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0"/>
        <w:jc w:val="center"/>
        <w:rPr>
          <w:rFonts w:ascii="微软雅黑" w:hAnsi="微软雅黑" w:eastAsia="微软雅黑" w:cs="微软雅黑"/>
          <w:b/>
          <w:i w:val="0"/>
          <w:caps w:val="0"/>
          <w:color w:val="BC1010"/>
          <w:spacing w:val="0"/>
          <w:sz w:val="40"/>
          <w:szCs w:val="40"/>
        </w:rPr>
      </w:pPr>
      <w:r>
        <w:rPr>
          <w:rFonts w:hint="eastAsia" w:ascii="微软雅黑" w:hAnsi="微软雅黑" w:eastAsia="微软雅黑" w:cs="微软雅黑"/>
          <w:b/>
          <w:i w:val="0"/>
          <w:caps w:val="0"/>
          <w:color w:val="BC1010"/>
          <w:spacing w:val="0"/>
          <w:sz w:val="40"/>
          <w:szCs w:val="40"/>
          <w:shd w:val="clear" w:fill="FFFFFF"/>
          <w:lang w:eastAsia="zh-CN"/>
        </w:rPr>
        <w:t>黄石港区城市管理执法局</w:t>
      </w:r>
      <w:r>
        <w:rPr>
          <w:rFonts w:hint="eastAsia" w:ascii="微软雅黑" w:hAnsi="微软雅黑" w:eastAsia="微软雅黑" w:cs="微软雅黑"/>
          <w:b/>
          <w:i w:val="0"/>
          <w:caps w:val="0"/>
          <w:color w:val="BC1010"/>
          <w:spacing w:val="0"/>
          <w:sz w:val="40"/>
          <w:szCs w:val="40"/>
          <w:shd w:val="clear" w:fill="FFFFFF"/>
          <w:lang w:val="en-US" w:eastAsia="zh-CN"/>
        </w:rPr>
        <w:t>2020</w:t>
      </w:r>
      <w:r>
        <w:rPr>
          <w:rFonts w:hint="eastAsia" w:ascii="微软雅黑" w:hAnsi="微软雅黑" w:eastAsia="微软雅黑" w:cs="微软雅黑"/>
          <w:b/>
          <w:i w:val="0"/>
          <w:caps w:val="0"/>
          <w:color w:val="BC1010"/>
          <w:spacing w:val="0"/>
          <w:sz w:val="40"/>
          <w:szCs w:val="40"/>
          <w:shd w:val="clear" w:fill="FFFFFF"/>
        </w:rPr>
        <w:t>年决算公开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6"/>
          <w:rFonts w:hint="eastAsia" w:ascii="微软雅黑" w:hAnsi="微软雅黑" w:eastAsia="微软雅黑" w:cs="微软雅黑"/>
          <w:i w:val="0"/>
          <w:caps w:val="0"/>
          <w:color w:val="333333"/>
          <w:spacing w:val="0"/>
          <w:sz w:val="24"/>
          <w:szCs w:val="24"/>
          <w:shd w:val="clear" w:fill="FFFFFF"/>
        </w:rPr>
        <w:t>黄石港区城市管理执法局</w:t>
      </w:r>
      <w:r>
        <w:rPr>
          <w:rStyle w:val="6"/>
          <w:rFonts w:hint="eastAsia" w:ascii="微软雅黑" w:hAnsi="微软雅黑" w:eastAsia="微软雅黑" w:cs="微软雅黑"/>
          <w:i w:val="0"/>
          <w:caps w:val="0"/>
          <w:color w:val="333333"/>
          <w:spacing w:val="0"/>
          <w:sz w:val="24"/>
          <w:szCs w:val="24"/>
          <w:shd w:val="clear" w:fill="FFFFFF"/>
          <w:lang w:val="en-US" w:eastAsia="zh-CN"/>
        </w:rPr>
        <w:t>2020</w:t>
      </w:r>
      <w:r>
        <w:rPr>
          <w:rStyle w:val="6"/>
          <w:rFonts w:hint="eastAsia" w:ascii="微软雅黑" w:hAnsi="微软雅黑" w:eastAsia="微软雅黑" w:cs="微软雅黑"/>
          <w:i w:val="0"/>
          <w:caps w:val="0"/>
          <w:color w:val="333333"/>
          <w:spacing w:val="0"/>
          <w:sz w:val="24"/>
          <w:szCs w:val="24"/>
          <w:shd w:val="clear" w:fill="FFFFFF"/>
        </w:rPr>
        <w:t>年决算公开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目  录</w:t>
      </w:r>
    </w:p>
    <w:p>
      <w:pPr>
        <w:pStyle w:val="1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第一部分:部门基本情况</w:t>
      </w:r>
    </w:p>
    <w:p>
      <w:pPr>
        <w:pStyle w:val="1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一、部门主要职责</w:t>
      </w:r>
    </w:p>
    <w:p>
      <w:pPr>
        <w:pStyle w:val="1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二、部门决算单位构成</w:t>
      </w:r>
    </w:p>
    <w:p>
      <w:pPr>
        <w:pStyle w:val="1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第二部分: 部门</w:t>
      </w:r>
      <w:r>
        <w:rPr>
          <w:rFonts w:hint="eastAsia" w:ascii="微软雅黑" w:hAnsi="微软雅黑" w:eastAsia="微软雅黑" w:cs="微软雅黑"/>
          <w:b w:val="0"/>
          <w:i w:val="0"/>
          <w:caps w:val="0"/>
          <w:color w:val="333333"/>
          <w:spacing w:val="0"/>
          <w:sz w:val="24"/>
          <w:szCs w:val="24"/>
          <w:shd w:val="clear" w:color="090000" w:fill="FFFFFF"/>
          <w:lang w:val="en-US" w:eastAsia="zh-CN"/>
        </w:rPr>
        <w:t>2020</w:t>
      </w:r>
      <w:r>
        <w:rPr>
          <w:rFonts w:hint="eastAsia" w:ascii="微软雅黑" w:hAnsi="微软雅黑" w:eastAsia="微软雅黑" w:cs="微软雅黑"/>
          <w:b w:val="0"/>
          <w:i w:val="0"/>
          <w:caps w:val="0"/>
          <w:color w:val="333333"/>
          <w:spacing w:val="0"/>
          <w:sz w:val="24"/>
          <w:szCs w:val="24"/>
          <w:shd w:val="clear" w:color="090000" w:fill="FFFFFF"/>
        </w:rPr>
        <w:t>年部门决算表</w:t>
      </w:r>
    </w:p>
    <w:p>
      <w:pPr>
        <w:pStyle w:val="1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一、收入支出决算总表（表1）</w:t>
      </w:r>
    </w:p>
    <w:p>
      <w:pPr>
        <w:pStyle w:val="1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二、收入决算表（表2）</w:t>
      </w:r>
    </w:p>
    <w:p>
      <w:pPr>
        <w:pStyle w:val="1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三、支出决算表（表3）</w:t>
      </w:r>
    </w:p>
    <w:p>
      <w:pPr>
        <w:pStyle w:val="1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四、财政拨款收入支出决算总表（表4）</w:t>
      </w:r>
    </w:p>
    <w:p>
      <w:pPr>
        <w:pStyle w:val="1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五、一般公共预算财政拨款支出决算表（表5）</w:t>
      </w:r>
    </w:p>
    <w:p>
      <w:pPr>
        <w:pStyle w:val="1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六、一般公共预算财政拨款基本支出决算表（表6）</w:t>
      </w:r>
    </w:p>
    <w:p>
      <w:pPr>
        <w:pStyle w:val="1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b w:val="0"/>
          <w:i w:val="0"/>
          <w:caps w:val="0"/>
          <w:color w:val="333333"/>
          <w:spacing w:val="0"/>
          <w:sz w:val="24"/>
          <w:szCs w:val="24"/>
          <w:shd w:val="clear" w:color="090000" w:fill="FFFFFF"/>
        </w:rPr>
      </w:pPr>
      <w:r>
        <w:rPr>
          <w:rFonts w:hint="eastAsia" w:ascii="微软雅黑" w:hAnsi="微软雅黑" w:eastAsia="微软雅黑" w:cs="微软雅黑"/>
          <w:b w:val="0"/>
          <w:i w:val="0"/>
          <w:caps w:val="0"/>
          <w:color w:val="333333"/>
          <w:spacing w:val="0"/>
          <w:sz w:val="24"/>
          <w:szCs w:val="24"/>
          <w:shd w:val="clear" w:color="090000" w:fill="FFFFFF"/>
        </w:rPr>
        <w:t>七、一般公共预算财政拨款“三公”经费支出决算表（表7）</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b w:val="0"/>
          <w:i w:val="0"/>
          <w:caps w:val="0"/>
          <w:color w:val="333333"/>
          <w:spacing w:val="0"/>
          <w:sz w:val="24"/>
          <w:szCs w:val="24"/>
          <w:shd w:val="clear" w:color="090000" w:fill="FFFFFF"/>
        </w:rPr>
      </w:pPr>
      <w:r>
        <w:rPr>
          <w:rFonts w:hint="eastAsia" w:ascii="微软雅黑" w:hAnsi="微软雅黑" w:eastAsia="微软雅黑" w:cs="微软雅黑"/>
          <w:b w:val="0"/>
          <w:i w:val="0"/>
          <w:caps w:val="0"/>
          <w:color w:val="333333"/>
          <w:spacing w:val="0"/>
          <w:sz w:val="24"/>
          <w:szCs w:val="24"/>
          <w:shd w:val="clear" w:fill="FFFFFF"/>
          <w:lang w:val="en-US" w:eastAsia="zh-CN"/>
        </w:rPr>
        <w:t>八、政府性基金预算财政拨款收入支出决算表（表8）</w:t>
      </w:r>
    </w:p>
    <w:p>
      <w:pPr>
        <w:pStyle w:val="1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第三部分：部门</w:t>
      </w:r>
      <w:r>
        <w:rPr>
          <w:rFonts w:hint="eastAsia" w:ascii="微软雅黑" w:hAnsi="微软雅黑" w:eastAsia="微软雅黑" w:cs="微软雅黑"/>
          <w:b w:val="0"/>
          <w:i w:val="0"/>
          <w:caps w:val="0"/>
          <w:color w:val="333333"/>
          <w:spacing w:val="0"/>
          <w:sz w:val="24"/>
          <w:szCs w:val="24"/>
          <w:shd w:val="clear" w:color="090000" w:fill="FFFFFF"/>
          <w:lang w:val="en-US" w:eastAsia="zh-CN"/>
        </w:rPr>
        <w:t>2020</w:t>
      </w:r>
      <w:r>
        <w:rPr>
          <w:rFonts w:hint="eastAsia" w:ascii="微软雅黑" w:hAnsi="微软雅黑" w:eastAsia="微软雅黑" w:cs="微软雅黑"/>
          <w:b w:val="0"/>
          <w:i w:val="0"/>
          <w:caps w:val="0"/>
          <w:color w:val="333333"/>
          <w:spacing w:val="0"/>
          <w:sz w:val="24"/>
          <w:szCs w:val="24"/>
          <w:shd w:val="clear" w:color="090000" w:fill="FFFFFF"/>
        </w:rPr>
        <w:t>年部门决算情况说明</w:t>
      </w:r>
    </w:p>
    <w:p>
      <w:pPr>
        <w:pStyle w:val="1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color="080000" w:fill="FFFFFF"/>
        </w:rPr>
      </w:pPr>
      <w:r>
        <w:rPr>
          <w:rFonts w:hint="eastAsia" w:ascii="微软雅黑" w:hAnsi="微软雅黑" w:eastAsia="微软雅黑" w:cs="微软雅黑"/>
          <w:b w:val="0"/>
          <w:i w:val="0"/>
          <w:caps w:val="0"/>
          <w:color w:val="333333"/>
          <w:spacing w:val="0"/>
          <w:sz w:val="24"/>
          <w:szCs w:val="24"/>
          <w:shd w:val="clear" w:color="080000" w:fill="FFFFFF"/>
          <w:lang w:eastAsia="zh-CN"/>
        </w:rPr>
        <w:t>一、</w:t>
      </w:r>
      <w:r>
        <w:rPr>
          <w:rFonts w:hint="eastAsia" w:ascii="微软雅黑" w:hAnsi="微软雅黑" w:eastAsia="微软雅黑" w:cs="微软雅黑"/>
          <w:b w:val="0"/>
          <w:i w:val="0"/>
          <w:caps w:val="0"/>
          <w:color w:val="333333"/>
          <w:spacing w:val="0"/>
          <w:sz w:val="24"/>
          <w:szCs w:val="24"/>
          <w:shd w:val="clear" w:color="080000" w:fill="FFFFFF"/>
        </w:rPr>
        <w:t>预算执行情况分析</w:t>
      </w:r>
    </w:p>
    <w:p>
      <w:pPr>
        <w:pStyle w:val="1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color="080000" w:fill="FFFFFF"/>
        </w:rPr>
      </w:pPr>
      <w:r>
        <w:rPr>
          <w:rFonts w:hint="eastAsia" w:ascii="微软雅黑" w:hAnsi="微软雅黑" w:eastAsia="微软雅黑" w:cs="微软雅黑"/>
          <w:b w:val="0"/>
          <w:i w:val="0"/>
          <w:caps w:val="0"/>
          <w:color w:val="333333"/>
          <w:spacing w:val="0"/>
          <w:sz w:val="24"/>
          <w:szCs w:val="24"/>
          <w:shd w:val="clear" w:color="080000" w:fill="FFFFFF"/>
          <w:lang w:eastAsia="zh-CN"/>
        </w:rPr>
        <w:t>二、</w:t>
      </w:r>
      <w:r>
        <w:rPr>
          <w:rFonts w:hint="eastAsia" w:ascii="微软雅黑" w:hAnsi="微软雅黑" w:eastAsia="微软雅黑" w:cs="微软雅黑"/>
          <w:b w:val="0"/>
          <w:i w:val="0"/>
          <w:caps w:val="0"/>
          <w:color w:val="333333"/>
          <w:spacing w:val="0"/>
          <w:sz w:val="24"/>
          <w:szCs w:val="24"/>
          <w:shd w:val="clear" w:color="080000" w:fill="FFFFFF"/>
        </w:rPr>
        <w:t>关于“三公”经费支出说明</w:t>
      </w:r>
    </w:p>
    <w:p>
      <w:pPr>
        <w:pStyle w:val="1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color="080000" w:fill="FFFFFF"/>
        </w:rPr>
      </w:pPr>
      <w:r>
        <w:rPr>
          <w:rFonts w:hint="eastAsia" w:ascii="微软雅黑" w:hAnsi="微软雅黑" w:eastAsia="微软雅黑" w:cs="微软雅黑"/>
          <w:b w:val="0"/>
          <w:i w:val="0"/>
          <w:caps w:val="0"/>
          <w:color w:val="333333"/>
          <w:spacing w:val="0"/>
          <w:sz w:val="24"/>
          <w:szCs w:val="24"/>
          <w:shd w:val="clear" w:color="080000" w:fill="FFFFFF"/>
          <w:lang w:eastAsia="zh-CN"/>
        </w:rPr>
        <w:t>三、</w:t>
      </w:r>
      <w:r>
        <w:rPr>
          <w:rFonts w:hint="eastAsia" w:ascii="微软雅黑" w:hAnsi="微软雅黑" w:eastAsia="微软雅黑" w:cs="微软雅黑"/>
          <w:b w:val="0"/>
          <w:i w:val="0"/>
          <w:caps w:val="0"/>
          <w:color w:val="333333"/>
          <w:spacing w:val="0"/>
          <w:sz w:val="24"/>
          <w:szCs w:val="24"/>
          <w:shd w:val="clear" w:color="080000" w:fill="FFFFFF"/>
        </w:rPr>
        <w:t>关于机关运行经费支出说明</w:t>
      </w:r>
    </w:p>
    <w:p>
      <w:pPr>
        <w:pStyle w:val="1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color="080000" w:fill="FFFFFF"/>
        </w:rPr>
      </w:pPr>
      <w:r>
        <w:rPr>
          <w:rFonts w:hint="eastAsia" w:ascii="微软雅黑" w:hAnsi="微软雅黑" w:eastAsia="微软雅黑" w:cs="微软雅黑"/>
          <w:b w:val="0"/>
          <w:i w:val="0"/>
          <w:caps w:val="0"/>
          <w:color w:val="333333"/>
          <w:spacing w:val="0"/>
          <w:sz w:val="24"/>
          <w:szCs w:val="24"/>
          <w:shd w:val="clear" w:color="080000" w:fill="FFFFFF"/>
        </w:rPr>
        <w:t>四</w:t>
      </w:r>
      <w:r>
        <w:rPr>
          <w:rFonts w:hint="eastAsia" w:ascii="微软雅黑" w:hAnsi="微软雅黑" w:eastAsia="微软雅黑" w:cs="微软雅黑"/>
          <w:b w:val="0"/>
          <w:i w:val="0"/>
          <w:caps w:val="0"/>
          <w:color w:val="333333"/>
          <w:spacing w:val="0"/>
          <w:sz w:val="24"/>
          <w:szCs w:val="24"/>
          <w:shd w:val="clear" w:color="080000" w:fill="FFFFFF"/>
          <w:lang w:eastAsia="zh-CN"/>
        </w:rPr>
        <w:t>、</w:t>
      </w:r>
      <w:r>
        <w:rPr>
          <w:rFonts w:hint="eastAsia" w:ascii="微软雅黑" w:hAnsi="微软雅黑" w:eastAsia="微软雅黑" w:cs="微软雅黑"/>
          <w:b w:val="0"/>
          <w:i w:val="0"/>
          <w:caps w:val="0"/>
          <w:color w:val="333333"/>
          <w:spacing w:val="0"/>
          <w:sz w:val="24"/>
          <w:szCs w:val="24"/>
          <w:shd w:val="clear" w:color="080000" w:fill="FFFFFF"/>
        </w:rPr>
        <w:t>关于政府采购支出说明</w:t>
      </w:r>
    </w:p>
    <w:p>
      <w:pPr>
        <w:pStyle w:val="1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color="080000" w:fill="FFFFFF"/>
        </w:rPr>
      </w:pPr>
      <w:r>
        <w:rPr>
          <w:rFonts w:hint="eastAsia" w:ascii="微软雅黑" w:hAnsi="微软雅黑" w:eastAsia="微软雅黑" w:cs="微软雅黑"/>
          <w:b w:val="0"/>
          <w:i w:val="0"/>
          <w:caps w:val="0"/>
          <w:color w:val="333333"/>
          <w:spacing w:val="0"/>
          <w:sz w:val="24"/>
          <w:szCs w:val="24"/>
          <w:shd w:val="clear" w:color="080000" w:fill="FFFFFF"/>
        </w:rPr>
        <w:t>五</w:t>
      </w:r>
      <w:r>
        <w:rPr>
          <w:rFonts w:hint="eastAsia" w:ascii="微软雅黑" w:hAnsi="微软雅黑" w:eastAsia="微软雅黑" w:cs="微软雅黑"/>
          <w:b w:val="0"/>
          <w:i w:val="0"/>
          <w:caps w:val="0"/>
          <w:color w:val="333333"/>
          <w:spacing w:val="0"/>
          <w:sz w:val="24"/>
          <w:szCs w:val="24"/>
          <w:shd w:val="clear" w:color="080000" w:fill="FFFFFF"/>
          <w:lang w:eastAsia="zh-CN"/>
        </w:rPr>
        <w:t>、</w:t>
      </w:r>
      <w:r>
        <w:rPr>
          <w:rFonts w:hint="eastAsia" w:ascii="微软雅黑" w:hAnsi="微软雅黑" w:eastAsia="微软雅黑" w:cs="微软雅黑"/>
          <w:b w:val="0"/>
          <w:i w:val="0"/>
          <w:caps w:val="0"/>
          <w:color w:val="333333"/>
          <w:spacing w:val="0"/>
          <w:sz w:val="24"/>
          <w:szCs w:val="24"/>
          <w:shd w:val="clear" w:color="080000" w:fill="FFFFFF"/>
        </w:rPr>
        <w:t>关于国有资产占用情况说明</w:t>
      </w:r>
    </w:p>
    <w:p>
      <w:pPr>
        <w:ind w:firstLine="480" w:firstLineChars="20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六、重点绩效评价结果等预算绩效情况说明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b w:val="0"/>
          <w:i w:val="0"/>
          <w:caps w:val="0"/>
          <w:color w:val="333333"/>
          <w:spacing w:val="0"/>
          <w:sz w:val="24"/>
          <w:szCs w:val="24"/>
          <w:shd w:val="clear" w:fill="FFFFFF"/>
          <w:lang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七</w:t>
      </w:r>
      <w:r>
        <w:rPr>
          <w:rFonts w:hint="eastAsia" w:ascii="微软雅黑" w:hAnsi="微软雅黑" w:eastAsia="微软雅黑" w:cs="微软雅黑"/>
          <w:b w:val="0"/>
          <w:i w:val="0"/>
          <w:caps w:val="0"/>
          <w:color w:val="333333"/>
          <w:spacing w:val="0"/>
          <w:sz w:val="24"/>
          <w:szCs w:val="24"/>
          <w:shd w:val="clear" w:fill="FFFFFF"/>
          <w:lang w:eastAsia="zh-CN"/>
        </w:rPr>
        <w:t>、决算收支增减变化情况</w:t>
      </w:r>
    </w:p>
    <w:p>
      <w:pPr>
        <w:ind w:firstLine="480" w:firstLineChars="200"/>
        <w:rPr>
          <w:rFonts w:hint="eastAsia" w:ascii="微软雅黑" w:hAnsi="微软雅黑" w:eastAsia="微软雅黑" w:cs="微软雅黑"/>
          <w:sz w:val="24"/>
          <w:szCs w:val="24"/>
          <w:lang w:val="en-US" w:eastAsia="zh-CN"/>
        </w:rPr>
      </w:pPr>
    </w:p>
    <w:p>
      <w:pPr>
        <w:pStyle w:val="1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第四部分：名词解释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rStyle w:val="6"/>
          <w:rFonts w:hint="eastAsia" w:ascii="微软雅黑" w:hAnsi="微软雅黑" w:eastAsia="微软雅黑" w:cs="微软雅黑"/>
          <w:i w:val="0"/>
          <w:caps w:val="0"/>
          <w:color w:val="333333"/>
          <w:spacing w:val="0"/>
          <w:sz w:val="24"/>
          <w:szCs w:val="24"/>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6"/>
          <w:rFonts w:hint="eastAsia" w:ascii="微软雅黑" w:hAnsi="微软雅黑" w:eastAsia="微软雅黑" w:cs="微软雅黑"/>
          <w:i w:val="0"/>
          <w:caps w:val="0"/>
          <w:color w:val="333333"/>
          <w:spacing w:val="0"/>
          <w:sz w:val="24"/>
          <w:szCs w:val="24"/>
          <w:shd w:val="clear" w:fill="FFFFFF"/>
          <w:lang w:val="en-US" w:eastAsia="zh-CN"/>
        </w:rPr>
        <w:t>2020</w:t>
      </w:r>
      <w:r>
        <w:rPr>
          <w:rStyle w:val="6"/>
          <w:rFonts w:hint="eastAsia" w:ascii="微软雅黑" w:hAnsi="微软雅黑" w:eastAsia="微软雅黑" w:cs="微软雅黑"/>
          <w:i w:val="0"/>
          <w:caps w:val="0"/>
          <w:color w:val="333333"/>
          <w:spacing w:val="0"/>
          <w:sz w:val="24"/>
          <w:szCs w:val="24"/>
          <w:shd w:val="clear" w:fill="FFFFFF"/>
        </w:rPr>
        <w:t>年部门决算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Style w:val="6"/>
          <w:rFonts w:hint="eastAsia" w:ascii="微软雅黑" w:hAnsi="微软雅黑" w:eastAsia="微软雅黑" w:cs="微软雅黑"/>
          <w:i w:val="0"/>
          <w:caps w:val="0"/>
          <w:color w:val="333333"/>
          <w:spacing w:val="0"/>
          <w:sz w:val="24"/>
          <w:szCs w:val="24"/>
          <w:shd w:val="clear" w:fill="FFFFFF"/>
          <w:lang w:eastAsia="zh-CN"/>
        </w:rPr>
        <w:t>第一部分</w:t>
      </w:r>
      <w:r>
        <w:rPr>
          <w:rStyle w:val="6"/>
          <w:rFonts w:hint="eastAsia" w:ascii="微软雅黑" w:hAnsi="微软雅黑" w:eastAsia="微软雅黑" w:cs="微软雅黑"/>
          <w:i w:val="0"/>
          <w:caps w:val="0"/>
          <w:color w:val="333333"/>
          <w:spacing w:val="0"/>
          <w:sz w:val="24"/>
          <w:szCs w:val="24"/>
          <w:shd w:val="clear" w:fill="FFFFFF"/>
          <w:lang w:val="en-US" w:eastAsia="zh-CN"/>
        </w:rPr>
        <w:t xml:space="preserve"> </w:t>
      </w:r>
      <w:r>
        <w:rPr>
          <w:rStyle w:val="6"/>
          <w:rFonts w:hint="eastAsia" w:ascii="微软雅黑" w:hAnsi="微软雅黑" w:eastAsia="微软雅黑" w:cs="微软雅黑"/>
          <w:i w:val="0"/>
          <w:caps w:val="0"/>
          <w:color w:val="333333"/>
          <w:spacing w:val="0"/>
          <w:sz w:val="24"/>
          <w:szCs w:val="24"/>
          <w:shd w:val="clear" w:fill="FFFFFF"/>
        </w:rPr>
        <w:t>部门概况</w:t>
      </w:r>
    </w:p>
    <w:p>
      <w:pPr>
        <w:spacing w:line="560" w:lineRule="exact"/>
        <w:ind w:firstLine="560" w:firstLineChars="200"/>
        <w:rPr>
          <w:rFonts w:hint="eastAsia" w:asciiTheme="minorEastAsia" w:hAnsiTheme="minorEastAsia" w:eastAsiaTheme="minorEastAsia" w:cstheme="minorEastAsia"/>
          <w:b w:val="0"/>
          <w:i w:val="0"/>
          <w:caps w:val="0"/>
          <w:color w:val="000000"/>
          <w:spacing w:val="0"/>
          <w:sz w:val="28"/>
          <w:szCs w:val="28"/>
          <w:shd w:val="clear" w:color="auto" w:fill="auto"/>
        </w:rPr>
      </w:pPr>
      <w:r>
        <w:rPr>
          <w:rFonts w:hint="eastAsia" w:asciiTheme="minorEastAsia" w:hAnsiTheme="minorEastAsia" w:eastAsiaTheme="minorEastAsia" w:cstheme="minorEastAsia"/>
          <w:b w:val="0"/>
          <w:i w:val="0"/>
          <w:caps w:val="0"/>
          <w:color w:val="000000"/>
          <w:spacing w:val="0"/>
          <w:sz w:val="28"/>
          <w:szCs w:val="28"/>
          <w:shd w:val="clear" w:color="auto" w:fill="auto"/>
        </w:rPr>
        <w:t>（一）主要职责</w:t>
      </w:r>
    </w:p>
    <w:p>
      <w:pPr>
        <w:spacing w:line="560" w:lineRule="exact"/>
        <w:ind w:firstLine="560" w:firstLineChars="200"/>
        <w:rPr>
          <w:rFonts w:hint="eastAsia" w:asciiTheme="minorEastAsia" w:hAnsiTheme="minorEastAsia" w:eastAsiaTheme="minorEastAsia" w:cstheme="minorEastAsia"/>
          <w:b w:val="0"/>
          <w:i w:val="0"/>
          <w:caps w:val="0"/>
          <w:color w:val="000000"/>
          <w:spacing w:val="0"/>
          <w:sz w:val="28"/>
          <w:szCs w:val="28"/>
          <w:shd w:val="clear" w:color="auto" w:fill="auto"/>
        </w:rPr>
      </w:pPr>
      <w:r>
        <w:rPr>
          <w:rFonts w:hint="eastAsia" w:asciiTheme="minorEastAsia" w:hAnsiTheme="minorEastAsia" w:eastAsiaTheme="minorEastAsia" w:cstheme="minorEastAsia"/>
          <w:b w:val="0"/>
          <w:i w:val="0"/>
          <w:caps w:val="0"/>
          <w:color w:val="000000"/>
          <w:spacing w:val="0"/>
          <w:sz w:val="28"/>
          <w:szCs w:val="28"/>
          <w:shd w:val="clear" w:color="auto" w:fill="auto"/>
        </w:rPr>
        <w:t>黄石港区城市管理执法局贯彻落实党中央关于城市管理工作的方计政策和决策部署，落实区委工作要求，在履行职责过程中坚持和加强党对城市管理工作的集中统一领导。主要职责是：</w:t>
      </w:r>
    </w:p>
    <w:p>
      <w:pPr>
        <w:spacing w:line="560" w:lineRule="exact"/>
        <w:ind w:firstLine="560" w:firstLineChars="200"/>
        <w:rPr>
          <w:rFonts w:hint="eastAsia" w:asciiTheme="minorEastAsia" w:hAnsiTheme="minorEastAsia" w:eastAsiaTheme="minorEastAsia" w:cstheme="minorEastAsia"/>
          <w:b w:val="0"/>
          <w:i w:val="0"/>
          <w:caps w:val="0"/>
          <w:color w:val="000000"/>
          <w:spacing w:val="0"/>
          <w:sz w:val="28"/>
          <w:szCs w:val="28"/>
          <w:shd w:val="clear" w:color="auto" w:fill="auto"/>
        </w:rPr>
      </w:pPr>
      <w:r>
        <w:rPr>
          <w:rFonts w:hint="eastAsia" w:asciiTheme="minorEastAsia" w:hAnsiTheme="minorEastAsia" w:eastAsiaTheme="minorEastAsia" w:cstheme="minorEastAsia"/>
          <w:b w:val="0"/>
          <w:i w:val="0"/>
          <w:caps w:val="0"/>
          <w:color w:val="000000"/>
          <w:spacing w:val="0"/>
          <w:sz w:val="28"/>
          <w:szCs w:val="28"/>
          <w:shd w:val="clear" w:color="auto" w:fill="auto"/>
        </w:rPr>
        <w:t>（一）市城市管理局下放的城市管理职能整体划入；</w:t>
      </w:r>
    </w:p>
    <w:p>
      <w:pPr>
        <w:spacing w:line="560" w:lineRule="exact"/>
        <w:ind w:firstLine="560" w:firstLineChars="200"/>
        <w:rPr>
          <w:rFonts w:hint="eastAsia" w:asciiTheme="minorEastAsia" w:hAnsiTheme="minorEastAsia" w:eastAsiaTheme="minorEastAsia" w:cstheme="minorEastAsia"/>
          <w:b w:val="0"/>
          <w:i w:val="0"/>
          <w:caps w:val="0"/>
          <w:color w:val="000000"/>
          <w:spacing w:val="0"/>
          <w:sz w:val="28"/>
          <w:szCs w:val="28"/>
          <w:shd w:val="clear" w:color="auto" w:fill="auto"/>
        </w:rPr>
      </w:pPr>
      <w:r>
        <w:rPr>
          <w:rFonts w:hint="eastAsia" w:asciiTheme="minorEastAsia" w:hAnsiTheme="minorEastAsia" w:eastAsiaTheme="minorEastAsia" w:cstheme="minorEastAsia"/>
          <w:b w:val="0"/>
          <w:i w:val="0"/>
          <w:caps w:val="0"/>
          <w:color w:val="000000"/>
          <w:spacing w:val="0"/>
          <w:sz w:val="28"/>
          <w:szCs w:val="28"/>
          <w:shd w:val="clear" w:color="auto" w:fill="auto"/>
        </w:rPr>
        <w:t>（二）区建设管理局城市管理方面的职能调整到区城市管理局。</w:t>
      </w:r>
    </w:p>
    <w:p>
      <w:pPr>
        <w:spacing w:line="560" w:lineRule="exact"/>
        <w:ind w:firstLine="560" w:firstLineChars="200"/>
        <w:rPr>
          <w:rFonts w:hint="eastAsia" w:asciiTheme="minorEastAsia" w:hAnsiTheme="minorEastAsia" w:eastAsiaTheme="minorEastAsia" w:cstheme="minorEastAsia"/>
          <w:b w:val="0"/>
          <w:i w:val="0"/>
          <w:caps w:val="0"/>
          <w:color w:val="000000"/>
          <w:spacing w:val="0"/>
          <w:sz w:val="28"/>
          <w:szCs w:val="28"/>
          <w:shd w:val="clear" w:color="auto" w:fill="auto"/>
        </w:rPr>
      </w:pPr>
      <w:r>
        <w:rPr>
          <w:rFonts w:hint="eastAsia" w:asciiTheme="minorEastAsia" w:hAnsiTheme="minorEastAsia" w:eastAsiaTheme="minorEastAsia" w:cstheme="minorEastAsia"/>
          <w:b w:val="0"/>
          <w:i w:val="0"/>
          <w:caps w:val="0"/>
          <w:color w:val="000000"/>
          <w:spacing w:val="0"/>
          <w:sz w:val="28"/>
          <w:szCs w:val="28"/>
          <w:shd w:val="clear" w:color="auto" w:fill="auto"/>
        </w:rPr>
        <w:t>（三）研究制定区城市管理和市容环卫年度工作计划及实施细则，参与编制城市维护资金的使用计划。</w:t>
      </w:r>
    </w:p>
    <w:p>
      <w:pPr>
        <w:spacing w:line="560" w:lineRule="exact"/>
        <w:ind w:firstLine="560" w:firstLineChars="200"/>
        <w:rPr>
          <w:rFonts w:hint="eastAsia" w:asciiTheme="minorEastAsia" w:hAnsiTheme="minorEastAsia" w:eastAsiaTheme="minorEastAsia" w:cstheme="minorEastAsia"/>
          <w:b w:val="0"/>
          <w:i w:val="0"/>
          <w:caps w:val="0"/>
          <w:color w:val="000000"/>
          <w:spacing w:val="0"/>
          <w:sz w:val="28"/>
          <w:szCs w:val="28"/>
          <w:shd w:val="clear" w:color="auto" w:fill="auto"/>
        </w:rPr>
      </w:pPr>
      <w:r>
        <w:rPr>
          <w:rFonts w:hint="eastAsia" w:asciiTheme="minorEastAsia" w:hAnsiTheme="minorEastAsia" w:eastAsiaTheme="minorEastAsia" w:cstheme="minorEastAsia"/>
          <w:b w:val="0"/>
          <w:i w:val="0"/>
          <w:caps w:val="0"/>
          <w:color w:val="000000"/>
          <w:spacing w:val="0"/>
          <w:sz w:val="28"/>
          <w:szCs w:val="28"/>
          <w:shd w:val="clear" w:color="auto" w:fill="auto"/>
        </w:rPr>
        <w:t>（四）负责行使市容环境卫生管理方面法律、法规、规章规定的行政处罚权，强制拆除不符合城市容貌标准、环境卫生标准的建筑物或设施。</w:t>
      </w:r>
    </w:p>
    <w:p>
      <w:pPr>
        <w:spacing w:line="560" w:lineRule="exact"/>
        <w:ind w:firstLine="560" w:firstLineChars="200"/>
        <w:rPr>
          <w:rFonts w:hint="eastAsia" w:asciiTheme="minorEastAsia" w:hAnsiTheme="minorEastAsia" w:eastAsiaTheme="minorEastAsia" w:cstheme="minorEastAsia"/>
          <w:b w:val="0"/>
          <w:i w:val="0"/>
          <w:caps w:val="0"/>
          <w:color w:val="000000"/>
          <w:spacing w:val="0"/>
          <w:sz w:val="28"/>
          <w:szCs w:val="28"/>
          <w:shd w:val="clear" w:color="auto" w:fill="auto"/>
        </w:rPr>
      </w:pPr>
      <w:r>
        <w:rPr>
          <w:rFonts w:hint="eastAsia" w:asciiTheme="minorEastAsia" w:hAnsiTheme="minorEastAsia" w:eastAsiaTheme="minorEastAsia" w:cstheme="minorEastAsia"/>
          <w:b w:val="0"/>
          <w:i w:val="0"/>
          <w:caps w:val="0"/>
          <w:color w:val="000000"/>
          <w:spacing w:val="0"/>
          <w:sz w:val="28"/>
          <w:szCs w:val="28"/>
          <w:shd w:val="clear" w:color="auto" w:fill="auto"/>
        </w:rPr>
        <w:t>（五）负责行使城市绿化管理方面法律、法规、规章规定的行政处罚权。</w:t>
      </w:r>
    </w:p>
    <w:p>
      <w:pPr>
        <w:spacing w:line="560" w:lineRule="exact"/>
        <w:ind w:firstLine="560" w:firstLineChars="200"/>
        <w:rPr>
          <w:rFonts w:hint="eastAsia" w:asciiTheme="minorEastAsia" w:hAnsiTheme="minorEastAsia" w:eastAsiaTheme="minorEastAsia" w:cstheme="minorEastAsia"/>
          <w:b w:val="0"/>
          <w:i w:val="0"/>
          <w:caps w:val="0"/>
          <w:color w:val="000000"/>
          <w:spacing w:val="0"/>
          <w:sz w:val="28"/>
          <w:szCs w:val="28"/>
          <w:shd w:val="clear" w:color="auto" w:fill="auto"/>
        </w:rPr>
      </w:pPr>
      <w:r>
        <w:rPr>
          <w:rFonts w:hint="eastAsia" w:asciiTheme="minorEastAsia" w:hAnsiTheme="minorEastAsia" w:eastAsiaTheme="minorEastAsia" w:cstheme="minorEastAsia"/>
          <w:b w:val="0"/>
          <w:i w:val="0"/>
          <w:caps w:val="0"/>
          <w:color w:val="000000"/>
          <w:spacing w:val="0"/>
          <w:sz w:val="28"/>
          <w:szCs w:val="28"/>
          <w:shd w:val="clear" w:color="auto" w:fill="auto"/>
        </w:rPr>
        <w:t>(六）负责行使市政公用管理法律、法规、规章规定的行政处罚权。</w:t>
      </w:r>
    </w:p>
    <w:p>
      <w:pPr>
        <w:spacing w:line="560" w:lineRule="exact"/>
        <w:ind w:firstLine="560" w:firstLineChars="200"/>
        <w:rPr>
          <w:rFonts w:hint="eastAsia" w:asciiTheme="minorEastAsia" w:hAnsiTheme="minorEastAsia" w:eastAsiaTheme="minorEastAsia" w:cstheme="minorEastAsia"/>
          <w:b w:val="0"/>
          <w:i w:val="0"/>
          <w:caps w:val="0"/>
          <w:color w:val="000000"/>
          <w:spacing w:val="0"/>
          <w:sz w:val="28"/>
          <w:szCs w:val="28"/>
          <w:shd w:val="clear" w:color="auto" w:fill="auto"/>
        </w:rPr>
      </w:pPr>
      <w:r>
        <w:rPr>
          <w:rFonts w:hint="eastAsia" w:asciiTheme="minorEastAsia" w:hAnsiTheme="minorEastAsia" w:eastAsiaTheme="minorEastAsia" w:cstheme="minorEastAsia"/>
          <w:b w:val="0"/>
          <w:i w:val="0"/>
          <w:caps w:val="0"/>
          <w:color w:val="000000"/>
          <w:spacing w:val="0"/>
          <w:sz w:val="28"/>
          <w:szCs w:val="28"/>
          <w:shd w:val="clear" w:color="auto" w:fill="auto"/>
        </w:rPr>
        <w:t>（七）负责行使规划批准临时建设项目、居民（村民）及个人违规建设建筑物、构筑物及其他城乡规划管理方面法律、法规、规章规定的行政处罚权。</w:t>
      </w:r>
    </w:p>
    <w:p>
      <w:pPr>
        <w:spacing w:line="560" w:lineRule="exact"/>
        <w:ind w:firstLine="560" w:firstLineChars="200"/>
        <w:rPr>
          <w:rFonts w:hint="eastAsia" w:asciiTheme="minorEastAsia" w:hAnsiTheme="minorEastAsia" w:eastAsiaTheme="minorEastAsia" w:cstheme="minorEastAsia"/>
          <w:b w:val="0"/>
          <w:i w:val="0"/>
          <w:caps w:val="0"/>
          <w:color w:val="000000"/>
          <w:spacing w:val="0"/>
          <w:sz w:val="28"/>
          <w:szCs w:val="28"/>
          <w:shd w:val="clear" w:color="auto" w:fill="auto"/>
        </w:rPr>
      </w:pPr>
      <w:r>
        <w:rPr>
          <w:rFonts w:hint="eastAsia" w:asciiTheme="minorEastAsia" w:hAnsiTheme="minorEastAsia" w:eastAsiaTheme="minorEastAsia" w:cstheme="minorEastAsia"/>
          <w:b w:val="0"/>
          <w:i w:val="0"/>
          <w:caps w:val="0"/>
          <w:color w:val="000000"/>
          <w:spacing w:val="0"/>
          <w:sz w:val="28"/>
          <w:szCs w:val="28"/>
          <w:shd w:val="clear" w:color="auto" w:fill="auto"/>
        </w:rPr>
        <w:t>（八）负责行使环境保护方面法律、法规、规章规定的行政处罚权：对商业经营、建筑施工及其他社会生活噪声污染的行政处罚权；对城区街道及居民区饮食服务业使用原煤等非清洁燃料和油烟污染的行政处罚权；在人口稠密地区进行焚烧油毡、橡胶、塑料、皮革、垃圾以及其他产生有毒有害烟尘和恶臭气体物质的行政处罚权。</w:t>
      </w:r>
    </w:p>
    <w:p>
      <w:pPr>
        <w:spacing w:line="560" w:lineRule="exact"/>
        <w:ind w:firstLine="560" w:firstLineChars="200"/>
        <w:rPr>
          <w:rFonts w:hint="eastAsia" w:asciiTheme="minorEastAsia" w:hAnsiTheme="minorEastAsia" w:eastAsiaTheme="minorEastAsia" w:cstheme="minorEastAsia"/>
          <w:b w:val="0"/>
          <w:i w:val="0"/>
          <w:caps w:val="0"/>
          <w:color w:val="000000"/>
          <w:spacing w:val="0"/>
          <w:sz w:val="28"/>
          <w:szCs w:val="28"/>
          <w:shd w:val="clear" w:color="auto" w:fill="auto"/>
        </w:rPr>
      </w:pPr>
      <w:r>
        <w:rPr>
          <w:rFonts w:hint="eastAsia" w:asciiTheme="minorEastAsia" w:hAnsiTheme="minorEastAsia" w:eastAsiaTheme="minorEastAsia" w:cstheme="minorEastAsia"/>
          <w:b w:val="0"/>
          <w:i w:val="0"/>
          <w:caps w:val="0"/>
          <w:color w:val="000000"/>
          <w:spacing w:val="0"/>
          <w:sz w:val="28"/>
          <w:szCs w:val="28"/>
          <w:shd w:val="clear" w:color="auto" w:fill="auto"/>
        </w:rPr>
        <w:t>（九）负责行使工商行政管理方面的对无固定经营地点的无照商贩的行政处罚权。</w:t>
      </w:r>
    </w:p>
    <w:p>
      <w:pPr>
        <w:spacing w:line="560" w:lineRule="exact"/>
        <w:ind w:firstLine="560" w:firstLineChars="200"/>
        <w:rPr>
          <w:rFonts w:hint="eastAsia" w:asciiTheme="minorEastAsia" w:hAnsiTheme="minorEastAsia" w:eastAsiaTheme="minorEastAsia" w:cstheme="minorEastAsia"/>
          <w:b w:val="0"/>
          <w:i w:val="0"/>
          <w:caps w:val="0"/>
          <w:color w:val="000000"/>
          <w:spacing w:val="0"/>
          <w:sz w:val="28"/>
          <w:szCs w:val="28"/>
          <w:shd w:val="clear" w:color="auto" w:fill="auto"/>
        </w:rPr>
      </w:pPr>
      <w:r>
        <w:rPr>
          <w:rFonts w:hint="eastAsia" w:asciiTheme="minorEastAsia" w:hAnsiTheme="minorEastAsia" w:eastAsiaTheme="minorEastAsia" w:cstheme="minorEastAsia"/>
          <w:b w:val="0"/>
          <w:i w:val="0"/>
          <w:caps w:val="0"/>
          <w:color w:val="000000"/>
          <w:spacing w:val="0"/>
          <w:sz w:val="28"/>
          <w:szCs w:val="28"/>
          <w:shd w:val="clear" w:color="auto" w:fill="auto"/>
        </w:rPr>
        <w:t>（十）负责辖区次干道、背街小巷的门店招牌、门楼改造、占道宣传促销的审批和执法管理工作。</w:t>
      </w:r>
    </w:p>
    <w:p>
      <w:pPr>
        <w:spacing w:line="560" w:lineRule="exact"/>
        <w:ind w:firstLine="560" w:firstLineChars="200"/>
        <w:rPr>
          <w:rFonts w:hint="eastAsia" w:asciiTheme="minorEastAsia" w:hAnsiTheme="minorEastAsia" w:eastAsiaTheme="minorEastAsia" w:cstheme="minorEastAsia"/>
          <w:b w:val="0"/>
          <w:i w:val="0"/>
          <w:caps w:val="0"/>
          <w:color w:val="000000"/>
          <w:spacing w:val="0"/>
          <w:sz w:val="28"/>
          <w:szCs w:val="28"/>
          <w:shd w:val="clear" w:color="auto" w:fill="auto"/>
        </w:rPr>
      </w:pPr>
      <w:r>
        <w:rPr>
          <w:rFonts w:hint="eastAsia" w:asciiTheme="minorEastAsia" w:hAnsiTheme="minorEastAsia" w:eastAsiaTheme="minorEastAsia" w:cstheme="minorEastAsia"/>
          <w:b w:val="0"/>
          <w:i w:val="0"/>
          <w:caps w:val="0"/>
          <w:color w:val="000000"/>
          <w:spacing w:val="0"/>
          <w:sz w:val="28"/>
          <w:szCs w:val="28"/>
          <w:shd w:val="clear" w:color="auto" w:fill="auto"/>
        </w:rPr>
        <w:t>（十一）负责道路抛洒执法管理和城区建筑垃圾管理执法职能。</w:t>
      </w:r>
    </w:p>
    <w:p>
      <w:pPr>
        <w:spacing w:line="560" w:lineRule="exact"/>
        <w:ind w:firstLine="560" w:firstLineChars="200"/>
        <w:rPr>
          <w:rFonts w:hint="eastAsia" w:asciiTheme="minorEastAsia" w:hAnsiTheme="minorEastAsia" w:eastAsiaTheme="minorEastAsia" w:cstheme="minorEastAsia"/>
          <w:b w:val="0"/>
          <w:i w:val="0"/>
          <w:caps w:val="0"/>
          <w:color w:val="000000"/>
          <w:spacing w:val="0"/>
          <w:sz w:val="28"/>
          <w:szCs w:val="28"/>
          <w:shd w:val="clear" w:color="auto" w:fill="auto"/>
        </w:rPr>
      </w:pPr>
      <w:r>
        <w:rPr>
          <w:rFonts w:hint="eastAsia" w:asciiTheme="minorEastAsia" w:hAnsiTheme="minorEastAsia" w:eastAsiaTheme="minorEastAsia" w:cstheme="minorEastAsia"/>
          <w:b w:val="0"/>
          <w:i w:val="0"/>
          <w:caps w:val="0"/>
          <w:color w:val="000000"/>
          <w:spacing w:val="0"/>
          <w:sz w:val="28"/>
          <w:szCs w:val="28"/>
          <w:shd w:val="clear" w:color="auto" w:fill="auto"/>
        </w:rPr>
        <w:t>（十二）负责区城市管理委员会日常工作。</w:t>
      </w:r>
    </w:p>
    <w:p>
      <w:pPr>
        <w:spacing w:line="560" w:lineRule="exact"/>
        <w:ind w:firstLine="560" w:firstLineChars="200"/>
        <w:rPr>
          <w:rFonts w:hint="eastAsia" w:asciiTheme="minorEastAsia" w:hAnsiTheme="minorEastAsia" w:eastAsiaTheme="minorEastAsia" w:cstheme="minorEastAsia"/>
          <w:b w:val="0"/>
          <w:i w:val="0"/>
          <w:caps w:val="0"/>
          <w:color w:val="000000"/>
          <w:spacing w:val="0"/>
          <w:sz w:val="28"/>
          <w:szCs w:val="28"/>
          <w:shd w:val="clear" w:color="auto" w:fill="auto"/>
        </w:rPr>
      </w:pPr>
      <w:r>
        <w:rPr>
          <w:rFonts w:hint="eastAsia" w:asciiTheme="minorEastAsia" w:hAnsiTheme="minorEastAsia" w:eastAsiaTheme="minorEastAsia" w:cstheme="minorEastAsia"/>
          <w:b w:val="0"/>
          <w:i w:val="0"/>
          <w:caps w:val="0"/>
          <w:color w:val="000000"/>
          <w:spacing w:val="0"/>
          <w:sz w:val="28"/>
          <w:szCs w:val="28"/>
          <w:shd w:val="clear" w:color="auto" w:fill="auto"/>
        </w:rPr>
        <w:t>（十三）负责城管执法队伍的建设、业务培训、法制宣传工作；负责城市管理执法案件的应诉工作；</w:t>
      </w:r>
    </w:p>
    <w:p>
      <w:pPr>
        <w:spacing w:line="560" w:lineRule="exact"/>
        <w:ind w:firstLine="560" w:firstLineChars="200"/>
        <w:rPr>
          <w:rFonts w:hint="eastAsia" w:asciiTheme="minorEastAsia" w:hAnsiTheme="minorEastAsia" w:eastAsiaTheme="minorEastAsia" w:cstheme="minorEastAsia"/>
          <w:b w:val="0"/>
          <w:i w:val="0"/>
          <w:caps w:val="0"/>
          <w:color w:val="000000"/>
          <w:spacing w:val="0"/>
          <w:sz w:val="28"/>
          <w:szCs w:val="28"/>
          <w:shd w:val="clear" w:color="auto" w:fill="auto"/>
        </w:rPr>
      </w:pPr>
      <w:r>
        <w:rPr>
          <w:rFonts w:hint="eastAsia" w:asciiTheme="minorEastAsia" w:hAnsiTheme="minorEastAsia" w:eastAsiaTheme="minorEastAsia" w:cstheme="minorEastAsia"/>
          <w:b w:val="0"/>
          <w:i w:val="0"/>
          <w:caps w:val="0"/>
          <w:color w:val="000000"/>
          <w:spacing w:val="0"/>
          <w:sz w:val="28"/>
          <w:szCs w:val="28"/>
          <w:shd w:val="clear" w:color="auto" w:fill="auto"/>
        </w:rPr>
        <w:t>（十四）负责城区主次干道清扫保洁、垃圾清运工作，及门前三包管理；负责环卫服务市场化运作的监管和招投标工作，负责城市管理和市容环境卫生方面的科学技术的研发和应用；负责编报城市环卫基础设施建设计划并组织实施；负责环卫设施、设备的维护及安全运行监督管理。</w:t>
      </w:r>
    </w:p>
    <w:p>
      <w:pPr>
        <w:spacing w:line="560" w:lineRule="exact"/>
        <w:ind w:firstLine="560" w:firstLineChars="200"/>
        <w:rPr>
          <w:rFonts w:hint="eastAsia" w:asciiTheme="minorEastAsia" w:hAnsiTheme="minorEastAsia" w:eastAsiaTheme="minorEastAsia" w:cstheme="minorEastAsia"/>
          <w:b w:val="0"/>
          <w:i w:val="0"/>
          <w:caps w:val="0"/>
          <w:color w:val="000000"/>
          <w:spacing w:val="0"/>
          <w:sz w:val="28"/>
          <w:szCs w:val="28"/>
          <w:shd w:val="clear" w:color="auto" w:fill="auto"/>
        </w:rPr>
      </w:pPr>
      <w:r>
        <w:rPr>
          <w:rFonts w:hint="eastAsia" w:asciiTheme="minorEastAsia" w:hAnsiTheme="minorEastAsia" w:eastAsiaTheme="minorEastAsia" w:cstheme="minorEastAsia"/>
          <w:b w:val="0"/>
          <w:i w:val="0"/>
          <w:caps w:val="0"/>
          <w:color w:val="000000"/>
          <w:spacing w:val="0"/>
          <w:sz w:val="28"/>
          <w:szCs w:val="28"/>
          <w:shd w:val="clear" w:color="auto" w:fill="auto"/>
        </w:rPr>
        <w:t>（十五)负责指导、协调、督促相关部门及社区做好城市管理、市容环境卫生、门前三包工作；负责对各责任单位落实违法违章建筑巡管控情况的考核工作，协调查处违法建</w:t>
      </w:r>
    </w:p>
    <w:p>
      <w:pPr>
        <w:spacing w:line="560" w:lineRule="exact"/>
        <w:ind w:firstLine="560" w:firstLineChars="200"/>
        <w:rPr>
          <w:rFonts w:hint="eastAsia" w:asciiTheme="minorEastAsia" w:hAnsiTheme="minorEastAsia" w:eastAsiaTheme="minorEastAsia" w:cstheme="minorEastAsia"/>
          <w:b w:val="0"/>
          <w:i w:val="0"/>
          <w:caps w:val="0"/>
          <w:color w:val="000000"/>
          <w:spacing w:val="0"/>
          <w:sz w:val="28"/>
          <w:szCs w:val="28"/>
          <w:shd w:val="clear" w:color="auto" w:fill="auto"/>
        </w:rPr>
      </w:pPr>
      <w:r>
        <w:rPr>
          <w:rFonts w:hint="eastAsia" w:asciiTheme="minorEastAsia" w:hAnsiTheme="minorEastAsia" w:eastAsiaTheme="minorEastAsia" w:cstheme="minorEastAsia"/>
          <w:b w:val="0"/>
          <w:i w:val="0"/>
          <w:caps w:val="0"/>
          <w:color w:val="000000"/>
          <w:spacing w:val="0"/>
          <w:sz w:val="28"/>
          <w:szCs w:val="28"/>
          <w:shd w:val="clear" w:color="auto" w:fill="auto"/>
        </w:rPr>
        <w:t>筑中的突出问题。</w:t>
      </w:r>
    </w:p>
    <w:p>
      <w:pPr>
        <w:spacing w:line="560" w:lineRule="exact"/>
        <w:ind w:firstLine="560" w:firstLineChars="200"/>
        <w:rPr>
          <w:rFonts w:hint="eastAsia" w:asciiTheme="minorEastAsia" w:hAnsiTheme="minorEastAsia" w:eastAsiaTheme="minorEastAsia" w:cstheme="minorEastAsia"/>
          <w:b w:val="0"/>
          <w:i w:val="0"/>
          <w:caps w:val="0"/>
          <w:color w:val="000000"/>
          <w:spacing w:val="0"/>
          <w:sz w:val="28"/>
          <w:szCs w:val="28"/>
          <w:shd w:val="clear" w:color="auto" w:fill="auto"/>
        </w:rPr>
      </w:pPr>
      <w:r>
        <w:rPr>
          <w:rFonts w:hint="eastAsia" w:asciiTheme="minorEastAsia" w:hAnsiTheme="minorEastAsia" w:eastAsiaTheme="minorEastAsia" w:cstheme="minorEastAsia"/>
          <w:b w:val="0"/>
          <w:i w:val="0"/>
          <w:caps w:val="0"/>
          <w:color w:val="000000"/>
          <w:spacing w:val="0"/>
          <w:sz w:val="28"/>
          <w:szCs w:val="28"/>
          <w:shd w:val="clear" w:color="auto" w:fill="auto"/>
        </w:rPr>
        <w:t>（十六)建立区“数字城管”和城市管理信息网络系统，承办、分办市“数字化”城管指挥中心下派的批示件、任务、通知等。</w:t>
      </w:r>
    </w:p>
    <w:p>
      <w:pPr>
        <w:spacing w:line="560" w:lineRule="exact"/>
        <w:ind w:firstLine="560" w:firstLineChars="200"/>
        <w:rPr>
          <w:rFonts w:hint="eastAsia" w:asciiTheme="minorEastAsia" w:hAnsiTheme="minorEastAsia" w:eastAsiaTheme="minorEastAsia" w:cstheme="minorEastAsia"/>
          <w:b w:val="0"/>
          <w:i w:val="0"/>
          <w:caps w:val="0"/>
          <w:color w:val="000000"/>
          <w:spacing w:val="0"/>
          <w:sz w:val="28"/>
          <w:szCs w:val="28"/>
          <w:shd w:val="clear" w:color="auto" w:fill="auto"/>
        </w:rPr>
      </w:pPr>
      <w:r>
        <w:rPr>
          <w:rFonts w:hint="eastAsia" w:asciiTheme="minorEastAsia" w:hAnsiTheme="minorEastAsia" w:eastAsiaTheme="minorEastAsia" w:cstheme="minorEastAsia"/>
          <w:b w:val="0"/>
          <w:i w:val="0"/>
          <w:caps w:val="0"/>
          <w:color w:val="000000"/>
          <w:spacing w:val="0"/>
          <w:sz w:val="28"/>
          <w:szCs w:val="28"/>
          <w:shd w:val="clear" w:color="auto" w:fill="auto"/>
        </w:rPr>
        <w:t>（十七)完成上级交办的其他任务。</w:t>
      </w:r>
    </w:p>
    <w:p>
      <w:pPr>
        <w:spacing w:line="560" w:lineRule="exact"/>
        <w:ind w:firstLine="560" w:firstLineChars="200"/>
        <w:rPr>
          <w:rFonts w:hint="eastAsia" w:asciiTheme="minorEastAsia" w:hAnsiTheme="minorEastAsia" w:eastAsiaTheme="minorEastAsia" w:cstheme="minorEastAsia"/>
          <w:b w:val="0"/>
          <w:i w:val="0"/>
          <w:caps w:val="0"/>
          <w:color w:val="000000"/>
          <w:spacing w:val="0"/>
          <w:sz w:val="28"/>
          <w:szCs w:val="28"/>
          <w:shd w:val="clear" w:color="auto" w:fill="auto"/>
        </w:rPr>
      </w:pPr>
      <w:r>
        <w:rPr>
          <w:rFonts w:hint="eastAsia" w:asciiTheme="minorEastAsia" w:hAnsiTheme="minorEastAsia" w:eastAsiaTheme="minorEastAsia" w:cstheme="minorEastAsia"/>
          <w:b w:val="0"/>
          <w:i w:val="0"/>
          <w:caps w:val="0"/>
          <w:color w:val="000000"/>
          <w:spacing w:val="0"/>
          <w:sz w:val="28"/>
          <w:szCs w:val="28"/>
          <w:shd w:val="clear" w:color="auto" w:fill="auto"/>
        </w:rPr>
        <w:t>（十八）职能转变。</w:t>
      </w:r>
    </w:p>
    <w:p>
      <w:pPr>
        <w:spacing w:line="560" w:lineRule="exact"/>
        <w:ind w:firstLine="560" w:firstLineChars="200"/>
        <w:rPr>
          <w:rFonts w:hint="eastAsia" w:asciiTheme="minorEastAsia" w:hAnsiTheme="minorEastAsia" w:eastAsiaTheme="minorEastAsia" w:cstheme="minorEastAsia"/>
          <w:b w:val="0"/>
          <w:i w:val="0"/>
          <w:caps w:val="0"/>
          <w:color w:val="000000"/>
          <w:spacing w:val="0"/>
          <w:sz w:val="28"/>
          <w:szCs w:val="28"/>
          <w:shd w:val="clear" w:color="auto" w:fill="auto"/>
        </w:rPr>
      </w:pPr>
      <w:r>
        <w:rPr>
          <w:rFonts w:hint="eastAsia" w:asciiTheme="minorEastAsia" w:hAnsiTheme="minorEastAsia" w:eastAsiaTheme="minorEastAsia" w:cstheme="minorEastAsia"/>
          <w:b w:val="0"/>
          <w:i w:val="0"/>
          <w:caps w:val="0"/>
          <w:color w:val="000000"/>
          <w:spacing w:val="0"/>
          <w:sz w:val="28"/>
          <w:szCs w:val="28"/>
          <w:shd w:val="clear" w:color="auto" w:fill="auto"/>
        </w:rPr>
        <w:t>（十九）有关职责分工。</w:t>
      </w:r>
    </w:p>
    <w:p>
      <w:pPr>
        <w:spacing w:line="560" w:lineRule="exact"/>
        <w:ind w:firstLine="560" w:firstLineChars="200"/>
        <w:rPr>
          <w:rFonts w:hint="eastAsia" w:asciiTheme="minorEastAsia" w:hAnsiTheme="minorEastAsia" w:eastAsiaTheme="minorEastAsia" w:cstheme="minorEastAsia"/>
          <w:b w:val="0"/>
          <w:i w:val="0"/>
          <w:caps w:val="0"/>
          <w:color w:val="000000"/>
          <w:spacing w:val="0"/>
          <w:sz w:val="28"/>
          <w:szCs w:val="28"/>
          <w:shd w:val="clear" w:color="auto" w:fill="auto"/>
        </w:rPr>
      </w:pPr>
      <w:r>
        <w:rPr>
          <w:rFonts w:hint="eastAsia" w:asciiTheme="minorEastAsia" w:hAnsiTheme="minorEastAsia" w:eastAsiaTheme="minorEastAsia" w:cstheme="minorEastAsia"/>
          <w:b w:val="0"/>
          <w:i w:val="0"/>
          <w:caps w:val="0"/>
          <w:color w:val="000000"/>
          <w:spacing w:val="0"/>
          <w:sz w:val="28"/>
          <w:szCs w:val="28"/>
          <w:shd w:val="clear" w:color="auto" w:fill="auto"/>
        </w:rPr>
        <w:t>（二）单位基本信息(机构设置等)</w:t>
      </w:r>
    </w:p>
    <w:p>
      <w:pPr>
        <w:spacing w:line="620" w:lineRule="exact"/>
        <w:ind w:firstLine="568" w:firstLineChars="200"/>
        <w:jc w:val="left"/>
        <w:rPr>
          <w:rFonts w:hint="eastAsia" w:ascii="宋体" w:hAnsi="宋体" w:cs="宋体"/>
          <w:b w:val="0"/>
          <w:bCs/>
          <w:color w:val="000000"/>
          <w:spacing w:val="2"/>
          <w:sz w:val="28"/>
          <w:szCs w:val="28"/>
          <w:lang w:eastAsia="zh-CN"/>
        </w:rPr>
      </w:pPr>
      <w:r>
        <w:rPr>
          <w:rFonts w:hint="eastAsia" w:ascii="宋体" w:hAnsi="宋体" w:cs="宋体"/>
          <w:b w:val="0"/>
          <w:bCs/>
          <w:color w:val="000000"/>
          <w:spacing w:val="2"/>
          <w:sz w:val="28"/>
          <w:szCs w:val="28"/>
          <w:lang w:eastAsia="zh-CN"/>
        </w:rPr>
        <w:t>机构情况</w:t>
      </w:r>
    </w:p>
    <w:p>
      <w:pPr>
        <w:spacing w:line="620" w:lineRule="exact"/>
        <w:ind w:firstLine="568" w:firstLineChars="200"/>
        <w:jc w:val="left"/>
        <w:rPr>
          <w:rFonts w:hint="eastAsia" w:ascii="宋体" w:hAnsi="宋体" w:cs="宋体"/>
          <w:b w:val="0"/>
          <w:bCs/>
          <w:color w:val="000000"/>
          <w:spacing w:val="2"/>
          <w:sz w:val="28"/>
          <w:szCs w:val="28"/>
          <w:lang w:eastAsia="zh-CN"/>
        </w:rPr>
      </w:pPr>
      <w:r>
        <w:rPr>
          <w:rFonts w:hint="eastAsia" w:ascii="宋体" w:hAnsi="宋体" w:cs="宋体"/>
          <w:b w:val="0"/>
          <w:bCs/>
          <w:color w:val="000000"/>
          <w:spacing w:val="2"/>
          <w:sz w:val="28"/>
          <w:szCs w:val="28"/>
          <w:lang w:eastAsia="zh-CN"/>
        </w:rPr>
        <w:t>2012年11月8日，市编办印发《关于市区城管执法体制和人员编制调整等问题的通知》（黄编办发[2012]69号），设立黄石港区城市管理局。</w:t>
      </w:r>
    </w:p>
    <w:p>
      <w:pPr>
        <w:spacing w:line="620" w:lineRule="exact"/>
        <w:ind w:firstLine="568" w:firstLineChars="200"/>
        <w:jc w:val="left"/>
        <w:rPr>
          <w:rFonts w:hint="eastAsia" w:ascii="宋体" w:hAnsi="宋体" w:cs="宋体"/>
          <w:b w:val="0"/>
          <w:bCs/>
          <w:color w:val="000000"/>
          <w:spacing w:val="2"/>
          <w:sz w:val="28"/>
          <w:szCs w:val="28"/>
          <w:lang w:eastAsia="zh-CN"/>
        </w:rPr>
      </w:pPr>
      <w:r>
        <w:rPr>
          <w:rFonts w:hint="eastAsia" w:ascii="宋体" w:hAnsi="宋体" w:cs="宋体"/>
          <w:b w:val="0"/>
          <w:bCs/>
          <w:color w:val="000000"/>
          <w:spacing w:val="2"/>
          <w:sz w:val="28"/>
          <w:szCs w:val="28"/>
          <w:lang w:eastAsia="zh-CN"/>
        </w:rPr>
        <w:t>2012年4月，黄石港区委组织部印发文件，成立中共黄石港区城市管理局委员会。</w:t>
      </w:r>
    </w:p>
    <w:p>
      <w:pPr>
        <w:spacing w:line="620" w:lineRule="exact"/>
        <w:ind w:firstLine="568" w:firstLineChars="200"/>
        <w:jc w:val="left"/>
        <w:rPr>
          <w:rFonts w:hint="eastAsia" w:ascii="宋体" w:hAnsi="宋体" w:cs="宋体"/>
          <w:b w:val="0"/>
          <w:bCs/>
          <w:color w:val="000000"/>
          <w:spacing w:val="2"/>
          <w:sz w:val="28"/>
          <w:szCs w:val="28"/>
          <w:lang w:eastAsia="zh-CN"/>
        </w:rPr>
      </w:pPr>
      <w:r>
        <w:rPr>
          <w:rFonts w:hint="eastAsia" w:ascii="宋体" w:hAnsi="宋体" w:cs="宋体"/>
          <w:b w:val="0"/>
          <w:bCs/>
          <w:color w:val="000000"/>
          <w:spacing w:val="2"/>
          <w:sz w:val="28"/>
          <w:szCs w:val="28"/>
          <w:lang w:eastAsia="zh-CN"/>
        </w:rPr>
        <w:t>2013年3月，开发区花湖地区社会管理事务整体移交，花湖市容中队并入我局管理，花湖控违中队由花湖街办管理。</w:t>
      </w:r>
    </w:p>
    <w:p>
      <w:pPr>
        <w:spacing w:line="620" w:lineRule="exact"/>
        <w:ind w:firstLine="568" w:firstLineChars="200"/>
        <w:jc w:val="left"/>
        <w:rPr>
          <w:rFonts w:hint="eastAsia" w:ascii="宋体" w:hAnsi="宋体" w:cs="宋体"/>
          <w:b w:val="0"/>
          <w:bCs/>
          <w:color w:val="000000"/>
          <w:spacing w:val="2"/>
          <w:sz w:val="28"/>
          <w:szCs w:val="28"/>
          <w:lang w:eastAsia="zh-CN"/>
        </w:rPr>
      </w:pPr>
      <w:r>
        <w:rPr>
          <w:rFonts w:hint="eastAsia" w:ascii="宋体" w:hAnsi="宋体" w:cs="宋体"/>
          <w:b w:val="0"/>
          <w:bCs/>
          <w:color w:val="000000"/>
          <w:spacing w:val="2"/>
          <w:sz w:val="28"/>
          <w:szCs w:val="28"/>
          <w:lang w:eastAsia="zh-CN"/>
        </w:rPr>
        <w:t>2019年3月，因机构改革，我局改名为黄石港区城市管理执法局。</w:t>
      </w:r>
    </w:p>
    <w:p>
      <w:pPr>
        <w:spacing w:line="620" w:lineRule="exact"/>
        <w:ind w:firstLine="568" w:firstLineChars="200"/>
        <w:jc w:val="left"/>
        <w:rPr>
          <w:rFonts w:hint="eastAsia" w:ascii="宋体" w:hAnsi="宋体" w:cs="宋体"/>
          <w:b w:val="0"/>
          <w:bCs/>
          <w:color w:val="000000"/>
          <w:spacing w:val="2"/>
          <w:sz w:val="28"/>
          <w:szCs w:val="28"/>
          <w:lang w:eastAsia="zh-CN"/>
        </w:rPr>
      </w:pPr>
      <w:r>
        <w:rPr>
          <w:rFonts w:hint="eastAsia" w:ascii="宋体" w:hAnsi="宋体" w:cs="宋体"/>
          <w:b w:val="0"/>
          <w:bCs/>
          <w:color w:val="000000"/>
          <w:spacing w:val="2"/>
          <w:sz w:val="28"/>
          <w:szCs w:val="28"/>
          <w:lang w:eastAsia="zh-CN"/>
        </w:rPr>
        <w:t>2019年5月，根据《黄石港区做强做实街道，构建新型新型条块关系试点改革方案》，黄石港中队下派至黄石港街道办事处，改名为黄石港街道城管执法中队。</w:t>
      </w:r>
    </w:p>
    <w:p>
      <w:pPr>
        <w:spacing w:line="620" w:lineRule="exact"/>
        <w:ind w:firstLine="568" w:firstLineChars="200"/>
        <w:jc w:val="left"/>
        <w:rPr>
          <w:rFonts w:hint="eastAsia" w:ascii="宋体" w:hAnsi="宋体" w:cs="宋体"/>
          <w:b w:val="0"/>
          <w:bCs/>
          <w:color w:val="000000"/>
          <w:spacing w:val="2"/>
          <w:sz w:val="28"/>
          <w:szCs w:val="28"/>
          <w:lang w:eastAsia="zh-CN"/>
        </w:rPr>
      </w:pPr>
      <w:r>
        <w:rPr>
          <w:rFonts w:hint="eastAsia" w:ascii="宋体" w:hAnsi="宋体" w:cs="宋体"/>
          <w:b w:val="0"/>
          <w:bCs/>
          <w:color w:val="000000"/>
          <w:spacing w:val="2"/>
          <w:sz w:val="28"/>
          <w:szCs w:val="28"/>
          <w:lang w:eastAsia="zh-CN"/>
        </w:rPr>
        <w:t>2019年7月，根据《黄石港区全面推进城市管理执法体制改革实施方案》，我局执法体制改革全面落地，沈家营中队下派到沈家营街道办事处，改名为沈家营街道城管执法中队；胜阳港中队下派到胜阳港街道办事处，改名为胜阳港街道城管执法中队；花湖中队下派到花湖街道办事处，改名为花湖街道城管执法中队。</w:t>
      </w:r>
    </w:p>
    <w:p>
      <w:pPr>
        <w:spacing w:line="620" w:lineRule="exact"/>
        <w:ind w:firstLine="568" w:firstLineChars="200"/>
        <w:jc w:val="left"/>
        <w:rPr>
          <w:rFonts w:hint="default" w:ascii="宋体" w:hAnsi="宋体" w:cs="宋体"/>
          <w:b w:val="0"/>
          <w:bCs/>
          <w:color w:val="000000"/>
          <w:spacing w:val="2"/>
          <w:sz w:val="28"/>
          <w:szCs w:val="28"/>
          <w:lang w:val="en-US" w:eastAsia="zh-CN"/>
        </w:rPr>
      </w:pPr>
      <w:r>
        <w:rPr>
          <w:rFonts w:hint="eastAsia" w:ascii="宋体" w:hAnsi="宋体" w:cs="宋体"/>
          <w:b w:val="0"/>
          <w:bCs/>
          <w:color w:val="000000"/>
          <w:spacing w:val="2"/>
          <w:sz w:val="28"/>
          <w:szCs w:val="28"/>
          <w:lang w:val="en-US" w:eastAsia="zh-CN"/>
        </w:rPr>
        <w:t>2020年10月，</w:t>
      </w:r>
    </w:p>
    <w:p>
      <w:pPr>
        <w:spacing w:line="620" w:lineRule="exact"/>
        <w:ind w:firstLine="568" w:firstLineChars="200"/>
        <w:jc w:val="left"/>
        <w:rPr>
          <w:rFonts w:hint="eastAsia" w:ascii="宋体" w:hAnsi="宋体" w:cs="宋体"/>
          <w:b w:val="0"/>
          <w:bCs/>
          <w:color w:val="000000"/>
          <w:spacing w:val="2"/>
          <w:sz w:val="28"/>
          <w:szCs w:val="28"/>
        </w:rPr>
      </w:pPr>
      <w:r>
        <w:rPr>
          <w:rFonts w:hint="eastAsia" w:ascii="宋体" w:hAnsi="宋体" w:cs="宋体"/>
          <w:b w:val="0"/>
          <w:bCs/>
          <w:color w:val="000000"/>
          <w:spacing w:val="2"/>
          <w:sz w:val="28"/>
          <w:szCs w:val="28"/>
          <w:lang w:eastAsia="zh-CN"/>
        </w:rPr>
        <w:t>（三）</w:t>
      </w:r>
      <w:r>
        <w:rPr>
          <w:rFonts w:hint="eastAsia" w:ascii="宋体" w:hAnsi="宋体" w:cs="宋体"/>
          <w:b w:val="0"/>
          <w:bCs/>
          <w:color w:val="000000"/>
          <w:spacing w:val="2"/>
          <w:sz w:val="28"/>
          <w:szCs w:val="28"/>
        </w:rPr>
        <w:t>人员情况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firstLine="560" w:firstLineChars="200"/>
        <w:rPr>
          <w:rStyle w:val="6"/>
          <w:rFonts w:hint="eastAsia" w:ascii="宋体" w:hAnsi="宋体" w:eastAsia="宋体" w:cs="宋体"/>
          <w:b w:val="0"/>
          <w:bCs/>
          <w:i w:val="0"/>
          <w:caps w:val="0"/>
          <w:color w:val="333333"/>
          <w:spacing w:val="0"/>
          <w:sz w:val="28"/>
          <w:szCs w:val="28"/>
          <w:shd w:val="clear" w:fill="FFFFFF"/>
          <w:lang w:eastAsia="zh-CN"/>
        </w:rPr>
      </w:pPr>
      <w:r>
        <w:rPr>
          <w:rStyle w:val="6"/>
          <w:rFonts w:hint="eastAsia" w:ascii="宋体" w:hAnsi="宋体" w:eastAsia="宋体" w:cs="宋体"/>
          <w:b w:val="0"/>
          <w:bCs/>
          <w:i w:val="0"/>
          <w:caps w:val="0"/>
          <w:color w:val="333333"/>
          <w:spacing w:val="0"/>
          <w:sz w:val="28"/>
          <w:szCs w:val="28"/>
          <w:shd w:val="clear" w:fill="FFFFFF"/>
          <w:lang w:eastAsia="zh-CN"/>
        </w:rPr>
        <w:t>我局为参公管理事业单位，年初在岗人员</w:t>
      </w:r>
      <w:r>
        <w:rPr>
          <w:rStyle w:val="6"/>
          <w:rFonts w:hint="eastAsia" w:ascii="宋体" w:hAnsi="宋体" w:eastAsia="宋体" w:cs="宋体"/>
          <w:b w:val="0"/>
          <w:bCs/>
          <w:i w:val="0"/>
          <w:caps w:val="0"/>
          <w:color w:val="333333"/>
          <w:spacing w:val="0"/>
          <w:sz w:val="28"/>
          <w:szCs w:val="28"/>
          <w:shd w:val="clear" w:fill="FFFFFF"/>
          <w:lang w:val="en-US" w:eastAsia="zh-CN"/>
        </w:rPr>
        <w:t>43人，1月份退休1人，6月份调出1人，9月退休1人，11月退休2人，11月</w:t>
      </w:r>
      <w:r>
        <w:rPr>
          <w:rFonts w:hint="eastAsia" w:ascii="宋体" w:hAnsi="宋体" w:eastAsia="宋体" w:cs="宋体"/>
          <w:b w:val="0"/>
          <w:bCs/>
          <w:sz w:val="28"/>
          <w:szCs w:val="28"/>
        </w:rPr>
        <w:t>调各街道办事处24人</w:t>
      </w:r>
      <w:r>
        <w:rPr>
          <w:rFonts w:hint="eastAsia" w:ascii="宋体" w:hAnsi="宋体" w:eastAsia="宋体" w:cs="宋体"/>
          <w:b w:val="0"/>
          <w:bCs/>
          <w:sz w:val="28"/>
          <w:szCs w:val="28"/>
          <w:lang w:eastAsia="zh-CN"/>
        </w:rPr>
        <w:t>，故</w:t>
      </w:r>
      <w:r>
        <w:rPr>
          <w:rStyle w:val="6"/>
          <w:rFonts w:hint="eastAsia" w:ascii="宋体" w:hAnsi="宋体" w:eastAsia="宋体" w:cs="宋体"/>
          <w:b w:val="0"/>
          <w:bCs/>
          <w:i w:val="0"/>
          <w:caps w:val="0"/>
          <w:color w:val="333333"/>
          <w:spacing w:val="0"/>
          <w:sz w:val="28"/>
          <w:szCs w:val="28"/>
          <w:shd w:val="clear" w:fill="FFFFFF"/>
          <w:lang w:eastAsia="zh-CN"/>
        </w:rPr>
        <w:t>年末在编在岗人员</w:t>
      </w:r>
      <w:r>
        <w:rPr>
          <w:rStyle w:val="6"/>
          <w:rFonts w:hint="eastAsia" w:ascii="宋体" w:hAnsi="宋体" w:eastAsia="宋体" w:cs="宋体"/>
          <w:b w:val="0"/>
          <w:bCs/>
          <w:i w:val="0"/>
          <w:caps w:val="0"/>
          <w:color w:val="333333"/>
          <w:spacing w:val="0"/>
          <w:sz w:val="28"/>
          <w:szCs w:val="28"/>
          <w:shd w:val="clear" w:fill="FFFFFF"/>
          <w:lang w:val="en-US" w:eastAsia="zh-CN"/>
        </w:rPr>
        <w:t>14</w:t>
      </w:r>
      <w:r>
        <w:rPr>
          <w:rStyle w:val="6"/>
          <w:rFonts w:hint="eastAsia" w:ascii="宋体" w:hAnsi="宋体" w:eastAsia="宋体" w:cs="宋体"/>
          <w:b w:val="0"/>
          <w:bCs/>
          <w:i w:val="0"/>
          <w:caps w:val="0"/>
          <w:color w:val="333333"/>
          <w:spacing w:val="0"/>
          <w:sz w:val="28"/>
          <w:szCs w:val="28"/>
          <w:shd w:val="clear" w:fill="FFFFFF"/>
          <w:lang w:eastAsia="zh-CN"/>
        </w:rPr>
        <w:t>人（含同工同酬退役士兵2人）。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Style w:val="6"/>
          <w:rFonts w:hint="eastAsia" w:ascii="微软雅黑" w:hAnsi="微软雅黑" w:eastAsia="微软雅黑" w:cs="微软雅黑"/>
          <w:i w:val="0"/>
          <w:caps w:val="0"/>
          <w:color w:val="333333"/>
          <w:spacing w:val="0"/>
          <w:sz w:val="24"/>
          <w:szCs w:val="24"/>
          <w:shd w:val="clear" w:fill="FFFFFF"/>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50" w:lineRule="atLeast"/>
        <w:ind w:right="0" w:rightChars="0" w:firstLine="480" w:firstLineChars="200"/>
        <w:jc w:val="left"/>
        <w:textAlignment w:val="auto"/>
      </w:pPr>
      <w:r>
        <w:rPr>
          <w:rFonts w:hint="eastAsia" w:ascii="微软雅黑" w:hAnsi="微软雅黑" w:eastAsia="微软雅黑" w:cs="微软雅黑"/>
          <w:b/>
          <w:bCs/>
          <w:lang w:eastAsia="zh-CN"/>
        </w:rPr>
        <w:t>第二部分：部门</w:t>
      </w:r>
      <w:r>
        <w:rPr>
          <w:rFonts w:hint="eastAsia" w:ascii="微软雅黑" w:hAnsi="微软雅黑" w:eastAsia="微软雅黑" w:cs="微软雅黑"/>
          <w:b/>
          <w:bCs/>
          <w:lang w:val="en-US" w:eastAsia="zh-CN"/>
        </w:rPr>
        <w:t>2020年部门决算表</w:t>
      </w:r>
      <w:r>
        <w:drawing>
          <wp:inline distT="0" distB="0" distL="114300" distR="114300">
            <wp:extent cx="6626860" cy="4688840"/>
            <wp:effectExtent l="0" t="0" r="254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6626860" cy="4688840"/>
                    </a:xfrm>
                    <a:prstGeom prst="rect">
                      <a:avLst/>
                    </a:prstGeom>
                    <a:noFill/>
                    <a:ln>
                      <a:noFill/>
                    </a:ln>
                  </pic:spPr>
                </pic:pic>
              </a:graphicData>
            </a:graphic>
          </wp:inline>
        </w:drawing>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50" w:lineRule="atLeast"/>
        <w:ind w:right="0" w:rightChars="0"/>
        <w:jc w:val="left"/>
        <w:textAlignment w:val="auto"/>
      </w:pPr>
      <w:r>
        <w:drawing>
          <wp:inline distT="0" distB="0" distL="114300" distR="114300">
            <wp:extent cx="8855075" cy="2738120"/>
            <wp:effectExtent l="0" t="0" r="14605"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8855075" cy="2738120"/>
                    </a:xfrm>
                    <a:prstGeom prst="rect">
                      <a:avLst/>
                    </a:prstGeom>
                    <a:noFill/>
                    <a:ln>
                      <a:noFill/>
                    </a:ln>
                  </pic:spPr>
                </pic:pic>
              </a:graphicData>
            </a:graphic>
          </wp:inline>
        </w:drawing>
      </w:r>
      <w:r>
        <w:drawing>
          <wp:inline distT="0" distB="0" distL="114300" distR="114300">
            <wp:extent cx="8858885" cy="3056255"/>
            <wp:effectExtent l="0" t="0" r="10795" b="698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8858885" cy="3056255"/>
                    </a:xfrm>
                    <a:prstGeom prst="rect">
                      <a:avLst/>
                    </a:prstGeom>
                    <a:noFill/>
                    <a:ln>
                      <a:noFill/>
                    </a:ln>
                  </pic:spPr>
                </pic:pic>
              </a:graphicData>
            </a:graphic>
          </wp:inline>
        </w:drawing>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420" w:leftChars="0" w:right="0" w:rightChars="0"/>
        <w:jc w:val="cente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jc w:val="both"/>
        <w:rPr>
          <w:color w:val="333333"/>
          <w:sz w:val="24"/>
          <w:szCs w:val="24"/>
        </w:rPr>
        <w:sectPr>
          <w:pgSz w:w="16838" w:h="11906" w:orient="landscape"/>
          <w:pgMar w:top="1800" w:right="1440" w:bottom="1800" w:left="1440" w:header="851" w:footer="992" w:gutter="0"/>
          <w:cols w:space="0" w:num="1"/>
          <w:rtlGutter w:val="0"/>
          <w:docGrid w:type="lines" w:linePitch="312" w:charSpace="0"/>
        </w:sect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pPr>
      <w:r>
        <w:drawing>
          <wp:inline distT="0" distB="0" distL="114300" distR="114300">
            <wp:extent cx="6934200" cy="4533900"/>
            <wp:effectExtent l="0" t="0" r="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a:stretch>
                      <a:fillRect/>
                    </a:stretch>
                  </pic:blipFill>
                  <pic:spPr>
                    <a:xfrm>
                      <a:off x="0" y="0"/>
                      <a:ext cx="6934200" cy="4533900"/>
                    </a:xfrm>
                    <a:prstGeom prst="rect">
                      <a:avLst/>
                    </a:prstGeom>
                    <a:noFill/>
                    <a:ln>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pPr>
      <w:r>
        <w:drawing>
          <wp:inline distT="0" distB="0" distL="114300" distR="114300">
            <wp:extent cx="7917180" cy="3657600"/>
            <wp:effectExtent l="0" t="0" r="762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8"/>
                    <a:stretch>
                      <a:fillRect/>
                    </a:stretch>
                  </pic:blipFill>
                  <pic:spPr>
                    <a:xfrm>
                      <a:off x="0" y="0"/>
                      <a:ext cx="7917180" cy="3657600"/>
                    </a:xfrm>
                    <a:prstGeom prst="rect">
                      <a:avLst/>
                    </a:prstGeom>
                    <a:noFill/>
                    <a:ln>
                      <a:noFill/>
                    </a:ln>
                  </pic:spPr>
                </pic:pic>
              </a:graphicData>
            </a:graphic>
          </wp:inline>
        </w:drawing>
      </w:r>
      <w:r>
        <w:drawing>
          <wp:inline distT="0" distB="0" distL="114300" distR="114300">
            <wp:extent cx="8455660" cy="5269865"/>
            <wp:effectExtent l="0" t="0" r="2540" b="317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9"/>
                    <a:stretch>
                      <a:fillRect/>
                    </a:stretch>
                  </pic:blipFill>
                  <pic:spPr>
                    <a:xfrm>
                      <a:off x="0" y="0"/>
                      <a:ext cx="8455660" cy="5269865"/>
                    </a:xfrm>
                    <a:prstGeom prst="rect">
                      <a:avLst/>
                    </a:prstGeom>
                    <a:noFill/>
                    <a:ln>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center"/>
      </w:pPr>
      <w:r>
        <w:drawing>
          <wp:inline distT="0" distB="0" distL="114300" distR="114300">
            <wp:extent cx="8862060" cy="2276475"/>
            <wp:effectExtent l="0" t="0" r="7620" b="9525"/>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10"/>
                    <a:stretch>
                      <a:fillRect/>
                    </a:stretch>
                  </pic:blipFill>
                  <pic:spPr>
                    <a:xfrm>
                      <a:off x="0" y="0"/>
                      <a:ext cx="8862060" cy="2276475"/>
                    </a:xfrm>
                    <a:prstGeom prst="rect">
                      <a:avLst/>
                    </a:prstGeom>
                    <a:noFill/>
                    <a:ln>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center"/>
      </w:pPr>
      <w:r>
        <w:drawing>
          <wp:inline distT="0" distB="0" distL="114300" distR="114300">
            <wp:extent cx="8856980" cy="2605405"/>
            <wp:effectExtent l="0" t="0" r="12700" b="63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1"/>
                    <a:stretch>
                      <a:fillRect/>
                    </a:stretch>
                  </pic:blipFill>
                  <pic:spPr>
                    <a:xfrm>
                      <a:off x="0" y="0"/>
                      <a:ext cx="8856980" cy="2605405"/>
                    </a:xfrm>
                    <a:prstGeom prst="rect">
                      <a:avLst/>
                    </a:prstGeom>
                    <a:noFill/>
                    <a:ln>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sectPr>
          <w:pgSz w:w="16838" w:h="11906" w:orient="landscape"/>
          <w:pgMar w:top="1800" w:right="1440" w:bottom="1800" w:left="1440" w:header="851" w:footer="992" w:gutter="0"/>
          <w:cols w:space="425" w:num="1"/>
          <w:docGrid w:type="lines" w:linePitch="312" w:charSpace="0"/>
        </w:sect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firstLine="240" w:firstLineChars="100"/>
        <w:rPr>
          <w:color w:val="333333"/>
          <w:sz w:val="24"/>
          <w:szCs w:val="24"/>
        </w:rPr>
      </w:pPr>
      <w:r>
        <w:rPr>
          <w:rStyle w:val="6"/>
          <w:rFonts w:hint="eastAsia" w:ascii="微软雅黑" w:hAnsi="微软雅黑" w:eastAsia="微软雅黑" w:cs="微软雅黑"/>
          <w:i w:val="0"/>
          <w:caps w:val="0"/>
          <w:color w:val="333333"/>
          <w:spacing w:val="0"/>
          <w:sz w:val="24"/>
          <w:szCs w:val="24"/>
          <w:shd w:val="clear" w:fill="FFFFFF"/>
          <w:lang w:eastAsia="zh-CN"/>
        </w:rPr>
        <w:t>第三部分</w:t>
      </w:r>
      <w:r>
        <w:rPr>
          <w:rStyle w:val="6"/>
          <w:rFonts w:hint="eastAsia" w:ascii="微软雅黑" w:hAnsi="微软雅黑" w:eastAsia="微软雅黑" w:cs="微软雅黑"/>
          <w:i w:val="0"/>
          <w:caps w:val="0"/>
          <w:color w:val="333333"/>
          <w:spacing w:val="0"/>
          <w:sz w:val="24"/>
          <w:szCs w:val="24"/>
          <w:shd w:val="clear" w:fill="FFFFFF"/>
          <w:lang w:val="en-US" w:eastAsia="zh-CN"/>
        </w:rPr>
        <w:t xml:space="preserve"> 2020</w:t>
      </w:r>
      <w:r>
        <w:rPr>
          <w:rStyle w:val="6"/>
          <w:rFonts w:hint="eastAsia" w:ascii="微软雅黑" w:hAnsi="微软雅黑" w:eastAsia="微软雅黑" w:cs="微软雅黑"/>
          <w:i w:val="0"/>
          <w:caps w:val="0"/>
          <w:color w:val="333333"/>
          <w:spacing w:val="0"/>
          <w:sz w:val="24"/>
          <w:szCs w:val="24"/>
          <w:shd w:val="clear" w:fill="FFFFFF"/>
        </w:rPr>
        <w:t>年部门决算情况说明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
          <w:bCs/>
          <w:sz w:val="30"/>
          <w:szCs w:val="30"/>
        </w:rPr>
      </w:pPr>
      <w:r>
        <w:rPr>
          <w:rFonts w:hint="eastAsia" w:ascii="宋体" w:hAnsi="宋体" w:eastAsia="宋体" w:cs="宋体"/>
          <w:b/>
          <w:bCs/>
          <w:sz w:val="30"/>
          <w:szCs w:val="30"/>
        </w:rPr>
        <w:t>（一）预算执行情况分析</w:t>
      </w:r>
    </w:p>
    <w:p>
      <w:pPr>
        <w:keepNext w:val="0"/>
        <w:keepLines w:val="0"/>
        <w:pageBreakBefore w:val="0"/>
        <w:widowControl/>
        <w:kinsoku/>
        <w:wordWrap/>
        <w:overflowPunct/>
        <w:topLinePunct w:val="0"/>
        <w:autoSpaceDE/>
        <w:autoSpaceDN/>
        <w:bidi w:val="0"/>
        <w:adjustRightInd/>
        <w:snapToGrid/>
        <w:spacing w:line="560" w:lineRule="exact"/>
        <w:ind w:firstLine="595" w:firstLineChars="196"/>
        <w:textAlignment w:val="auto"/>
        <w:rPr>
          <w:rFonts w:hint="eastAsia" w:ascii="宋体" w:hAnsi="宋体" w:eastAsia="宋体" w:cs="宋体"/>
          <w:color w:val="000000"/>
          <w:spacing w:val="2"/>
          <w:sz w:val="30"/>
          <w:szCs w:val="30"/>
        </w:rPr>
      </w:pPr>
      <w:r>
        <w:rPr>
          <w:rFonts w:hint="eastAsia" w:ascii="宋体" w:hAnsi="宋体" w:eastAsia="宋体" w:cs="宋体"/>
          <w:color w:val="000000"/>
          <w:spacing w:val="2"/>
          <w:sz w:val="30"/>
          <w:szCs w:val="30"/>
        </w:rPr>
        <w:t>2019年财政收入预算数5103839元，其中人员经费4180015元，公用经费923824元, 2019年财政支出预算数5103839元，其中人员经费4180015元，公用经费923824元, 2020年财政收入预算数4951850元，其中人员经费4076209元，公用经费875641元, 2020年财政支出预算数4951850元，其中人员经费4076209元，公用经费875641元, 2020年收入预算数安排比上年增加-151989元。</w:t>
      </w:r>
    </w:p>
    <w:p>
      <w:pPr>
        <w:keepNext w:val="0"/>
        <w:keepLines w:val="0"/>
        <w:pageBreakBefore w:val="0"/>
        <w:widowControl/>
        <w:kinsoku/>
        <w:wordWrap/>
        <w:overflowPunct/>
        <w:topLinePunct w:val="0"/>
        <w:autoSpaceDE/>
        <w:autoSpaceDN/>
        <w:bidi w:val="0"/>
        <w:adjustRightInd/>
        <w:snapToGrid/>
        <w:spacing w:line="560" w:lineRule="exact"/>
        <w:ind w:firstLine="608" w:firstLineChars="200"/>
        <w:textAlignment w:val="auto"/>
        <w:rPr>
          <w:rFonts w:hint="eastAsia" w:ascii="宋体" w:hAnsi="宋体" w:eastAsia="宋体" w:cs="宋体"/>
          <w:color w:val="000000"/>
          <w:spacing w:val="2"/>
          <w:sz w:val="30"/>
          <w:szCs w:val="30"/>
        </w:rPr>
      </w:pPr>
      <w:r>
        <w:rPr>
          <w:rFonts w:hint="eastAsia" w:ascii="宋体" w:hAnsi="宋体" w:eastAsia="宋体" w:cs="宋体"/>
          <w:color w:val="000000"/>
          <w:spacing w:val="2"/>
          <w:sz w:val="30"/>
          <w:szCs w:val="30"/>
        </w:rPr>
        <w:t>1、收入支出与预算对比分析</w:t>
      </w:r>
    </w:p>
    <w:p>
      <w:pPr>
        <w:keepNext w:val="0"/>
        <w:keepLines w:val="0"/>
        <w:pageBreakBefore w:val="0"/>
        <w:kinsoku/>
        <w:wordWrap/>
        <w:overflowPunct/>
        <w:topLinePunct w:val="0"/>
        <w:autoSpaceDE/>
        <w:autoSpaceDN/>
        <w:bidi w:val="0"/>
        <w:adjustRightInd/>
        <w:snapToGrid/>
        <w:spacing w:line="560" w:lineRule="exact"/>
        <w:ind w:firstLine="608" w:firstLineChars="200"/>
        <w:textAlignment w:val="auto"/>
        <w:rPr>
          <w:rFonts w:hint="eastAsia" w:ascii="宋体" w:hAnsi="宋体" w:eastAsia="宋体" w:cs="宋体"/>
          <w:color w:val="000000"/>
          <w:spacing w:val="2"/>
          <w:sz w:val="30"/>
          <w:szCs w:val="30"/>
        </w:rPr>
      </w:pPr>
      <w:r>
        <w:rPr>
          <w:rFonts w:hint="eastAsia" w:ascii="宋体" w:hAnsi="宋体" w:eastAsia="宋体" w:cs="宋体"/>
          <w:color w:val="000000"/>
          <w:spacing w:val="2"/>
          <w:sz w:val="30"/>
          <w:szCs w:val="30"/>
        </w:rPr>
        <w:t>2020年全年总收入59373811.8元,其中财拔款决算收入45876777.33元,其它收入13497034.47元, 2020年全年决算总支出59373811.84元,其中财拔款决算支出45876777.33元,其它资金支出1347034.47元,2020年财政预算数4951850元，财拔决算比预算多40924927.33元,幅度为826.46%。</w:t>
      </w:r>
    </w:p>
    <w:p>
      <w:pPr>
        <w:keepNext w:val="0"/>
        <w:keepLines w:val="0"/>
        <w:pageBreakBefore w:val="0"/>
        <w:kinsoku/>
        <w:wordWrap/>
        <w:overflowPunct/>
        <w:topLinePunct w:val="0"/>
        <w:autoSpaceDE/>
        <w:autoSpaceDN/>
        <w:bidi w:val="0"/>
        <w:adjustRightInd/>
        <w:snapToGrid/>
        <w:spacing w:line="560" w:lineRule="exact"/>
        <w:ind w:firstLine="608" w:firstLineChars="200"/>
        <w:textAlignment w:val="auto"/>
        <w:rPr>
          <w:rFonts w:hint="eastAsia" w:ascii="宋体" w:hAnsi="宋体" w:eastAsia="宋体" w:cs="宋体"/>
          <w:color w:val="000000"/>
          <w:spacing w:val="2"/>
          <w:sz w:val="30"/>
          <w:szCs w:val="30"/>
        </w:rPr>
      </w:pPr>
      <w:r>
        <w:rPr>
          <w:rFonts w:hint="eastAsia" w:ascii="宋体" w:hAnsi="宋体" w:eastAsia="宋体" w:cs="宋体"/>
          <w:color w:val="000000"/>
          <w:spacing w:val="2"/>
          <w:sz w:val="30"/>
          <w:szCs w:val="30"/>
        </w:rPr>
        <w:t>2、收入支出结构分析</w:t>
      </w:r>
    </w:p>
    <w:p>
      <w:pPr>
        <w:keepNext w:val="0"/>
        <w:keepLines w:val="0"/>
        <w:pageBreakBefore w:val="0"/>
        <w:kinsoku/>
        <w:wordWrap/>
        <w:overflowPunct/>
        <w:topLinePunct w:val="0"/>
        <w:autoSpaceDE/>
        <w:autoSpaceDN/>
        <w:bidi w:val="0"/>
        <w:adjustRightInd/>
        <w:snapToGrid/>
        <w:spacing w:line="560" w:lineRule="exact"/>
        <w:ind w:firstLine="608" w:firstLineChars="200"/>
        <w:textAlignment w:val="auto"/>
        <w:rPr>
          <w:rFonts w:hint="eastAsia" w:ascii="宋体" w:hAnsi="宋体" w:eastAsia="宋体" w:cs="宋体"/>
          <w:color w:val="000000"/>
          <w:spacing w:val="2"/>
          <w:sz w:val="30"/>
          <w:szCs w:val="30"/>
        </w:rPr>
      </w:pPr>
      <w:r>
        <w:rPr>
          <w:rFonts w:hint="eastAsia" w:ascii="宋体" w:hAnsi="宋体" w:eastAsia="宋体" w:cs="宋体"/>
          <w:color w:val="000000"/>
          <w:spacing w:val="2"/>
          <w:sz w:val="30"/>
          <w:szCs w:val="30"/>
        </w:rPr>
        <w:t>2020年全年总收入59373811.8元,其中财拔款决算收入45876777.33元,其它收入13497034.47元</w:t>
      </w:r>
    </w:p>
    <w:p>
      <w:pPr>
        <w:keepNext w:val="0"/>
        <w:keepLines w:val="0"/>
        <w:pageBreakBefore w:val="0"/>
        <w:kinsoku/>
        <w:wordWrap/>
        <w:overflowPunct/>
        <w:topLinePunct w:val="0"/>
        <w:autoSpaceDE/>
        <w:autoSpaceDN/>
        <w:bidi w:val="0"/>
        <w:adjustRightInd/>
        <w:snapToGrid/>
        <w:spacing w:line="560" w:lineRule="exact"/>
        <w:ind w:firstLine="608" w:firstLineChars="200"/>
        <w:textAlignment w:val="auto"/>
        <w:rPr>
          <w:rFonts w:hint="eastAsia" w:ascii="宋体" w:hAnsi="宋体" w:eastAsia="宋体" w:cs="宋体"/>
          <w:color w:val="000000"/>
          <w:spacing w:val="2"/>
          <w:sz w:val="30"/>
          <w:szCs w:val="30"/>
        </w:rPr>
      </w:pPr>
      <w:r>
        <w:rPr>
          <w:rFonts w:hint="eastAsia" w:ascii="宋体" w:hAnsi="宋体" w:eastAsia="宋体" w:cs="宋体"/>
          <w:color w:val="000000"/>
          <w:spacing w:val="2"/>
          <w:sz w:val="30"/>
          <w:szCs w:val="30"/>
        </w:rPr>
        <w:t xml:space="preserve">2020年全年决算总支出59373811.8元,其中财拔款决算支出45876777.33元,其它资金支出13497034.47元，支出按以下分类说明： </w:t>
      </w:r>
    </w:p>
    <w:p>
      <w:pPr>
        <w:keepNext w:val="0"/>
        <w:keepLines w:val="0"/>
        <w:pageBreakBefore w:val="0"/>
        <w:kinsoku/>
        <w:wordWrap/>
        <w:overflowPunct/>
        <w:topLinePunct w:val="0"/>
        <w:autoSpaceDE/>
        <w:autoSpaceDN/>
        <w:bidi w:val="0"/>
        <w:adjustRightInd/>
        <w:snapToGrid/>
        <w:spacing w:line="560" w:lineRule="exact"/>
        <w:ind w:firstLine="608" w:firstLineChars="200"/>
        <w:textAlignment w:val="auto"/>
        <w:rPr>
          <w:rFonts w:hint="eastAsia" w:ascii="宋体" w:hAnsi="宋体" w:eastAsia="宋体" w:cs="宋体"/>
          <w:color w:val="FF0000"/>
          <w:spacing w:val="2"/>
          <w:sz w:val="30"/>
          <w:szCs w:val="30"/>
        </w:rPr>
      </w:pPr>
      <w:r>
        <w:rPr>
          <w:rFonts w:hint="eastAsia" w:ascii="宋体" w:hAnsi="宋体" w:eastAsia="宋体" w:cs="宋体"/>
          <w:color w:val="000000"/>
          <w:spacing w:val="2"/>
          <w:sz w:val="30"/>
          <w:szCs w:val="30"/>
        </w:rPr>
        <w:t>（1）支出功能分类：59373811.8元;其中：城乡社区管理事务支出53479228.81元，节能环保支出1574582.99元，城乡社区公共设施支出4320000元。</w:t>
      </w:r>
    </w:p>
    <w:p>
      <w:pPr>
        <w:keepNext w:val="0"/>
        <w:keepLines w:val="0"/>
        <w:pageBreakBefore w:val="0"/>
        <w:kinsoku/>
        <w:wordWrap/>
        <w:overflowPunct/>
        <w:topLinePunct w:val="0"/>
        <w:autoSpaceDE/>
        <w:autoSpaceDN/>
        <w:bidi w:val="0"/>
        <w:adjustRightInd/>
        <w:snapToGrid/>
        <w:spacing w:line="560" w:lineRule="exact"/>
        <w:ind w:firstLine="608" w:firstLineChars="200"/>
        <w:textAlignment w:val="auto"/>
        <w:rPr>
          <w:rFonts w:hint="eastAsia" w:ascii="宋体" w:hAnsi="宋体" w:eastAsia="宋体" w:cs="宋体"/>
          <w:color w:val="000000"/>
          <w:spacing w:val="2"/>
          <w:sz w:val="30"/>
          <w:szCs w:val="30"/>
        </w:rPr>
      </w:pPr>
      <w:r>
        <w:rPr>
          <w:rFonts w:hint="eastAsia" w:ascii="宋体" w:hAnsi="宋体" w:eastAsia="宋体" w:cs="宋体"/>
          <w:color w:val="000000"/>
          <w:spacing w:val="2"/>
          <w:sz w:val="30"/>
          <w:szCs w:val="30"/>
        </w:rPr>
        <w:t xml:space="preserve">（2）支出性质分类：59373811.8元，其中：人员经费6830379.02元，公用经费52543432.78元;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color w:val="000000"/>
          <w:spacing w:val="2"/>
          <w:sz w:val="30"/>
          <w:szCs w:val="30"/>
        </w:rPr>
      </w:pPr>
      <w:r>
        <w:rPr>
          <w:rFonts w:hint="eastAsia" w:ascii="宋体" w:hAnsi="宋体" w:eastAsia="宋体" w:cs="宋体"/>
          <w:color w:val="000000"/>
          <w:spacing w:val="2"/>
          <w:sz w:val="30"/>
          <w:szCs w:val="30"/>
        </w:rPr>
        <w:t>(3)支出经济分类：59373811.8元，其中：工资福利支出 6638851.02元，商品服务支出52440275元，对个人和家庭的补助支出 191528元，资本性支出103157.78元</w:t>
      </w:r>
    </w:p>
    <w:p>
      <w:pPr>
        <w:keepNext w:val="0"/>
        <w:keepLines w:val="0"/>
        <w:pageBreakBefore w:val="0"/>
        <w:kinsoku/>
        <w:wordWrap/>
        <w:overflowPunct/>
        <w:topLinePunct w:val="0"/>
        <w:autoSpaceDE/>
        <w:autoSpaceDN/>
        <w:bidi w:val="0"/>
        <w:adjustRightInd/>
        <w:snapToGrid/>
        <w:spacing w:line="560" w:lineRule="exact"/>
        <w:ind w:firstLine="608" w:firstLineChars="200"/>
        <w:textAlignment w:val="auto"/>
        <w:rPr>
          <w:rFonts w:hint="eastAsia" w:ascii="宋体" w:hAnsi="宋体" w:eastAsia="宋体" w:cs="宋体"/>
          <w:color w:val="000000"/>
          <w:spacing w:val="2"/>
          <w:sz w:val="30"/>
          <w:szCs w:val="30"/>
        </w:rPr>
      </w:pPr>
      <w:r>
        <w:rPr>
          <w:rFonts w:hint="eastAsia" w:ascii="宋体" w:hAnsi="宋体" w:eastAsia="宋体" w:cs="宋体"/>
          <w:color w:val="000000"/>
          <w:spacing w:val="2"/>
          <w:sz w:val="30"/>
          <w:szCs w:val="30"/>
        </w:rPr>
        <w:t>3、支出按经济分类科目分析</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color w:val="000000"/>
          <w:spacing w:val="2"/>
          <w:sz w:val="30"/>
          <w:szCs w:val="30"/>
        </w:rPr>
      </w:pPr>
      <w:r>
        <w:rPr>
          <w:rFonts w:hint="eastAsia" w:ascii="宋体" w:hAnsi="宋体" w:eastAsia="宋体" w:cs="宋体"/>
          <w:color w:val="000000"/>
          <w:spacing w:val="2"/>
          <w:sz w:val="30"/>
          <w:szCs w:val="30"/>
        </w:rPr>
        <w:t>2020年总支出59373811.8元，其中：工资福利支出 6638851.02元，商品服务支出52440275元，对个人和家庭的补助支出 191528元，资本性支出103157.78元。</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
          <w:bCs/>
          <w:sz w:val="30"/>
          <w:szCs w:val="30"/>
        </w:rPr>
      </w:pPr>
      <w:r>
        <w:rPr>
          <w:rFonts w:hint="eastAsia" w:ascii="宋体" w:hAnsi="宋体" w:eastAsia="宋体" w:cs="宋体"/>
          <w:b/>
          <w:bCs/>
          <w:sz w:val="30"/>
          <w:szCs w:val="30"/>
        </w:rPr>
        <w:t>（二）关于“三公”经费支出说明</w:t>
      </w:r>
    </w:p>
    <w:p>
      <w:pPr>
        <w:keepNext w:val="0"/>
        <w:keepLines w:val="0"/>
        <w:pageBreakBefore w:val="0"/>
        <w:kinsoku/>
        <w:wordWrap/>
        <w:overflowPunct/>
        <w:topLinePunct w:val="0"/>
        <w:autoSpaceDE/>
        <w:autoSpaceDN/>
        <w:bidi w:val="0"/>
        <w:adjustRightInd/>
        <w:snapToGrid/>
        <w:spacing w:line="560" w:lineRule="exact"/>
        <w:ind w:firstLine="750" w:firstLineChars="250"/>
        <w:textAlignment w:val="auto"/>
        <w:rPr>
          <w:rFonts w:hint="eastAsia" w:ascii="宋体" w:hAnsi="宋体" w:eastAsia="宋体" w:cs="宋体"/>
          <w:color w:val="FF6600"/>
          <w:sz w:val="30"/>
          <w:szCs w:val="30"/>
        </w:rPr>
      </w:pPr>
      <w:r>
        <w:rPr>
          <w:rFonts w:hint="eastAsia" w:ascii="宋体" w:hAnsi="宋体" w:eastAsia="宋体" w:cs="宋体"/>
          <w:sz w:val="30"/>
          <w:szCs w:val="30"/>
        </w:rPr>
        <w:t>2019年“三公”经费决算总支出252492.93，其中：</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公务车运行维护费252492.93元，年初预算数300000元，决算数比预算数减少47507.07元，减少幅度为减少15.84%；</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公务接待费0元，年初预算数0元，决算数比预算数增加0元，增长幅度为0%；</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因公出国（境）费0元，预算数0元，决算数比预算数增加0元，增长幅度为0%；</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color w:val="FF6600"/>
          <w:sz w:val="30"/>
          <w:szCs w:val="30"/>
        </w:rPr>
      </w:pPr>
      <w:r>
        <w:rPr>
          <w:rFonts w:hint="eastAsia" w:ascii="宋体" w:hAnsi="宋体" w:eastAsia="宋体" w:cs="宋体"/>
          <w:sz w:val="30"/>
          <w:szCs w:val="30"/>
        </w:rPr>
        <w:t>2020年“三公”经费决算总支出</w:t>
      </w:r>
      <w:r>
        <w:rPr>
          <w:rFonts w:hint="eastAsia" w:ascii="宋体" w:hAnsi="宋体" w:eastAsia="宋体" w:cs="宋体"/>
          <w:sz w:val="30"/>
          <w:szCs w:val="30"/>
          <w:highlight w:val="none"/>
        </w:rPr>
        <w:t>23621.91</w:t>
      </w:r>
      <w:r>
        <w:rPr>
          <w:rFonts w:hint="eastAsia" w:ascii="宋体" w:hAnsi="宋体" w:eastAsia="宋体" w:cs="宋体"/>
          <w:sz w:val="30"/>
          <w:szCs w:val="30"/>
        </w:rPr>
        <w:t>元，其中：</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公务车运行维护费23621.91元，年初预算数0元，决算数比预算数减少0元，减少幅度为0；</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公务接待费0元，年初预算数0元，决算数比预算数增加0元，增长幅度为0%；</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因公出国（境）费0元，预算数0元，决算数比预算数增加0元，增长增长幅度为0%；</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spacing w:val="2"/>
          <w:sz w:val="30"/>
          <w:szCs w:val="30"/>
        </w:rPr>
      </w:pPr>
      <w:r>
        <w:rPr>
          <w:rFonts w:hint="eastAsia" w:ascii="宋体" w:hAnsi="宋体" w:eastAsia="宋体" w:cs="宋体"/>
          <w:color w:val="000000"/>
          <w:spacing w:val="2"/>
          <w:sz w:val="30"/>
          <w:szCs w:val="30"/>
        </w:rPr>
        <w:t xml:space="preserve">(2)会议费支出情况: </w:t>
      </w:r>
    </w:p>
    <w:p>
      <w:pPr>
        <w:keepNext w:val="0"/>
        <w:keepLines w:val="0"/>
        <w:pageBreakBefore w:val="0"/>
        <w:kinsoku/>
        <w:wordWrap/>
        <w:overflowPunct/>
        <w:topLinePunct w:val="0"/>
        <w:autoSpaceDE/>
        <w:autoSpaceDN/>
        <w:bidi w:val="0"/>
        <w:adjustRightInd/>
        <w:snapToGrid/>
        <w:spacing w:line="560" w:lineRule="exact"/>
        <w:ind w:firstLine="608" w:firstLineChars="200"/>
        <w:textAlignment w:val="auto"/>
        <w:rPr>
          <w:rFonts w:hint="eastAsia" w:ascii="宋体" w:hAnsi="宋体" w:eastAsia="宋体" w:cs="宋体"/>
          <w:sz w:val="30"/>
          <w:szCs w:val="30"/>
        </w:rPr>
      </w:pPr>
      <w:r>
        <w:rPr>
          <w:rFonts w:hint="eastAsia" w:ascii="宋体" w:hAnsi="宋体" w:eastAsia="宋体" w:cs="宋体"/>
          <w:color w:val="000000"/>
          <w:spacing w:val="2"/>
          <w:sz w:val="30"/>
          <w:szCs w:val="30"/>
        </w:rPr>
        <w:t>2019年决算会议费为0元；</w:t>
      </w:r>
      <w:r>
        <w:rPr>
          <w:rFonts w:hint="eastAsia" w:ascii="宋体" w:hAnsi="宋体" w:eastAsia="宋体" w:cs="宋体"/>
          <w:sz w:val="30"/>
          <w:szCs w:val="30"/>
        </w:rPr>
        <w:t>年初预算数0元，决算数比预算数减少0元，减少幅度为0%；</w:t>
      </w:r>
    </w:p>
    <w:p>
      <w:pPr>
        <w:keepNext w:val="0"/>
        <w:keepLines w:val="0"/>
        <w:pageBreakBefore w:val="0"/>
        <w:kinsoku/>
        <w:wordWrap/>
        <w:overflowPunct/>
        <w:topLinePunct w:val="0"/>
        <w:autoSpaceDE/>
        <w:autoSpaceDN/>
        <w:bidi w:val="0"/>
        <w:adjustRightInd/>
        <w:snapToGrid/>
        <w:spacing w:line="560" w:lineRule="exact"/>
        <w:ind w:firstLine="608" w:firstLineChars="200"/>
        <w:textAlignment w:val="auto"/>
        <w:rPr>
          <w:rFonts w:hint="eastAsia" w:ascii="宋体" w:hAnsi="宋体" w:eastAsia="宋体" w:cs="宋体"/>
          <w:sz w:val="30"/>
          <w:szCs w:val="30"/>
        </w:rPr>
      </w:pPr>
      <w:r>
        <w:rPr>
          <w:rFonts w:hint="eastAsia" w:ascii="宋体" w:hAnsi="宋体" w:eastAsia="宋体" w:cs="宋体"/>
          <w:color w:val="000000"/>
          <w:spacing w:val="2"/>
          <w:sz w:val="30"/>
          <w:szCs w:val="30"/>
        </w:rPr>
        <w:t>2020年决算会议费为0元；</w:t>
      </w:r>
      <w:r>
        <w:rPr>
          <w:rFonts w:hint="eastAsia" w:ascii="宋体" w:hAnsi="宋体" w:eastAsia="宋体" w:cs="宋体"/>
          <w:sz w:val="30"/>
          <w:szCs w:val="30"/>
        </w:rPr>
        <w:t>年初预算数0元，决算数比预算数减少0元，减少幅度为0%；</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spacing w:val="2"/>
          <w:sz w:val="30"/>
          <w:szCs w:val="30"/>
        </w:rPr>
      </w:pPr>
      <w:r>
        <w:rPr>
          <w:rFonts w:hint="eastAsia" w:ascii="宋体" w:hAnsi="宋体" w:eastAsia="宋体" w:cs="宋体"/>
          <w:color w:val="000000"/>
          <w:spacing w:val="2"/>
          <w:sz w:val="30"/>
          <w:szCs w:val="30"/>
        </w:rPr>
        <w:t xml:space="preserve"> (3)培训费支出情况：</w:t>
      </w:r>
    </w:p>
    <w:p>
      <w:pPr>
        <w:keepNext w:val="0"/>
        <w:keepLines w:val="0"/>
        <w:pageBreakBefore w:val="0"/>
        <w:kinsoku/>
        <w:wordWrap/>
        <w:overflowPunct/>
        <w:topLinePunct w:val="0"/>
        <w:autoSpaceDE/>
        <w:autoSpaceDN/>
        <w:bidi w:val="0"/>
        <w:adjustRightInd/>
        <w:snapToGrid/>
        <w:spacing w:line="560" w:lineRule="exact"/>
        <w:ind w:firstLine="608" w:firstLineChars="200"/>
        <w:textAlignment w:val="auto"/>
        <w:rPr>
          <w:rFonts w:hint="eastAsia" w:ascii="宋体" w:hAnsi="宋体" w:eastAsia="宋体" w:cs="宋体"/>
          <w:sz w:val="30"/>
          <w:szCs w:val="30"/>
        </w:rPr>
      </w:pPr>
      <w:r>
        <w:rPr>
          <w:rFonts w:hint="eastAsia" w:ascii="宋体" w:hAnsi="宋体" w:eastAsia="宋体" w:cs="宋体"/>
          <w:color w:val="000000"/>
          <w:spacing w:val="2"/>
          <w:sz w:val="30"/>
          <w:szCs w:val="30"/>
        </w:rPr>
        <w:t>2019年决算培训费0元，</w:t>
      </w:r>
      <w:r>
        <w:rPr>
          <w:rFonts w:hint="eastAsia" w:ascii="宋体" w:hAnsi="宋体" w:eastAsia="宋体" w:cs="宋体"/>
          <w:sz w:val="30"/>
          <w:szCs w:val="30"/>
        </w:rPr>
        <w:t>年初预算数0元，决算数比预算数减少0元，减少幅度为0%；</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2020年决算培训费0元，年初预算数0元，决算数比预算数减少0元，减少幅度为0%；</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color w:val="FF6600"/>
          <w:spacing w:val="2"/>
          <w:sz w:val="30"/>
          <w:szCs w:val="30"/>
        </w:rPr>
      </w:pPr>
      <w:r>
        <w:rPr>
          <w:rFonts w:hint="eastAsia" w:ascii="宋体" w:hAnsi="宋体" w:eastAsia="宋体" w:cs="宋体"/>
          <w:color w:val="000000"/>
          <w:spacing w:val="2"/>
          <w:sz w:val="30"/>
          <w:szCs w:val="30"/>
        </w:rPr>
        <w:t>4</w:t>
      </w:r>
      <w:r>
        <w:rPr>
          <w:rFonts w:hint="eastAsia" w:ascii="宋体" w:hAnsi="宋体" w:eastAsia="宋体" w:cs="宋体"/>
          <w:b/>
          <w:sz w:val="30"/>
          <w:szCs w:val="30"/>
        </w:rPr>
        <w:t>、</w:t>
      </w:r>
      <w:r>
        <w:rPr>
          <w:rFonts w:hint="eastAsia" w:ascii="宋体" w:hAnsi="宋体" w:eastAsia="宋体" w:cs="宋体"/>
          <w:color w:val="000000"/>
          <w:spacing w:val="2"/>
          <w:sz w:val="30"/>
          <w:szCs w:val="30"/>
        </w:rPr>
        <w:t>财政拔款收入、支出分析</w:t>
      </w:r>
    </w:p>
    <w:p>
      <w:pPr>
        <w:keepNext w:val="0"/>
        <w:keepLines w:val="0"/>
        <w:pageBreakBefore w:val="0"/>
        <w:kinsoku/>
        <w:wordWrap/>
        <w:overflowPunct/>
        <w:topLinePunct w:val="0"/>
        <w:autoSpaceDE/>
        <w:autoSpaceDN/>
        <w:bidi w:val="0"/>
        <w:adjustRightInd/>
        <w:snapToGrid/>
        <w:spacing w:line="560" w:lineRule="exact"/>
        <w:ind w:firstLine="608" w:firstLineChars="200"/>
        <w:textAlignment w:val="auto"/>
        <w:rPr>
          <w:rFonts w:hint="eastAsia" w:ascii="宋体" w:hAnsi="宋体" w:eastAsia="宋体" w:cs="宋体"/>
          <w:color w:val="000000"/>
          <w:spacing w:val="2"/>
          <w:sz w:val="30"/>
          <w:szCs w:val="30"/>
        </w:rPr>
      </w:pPr>
      <w:r>
        <w:rPr>
          <w:rFonts w:hint="eastAsia" w:ascii="宋体" w:hAnsi="宋体" w:eastAsia="宋体" w:cs="宋体"/>
          <w:color w:val="000000"/>
          <w:spacing w:val="2"/>
          <w:sz w:val="30"/>
          <w:szCs w:val="30"/>
        </w:rPr>
        <w:t xml:space="preserve">财拔款决算收入45876777.33元，其中：人员经费6749710.42元，公用经费39127066.91元；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宋体" w:hAnsi="宋体" w:eastAsia="宋体" w:cs="宋体"/>
          <w:b/>
          <w:bCs/>
          <w:sz w:val="30"/>
          <w:szCs w:val="30"/>
        </w:rPr>
      </w:pPr>
      <w:r>
        <w:rPr>
          <w:rFonts w:hint="eastAsia" w:ascii="宋体" w:hAnsi="宋体" w:eastAsia="宋体" w:cs="宋体"/>
          <w:sz w:val="30"/>
          <w:szCs w:val="30"/>
        </w:rPr>
        <w:t>　　</w:t>
      </w:r>
      <w:r>
        <w:rPr>
          <w:rFonts w:hint="eastAsia" w:ascii="宋体" w:hAnsi="宋体" w:eastAsia="宋体" w:cs="宋体"/>
          <w:b/>
          <w:bCs/>
          <w:sz w:val="30"/>
          <w:szCs w:val="30"/>
        </w:rPr>
        <w:t>（三）关于机关运行经费支出说明</w:t>
      </w:r>
    </w:p>
    <w:p>
      <w:pPr>
        <w:pStyle w:val="8"/>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30"/>
          <w:szCs w:val="30"/>
        </w:rPr>
      </w:pPr>
      <w:r>
        <w:rPr>
          <w:rFonts w:hint="eastAsia" w:ascii="宋体" w:hAnsi="宋体" w:eastAsia="宋体" w:cs="宋体"/>
          <w:spacing w:val="2"/>
          <w:sz w:val="30"/>
          <w:szCs w:val="30"/>
        </w:rPr>
        <w:t>2019年机关运行经费支出22693981.93元, 2020年机关运行经费支出</w:t>
      </w:r>
      <w:r>
        <w:rPr>
          <w:rFonts w:hint="eastAsia" w:ascii="宋体" w:hAnsi="宋体" w:eastAsia="宋体" w:cs="宋体"/>
          <w:color w:val="000000"/>
          <w:spacing w:val="2"/>
          <w:sz w:val="30"/>
          <w:szCs w:val="30"/>
        </w:rPr>
        <w:t>39127066.91</w:t>
      </w:r>
      <w:r>
        <w:rPr>
          <w:rFonts w:hint="eastAsia" w:ascii="宋体" w:hAnsi="宋体" w:eastAsia="宋体" w:cs="宋体"/>
          <w:spacing w:val="2"/>
          <w:sz w:val="30"/>
          <w:szCs w:val="30"/>
        </w:rPr>
        <w:t>元,同比上年增加16433084.98元，同比上年增加72.41%。</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宋体" w:hAnsi="宋体" w:eastAsia="宋体" w:cs="宋体"/>
          <w:b/>
          <w:bCs/>
          <w:sz w:val="30"/>
          <w:szCs w:val="30"/>
        </w:rPr>
      </w:pPr>
      <w:r>
        <w:rPr>
          <w:rFonts w:hint="eastAsia" w:ascii="宋体" w:hAnsi="宋体" w:eastAsia="宋体" w:cs="宋体"/>
          <w:sz w:val="30"/>
          <w:szCs w:val="30"/>
        </w:rPr>
        <w:t>　</w:t>
      </w:r>
      <w:r>
        <w:rPr>
          <w:rFonts w:hint="eastAsia" w:ascii="宋体" w:hAnsi="宋体" w:eastAsia="宋体" w:cs="宋体"/>
          <w:b/>
          <w:bCs/>
          <w:sz w:val="30"/>
          <w:szCs w:val="30"/>
        </w:rPr>
        <w:t>　（四）关于政府采购支出说明</w:t>
      </w:r>
    </w:p>
    <w:p>
      <w:pPr>
        <w:pStyle w:val="8"/>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2020年政府采购总支出134795.4元，其中政府采购货物支出0元，政府采购工程支出92617元，政府采购服务支出42178.4元。</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宋体" w:hAnsi="宋体" w:eastAsia="宋体" w:cs="宋体"/>
          <w:b/>
          <w:bCs/>
          <w:sz w:val="30"/>
          <w:szCs w:val="30"/>
        </w:rPr>
      </w:pPr>
      <w:r>
        <w:rPr>
          <w:rFonts w:hint="eastAsia" w:ascii="宋体" w:hAnsi="宋体" w:eastAsia="宋体" w:cs="宋体"/>
          <w:sz w:val="30"/>
          <w:szCs w:val="30"/>
        </w:rPr>
        <w:t>　　</w:t>
      </w:r>
      <w:r>
        <w:rPr>
          <w:rFonts w:hint="eastAsia" w:ascii="宋体" w:hAnsi="宋体" w:eastAsia="宋体" w:cs="宋体"/>
          <w:b/>
          <w:bCs/>
          <w:sz w:val="30"/>
          <w:szCs w:val="30"/>
        </w:rPr>
        <w:t>（五）关于国有资产占用情况说明</w:t>
      </w:r>
    </w:p>
    <w:p>
      <w:pPr>
        <w:pStyle w:val="8"/>
        <w:keepNext w:val="0"/>
        <w:keepLines w:val="0"/>
        <w:pageBreakBefore w:val="0"/>
        <w:kinsoku/>
        <w:wordWrap/>
        <w:overflowPunct/>
        <w:topLinePunct w:val="0"/>
        <w:autoSpaceDE/>
        <w:autoSpaceDN/>
        <w:bidi w:val="0"/>
        <w:adjustRightInd/>
        <w:snapToGrid/>
        <w:spacing w:line="560" w:lineRule="exact"/>
        <w:ind w:firstLine="900" w:firstLineChars="300"/>
        <w:textAlignment w:val="auto"/>
        <w:rPr>
          <w:rFonts w:hint="eastAsia" w:ascii="宋体" w:hAnsi="宋体" w:eastAsia="宋体" w:cs="宋体"/>
          <w:sz w:val="30"/>
          <w:szCs w:val="30"/>
        </w:rPr>
      </w:pPr>
      <w:r>
        <w:rPr>
          <w:rFonts w:hint="eastAsia" w:ascii="宋体" w:hAnsi="宋体" w:eastAsia="宋体" w:cs="宋体"/>
          <w:sz w:val="30"/>
          <w:szCs w:val="30"/>
        </w:rPr>
        <w:t>截至2019年12月31日，本单位共有车辆16辆，其中领导干部用车0辆，一般公务用车0辆，一般执法执勤用车16辆，特种专业技术用车0辆，其它用车0辆。</w:t>
      </w:r>
    </w:p>
    <w:p>
      <w:pPr>
        <w:pStyle w:val="8"/>
        <w:keepNext w:val="0"/>
        <w:keepLines w:val="0"/>
        <w:pageBreakBefore w:val="0"/>
        <w:kinsoku/>
        <w:wordWrap/>
        <w:overflowPunct/>
        <w:topLinePunct w:val="0"/>
        <w:autoSpaceDE/>
        <w:autoSpaceDN/>
        <w:bidi w:val="0"/>
        <w:adjustRightInd/>
        <w:snapToGrid/>
        <w:spacing w:line="560" w:lineRule="exact"/>
        <w:ind w:firstLine="900" w:firstLineChars="300"/>
        <w:textAlignment w:val="auto"/>
        <w:rPr>
          <w:rFonts w:hint="eastAsia" w:ascii="宋体" w:hAnsi="宋体" w:eastAsia="宋体" w:cs="宋体"/>
          <w:sz w:val="30"/>
          <w:szCs w:val="30"/>
        </w:rPr>
      </w:pPr>
      <w:r>
        <w:rPr>
          <w:rFonts w:hint="eastAsia" w:ascii="宋体" w:hAnsi="宋体" w:eastAsia="宋体" w:cs="宋体"/>
          <w:sz w:val="30"/>
          <w:szCs w:val="30"/>
        </w:rPr>
        <w:t>2020年12月31日，本单位共有车辆11辆，其中领导干部用车0辆，一般公务用车0辆，一般执法执勤用车11辆，其中5辆下沉各街道办事处使用并管理，本单位只有6辆执法用车。特种专业技术用车0辆，其它用车0辆。</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right="0" w:firstLine="301" w:firstLineChars="100"/>
        <w:textAlignment w:val="auto"/>
        <w:rPr>
          <w:rFonts w:hint="eastAsia" w:ascii="宋体" w:hAnsi="宋体" w:eastAsia="宋体" w:cs="宋体"/>
          <w:kern w:val="2"/>
          <w:sz w:val="30"/>
          <w:szCs w:val="30"/>
          <w:lang w:val="en-US" w:eastAsia="zh-CN" w:bidi="ar-SA"/>
        </w:rPr>
      </w:pPr>
      <w:r>
        <w:rPr>
          <w:rStyle w:val="6"/>
          <w:rFonts w:hint="eastAsia" w:ascii="宋体" w:hAnsi="宋体" w:eastAsia="宋体" w:cs="宋体"/>
          <w:b/>
          <w:bCs w:val="0"/>
          <w:i w:val="0"/>
          <w:caps w:val="0"/>
          <w:color w:val="000000" w:themeColor="text1"/>
          <w:spacing w:val="0"/>
          <w:sz w:val="30"/>
          <w:szCs w:val="30"/>
          <w:highlight w:val="none"/>
          <w:shd w:val="clear" w:fill="FFFFFF"/>
          <w:lang w:eastAsia="zh-CN"/>
          <w14:textFill>
            <w14:solidFill>
              <w14:schemeClr w14:val="tx1"/>
            </w14:solidFill>
          </w14:textFill>
        </w:rPr>
        <w:t>重点绩效评价结果等预算绩效情况说明</w:t>
      </w:r>
      <w:r>
        <w:rPr>
          <w:rFonts w:ascii="宋体" w:hAnsi="宋体" w:eastAsia="宋体" w:cs="宋体"/>
          <w:color w:val="000000" w:themeColor="text1"/>
          <w:sz w:val="24"/>
          <w:szCs w:val="24"/>
          <w:highlight w:val="none"/>
          <w14:textFill>
            <w14:solidFill>
              <w14:schemeClr w14:val="tx1"/>
            </w14:solidFill>
          </w14:textFill>
        </w:rPr>
        <w:br w:type="textWrapping"/>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kern w:val="2"/>
          <w:sz w:val="30"/>
          <w:szCs w:val="30"/>
          <w:lang w:val="en-US" w:eastAsia="zh-CN" w:bidi="ar-SA"/>
        </w:rPr>
        <w:t xml:space="preserve"> 2020年，根据预算绩效管理要求，我单位组织2020年度一般公共预算项目支出全面开展绩效自评，共涉及项目2个，资金180.22万元。2020年项目资金投入180.22万元，已使用180.22万元，使用率达100%。使用从评价结果看，项目立项程序完整、规范，预算执行及时、有效，绩效目标得到较好实现，绩效管理水平不断提高，绩效指标体系建设逐渐丰富和完善。</w:t>
      </w:r>
    </w:p>
    <w:p>
      <w:pPr>
        <w:spacing w:line="440" w:lineRule="exact"/>
        <w:ind w:firstLine="570" w:firstLineChars="200"/>
        <w:rPr>
          <w:rFonts w:hint="eastAsia" w:ascii="宋体" w:hAnsi="宋体"/>
          <w:b/>
          <w:color w:val="FF6600"/>
          <w:spacing w:val="2"/>
          <w:sz w:val="28"/>
          <w:szCs w:val="28"/>
        </w:rPr>
      </w:pPr>
      <w:r>
        <w:rPr>
          <w:rFonts w:hint="eastAsia" w:ascii="宋体" w:hAnsi="宋体"/>
          <w:b/>
          <w:spacing w:val="2"/>
          <w:sz w:val="28"/>
          <w:szCs w:val="28"/>
          <w:lang w:eastAsia="zh-CN"/>
        </w:rPr>
        <w:t>（</w:t>
      </w:r>
      <w:r>
        <w:rPr>
          <w:rFonts w:hint="eastAsia" w:ascii="宋体" w:hAnsi="宋体"/>
          <w:b/>
          <w:spacing w:val="2"/>
          <w:sz w:val="28"/>
          <w:szCs w:val="28"/>
          <w:lang w:val="en-US" w:eastAsia="zh-CN"/>
        </w:rPr>
        <w:t>七）</w:t>
      </w:r>
      <w:r>
        <w:rPr>
          <w:rFonts w:hint="eastAsia" w:ascii="宋体" w:hAnsi="宋体"/>
          <w:b/>
          <w:spacing w:val="2"/>
          <w:sz w:val="28"/>
          <w:szCs w:val="28"/>
        </w:rPr>
        <w:t>决算收支增减变化情况</w:t>
      </w:r>
    </w:p>
    <w:p>
      <w:pPr>
        <w:spacing w:line="440" w:lineRule="exact"/>
        <w:ind w:firstLine="600" w:firstLineChars="200"/>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1、收入增减变化情况</w:t>
      </w:r>
    </w:p>
    <w:p>
      <w:pPr>
        <w:widowControl/>
        <w:ind w:firstLine="600" w:firstLineChars="200"/>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2019年全年总收入5162.38万元,2020年全年总收入5937.38万元，同比上年增加775万元，增长原因是业务量增加。</w:t>
      </w:r>
    </w:p>
    <w:p>
      <w:pPr>
        <w:spacing w:line="440" w:lineRule="exact"/>
        <w:ind w:firstLine="600" w:firstLineChars="200"/>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2、支出增减变化情况</w:t>
      </w:r>
    </w:p>
    <w:p>
      <w:pPr>
        <w:widowControl/>
        <w:ind w:firstLine="600" w:firstLineChars="200"/>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2019年全年总支出</w:t>
      </w:r>
      <w:r>
        <w:rPr>
          <w:rFonts w:hint="eastAsia" w:ascii="宋体" w:hAnsi="宋体" w:eastAsia="宋体" w:cs="宋体"/>
          <w:kern w:val="2"/>
          <w:sz w:val="30"/>
          <w:szCs w:val="30"/>
          <w:lang w:val="en-US" w:eastAsia="zh-CN" w:bidi="ar-SA"/>
        </w:rPr>
        <w:t>5162.38万</w:t>
      </w:r>
      <w:r>
        <w:rPr>
          <w:rFonts w:hint="eastAsia" w:ascii="宋体" w:hAnsi="宋体" w:eastAsia="宋体" w:cs="宋体"/>
          <w:kern w:val="2"/>
          <w:sz w:val="30"/>
          <w:szCs w:val="30"/>
          <w:lang w:val="en-US" w:eastAsia="zh-CN" w:bidi="ar-SA"/>
        </w:rPr>
        <w:t>元,2020年全年总支出</w:t>
      </w:r>
      <w:r>
        <w:rPr>
          <w:rFonts w:hint="eastAsia" w:ascii="宋体" w:hAnsi="宋体" w:eastAsia="宋体" w:cs="宋体"/>
          <w:kern w:val="2"/>
          <w:sz w:val="30"/>
          <w:szCs w:val="30"/>
          <w:lang w:val="en-US" w:eastAsia="zh-CN" w:bidi="ar-SA"/>
        </w:rPr>
        <w:t>5937.38万</w:t>
      </w:r>
      <w:r>
        <w:rPr>
          <w:rFonts w:hint="eastAsia" w:ascii="宋体" w:hAnsi="宋体" w:eastAsia="宋体" w:cs="宋体"/>
          <w:kern w:val="2"/>
          <w:sz w:val="30"/>
          <w:szCs w:val="30"/>
          <w:lang w:val="en-US" w:eastAsia="zh-CN" w:bidi="ar-SA"/>
        </w:rPr>
        <w:t>元，同比上年增加</w:t>
      </w:r>
      <w:r>
        <w:rPr>
          <w:rFonts w:hint="eastAsia" w:ascii="宋体" w:hAnsi="宋体" w:eastAsia="宋体" w:cs="宋体"/>
          <w:kern w:val="2"/>
          <w:sz w:val="30"/>
          <w:szCs w:val="30"/>
          <w:lang w:val="en-US" w:eastAsia="zh-CN" w:bidi="ar-SA"/>
        </w:rPr>
        <w:t>775万</w:t>
      </w:r>
      <w:r>
        <w:rPr>
          <w:rFonts w:hint="eastAsia" w:ascii="宋体" w:hAnsi="宋体" w:eastAsia="宋体" w:cs="宋体"/>
          <w:kern w:val="2"/>
          <w:sz w:val="30"/>
          <w:szCs w:val="30"/>
          <w:lang w:val="en-US" w:eastAsia="zh-CN" w:bidi="ar-SA"/>
        </w:rPr>
        <w:t>元，增长原因是业务量增加。</w:t>
      </w:r>
    </w:p>
    <w:p>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Chars="100" w:right="0" w:rightChars="0"/>
        <w:textAlignment w:val="auto"/>
        <w:rPr>
          <w:rFonts w:hint="eastAsia" w:ascii="宋体" w:hAnsi="宋体" w:eastAsia="宋体" w:cs="宋体"/>
          <w:kern w:val="2"/>
          <w:sz w:val="30"/>
          <w:szCs w:val="30"/>
          <w:lang w:val="en-US" w:eastAsia="zh-CN" w:bidi="ar-SA"/>
        </w:rPr>
      </w:pP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firstLine="904" w:firstLineChars="300"/>
        <w:textAlignment w:val="auto"/>
        <w:rPr>
          <w:rFonts w:hint="eastAsia" w:ascii="宋体" w:hAnsi="宋体" w:eastAsia="宋体" w:cs="宋体"/>
          <w:b/>
          <w:bCs w:val="0"/>
          <w:color w:val="333333"/>
          <w:sz w:val="30"/>
          <w:szCs w:val="30"/>
        </w:rPr>
      </w:pPr>
      <w:r>
        <w:rPr>
          <w:rStyle w:val="6"/>
          <w:rFonts w:hint="eastAsia" w:ascii="宋体" w:hAnsi="宋体" w:eastAsia="宋体" w:cs="宋体"/>
          <w:b/>
          <w:bCs w:val="0"/>
          <w:i w:val="0"/>
          <w:caps w:val="0"/>
          <w:color w:val="333333"/>
          <w:spacing w:val="0"/>
          <w:sz w:val="30"/>
          <w:szCs w:val="30"/>
          <w:shd w:val="clear" w:fill="FFFFFF"/>
        </w:rPr>
        <w:t>第四部分</w:t>
      </w:r>
      <w:r>
        <w:rPr>
          <w:rStyle w:val="6"/>
          <w:rFonts w:hint="eastAsia" w:ascii="宋体" w:hAnsi="宋体" w:eastAsia="宋体" w:cs="宋体"/>
          <w:b/>
          <w:bCs w:val="0"/>
          <w:i w:val="0"/>
          <w:caps w:val="0"/>
          <w:color w:val="333333"/>
          <w:spacing w:val="0"/>
          <w:sz w:val="30"/>
          <w:szCs w:val="30"/>
          <w:shd w:val="clear" w:fill="FFFFFF"/>
          <w:lang w:val="en-US" w:eastAsia="zh-CN"/>
        </w:rPr>
        <w:t xml:space="preserve"> </w:t>
      </w:r>
      <w:r>
        <w:rPr>
          <w:rStyle w:val="6"/>
          <w:rFonts w:hint="eastAsia" w:ascii="宋体" w:hAnsi="宋体" w:eastAsia="宋体" w:cs="宋体"/>
          <w:b/>
          <w:bCs w:val="0"/>
          <w:i w:val="0"/>
          <w:caps w:val="0"/>
          <w:color w:val="333333"/>
          <w:spacing w:val="0"/>
          <w:sz w:val="30"/>
          <w:szCs w:val="30"/>
          <w:shd w:val="clear" w:fill="FFFFFF"/>
        </w:rPr>
        <w:t>名词解释</w:t>
      </w:r>
    </w:p>
    <w:p>
      <w:pPr>
        <w:keepNext w:val="0"/>
        <w:keepLines w:val="0"/>
        <w:pageBreakBefore w:val="0"/>
        <w:kinsoku/>
        <w:wordWrap/>
        <w:overflowPunct/>
        <w:topLinePunct w:val="0"/>
        <w:autoSpaceDE/>
        <w:autoSpaceDN/>
        <w:bidi w:val="0"/>
        <w:adjustRightInd/>
        <w:snapToGrid/>
        <w:spacing w:line="560" w:lineRule="exact"/>
        <w:ind w:firstLine="760" w:firstLineChars="250"/>
        <w:textAlignment w:val="auto"/>
        <w:rPr>
          <w:rFonts w:hint="eastAsia" w:ascii="宋体" w:hAnsi="宋体" w:eastAsia="宋体" w:cs="宋体"/>
          <w:color w:val="000000"/>
          <w:spacing w:val="2"/>
          <w:sz w:val="30"/>
          <w:szCs w:val="30"/>
        </w:rPr>
      </w:pPr>
      <w:r>
        <w:rPr>
          <w:rFonts w:hint="eastAsia" w:ascii="宋体" w:hAnsi="宋体" w:eastAsia="宋体" w:cs="宋体"/>
          <w:color w:val="000000"/>
          <w:spacing w:val="2"/>
          <w:sz w:val="30"/>
          <w:szCs w:val="30"/>
        </w:rPr>
        <w:t>（一）财政拨款（补助）：指省级财政当年拨付的资金。</w:t>
      </w:r>
    </w:p>
    <w:p>
      <w:pPr>
        <w:keepNext w:val="0"/>
        <w:keepLines w:val="0"/>
        <w:pageBreakBefore w:val="0"/>
        <w:kinsoku/>
        <w:wordWrap/>
        <w:overflowPunct/>
        <w:topLinePunct w:val="0"/>
        <w:autoSpaceDE/>
        <w:autoSpaceDN/>
        <w:bidi w:val="0"/>
        <w:adjustRightInd/>
        <w:snapToGrid/>
        <w:spacing w:line="560" w:lineRule="exact"/>
        <w:ind w:firstLine="760" w:firstLineChars="250"/>
        <w:textAlignment w:val="auto"/>
        <w:rPr>
          <w:rFonts w:hint="eastAsia" w:ascii="宋体" w:hAnsi="宋体" w:eastAsia="宋体" w:cs="宋体"/>
          <w:color w:val="000000"/>
          <w:spacing w:val="2"/>
          <w:sz w:val="30"/>
          <w:szCs w:val="30"/>
        </w:rPr>
      </w:pPr>
      <w:r>
        <w:rPr>
          <w:rFonts w:hint="eastAsia" w:ascii="宋体" w:hAnsi="宋体" w:eastAsia="宋体" w:cs="宋体"/>
          <w:color w:val="000000"/>
          <w:spacing w:val="2"/>
          <w:sz w:val="30"/>
          <w:szCs w:val="30"/>
        </w:rPr>
        <w:t xml:space="preserve">（二）事业收入：指事业单位开展专业业务活动及其辅助活动取得的收入。 </w:t>
      </w:r>
      <w:r>
        <w:rPr>
          <w:rFonts w:hint="eastAsia" w:ascii="宋体" w:hAnsi="宋体" w:eastAsia="宋体" w:cs="宋体"/>
          <w:color w:val="000000"/>
          <w:spacing w:val="2"/>
          <w:sz w:val="30"/>
          <w:szCs w:val="30"/>
        </w:rPr>
        <w:br w:type="textWrapping"/>
      </w:r>
      <w:r>
        <w:rPr>
          <w:rFonts w:hint="eastAsia" w:ascii="宋体" w:hAnsi="宋体" w:eastAsia="宋体" w:cs="宋体"/>
          <w:color w:val="000000"/>
          <w:spacing w:val="2"/>
          <w:sz w:val="30"/>
          <w:szCs w:val="30"/>
        </w:rPr>
        <w:t xml:space="preserve">　　 （三）其他收入：指预算单位在“财政拨款补助收入”、“事业收入”、“经营收入”以外取得的收入。 </w:t>
      </w:r>
      <w:r>
        <w:rPr>
          <w:rFonts w:hint="eastAsia" w:ascii="宋体" w:hAnsi="宋体" w:eastAsia="宋体" w:cs="宋体"/>
          <w:color w:val="000000"/>
          <w:spacing w:val="2"/>
          <w:sz w:val="30"/>
          <w:szCs w:val="30"/>
        </w:rPr>
        <w:br w:type="textWrapping"/>
      </w:r>
      <w:r>
        <w:rPr>
          <w:rFonts w:hint="eastAsia" w:ascii="宋体" w:hAnsi="宋体" w:eastAsia="宋体" w:cs="宋体"/>
          <w:color w:val="000000"/>
          <w:spacing w:val="2"/>
          <w:sz w:val="30"/>
          <w:szCs w:val="30"/>
        </w:rPr>
        <w:t xml:space="preserve">　　 （四）上年结转：指以前年度尚未完成、结转到本年仍按原规定用途继续使用的资金。 </w:t>
      </w:r>
      <w:r>
        <w:rPr>
          <w:rFonts w:hint="eastAsia" w:ascii="宋体" w:hAnsi="宋体" w:eastAsia="宋体" w:cs="宋体"/>
          <w:color w:val="000000"/>
          <w:spacing w:val="2"/>
          <w:sz w:val="30"/>
          <w:szCs w:val="30"/>
        </w:rPr>
        <w:br w:type="textWrapping"/>
      </w:r>
      <w:r>
        <w:rPr>
          <w:rFonts w:hint="eastAsia" w:ascii="宋体" w:hAnsi="宋体" w:eastAsia="宋体" w:cs="宋体"/>
          <w:color w:val="000000"/>
          <w:spacing w:val="2"/>
          <w:sz w:val="30"/>
          <w:szCs w:val="30"/>
        </w:rPr>
        <w:t xml:space="preserve">　　 （五）基本支出：指为保障机构正常运转、完成日常工作任务而发生的人员支出和公用支出。 </w:t>
      </w:r>
      <w:r>
        <w:rPr>
          <w:rFonts w:hint="eastAsia" w:ascii="宋体" w:hAnsi="宋体" w:eastAsia="宋体" w:cs="宋体"/>
          <w:color w:val="000000"/>
          <w:spacing w:val="2"/>
          <w:sz w:val="30"/>
          <w:szCs w:val="30"/>
        </w:rPr>
        <w:br w:type="textWrapping"/>
      </w:r>
      <w:r>
        <w:rPr>
          <w:rFonts w:hint="eastAsia" w:ascii="宋体" w:hAnsi="宋体" w:eastAsia="宋体" w:cs="宋体"/>
          <w:color w:val="000000"/>
          <w:spacing w:val="2"/>
          <w:sz w:val="30"/>
          <w:szCs w:val="30"/>
        </w:rPr>
        <w:t>　 　（六）项目支出：指为完成特定的行政工作任务或事业发展目标，在基本支出之外发生的各项支出。</w:t>
      </w:r>
    </w:p>
    <w:p>
      <w:pPr>
        <w:keepNext w:val="0"/>
        <w:keepLines w:val="0"/>
        <w:pageBreakBefore w:val="0"/>
        <w:kinsoku/>
        <w:wordWrap/>
        <w:overflowPunct/>
        <w:topLinePunct w:val="0"/>
        <w:autoSpaceDE/>
        <w:autoSpaceDN/>
        <w:bidi w:val="0"/>
        <w:adjustRightInd/>
        <w:snapToGrid/>
        <w:spacing w:line="560" w:lineRule="exact"/>
        <w:ind w:firstLine="760" w:firstLineChars="250"/>
        <w:textAlignment w:val="auto"/>
        <w:rPr>
          <w:rFonts w:hint="eastAsia" w:ascii="宋体" w:hAnsi="宋体" w:eastAsia="宋体" w:cs="宋体"/>
          <w:color w:val="000000"/>
          <w:spacing w:val="2"/>
          <w:sz w:val="30"/>
          <w:szCs w:val="30"/>
        </w:rPr>
      </w:pPr>
      <w:r>
        <w:rPr>
          <w:rFonts w:hint="eastAsia" w:ascii="宋体" w:hAnsi="宋体" w:eastAsia="宋体" w:cs="宋体"/>
          <w:color w:val="000000"/>
          <w:spacing w:val="2"/>
          <w:sz w:val="30"/>
          <w:szCs w:val="30"/>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pPr>
        <w:keepNext w:val="0"/>
        <w:keepLines w:val="0"/>
        <w:pageBreakBefore w:val="0"/>
        <w:kinsoku/>
        <w:wordWrap/>
        <w:overflowPunct/>
        <w:topLinePunct w:val="0"/>
        <w:autoSpaceDE/>
        <w:autoSpaceDN/>
        <w:bidi w:val="0"/>
        <w:adjustRightInd/>
        <w:snapToGrid/>
        <w:spacing w:line="560" w:lineRule="exact"/>
        <w:ind w:firstLine="912" w:firstLineChars="300"/>
        <w:textAlignment w:val="auto"/>
        <w:rPr>
          <w:rFonts w:hint="eastAsia" w:ascii="宋体" w:hAnsi="宋体" w:eastAsia="宋体" w:cs="宋体"/>
          <w:sz w:val="30"/>
          <w:szCs w:val="30"/>
        </w:rPr>
      </w:pPr>
      <w:r>
        <w:rPr>
          <w:rFonts w:hint="eastAsia" w:ascii="宋体" w:hAnsi="宋体" w:eastAsia="宋体" w:cs="宋体"/>
          <w:color w:val="000000"/>
          <w:spacing w:val="2"/>
          <w:sz w:val="30"/>
          <w:szCs w:val="30"/>
        </w:rPr>
        <w:t>（八）行政运行（项）：指机关和实行公务员法管理事业单位用于保障机构正常运转的基本支出。</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201D6B"/>
    <w:multiLevelType w:val="singleLevel"/>
    <w:tmpl w:val="67201D6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CA693D"/>
    <w:rsid w:val="0664587B"/>
    <w:rsid w:val="08C015D3"/>
    <w:rsid w:val="08D12CF7"/>
    <w:rsid w:val="095F7D56"/>
    <w:rsid w:val="0E836A5F"/>
    <w:rsid w:val="10350EB7"/>
    <w:rsid w:val="11ED78A0"/>
    <w:rsid w:val="12A10506"/>
    <w:rsid w:val="19B3232E"/>
    <w:rsid w:val="19D533E6"/>
    <w:rsid w:val="1A256A75"/>
    <w:rsid w:val="1C6C2A7F"/>
    <w:rsid w:val="213114FB"/>
    <w:rsid w:val="228A65CA"/>
    <w:rsid w:val="23B92B61"/>
    <w:rsid w:val="24571EF4"/>
    <w:rsid w:val="255E033E"/>
    <w:rsid w:val="289C3E82"/>
    <w:rsid w:val="28EE6E7B"/>
    <w:rsid w:val="2C203A0A"/>
    <w:rsid w:val="2C2716FD"/>
    <w:rsid w:val="2D5063EA"/>
    <w:rsid w:val="2F6350B4"/>
    <w:rsid w:val="30A961EA"/>
    <w:rsid w:val="30AC7064"/>
    <w:rsid w:val="32BD01BE"/>
    <w:rsid w:val="38203263"/>
    <w:rsid w:val="3C2D5DD2"/>
    <w:rsid w:val="3CF427BE"/>
    <w:rsid w:val="3E4925C7"/>
    <w:rsid w:val="3F3920DE"/>
    <w:rsid w:val="443C2C5D"/>
    <w:rsid w:val="45071528"/>
    <w:rsid w:val="4546080C"/>
    <w:rsid w:val="47CC4445"/>
    <w:rsid w:val="480E281B"/>
    <w:rsid w:val="489106AE"/>
    <w:rsid w:val="4A910C89"/>
    <w:rsid w:val="4ACC2635"/>
    <w:rsid w:val="4BBC5AAB"/>
    <w:rsid w:val="4C9A7298"/>
    <w:rsid w:val="513B31CA"/>
    <w:rsid w:val="514D2F0D"/>
    <w:rsid w:val="51767875"/>
    <w:rsid w:val="519A5237"/>
    <w:rsid w:val="563772E9"/>
    <w:rsid w:val="563E0CA4"/>
    <w:rsid w:val="56CB06F1"/>
    <w:rsid w:val="5A000215"/>
    <w:rsid w:val="5D84344A"/>
    <w:rsid w:val="60390F38"/>
    <w:rsid w:val="66C54CE4"/>
    <w:rsid w:val="692B2102"/>
    <w:rsid w:val="6C75760A"/>
    <w:rsid w:val="70A32328"/>
    <w:rsid w:val="746766E2"/>
    <w:rsid w:val="768D6BB8"/>
    <w:rsid w:val="77E41A6F"/>
    <w:rsid w:val="78186405"/>
    <w:rsid w:val="7B061679"/>
    <w:rsid w:val="7D804718"/>
    <w:rsid w:val="7ED07DD9"/>
    <w:rsid w:val="7ED96447"/>
    <w:rsid w:val="7F7218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8">
    <w:name w:val="正文缩进 + 首行缩进:  2 字符"/>
    <w:basedOn w:val="1"/>
    <w:qFormat/>
    <w:uiPriority w:val="0"/>
    <w:pPr>
      <w:spacing w:line="560" w:lineRule="exact"/>
      <w:ind w:firstLine="640"/>
    </w:pPr>
    <w:rPr>
      <w:rFonts w:ascii="仿宋" w:hAnsi="仿宋" w:cs="宋体"/>
      <w:sz w:val="32"/>
      <w:szCs w:val="32"/>
    </w:rPr>
  </w:style>
  <w:style w:type="character" w:customStyle="1" w:styleId="9">
    <w:name w:val="ca-2"/>
    <w:basedOn w:val="5"/>
    <w:qFormat/>
    <w:uiPriority w:val="0"/>
  </w:style>
  <w:style w:type="paragraph" w:customStyle="1" w:styleId="10">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gg</dc:creator>
  <cp:lastModifiedBy>Administrator</cp:lastModifiedBy>
  <cp:lastPrinted>2021-09-07T08:26:00Z</cp:lastPrinted>
  <dcterms:modified xsi:type="dcterms:W3CDTF">2021-09-14T09:41:00Z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D78DFA5CB40F4E9F86F40DBB3D535A55</vt:lpwstr>
  </property>
</Properties>
</file>