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黄石港区残联单位</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7"/>
        <w:widowControl/>
        <w:spacing w:before="76" w:beforeAutospacing="0" w:after="76" w:afterAutospacing="0" w:line="450" w:lineRule="atLeast"/>
        <w:ind w:firstLine="420"/>
        <w:jc w:val="center"/>
        <w:rPr>
          <w:color w:val="333333"/>
        </w:rPr>
      </w:pPr>
      <w:r>
        <w:rPr>
          <w:rStyle w:val="10"/>
          <w:rFonts w:hint="eastAsia" w:ascii="微软雅黑" w:hAnsi="微软雅黑" w:eastAsia="微软雅黑" w:cs="微软雅黑"/>
          <w:color w:val="333333"/>
          <w:shd w:val="clear" w:color="auto" w:fill="FFFFFF"/>
          <w:lang w:val="en-US" w:eastAsia="zh-CN"/>
        </w:rPr>
        <w:t>残联单位</w:t>
      </w:r>
      <w:r>
        <w:rPr>
          <w:rStyle w:val="10"/>
          <w:rFonts w:hint="eastAsia" w:ascii="微软雅黑" w:hAnsi="微软雅黑" w:eastAsia="微软雅黑" w:cs="微软雅黑"/>
          <w:color w:val="333333"/>
          <w:shd w:val="clear" w:color="auto" w:fill="FFFFFF"/>
        </w:rPr>
        <w:t>202</w:t>
      </w:r>
      <w:r>
        <w:rPr>
          <w:rStyle w:val="10"/>
          <w:rFonts w:hint="eastAsia" w:ascii="微软雅黑" w:hAnsi="微软雅黑" w:eastAsia="微软雅黑" w:cs="微软雅黑"/>
          <w:color w:val="333333"/>
          <w:shd w:val="clear" w:color="auto" w:fill="FFFFFF"/>
          <w:lang w:val="en-US" w:eastAsia="zh-CN"/>
        </w:rPr>
        <w:t>2</w:t>
      </w:r>
      <w:r>
        <w:rPr>
          <w:rStyle w:val="10"/>
          <w:rFonts w:hint="eastAsia" w:ascii="微软雅黑" w:hAnsi="微软雅黑" w:eastAsia="微软雅黑" w:cs="微软雅黑"/>
          <w:color w:val="333333"/>
          <w:shd w:val="clear" w:color="auto" w:fill="FFFFFF"/>
        </w:rPr>
        <w:t>年</w:t>
      </w:r>
      <w:r>
        <w:rPr>
          <w:rStyle w:val="10"/>
          <w:rFonts w:hint="eastAsia" w:ascii="微软雅黑" w:hAnsi="微软雅黑" w:eastAsia="微软雅黑" w:cs="微软雅黑"/>
          <w:color w:val="333333"/>
          <w:shd w:val="clear" w:color="auto" w:fill="FFFFFF"/>
          <w:lang w:val="en-US" w:eastAsia="zh-CN"/>
        </w:rPr>
        <w:t>部门</w:t>
      </w:r>
      <w:r>
        <w:rPr>
          <w:rStyle w:val="10"/>
          <w:rFonts w:hint="eastAsia" w:ascii="微软雅黑" w:hAnsi="微软雅黑" w:eastAsia="微软雅黑" w:cs="微软雅黑"/>
          <w:color w:val="333333"/>
          <w:shd w:val="clear" w:color="auto" w:fill="FFFFFF"/>
        </w:rPr>
        <w:t>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黄石港区残联单位概况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rFonts w:hint="eastAsia"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rFonts w:hint="eastAsia" w:ascii="微软雅黑" w:hAnsi="微软雅黑" w:eastAsia="微软雅黑" w:cs="微软雅黑"/>
          <w:color w:val="333333"/>
          <w:highlight w:val="none"/>
          <w:shd w:val="clear" w:color="auto" w:fill="FFFFFF"/>
        </w:rPr>
      </w:pP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 xml:space="preserve">第二部分: </w:t>
      </w:r>
      <w:r>
        <w:rPr>
          <w:rFonts w:hint="eastAsia" w:ascii="微软雅黑" w:hAnsi="微软雅黑" w:eastAsia="微软雅黑" w:cs="微软雅黑"/>
          <w:color w:val="333333"/>
          <w:highlight w:val="none"/>
          <w:shd w:val="clear" w:color="auto" w:fill="FFFFFF"/>
          <w:lang w:val="en-US" w:eastAsia="zh-CN"/>
        </w:rPr>
        <w:t>黄石港区残联单位</w:t>
      </w:r>
      <w:r>
        <w:rPr>
          <w:rFonts w:hint="eastAsia" w:ascii="微软雅黑" w:hAnsi="微软雅黑" w:eastAsia="微软雅黑" w:cs="微软雅黑"/>
          <w:color w:val="333333"/>
          <w:highlight w:val="none"/>
          <w:shd w:val="clear" w:color="auto" w:fill="FFFFFF"/>
        </w:rPr>
        <w:t>202</w:t>
      </w:r>
      <w:r>
        <w:rPr>
          <w:rFonts w:hint="eastAsia" w:ascii="微软雅黑" w:hAnsi="微软雅黑" w:eastAsia="微软雅黑" w:cs="微软雅黑"/>
          <w:color w:val="333333"/>
          <w:highlight w:val="none"/>
          <w:shd w:val="clear" w:color="auto" w:fill="FFFFFF"/>
          <w:lang w:val="en-US" w:eastAsia="zh-CN"/>
        </w:rPr>
        <w:t>2</w:t>
      </w:r>
      <w:r>
        <w:rPr>
          <w:rFonts w:hint="eastAsia" w:ascii="微软雅黑" w:hAnsi="微软雅黑" w:eastAsia="微软雅黑" w:cs="微软雅黑"/>
          <w:color w:val="333333"/>
          <w:highlight w:val="none"/>
          <w:shd w:val="clear" w:color="auto" w:fill="FFFFFF"/>
        </w:rPr>
        <w:t>年部门决算表</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一、收入支出决算总表（</w:t>
      </w:r>
      <w:r>
        <w:rPr>
          <w:rFonts w:hint="eastAsia" w:ascii="微软雅黑" w:hAnsi="微软雅黑" w:eastAsia="微软雅黑" w:cs="微软雅黑"/>
          <w:color w:val="333333"/>
          <w:highlight w:val="none"/>
          <w:shd w:val="clear" w:color="auto" w:fill="FFFFFF"/>
          <w:lang w:val="en-US" w:eastAsia="zh-CN"/>
        </w:rPr>
        <w:t>公开0</w:t>
      </w:r>
      <w:r>
        <w:rPr>
          <w:rFonts w:hint="eastAsia" w:ascii="微软雅黑" w:hAnsi="微软雅黑" w:eastAsia="微软雅黑" w:cs="微软雅黑"/>
          <w:color w:val="333333"/>
          <w:highlight w:val="none"/>
          <w:shd w:val="clear" w:color="auto" w:fill="FFFFFF"/>
        </w:rPr>
        <w:t>1</w:t>
      </w:r>
      <w:r>
        <w:rPr>
          <w:rFonts w:hint="eastAsia" w:ascii="微软雅黑" w:hAnsi="微软雅黑" w:eastAsia="微软雅黑" w:cs="微软雅黑"/>
          <w:color w:val="333333"/>
          <w:highlight w:val="none"/>
          <w:shd w:val="clear" w:color="auto" w:fill="FFFFFF"/>
          <w:lang w:val="en-US" w:eastAsia="zh-CN"/>
        </w:rPr>
        <w:t>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二、收入决算表（</w:t>
      </w:r>
      <w:r>
        <w:rPr>
          <w:rFonts w:hint="eastAsia" w:ascii="微软雅黑" w:hAnsi="微软雅黑" w:eastAsia="微软雅黑" w:cs="微软雅黑"/>
          <w:color w:val="333333"/>
          <w:highlight w:val="none"/>
          <w:shd w:val="clear" w:color="auto" w:fill="FFFFFF"/>
          <w:lang w:val="en-US" w:eastAsia="zh-CN"/>
        </w:rPr>
        <w:t>公开02表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三、支出决算表（</w:t>
      </w:r>
      <w:r>
        <w:rPr>
          <w:rFonts w:hint="eastAsia" w:ascii="微软雅黑" w:hAnsi="微软雅黑" w:eastAsia="微软雅黑" w:cs="微软雅黑"/>
          <w:color w:val="333333"/>
          <w:highlight w:val="none"/>
          <w:shd w:val="clear" w:color="auto" w:fill="FFFFFF"/>
          <w:lang w:val="en-US" w:eastAsia="zh-CN"/>
        </w:rPr>
        <w:t>公开03表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四、财政拨款收入支出决算总表（</w:t>
      </w:r>
      <w:r>
        <w:rPr>
          <w:rFonts w:hint="eastAsia" w:ascii="微软雅黑" w:hAnsi="微软雅黑" w:eastAsia="微软雅黑" w:cs="微软雅黑"/>
          <w:color w:val="333333"/>
          <w:highlight w:val="none"/>
          <w:shd w:val="clear" w:color="auto" w:fill="FFFFFF"/>
          <w:lang w:val="en-US" w:eastAsia="zh-CN"/>
        </w:rPr>
        <w:t>公开04表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五、一般公共预算财政拨款支出决算表（</w:t>
      </w:r>
      <w:r>
        <w:rPr>
          <w:rFonts w:hint="eastAsia" w:ascii="微软雅黑" w:hAnsi="微软雅黑" w:eastAsia="微软雅黑" w:cs="微软雅黑"/>
          <w:color w:val="333333"/>
          <w:highlight w:val="none"/>
          <w:shd w:val="clear" w:color="auto" w:fill="FFFFFF"/>
          <w:lang w:val="en-US" w:eastAsia="zh-CN"/>
        </w:rPr>
        <w:t>公开05表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六、一般公共预算财政拨款基本支出决算表（</w:t>
      </w:r>
      <w:r>
        <w:rPr>
          <w:rFonts w:hint="eastAsia" w:ascii="微软雅黑" w:hAnsi="微软雅黑" w:eastAsia="微软雅黑" w:cs="微软雅黑"/>
          <w:color w:val="333333"/>
          <w:highlight w:val="none"/>
          <w:shd w:val="clear" w:color="auto" w:fill="FFFFFF"/>
          <w:lang w:val="en-US" w:eastAsia="zh-CN"/>
        </w:rPr>
        <w:t>公开06表</w:t>
      </w:r>
      <w:r>
        <w:rPr>
          <w:rFonts w:hint="eastAsia" w:ascii="微软雅黑" w:hAnsi="微软雅黑" w:eastAsia="微软雅黑" w:cs="微软雅黑"/>
          <w:color w:val="333333"/>
          <w:highlight w:val="none"/>
          <w:shd w:val="clear" w:color="auto" w:fill="FFFFFF"/>
        </w:rPr>
        <w:t>）</w:t>
      </w:r>
    </w:p>
    <w:p>
      <w:pPr>
        <w:pStyle w:val="7"/>
        <w:widowControl/>
        <w:spacing w:before="76" w:beforeAutospacing="0" w:after="76" w:afterAutospacing="0" w:line="450" w:lineRule="atLeast"/>
        <w:ind w:firstLine="420"/>
        <w:rPr>
          <w:rFonts w:hint="eastAsia"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七、一般公共预算财政拨款“三公”经费支出决算表（</w:t>
      </w:r>
      <w:r>
        <w:rPr>
          <w:rFonts w:hint="eastAsia" w:ascii="微软雅黑" w:hAnsi="微软雅黑" w:eastAsia="微软雅黑" w:cs="微软雅黑"/>
          <w:color w:val="333333"/>
          <w:highlight w:val="none"/>
          <w:shd w:val="clear" w:color="auto" w:fill="FFFFFF"/>
          <w:lang w:val="en-US" w:eastAsia="zh-CN"/>
        </w:rPr>
        <w:t>公开07表</w:t>
      </w:r>
      <w:r>
        <w:rPr>
          <w:rFonts w:hint="eastAsia" w:ascii="微软雅黑" w:hAnsi="微软雅黑" w:eastAsia="微软雅黑" w:cs="微软雅黑"/>
          <w:color w:val="333333"/>
          <w:highlight w:val="none"/>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highlight w:val="none"/>
          <w:shd w:val="clear" w:fill="FFFFFF"/>
          <w:lang w:val="en-US" w:eastAsia="zh-CN"/>
        </w:rPr>
      </w:pPr>
      <w:r>
        <w:rPr>
          <w:rFonts w:hint="eastAsia" w:ascii="微软雅黑" w:hAnsi="微软雅黑" w:eastAsia="微软雅黑" w:cs="微软雅黑"/>
          <w:b w:val="0"/>
          <w:i w:val="0"/>
          <w:caps w:val="0"/>
          <w:color w:val="333333"/>
          <w:spacing w:val="0"/>
          <w:sz w:val="24"/>
          <w:szCs w:val="24"/>
          <w:highlight w:val="none"/>
          <w:shd w:val="clear" w:fill="FFFFFF"/>
          <w:lang w:val="en-US" w:eastAsia="zh-CN"/>
        </w:rPr>
        <w:t>八、政府性基金预算财政拨款收入支出决算表（</w:t>
      </w:r>
      <w:r>
        <w:rPr>
          <w:rFonts w:hint="eastAsia" w:ascii="微软雅黑" w:hAnsi="微软雅黑" w:eastAsia="微软雅黑" w:cs="微软雅黑"/>
          <w:color w:val="333333"/>
          <w:highlight w:val="none"/>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highlight w:val="none"/>
          <w:shd w:val="clear" w:fill="FFFFFF"/>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highlight w:val="none"/>
          <w:shd w:val="clear" w:fill="FFFFFF"/>
          <w:lang w:val="en-US" w:eastAsia="zh-CN"/>
        </w:rPr>
      </w:pPr>
      <w:r>
        <w:rPr>
          <w:rFonts w:hint="eastAsia" w:ascii="微软雅黑" w:hAnsi="微软雅黑" w:eastAsia="微软雅黑" w:cs="微软雅黑"/>
          <w:b w:val="0"/>
          <w:i w:val="0"/>
          <w:caps w:val="0"/>
          <w:color w:val="333333"/>
          <w:spacing w:val="0"/>
          <w:sz w:val="24"/>
          <w:szCs w:val="24"/>
          <w:highlight w:val="none"/>
          <w:shd w:val="clear" w:fill="FFFFFF"/>
          <w:lang w:val="en-US" w:eastAsia="zh-CN"/>
        </w:rPr>
        <w:t>九、国有资本经营预算财政拨款支出决算表（</w:t>
      </w:r>
      <w:r>
        <w:rPr>
          <w:rFonts w:hint="eastAsia" w:ascii="微软雅黑" w:hAnsi="微软雅黑" w:eastAsia="微软雅黑" w:cs="微软雅黑"/>
          <w:color w:val="333333"/>
          <w:highlight w:val="none"/>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highlight w:val="none"/>
          <w:shd w:val="clear" w:fill="FFFFFF"/>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highlight w:val="none"/>
          <w:shd w:val="clear" w:fill="FFFFFF"/>
          <w:lang w:val="en-US" w:eastAsia="zh-CN"/>
        </w:rPr>
      </w:pPr>
    </w:p>
    <w:p>
      <w:pPr>
        <w:pStyle w:val="7"/>
        <w:widowControl/>
        <w:spacing w:before="76" w:beforeAutospacing="0" w:after="76" w:afterAutospacing="0" w:line="450" w:lineRule="atLeast"/>
        <w:ind w:firstLine="420"/>
        <w:rPr>
          <w:rFonts w:hint="eastAsia" w:ascii="微软雅黑" w:hAnsi="微软雅黑" w:eastAsia="微软雅黑" w:cs="微软雅黑"/>
          <w:color w:val="333333"/>
          <w:highlight w:val="none"/>
          <w:shd w:val="clear" w:color="auto" w:fill="FFFFFF"/>
        </w:rPr>
      </w:pPr>
      <w:r>
        <w:rPr>
          <w:rFonts w:hint="eastAsia" w:ascii="微软雅黑" w:hAnsi="微软雅黑" w:eastAsia="微软雅黑" w:cs="微软雅黑"/>
          <w:color w:val="333333"/>
          <w:highlight w:val="none"/>
          <w:shd w:val="clear" w:color="auto" w:fill="FFFFFF"/>
        </w:rPr>
        <w:t>第三部分：部门202</w:t>
      </w:r>
      <w:r>
        <w:rPr>
          <w:rFonts w:hint="eastAsia" w:ascii="微软雅黑" w:hAnsi="微软雅黑" w:eastAsia="微软雅黑" w:cs="微软雅黑"/>
          <w:color w:val="333333"/>
          <w:highlight w:val="none"/>
          <w:shd w:val="clear" w:color="auto" w:fill="FFFFFF"/>
          <w:lang w:val="en-US" w:eastAsia="zh-CN"/>
        </w:rPr>
        <w:t>1</w:t>
      </w:r>
      <w:r>
        <w:rPr>
          <w:rFonts w:hint="eastAsia" w:ascii="微软雅黑" w:hAnsi="微软雅黑" w:eastAsia="微软雅黑" w:cs="微软雅黑"/>
          <w:color w:val="333333"/>
          <w:highlight w:val="none"/>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highlight w:val="none"/>
          <w:shd w:val="clear" w:fill="FFFFFF"/>
          <w:lang w:val="en-US" w:eastAsia="zh-CN" w:bidi="ar-SA"/>
        </w:rPr>
        <w:t>十四、专项支出、转移支付支出情况说明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highlight w:val="none"/>
          <w:shd w:val="clear" w:color="auto" w:fill="FFFFFF"/>
        </w:rPr>
      </w:pPr>
    </w:p>
    <w:p>
      <w:pPr>
        <w:pStyle w:val="7"/>
        <w:widowControl/>
        <w:spacing w:before="76" w:beforeAutospacing="0" w:after="76" w:afterAutospacing="0" w:line="450" w:lineRule="atLeast"/>
        <w:ind w:firstLine="420"/>
        <w:rPr>
          <w:color w:val="333333"/>
          <w:highlight w:val="none"/>
        </w:rPr>
      </w:pPr>
      <w:r>
        <w:rPr>
          <w:rFonts w:hint="eastAsia" w:ascii="微软雅黑" w:hAnsi="微软雅黑" w:eastAsia="微软雅黑" w:cs="微软雅黑"/>
          <w:color w:val="333333"/>
          <w:highlight w:val="none"/>
          <w:shd w:val="clear" w:color="auto" w:fill="FFFFFF"/>
        </w:rPr>
        <w:t>第四部分：名词解释 </w:t>
      </w:r>
    </w:p>
    <w:p>
      <w:pPr>
        <w:pStyle w:val="7"/>
        <w:widowControl/>
        <w:spacing w:before="76" w:beforeAutospacing="0" w:after="76" w:afterAutospacing="0" w:line="450" w:lineRule="atLeast"/>
        <w:rPr>
          <w:rFonts w:hint="eastAsia" w:ascii="微软雅黑" w:hAnsi="微软雅黑" w:eastAsia="微软雅黑" w:cs="微软雅黑"/>
          <w:color w:val="333333"/>
          <w:highlight w:val="none"/>
          <w:shd w:val="clear" w:color="auto" w:fill="FFFFFF"/>
        </w:rPr>
      </w:pPr>
    </w:p>
    <w:p>
      <w:pPr>
        <w:pStyle w:val="7"/>
        <w:widowControl/>
        <w:spacing w:before="76" w:beforeAutospacing="0" w:after="76" w:afterAutospacing="0" w:line="450" w:lineRule="atLeast"/>
        <w:ind w:firstLine="420"/>
        <w:rPr>
          <w:rStyle w:val="9"/>
          <w:rFonts w:hint="eastAsia" w:ascii="黑体" w:hAnsi="黑体" w:eastAsia="黑体" w:cs="黑体"/>
          <w:kern w:val="2"/>
          <w:sz w:val="32"/>
          <w:szCs w:val="32"/>
          <w:highlight w:val="none"/>
          <w:rtl w:val="0"/>
          <w:lang w:val="en-US" w:eastAsia="zh-CN" w:bidi="ar-SA"/>
        </w:rPr>
      </w:pPr>
      <w:r>
        <w:rPr>
          <w:rStyle w:val="9"/>
          <w:rFonts w:hint="eastAsia" w:ascii="黑体" w:hAnsi="黑体" w:eastAsia="黑体" w:cs="黑体"/>
          <w:kern w:val="2"/>
          <w:sz w:val="32"/>
          <w:szCs w:val="32"/>
          <w:highlight w:val="none"/>
          <w:rtl w:val="0"/>
          <w:lang w:val="en-US" w:eastAsia="zh-CN" w:bidi="ar-SA"/>
        </w:rPr>
        <w:t>第一部分  部门概况</w:t>
      </w:r>
    </w:p>
    <w:p>
      <w:pPr>
        <w:pStyle w:val="11"/>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widowControl/>
        <w:ind w:firstLine="596"/>
        <w:rPr>
          <w:rFonts w:hint="eastAsia" w:ascii="宋体" w:hAnsi="宋体" w:cs="宋体"/>
          <w:spacing w:val="2"/>
          <w:kern w:val="1"/>
          <w:sz w:val="30"/>
          <w:szCs w:val="30"/>
          <w:highlight w:val="none"/>
          <w:lang w:val="zh-CN"/>
        </w:rPr>
      </w:pPr>
      <w:r>
        <w:rPr>
          <w:rFonts w:hint="eastAsia" w:ascii="宋体" w:hAnsi="宋体" w:cs="宋体"/>
          <w:spacing w:val="2"/>
          <w:kern w:val="1"/>
          <w:sz w:val="30"/>
          <w:szCs w:val="30"/>
          <w:highlight w:val="none"/>
          <w:lang w:val="zh-CN"/>
        </w:rPr>
        <w:t>黄石港区残联成立于1991年，为正科级行政事业单位，实行行政单位具有“代表</w:t>
      </w:r>
      <w:r>
        <w:rPr>
          <w:rFonts w:hint="eastAsia" w:ascii="宋体" w:hAnsi="宋体" w:cs="宋体"/>
          <w:spacing w:val="2"/>
          <w:kern w:val="1"/>
          <w:sz w:val="30"/>
          <w:szCs w:val="30"/>
          <w:highlight w:val="none"/>
        </w:rPr>
        <w:t>残疾人共同利益，维护残疾人合法权益；团结教育残疾人，为残疾人</w:t>
      </w:r>
      <w:r>
        <w:rPr>
          <w:rFonts w:hint="eastAsia" w:ascii="宋体" w:hAnsi="宋体" w:cs="宋体"/>
          <w:spacing w:val="2"/>
          <w:kern w:val="1"/>
          <w:sz w:val="30"/>
          <w:szCs w:val="30"/>
          <w:highlight w:val="none"/>
          <w:lang w:val="zh-CN"/>
        </w:rPr>
        <w:t>服务；履行法律赋予的职责，承担政府委托的任务，管理和发展残疾人事业三种职能。</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ind w:firstLine="596"/>
        <w:rPr>
          <w:rFonts w:hint="eastAsia" w:ascii="宋体" w:hAnsi="宋体" w:cs="宋体"/>
          <w:spacing w:val="2"/>
          <w:kern w:val="1"/>
          <w:sz w:val="30"/>
          <w:szCs w:val="30"/>
          <w:highlight w:val="none"/>
          <w:lang w:val="en-US" w:eastAsia="zh-CN"/>
        </w:rPr>
      </w:pPr>
      <w:r>
        <w:rPr>
          <w:rFonts w:hint="eastAsia" w:ascii="宋体" w:hAnsi="宋体" w:cs="宋体"/>
          <w:spacing w:val="2"/>
          <w:kern w:val="1"/>
          <w:sz w:val="30"/>
          <w:szCs w:val="30"/>
          <w:highlight w:val="none"/>
          <w:lang w:val="en-US" w:eastAsia="zh-CN"/>
        </w:rPr>
        <w:t>2022</w:t>
      </w:r>
      <w:r>
        <w:rPr>
          <w:rFonts w:hint="eastAsia" w:ascii="宋体" w:hAnsi="宋体" w:cs="宋体"/>
          <w:spacing w:val="2"/>
          <w:kern w:val="1"/>
          <w:sz w:val="30"/>
          <w:szCs w:val="30"/>
          <w:highlight w:val="none"/>
          <w:lang w:val="zh-CN"/>
        </w:rPr>
        <w:t>年区残联机关在职人员</w:t>
      </w:r>
      <w:r>
        <w:rPr>
          <w:rFonts w:hint="eastAsia" w:ascii="宋体" w:hAnsi="宋体" w:cs="宋体"/>
          <w:spacing w:val="2"/>
          <w:kern w:val="1"/>
          <w:sz w:val="30"/>
          <w:szCs w:val="30"/>
          <w:highlight w:val="none"/>
          <w:lang w:val="en-US" w:eastAsia="zh-CN"/>
        </w:rPr>
        <w:t>9</w:t>
      </w:r>
      <w:r>
        <w:rPr>
          <w:rFonts w:hint="eastAsia" w:ascii="宋体" w:hAnsi="宋体" w:cs="宋体"/>
          <w:spacing w:val="2"/>
          <w:kern w:val="1"/>
          <w:sz w:val="30"/>
          <w:szCs w:val="30"/>
          <w:highlight w:val="none"/>
          <w:lang w:val="zh-CN"/>
        </w:rPr>
        <w:t>人，其中理事长1人，聘用人员</w:t>
      </w:r>
      <w:r>
        <w:rPr>
          <w:rFonts w:hint="eastAsia" w:ascii="宋体" w:hAnsi="宋体" w:cs="宋体"/>
          <w:spacing w:val="2"/>
          <w:kern w:val="1"/>
          <w:sz w:val="30"/>
          <w:szCs w:val="30"/>
          <w:highlight w:val="none"/>
          <w:lang w:val="en-US" w:eastAsia="zh-CN"/>
        </w:rPr>
        <w:t>8</w:t>
      </w:r>
      <w:r>
        <w:rPr>
          <w:rFonts w:hint="eastAsia" w:ascii="宋体" w:hAnsi="宋体" w:cs="宋体"/>
          <w:spacing w:val="2"/>
          <w:kern w:val="1"/>
          <w:sz w:val="30"/>
          <w:szCs w:val="30"/>
          <w:highlight w:val="none"/>
        </w:rPr>
        <w:t>人。</w:t>
      </w:r>
      <w:r>
        <w:rPr>
          <w:rFonts w:hint="eastAsia" w:ascii="宋体" w:hAnsi="宋体" w:cs="宋体"/>
          <w:spacing w:val="2"/>
          <w:kern w:val="1"/>
          <w:sz w:val="30"/>
          <w:szCs w:val="30"/>
          <w:highlight w:val="none"/>
          <w:lang w:val="zh-CN"/>
        </w:rPr>
        <w:t>内设“五室三中心”，即康复室、组宣室、教就室、档案室、办公室、残疾人劳动就业服务所、黄石港区残疾人“阳光家园”日间照料中心、黄石港区残疾人辅助器具服务站。分别负责残疾人的劳动就业、特殊教育、职业培训、康复、宣传、文娱体育和无障碍设施等日常工作。按残疾类别设立了盲人协会、聋人协会、肢残人协会、智力残疾亲友协会、精神残疾亲友协会等</w:t>
      </w:r>
      <w:r>
        <w:rPr>
          <w:rFonts w:hint="eastAsia" w:ascii="宋体" w:hAnsi="宋体" w:cs="宋体"/>
          <w:spacing w:val="2"/>
          <w:kern w:val="1"/>
          <w:sz w:val="30"/>
          <w:szCs w:val="30"/>
          <w:highlight w:val="none"/>
        </w:rPr>
        <w:t>5</w:t>
      </w:r>
      <w:r>
        <w:rPr>
          <w:rFonts w:hint="eastAsia" w:ascii="宋体" w:hAnsi="宋体" w:cs="宋体"/>
          <w:spacing w:val="2"/>
          <w:kern w:val="1"/>
          <w:sz w:val="30"/>
          <w:szCs w:val="30"/>
          <w:highlight w:val="none"/>
          <w:lang w:val="zh-CN"/>
        </w:rPr>
        <w:t>个专门协会，各社区配备了残疾人专职委员。</w:t>
      </w:r>
    </w:p>
    <w:p>
      <w:pPr>
        <w:pStyle w:val="7"/>
        <w:widowControl/>
        <w:spacing w:before="76" w:beforeAutospacing="0" w:after="76" w:afterAutospacing="0" w:line="450" w:lineRule="atLeast"/>
        <w:ind w:firstLine="420"/>
        <w:rPr>
          <w:rStyle w:val="9"/>
          <w:rFonts w:hint="eastAsia" w:ascii="黑体" w:hAnsi="黑体" w:eastAsia="黑体" w:cs="黑体"/>
          <w:kern w:val="2"/>
          <w:sz w:val="32"/>
          <w:szCs w:val="32"/>
          <w:highlight w:val="none"/>
          <w:rtl w:val="0"/>
          <w:lang w:val="en-US" w:eastAsia="zh-CN" w:bidi="ar-SA"/>
        </w:rPr>
      </w:pPr>
      <w:r>
        <w:rPr>
          <w:rStyle w:val="9"/>
          <w:rFonts w:hint="eastAsia" w:ascii="黑体" w:hAnsi="黑体" w:eastAsia="黑体" w:cs="黑体"/>
          <w:kern w:val="2"/>
          <w:sz w:val="32"/>
          <w:szCs w:val="32"/>
          <w:highlight w:val="none"/>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tbl>
      <w:tblPr>
        <w:tblStyle w:val="8"/>
        <w:tblW w:w="14070" w:type="dxa"/>
        <w:tblInd w:w="0" w:type="dxa"/>
        <w:tblLayout w:type="autofit"/>
        <w:tblCellMar>
          <w:top w:w="0" w:type="dxa"/>
          <w:left w:w="0" w:type="dxa"/>
          <w:bottom w:w="0" w:type="dxa"/>
          <w:right w:w="0" w:type="dxa"/>
        </w:tblCellMar>
      </w:tblPr>
      <w:tblGrid>
        <w:gridCol w:w="4510"/>
        <w:gridCol w:w="597"/>
        <w:gridCol w:w="1625"/>
        <w:gridCol w:w="4230"/>
        <w:gridCol w:w="597"/>
        <w:gridCol w:w="2511"/>
      </w:tblGrid>
      <w:tr>
        <w:tblPrEx>
          <w:tblCellMar>
            <w:top w:w="0" w:type="dxa"/>
            <w:left w:w="0" w:type="dxa"/>
            <w:bottom w:w="0" w:type="dxa"/>
            <w:right w:w="0" w:type="dxa"/>
          </w:tblCellMar>
        </w:tblPrEx>
        <w:trPr>
          <w:trHeight w:val="390" w:hRule="atLeast"/>
        </w:trPr>
        <w:tc>
          <w:tcPr>
            <w:tcW w:w="14070" w:type="dxa"/>
            <w:gridSpan w:val="6"/>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highlight w:val="none"/>
                <w:u w:val="none"/>
              </w:rPr>
            </w:pPr>
            <w:r>
              <w:rPr>
                <w:rFonts w:hint="eastAsia" w:ascii="宋体" w:hAnsi="宋体" w:eastAsia="宋体" w:cs="宋体"/>
                <w:i w:val="0"/>
                <w:color w:val="000000"/>
                <w:kern w:val="0"/>
                <w:sz w:val="30"/>
                <w:szCs w:val="30"/>
                <w:highlight w:val="none"/>
                <w:u w:val="none"/>
                <w:lang w:val="en-US" w:eastAsia="zh-CN" w:bidi="ar"/>
              </w:rPr>
              <w:t>收入支出决算总表</w:t>
            </w:r>
          </w:p>
        </w:tc>
      </w:tr>
      <w:tr>
        <w:tblPrEx>
          <w:tblCellMar>
            <w:top w:w="0" w:type="dxa"/>
            <w:left w:w="0" w:type="dxa"/>
            <w:bottom w:w="0" w:type="dxa"/>
            <w:right w:w="0" w:type="dxa"/>
          </w:tblCellMar>
        </w:tblPrEx>
        <w:trPr>
          <w:trHeight w:val="255" w:hRule="atLeast"/>
        </w:trPr>
        <w:tc>
          <w:tcPr>
            <w:tcW w:w="451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highlight w:val="none"/>
                <w:u w:val="none"/>
              </w:rPr>
            </w:pPr>
          </w:p>
        </w:tc>
        <w:tc>
          <w:tcPr>
            <w:tcW w:w="5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6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42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511"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公开01表</w:t>
            </w:r>
          </w:p>
        </w:tc>
      </w:tr>
      <w:tr>
        <w:tblPrEx>
          <w:tblCellMar>
            <w:top w:w="0" w:type="dxa"/>
            <w:left w:w="0" w:type="dxa"/>
            <w:bottom w:w="0" w:type="dxa"/>
            <w:right w:w="0" w:type="dxa"/>
          </w:tblCellMar>
        </w:tblPrEx>
        <w:trPr>
          <w:trHeight w:val="255" w:hRule="atLeast"/>
        </w:trPr>
        <w:tc>
          <w:tcPr>
            <w:tcW w:w="451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部门：</w:t>
            </w:r>
          </w:p>
        </w:tc>
        <w:tc>
          <w:tcPr>
            <w:tcW w:w="5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1625"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highlight w:val="none"/>
                <w:u w:val="none"/>
                <w:lang w:val="en-US" w:eastAsia="zh-CN"/>
              </w:rPr>
            </w:pPr>
            <w:r>
              <w:rPr>
                <w:rFonts w:hint="eastAsia" w:ascii="Arial" w:hAnsi="Arial" w:cs="Arial"/>
                <w:i w:val="0"/>
                <w:color w:val="000000"/>
                <w:sz w:val="20"/>
                <w:szCs w:val="20"/>
                <w:highlight w:val="none"/>
                <w:u w:val="none"/>
                <w:lang w:val="en-US" w:eastAsia="zh-CN"/>
              </w:rPr>
              <w:t>2022年度</w:t>
            </w:r>
          </w:p>
        </w:tc>
        <w:tc>
          <w:tcPr>
            <w:tcW w:w="423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59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highlight w:val="none"/>
                <w:u w:val="none"/>
              </w:rPr>
            </w:pPr>
          </w:p>
        </w:tc>
        <w:tc>
          <w:tcPr>
            <w:tcW w:w="2511"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金额单位：万元</w:t>
            </w:r>
          </w:p>
        </w:tc>
      </w:tr>
      <w:tr>
        <w:tblPrEx>
          <w:tblCellMar>
            <w:top w:w="0" w:type="dxa"/>
            <w:left w:w="0" w:type="dxa"/>
            <w:bottom w:w="0" w:type="dxa"/>
            <w:right w:w="0" w:type="dxa"/>
          </w:tblCellMar>
        </w:tblPrEx>
        <w:trPr>
          <w:trHeight w:val="308" w:hRule="atLeast"/>
        </w:trPr>
        <w:tc>
          <w:tcPr>
            <w:tcW w:w="673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收入</w:t>
            </w:r>
          </w:p>
        </w:tc>
        <w:tc>
          <w:tcPr>
            <w:tcW w:w="7338"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支出</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行次</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项目</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行次</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金额</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栏次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highlight w:val="none"/>
                <w:u w:val="none"/>
              </w:rPr>
            </w:pP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一、一般公共预算财政拨款收入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334.37</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一、一般公共服务支出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32</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二、政府性基金预算财政拨款收入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67.49</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二、外交支出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33</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三、国有资本经营预算财政拨款收入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三、国防支出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四、上级补助收入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四、公共安全支出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35</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五、事业收入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五、教育支出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36</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六、经营收入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六、科学技术支出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37</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七、附属单位上缴收入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7</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七、文化旅游体育与传媒支出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38</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八、其他收入</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8</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156.99</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八、社会保障和就业支出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39</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491.36</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9</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九、卫生健康支出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10</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十、节能环保支出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41</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11</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十一、城乡社区支出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42</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12</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十二、农林水支出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43</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13</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十三、交通运输支出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44</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14</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十四、资源勘探工业信息等支出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45</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15</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十五、商业服务业等支出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46</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16</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十六、金融支出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17</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十七、援助其他地区支出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48</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18</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十八、自然资源海洋气象等支出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49</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19</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十九、住房保障支出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50</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20</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二十、粮油物资储备支出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51</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21</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二十一、国有资本经营预算支出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52</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22</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二十二、灾害防治及应急管理支出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53</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23</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二十三、其他支出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54</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67.49</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24</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二十四、债务还本支出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55</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25</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二十五、债务付息支出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56</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highlight w:val="none"/>
                <w:u w:val="none"/>
              </w:rPr>
            </w:pPr>
            <w:r>
              <w:rPr>
                <w:rFonts w:hint="eastAsia" w:ascii="宋体" w:hAnsi="宋体" w:eastAsia="宋体" w:cs="宋体"/>
                <w:i w:val="0"/>
                <w:color w:val="000000"/>
                <w:kern w:val="0"/>
                <w:sz w:val="20"/>
                <w:szCs w:val="20"/>
                <w:highlight w:val="none"/>
                <w:u w:val="none"/>
                <w:lang w:val="en-US" w:eastAsia="zh-CN" w:bidi="ar"/>
              </w:rPr>
              <w:t>26</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0"/>
                <w:szCs w:val="20"/>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二十六、抗疫特别国债安排的支出</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57</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本年收入合计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27</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558.85</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本年支出合计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58</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558.85</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使用非财政拨款结余</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28</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结余分配</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59</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0.00</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年初结转和结余</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年末结转和结余</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60</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3.92</w:t>
            </w: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30</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highlight w:val="none"/>
                <w:u w:val="none"/>
              </w:rPr>
            </w:pP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61</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highlight w:val="none"/>
                <w:u w:val="none"/>
              </w:rPr>
            </w:pPr>
          </w:p>
        </w:tc>
      </w:tr>
      <w:tr>
        <w:tblPrEx>
          <w:tblCellMar>
            <w:top w:w="0" w:type="dxa"/>
            <w:left w:w="0" w:type="dxa"/>
            <w:bottom w:w="0" w:type="dxa"/>
            <w:right w:w="0" w:type="dxa"/>
          </w:tblCellMar>
        </w:tblPrEx>
        <w:trPr>
          <w:trHeight w:val="308" w:hRule="atLeast"/>
        </w:trPr>
        <w:tc>
          <w:tcPr>
            <w:tcW w:w="4510"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总计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31</w:t>
            </w:r>
          </w:p>
        </w:tc>
        <w:tc>
          <w:tcPr>
            <w:tcW w:w="16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562.77</w:t>
            </w:r>
          </w:p>
        </w:tc>
        <w:tc>
          <w:tcPr>
            <w:tcW w:w="423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highlight w:val="none"/>
                <w:u w:val="none"/>
              </w:rPr>
            </w:pPr>
            <w:r>
              <w:rPr>
                <w:rFonts w:hint="eastAsia" w:ascii="宋体" w:hAnsi="宋体" w:eastAsia="宋体" w:cs="宋体"/>
                <w:b/>
                <w:i w:val="0"/>
                <w:color w:val="000000"/>
                <w:kern w:val="0"/>
                <w:sz w:val="22"/>
                <w:szCs w:val="22"/>
                <w:highlight w:val="none"/>
                <w:u w:val="none"/>
                <w:lang w:val="en-US" w:eastAsia="zh-CN" w:bidi="ar"/>
              </w:rPr>
              <w:t>总计</w:t>
            </w:r>
          </w:p>
        </w:tc>
        <w:tc>
          <w:tcPr>
            <w:tcW w:w="5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62</w:t>
            </w:r>
          </w:p>
        </w:tc>
        <w:tc>
          <w:tcPr>
            <w:tcW w:w="251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562.77</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p>
      <w:pPr>
        <w:adjustRightInd w:val="0"/>
        <w:snapToGrid w:val="0"/>
        <w:spacing w:line="580" w:lineRule="atLeast"/>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8"/>
        <w:tblW w:w="15518" w:type="dxa"/>
        <w:jc w:val="center"/>
        <w:tblLayout w:type="fixed"/>
        <w:tblCellMar>
          <w:top w:w="0" w:type="dxa"/>
          <w:left w:w="0" w:type="dxa"/>
          <w:bottom w:w="0" w:type="dxa"/>
          <w:right w:w="0" w:type="dxa"/>
        </w:tblCellMar>
      </w:tblPr>
      <w:tblGrid>
        <w:gridCol w:w="1339"/>
        <w:gridCol w:w="1540"/>
        <w:gridCol w:w="1982"/>
        <w:gridCol w:w="1981"/>
        <w:gridCol w:w="1756"/>
        <w:gridCol w:w="1756"/>
        <w:gridCol w:w="1756"/>
        <w:gridCol w:w="1756"/>
        <w:gridCol w:w="1652"/>
      </w:tblGrid>
      <w:tr>
        <w:tblPrEx>
          <w:tblCellMar>
            <w:top w:w="0" w:type="dxa"/>
            <w:left w:w="0" w:type="dxa"/>
            <w:bottom w:w="0" w:type="dxa"/>
            <w:right w:w="0" w:type="dxa"/>
          </w:tblCellMar>
        </w:tblPrEx>
        <w:trPr>
          <w:trHeight w:val="390" w:hRule="atLeast"/>
          <w:jc w:val="center"/>
        </w:trPr>
        <w:tc>
          <w:tcPr>
            <w:tcW w:w="1551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255" w:hRule="atLeast"/>
          <w:jc w:val="center"/>
        </w:trPr>
        <w:tc>
          <w:tcPr>
            <w:tcW w:w="6842" w:type="dxa"/>
            <w:gridSpan w:val="4"/>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75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65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879"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8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981"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175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652"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08" w:hRule="atLeast"/>
          <w:jc w:val="center"/>
        </w:trPr>
        <w:tc>
          <w:tcPr>
            <w:tcW w:w="1339"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40"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39"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0"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81"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2"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8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8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6"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52"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308" w:hRule="atLeast"/>
          <w:jc w:val="center"/>
        </w:trPr>
        <w:tc>
          <w:tcPr>
            <w:tcW w:w="2879"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558.85</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401.86</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156.99</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156.99</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156.99</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2081101</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76.83</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58.38</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18.46</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2081102</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2081104</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15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w:t>
            </w:r>
          </w:p>
        </w:tc>
        <w:tc>
          <w:tcPr>
            <w:tcW w:w="198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36.96</w:t>
            </w:r>
          </w:p>
        </w:tc>
        <w:tc>
          <w:tcPr>
            <w:tcW w:w="198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36.96</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540"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982"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330.69</w:t>
            </w:r>
          </w:p>
        </w:tc>
        <w:tc>
          <w:tcPr>
            <w:tcW w:w="1981"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192.15</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138.54</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229</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其他支出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67.49</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67.49</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22960</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彩票公益金安排的支出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67.49</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67.49</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2296002</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32.49</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32.49</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339"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2296006</w:t>
            </w:r>
          </w:p>
        </w:tc>
        <w:tc>
          <w:tcPr>
            <w:tcW w:w="154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98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w:t>
            </w:r>
          </w:p>
        </w:tc>
        <w:tc>
          <w:tcPr>
            <w:tcW w:w="1981"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75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652"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p>
      <w:pPr>
        <w:adjustRightInd w:val="0"/>
        <w:snapToGrid w:val="0"/>
        <w:spacing w:line="580" w:lineRule="atLeast"/>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tbl>
      <w:tblPr>
        <w:tblStyle w:val="8"/>
        <w:tblW w:w="14044" w:type="dxa"/>
        <w:jc w:val="center"/>
        <w:tblLayout w:type="fixed"/>
        <w:tblCellMar>
          <w:top w:w="0" w:type="dxa"/>
          <w:left w:w="0" w:type="dxa"/>
          <w:bottom w:w="0" w:type="dxa"/>
          <w:right w:w="0" w:type="dxa"/>
        </w:tblCellMar>
      </w:tblPr>
      <w:tblGrid>
        <w:gridCol w:w="1050"/>
        <w:gridCol w:w="60"/>
        <w:gridCol w:w="212"/>
        <w:gridCol w:w="1517"/>
        <w:gridCol w:w="1929"/>
        <w:gridCol w:w="1929"/>
        <w:gridCol w:w="1929"/>
        <w:gridCol w:w="1929"/>
        <w:gridCol w:w="1929"/>
        <w:gridCol w:w="1560"/>
      </w:tblGrid>
      <w:tr>
        <w:tblPrEx>
          <w:tblCellMar>
            <w:top w:w="0" w:type="dxa"/>
            <w:left w:w="0" w:type="dxa"/>
            <w:bottom w:w="0" w:type="dxa"/>
            <w:right w:w="0" w:type="dxa"/>
          </w:tblCellMar>
        </w:tblPrEx>
        <w:trPr>
          <w:trHeight w:val="390" w:hRule="atLeast"/>
          <w:jc w:val="center"/>
        </w:trPr>
        <w:tc>
          <w:tcPr>
            <w:tcW w:w="14044"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CellMar>
            <w:top w:w="0" w:type="dxa"/>
            <w:left w:w="0" w:type="dxa"/>
            <w:bottom w:w="0" w:type="dxa"/>
            <w:right w:w="0" w:type="dxa"/>
          </w:tblCellMar>
        </w:tblPrEx>
        <w:trPr>
          <w:trHeight w:val="255" w:hRule="atLeast"/>
          <w:jc w:val="center"/>
        </w:trPr>
        <w:tc>
          <w:tcPr>
            <w:tcW w:w="1050"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255" w:hRule="atLeast"/>
          <w:jc w:val="center"/>
        </w:trPr>
        <w:tc>
          <w:tcPr>
            <w:tcW w:w="105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6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81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4"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268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929"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364"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08" w:hRule="atLeast"/>
          <w:jc w:val="center"/>
        </w:trPr>
        <w:tc>
          <w:tcPr>
            <w:tcW w:w="132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517"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32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17"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929"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64"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268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929"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64"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268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558.85</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558.85</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491.36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2081101</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76.83</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76.83</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2081102</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2081104</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2081105</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残疾人就业</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36.96</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2081199</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330.69</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330.69</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w:t>
            </w:r>
          </w:p>
        </w:tc>
        <w:tc>
          <w:tcPr>
            <w:tcW w:w="15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22960</w:t>
            </w:r>
          </w:p>
        </w:tc>
        <w:tc>
          <w:tcPr>
            <w:tcW w:w="15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彩票公益金安排的支出</w:t>
            </w:r>
          </w:p>
        </w:tc>
        <w:tc>
          <w:tcPr>
            <w:tcW w:w="18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8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8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1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64"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2296002</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32.49</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32.49</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1170"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2296006</w:t>
            </w:r>
          </w:p>
        </w:tc>
        <w:tc>
          <w:tcPr>
            <w:tcW w:w="15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81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364"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8"/>
        <w:tblW w:w="15124" w:type="dxa"/>
        <w:jc w:val="center"/>
        <w:tblLayout w:type="fixed"/>
        <w:tblCellMar>
          <w:top w:w="0" w:type="dxa"/>
          <w:left w:w="0" w:type="dxa"/>
          <w:bottom w:w="0" w:type="dxa"/>
          <w:right w:w="0" w:type="dxa"/>
        </w:tblCellMar>
      </w:tblPr>
      <w:tblGrid>
        <w:gridCol w:w="3025"/>
        <w:gridCol w:w="984"/>
        <w:gridCol w:w="1245"/>
        <w:gridCol w:w="3510"/>
        <w:gridCol w:w="990"/>
        <w:gridCol w:w="1245"/>
        <w:gridCol w:w="1245"/>
        <w:gridCol w:w="1395"/>
        <w:gridCol w:w="1485"/>
      </w:tblGrid>
      <w:tr>
        <w:tblPrEx>
          <w:tblCellMar>
            <w:top w:w="0" w:type="dxa"/>
            <w:left w:w="0" w:type="dxa"/>
            <w:bottom w:w="0" w:type="dxa"/>
            <w:right w:w="0" w:type="dxa"/>
          </w:tblCellMar>
        </w:tblPrEx>
        <w:trPr>
          <w:trHeight w:val="390" w:hRule="atLeast"/>
          <w:jc w:val="center"/>
        </w:trPr>
        <w:tc>
          <w:tcPr>
            <w:tcW w:w="15124"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255" w:hRule="atLeast"/>
          <w:jc w:val="center"/>
        </w:trPr>
        <w:tc>
          <w:tcPr>
            <w:tcW w:w="302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984"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51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8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9870"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292" w:hRule="atLeast"/>
          <w:jc w:val="center"/>
        </w:trPr>
        <w:tc>
          <w:tcPr>
            <w:tcW w:w="302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5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9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4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39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14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jc w:val="center"/>
        </w:trPr>
        <w:tc>
          <w:tcPr>
            <w:tcW w:w="302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8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334.37</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一、一般公共服务支出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highlight w:val="none"/>
                <w:u w:val="none"/>
                <w:lang w:val="en-US" w:eastAsia="zh-CN" w:bidi="ar"/>
              </w:rPr>
              <w:t>334.37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67.49</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401.86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334.37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67.49</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02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8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26.07</w:t>
            </w:r>
          </w:p>
        </w:tc>
        <w:tc>
          <w:tcPr>
            <w:tcW w:w="35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401.86</w:t>
            </w:r>
          </w:p>
        </w:tc>
        <w:tc>
          <w:tcPr>
            <w:tcW w:w="124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334.37</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67.49</w:t>
            </w:r>
          </w:p>
        </w:tc>
        <w:tc>
          <w:tcPr>
            <w:tcW w:w="14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p>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8"/>
        <w:tblW w:w="14120" w:type="dxa"/>
        <w:jc w:val="center"/>
        <w:tblLayout w:type="autofit"/>
        <w:tblCellMar>
          <w:top w:w="0" w:type="dxa"/>
          <w:left w:w="0" w:type="dxa"/>
          <w:bottom w:w="0" w:type="dxa"/>
          <w:right w:w="0" w:type="dxa"/>
        </w:tblCellMar>
      </w:tblPr>
      <w:tblGrid>
        <w:gridCol w:w="1048"/>
        <w:gridCol w:w="60"/>
        <w:gridCol w:w="60"/>
        <w:gridCol w:w="1553"/>
        <w:gridCol w:w="2400"/>
        <w:gridCol w:w="2871"/>
        <w:gridCol w:w="6575"/>
      </w:tblGrid>
      <w:tr>
        <w:tblPrEx>
          <w:tblCellMar>
            <w:top w:w="0" w:type="dxa"/>
            <w:left w:w="0" w:type="dxa"/>
            <w:bottom w:w="0" w:type="dxa"/>
            <w:right w:w="0" w:type="dxa"/>
          </w:tblCellMar>
        </w:tblPrEx>
        <w:trPr>
          <w:trHeight w:val="626" w:hRule="atLeast"/>
          <w:jc w:val="center"/>
        </w:trPr>
        <w:tc>
          <w:tcPr>
            <w:tcW w:w="1412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321"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40"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152"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21" w:hRule="atLeast"/>
          <w:jc w:val="center"/>
        </w:trPr>
        <w:tc>
          <w:tcPr>
            <w:tcW w:w="1292"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243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274"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21" w:hRule="atLeast"/>
          <w:jc w:val="center"/>
        </w:trPr>
        <w:tc>
          <w:tcPr>
            <w:tcW w:w="129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7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1292"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3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274"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21"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27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6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w:t>
            </w:r>
          </w:p>
        </w:tc>
        <w:tc>
          <w:tcPr>
            <w:tcW w:w="15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22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27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6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20811</w:t>
            </w:r>
          </w:p>
        </w:tc>
        <w:tc>
          <w:tcPr>
            <w:tcW w:w="15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残疾人事业</w:t>
            </w:r>
          </w:p>
        </w:tc>
        <w:tc>
          <w:tcPr>
            <w:tcW w:w="22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27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334.37</w:t>
            </w:r>
          </w:p>
        </w:tc>
        <w:tc>
          <w:tcPr>
            <w:tcW w:w="6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2081101</w:t>
            </w:r>
          </w:p>
        </w:tc>
        <w:tc>
          <w:tcPr>
            <w:tcW w:w="15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58.38</w:t>
            </w:r>
          </w:p>
        </w:tc>
        <w:tc>
          <w:tcPr>
            <w:tcW w:w="27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58.38</w:t>
            </w:r>
          </w:p>
        </w:tc>
        <w:tc>
          <w:tcPr>
            <w:tcW w:w="6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21" w:hRule="atLeast"/>
          <w:jc w:val="center"/>
        </w:trPr>
        <w:tc>
          <w:tcPr>
            <w:tcW w:w="1168"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2081102</w:t>
            </w:r>
          </w:p>
        </w:tc>
        <w:tc>
          <w:tcPr>
            <w:tcW w:w="151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23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279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31.04</w:t>
            </w:r>
          </w:p>
        </w:tc>
        <w:tc>
          <w:tcPr>
            <w:tcW w:w="640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2081104</w:t>
            </w:r>
          </w:p>
        </w:tc>
        <w:tc>
          <w:tcPr>
            <w:tcW w:w="1513"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残疾人康复</w:t>
            </w:r>
          </w:p>
        </w:tc>
        <w:tc>
          <w:tcPr>
            <w:tcW w:w="223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279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15.84</w:t>
            </w:r>
          </w:p>
        </w:tc>
        <w:tc>
          <w:tcPr>
            <w:tcW w:w="6405"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2081105</w:t>
            </w:r>
          </w:p>
        </w:tc>
        <w:tc>
          <w:tcPr>
            <w:tcW w:w="151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残疾人就业</w:t>
            </w:r>
          </w:p>
        </w:tc>
        <w:tc>
          <w:tcPr>
            <w:tcW w:w="22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36.96</w:t>
            </w:r>
          </w:p>
        </w:tc>
        <w:tc>
          <w:tcPr>
            <w:tcW w:w="27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36.96</w:t>
            </w:r>
          </w:p>
        </w:tc>
        <w:tc>
          <w:tcPr>
            <w:tcW w:w="64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0" w:hRule="atLeast"/>
          <w:jc w:val="center"/>
        </w:trPr>
        <w:tc>
          <w:tcPr>
            <w:tcW w:w="1168"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2081199</w:t>
            </w:r>
          </w:p>
        </w:tc>
        <w:tc>
          <w:tcPr>
            <w:tcW w:w="1513"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其他残疾人事业支出</w:t>
            </w:r>
          </w:p>
        </w:tc>
        <w:tc>
          <w:tcPr>
            <w:tcW w:w="223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192.15</w:t>
            </w:r>
          </w:p>
        </w:tc>
        <w:tc>
          <w:tcPr>
            <w:tcW w:w="279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192.15</w:t>
            </w:r>
          </w:p>
        </w:tc>
        <w:tc>
          <w:tcPr>
            <w:tcW w:w="6405"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8"/>
        <w:tblW w:w="15548" w:type="dxa"/>
        <w:jc w:val="center"/>
        <w:tblLayout w:type="fixed"/>
        <w:tblCellMar>
          <w:top w:w="0" w:type="dxa"/>
          <w:left w:w="0" w:type="dxa"/>
          <w:bottom w:w="0" w:type="dxa"/>
          <w:right w:w="0" w:type="dxa"/>
        </w:tblCellMar>
      </w:tblPr>
      <w:tblGrid>
        <w:gridCol w:w="735"/>
        <w:gridCol w:w="3525"/>
        <w:gridCol w:w="1242"/>
        <w:gridCol w:w="1293"/>
        <w:gridCol w:w="2277"/>
        <w:gridCol w:w="1350"/>
        <w:gridCol w:w="810"/>
        <w:gridCol w:w="3127"/>
        <w:gridCol w:w="1189"/>
      </w:tblGrid>
      <w:tr>
        <w:tblPrEx>
          <w:tblCellMar>
            <w:top w:w="0" w:type="dxa"/>
            <w:left w:w="0" w:type="dxa"/>
            <w:bottom w:w="0" w:type="dxa"/>
            <w:right w:w="0" w:type="dxa"/>
          </w:tblCellMar>
        </w:tblPrEx>
        <w:trPr>
          <w:trHeight w:val="390" w:hRule="atLeast"/>
          <w:jc w:val="center"/>
        </w:trPr>
        <w:tc>
          <w:tcPr>
            <w:tcW w:w="15548" w:type="dxa"/>
            <w:gridSpan w:val="9"/>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一般公共预算财政拨款基本支出决算明细表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12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89"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7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35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42"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227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5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8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316" w:type="dxa"/>
            <w:gridSpan w:val="2"/>
            <w:tcBorders>
              <w:top w:val="nil"/>
              <w:left w:val="nil"/>
              <w:bottom w:val="nil"/>
              <w:right w:val="nil"/>
            </w:tcBorders>
            <w:noWrap/>
            <w:tcMar>
              <w:top w:w="15" w:type="dxa"/>
              <w:left w:w="15" w:type="dxa"/>
              <w:right w:w="15" w:type="dxa"/>
            </w:tcMar>
            <w:vAlign w:val="bottom"/>
          </w:tcPr>
          <w:p>
            <w:pPr>
              <w:keepNext w:val="0"/>
              <w:keepLines w:val="0"/>
              <w:widowControl/>
              <w:suppressLineNumbers w:val="0"/>
              <w:ind w:left="-420" w:leftChars="-20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50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046"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735"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5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4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1293"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27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1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312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89"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735"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5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4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27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12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9"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312.71</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国内债务付息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津贴补贴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4.45</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印刷费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国外债务付息</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咨询费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伙食补助费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房屋建筑物购建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绩效工资</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2.86</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机关事业单位基本养老保险缴费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专用设备购置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职业年金缴费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邮电费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基础设施建设</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职工基本医疗保险缴费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取暖费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大型修缮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公务员医疗补助缴费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物业管理费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信息网络及软件购置更新</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其他社会保障缴费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0.14</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物资储备</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住房公积金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土地补偿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维修（护）费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0.33</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安置补助</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其他工资福利支出</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租赁费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地上附着物和青苗补偿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拆迁补偿</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离休费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退休费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其他交通工具购置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退职（役）费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专用材料费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文物和陈列品购置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被装购置费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无形资产购置</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专用燃料费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其他资本性支出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救济费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劳务费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36.18</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医疗费补助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委托业务费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248.35</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赠与</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助学金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工会经费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国家赔偿费用支出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奖励金</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福利费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对民间非营利组织和群众性自治组织补贴</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个人农业生产补贴</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代缴社会保险费</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其他交通费用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其他对个人和家庭的补助</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税金及附加费用</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73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52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27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其他商品和服务支出</w:t>
            </w:r>
          </w:p>
        </w:tc>
        <w:tc>
          <w:tcPr>
            <w:tcW w:w="135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21.96</w:t>
            </w:r>
          </w:p>
        </w:tc>
        <w:tc>
          <w:tcPr>
            <w:tcW w:w="810"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127"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4260"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242"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21.66</w:t>
            </w:r>
          </w:p>
        </w:tc>
        <w:tc>
          <w:tcPr>
            <w:tcW w:w="88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189"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312.71</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8"/>
        <w:tblW w:w="15203" w:type="dxa"/>
        <w:jc w:val="center"/>
        <w:tblLayout w:type="fixed"/>
        <w:tblCellMar>
          <w:top w:w="0" w:type="dxa"/>
          <w:left w:w="0" w:type="dxa"/>
          <w:bottom w:w="0" w:type="dxa"/>
          <w:right w:w="0" w:type="dxa"/>
        </w:tblCellMar>
      </w:tblPr>
      <w:tblGrid>
        <w:gridCol w:w="882"/>
        <w:gridCol w:w="1185"/>
        <w:gridCol w:w="990"/>
        <w:gridCol w:w="1410"/>
        <w:gridCol w:w="1455"/>
        <w:gridCol w:w="1380"/>
        <w:gridCol w:w="1140"/>
        <w:gridCol w:w="1425"/>
        <w:gridCol w:w="1395"/>
        <w:gridCol w:w="1320"/>
        <w:gridCol w:w="1361"/>
        <w:gridCol w:w="1260"/>
      </w:tblGrid>
      <w:tr>
        <w:tblPrEx>
          <w:tblCellMar>
            <w:top w:w="0" w:type="dxa"/>
            <w:left w:w="0" w:type="dxa"/>
            <w:bottom w:w="0" w:type="dxa"/>
            <w:right w:w="0" w:type="dxa"/>
          </w:tblCellMar>
        </w:tblPrEx>
        <w:trPr>
          <w:trHeight w:val="390" w:hRule="atLeast"/>
          <w:jc w:val="center"/>
        </w:trPr>
        <w:tc>
          <w:tcPr>
            <w:tcW w:w="15203" w:type="dxa"/>
            <w:gridSpan w:val="12"/>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2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6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260"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255" w:hRule="atLeast"/>
          <w:jc w:val="center"/>
        </w:trPr>
        <w:tc>
          <w:tcPr>
            <w:tcW w:w="882"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118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99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1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5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80"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140"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42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395"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941" w:type="dxa"/>
            <w:gridSpan w:val="3"/>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7302"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901" w:type="dxa"/>
            <w:gridSpan w:val="6"/>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882"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8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855"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38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4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25"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76" w:type="dxa"/>
            <w:gridSpan w:val="3"/>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260"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882"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8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38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4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260"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8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9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1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38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2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95"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2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61"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8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8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9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1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5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8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4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c>
          <w:tcPr>
            <w:tcW w:w="142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5"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2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0"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w:t>
            </w:r>
          </w:p>
        </w:tc>
      </w:tr>
    </w:tbl>
    <w:p>
      <w:pPr>
        <w:numPr>
          <w:ilvl w:val="0"/>
          <w:numId w:val="0"/>
        </w:numPr>
        <w:adjustRightInd w:val="0"/>
        <w:snapToGrid w:val="0"/>
        <w:spacing w:line="580" w:lineRule="atLeast"/>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8"/>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4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616" w:type="dxa"/>
            <w:tcBorders>
              <w:top w:val="nil"/>
              <w:left w:val="nil"/>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5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w:t>
            </w:r>
          </w:p>
        </w:tc>
        <w:tc>
          <w:tcPr>
            <w:tcW w:w="1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其他支出</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6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5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22960</w:t>
            </w:r>
          </w:p>
        </w:tc>
        <w:tc>
          <w:tcPr>
            <w:tcW w:w="1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彩票公益金安排的支出</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46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5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1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32.49</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trPr>
        <w:tc>
          <w:tcPr>
            <w:tcW w:w="1153"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2296006</w:t>
            </w:r>
          </w:p>
        </w:tc>
        <w:tc>
          <w:tcPr>
            <w:tcW w:w="149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用于残疾人事业的彩票公益金支出</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154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6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8"/>
        <w:tblW w:w="14860" w:type="dxa"/>
        <w:jc w:val="center"/>
        <w:tblLayout w:type="autofit"/>
        <w:tblCellMar>
          <w:top w:w="0" w:type="dxa"/>
          <w:left w:w="0" w:type="dxa"/>
          <w:bottom w:w="0" w:type="dxa"/>
          <w:right w:w="0" w:type="dxa"/>
        </w:tblCellMar>
      </w:tblPr>
      <w:tblGrid>
        <w:gridCol w:w="860"/>
        <w:gridCol w:w="49"/>
        <w:gridCol w:w="807"/>
        <w:gridCol w:w="4651"/>
        <w:gridCol w:w="1808"/>
        <w:gridCol w:w="1346"/>
        <w:gridCol w:w="5339"/>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3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62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38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7"/>
        <w:widowControl/>
        <w:spacing w:before="76" w:beforeAutospacing="0" w:after="76" w:afterAutospacing="0" w:line="450" w:lineRule="atLeast"/>
        <w:ind w:firstLine="420"/>
        <w:rPr>
          <w:rStyle w:val="9"/>
          <w:rFonts w:hint="eastAsia" w:ascii="黑体" w:hAnsi="黑体" w:eastAsia="黑体" w:cs="黑体"/>
          <w:kern w:val="2"/>
          <w:sz w:val="32"/>
          <w:szCs w:val="32"/>
          <w:rtl w:val="0"/>
          <w:lang w:val="en-US" w:eastAsia="zh-CN" w:bidi="ar-SA"/>
        </w:rPr>
      </w:pPr>
      <w:r>
        <w:rPr>
          <w:rStyle w:val="9"/>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widowControl/>
        <w:ind w:firstLine="596"/>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562.77</w:t>
      </w:r>
      <w:r>
        <w:rPr>
          <w:rFonts w:hint="eastAsia" w:ascii="仿宋_GB2312" w:hAnsi="仿宋_GB2312" w:eastAsia="仿宋_GB2312" w:cs="仿宋_GB2312"/>
          <w:bCs/>
          <w:sz w:val="32"/>
          <w:szCs w:val="32"/>
          <w:highlight w:val="none"/>
          <w:lang w:val="en-US" w:eastAsia="zh-CN"/>
        </w:rPr>
        <w:t>万元。与2021年度相比，收、支总计各减少</w:t>
      </w:r>
      <w:r>
        <w:rPr>
          <w:rFonts w:hint="eastAsia" w:ascii="仿宋_GB2312" w:hAnsi="仿宋_GB2312" w:eastAsia="仿宋_GB2312" w:cs="仿宋_GB2312"/>
          <w:bCs/>
          <w:sz w:val="32"/>
          <w:szCs w:val="32"/>
          <w:highlight w:val="none"/>
          <w:u w:val="single"/>
          <w:lang w:val="en-US" w:eastAsia="zh-CN"/>
        </w:rPr>
        <w:t xml:space="preserve"> 16.7</w:t>
      </w:r>
      <w:r>
        <w:rPr>
          <w:rFonts w:hint="eastAsia" w:ascii="仿宋_GB2312" w:hAnsi="仿宋_GB2312" w:eastAsia="仿宋_GB2312" w:cs="仿宋_GB2312"/>
          <w:bCs/>
          <w:sz w:val="32"/>
          <w:szCs w:val="32"/>
          <w:highlight w:val="none"/>
          <w:lang w:val="en-US" w:eastAsia="zh-CN"/>
        </w:rPr>
        <w:t>万元，下降</w:t>
      </w:r>
      <w:r>
        <w:rPr>
          <w:rFonts w:hint="eastAsia" w:ascii="仿宋_GB2312" w:hAnsi="仿宋_GB2312" w:eastAsia="仿宋_GB2312" w:cs="仿宋_GB2312"/>
          <w:bCs/>
          <w:sz w:val="32"/>
          <w:szCs w:val="32"/>
          <w:highlight w:val="none"/>
          <w:u w:val="single"/>
          <w:lang w:val="en-US" w:eastAsia="zh-CN"/>
        </w:rPr>
        <w:t xml:space="preserve"> 2.88 </w:t>
      </w:r>
      <w:r>
        <w:rPr>
          <w:rFonts w:hint="eastAsia" w:ascii="仿宋_GB2312" w:hAnsi="仿宋_GB2312" w:eastAsia="仿宋_GB2312" w:cs="仿宋_GB2312"/>
          <w:bCs/>
          <w:sz w:val="32"/>
          <w:szCs w:val="32"/>
          <w:highlight w:val="none"/>
          <w:lang w:val="en-US" w:eastAsia="zh-CN"/>
        </w:rPr>
        <w:t xml:space="preserve"> %，主要原因是黄石港区残疾人联合会本年业务量减少。</w:t>
      </w:r>
    </w:p>
    <w:p>
      <w:pPr>
        <w:widowControl/>
        <w:ind w:firstLine="596"/>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default"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2022年度收入合计558.85万元，与2021年度相比，收入合计减</w:t>
      </w:r>
      <w:r>
        <w:rPr>
          <w:rFonts w:hint="eastAsia" w:ascii="仿宋_GB2312" w:hAnsi="仿宋_GB2312" w:eastAsia="仿宋_GB2312" w:cs="仿宋_GB2312"/>
          <w:bCs/>
          <w:sz w:val="32"/>
          <w:szCs w:val="32"/>
          <w:highlight w:val="none"/>
          <w:u w:val="none"/>
          <w:lang w:val="en-US" w:eastAsia="zh-CN"/>
        </w:rPr>
        <w:t>少16.7</w:t>
      </w:r>
      <w:r>
        <w:rPr>
          <w:rFonts w:hint="eastAsia" w:ascii="仿宋_GB2312" w:hAnsi="仿宋_GB2312" w:eastAsia="仿宋_GB2312" w:cs="仿宋_GB2312"/>
          <w:bCs/>
          <w:sz w:val="32"/>
          <w:szCs w:val="32"/>
          <w:highlight w:val="none"/>
          <w:lang w:val="en-US" w:eastAsia="zh-CN"/>
        </w:rPr>
        <w:t>万元，下降2.88 %。其中：财政拨款收入401.86万元，占本年收入71.9%；上级补助收入0万元，占本年收入0%；事业收入0万元，占本年收入0%；经营收入0万元，占本年收入0%；附属单位上缴收入 0万元，占本年收入0%；其他收入156.99万元，占本年收入28.09%。</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2022年财政拨款收入401.86万元，其中：残疾人事业收入334.37万元，其他收入67.49万元。其他收入156.99万元，其中：残疾人事业收入156.99万元，其他收入0万元。</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2022年度支出合计558.85万元，与2021年度相比，支出合计减</w:t>
      </w:r>
      <w:r>
        <w:rPr>
          <w:rFonts w:hint="eastAsia" w:ascii="仿宋_GB2312" w:hAnsi="仿宋_GB2312" w:eastAsia="仿宋_GB2312" w:cs="仿宋_GB2312"/>
          <w:bCs/>
          <w:sz w:val="32"/>
          <w:szCs w:val="32"/>
          <w:highlight w:val="none"/>
          <w:u w:val="none"/>
          <w:lang w:val="en-US" w:eastAsia="zh-CN"/>
        </w:rPr>
        <w:t>少16.7</w:t>
      </w:r>
      <w:r>
        <w:rPr>
          <w:rFonts w:hint="eastAsia" w:ascii="仿宋_GB2312" w:hAnsi="仿宋_GB2312" w:eastAsia="仿宋_GB2312" w:cs="仿宋_GB2312"/>
          <w:bCs/>
          <w:sz w:val="32"/>
          <w:szCs w:val="32"/>
          <w:highlight w:val="none"/>
          <w:lang w:val="en-US" w:eastAsia="zh-CN"/>
        </w:rPr>
        <w:t>万元，下降2.88 %。其中：基本支出558.85万元，占本年支出100%；项目支出0万元，占本年支出0%；上缴上级支出0万元，占本年支出0%；经营支出0万元，占本年支出0%；对附属单位补助支出0万元，占本年支出0%。</w:t>
      </w:r>
    </w:p>
    <w:p>
      <w:pPr>
        <w:bidi w:val="0"/>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2022年基本支出收入558.85万元，其中：残疾人事业收入491.36万元，其他收入67.49万元。其他收入0万元。</w:t>
      </w:r>
    </w:p>
    <w:p>
      <w:pPr>
        <w:bidi w:val="0"/>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2022年度财政拨款收、支总计均为401.86万元。与2021年度相比，财政拨款收、支总计各增加137.27万元，增长37.66%。主要原因是</w:t>
      </w:r>
      <w:r>
        <w:rPr>
          <w:rFonts w:hint="eastAsia" w:ascii="仿宋_GB2312" w:hAnsi="仿宋_GB2312" w:eastAsia="仿宋_GB2312" w:cs="仿宋_GB2312"/>
          <w:bCs/>
          <w:sz w:val="32"/>
          <w:szCs w:val="32"/>
          <w:highlight w:val="none"/>
          <w:lang w:val="zh-CN" w:eastAsia="zh-CN"/>
        </w:rPr>
        <w:t>业务增加。</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2022年度财政拨款收入中，一般公共预算财政拨款收入334.37万元，比2021年度决算数增加69.78万元。增加主要原因是</w:t>
      </w:r>
      <w:r>
        <w:rPr>
          <w:rFonts w:hint="eastAsia" w:ascii="仿宋_GB2312" w:hAnsi="仿宋_GB2312" w:eastAsia="仿宋_GB2312" w:cs="仿宋_GB2312"/>
          <w:bCs/>
          <w:sz w:val="32"/>
          <w:szCs w:val="32"/>
          <w:highlight w:val="none"/>
          <w:lang w:val="zh-CN" w:eastAsia="zh-CN"/>
        </w:rPr>
        <w:t>业务增加。</w:t>
      </w:r>
      <w:r>
        <w:rPr>
          <w:rFonts w:hint="eastAsia" w:ascii="仿宋_GB2312" w:hAnsi="仿宋_GB2312" w:eastAsia="仿宋_GB2312" w:cs="仿宋_GB2312"/>
          <w:bCs/>
          <w:sz w:val="32"/>
          <w:szCs w:val="32"/>
          <w:highlight w:val="none"/>
          <w:lang w:val="en-US" w:eastAsia="zh-CN"/>
        </w:rPr>
        <w:t>政府性基金预算财政拨款收入67.49万元，比2021年度决算数增加67.49万元。增加主要原因是</w:t>
      </w:r>
      <w:r>
        <w:rPr>
          <w:rFonts w:hint="eastAsia" w:ascii="仿宋_GB2312" w:hAnsi="仿宋_GB2312" w:eastAsia="仿宋_GB2312" w:cs="仿宋_GB2312"/>
          <w:bCs/>
          <w:sz w:val="32"/>
          <w:szCs w:val="32"/>
          <w:highlight w:val="none"/>
          <w:lang w:val="zh-CN" w:eastAsia="zh-CN"/>
        </w:rPr>
        <w:t>业务增加。</w:t>
      </w:r>
      <w:r>
        <w:rPr>
          <w:rFonts w:hint="eastAsia" w:ascii="仿宋_GB2312" w:hAnsi="仿宋_GB2312" w:eastAsia="仿宋_GB2312" w:cs="仿宋_GB2312"/>
          <w:bCs/>
          <w:sz w:val="32"/>
          <w:szCs w:val="32"/>
          <w:highlight w:val="none"/>
          <w:lang w:val="en-US" w:eastAsia="zh-CN"/>
        </w:rPr>
        <w:t>国有资本经营预算财政拨款收入0万元，比2021年度决算数增加0万元。</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lang w:val="en-US" w:eastAsia="zh-CN"/>
        </w:rPr>
        <w:t>334.37</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lang w:val="en-US" w:eastAsia="zh-CN"/>
        </w:rPr>
        <w:t>59.42</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财政拨款支出增加</w:t>
      </w:r>
      <w:r>
        <w:rPr>
          <w:rFonts w:hint="eastAsia" w:ascii="仿宋_GB2312" w:eastAsia="仿宋_GB2312"/>
          <w:bCs/>
          <w:kern w:val="44"/>
          <w:sz w:val="32"/>
          <w:szCs w:val="32"/>
          <w:highlight w:val="none"/>
          <w:u w:val="single"/>
          <w:lang w:val="en-US" w:eastAsia="zh-CN"/>
        </w:rPr>
        <w:t>69.78</w:t>
      </w:r>
      <w:r>
        <w:rPr>
          <w:rFonts w:hint="eastAsia" w:ascii="仿宋_GB2312" w:eastAsia="仿宋_GB2312"/>
          <w:bCs/>
          <w:kern w:val="44"/>
          <w:sz w:val="32"/>
          <w:szCs w:val="32"/>
          <w:highlight w:val="none"/>
        </w:rPr>
        <w:t>万元，增长</w:t>
      </w:r>
      <w:r>
        <w:rPr>
          <w:rFonts w:hint="eastAsia" w:ascii="仿宋_GB2312" w:eastAsia="仿宋_GB2312"/>
          <w:bCs/>
          <w:kern w:val="44"/>
          <w:sz w:val="32"/>
          <w:szCs w:val="32"/>
          <w:highlight w:val="none"/>
          <w:u w:val="single"/>
          <w:lang w:val="en-US" w:eastAsia="zh-CN"/>
        </w:rPr>
        <w:t>26.37</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zh-CN" w:eastAsia="zh-CN"/>
        </w:rPr>
        <w:t>业务增加</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财政拨款支出</w:t>
      </w:r>
      <w:r>
        <w:rPr>
          <w:rFonts w:hint="eastAsia" w:ascii="仿宋_GB2312" w:hAnsi="仿宋_GB2312" w:eastAsia="仿宋_GB2312" w:cs="仿宋_GB2312"/>
          <w:bCs/>
          <w:kern w:val="44"/>
          <w:sz w:val="32"/>
          <w:szCs w:val="32"/>
          <w:highlight w:val="none"/>
          <w:lang w:val="en-US" w:eastAsia="zh-CN"/>
        </w:rPr>
        <w:t>334.37</w:t>
      </w:r>
      <w:r>
        <w:rPr>
          <w:rFonts w:hint="eastAsia" w:ascii="仿宋_GB2312" w:hAnsi="仿宋_GB2312" w:eastAsia="仿宋_GB2312" w:cs="仿宋_GB2312"/>
          <w:bCs/>
          <w:kern w:val="44"/>
          <w:sz w:val="32"/>
          <w:szCs w:val="32"/>
          <w:highlight w:val="none"/>
        </w:rPr>
        <w:t>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社会保障就业（类）支出</w:t>
      </w:r>
      <w:r>
        <w:rPr>
          <w:rFonts w:hint="eastAsia" w:ascii="仿宋_GB2312" w:hAnsi="仿宋_GB2312" w:eastAsia="仿宋_GB2312" w:cs="仿宋_GB2312"/>
          <w:bCs/>
          <w:kern w:val="44"/>
          <w:sz w:val="32"/>
          <w:szCs w:val="32"/>
          <w:highlight w:val="none"/>
          <w:lang w:val="en-US" w:eastAsia="zh-CN"/>
        </w:rPr>
        <w:t>334.37</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100</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。其中用于人员经费支出</w:t>
      </w:r>
      <w:r>
        <w:rPr>
          <w:rFonts w:hint="eastAsia" w:ascii="仿宋_GB2312" w:hAnsi="仿宋_GB2312" w:eastAsia="仿宋_GB2312" w:cs="仿宋_GB2312"/>
          <w:bCs/>
          <w:kern w:val="44"/>
          <w:sz w:val="32"/>
          <w:szCs w:val="32"/>
          <w:highlight w:val="none"/>
          <w:lang w:val="en-US" w:eastAsia="zh-CN"/>
        </w:rPr>
        <w:t>21.66万元，公用经费支出312.71万元</w:t>
      </w:r>
      <w:r>
        <w:rPr>
          <w:rFonts w:hint="eastAsia" w:ascii="仿宋_GB2312" w:hAnsi="仿宋_GB2312" w:eastAsia="仿宋_GB2312" w:cs="仿宋_GB2312"/>
          <w:bCs/>
          <w:kern w:val="44"/>
          <w:sz w:val="32"/>
          <w:szCs w:val="32"/>
          <w:highlight w:val="none"/>
          <w:lang w:eastAsia="zh-CN"/>
        </w:rPr>
        <w:t>；公用经费中，行政运行</w:t>
      </w:r>
      <w:r>
        <w:rPr>
          <w:rFonts w:hint="eastAsia" w:ascii="仿宋_GB2312" w:hAnsi="仿宋_GB2312" w:eastAsia="仿宋_GB2312" w:cs="仿宋_GB2312"/>
          <w:bCs/>
          <w:kern w:val="44"/>
          <w:sz w:val="32"/>
          <w:szCs w:val="32"/>
          <w:highlight w:val="none"/>
          <w:lang w:val="en-US" w:eastAsia="zh-CN"/>
        </w:rPr>
        <w:t>支出36.72万元，般行政管理事务支出31.04</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bCs/>
          <w:kern w:val="44"/>
          <w:sz w:val="32"/>
          <w:szCs w:val="32"/>
          <w:highlight w:val="none"/>
          <w:lang w:val="en-US" w:eastAsia="zh-CN"/>
        </w:rPr>
        <w:t>残疾人康复支出15.84</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bCs/>
          <w:kern w:val="44"/>
          <w:sz w:val="32"/>
          <w:szCs w:val="32"/>
          <w:highlight w:val="none"/>
          <w:lang w:val="en-US" w:eastAsia="zh-CN"/>
        </w:rPr>
        <w:t>残疾人就业支出36.96</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bCs/>
          <w:kern w:val="44"/>
          <w:sz w:val="32"/>
          <w:szCs w:val="32"/>
          <w:highlight w:val="none"/>
          <w:lang w:val="en-US" w:eastAsia="zh-CN"/>
        </w:rPr>
        <w:t>其他残疾人事业支出192.15</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bCs/>
          <w:kern w:val="44"/>
          <w:sz w:val="32"/>
          <w:szCs w:val="32"/>
          <w:highlight w:val="none"/>
          <w:lang w:eastAsia="zh-CN"/>
        </w:rPr>
        <w:t>主要是用于残疾人儿童康复、残疾人精神病救助、残疾人就业培训和扶贫救助等残疾人工作支出</w:t>
      </w:r>
      <w:r>
        <w:rPr>
          <w:rFonts w:hint="eastAsia" w:ascii="仿宋_GB2312" w:hAnsi="仿宋_GB2312" w:eastAsia="仿宋_GB2312" w:cs="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firstLine="640" w:firstLineChars="200"/>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lang w:val="en-US" w:eastAsia="zh-CN"/>
        </w:rPr>
        <w:t>26.0699</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lang w:val="en-US" w:eastAsia="zh-CN"/>
        </w:rPr>
        <w:t>334.37</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1282</w:t>
      </w:r>
      <w:r>
        <w:rPr>
          <w:rFonts w:hint="eastAsia" w:ascii="仿宋_GB2312" w:hAnsi="仿宋_GB2312" w:eastAsia="仿宋_GB2312" w:cs="仿宋_GB2312"/>
          <w:bCs/>
          <w:kern w:val="44"/>
          <w:sz w:val="32"/>
          <w:szCs w:val="32"/>
          <w:highlight w:val="none"/>
        </w:rPr>
        <w:t>%。其中：</w:t>
      </w:r>
    </w:p>
    <w:p>
      <w:pPr>
        <w:pStyle w:val="2"/>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社会保障就业（类）残疾人事业（款）支出</w:t>
      </w:r>
      <w:r>
        <w:rPr>
          <w:rFonts w:hint="eastAsia" w:ascii="仿宋_GB2312" w:hAnsi="仿宋_GB2312" w:eastAsia="仿宋_GB2312" w:cs="仿宋_GB2312"/>
          <w:bCs/>
          <w:kern w:val="44"/>
          <w:sz w:val="32"/>
          <w:szCs w:val="32"/>
          <w:highlight w:val="none"/>
        </w:rPr>
        <w:t>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lang w:val="en-US" w:eastAsia="zh-CN"/>
        </w:rPr>
        <w:t>26.0699</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lang w:val="en-US" w:eastAsia="zh-CN"/>
        </w:rPr>
        <w:t>334.37</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1282</w:t>
      </w:r>
      <w:r>
        <w:rPr>
          <w:rFonts w:hint="eastAsia" w:ascii="仿宋_GB2312" w:hAnsi="仿宋_GB2312" w:eastAsia="仿宋_GB2312" w:cs="仿宋_GB2312"/>
          <w:bCs/>
          <w:kern w:val="44"/>
          <w:sz w:val="32"/>
          <w:szCs w:val="32"/>
          <w:highlight w:val="none"/>
        </w:rPr>
        <w:t>%。</w:t>
      </w:r>
    </w:p>
    <w:p>
      <w:pPr>
        <w:pStyle w:val="2"/>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lang w:eastAsia="zh-CN"/>
        </w:rPr>
        <w:t>行政运行</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仿宋_GB2312" w:eastAsia="仿宋_GB2312" w:cs="仿宋_GB2312"/>
          <w:bCs/>
          <w:kern w:val="44"/>
          <w:sz w:val="32"/>
          <w:szCs w:val="32"/>
          <w:highlight w:val="none"/>
          <w:u w:val="none"/>
          <w:lang w:val="en-US" w:eastAsia="zh-CN"/>
        </w:rPr>
        <w:t>26.0699</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lang w:val="en-US" w:eastAsia="zh-CN"/>
        </w:rPr>
        <w:t>58.38</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224</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主要原因</w:t>
      </w:r>
      <w:r>
        <w:rPr>
          <w:rFonts w:hint="eastAsia" w:ascii="仿宋_GB2312" w:eastAsia="仿宋_GB2312"/>
          <w:bCs/>
          <w:kern w:val="44"/>
          <w:sz w:val="32"/>
          <w:szCs w:val="32"/>
          <w:highlight w:val="none"/>
          <w:u w:val="none"/>
          <w:lang w:eastAsia="zh-CN"/>
        </w:rPr>
        <w:t>：财政年初预算人员</w:t>
      </w:r>
      <w:r>
        <w:rPr>
          <w:rFonts w:hint="eastAsia" w:ascii="仿宋_GB2312" w:hAnsi="仿宋_GB2312" w:eastAsia="仿宋_GB2312" w:cs="仿宋_GB2312"/>
          <w:bCs/>
          <w:kern w:val="44"/>
          <w:sz w:val="32"/>
          <w:szCs w:val="32"/>
          <w:highlight w:val="none"/>
          <w:u w:val="none"/>
          <w:lang w:val="en-US" w:eastAsia="zh-CN"/>
        </w:rPr>
        <w:t>26.0699</w:t>
      </w:r>
      <w:r>
        <w:rPr>
          <w:rFonts w:hint="eastAsia" w:ascii="仿宋_GB2312" w:eastAsia="仿宋_GB2312"/>
          <w:bCs/>
          <w:kern w:val="44"/>
          <w:sz w:val="32"/>
          <w:szCs w:val="32"/>
          <w:highlight w:val="none"/>
          <w:u w:val="none"/>
        </w:rPr>
        <w:t>万元</w:t>
      </w:r>
      <w:r>
        <w:rPr>
          <w:rFonts w:hint="eastAsia" w:ascii="仿宋_GB2312" w:eastAsia="仿宋_GB2312"/>
          <w:bCs/>
          <w:kern w:val="44"/>
          <w:sz w:val="32"/>
          <w:szCs w:val="32"/>
          <w:highlight w:val="none"/>
          <w:u w:val="none"/>
          <w:lang w:eastAsia="zh-CN"/>
        </w:rPr>
        <w:t>，其他项目无预算，年中开展残疾人康复另外批复拨款。</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2.一般行政管理事务（</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仿宋_GB2312" w:eastAsia="仿宋_GB2312" w:cs="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lang w:val="en-US" w:eastAsia="zh-CN"/>
        </w:rPr>
        <w:t>31.04</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主要原因</w:t>
      </w:r>
      <w:r>
        <w:rPr>
          <w:rFonts w:hint="eastAsia" w:ascii="仿宋_GB2312" w:eastAsia="仿宋_GB2312"/>
          <w:bCs/>
          <w:kern w:val="44"/>
          <w:sz w:val="32"/>
          <w:szCs w:val="32"/>
          <w:highlight w:val="none"/>
          <w:u w:val="none"/>
          <w:lang w:eastAsia="zh-CN"/>
        </w:rPr>
        <w:t>：资金跟随项目拨付，项目预算情况根据上级任务数来。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3.残疾人康复（</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仿宋_GB2312" w:eastAsia="仿宋_GB2312" w:cs="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lang w:val="en-US" w:eastAsia="zh-CN"/>
        </w:rPr>
        <w:t>15.84</w:t>
      </w:r>
      <w:r>
        <w:rPr>
          <w:rFonts w:hint="eastAsia" w:ascii="仿宋_GB2312" w:hAnsi="仿宋_GB2312" w:eastAsia="仿宋_GB2312" w:cs="仿宋_GB2312"/>
          <w:bCs/>
          <w:kern w:val="44"/>
          <w:sz w:val="32"/>
          <w:szCs w:val="32"/>
          <w:highlight w:val="none"/>
        </w:rPr>
        <w:t>万元</w:t>
      </w:r>
      <w:r>
        <w:rPr>
          <w:rFonts w:hint="eastAsia" w:ascii="仿宋_GB2312" w:eastAsia="仿宋_GB2312"/>
          <w:bCs/>
          <w:kern w:val="44"/>
          <w:sz w:val="32"/>
          <w:szCs w:val="32"/>
          <w:highlight w:val="none"/>
          <w:u w:val="none"/>
        </w:rPr>
        <w:t>，完成年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%，主要原因</w:t>
      </w:r>
      <w:r>
        <w:rPr>
          <w:rFonts w:hint="eastAsia" w:ascii="仿宋_GB2312" w:eastAsia="仿宋_GB2312"/>
          <w:bCs/>
          <w:kern w:val="44"/>
          <w:sz w:val="32"/>
          <w:szCs w:val="32"/>
          <w:highlight w:val="none"/>
          <w:u w:val="none"/>
          <w:lang w:eastAsia="zh-CN"/>
        </w:rPr>
        <w:t>：根据当年享受</w:t>
      </w:r>
      <w:r>
        <w:rPr>
          <w:rFonts w:hint="eastAsia" w:ascii="仿宋_GB2312" w:hAnsi="仿宋_GB2312" w:eastAsia="仿宋_GB2312" w:cs="仿宋_GB2312"/>
          <w:bCs/>
          <w:kern w:val="44"/>
          <w:sz w:val="32"/>
          <w:szCs w:val="32"/>
          <w:highlight w:val="none"/>
          <w:lang w:eastAsia="zh-CN"/>
        </w:rPr>
        <w:t>残疾人儿童康复和残疾人精神病救助人数来定。</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4.残疾人就业（</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仿宋_GB2312" w:eastAsia="仿宋_GB2312" w:cs="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lang w:val="en-US" w:eastAsia="zh-CN"/>
        </w:rPr>
        <w:t>36.96</w:t>
      </w:r>
      <w:r>
        <w:rPr>
          <w:rFonts w:hint="eastAsia" w:ascii="仿宋_GB2312" w:hAnsi="仿宋_GB2312" w:eastAsia="仿宋_GB2312" w:cs="仿宋_GB2312"/>
          <w:bCs/>
          <w:kern w:val="44"/>
          <w:sz w:val="32"/>
          <w:szCs w:val="32"/>
          <w:highlight w:val="none"/>
        </w:rPr>
        <w:t>万元</w:t>
      </w:r>
      <w:r>
        <w:rPr>
          <w:rFonts w:hint="eastAsia" w:ascii="仿宋_GB2312" w:eastAsia="仿宋_GB2312"/>
          <w:bCs/>
          <w:kern w:val="44"/>
          <w:sz w:val="32"/>
          <w:szCs w:val="32"/>
          <w:highlight w:val="none"/>
          <w:u w:val="none"/>
        </w:rPr>
        <w:t>，完成年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%，主要原因</w:t>
      </w:r>
      <w:r>
        <w:rPr>
          <w:rFonts w:hint="eastAsia" w:ascii="仿宋_GB2312" w:eastAsia="仿宋_GB2312"/>
          <w:bCs/>
          <w:kern w:val="44"/>
          <w:sz w:val="32"/>
          <w:szCs w:val="32"/>
          <w:highlight w:val="none"/>
          <w:u w:val="none"/>
          <w:lang w:eastAsia="zh-CN"/>
        </w:rPr>
        <w:t>：</w:t>
      </w:r>
      <w:r>
        <w:rPr>
          <w:rFonts w:hint="eastAsia" w:ascii="仿宋_GB2312" w:hAnsi="仿宋_GB2312" w:eastAsia="仿宋_GB2312" w:cs="仿宋_GB2312"/>
          <w:bCs/>
          <w:kern w:val="44"/>
          <w:sz w:val="32"/>
          <w:szCs w:val="32"/>
          <w:highlight w:val="none"/>
          <w:lang w:eastAsia="zh-CN"/>
        </w:rPr>
        <w:t>残疾人就业培训等项目上级分配数来定。</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val="en-US" w:eastAsia="zh-CN"/>
        </w:rPr>
        <w:t>5.其他残疾人事业（</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hAnsi="仿宋_GB2312" w:eastAsia="仿宋_GB2312" w:cs="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hAnsi="仿宋_GB2312" w:eastAsia="仿宋_GB2312" w:cs="仿宋_GB2312"/>
          <w:bCs/>
          <w:kern w:val="44"/>
          <w:sz w:val="32"/>
          <w:szCs w:val="32"/>
          <w:highlight w:val="none"/>
          <w:lang w:val="en-US" w:eastAsia="zh-CN"/>
        </w:rPr>
        <w:t>192.15</w:t>
      </w:r>
      <w:r>
        <w:rPr>
          <w:rFonts w:hint="eastAsia" w:ascii="仿宋_GB2312" w:hAnsi="仿宋_GB2312" w:eastAsia="仿宋_GB2312" w:cs="仿宋_GB2312"/>
          <w:bCs/>
          <w:kern w:val="44"/>
          <w:sz w:val="32"/>
          <w:szCs w:val="32"/>
          <w:highlight w:val="none"/>
        </w:rPr>
        <w:t>万元</w:t>
      </w:r>
      <w:r>
        <w:rPr>
          <w:rFonts w:hint="eastAsia" w:ascii="仿宋_GB2312" w:eastAsia="仿宋_GB2312"/>
          <w:bCs/>
          <w:kern w:val="44"/>
          <w:sz w:val="32"/>
          <w:szCs w:val="32"/>
          <w:highlight w:val="none"/>
          <w:u w:val="none"/>
        </w:rPr>
        <w:t>，完成年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%，主要原因</w:t>
      </w:r>
      <w:r>
        <w:rPr>
          <w:rFonts w:hint="eastAsia" w:ascii="仿宋_GB2312" w:eastAsia="仿宋_GB2312"/>
          <w:bCs/>
          <w:kern w:val="44"/>
          <w:sz w:val="32"/>
          <w:szCs w:val="32"/>
          <w:highlight w:val="none"/>
          <w:u w:val="none"/>
          <w:lang w:eastAsia="zh-CN"/>
        </w:rPr>
        <w:t>：市级残保金分配金</w:t>
      </w:r>
      <w:r>
        <w:rPr>
          <w:rFonts w:hint="eastAsia" w:ascii="仿宋_GB2312" w:hAnsi="仿宋_GB2312" w:eastAsia="仿宋_GB2312" w:cs="仿宋_GB2312"/>
          <w:bCs/>
          <w:kern w:val="44"/>
          <w:sz w:val="32"/>
          <w:szCs w:val="32"/>
          <w:highlight w:val="none"/>
          <w:lang w:eastAsia="zh-CN"/>
        </w:rPr>
        <w:t>用于扶贫救助及残疾人工作支出</w:t>
      </w:r>
      <w:r>
        <w:rPr>
          <w:rFonts w:hint="eastAsia" w:ascii="仿宋_GB2312" w:hAnsi="仿宋_GB2312" w:eastAsia="仿宋_GB2312" w:cs="仿宋_GB2312"/>
          <w:bCs/>
          <w:kern w:val="44"/>
          <w:sz w:val="32"/>
          <w:szCs w:val="32"/>
          <w:highlight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2022年度一般公共预算财政拨款基本支出334.37万元，其中：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21.66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个人农业生产补贴、代缴社会保险费、其他对个人和家庭的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312.71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专用设备购置、信息网络及软件购置更新、公务用车购置、其他资本性支出。</w:t>
      </w:r>
    </w:p>
    <w:p>
      <w:pPr>
        <w:bidi w:val="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0万元，支出决算为0.12万元，完成预算的100 %。较上年增加0.12万元，增长100%。决算数大于预算数的主要原因：新增公务接待费。决算数较上年增加的主要原因：新增公务接待费。</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1.因公出国(境)费预算为0万元，支出决算为0万元，完成预算的0%。较上年增加（减少）0万元，增长（下降）0%。与2021年度持平。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全年支出涉及出国（境）团组0个，累计0人次，与2021年度持平。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2.公务用车购置及运行费预算为0万元，支出决算为0万元，完成预算的0%；较上年增加（减少）0万元，增长（下降）0%。与2021年度持平。</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(1)公务用车购置费支出0万元，与2021年度持平。本年度购置(更新)公务用车0辆。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(2)公务用车运行费支出0万元，与2021年度持平。截止2022年12月31日，开支财政拨款的公务用车保有量为0辆。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3.公务接待费预算为0万元，支出决算为0.12万元，完成预算的100%，较上年增加0.12万元，增长100 %。决算数大于预算数的主要原因：新增公务接待费。其中：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外宾接待支出0万元。2022年共接待来访团组0个，0人次（不包括陪同人员）。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国内公务接待支出0.12万元，接待对象主要是湖北省残联康复科室，主要是开展湖北省残疾人康复检查工作。2022年共接待国内来访团组1个，7人次（不包括陪同人员）。</w:t>
      </w:r>
    </w:p>
    <w:p>
      <w:pPr>
        <w:pageBreakBefore w:val="0"/>
        <w:widowControl w:val="0"/>
        <w:kinsoku/>
        <w:wordWrap/>
        <w:overflowPunct/>
        <w:topLinePunct w:val="0"/>
        <w:bidi w:val="0"/>
        <w:adjustRightInd w:val="0"/>
        <w:snapToGrid w:val="0"/>
        <w:spacing w:line="360" w:lineRule="auto"/>
        <w:ind w:firstLine="643" w:firstLineChars="200"/>
        <w:textAlignment w:val="auto"/>
        <w:rPr>
          <w:rFonts w:hint="default" w:ascii="仿宋_GB2312" w:eastAsia="仿宋_GB2312"/>
          <w:b/>
          <w:bCs/>
          <w:color w:val="FF0000"/>
          <w:sz w:val="32"/>
          <w:szCs w:val="32"/>
          <w:highlight w:val="none"/>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cs="仿宋_GB2312"/>
          <w:sz w:val="32"/>
          <w:szCs w:val="32"/>
          <w:u w:val="none"/>
          <w:lang w:val="en-US" w:eastAsia="zh-CN"/>
        </w:rPr>
        <w:t>2022</w:t>
      </w:r>
      <w:r>
        <w:rPr>
          <w:rFonts w:hint="eastAsia" w:ascii="仿宋_GB2312" w:hAnsi="仿宋_GB2312" w:eastAsia="仿宋_GB2312" w:cs="仿宋_GB2312"/>
          <w:sz w:val="32"/>
          <w:szCs w:val="32"/>
          <w:u w:val="none"/>
          <w:lang w:val="en-US" w:eastAsia="zh-CN"/>
        </w:rPr>
        <w:t>年度政府性基金预算财政拨款年初结转和结余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万元，本年收入</w:t>
      </w:r>
      <w:r>
        <w:rPr>
          <w:rFonts w:hint="eastAsia" w:ascii="仿宋_GB2312" w:hAnsi="仿宋_GB2312" w:cs="仿宋_GB2312"/>
          <w:sz w:val="32"/>
          <w:szCs w:val="32"/>
          <w:u w:val="none"/>
          <w:lang w:val="en-US" w:eastAsia="zh-CN"/>
        </w:rPr>
        <w:t>67.49</w:t>
      </w:r>
      <w:r>
        <w:rPr>
          <w:rFonts w:hint="eastAsia" w:ascii="仿宋_GB2312" w:hAnsi="仿宋_GB2312" w:eastAsia="仿宋_GB2312" w:cs="仿宋_GB2312"/>
          <w:sz w:val="32"/>
          <w:szCs w:val="32"/>
          <w:u w:val="none"/>
          <w:lang w:val="en-US" w:eastAsia="zh-CN"/>
        </w:rPr>
        <w:t>万元，本年支出</w:t>
      </w:r>
      <w:r>
        <w:rPr>
          <w:rFonts w:hint="eastAsia" w:ascii="仿宋_GB2312" w:hAnsi="仿宋_GB2312" w:cs="仿宋_GB2312"/>
          <w:sz w:val="32"/>
          <w:szCs w:val="32"/>
          <w:u w:val="none"/>
          <w:lang w:val="en-US" w:eastAsia="zh-CN"/>
        </w:rPr>
        <w:t>67.49</w:t>
      </w:r>
      <w:r>
        <w:rPr>
          <w:rFonts w:hint="eastAsia" w:ascii="仿宋_GB2312" w:hAnsi="仿宋_GB2312" w:eastAsia="仿宋_GB2312" w:cs="仿宋_GB2312"/>
          <w:sz w:val="32"/>
          <w:szCs w:val="32"/>
          <w:u w:val="none"/>
          <w:lang w:val="en-US" w:eastAsia="zh-CN"/>
        </w:rPr>
        <w:t>万元，年末结转和结余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万元。具体支出情况为：</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(一)用于社会福利的彩票公益金支出(类)。支出决算为</w:t>
      </w:r>
      <w:r>
        <w:rPr>
          <w:rFonts w:hint="eastAsia" w:ascii="仿宋_GB2312" w:hAnsi="仿宋_GB2312" w:cs="仿宋_GB2312"/>
          <w:sz w:val="32"/>
          <w:szCs w:val="32"/>
          <w:u w:val="none"/>
          <w:lang w:val="en-US" w:eastAsia="zh-CN"/>
        </w:rPr>
        <w:t>32.49</w:t>
      </w:r>
      <w:r>
        <w:rPr>
          <w:rFonts w:hint="eastAsia" w:ascii="仿宋_GB2312" w:hAnsi="仿宋_GB2312" w:eastAsia="仿宋_GB2312" w:cs="仿宋_GB2312"/>
          <w:sz w:val="32"/>
          <w:szCs w:val="32"/>
          <w:u w:val="none"/>
          <w:lang w:val="en-US" w:eastAsia="zh-CN"/>
        </w:rPr>
        <w:t>万元，主要用于阳光家园计划、儿童康复、燃油补贴等方面支出。</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(二)用于残疾人事业的彩票公益金支出(类)。支出决算为</w:t>
      </w:r>
      <w:r>
        <w:rPr>
          <w:rFonts w:hint="eastAsia" w:ascii="仿宋_GB2312" w:hAnsi="仿宋_GB2312" w:cs="仿宋_GB2312"/>
          <w:sz w:val="32"/>
          <w:szCs w:val="32"/>
          <w:u w:val="none"/>
          <w:lang w:val="en-US" w:eastAsia="zh-CN"/>
        </w:rPr>
        <w:t>35</w:t>
      </w:r>
      <w:r>
        <w:rPr>
          <w:rFonts w:hint="eastAsia" w:ascii="仿宋_GB2312" w:hAnsi="仿宋_GB2312" w:eastAsia="仿宋_GB2312" w:cs="仿宋_GB2312"/>
          <w:sz w:val="32"/>
          <w:szCs w:val="32"/>
          <w:u w:val="none"/>
          <w:lang w:val="en-US" w:eastAsia="zh-CN"/>
        </w:rPr>
        <w:t>万元，主要用于残疾人家庭无障碍改造支出。</w:t>
      </w:r>
    </w:p>
    <w:p>
      <w:pPr>
        <w:jc w:val="both"/>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本单位当年无国有资本经营预算财政拨款支出</w:t>
      </w:r>
    </w:p>
    <w:p>
      <w:pPr>
        <w:ind w:firstLine="640"/>
        <w:jc w:val="both"/>
        <w:rPr>
          <w:rFonts w:hint="default" w:ascii="仿宋_GB2312" w:hAnsi="仿宋_GB2312" w:eastAsia="仿宋_GB2312" w:cs="仿宋_GB2312"/>
          <w:color w:val="FF0000"/>
          <w:sz w:val="32"/>
          <w:szCs w:val="32"/>
          <w:u w:val="none"/>
          <w:lang w:val="en-US" w:eastAsia="zh-CN"/>
        </w:rPr>
      </w:pPr>
      <w:r>
        <w:rPr>
          <w:rFonts w:hint="eastAsia" w:ascii="仿宋_GB2312" w:hAnsi="仿宋_GB2312" w:eastAsia="仿宋_GB2312" w:cs="仿宋_GB2312"/>
          <w:color w:val="FF0000"/>
          <w:sz w:val="32"/>
          <w:szCs w:val="32"/>
          <w:u w:val="none"/>
          <w:lang w:val="en-US" w:eastAsia="zh-CN"/>
        </w:rPr>
        <w:t xml:space="preserve"> </w:t>
      </w: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3"/>
        <w:rPr>
          <w:rFonts w:hint="eastAsia" w:ascii="仿宋_GB2312" w:eastAsia="仿宋_GB2312"/>
          <w:szCs w:val="32"/>
          <w:lang w:val="zh-CN"/>
        </w:rPr>
      </w:pPr>
      <w:r>
        <w:rPr>
          <w:rFonts w:hint="eastAsia" w:ascii="仿宋_GB2312" w:eastAsia="仿宋_GB2312"/>
          <w:szCs w:val="32"/>
        </w:rPr>
        <w:t>本部门 202</w:t>
      </w:r>
      <w:r>
        <w:rPr>
          <w:rFonts w:hint="eastAsia" w:ascii="仿宋_GB2312" w:eastAsia="仿宋_GB2312"/>
          <w:szCs w:val="32"/>
          <w:lang w:val="en-US" w:eastAsia="zh-CN"/>
        </w:rPr>
        <w:t>2</w:t>
      </w:r>
      <w:r>
        <w:rPr>
          <w:rFonts w:hint="eastAsia" w:ascii="仿宋_GB2312" w:eastAsia="仿宋_GB2312"/>
          <w:szCs w:val="32"/>
        </w:rPr>
        <w:t>年度机关运行经费支出</w:t>
      </w:r>
      <w:r>
        <w:rPr>
          <w:rFonts w:hint="eastAsia" w:ascii="仿宋_GB2312" w:eastAsia="仿宋_GB2312"/>
          <w:szCs w:val="32"/>
          <w:lang w:val="en-US" w:eastAsia="zh-CN"/>
        </w:rPr>
        <w:t>380.2</w:t>
      </w:r>
      <w:r>
        <w:rPr>
          <w:rFonts w:hint="eastAsia" w:ascii="仿宋_GB2312" w:eastAsia="仿宋_GB2312"/>
          <w:szCs w:val="32"/>
        </w:rPr>
        <w:t>万元，比</w:t>
      </w:r>
      <w:r>
        <w:rPr>
          <w:rFonts w:hint="eastAsia" w:ascii="仿宋_GB2312" w:eastAsia="仿宋_GB2312"/>
          <w:szCs w:val="32"/>
          <w:lang w:eastAsia="zh-CN"/>
        </w:rPr>
        <w:t>上年决算数</w:t>
      </w:r>
      <w:r>
        <w:rPr>
          <w:rFonts w:hint="eastAsia" w:ascii="仿宋_GB2312" w:eastAsia="仿宋_GB2312"/>
          <w:szCs w:val="32"/>
        </w:rPr>
        <w:t>增</w:t>
      </w:r>
      <w:r>
        <w:rPr>
          <w:rFonts w:hint="eastAsia" w:ascii="仿宋_GB2312" w:eastAsia="仿宋_GB2312"/>
          <w:szCs w:val="32"/>
          <w:lang w:val="en-US" w:eastAsia="zh-CN"/>
        </w:rPr>
        <w:t>146.99</w:t>
      </w:r>
      <w:r>
        <w:rPr>
          <w:rFonts w:hint="eastAsia" w:ascii="仿宋_GB2312" w:eastAsia="仿宋_GB2312"/>
          <w:szCs w:val="32"/>
        </w:rPr>
        <w:t>万元，增长</w:t>
      </w:r>
      <w:r>
        <w:rPr>
          <w:rFonts w:hint="eastAsia" w:ascii="仿宋_GB2312" w:eastAsia="仿宋_GB2312"/>
          <w:szCs w:val="32"/>
          <w:lang w:val="en-US" w:eastAsia="zh-CN"/>
        </w:rPr>
        <w:t>63</w:t>
      </w:r>
      <w:r>
        <w:rPr>
          <w:rFonts w:hint="eastAsia" w:ascii="仿宋_GB2312" w:eastAsia="仿宋_GB2312"/>
          <w:szCs w:val="32"/>
        </w:rPr>
        <w:t>%。主要原因是：</w:t>
      </w:r>
      <w:r>
        <w:rPr>
          <w:rFonts w:hint="eastAsia" w:ascii="仿宋_GB2312" w:eastAsia="仿宋_GB2312"/>
          <w:szCs w:val="32"/>
          <w:lang w:val="en-US" w:eastAsia="zh-CN"/>
        </w:rPr>
        <w:t>用于办公及印刷费、邮电费、差旅费、培训费、日常维修费、办公设备购置费、办公用房水电费、劳务费、委托业务费、工会经费、福利费以及其他费用。主要原因是</w:t>
      </w:r>
      <w:r>
        <w:rPr>
          <w:rFonts w:hint="eastAsia" w:ascii="仿宋_GB2312" w:eastAsia="仿宋_GB2312"/>
          <w:szCs w:val="32"/>
          <w:lang w:val="zh-CN"/>
        </w:rPr>
        <w:t>黄石港区残疾人联合会业务增加。</w:t>
      </w:r>
    </w:p>
    <w:p>
      <w:pPr>
        <w:pStyle w:val="13"/>
        <w:rPr>
          <w:rFonts w:hint="eastAsia" w:ascii="仿宋_GB2312" w:eastAsia="仿宋_GB2312"/>
          <w:szCs w:val="32"/>
          <w:lang w:val="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3"/>
        <w:rPr>
          <w:rFonts w:hint="eastAsia" w:ascii="仿宋_GB2312" w:eastAsia="仿宋_GB2312" w:cs="宋体"/>
          <w:szCs w:val="32"/>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0</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0</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w:t>
      </w:r>
    </w:p>
    <w:p>
      <w:pPr>
        <w:pStyle w:val="13"/>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3"/>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0</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0</w:t>
      </w:r>
      <w:r>
        <w:rPr>
          <w:rFonts w:hint="eastAsia" w:ascii="仿宋_GB2312" w:eastAsia="仿宋_GB2312" w:cs="宋体"/>
          <w:szCs w:val="32"/>
        </w:rPr>
        <w:t>辆、执法执勤用车</w:t>
      </w:r>
      <w:r>
        <w:rPr>
          <w:rFonts w:hint="eastAsia" w:ascii="仿宋_GB2312" w:eastAsia="仿宋_GB2312" w:cs="宋体"/>
          <w:szCs w:val="32"/>
          <w:lang w:val="en-US" w:eastAsia="zh-CN"/>
        </w:rPr>
        <w:t>0</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3"/>
        <w:rPr>
          <w:rFonts w:hint="eastAsia" w:ascii="仿宋_GB2312" w:eastAsia="仿宋_GB2312" w:cs="宋体"/>
          <w:szCs w:val="32"/>
        </w:rPr>
      </w:pPr>
    </w:p>
    <w:p>
      <w:pPr>
        <w:pStyle w:val="13"/>
        <w:rPr>
          <w:rFonts w:hint="eastAsia" w:ascii="仿宋_GB2312" w:eastAsia="仿宋_GB2312" w:cs="宋体"/>
          <w:color w:val="auto"/>
          <w:szCs w:val="32"/>
          <w:lang w:val="en-US" w:eastAsia="zh-CN"/>
        </w:rPr>
      </w:pPr>
      <w:r>
        <w:rPr>
          <w:rFonts w:hint="eastAsia" w:ascii="仿宋_GB2312" w:eastAsia="仿宋_GB2312" w:cs="宋体"/>
          <w:color w:val="auto"/>
          <w:szCs w:val="32"/>
          <w:lang w:val="en-US" w:eastAsia="zh-CN"/>
        </w:rPr>
        <w:t>十三、</w:t>
      </w:r>
      <w:r>
        <w:rPr>
          <w:rFonts w:hint="eastAsia" w:ascii="楷体" w:hAnsi="楷体" w:eastAsia="楷体" w:cs="楷体"/>
          <w:b w:val="0"/>
          <w:bCs w:val="0"/>
          <w:color w:val="auto"/>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color w:val="auto"/>
          <w:kern w:val="2"/>
          <w:sz w:val="32"/>
          <w:szCs w:val="32"/>
          <w:lang w:val="en-US" w:eastAsia="zh-CN" w:bidi="ar-SA"/>
        </w:rPr>
      </w:pPr>
      <w:r>
        <w:rPr>
          <w:rFonts w:hint="eastAsia" w:ascii="仿宋_GB2312" w:hAnsi="仿宋" w:eastAsia="仿宋_GB2312" w:cs="宋体"/>
          <w:b/>
          <w:bCs/>
          <w:color w:val="auto"/>
          <w:kern w:val="2"/>
          <w:sz w:val="32"/>
          <w:szCs w:val="32"/>
          <w:lang w:val="en-US" w:eastAsia="zh-CN" w:bidi="ar-SA"/>
        </w:rPr>
        <w:t>1.预算绩效管理工作开展情况。</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 xml:space="preserve"> 涉及项目1个，资金312.71万元，占一般公共预算项目支出总额的93.54％。从评价情况来看，残疾人康复、燃油补贴、阳家家园托养项目、残疾人家庭无障碍改造项目等项目资金均100%拨付到位，项目资金执行率均为100%，在资金使用中明确救助对象、救助标准、职责分工、经费来源、工作流程和工作要求等，严格执行资金拨付流程，加强项目资金监管工作。</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共涉及项目1个，资金223.9万元。2020年项目资金投入223.9万元，已使用223.9万元，使用率达100%。使用从评价结果看，项目立项程序完整、规范，预算执行及时、有效，绩效目标得到较好实现，绩效管理水平不断提高，绩效指标体系建设逐渐丰富和完善。</w:t>
      </w:r>
    </w:p>
    <w:p>
      <w:pPr>
        <w:pStyle w:val="13"/>
        <w:rPr>
          <w:rFonts w:hint="eastAsia" w:ascii="仿宋_GB2312" w:hAnsi="仿宋_GB2312" w:eastAsia="仿宋_GB2312" w:cs="仿宋_GB2312"/>
          <w:b/>
          <w:bCs/>
          <w:color w:val="auto"/>
          <w:sz w:val="32"/>
          <w:szCs w:val="32"/>
          <w:u w:val="none"/>
          <w:lang w:eastAsia="zh-CN"/>
        </w:rPr>
      </w:pPr>
      <w:r>
        <w:rPr>
          <w:rFonts w:hint="eastAsia" w:ascii="仿宋_GB2312" w:hAnsi="仿宋_GB2312" w:eastAsia="仿宋_GB2312" w:cs="仿宋_GB2312"/>
          <w:b/>
          <w:bCs/>
          <w:color w:val="auto"/>
          <w:sz w:val="32"/>
          <w:szCs w:val="32"/>
          <w:u w:val="none"/>
          <w:lang w:val="en-US" w:eastAsia="zh-CN"/>
        </w:rPr>
        <w:t>2.</w:t>
      </w:r>
      <w:r>
        <w:rPr>
          <w:rFonts w:hint="eastAsia" w:ascii="仿宋_GB2312" w:hAnsi="仿宋_GB2312" w:eastAsia="仿宋_GB2312" w:cs="仿宋_GB2312"/>
          <w:b/>
          <w:bCs/>
          <w:color w:val="auto"/>
          <w:sz w:val="32"/>
          <w:szCs w:val="32"/>
          <w:u w:val="none"/>
          <w:lang w:eastAsia="zh-CN"/>
        </w:rPr>
        <w:t>部门决算中项目绩效自评结果。</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本部门今年在部门决算中反映所有项目绩效自评结果（涉密项目除外）。</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项目绩效自评综述：项目全年预算数为312.71万元，执行数为312.71万元，完成预算100％。主要产出和效益：</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一是产出指标完成情况分析，残疾人康复项目、燃油补贴项目、阳家家园托养项目、困难重度残疾人家庭无障碍改造项目、残疾儿童康复救助及早期干预试点项目、残疾人文化项目100%完成年初预算。</w:t>
      </w:r>
    </w:p>
    <w:p>
      <w:pPr>
        <w:pStyle w:val="2"/>
        <w:autoSpaceDE w:val="0"/>
        <w:ind w:firstLine="640"/>
        <w:rPr>
          <w:rFonts w:hint="eastAsia" w:ascii="仿宋_GB2312" w:hAnsi="仿宋" w:eastAsia="仿宋_GB2312" w:cs="宋体"/>
          <w:color w:val="auto"/>
          <w:kern w:val="2"/>
          <w:sz w:val="32"/>
          <w:szCs w:val="32"/>
          <w:lang w:val="en-US" w:eastAsia="zh-CN" w:bidi="ar-SA"/>
        </w:rPr>
      </w:pPr>
      <w:r>
        <w:rPr>
          <w:rFonts w:hint="eastAsia" w:ascii="仿宋_GB2312" w:hAnsi="仿宋" w:eastAsia="仿宋_GB2312" w:cs="宋体"/>
          <w:color w:val="auto"/>
          <w:kern w:val="2"/>
          <w:sz w:val="32"/>
          <w:szCs w:val="32"/>
          <w:lang w:val="en-US" w:eastAsia="zh-CN" w:bidi="ar-SA"/>
        </w:rPr>
        <w:t>二是效益指标完成情况分析，贫困精神病患者经过检查、治疗、服药后，病情得到了有效控制，减少了肇事肇祸现象的发生，有利于社会稳定；下肢残疾人通过使用机动轮椅车，方便了衣食住行，提高了生活自理能力，其中有部分残疾人重新就业，增加了经济收入，改善了生活质量；第三方机构为符合条件的残疾人提供基本生活照料和护理、社会适应能力辅导和运动功能训练等方面服务，减轻残疾人家庭负担；残疾儿童通过康复训练，提高了生活自理能力，改善了生活质量；困难重度残疾人家庭实施无障碍改造后，方便了残疾人生活，提高了残疾人居家生活质量；贫困、重度残疾人家庭通过参加活动，丰富了文化生活，增强了幸福感。</w:t>
      </w:r>
    </w:p>
    <w:p>
      <w:pPr>
        <w:pStyle w:val="2"/>
        <w:autoSpaceDE w:val="0"/>
        <w:ind w:firstLine="640"/>
      </w:pPr>
    </w:p>
    <w:tbl>
      <w:tblPr>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24"/>
        <w:gridCol w:w="1070"/>
        <w:gridCol w:w="976"/>
        <w:gridCol w:w="738"/>
        <w:gridCol w:w="3459"/>
        <w:gridCol w:w="1480"/>
        <w:gridCol w:w="250"/>
        <w:gridCol w:w="1480"/>
        <w:gridCol w:w="1480"/>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trPr>
        <w:tc>
          <w:tcPr>
            <w:tcW w:w="12495" w:type="dxa"/>
            <w:gridSpan w:val="10"/>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bdr w:val="none" w:color="auto" w:sz="0" w:space="0"/>
                <w:lang w:val="en-US" w:eastAsia="zh-CN" w:bidi="ar"/>
              </w:rPr>
              <w:t>2022年黄石港区区部门整体支出绩效自评表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填报单位</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黄石市黄石港区残疾人联合会</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填报日期：</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2023年9月8日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黄石市黄石港区残疾人联合会</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720" w:type="dxa"/>
            <w:gridSpan w:val="4"/>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部门整体支出总额预算</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执行数（A）</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20" w:type="dxa"/>
            <w:gridSpan w:val="4"/>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334.37</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26.07</w:t>
            </w:r>
          </w:p>
        </w:tc>
        <w:tc>
          <w:tcPr>
            <w:tcW w:w="0" w:type="auto"/>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指标说明</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投入</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预算执行（35分）</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预算完成</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预算完成率=（预算完成数/预算数）×100%，用以反映和考核部门（单位）预算完成程度。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预算完成数：部门（单位）本年度实际完成的预算数。</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预算数：财政部分批复的本年度部门（单位）预算数。</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预算完成率=100%的，得10分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预算完成率≥95%的，得9分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预算完成率在90%（含）和95%之间，得8分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预算完成率在85%（含）和90%之间，得7分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预算完成率在80%（含）和85%之间，得6分。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预算完成率在70%(含）和80%之间，得4分。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预算调整率=（预算调整数/预算率）×100%，用以反映和考核部门（单位）预算的调整过程</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预算包括一般公共预算与政府性基金预算。</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预算调整率绝对值≤5%，得10分。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支出进度率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支出进度率=（实际支出/支出预算）×100%，用以反映和考核部门（单位）预算执行的及时性和均衡性程度。</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半年支出进度＝部门上半年实际支出/（上年结余结转+本年部门预算安排+上半年执行中追加追减）*100%。</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前三季度支出进度＝部门前三季度实际支出/（上年结余结转+本年部门预算安排+前三季度执行中追加追减）*100%。</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半年进度：进度率≥45%，得4分；进度率在40%（含）和45%之间，得2分；进度率＜40%，得0分。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部门预算中除财政拨款外的其他收入预算与决算差异率。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预算编制准确率＝其他收入决算数/其他收入预算数×100%-100%。</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预算编制准确率≤20%，得5分。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预算编制准确率在20%和40%（含）之间，得3分。</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过程</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预算管理（20分）</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“三公经费”控制率</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“三公经费”控制率=（“三公经费”实际支出数/“三公经费”预算安排数）×100%，用以反映和考核部门（单位）对“三公经费”的实际控制程度。</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资产管理规范性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部门（单位）资产管理是否规范，用以反映和考核部门（单位）资产管理情况。</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1.新增资产配置按预算执行。</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2.资产有偿使用、处置按规定程序审批。</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3.资产收益及时、足额上缴财政。</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资金使用合规性</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1.符合国家财经法规和财务管理制度规定以及有关专项资金管理办法的规定；</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2.资金的拨付有完整的审批程序和手续；</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3.重大项目开支经过评估论证；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4.符合部门预算批复的用途；</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5.不存在截留、挤占、挪用、虚列支出等情况。</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效果</w:t>
            </w:r>
          </w:p>
        </w:tc>
        <w:tc>
          <w:tcPr>
            <w:tcW w:w="12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运行效益（45分）</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现行行政运行经费支出预算编制方法的行政运行成本。</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行政运行经费支出能否保障部门正常运行。</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项目资金运行产生的经济效益</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项目资金运行产生的社会效益</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1.项目完成后有经费安排能满足项目持续运行需要；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2.项目完成后有制度保障项目持续运行需要；</w:t>
            </w:r>
            <w:r>
              <w:rPr>
                <w:rFonts w:hint="eastAsia" w:ascii="宋体" w:hAnsi="宋体" w:eastAsia="宋体" w:cs="宋体"/>
                <w:i w:val="0"/>
                <w:iCs w:val="0"/>
                <w:color w:val="000000"/>
                <w:kern w:val="0"/>
                <w:sz w:val="22"/>
                <w:szCs w:val="22"/>
                <w:u w:val="none"/>
                <w:bdr w:val="none" w:color="auto" w:sz="0" w:space="0"/>
                <w:lang w:val="en-US" w:eastAsia="zh-CN" w:bidi="ar"/>
              </w:rPr>
              <w:br w:type="textWrapping"/>
            </w:r>
            <w:r>
              <w:rPr>
                <w:rFonts w:hint="eastAsia" w:ascii="宋体" w:hAnsi="宋体" w:eastAsia="宋体" w:cs="宋体"/>
                <w:i w:val="0"/>
                <w:iCs w:val="0"/>
                <w:color w:val="000000"/>
                <w:kern w:val="0"/>
                <w:sz w:val="22"/>
                <w:szCs w:val="22"/>
                <w:u w:val="none"/>
                <w:bdr w:val="none" w:color="auto" w:sz="0" w:space="0"/>
                <w:lang w:val="en-US" w:eastAsia="zh-CN" w:bidi="ar"/>
              </w:rPr>
              <w:t>3.项目完成后有明确的项目管理机构、负责人对项目后继管理负责，满足持续运行需要。</w:t>
            </w:r>
          </w:p>
        </w:tc>
        <w:tc>
          <w:tcPr>
            <w:tcW w:w="258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7"/>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评价结果（优、良、中、差）：优</w:t>
            </w:r>
          </w:p>
        </w:tc>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95</w:t>
            </w:r>
          </w:p>
        </w:tc>
      </w:tr>
    </w:tbl>
    <w:p>
      <w:pPr>
        <w:pStyle w:val="2"/>
        <w:autoSpaceDE w:val="0"/>
        <w:ind w:firstLine="640"/>
        <w:rPr>
          <w:rFonts w:hint="eastAsia" w:ascii="仿宋_GB2312" w:hAnsi="仿宋" w:eastAsia="仿宋_GB2312" w:cs="宋体"/>
          <w:color w:val="auto"/>
          <w:kern w:val="2"/>
          <w:sz w:val="32"/>
          <w:szCs w:val="32"/>
          <w:lang w:val="en-US" w:eastAsia="zh-CN" w:bidi="ar-SA"/>
        </w:rPr>
      </w:pP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宋体"/>
          <w:color w:val="auto"/>
          <w:kern w:val="2"/>
          <w:sz w:val="32"/>
          <w:szCs w:val="32"/>
          <w:lang w:val="en-US" w:eastAsia="zh-CN" w:bidi="ar-SA"/>
        </w:rPr>
        <w:t>2022年，根据绩效管理要求，我单位开展绩效自评，从评价结果来看项目立项程序完整、规范，预算执行及时、有效，绩效目标得到较好实现，绩效管理水平不断提高，绩效指标体系建设逐渐丰富和完善</w:t>
      </w:r>
      <w:r>
        <w:rPr>
          <w:rFonts w:hint="eastAsia" w:ascii="仿宋" w:hAnsi="仿宋" w:eastAsia="仿宋"/>
          <w:sz w:val="32"/>
          <w:szCs w:val="32"/>
          <w:lang w:val="en-US" w:eastAsia="zh-CN"/>
        </w:rPr>
        <w:t>。</w:t>
      </w:r>
    </w:p>
    <w:p>
      <w:pPr>
        <w:spacing w:line="560" w:lineRule="exact"/>
        <w:ind w:firstLine="640"/>
        <w:rPr>
          <w:rFonts w:hint="eastAsia" w:ascii="仿宋_GB2312" w:hAnsi="仿宋" w:eastAsia="仿宋_GB2312" w:cs="仿宋"/>
          <w:sz w:val="32"/>
          <w:szCs w:val="32"/>
          <w:u w:val="none"/>
        </w:rPr>
      </w:pPr>
    </w:p>
    <w:p>
      <w:pPr>
        <w:pStyle w:val="13"/>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none"/>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lang w:eastAsia="zh-CN"/>
        </w:rPr>
        <w:t>社会保障就业（类）残疾人事业（款）行政运行</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rPr>
        <w:t>）</w:t>
      </w:r>
      <w:r>
        <w:rPr>
          <w:rFonts w:hint="eastAsia" w:ascii="仿宋_GB2312" w:eastAsia="仿宋_GB2312"/>
          <w:sz w:val="32"/>
          <w:szCs w:val="32"/>
          <w:highlight w:val="none"/>
          <w:u w:val="none"/>
        </w:rPr>
        <w:t>指机关和实行公务员法管理事业单位用于保障机构正常运转的基本支出。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社会保障就业（类）残疾人事业（款）</w:t>
      </w:r>
      <w:r>
        <w:rPr>
          <w:rFonts w:hint="eastAsia" w:ascii="仿宋_GB2312" w:hAnsi="仿宋_GB2312" w:eastAsia="仿宋_GB2312" w:cs="仿宋_GB2312"/>
          <w:bCs/>
          <w:kern w:val="44"/>
          <w:sz w:val="32"/>
          <w:szCs w:val="32"/>
          <w:highlight w:val="none"/>
          <w:lang w:val="en-US" w:eastAsia="zh-CN"/>
        </w:rPr>
        <w:t>一般行政管理事务（</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）残疾人机构等运行支出。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3.</w:t>
      </w:r>
      <w:r>
        <w:rPr>
          <w:rFonts w:hint="eastAsia" w:ascii="仿宋_GB2312" w:hAnsi="仿宋_GB2312" w:eastAsia="仿宋_GB2312" w:cs="仿宋_GB2312"/>
          <w:bCs/>
          <w:kern w:val="44"/>
          <w:sz w:val="32"/>
          <w:szCs w:val="32"/>
          <w:highlight w:val="none"/>
          <w:lang w:eastAsia="zh-CN"/>
        </w:rPr>
        <w:t>社会保障就业（类）残疾人事业（款）</w:t>
      </w:r>
      <w:r>
        <w:rPr>
          <w:rFonts w:hint="eastAsia" w:ascii="仿宋_GB2312" w:hAnsi="仿宋_GB2312" w:eastAsia="仿宋_GB2312" w:cs="仿宋_GB2312"/>
          <w:bCs/>
          <w:kern w:val="44"/>
          <w:sz w:val="32"/>
          <w:szCs w:val="32"/>
          <w:highlight w:val="none"/>
          <w:lang w:val="en-US" w:eastAsia="zh-CN"/>
        </w:rPr>
        <w:t>残疾人康复（</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sz w:val="32"/>
          <w:szCs w:val="32"/>
          <w:highlight w:val="none"/>
          <w:u w:val="none"/>
        </w:rPr>
        <w:t>为智力、精神、肢体、视力、听力、言语残疾人提供康复服务项目</w:t>
      </w:r>
      <w:r>
        <w:rPr>
          <w:rFonts w:hint="eastAsia" w:ascii="仿宋_GB2312" w:eastAsia="仿宋_GB2312"/>
          <w:sz w:val="32"/>
          <w:szCs w:val="32"/>
          <w:highlight w:val="none"/>
          <w:u w:val="none"/>
          <w:lang w:eastAsia="zh-CN"/>
        </w:rPr>
        <w:t>支出</w:t>
      </w:r>
      <w:r>
        <w:rPr>
          <w:rFonts w:hint="eastAsia" w:ascii="仿宋_GB2312" w:eastAsia="仿宋_GB2312"/>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4.</w:t>
      </w:r>
      <w:r>
        <w:rPr>
          <w:rFonts w:hint="eastAsia" w:ascii="仿宋_GB2312" w:hAnsi="仿宋_GB2312" w:eastAsia="仿宋_GB2312" w:cs="仿宋_GB2312"/>
          <w:bCs/>
          <w:kern w:val="44"/>
          <w:sz w:val="32"/>
          <w:szCs w:val="32"/>
          <w:highlight w:val="none"/>
          <w:lang w:eastAsia="zh-CN"/>
        </w:rPr>
        <w:t>社会保障就业（类）残疾人事业（款）</w:t>
      </w:r>
      <w:r>
        <w:rPr>
          <w:rFonts w:hint="eastAsia" w:ascii="仿宋_GB2312" w:hAnsi="仿宋_GB2312" w:eastAsia="仿宋_GB2312" w:cs="仿宋_GB2312"/>
          <w:bCs/>
          <w:kern w:val="44"/>
          <w:sz w:val="32"/>
          <w:szCs w:val="32"/>
          <w:highlight w:val="none"/>
          <w:lang w:val="en-US" w:eastAsia="zh-CN"/>
        </w:rPr>
        <w:t>残疾人就业（</w:t>
      </w:r>
      <w:r>
        <w:rPr>
          <w:rFonts w:hint="eastAsia" w:ascii="仿宋_GB2312" w:hAnsi="仿宋_GB2312" w:eastAsia="仿宋_GB2312" w:cs="仿宋_GB2312"/>
          <w:bCs/>
          <w:kern w:val="44"/>
          <w:sz w:val="32"/>
          <w:szCs w:val="32"/>
          <w:highlight w:val="none"/>
          <w:lang w:eastAsia="zh-CN"/>
        </w:rPr>
        <w:t>项</w:t>
      </w:r>
      <w:r>
        <w:rPr>
          <w:rFonts w:hint="eastAsia" w:ascii="仿宋_GB2312" w:hAnsi="仿宋_GB2312" w:eastAsia="仿宋_GB2312" w:cs="仿宋_GB2312"/>
          <w:bCs/>
          <w:kern w:val="44"/>
          <w:sz w:val="32"/>
          <w:szCs w:val="32"/>
          <w:highlight w:val="none"/>
          <w:lang w:val="en-US" w:eastAsia="zh-CN"/>
        </w:rPr>
        <w:t>）</w:t>
      </w:r>
      <w:r>
        <w:rPr>
          <w:rFonts w:hint="eastAsia" w:ascii="仿宋_GB2312" w:eastAsia="仿宋_GB2312"/>
          <w:sz w:val="32"/>
          <w:szCs w:val="32"/>
          <w:highlight w:val="none"/>
          <w:u w:val="none"/>
        </w:rPr>
        <w:t>为智力</w:t>
      </w: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肢体、视力、听力、言语残疾人提供</w:t>
      </w:r>
      <w:r>
        <w:rPr>
          <w:rFonts w:hint="eastAsia" w:ascii="仿宋_GB2312" w:eastAsia="仿宋_GB2312"/>
          <w:sz w:val="32"/>
          <w:szCs w:val="32"/>
          <w:highlight w:val="none"/>
          <w:u w:val="none"/>
          <w:lang w:eastAsia="zh-CN"/>
        </w:rPr>
        <w:t>就业</w:t>
      </w:r>
      <w:r>
        <w:rPr>
          <w:rFonts w:hint="eastAsia" w:ascii="仿宋_GB2312" w:eastAsia="仿宋_GB2312"/>
          <w:sz w:val="32"/>
          <w:szCs w:val="32"/>
          <w:highlight w:val="none"/>
          <w:u w:val="none"/>
        </w:rPr>
        <w:t>服务项目</w:t>
      </w:r>
      <w:r>
        <w:rPr>
          <w:rFonts w:hint="eastAsia" w:ascii="仿宋_GB2312" w:eastAsia="仿宋_GB2312"/>
          <w:sz w:val="32"/>
          <w:szCs w:val="32"/>
          <w:highlight w:val="none"/>
          <w:u w:val="none"/>
          <w:lang w:eastAsia="zh-CN"/>
        </w:rPr>
        <w:t>支出</w:t>
      </w:r>
      <w:r>
        <w:rPr>
          <w:rFonts w:hint="eastAsia" w:ascii="仿宋_GB2312" w:eastAsia="仿宋_GB2312"/>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rPr>
      </w:pPr>
      <w:r>
        <w:rPr>
          <w:rFonts w:hint="eastAsia" w:ascii="仿宋_GB2312" w:hAnsi="仿宋_GB2312" w:eastAsia="仿宋_GB2312" w:cs="仿宋_GB2312"/>
          <w:bCs/>
          <w:kern w:val="44"/>
          <w:sz w:val="32"/>
          <w:szCs w:val="32"/>
          <w:highlight w:val="none"/>
          <w:lang w:val="en-US" w:eastAsia="zh-CN"/>
        </w:rPr>
        <w:t>5.</w:t>
      </w:r>
      <w:r>
        <w:rPr>
          <w:rFonts w:hint="eastAsia" w:ascii="仿宋_GB2312" w:hAnsi="仿宋_GB2312" w:eastAsia="仿宋_GB2312" w:cs="仿宋_GB2312"/>
          <w:bCs/>
          <w:kern w:val="44"/>
          <w:sz w:val="32"/>
          <w:szCs w:val="32"/>
          <w:highlight w:val="none"/>
          <w:lang w:eastAsia="zh-CN"/>
        </w:rPr>
        <w:t>社会保障就业（类）残疾人事业（款）其他残疾人相关</w:t>
      </w:r>
      <w:r>
        <w:rPr>
          <w:rFonts w:hint="eastAsia" w:ascii="仿宋_GB2312" w:eastAsia="仿宋_GB2312"/>
          <w:sz w:val="32"/>
          <w:szCs w:val="32"/>
          <w:highlight w:val="none"/>
          <w:u w:val="none"/>
        </w:rPr>
        <w:t>服务项目</w:t>
      </w:r>
      <w:r>
        <w:rPr>
          <w:rFonts w:hint="eastAsia" w:ascii="仿宋_GB2312" w:eastAsia="仿宋_GB2312"/>
          <w:sz w:val="32"/>
          <w:szCs w:val="32"/>
          <w:highlight w:val="none"/>
          <w:u w:val="none"/>
          <w:lang w:eastAsia="zh-CN"/>
        </w:rPr>
        <w:t>支出</w:t>
      </w:r>
      <w:r>
        <w:rPr>
          <w:rFonts w:hint="eastAsia" w:ascii="仿宋_GB2312" w:eastAsia="仿宋_GB2312"/>
          <w:sz w:val="32"/>
          <w:szCs w:val="32"/>
          <w:highlight w:val="none"/>
          <w:u w:val="none"/>
        </w:rPr>
        <w:t>。</w:t>
      </w:r>
      <w:bookmarkStart w:id="0" w:name="_GoBack"/>
      <w:bookmarkEnd w:id="0"/>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3"/>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3"/>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adjustRightInd w:val="0"/>
        <w:spacing w:line="600" w:lineRule="exact"/>
        <w:jc w:val="center"/>
        <w:rPr>
          <w:rFonts w:hint="eastAsia" w:ascii="新宋体" w:hAnsi="新宋体" w:eastAsia="新宋体"/>
          <w:b/>
          <w:color w:val="auto"/>
          <w:sz w:val="44"/>
          <w:szCs w:val="44"/>
        </w:rPr>
      </w:pPr>
      <w:r>
        <w:rPr>
          <w:rFonts w:hint="eastAsia" w:ascii="新宋体" w:hAnsi="新宋体" w:eastAsia="新宋体"/>
          <w:b/>
          <w:color w:val="auto"/>
          <w:sz w:val="44"/>
          <w:szCs w:val="44"/>
        </w:rPr>
        <w:t>黄石港区残联202</w:t>
      </w:r>
      <w:r>
        <w:rPr>
          <w:rFonts w:hint="eastAsia" w:ascii="新宋体" w:hAnsi="新宋体" w:eastAsia="新宋体"/>
          <w:b/>
          <w:color w:val="auto"/>
          <w:sz w:val="44"/>
          <w:szCs w:val="44"/>
          <w:lang w:val="en-US" w:eastAsia="zh-CN"/>
        </w:rPr>
        <w:t>2</w:t>
      </w:r>
      <w:r>
        <w:rPr>
          <w:rFonts w:hint="eastAsia" w:ascii="新宋体" w:hAnsi="新宋体" w:eastAsia="新宋体"/>
          <w:b/>
          <w:color w:val="auto"/>
          <w:sz w:val="44"/>
          <w:szCs w:val="44"/>
        </w:rPr>
        <w:t>年度部门预算整体支出</w:t>
      </w:r>
    </w:p>
    <w:p>
      <w:pPr>
        <w:adjustRightInd w:val="0"/>
        <w:spacing w:line="600" w:lineRule="exact"/>
        <w:jc w:val="center"/>
        <w:rPr>
          <w:rFonts w:ascii="新宋体" w:hAnsi="新宋体" w:eastAsia="新宋体"/>
          <w:b/>
          <w:color w:val="auto"/>
          <w:sz w:val="44"/>
          <w:szCs w:val="44"/>
        </w:rPr>
      </w:pPr>
      <w:r>
        <w:rPr>
          <w:rFonts w:hint="eastAsia" w:ascii="新宋体" w:hAnsi="新宋体" w:eastAsia="新宋体"/>
          <w:b/>
          <w:color w:val="auto"/>
          <w:sz w:val="44"/>
          <w:szCs w:val="44"/>
        </w:rPr>
        <w:t>绩效目标自评报告</w:t>
      </w:r>
    </w:p>
    <w:p>
      <w:pPr>
        <w:widowControl/>
        <w:adjustRightInd w:val="0"/>
        <w:spacing w:line="600" w:lineRule="exact"/>
        <w:jc w:val="center"/>
        <w:rPr>
          <w:rFonts w:ascii="仿宋" w:hAnsi="仿宋" w:eastAsia="仿宋"/>
          <w:b/>
          <w:color w:val="auto"/>
          <w:sz w:val="32"/>
          <w:szCs w:val="32"/>
        </w:rPr>
      </w:pPr>
    </w:p>
    <w:p>
      <w:pPr>
        <w:adjustRightInd w:val="0"/>
        <w:spacing w:line="600" w:lineRule="exact"/>
        <w:ind w:firstLine="708" w:firstLineChars="196"/>
        <w:jc w:val="left"/>
        <w:rPr>
          <w:rFonts w:ascii="仿宋" w:hAnsi="仿宋" w:eastAsia="仿宋" w:cs="仿宋"/>
          <w:b/>
          <w:bCs/>
          <w:color w:val="auto"/>
          <w:kern w:val="1"/>
          <w:sz w:val="36"/>
          <w:szCs w:val="36"/>
          <w:lang w:val="zh-CN"/>
        </w:rPr>
      </w:pPr>
      <w:r>
        <w:rPr>
          <w:rFonts w:ascii="仿宋" w:hAnsi="仿宋" w:eastAsia="仿宋" w:cs="仿宋"/>
          <w:b/>
          <w:bCs/>
          <w:color w:val="auto"/>
          <w:kern w:val="1"/>
          <w:sz w:val="36"/>
          <w:szCs w:val="36"/>
        </w:rPr>
        <w:t>一、基本情况</w:t>
      </w:r>
    </w:p>
    <w:p>
      <w:pPr>
        <w:adjustRightInd w:val="0"/>
        <w:spacing w:line="600" w:lineRule="exact"/>
        <w:ind w:firstLine="640" w:firstLineChars="200"/>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黄石港区残联成立于1991年，为正科级行政事业单位</w:t>
      </w:r>
      <w:r>
        <w:rPr>
          <w:rFonts w:hint="eastAsia" w:ascii="仿宋" w:hAnsi="仿宋" w:eastAsia="仿宋" w:cs="仿宋"/>
          <w:color w:val="auto"/>
          <w:kern w:val="1"/>
          <w:sz w:val="32"/>
          <w:szCs w:val="32"/>
          <w:lang w:val="zh-CN"/>
        </w:rPr>
        <w:t>，主要</w:t>
      </w:r>
      <w:r>
        <w:rPr>
          <w:rFonts w:ascii="仿宋" w:hAnsi="仿宋" w:eastAsia="仿宋" w:cs="仿宋"/>
          <w:color w:val="auto"/>
          <w:kern w:val="1"/>
          <w:sz w:val="32"/>
          <w:szCs w:val="32"/>
          <w:lang w:val="zh-CN"/>
        </w:rPr>
        <w:t>负责残疾人康复、教育、培训、就业、文体、宣传等工作。</w:t>
      </w:r>
      <w:r>
        <w:rPr>
          <w:rFonts w:hint="eastAsia" w:ascii="仿宋" w:hAnsi="仿宋" w:eastAsia="仿宋" w:cs="仿宋"/>
          <w:color w:val="auto"/>
          <w:kern w:val="1"/>
          <w:sz w:val="32"/>
          <w:szCs w:val="32"/>
          <w:lang w:val="zh-CN"/>
        </w:rPr>
        <w:t>现有理事长1人，区残联机关有聘用制工作人员8人；</w:t>
      </w:r>
      <w:r>
        <w:rPr>
          <w:rFonts w:ascii="仿宋" w:hAnsi="仿宋" w:eastAsia="仿宋" w:cs="仿宋"/>
          <w:color w:val="auto"/>
          <w:kern w:val="1"/>
          <w:sz w:val="32"/>
          <w:szCs w:val="32"/>
          <w:lang w:val="zh-CN"/>
        </w:rPr>
        <w:t>各</w:t>
      </w:r>
      <w:r>
        <w:rPr>
          <w:rFonts w:hint="eastAsia" w:ascii="仿宋" w:hAnsi="仿宋" w:eastAsia="仿宋" w:cs="仿宋"/>
          <w:color w:val="auto"/>
          <w:kern w:val="1"/>
          <w:sz w:val="32"/>
          <w:szCs w:val="32"/>
          <w:lang w:val="zh-CN"/>
        </w:rPr>
        <w:t>街道、</w:t>
      </w:r>
      <w:r>
        <w:rPr>
          <w:rFonts w:ascii="仿宋" w:hAnsi="仿宋" w:eastAsia="仿宋" w:cs="仿宋"/>
          <w:color w:val="auto"/>
          <w:kern w:val="1"/>
          <w:sz w:val="32"/>
          <w:szCs w:val="32"/>
          <w:lang w:val="zh-CN"/>
        </w:rPr>
        <w:t>社区配备残疾人专职委员</w:t>
      </w:r>
      <w:r>
        <w:rPr>
          <w:rFonts w:hint="eastAsia" w:ascii="仿宋" w:hAnsi="仿宋" w:eastAsia="仿宋" w:cs="仿宋"/>
          <w:color w:val="auto"/>
          <w:kern w:val="1"/>
          <w:sz w:val="32"/>
          <w:szCs w:val="32"/>
          <w:lang w:val="zh-CN"/>
        </w:rPr>
        <w:t>32名。</w:t>
      </w:r>
      <w:r>
        <w:rPr>
          <w:rFonts w:ascii="仿宋" w:hAnsi="仿宋" w:eastAsia="仿宋" w:cs="仿宋"/>
          <w:color w:val="auto"/>
          <w:kern w:val="1"/>
          <w:sz w:val="32"/>
          <w:szCs w:val="32"/>
          <w:lang w:val="zh-CN"/>
        </w:rPr>
        <w:t>按残疾类别设立盲人协会、聋人协会、肢残人协会、智力残疾</w:t>
      </w:r>
      <w:r>
        <w:rPr>
          <w:rFonts w:hint="eastAsia" w:ascii="仿宋" w:hAnsi="仿宋" w:eastAsia="仿宋" w:cs="仿宋"/>
          <w:color w:val="auto"/>
          <w:kern w:val="1"/>
          <w:sz w:val="32"/>
          <w:szCs w:val="32"/>
          <w:lang w:val="zh-CN"/>
        </w:rPr>
        <w:t>人及</w:t>
      </w:r>
      <w:r>
        <w:rPr>
          <w:rFonts w:ascii="仿宋" w:hAnsi="仿宋" w:eastAsia="仿宋" w:cs="仿宋"/>
          <w:color w:val="auto"/>
          <w:kern w:val="1"/>
          <w:sz w:val="32"/>
          <w:szCs w:val="32"/>
          <w:lang w:val="zh-CN"/>
        </w:rPr>
        <w:t>亲友协会</w:t>
      </w:r>
      <w:r>
        <w:rPr>
          <w:rFonts w:hint="eastAsia" w:ascii="仿宋" w:hAnsi="仿宋" w:eastAsia="仿宋" w:cs="仿宋"/>
          <w:color w:val="auto"/>
          <w:kern w:val="1"/>
          <w:sz w:val="32"/>
          <w:szCs w:val="32"/>
          <w:lang w:val="zh-CN"/>
        </w:rPr>
        <w:t>、</w:t>
      </w:r>
      <w:r>
        <w:rPr>
          <w:rFonts w:ascii="仿宋" w:hAnsi="仿宋" w:eastAsia="仿宋" w:cs="仿宋"/>
          <w:color w:val="auto"/>
          <w:kern w:val="1"/>
          <w:sz w:val="32"/>
          <w:szCs w:val="32"/>
          <w:lang w:val="zh-CN"/>
        </w:rPr>
        <w:t>精神残疾</w:t>
      </w:r>
      <w:r>
        <w:rPr>
          <w:rFonts w:hint="eastAsia" w:ascii="仿宋" w:hAnsi="仿宋" w:eastAsia="仿宋" w:cs="仿宋"/>
          <w:color w:val="auto"/>
          <w:kern w:val="1"/>
          <w:sz w:val="32"/>
          <w:szCs w:val="32"/>
          <w:lang w:val="zh-CN"/>
        </w:rPr>
        <w:t>人及</w:t>
      </w:r>
      <w:r>
        <w:rPr>
          <w:rFonts w:ascii="仿宋" w:hAnsi="仿宋" w:eastAsia="仿宋" w:cs="仿宋"/>
          <w:color w:val="auto"/>
          <w:kern w:val="1"/>
          <w:sz w:val="32"/>
          <w:szCs w:val="32"/>
          <w:lang w:val="zh-CN"/>
        </w:rPr>
        <w:t>亲友协会等</w:t>
      </w:r>
      <w:r>
        <w:rPr>
          <w:rFonts w:hint="eastAsia" w:ascii="仿宋" w:hAnsi="仿宋" w:eastAsia="仿宋" w:cs="仿宋"/>
          <w:color w:val="auto"/>
          <w:kern w:val="1"/>
          <w:sz w:val="32"/>
          <w:szCs w:val="32"/>
          <w:lang w:val="zh-CN"/>
        </w:rPr>
        <w:t>5</w:t>
      </w:r>
      <w:r>
        <w:rPr>
          <w:rFonts w:ascii="仿宋" w:hAnsi="仿宋" w:eastAsia="仿宋" w:cs="仿宋"/>
          <w:color w:val="auto"/>
          <w:kern w:val="1"/>
          <w:sz w:val="32"/>
          <w:szCs w:val="32"/>
          <w:lang w:val="zh-CN"/>
        </w:rPr>
        <w:t>个专门协会</w:t>
      </w:r>
      <w:r>
        <w:rPr>
          <w:rFonts w:hint="eastAsia" w:ascii="仿宋" w:hAnsi="仿宋" w:eastAsia="仿宋" w:cs="仿宋"/>
          <w:color w:val="auto"/>
          <w:kern w:val="1"/>
          <w:sz w:val="32"/>
          <w:szCs w:val="32"/>
          <w:lang w:val="zh-CN"/>
        </w:rPr>
        <w:t>。</w:t>
      </w:r>
    </w:p>
    <w:p>
      <w:pPr>
        <w:adjustRightInd w:val="0"/>
        <w:spacing w:line="600" w:lineRule="exact"/>
        <w:ind w:firstLine="708" w:firstLineChars="196"/>
        <w:jc w:val="left"/>
        <w:rPr>
          <w:rFonts w:hint="eastAsia" w:ascii="仿宋" w:hAnsi="仿宋" w:eastAsia="仿宋" w:cs="仿宋"/>
          <w:b/>
          <w:bCs/>
          <w:color w:val="auto"/>
          <w:kern w:val="1"/>
          <w:sz w:val="36"/>
          <w:szCs w:val="36"/>
        </w:rPr>
      </w:pPr>
      <w:r>
        <w:rPr>
          <w:rFonts w:hint="eastAsia" w:ascii="仿宋" w:hAnsi="仿宋" w:eastAsia="仿宋" w:cs="仿宋"/>
          <w:b/>
          <w:bCs/>
          <w:color w:val="auto"/>
          <w:kern w:val="1"/>
          <w:sz w:val="36"/>
          <w:szCs w:val="36"/>
        </w:rPr>
        <w:t>二、部门整体支出自评情况</w:t>
      </w:r>
    </w:p>
    <w:p>
      <w:pPr>
        <w:adjustRightInd w:val="0"/>
        <w:spacing w:line="600" w:lineRule="exact"/>
        <w:ind w:firstLine="604"/>
        <w:jc w:val="left"/>
        <w:rPr>
          <w:rFonts w:hint="eastAsia" w:ascii="仿宋" w:hAnsi="仿宋" w:eastAsia="仿宋" w:cs="仿宋"/>
          <w:color w:val="auto"/>
          <w:kern w:val="1"/>
          <w:sz w:val="32"/>
          <w:szCs w:val="32"/>
          <w:lang w:val="zh-CN"/>
        </w:rPr>
      </w:pPr>
      <w:r>
        <w:rPr>
          <w:rFonts w:hint="eastAsia" w:ascii="仿宋" w:hAnsi="仿宋" w:eastAsia="仿宋" w:cs="仿宋"/>
          <w:color w:val="auto"/>
          <w:kern w:val="1"/>
          <w:sz w:val="32"/>
          <w:szCs w:val="32"/>
          <w:lang w:val="zh-CN"/>
        </w:rPr>
        <w:t>1.</w:t>
      </w:r>
      <w:r>
        <w:rPr>
          <w:rFonts w:ascii="仿宋" w:hAnsi="仿宋" w:eastAsia="仿宋" w:cs="仿宋"/>
          <w:color w:val="auto"/>
          <w:kern w:val="1"/>
          <w:sz w:val="32"/>
          <w:szCs w:val="32"/>
          <w:lang w:val="zh-CN"/>
        </w:rPr>
        <w:t>202</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年全年总收入</w:t>
      </w:r>
      <w:r>
        <w:rPr>
          <w:rFonts w:hint="eastAsia" w:ascii="仿宋" w:hAnsi="仿宋" w:eastAsia="仿宋" w:cs="仿宋"/>
          <w:color w:val="auto"/>
          <w:kern w:val="1"/>
          <w:sz w:val="32"/>
          <w:szCs w:val="32"/>
          <w:lang w:val="en-US" w:eastAsia="zh-CN"/>
        </w:rPr>
        <w:t>5588516.26</w:t>
      </w:r>
      <w:r>
        <w:rPr>
          <w:rFonts w:ascii="仿宋" w:hAnsi="仿宋" w:eastAsia="仿宋" w:cs="仿宋"/>
          <w:color w:val="auto"/>
          <w:kern w:val="1"/>
          <w:sz w:val="32"/>
          <w:szCs w:val="32"/>
          <w:lang w:val="zh-CN"/>
        </w:rPr>
        <w:t>元,其中财</w:t>
      </w:r>
      <w:r>
        <w:rPr>
          <w:rFonts w:hint="eastAsia" w:ascii="仿宋" w:hAnsi="仿宋" w:eastAsia="仿宋" w:cs="仿宋"/>
          <w:color w:val="auto"/>
          <w:kern w:val="1"/>
          <w:sz w:val="32"/>
          <w:szCs w:val="32"/>
          <w:lang w:val="zh-CN"/>
        </w:rPr>
        <w:t>政拨款</w:t>
      </w:r>
      <w:r>
        <w:rPr>
          <w:rFonts w:ascii="仿宋" w:hAnsi="仿宋" w:eastAsia="仿宋" w:cs="仿宋"/>
          <w:color w:val="auto"/>
          <w:kern w:val="1"/>
          <w:sz w:val="32"/>
          <w:szCs w:val="32"/>
          <w:lang w:val="zh-CN"/>
        </w:rPr>
        <w:t>决算收入</w:t>
      </w:r>
      <w:r>
        <w:rPr>
          <w:rFonts w:hint="eastAsia" w:ascii="仿宋" w:hAnsi="仿宋" w:eastAsia="仿宋" w:cs="仿宋"/>
          <w:color w:val="auto"/>
          <w:kern w:val="1"/>
          <w:sz w:val="32"/>
          <w:szCs w:val="32"/>
          <w:lang w:val="zh-CN"/>
        </w:rPr>
        <w:t>3343667.66</w:t>
      </w:r>
      <w:r>
        <w:rPr>
          <w:rFonts w:ascii="仿宋" w:hAnsi="仿宋" w:eastAsia="仿宋" w:cs="仿宋"/>
          <w:color w:val="auto"/>
          <w:kern w:val="1"/>
          <w:sz w:val="32"/>
          <w:szCs w:val="32"/>
          <w:lang w:val="zh-CN"/>
        </w:rPr>
        <w:t>元,其它收入</w:t>
      </w:r>
      <w:r>
        <w:rPr>
          <w:rFonts w:hint="eastAsia" w:ascii="仿宋" w:hAnsi="仿宋" w:eastAsia="仿宋" w:cs="仿宋"/>
          <w:color w:val="auto"/>
          <w:kern w:val="1"/>
          <w:sz w:val="32"/>
          <w:szCs w:val="32"/>
          <w:lang w:val="zh-CN"/>
        </w:rPr>
        <w:t>1569948.6</w:t>
      </w:r>
      <w:r>
        <w:rPr>
          <w:rFonts w:ascii="仿宋" w:hAnsi="仿宋" w:eastAsia="仿宋" w:cs="仿宋"/>
          <w:color w:val="auto"/>
          <w:kern w:val="1"/>
          <w:sz w:val="32"/>
          <w:szCs w:val="32"/>
          <w:lang w:val="zh-CN"/>
        </w:rPr>
        <w:t>元</w:t>
      </w:r>
      <w:r>
        <w:rPr>
          <w:rFonts w:hint="eastAsia" w:ascii="仿宋" w:hAnsi="仿宋" w:eastAsia="仿宋" w:cs="仿宋"/>
          <w:color w:val="auto"/>
          <w:kern w:val="1"/>
          <w:sz w:val="32"/>
          <w:szCs w:val="32"/>
          <w:lang w:val="zh-CN"/>
        </w:rPr>
        <w:t>；</w:t>
      </w:r>
      <w:r>
        <w:rPr>
          <w:rFonts w:ascii="仿宋" w:hAnsi="仿宋" w:eastAsia="仿宋" w:cs="仿宋"/>
          <w:color w:val="auto"/>
          <w:kern w:val="1"/>
          <w:sz w:val="32"/>
          <w:szCs w:val="32"/>
          <w:lang w:val="zh-CN"/>
        </w:rPr>
        <w:t>202</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年全年决算总支出</w:t>
      </w:r>
      <w:r>
        <w:rPr>
          <w:rFonts w:hint="eastAsia" w:ascii="仿宋" w:hAnsi="仿宋" w:eastAsia="仿宋" w:cs="仿宋"/>
          <w:color w:val="auto"/>
          <w:kern w:val="1"/>
          <w:sz w:val="32"/>
          <w:szCs w:val="32"/>
          <w:lang w:val="en-US" w:eastAsia="zh-CN"/>
        </w:rPr>
        <w:t>5588516.26</w:t>
      </w:r>
      <w:r>
        <w:rPr>
          <w:rFonts w:ascii="仿宋" w:hAnsi="仿宋" w:eastAsia="仿宋" w:cs="仿宋"/>
          <w:color w:val="auto"/>
          <w:kern w:val="1"/>
          <w:sz w:val="32"/>
          <w:szCs w:val="32"/>
          <w:lang w:val="zh-CN"/>
        </w:rPr>
        <w:t>元,其中财</w:t>
      </w:r>
      <w:r>
        <w:rPr>
          <w:rFonts w:hint="eastAsia" w:ascii="仿宋" w:hAnsi="仿宋" w:eastAsia="仿宋" w:cs="仿宋"/>
          <w:color w:val="auto"/>
          <w:kern w:val="1"/>
          <w:sz w:val="32"/>
          <w:szCs w:val="32"/>
          <w:lang w:val="zh-CN"/>
        </w:rPr>
        <w:t>政拨</w:t>
      </w:r>
      <w:r>
        <w:rPr>
          <w:rFonts w:ascii="仿宋" w:hAnsi="仿宋" w:eastAsia="仿宋" w:cs="仿宋"/>
          <w:color w:val="auto"/>
          <w:kern w:val="1"/>
          <w:sz w:val="32"/>
          <w:szCs w:val="32"/>
          <w:lang w:val="zh-CN"/>
        </w:rPr>
        <w:t>款决算支出</w:t>
      </w:r>
      <w:r>
        <w:rPr>
          <w:rFonts w:hint="eastAsia" w:ascii="仿宋" w:hAnsi="仿宋" w:eastAsia="仿宋" w:cs="仿宋"/>
          <w:color w:val="auto"/>
          <w:kern w:val="1"/>
          <w:sz w:val="32"/>
          <w:szCs w:val="32"/>
          <w:lang w:val="zh-CN"/>
        </w:rPr>
        <w:t>3343667.66</w:t>
      </w:r>
      <w:r>
        <w:rPr>
          <w:rFonts w:ascii="仿宋" w:hAnsi="仿宋" w:eastAsia="仿宋" w:cs="仿宋"/>
          <w:color w:val="auto"/>
          <w:kern w:val="1"/>
          <w:sz w:val="32"/>
          <w:szCs w:val="32"/>
          <w:lang w:val="zh-CN"/>
        </w:rPr>
        <w:t>元元,其它资金支出</w:t>
      </w:r>
      <w:r>
        <w:rPr>
          <w:rFonts w:hint="eastAsia" w:ascii="仿宋" w:hAnsi="仿宋" w:eastAsia="仿宋" w:cs="仿宋"/>
          <w:color w:val="auto"/>
          <w:kern w:val="1"/>
          <w:sz w:val="32"/>
          <w:szCs w:val="32"/>
          <w:lang w:val="zh-CN"/>
        </w:rPr>
        <w:t>1569948.6</w:t>
      </w:r>
      <w:r>
        <w:rPr>
          <w:rFonts w:ascii="仿宋" w:hAnsi="仿宋" w:eastAsia="仿宋" w:cs="仿宋"/>
          <w:color w:val="auto"/>
          <w:kern w:val="1"/>
          <w:sz w:val="32"/>
          <w:szCs w:val="32"/>
          <w:lang w:val="zh-CN"/>
        </w:rPr>
        <w:t>元</w:t>
      </w:r>
      <w:r>
        <w:rPr>
          <w:rFonts w:hint="eastAsia" w:ascii="仿宋" w:hAnsi="仿宋" w:eastAsia="仿宋" w:cs="仿宋"/>
          <w:color w:val="auto"/>
          <w:kern w:val="1"/>
          <w:sz w:val="32"/>
          <w:szCs w:val="32"/>
          <w:lang w:val="zh-CN"/>
        </w:rPr>
        <w:t>。</w:t>
      </w:r>
    </w:p>
    <w:p>
      <w:pPr>
        <w:adjustRightInd w:val="0"/>
        <w:spacing w:line="600" w:lineRule="exact"/>
        <w:ind w:firstLine="604"/>
        <w:jc w:val="left"/>
        <w:rPr>
          <w:rFonts w:hint="eastAsia" w:ascii="仿宋" w:hAnsi="仿宋" w:eastAsia="仿宋" w:cs="仿宋"/>
          <w:color w:val="auto"/>
          <w:kern w:val="1"/>
          <w:sz w:val="32"/>
          <w:szCs w:val="32"/>
          <w:lang w:val="zh-CN"/>
        </w:rPr>
      </w:pPr>
      <w:r>
        <w:rPr>
          <w:rFonts w:hint="eastAsia" w:ascii="仿宋" w:hAnsi="仿宋" w:eastAsia="仿宋" w:cs="仿宋"/>
          <w:color w:val="auto"/>
          <w:kern w:val="1"/>
          <w:sz w:val="32"/>
          <w:szCs w:val="32"/>
          <w:lang w:val="zh-CN"/>
        </w:rPr>
        <w:t>2.</w:t>
      </w:r>
      <w:r>
        <w:rPr>
          <w:rFonts w:ascii="仿宋" w:hAnsi="仿宋" w:eastAsia="仿宋" w:cs="仿宋"/>
          <w:color w:val="auto"/>
          <w:kern w:val="1"/>
          <w:sz w:val="32"/>
          <w:szCs w:val="32"/>
          <w:lang w:val="zh-CN"/>
        </w:rPr>
        <w:t>202</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年财政收入预算数</w:t>
      </w:r>
      <w:r>
        <w:rPr>
          <w:rFonts w:hint="eastAsia" w:ascii="仿宋" w:hAnsi="仿宋" w:eastAsia="仿宋" w:cs="仿宋"/>
          <w:color w:val="auto"/>
          <w:kern w:val="1"/>
          <w:sz w:val="32"/>
          <w:szCs w:val="32"/>
          <w:lang w:val="zh-CN"/>
        </w:rPr>
        <w:t>260699</w:t>
      </w:r>
      <w:r>
        <w:rPr>
          <w:rFonts w:ascii="仿宋" w:hAnsi="仿宋" w:eastAsia="仿宋" w:cs="仿宋"/>
          <w:color w:val="auto"/>
          <w:kern w:val="1"/>
          <w:sz w:val="32"/>
          <w:szCs w:val="32"/>
          <w:lang w:val="zh-CN"/>
        </w:rPr>
        <w:t>元，其中人员经费</w:t>
      </w:r>
      <w:r>
        <w:rPr>
          <w:rFonts w:hint="eastAsia" w:ascii="仿宋" w:hAnsi="仿宋" w:eastAsia="仿宋" w:cs="仿宋"/>
          <w:color w:val="auto"/>
          <w:kern w:val="1"/>
          <w:sz w:val="32"/>
          <w:szCs w:val="32"/>
          <w:lang w:val="zh-CN"/>
        </w:rPr>
        <w:t>251655</w:t>
      </w:r>
      <w:r>
        <w:rPr>
          <w:rFonts w:ascii="仿宋" w:hAnsi="仿宋" w:eastAsia="仿宋" w:cs="仿宋"/>
          <w:color w:val="auto"/>
          <w:kern w:val="1"/>
          <w:sz w:val="32"/>
          <w:szCs w:val="32"/>
          <w:lang w:val="zh-CN"/>
        </w:rPr>
        <w:t>元，公用经费</w:t>
      </w:r>
      <w:r>
        <w:rPr>
          <w:rFonts w:hint="eastAsia" w:ascii="仿宋" w:hAnsi="仿宋" w:eastAsia="仿宋" w:cs="仿宋"/>
          <w:color w:val="auto"/>
          <w:kern w:val="1"/>
          <w:sz w:val="32"/>
          <w:szCs w:val="32"/>
          <w:lang w:val="zh-CN"/>
        </w:rPr>
        <w:t>9044</w:t>
      </w:r>
      <w:r>
        <w:rPr>
          <w:rFonts w:ascii="仿宋" w:hAnsi="仿宋" w:eastAsia="仿宋" w:cs="仿宋"/>
          <w:color w:val="auto"/>
          <w:kern w:val="1"/>
          <w:sz w:val="32"/>
          <w:szCs w:val="32"/>
          <w:lang w:val="zh-CN"/>
        </w:rPr>
        <w:t>元</w:t>
      </w:r>
      <w:r>
        <w:rPr>
          <w:rFonts w:hint="eastAsia" w:ascii="仿宋" w:hAnsi="仿宋" w:eastAsia="仿宋" w:cs="仿宋"/>
          <w:color w:val="auto"/>
          <w:kern w:val="1"/>
          <w:sz w:val="32"/>
          <w:szCs w:val="32"/>
          <w:lang w:val="zh-CN"/>
        </w:rPr>
        <w:t>；</w:t>
      </w:r>
      <w:r>
        <w:rPr>
          <w:rFonts w:ascii="仿宋" w:hAnsi="仿宋" w:eastAsia="仿宋" w:cs="仿宋"/>
          <w:color w:val="auto"/>
          <w:kern w:val="1"/>
          <w:sz w:val="32"/>
          <w:szCs w:val="32"/>
          <w:lang w:val="zh-CN"/>
        </w:rPr>
        <w:t>202</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年财政支出预算数</w:t>
      </w:r>
      <w:r>
        <w:rPr>
          <w:rFonts w:hint="eastAsia" w:ascii="仿宋" w:hAnsi="仿宋" w:eastAsia="仿宋" w:cs="仿宋"/>
          <w:color w:val="auto"/>
          <w:kern w:val="1"/>
          <w:sz w:val="32"/>
          <w:szCs w:val="32"/>
          <w:lang w:val="zh-CN"/>
        </w:rPr>
        <w:t>260699</w:t>
      </w:r>
      <w:r>
        <w:rPr>
          <w:rFonts w:ascii="仿宋" w:hAnsi="仿宋" w:eastAsia="仿宋" w:cs="仿宋"/>
          <w:color w:val="auto"/>
          <w:kern w:val="1"/>
          <w:sz w:val="32"/>
          <w:szCs w:val="32"/>
          <w:lang w:val="zh-CN"/>
        </w:rPr>
        <w:t>元，其中人员经费</w:t>
      </w:r>
      <w:r>
        <w:rPr>
          <w:rFonts w:hint="eastAsia" w:ascii="仿宋" w:hAnsi="仿宋" w:eastAsia="仿宋" w:cs="仿宋"/>
          <w:color w:val="auto"/>
          <w:kern w:val="1"/>
          <w:sz w:val="32"/>
          <w:szCs w:val="32"/>
          <w:lang w:val="zh-CN"/>
        </w:rPr>
        <w:t>251655</w:t>
      </w:r>
      <w:r>
        <w:rPr>
          <w:rFonts w:ascii="仿宋" w:hAnsi="仿宋" w:eastAsia="仿宋" w:cs="仿宋"/>
          <w:color w:val="auto"/>
          <w:kern w:val="1"/>
          <w:sz w:val="32"/>
          <w:szCs w:val="32"/>
          <w:lang w:val="zh-CN"/>
        </w:rPr>
        <w:t>元，公用经费</w:t>
      </w:r>
      <w:r>
        <w:rPr>
          <w:rFonts w:hint="eastAsia" w:ascii="仿宋" w:hAnsi="仿宋" w:eastAsia="仿宋" w:cs="仿宋"/>
          <w:color w:val="auto"/>
          <w:kern w:val="1"/>
          <w:sz w:val="32"/>
          <w:szCs w:val="32"/>
          <w:lang w:val="zh-CN"/>
        </w:rPr>
        <w:t>9044</w:t>
      </w:r>
      <w:r>
        <w:rPr>
          <w:rFonts w:ascii="仿宋" w:hAnsi="仿宋" w:eastAsia="仿宋" w:cs="仿宋"/>
          <w:color w:val="auto"/>
          <w:kern w:val="1"/>
          <w:sz w:val="32"/>
          <w:szCs w:val="32"/>
          <w:lang w:val="zh-CN"/>
        </w:rPr>
        <w:t>元</w:t>
      </w:r>
      <w:r>
        <w:rPr>
          <w:rFonts w:hint="eastAsia" w:ascii="仿宋" w:hAnsi="仿宋" w:eastAsia="仿宋" w:cs="仿宋"/>
          <w:color w:val="auto"/>
          <w:kern w:val="1"/>
          <w:sz w:val="32"/>
          <w:szCs w:val="32"/>
          <w:lang w:val="zh-CN"/>
        </w:rPr>
        <w:t>。</w:t>
      </w:r>
    </w:p>
    <w:p>
      <w:pPr>
        <w:adjustRightInd w:val="0"/>
        <w:spacing w:line="600" w:lineRule="exact"/>
        <w:ind w:firstLine="604"/>
        <w:jc w:val="left"/>
        <w:rPr>
          <w:rFonts w:hint="eastAsia" w:ascii="仿宋" w:hAnsi="仿宋" w:eastAsia="仿宋" w:cs="仿宋"/>
          <w:color w:val="auto"/>
          <w:kern w:val="1"/>
          <w:sz w:val="32"/>
          <w:szCs w:val="32"/>
          <w:lang w:val="zh-CN"/>
        </w:rPr>
      </w:pPr>
      <w:r>
        <w:rPr>
          <w:rFonts w:hint="eastAsia" w:ascii="仿宋" w:hAnsi="仿宋" w:eastAsia="仿宋" w:cs="仿宋"/>
          <w:color w:val="auto"/>
          <w:kern w:val="1"/>
          <w:sz w:val="32"/>
          <w:szCs w:val="32"/>
          <w:lang w:val="zh-CN"/>
        </w:rPr>
        <w:t>3.</w:t>
      </w:r>
      <w:r>
        <w:rPr>
          <w:rFonts w:ascii="仿宋" w:hAnsi="仿宋" w:eastAsia="仿宋" w:cs="仿宋"/>
          <w:color w:val="auto"/>
          <w:kern w:val="1"/>
          <w:sz w:val="32"/>
          <w:szCs w:val="32"/>
          <w:lang w:val="zh-CN"/>
        </w:rPr>
        <w:t>202</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年财</w:t>
      </w:r>
      <w:r>
        <w:rPr>
          <w:rFonts w:hint="eastAsia" w:ascii="仿宋" w:hAnsi="仿宋" w:eastAsia="仿宋" w:cs="仿宋"/>
          <w:color w:val="auto"/>
          <w:kern w:val="1"/>
          <w:sz w:val="32"/>
          <w:szCs w:val="32"/>
          <w:lang w:val="zh-CN"/>
        </w:rPr>
        <w:t>拨</w:t>
      </w:r>
      <w:r>
        <w:rPr>
          <w:rFonts w:ascii="仿宋" w:hAnsi="仿宋" w:eastAsia="仿宋" w:cs="仿宋"/>
          <w:color w:val="auto"/>
          <w:kern w:val="1"/>
          <w:sz w:val="32"/>
          <w:szCs w:val="32"/>
          <w:lang w:val="zh-CN"/>
        </w:rPr>
        <w:t>决算比预算多</w:t>
      </w:r>
      <w:r>
        <w:rPr>
          <w:rFonts w:hint="eastAsia" w:ascii="宋体" w:hAnsi="宋体" w:cs="宋体"/>
          <w:spacing w:val="2"/>
          <w:kern w:val="1"/>
          <w:sz w:val="30"/>
          <w:szCs w:val="30"/>
        </w:rPr>
        <w:t>3082968.66</w:t>
      </w:r>
      <w:r>
        <w:rPr>
          <w:rFonts w:ascii="仿宋" w:hAnsi="仿宋" w:eastAsia="仿宋" w:cs="仿宋"/>
          <w:color w:val="auto"/>
          <w:kern w:val="1"/>
          <w:sz w:val="32"/>
          <w:szCs w:val="32"/>
          <w:lang w:val="zh-CN"/>
        </w:rPr>
        <w:t>元,幅度为</w:t>
      </w:r>
      <w:r>
        <w:rPr>
          <w:rFonts w:hint="eastAsia" w:ascii="宋体" w:hAnsi="宋体" w:cs="宋体"/>
          <w:spacing w:val="2"/>
          <w:kern w:val="1"/>
          <w:sz w:val="30"/>
          <w:szCs w:val="30"/>
        </w:rPr>
        <w:t>1182.58</w:t>
      </w:r>
      <w:r>
        <w:rPr>
          <w:rFonts w:ascii="宋体" w:hAnsi="宋体" w:cs="宋体"/>
          <w:spacing w:val="2"/>
          <w:kern w:val="1"/>
          <w:sz w:val="30"/>
          <w:szCs w:val="30"/>
        </w:rPr>
        <w:t>%</w:t>
      </w:r>
      <w:r>
        <w:rPr>
          <w:rFonts w:ascii="仿宋" w:hAnsi="仿宋" w:eastAsia="仿宋" w:cs="仿宋"/>
          <w:color w:val="auto"/>
          <w:kern w:val="1"/>
          <w:sz w:val="32"/>
          <w:szCs w:val="32"/>
          <w:lang w:val="zh-CN"/>
        </w:rPr>
        <w:t>,原因为业务增加。</w:t>
      </w:r>
    </w:p>
    <w:p>
      <w:pPr>
        <w:adjustRightInd w:val="0"/>
        <w:spacing w:line="600" w:lineRule="exact"/>
        <w:ind w:firstLine="708" w:firstLineChars="196"/>
        <w:jc w:val="left"/>
        <w:rPr>
          <w:rFonts w:hint="eastAsia" w:ascii="仿宋" w:hAnsi="仿宋" w:eastAsia="仿宋" w:cs="仿宋"/>
          <w:b/>
          <w:bCs/>
          <w:color w:val="auto"/>
          <w:kern w:val="1"/>
          <w:sz w:val="36"/>
          <w:szCs w:val="36"/>
        </w:rPr>
      </w:pPr>
      <w:r>
        <w:rPr>
          <w:rFonts w:hint="eastAsia" w:ascii="仿宋" w:hAnsi="仿宋" w:eastAsia="仿宋" w:cs="仿宋"/>
          <w:b/>
          <w:bCs/>
          <w:color w:val="auto"/>
          <w:kern w:val="1"/>
          <w:sz w:val="36"/>
          <w:szCs w:val="36"/>
        </w:rPr>
        <w:t>三、主要目标完成情况</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2022年，在区委区政府的正确领导下，区残联深入学习贯彻习近平新时代中国特色社会主义思想和党的二十大精神，贯彻落实习近平总书记关于残疾人工作的重要指示批示精神，按照省、市残联的决策部署，顺利完成社区、街道、区三级残联组织换届工作，出台《黄石港区执行〈黄石市残疾人事业发展“十四五”规划〉实施方案》，完成各项阶段性目标。选拔15名残疾人运动员参加省第十一届残运会田径、乒乓球、中国象棋比赛，共获2金、2银、5铜。</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1.为289名残疾人适配轮椅、拐杖、坐便器、助行器、盲杖、闪光门铃等辅助器具350件；为35名需要装配假肢或矫形器的残疾人提供转介服务，由假肢厂等第三方机构为残疾人定制假肢或矫形器。</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2.发放贫困精神病患者免费服药卡388张，每张卡面值500元，共19.4万元。</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3.为142名0～15岁残疾儿童实施康复救助，共发放康复训练费200.8万元。</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4.为109名0～6岁（不满7周岁）残疾儿童家庭发放生活补助资金54.5万元。</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5.为11名下肢残疾人发放2022年度残疾人机动轮椅车燃油补贴2860元，为8名下肢残疾人申报2023年度机动轮椅车燃油补贴。</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6.为140户困难重度残疾人家庭实施无障碍改造。</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7</w:t>
      </w:r>
      <w:r>
        <w:rPr>
          <w:rFonts w:ascii="仿宋" w:hAnsi="仿宋" w:eastAsia="仿宋" w:cs="仿宋"/>
          <w:color w:val="auto"/>
          <w:kern w:val="1"/>
          <w:sz w:val="32"/>
          <w:szCs w:val="32"/>
          <w:lang w:val="zh-CN"/>
        </w:rPr>
        <w:t>.选拔15名残疾人运动员参加省第十一届残运会田径、乒乓球、中国象棋比赛，共获2金、2银、5铜，其中李国梁在T38级男子800米、1500米、400米比赛中获2金、1银；张峰在T11—12—13级男子5000米、800米、1500米比赛中获1银、2铜；董明珏在T6—10级乒乓球女子团体赛上获1铜；胡德强、刘菲在听力组乒乓球男子团体赛上获1铜，还在听力组乒乓球男子双打中获第4名；景芳红在T11—12—13级女子100米、200米、400米比赛中均获第5名；张学明在中国象棋项目比赛获得盲人组1枚铜牌。</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8</w:t>
      </w:r>
      <w:r>
        <w:rPr>
          <w:rFonts w:ascii="仿宋" w:hAnsi="仿宋" w:eastAsia="仿宋" w:cs="仿宋"/>
          <w:color w:val="auto"/>
          <w:kern w:val="1"/>
          <w:sz w:val="32"/>
          <w:szCs w:val="32"/>
          <w:lang w:val="zh-CN"/>
        </w:rPr>
        <w:t>.开展残疾人康复体育进家庭活动，为500户重度残疾人家庭提供康复体育器材、训练方法、视频教学等服务。</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9</w:t>
      </w:r>
      <w:r>
        <w:rPr>
          <w:rFonts w:ascii="仿宋" w:hAnsi="仿宋" w:eastAsia="仿宋" w:cs="仿宋"/>
          <w:color w:val="auto"/>
          <w:kern w:val="1"/>
          <w:sz w:val="32"/>
          <w:szCs w:val="32"/>
          <w:lang w:val="zh-CN"/>
        </w:rPr>
        <w:t>.在江北、海观山、桂花湾、青山湖等4个社区开展残疾人文化进家庭“五个一”活动。</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1</w:t>
      </w:r>
      <w:r>
        <w:rPr>
          <w:rFonts w:hint="eastAsia" w:ascii="仿宋" w:hAnsi="仿宋" w:eastAsia="仿宋" w:cs="仿宋"/>
          <w:color w:val="auto"/>
          <w:kern w:val="1"/>
          <w:sz w:val="32"/>
          <w:szCs w:val="32"/>
          <w:lang w:val="en-US" w:eastAsia="zh-CN"/>
        </w:rPr>
        <w:t>0</w:t>
      </w:r>
      <w:r>
        <w:rPr>
          <w:rFonts w:ascii="仿宋" w:hAnsi="仿宋" w:eastAsia="仿宋" w:cs="仿宋"/>
          <w:color w:val="auto"/>
          <w:kern w:val="1"/>
          <w:sz w:val="32"/>
          <w:szCs w:val="32"/>
          <w:lang w:val="zh-CN"/>
        </w:rPr>
        <w:t>.开展“金秋助学”活动，区残联共为2名今年考上研究生的贫困残疾人家庭子女、3名今年考上大学的残疾人学生、4名今年考上大学的贫困残疾人家庭子女发放助学金0.54万元，并按规定上报市残联予以资助。为13名处于高中阶段的在读残疾学生和贫困（低保户、低收入）残疾人家庭子女，向市残联申请，给予每人每学年2000元资助。</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11</w:t>
      </w:r>
      <w:r>
        <w:rPr>
          <w:rFonts w:ascii="仿宋" w:hAnsi="仿宋" w:eastAsia="仿宋" w:cs="仿宋"/>
          <w:color w:val="auto"/>
          <w:kern w:val="1"/>
          <w:sz w:val="32"/>
          <w:szCs w:val="32"/>
          <w:lang w:val="zh-CN"/>
        </w:rPr>
        <w:t>.今年，上级残联给我区下达残疾人职业培训任务34人，实际完成48人。5月16—17日，在区“阳光家园”日间照料中心举办残疾人墙画培训班，7名残疾人参加培训；6月9—15日，组织13名残疾人参加市残联举办的手机维修培训班；10月26—28日，在江北社区举办农村残疾人实用技术培训班，28名残疾人参加培训。另组织2名残疾人工作者参加省残联举办的全国残疾人按比例就业情况联网认证系统管理员培训班及全省残疾人就业和职业培训信息管理系统管理人员培训班。</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1</w:t>
      </w:r>
      <w:r>
        <w:rPr>
          <w:rFonts w:hint="eastAsia" w:ascii="仿宋" w:hAnsi="仿宋" w:eastAsia="仿宋" w:cs="仿宋"/>
          <w:color w:val="auto"/>
          <w:kern w:val="1"/>
          <w:sz w:val="32"/>
          <w:szCs w:val="32"/>
          <w:lang w:val="en-US" w:eastAsia="zh-CN"/>
        </w:rPr>
        <w:t>2</w:t>
      </w:r>
      <w:r>
        <w:rPr>
          <w:rFonts w:ascii="仿宋" w:hAnsi="仿宋" w:eastAsia="仿宋" w:cs="仿宋"/>
          <w:color w:val="auto"/>
          <w:kern w:val="1"/>
          <w:sz w:val="32"/>
          <w:szCs w:val="32"/>
          <w:lang w:val="zh-CN"/>
        </w:rPr>
        <w:t>.今年，上级残联给我区下达新增残疾人就业任务62人，实际新增就业89人。</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w:t>
      </w:r>
      <w:r>
        <w:rPr>
          <w:rFonts w:ascii="仿宋" w:hAnsi="仿宋" w:eastAsia="仿宋" w:cs="仿宋"/>
          <w:color w:val="auto"/>
          <w:kern w:val="1"/>
          <w:sz w:val="32"/>
          <w:szCs w:val="32"/>
          <w:lang w:val="zh-CN"/>
        </w:rPr>
        <w:t>3.为视力残疾人李富强、肢体残疾人李俊申报湖北省自主创业残疾人扶持项目，每人获10000元补贴；推选培育王庆为残疾人技术能手，获2000元补贴。</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w:t>
      </w:r>
      <w:r>
        <w:rPr>
          <w:rFonts w:ascii="仿宋" w:hAnsi="仿宋" w:eastAsia="仿宋" w:cs="仿宋"/>
          <w:color w:val="auto"/>
          <w:kern w:val="1"/>
          <w:sz w:val="32"/>
          <w:szCs w:val="32"/>
          <w:lang w:val="zh-CN"/>
        </w:rPr>
        <w:t>4.为5人申报黄石市扶持残疾人自主创业补贴项目，每人获5000元补贴。</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15</w:t>
      </w:r>
      <w:r>
        <w:rPr>
          <w:rFonts w:ascii="仿宋" w:hAnsi="仿宋" w:eastAsia="仿宋" w:cs="仿宋"/>
          <w:color w:val="auto"/>
          <w:kern w:val="1"/>
          <w:sz w:val="32"/>
          <w:szCs w:val="32"/>
          <w:lang w:val="zh-CN"/>
        </w:rPr>
        <w:t>.为125名智力、精神、重度肢体残疾人提供“阳光家园计划”居家上门服务。区“阳光家园”残疾人日间照料中心为16名智力、精神及重度肢体残疾人提供日间照料服务。</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16</w:t>
      </w:r>
      <w:r>
        <w:rPr>
          <w:rFonts w:ascii="仿宋" w:hAnsi="仿宋" w:eastAsia="仿宋" w:cs="仿宋"/>
          <w:color w:val="auto"/>
          <w:kern w:val="1"/>
          <w:sz w:val="32"/>
          <w:szCs w:val="32"/>
          <w:lang w:val="zh-CN"/>
        </w:rPr>
        <w:t>.为辖区17家盲人按摩机构发放口罩、酒精、免洗手液、84消毒液等防疫物资。</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17</w:t>
      </w:r>
      <w:r>
        <w:rPr>
          <w:rFonts w:ascii="仿宋" w:hAnsi="仿宋" w:eastAsia="仿宋" w:cs="仿宋"/>
          <w:color w:val="auto"/>
          <w:kern w:val="1"/>
          <w:sz w:val="32"/>
          <w:szCs w:val="32"/>
          <w:lang w:val="zh-CN"/>
        </w:rPr>
        <w:t>.开展2021年度用人单位按比例安置残疾人就业审核工作，已审核87家。协助区税务局征收残疾人就业保障金614万元。</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1</w:t>
      </w:r>
      <w:r>
        <w:rPr>
          <w:rFonts w:hint="eastAsia" w:ascii="仿宋" w:hAnsi="仿宋" w:eastAsia="仿宋" w:cs="仿宋"/>
          <w:color w:val="auto"/>
          <w:kern w:val="1"/>
          <w:sz w:val="32"/>
          <w:szCs w:val="32"/>
          <w:lang w:val="en-US" w:eastAsia="zh-CN"/>
        </w:rPr>
        <w:t>8</w:t>
      </w:r>
      <w:r>
        <w:rPr>
          <w:rFonts w:ascii="仿宋" w:hAnsi="仿宋" w:eastAsia="仿宋" w:cs="仿宋"/>
          <w:color w:val="auto"/>
          <w:kern w:val="1"/>
          <w:sz w:val="32"/>
          <w:szCs w:val="32"/>
          <w:lang w:val="zh-CN"/>
        </w:rPr>
        <w:t>.全年累计为1637名重度残疾人、776名困难残疾人发放护理补贴和生活补贴261.07万元。</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19</w:t>
      </w:r>
      <w:r>
        <w:rPr>
          <w:rFonts w:ascii="仿宋" w:hAnsi="仿宋" w:eastAsia="仿宋" w:cs="仿宋"/>
          <w:color w:val="auto"/>
          <w:kern w:val="1"/>
          <w:sz w:val="32"/>
          <w:szCs w:val="32"/>
          <w:lang w:val="zh-CN"/>
        </w:rPr>
        <w:t>.开展结对帮扶和临时救济，市、区残联共慰问和临时帮扶救助325户残疾人家庭，累计发放慰问金16.25万元。为382名重度非低保残疾人申报“安心过冬”专项救助项目，累计发放救助资金11.46万元。另外，黄石市华昌电器有限公司捐赠5L食用油200壶，慰问辖区75岁以上残疾老人及部分一户多残和困难残疾人家庭。</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20</w:t>
      </w:r>
      <w:r>
        <w:rPr>
          <w:rFonts w:ascii="仿宋" w:hAnsi="仿宋" w:eastAsia="仿宋" w:cs="仿宋"/>
          <w:color w:val="auto"/>
          <w:kern w:val="1"/>
          <w:sz w:val="32"/>
          <w:szCs w:val="32"/>
          <w:lang w:val="zh-CN"/>
        </w:rPr>
        <w:t>.协助区民政局起草《黄石港区最低生活保障审核确认实施细则（试行）》，将低收入家庭中的重度残疾人单独纳入低保。</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21</w:t>
      </w:r>
      <w:r>
        <w:rPr>
          <w:rFonts w:ascii="仿宋" w:hAnsi="仿宋" w:eastAsia="仿宋" w:cs="仿宋"/>
          <w:color w:val="auto"/>
          <w:kern w:val="1"/>
          <w:sz w:val="32"/>
          <w:szCs w:val="32"/>
          <w:lang w:val="zh-CN"/>
        </w:rPr>
        <w:t>.为167名残疾人发放2021年度残疾人鉴定补贴30746元，为49名残疾人发放2022年上半年残疾人鉴定补贴9207元。</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22</w:t>
      </w:r>
      <w:r>
        <w:rPr>
          <w:rFonts w:ascii="仿宋" w:hAnsi="仿宋" w:eastAsia="仿宋" w:cs="仿宋"/>
          <w:color w:val="auto"/>
          <w:kern w:val="1"/>
          <w:sz w:val="32"/>
          <w:szCs w:val="32"/>
          <w:lang w:val="zh-CN"/>
        </w:rPr>
        <w:t>.为35名肢体残疾人（含疑似）开展上门残疾等级评定；为111名肢体残疾人（含疑似）进行集中残疾等级评定。</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23</w:t>
      </w:r>
      <w:r>
        <w:rPr>
          <w:rFonts w:ascii="仿宋" w:hAnsi="仿宋" w:eastAsia="仿宋" w:cs="仿宋"/>
          <w:color w:val="auto"/>
          <w:kern w:val="1"/>
          <w:sz w:val="32"/>
          <w:szCs w:val="32"/>
          <w:lang w:val="zh-CN"/>
        </w:rPr>
        <w:t>.为4203名残疾人缴纳人身意外伤害保险。</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24</w:t>
      </w:r>
      <w:r>
        <w:rPr>
          <w:rFonts w:ascii="仿宋" w:hAnsi="仿宋" w:eastAsia="仿宋" w:cs="仿宋"/>
          <w:color w:val="auto"/>
          <w:kern w:val="1"/>
          <w:sz w:val="32"/>
          <w:szCs w:val="32"/>
          <w:lang w:val="zh-CN"/>
        </w:rPr>
        <w:t>.为371名重度残疾人缴纳社会治安保险。</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25</w:t>
      </w:r>
      <w:r>
        <w:rPr>
          <w:rFonts w:ascii="仿宋" w:hAnsi="仿宋" w:eastAsia="仿宋" w:cs="仿宋"/>
          <w:color w:val="auto"/>
          <w:kern w:val="1"/>
          <w:sz w:val="32"/>
          <w:szCs w:val="32"/>
          <w:lang w:val="zh-CN"/>
        </w:rPr>
        <w:t>.为681名重度残疾人代缴城乡居民基本养老保险费。</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26</w:t>
      </w:r>
      <w:r>
        <w:rPr>
          <w:rFonts w:ascii="仿宋" w:hAnsi="仿宋" w:eastAsia="仿宋" w:cs="仿宋"/>
          <w:color w:val="auto"/>
          <w:kern w:val="1"/>
          <w:sz w:val="32"/>
          <w:szCs w:val="32"/>
          <w:lang w:val="zh-CN"/>
        </w:rPr>
        <w:t>.完成三级残联组织换届工作。8月，完成33个社区残疾人协会换届工作；9月，完成5个街道（江北管理区）残联换届工作；10月27日，黄石港区残疾人联合会第五次代表大会在海观山宾馆召开。65名正式代表听取和审议了区残联第四届主席团工作报告，选举产生了区残联第五届主席团、各残疾人专门协会领导班子及出席市残联第七次代表大会的代表等。市残联党组成员李名钊，区领导柯春林、黄铮、陈继友、秦志刚、周元明和区政府残工委组成人员等参加了会议。</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2</w:t>
      </w:r>
      <w:r>
        <w:rPr>
          <w:rFonts w:hint="eastAsia" w:ascii="仿宋" w:hAnsi="仿宋" w:eastAsia="仿宋" w:cs="仿宋"/>
          <w:color w:val="auto"/>
          <w:kern w:val="1"/>
          <w:sz w:val="32"/>
          <w:szCs w:val="32"/>
          <w:lang w:val="en-US" w:eastAsia="zh-CN"/>
        </w:rPr>
        <w:t>7</w:t>
      </w:r>
      <w:r>
        <w:rPr>
          <w:rFonts w:ascii="仿宋" w:hAnsi="仿宋" w:eastAsia="仿宋" w:cs="仿宋"/>
          <w:color w:val="auto"/>
          <w:kern w:val="1"/>
          <w:sz w:val="32"/>
          <w:szCs w:val="32"/>
          <w:lang w:val="zh-CN"/>
        </w:rPr>
        <w:t>.出台《黄石港区执行〈黄石市残疾人事业发展“十四五”规划〉实施方案》。</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28</w:t>
      </w:r>
      <w:r>
        <w:rPr>
          <w:rFonts w:ascii="仿宋" w:hAnsi="仿宋" w:eastAsia="仿宋" w:cs="仿宋"/>
          <w:color w:val="auto"/>
          <w:kern w:val="1"/>
          <w:sz w:val="32"/>
          <w:szCs w:val="32"/>
          <w:lang w:val="zh-CN"/>
        </w:rPr>
        <w:t>.完成4253名残疾人基本服务状况和需求信息数据动态更新工作。</w:t>
      </w:r>
    </w:p>
    <w:p>
      <w:pPr>
        <w:adjustRightInd w:val="0"/>
        <w:spacing w:line="600" w:lineRule="exact"/>
        <w:ind w:firstLine="604"/>
        <w:jc w:val="left"/>
        <w:rPr>
          <w:rFonts w:ascii="仿宋" w:hAnsi="仿宋" w:eastAsia="仿宋" w:cs="仿宋"/>
          <w:color w:val="auto"/>
          <w:kern w:val="1"/>
          <w:sz w:val="32"/>
          <w:szCs w:val="32"/>
          <w:lang w:val="zh-CN"/>
        </w:rPr>
      </w:pPr>
      <w:r>
        <w:rPr>
          <w:rFonts w:hint="eastAsia" w:ascii="仿宋" w:hAnsi="仿宋" w:eastAsia="仿宋" w:cs="仿宋"/>
          <w:color w:val="auto"/>
          <w:kern w:val="1"/>
          <w:sz w:val="32"/>
          <w:szCs w:val="32"/>
          <w:lang w:val="en-US" w:eastAsia="zh-CN"/>
        </w:rPr>
        <w:t>29</w:t>
      </w:r>
      <w:r>
        <w:rPr>
          <w:rFonts w:ascii="仿宋" w:hAnsi="仿宋" w:eastAsia="仿宋" w:cs="仿宋"/>
          <w:color w:val="auto"/>
          <w:kern w:val="1"/>
          <w:sz w:val="32"/>
          <w:szCs w:val="32"/>
          <w:lang w:val="zh-CN"/>
        </w:rPr>
        <w:t>.区残联通过机关档案目标管理省一级复查。</w:t>
      </w:r>
    </w:p>
    <w:p>
      <w:pPr>
        <w:adjustRightInd w:val="0"/>
        <w:spacing w:line="600" w:lineRule="exact"/>
        <w:ind w:firstLine="708" w:firstLineChars="196"/>
        <w:jc w:val="left"/>
        <w:rPr>
          <w:rFonts w:ascii="仿宋" w:hAnsi="仿宋" w:eastAsia="仿宋" w:cs="仿宋"/>
          <w:b/>
          <w:bCs/>
          <w:color w:val="auto"/>
          <w:kern w:val="1"/>
          <w:sz w:val="36"/>
          <w:szCs w:val="36"/>
        </w:rPr>
      </w:pPr>
      <w:r>
        <w:rPr>
          <w:rFonts w:hint="eastAsia" w:ascii="仿宋" w:hAnsi="仿宋" w:eastAsia="仿宋" w:cs="仿宋"/>
          <w:b/>
          <w:bCs/>
          <w:color w:val="auto"/>
          <w:kern w:val="1"/>
          <w:sz w:val="36"/>
          <w:szCs w:val="36"/>
        </w:rPr>
        <w:t>四、存在</w:t>
      </w:r>
      <w:r>
        <w:rPr>
          <w:rFonts w:ascii="仿宋" w:hAnsi="仿宋" w:eastAsia="仿宋" w:cs="仿宋"/>
          <w:b/>
          <w:bCs/>
          <w:color w:val="auto"/>
          <w:kern w:val="1"/>
          <w:sz w:val="36"/>
          <w:szCs w:val="36"/>
        </w:rPr>
        <w:t>的主要问题</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1.受新冠肺炎疫情持续影响，用人单位经济效益下滑，残疾人就业保障金征收难度加大，导致残联资金入不敷出。</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2.众多残疾人受身体和学历限制，生活水平低于健全人生活水平，特别是低收入残疾人家庭生活还比较困难，残疾人实现共同富裕的目标任重道远。</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3.残疾人服务机构、服务设施、服务能力、服务水平难以满足广大残疾人日益增长的个性化康复、培训、就业、维权等需求。</w:t>
      </w:r>
    </w:p>
    <w:p>
      <w:pPr>
        <w:adjustRightInd w:val="0"/>
        <w:spacing w:line="600" w:lineRule="exact"/>
        <w:ind w:firstLine="604"/>
        <w:jc w:val="left"/>
        <w:rPr>
          <w:rFonts w:hint="eastAsia" w:ascii="仿宋" w:hAnsi="仿宋" w:eastAsia="仿宋" w:cs="仿宋_GB2312"/>
          <w:color w:val="auto"/>
          <w:sz w:val="32"/>
          <w:szCs w:val="32"/>
        </w:rPr>
      </w:pPr>
      <w:r>
        <w:rPr>
          <w:rFonts w:hint="eastAsia" w:ascii="仿宋" w:hAnsi="仿宋" w:eastAsia="仿宋" w:cs="仿宋"/>
          <w:color w:val="auto"/>
          <w:kern w:val="1"/>
          <w:sz w:val="32"/>
          <w:szCs w:val="32"/>
          <w:lang w:val="zh-CN"/>
        </w:rPr>
        <w:t>4.全社会扶残助残的氛围还不够浓厚，歧视残疾人、损害残疾人权益的事件时有发生。部分残疾人自身对法律法规了解不多，运用法律武器维护自身合法权益的意识不强等。</w:t>
      </w:r>
    </w:p>
    <w:p>
      <w:pPr>
        <w:adjustRightInd w:val="0"/>
        <w:spacing w:line="600" w:lineRule="exact"/>
        <w:ind w:firstLine="708" w:firstLineChars="196"/>
        <w:jc w:val="left"/>
        <w:rPr>
          <w:rFonts w:ascii="仿宋" w:hAnsi="仿宋" w:eastAsia="仿宋" w:cs="仿宋"/>
          <w:b/>
          <w:bCs/>
          <w:color w:val="auto"/>
          <w:kern w:val="1"/>
          <w:sz w:val="36"/>
          <w:szCs w:val="36"/>
        </w:rPr>
      </w:pPr>
      <w:r>
        <w:rPr>
          <w:rFonts w:hint="eastAsia" w:ascii="仿宋" w:hAnsi="仿宋" w:eastAsia="仿宋" w:cs="仿宋"/>
          <w:b/>
          <w:bCs/>
          <w:color w:val="auto"/>
          <w:kern w:val="1"/>
          <w:sz w:val="36"/>
          <w:szCs w:val="36"/>
        </w:rPr>
        <w:t>五、</w:t>
      </w:r>
      <w:r>
        <w:rPr>
          <w:rFonts w:ascii="仿宋" w:hAnsi="仿宋" w:eastAsia="仿宋" w:cs="仿宋"/>
          <w:b/>
          <w:bCs/>
          <w:color w:val="auto"/>
          <w:kern w:val="1"/>
          <w:sz w:val="36"/>
          <w:szCs w:val="36"/>
        </w:rPr>
        <w:t>下一步工作措施</w:t>
      </w:r>
    </w:p>
    <w:p>
      <w:pPr>
        <w:adjustRightInd w:val="0"/>
        <w:spacing w:line="600" w:lineRule="exact"/>
        <w:ind w:firstLine="604"/>
        <w:jc w:val="left"/>
        <w:rPr>
          <w:rFonts w:hint="eastAsia" w:ascii="仿宋" w:hAnsi="仿宋" w:eastAsia="仿宋" w:cs="仿宋"/>
          <w:color w:val="auto"/>
          <w:kern w:val="1"/>
          <w:sz w:val="32"/>
          <w:szCs w:val="32"/>
          <w:lang w:val="zh-CN"/>
        </w:rPr>
      </w:pPr>
      <w:r>
        <w:rPr>
          <w:rFonts w:hint="eastAsia" w:ascii="仿宋" w:hAnsi="仿宋" w:eastAsia="仿宋" w:cs="仿宋"/>
          <w:color w:val="auto"/>
          <w:kern w:val="1"/>
          <w:sz w:val="32"/>
          <w:szCs w:val="32"/>
          <w:lang w:val="zh-CN"/>
        </w:rPr>
        <w:t>1.在编制年度预算时，参考过去上级残联下达的任务，预留一定的计划和预算空间，避免中途出现资金不足现象。</w:t>
      </w:r>
    </w:p>
    <w:p>
      <w:pPr>
        <w:adjustRightInd w:val="0"/>
        <w:spacing w:line="600" w:lineRule="exact"/>
        <w:ind w:firstLine="604"/>
        <w:jc w:val="left"/>
        <w:rPr>
          <w:rFonts w:hint="eastAsia" w:ascii="仿宋" w:hAnsi="仿宋" w:eastAsia="仿宋" w:cs="仿宋"/>
          <w:color w:val="auto"/>
          <w:kern w:val="1"/>
          <w:sz w:val="32"/>
          <w:szCs w:val="32"/>
          <w:lang w:val="zh-CN"/>
        </w:rPr>
      </w:pPr>
      <w:r>
        <w:rPr>
          <w:rFonts w:hint="eastAsia" w:ascii="仿宋" w:hAnsi="仿宋" w:eastAsia="仿宋" w:cs="仿宋"/>
          <w:color w:val="auto"/>
          <w:kern w:val="1"/>
          <w:sz w:val="32"/>
          <w:szCs w:val="32"/>
          <w:lang w:val="zh-CN"/>
        </w:rPr>
        <w:t>2.积极配合税务部门，加大残疾人就业保障金的征收力度，依法足额征收各用人单位的残疾人就业保障金，缩小资金缺口。</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3.加强各项残疾人康复工作，按标准增设残疾儿童定点康复机构，有效提升康复服务质量。</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4.规划化创建省、市级“残疾人之家”。</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5.加强残疾人教育就业工作，切实提高残疾人就业率。</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6.积极落实各项扶残惠残政策，稳步提高残疾人社会保障水平。</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7.发挥各残疾人协会作用，开展丰富多彩的残疾人文化体育活动。</w:t>
      </w:r>
    </w:p>
    <w:p>
      <w:pPr>
        <w:adjustRightInd w:val="0"/>
        <w:spacing w:line="600" w:lineRule="exact"/>
        <w:ind w:firstLine="604"/>
        <w:jc w:val="left"/>
        <w:rPr>
          <w:rFonts w:ascii="仿宋" w:hAnsi="仿宋" w:eastAsia="仿宋" w:cs="仿宋"/>
          <w:color w:val="auto"/>
          <w:kern w:val="1"/>
          <w:sz w:val="32"/>
          <w:szCs w:val="32"/>
          <w:lang w:val="zh-CN"/>
        </w:rPr>
      </w:pPr>
      <w:r>
        <w:rPr>
          <w:rFonts w:ascii="仿宋" w:hAnsi="仿宋" w:eastAsia="仿宋" w:cs="仿宋"/>
          <w:color w:val="auto"/>
          <w:kern w:val="1"/>
          <w:sz w:val="32"/>
          <w:szCs w:val="32"/>
          <w:lang w:val="zh-CN"/>
        </w:rPr>
        <w:t>8.加强街道残联、社区残协组织建设，就近就便为残疾人提供精准化服务。</w:t>
      </w:r>
    </w:p>
    <w:p>
      <w:pPr>
        <w:pStyle w:val="2"/>
        <w:rPr>
          <w:lang w:val="zh-CN"/>
        </w:rPr>
      </w:pPr>
    </w:p>
    <w:p>
      <w:pPr>
        <w:pStyle w:val="13"/>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二、2022年度XX项目绩效评价报告</w:t>
      </w:r>
    </w:p>
    <w:p>
      <w:pPr>
        <w:autoSpaceDE w:val="0"/>
        <w:jc w:val="center"/>
        <w:rPr>
          <w:rFonts w:hint="eastAsia" w:ascii="宋体" w:hAnsi="宋体" w:eastAsiaTheme="minorEastAsia"/>
          <w:sz w:val="44"/>
          <w:szCs w:val="44"/>
          <w:lang w:eastAsia="zh-CN"/>
        </w:rPr>
      </w:pPr>
      <w:r>
        <w:rPr>
          <w:rFonts w:hint="eastAsia" w:ascii="方正小标宋简体" w:hAnsi="方正小标宋简体" w:eastAsia="方正小标宋简体" w:cs="方正小标宋简体"/>
          <w:bCs/>
          <w:sz w:val="44"/>
          <w:szCs w:val="44"/>
        </w:rPr>
        <w:t>2022</w:t>
      </w:r>
      <w:r>
        <w:rPr>
          <w:rFonts w:ascii="方正小标宋简体" w:hAnsi="方正小标宋简体" w:eastAsia="方正小标宋简体" w:cs="方正小标宋简体"/>
          <w:bCs/>
          <w:sz w:val="44"/>
          <w:szCs w:val="44"/>
        </w:rPr>
        <w:t>年度</w:t>
      </w:r>
      <w:r>
        <w:rPr>
          <w:rFonts w:hint="eastAsia" w:ascii="方正小标宋简体" w:hAnsi="方正小标宋简体" w:eastAsia="方正小标宋简体" w:cs="方正小标宋简体"/>
          <w:bCs/>
          <w:sz w:val="44"/>
          <w:szCs w:val="44"/>
          <w:lang w:eastAsia="zh-CN"/>
        </w:rPr>
        <w:t>残联</w:t>
      </w:r>
      <w:r>
        <w:rPr>
          <w:rFonts w:hint="eastAsia" w:ascii="宋体" w:hAnsi="宋体"/>
          <w:b/>
          <w:bCs/>
          <w:sz w:val="44"/>
          <w:szCs w:val="44"/>
        </w:rPr>
        <w:t>项目绩效自评</w:t>
      </w:r>
      <w:r>
        <w:rPr>
          <w:rFonts w:hint="eastAsia" w:ascii="宋体" w:hAnsi="宋体"/>
          <w:b/>
          <w:bCs/>
          <w:sz w:val="44"/>
          <w:szCs w:val="44"/>
          <w:lang w:eastAsia="zh-CN"/>
        </w:rPr>
        <w:t>报告</w:t>
      </w:r>
    </w:p>
    <w:p>
      <w:pPr>
        <w:autoSpaceDE w:val="0"/>
        <w:ind w:firstLine="640"/>
        <w:rPr>
          <w:rFonts w:hint="eastAsia"/>
        </w:rPr>
      </w:pPr>
    </w:p>
    <w:p>
      <w:pPr>
        <w:adjustRightInd w:val="0"/>
        <w:spacing w:line="600" w:lineRule="exact"/>
        <w:ind w:firstLine="708" w:firstLineChars="196"/>
        <w:jc w:val="left"/>
        <w:rPr>
          <w:rFonts w:ascii="仿宋" w:hAnsi="仿宋" w:eastAsia="仿宋" w:cs="仿宋"/>
          <w:b/>
          <w:bCs/>
          <w:color w:val="auto"/>
          <w:kern w:val="1"/>
          <w:sz w:val="36"/>
          <w:szCs w:val="36"/>
          <w:lang w:val="zh-CN"/>
        </w:rPr>
      </w:pPr>
      <w:r>
        <w:rPr>
          <w:rFonts w:ascii="仿宋" w:hAnsi="仿宋" w:eastAsia="仿宋" w:cs="仿宋"/>
          <w:b/>
          <w:bCs/>
          <w:color w:val="auto"/>
          <w:kern w:val="1"/>
          <w:sz w:val="36"/>
          <w:szCs w:val="36"/>
        </w:rPr>
        <w:t>一、基本情况</w:t>
      </w:r>
    </w:p>
    <w:p>
      <w:pPr>
        <w:adjustRightInd w:val="0"/>
        <w:spacing w:line="600" w:lineRule="exact"/>
        <w:ind w:firstLine="640" w:firstLineChars="200"/>
        <w:jc w:val="left"/>
        <w:rPr>
          <w:rFonts w:hint="default" w:ascii="仿宋" w:hAnsi="仿宋" w:eastAsia="仿宋" w:cs="仿宋"/>
          <w:color w:val="auto"/>
          <w:kern w:val="1"/>
          <w:sz w:val="32"/>
          <w:szCs w:val="32"/>
          <w:lang w:val="en-US" w:eastAsia="zh-CN"/>
        </w:rPr>
      </w:pPr>
      <w:r>
        <w:rPr>
          <w:rFonts w:ascii="仿宋" w:hAnsi="仿宋" w:eastAsia="仿宋" w:cs="仿宋"/>
          <w:color w:val="auto"/>
          <w:kern w:val="1"/>
          <w:sz w:val="32"/>
          <w:szCs w:val="32"/>
          <w:lang w:val="zh-CN"/>
        </w:rPr>
        <w:t>黄石港区残联成立于1991年，为正科级行政事业单位</w:t>
      </w:r>
      <w:r>
        <w:rPr>
          <w:rFonts w:hint="eastAsia" w:ascii="仿宋" w:hAnsi="仿宋" w:eastAsia="仿宋" w:cs="仿宋"/>
          <w:color w:val="auto"/>
          <w:kern w:val="1"/>
          <w:sz w:val="32"/>
          <w:szCs w:val="32"/>
          <w:lang w:val="zh-CN"/>
        </w:rPr>
        <w:t>，主要</w:t>
      </w:r>
      <w:r>
        <w:rPr>
          <w:rFonts w:ascii="仿宋" w:hAnsi="仿宋" w:eastAsia="仿宋" w:cs="仿宋"/>
          <w:color w:val="auto"/>
          <w:kern w:val="1"/>
          <w:sz w:val="32"/>
          <w:szCs w:val="32"/>
          <w:lang w:val="zh-CN"/>
        </w:rPr>
        <w:t>负责残疾人康复、教育、培训、就业、文体、宣传等工作。</w:t>
      </w:r>
      <w:r>
        <w:rPr>
          <w:rFonts w:hint="eastAsia" w:ascii="仿宋" w:hAnsi="仿宋" w:eastAsia="仿宋" w:cs="仿宋"/>
          <w:color w:val="auto"/>
          <w:kern w:val="1"/>
          <w:sz w:val="32"/>
          <w:szCs w:val="32"/>
          <w:lang w:val="zh-CN"/>
        </w:rPr>
        <w:t>残联残疾人事业发展项目包含</w:t>
      </w:r>
      <w:r>
        <w:rPr>
          <w:rFonts w:hint="eastAsia" w:ascii="仿宋" w:hAnsi="仿宋" w:eastAsia="仿宋"/>
          <w:sz w:val="32"/>
          <w:szCs w:val="32"/>
        </w:rPr>
        <w:t>残疾人康复项目</w:t>
      </w:r>
      <w:r>
        <w:rPr>
          <w:rFonts w:hint="eastAsia" w:ascii="仿宋" w:hAnsi="仿宋" w:eastAsia="仿宋"/>
          <w:sz w:val="32"/>
          <w:szCs w:val="32"/>
          <w:lang w:eastAsia="zh-CN"/>
        </w:rPr>
        <w:t>、</w:t>
      </w:r>
      <w:r>
        <w:rPr>
          <w:rFonts w:hint="eastAsia" w:ascii="仿宋" w:hAnsi="仿宋" w:eastAsia="仿宋"/>
          <w:sz w:val="32"/>
          <w:szCs w:val="32"/>
        </w:rPr>
        <w:t>燃油补贴项目</w:t>
      </w:r>
      <w:r>
        <w:rPr>
          <w:rFonts w:hint="eastAsia" w:ascii="仿宋" w:hAnsi="仿宋" w:eastAsia="仿宋"/>
          <w:sz w:val="32"/>
          <w:szCs w:val="32"/>
          <w:lang w:eastAsia="zh-CN"/>
        </w:rPr>
        <w:t>、</w:t>
      </w:r>
      <w:r>
        <w:rPr>
          <w:rFonts w:hint="eastAsia" w:ascii="仿宋" w:hAnsi="仿宋" w:eastAsia="仿宋"/>
          <w:sz w:val="32"/>
          <w:szCs w:val="32"/>
        </w:rPr>
        <w:t>阳家家园托养项目</w:t>
      </w:r>
      <w:r>
        <w:rPr>
          <w:rFonts w:hint="eastAsia" w:ascii="仿宋" w:hAnsi="仿宋" w:eastAsia="仿宋"/>
          <w:sz w:val="32"/>
          <w:szCs w:val="32"/>
          <w:lang w:eastAsia="zh-CN"/>
        </w:rPr>
        <w:t>、</w:t>
      </w:r>
      <w:r>
        <w:rPr>
          <w:rFonts w:hint="eastAsia" w:ascii="仿宋" w:hAnsi="仿宋" w:eastAsia="仿宋" w:cs="仿宋"/>
          <w:sz w:val="32"/>
          <w:szCs w:val="32"/>
        </w:rPr>
        <w:t>困难重度残疾人家庭无障碍改造项目</w:t>
      </w:r>
      <w:r>
        <w:rPr>
          <w:rFonts w:hint="eastAsia" w:ascii="仿宋" w:hAnsi="仿宋" w:eastAsia="仿宋" w:cs="仿宋"/>
          <w:sz w:val="32"/>
          <w:szCs w:val="32"/>
          <w:lang w:eastAsia="zh-CN"/>
        </w:rPr>
        <w:t>、</w:t>
      </w:r>
      <w:r>
        <w:rPr>
          <w:rFonts w:hint="eastAsia" w:ascii="仿宋" w:hAnsi="仿宋" w:eastAsia="仿宋" w:cs="仿宋"/>
          <w:sz w:val="32"/>
          <w:szCs w:val="32"/>
        </w:rPr>
        <w:t>残疾儿童康复救助及早期干预试点项目</w:t>
      </w:r>
      <w:r>
        <w:rPr>
          <w:rFonts w:hint="eastAsia" w:ascii="仿宋" w:hAnsi="仿宋" w:eastAsia="仿宋" w:cs="仿宋"/>
          <w:sz w:val="32"/>
          <w:szCs w:val="32"/>
          <w:lang w:eastAsia="zh-CN"/>
        </w:rPr>
        <w:t>、</w:t>
      </w:r>
      <w:r>
        <w:rPr>
          <w:rFonts w:hint="eastAsia" w:ascii="仿宋" w:hAnsi="仿宋" w:eastAsia="仿宋" w:cs="仿宋"/>
          <w:sz w:val="32"/>
          <w:szCs w:val="32"/>
        </w:rPr>
        <w:t>残疾人文化项目</w:t>
      </w:r>
      <w:r>
        <w:rPr>
          <w:rFonts w:hint="eastAsia" w:ascii="仿宋" w:hAnsi="仿宋" w:eastAsia="仿宋" w:cs="仿宋"/>
          <w:sz w:val="32"/>
          <w:szCs w:val="32"/>
          <w:lang w:eastAsia="zh-CN"/>
        </w:rPr>
        <w:t>等，现将</w:t>
      </w:r>
      <w:r>
        <w:rPr>
          <w:rFonts w:hint="eastAsia" w:ascii="仿宋" w:hAnsi="仿宋" w:eastAsia="仿宋" w:cs="仿宋"/>
          <w:sz w:val="32"/>
          <w:szCs w:val="32"/>
          <w:lang w:val="en-US" w:eastAsia="zh-CN"/>
        </w:rPr>
        <w:t>2022年度残联项目资金使用情况报告如下：</w:t>
      </w:r>
    </w:p>
    <w:p>
      <w:pPr>
        <w:adjustRightInd w:val="0"/>
        <w:spacing w:line="600" w:lineRule="exact"/>
        <w:ind w:firstLine="723" w:firstLineChars="200"/>
        <w:jc w:val="left"/>
        <w:rPr>
          <w:rFonts w:ascii="仿宋" w:hAnsi="仿宋" w:eastAsia="仿宋" w:cs="仿宋"/>
          <w:b/>
          <w:bCs/>
          <w:color w:val="auto"/>
          <w:kern w:val="1"/>
          <w:sz w:val="36"/>
          <w:szCs w:val="36"/>
        </w:rPr>
      </w:pPr>
      <w:r>
        <w:rPr>
          <w:rFonts w:hint="eastAsia" w:ascii="仿宋" w:hAnsi="仿宋" w:eastAsia="仿宋" w:cs="仿宋"/>
          <w:b/>
          <w:bCs/>
          <w:color w:val="auto"/>
          <w:kern w:val="1"/>
          <w:sz w:val="36"/>
          <w:szCs w:val="36"/>
          <w:lang w:eastAsia="zh-CN"/>
        </w:rPr>
        <w:t>二、</w:t>
      </w:r>
      <w:r>
        <w:rPr>
          <w:rFonts w:hint="eastAsia" w:ascii="仿宋" w:hAnsi="仿宋" w:eastAsia="仿宋" w:cs="仿宋"/>
          <w:b/>
          <w:bCs/>
          <w:color w:val="auto"/>
          <w:kern w:val="1"/>
          <w:sz w:val="36"/>
          <w:szCs w:val="36"/>
        </w:rPr>
        <w:t>绩效目标完成情况</w:t>
      </w:r>
    </w:p>
    <w:p>
      <w:pPr>
        <w:autoSpaceDE w:val="0"/>
        <w:ind w:firstLine="640" w:firstLineChars="200"/>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执行率情况。</w:t>
      </w:r>
    </w:p>
    <w:p>
      <w:pPr>
        <w:autoSpaceDE w:val="0"/>
        <w:ind w:firstLine="640" w:firstLineChars="200"/>
        <w:rPr>
          <w:rFonts w:hint="eastAsia" w:ascii="仿宋" w:hAnsi="仿宋" w:eastAsia="仿宋"/>
          <w:sz w:val="32"/>
          <w:szCs w:val="32"/>
        </w:rPr>
      </w:pPr>
      <w:r>
        <w:rPr>
          <w:rFonts w:hint="eastAsia" w:ascii="仿宋" w:hAnsi="仿宋" w:eastAsia="仿宋"/>
          <w:sz w:val="32"/>
          <w:szCs w:val="32"/>
        </w:rPr>
        <w:t>（1）202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残联</w:t>
      </w:r>
      <w:r>
        <w:rPr>
          <w:rFonts w:hint="eastAsia" w:ascii="仿宋" w:hAnsi="仿宋" w:eastAsia="仿宋"/>
          <w:sz w:val="32"/>
          <w:szCs w:val="32"/>
        </w:rPr>
        <w:t>项目资金</w:t>
      </w:r>
      <w:r>
        <w:rPr>
          <w:rFonts w:hint="eastAsia" w:ascii="仿宋" w:hAnsi="仿宋" w:eastAsia="仿宋"/>
          <w:sz w:val="32"/>
          <w:szCs w:val="32"/>
          <w:lang w:val="en-US" w:eastAsia="zh-CN"/>
        </w:rPr>
        <w:t>100%</w:t>
      </w:r>
      <w:r>
        <w:rPr>
          <w:rFonts w:hint="eastAsia" w:ascii="仿宋" w:hAnsi="仿宋" w:eastAsia="仿宋"/>
          <w:sz w:val="32"/>
          <w:szCs w:val="32"/>
          <w:lang w:eastAsia="zh-CN"/>
        </w:rPr>
        <w:t>拨付到位</w:t>
      </w:r>
      <w:r>
        <w:rPr>
          <w:rFonts w:hint="eastAsia" w:ascii="仿宋" w:hAnsi="仿宋" w:eastAsia="仿宋"/>
          <w:sz w:val="32"/>
          <w:szCs w:val="32"/>
        </w:rPr>
        <w:t>。</w:t>
      </w:r>
    </w:p>
    <w:p>
      <w:pPr>
        <w:autoSpaceDE w:val="0"/>
        <w:ind w:firstLine="640" w:firstLineChars="200"/>
        <w:rPr>
          <w:rFonts w:hint="eastAsia" w:ascii="仿宋" w:hAnsi="仿宋" w:eastAsia="仿宋"/>
          <w:sz w:val="32"/>
          <w:szCs w:val="32"/>
          <w:lang w:eastAsia="zh-CN"/>
        </w:rPr>
      </w:pPr>
      <w:r>
        <w:rPr>
          <w:rFonts w:hint="eastAsia" w:ascii="仿宋" w:hAnsi="仿宋" w:eastAsia="仿宋"/>
          <w:sz w:val="32"/>
          <w:szCs w:val="32"/>
        </w:rPr>
        <w:t>（2）项目资金执行情况</w:t>
      </w:r>
      <w:r>
        <w:rPr>
          <w:rFonts w:hint="eastAsia" w:ascii="仿宋" w:hAnsi="仿宋" w:eastAsia="仿宋"/>
          <w:sz w:val="32"/>
          <w:szCs w:val="32"/>
          <w:lang w:eastAsia="zh-CN"/>
        </w:rPr>
        <w:t>：</w:t>
      </w:r>
    </w:p>
    <w:p>
      <w:pPr>
        <w:ind w:firstLine="643"/>
        <w:rPr>
          <w:rFonts w:ascii="仿宋" w:hAnsi="仿宋" w:eastAsia="仿宋" w:cs="仿宋"/>
          <w:kern w:val="1"/>
          <w:sz w:val="32"/>
          <w:szCs w:val="32"/>
        </w:rPr>
      </w:pPr>
      <w:r>
        <w:rPr>
          <w:rFonts w:ascii="仿宋" w:hAnsi="仿宋" w:eastAsia="仿宋" w:cs="仿宋"/>
          <w:b/>
          <w:kern w:val="1"/>
          <w:sz w:val="32"/>
          <w:szCs w:val="32"/>
        </w:rPr>
        <w:t>康复工作</w:t>
      </w:r>
    </w:p>
    <w:p>
      <w:pPr>
        <w:ind w:firstLine="640"/>
        <w:rPr>
          <w:rFonts w:ascii="仿宋" w:hAnsi="仿宋" w:eastAsia="仿宋" w:cs="仿宋"/>
          <w:kern w:val="1"/>
          <w:sz w:val="32"/>
          <w:szCs w:val="32"/>
        </w:rPr>
      </w:pPr>
      <w:r>
        <w:rPr>
          <w:rFonts w:ascii="仿宋" w:hAnsi="仿宋" w:eastAsia="仿宋" w:cs="仿宋"/>
          <w:kern w:val="1"/>
          <w:sz w:val="32"/>
          <w:szCs w:val="32"/>
        </w:rPr>
        <w:t>1.</w:t>
      </w:r>
      <w:r>
        <w:rPr>
          <w:rFonts w:ascii="仿宋" w:hAnsi="仿宋" w:eastAsia="仿宋" w:cs="宋体"/>
          <w:bCs/>
          <w:kern w:val="1"/>
          <w:sz w:val="32"/>
          <w:szCs w:val="32"/>
        </w:rPr>
        <w:t>为289名残疾人适配轮椅、拐杖、坐便器、助行器、盲杖、闪光门铃等辅助器具350件；为35名需要装配假肢或矫形器的残疾人提供转介服务，由假肢厂等第三方机构为残疾人定制假肢或矫形器</w:t>
      </w:r>
      <w:r>
        <w:rPr>
          <w:rFonts w:ascii="仿宋" w:hAnsi="仿宋" w:eastAsia="仿宋" w:cs="仿宋"/>
          <w:kern w:val="1"/>
          <w:sz w:val="32"/>
          <w:szCs w:val="32"/>
        </w:rPr>
        <w:t>。</w:t>
      </w:r>
    </w:p>
    <w:p>
      <w:pPr>
        <w:ind w:firstLine="640"/>
        <w:rPr>
          <w:rFonts w:ascii="仿宋" w:hAnsi="仿宋" w:eastAsia="仿宋" w:cs="仿宋"/>
          <w:kern w:val="1"/>
          <w:sz w:val="32"/>
          <w:szCs w:val="32"/>
        </w:rPr>
      </w:pPr>
      <w:r>
        <w:rPr>
          <w:rFonts w:ascii="仿宋" w:hAnsi="仿宋" w:eastAsia="仿宋" w:cs="仿宋"/>
          <w:kern w:val="1"/>
          <w:sz w:val="32"/>
          <w:szCs w:val="32"/>
        </w:rPr>
        <w:t>2.</w:t>
      </w:r>
      <w:r>
        <w:rPr>
          <w:rFonts w:ascii="仿宋" w:hAnsi="仿宋" w:eastAsia="仿宋" w:cs="仿宋"/>
          <w:sz w:val="32"/>
          <w:szCs w:val="32"/>
        </w:rPr>
        <w:t>发放贫困精神病患者免费服药卡388张，每张卡面值500元，共19.4万元。</w:t>
      </w:r>
    </w:p>
    <w:p>
      <w:pPr>
        <w:ind w:firstLine="640"/>
        <w:rPr>
          <w:rFonts w:ascii="仿宋" w:hAnsi="仿宋" w:eastAsia="仿宋" w:cs="仿宋"/>
          <w:kern w:val="1"/>
          <w:sz w:val="32"/>
          <w:szCs w:val="32"/>
        </w:rPr>
      </w:pPr>
      <w:r>
        <w:rPr>
          <w:rFonts w:ascii="仿宋" w:hAnsi="仿宋" w:eastAsia="仿宋" w:cs="仿宋"/>
          <w:kern w:val="1"/>
          <w:sz w:val="32"/>
          <w:szCs w:val="32"/>
        </w:rPr>
        <w:t>3.为142名0～15岁残疾儿童实施康复救助，共发放康复训练费200.8万元。</w:t>
      </w:r>
    </w:p>
    <w:p>
      <w:pPr>
        <w:ind w:firstLine="640"/>
        <w:rPr>
          <w:rFonts w:ascii="仿宋" w:hAnsi="仿宋" w:eastAsia="仿宋" w:cs="仿宋"/>
          <w:kern w:val="1"/>
          <w:sz w:val="32"/>
          <w:szCs w:val="32"/>
        </w:rPr>
      </w:pPr>
      <w:r>
        <w:rPr>
          <w:rFonts w:ascii="仿宋" w:hAnsi="仿宋" w:eastAsia="仿宋" w:cs="宋体"/>
          <w:bCs/>
          <w:kern w:val="1"/>
          <w:sz w:val="32"/>
          <w:szCs w:val="32"/>
        </w:rPr>
        <w:t>4.为109名0～6岁（不满7周岁）残疾儿童家庭发放生活补助资金</w:t>
      </w:r>
      <w:r>
        <w:rPr>
          <w:rFonts w:ascii="仿宋" w:hAnsi="仿宋" w:eastAsia="仿宋" w:cs="仿宋"/>
          <w:kern w:val="1"/>
          <w:sz w:val="32"/>
          <w:szCs w:val="32"/>
        </w:rPr>
        <w:t>54.5万元</w:t>
      </w:r>
      <w:r>
        <w:rPr>
          <w:rFonts w:ascii="仿宋" w:hAnsi="仿宋" w:eastAsia="仿宋" w:cs="宋体"/>
          <w:bCs/>
          <w:kern w:val="1"/>
          <w:sz w:val="32"/>
          <w:szCs w:val="32"/>
        </w:rPr>
        <w:t>。</w:t>
      </w:r>
    </w:p>
    <w:p>
      <w:pPr>
        <w:ind w:firstLine="605"/>
        <w:jc w:val="left"/>
        <w:rPr>
          <w:rFonts w:ascii="仿宋" w:hAnsi="仿宋" w:eastAsia="仿宋" w:cs="仿宋"/>
          <w:kern w:val="1"/>
          <w:sz w:val="32"/>
          <w:szCs w:val="32"/>
        </w:rPr>
      </w:pPr>
      <w:r>
        <w:rPr>
          <w:rFonts w:ascii="仿宋" w:hAnsi="仿宋" w:eastAsia="仿宋" w:cs="仿宋"/>
          <w:kern w:val="1"/>
          <w:sz w:val="32"/>
          <w:szCs w:val="32"/>
        </w:rPr>
        <w:t>5.</w:t>
      </w:r>
      <w:r>
        <w:rPr>
          <w:rFonts w:ascii="仿宋" w:hAnsi="仿宋" w:eastAsia="仿宋" w:cs="仿宋"/>
          <w:sz w:val="32"/>
          <w:szCs w:val="32"/>
        </w:rPr>
        <w:t>为11名下肢残疾人发放2022年度残疾人机动轮椅车燃油补贴2860元，为8名下肢残疾人申报2023年度机动轮椅车燃油补贴。</w:t>
      </w:r>
    </w:p>
    <w:p>
      <w:pPr>
        <w:ind w:firstLine="605"/>
        <w:jc w:val="left"/>
        <w:rPr>
          <w:rFonts w:ascii="仿宋" w:hAnsi="仿宋" w:eastAsia="仿宋" w:cs="宋体"/>
          <w:kern w:val="1"/>
          <w:sz w:val="32"/>
          <w:szCs w:val="32"/>
        </w:rPr>
      </w:pPr>
      <w:r>
        <w:rPr>
          <w:rFonts w:ascii="仿宋" w:hAnsi="仿宋" w:eastAsia="仿宋" w:cs="仿宋"/>
          <w:sz w:val="32"/>
          <w:szCs w:val="32"/>
        </w:rPr>
        <w:t>6.</w:t>
      </w:r>
      <w:r>
        <w:rPr>
          <w:rFonts w:ascii="仿宋" w:hAnsi="仿宋" w:eastAsia="仿宋" w:cs="宋体"/>
          <w:kern w:val="1"/>
          <w:sz w:val="32"/>
          <w:szCs w:val="32"/>
        </w:rPr>
        <w:t>为140户困难重度残疾人家庭实施无障碍改造。</w:t>
      </w:r>
    </w:p>
    <w:p>
      <w:pPr>
        <w:ind w:firstLine="643"/>
        <w:rPr>
          <w:rFonts w:ascii="仿宋" w:hAnsi="仿宋" w:eastAsia="仿宋" w:cs="仿宋"/>
          <w:b/>
          <w:kern w:val="1"/>
          <w:sz w:val="32"/>
          <w:szCs w:val="32"/>
        </w:rPr>
      </w:pPr>
      <w:r>
        <w:rPr>
          <w:rFonts w:ascii="仿宋" w:hAnsi="仿宋" w:eastAsia="仿宋" w:cs="仿宋"/>
          <w:b/>
          <w:kern w:val="1"/>
          <w:sz w:val="32"/>
          <w:szCs w:val="32"/>
        </w:rPr>
        <w:t>宣传文体工作</w:t>
      </w:r>
    </w:p>
    <w:p>
      <w:pPr>
        <w:ind w:firstLine="640"/>
        <w:rPr>
          <w:rFonts w:ascii="仿宋" w:hAnsi="仿宋" w:eastAsia="仿宋" w:cs="仿宋"/>
          <w:kern w:val="1"/>
          <w:sz w:val="32"/>
          <w:szCs w:val="32"/>
        </w:rPr>
      </w:pPr>
      <w:r>
        <w:rPr>
          <w:rFonts w:ascii="仿宋" w:hAnsi="仿宋" w:eastAsia="仿宋" w:cs="仿宋"/>
          <w:sz w:val="32"/>
          <w:szCs w:val="32"/>
        </w:rPr>
        <w:t>1.3月2日，组织残疾人参加市残联举办的第23个全国“爱耳日”宣传教育活动，惠耳听力助听器公司为4名听力残疾人安装助听器。</w:t>
      </w:r>
    </w:p>
    <w:p>
      <w:pPr>
        <w:ind w:firstLine="627"/>
        <w:rPr>
          <w:rFonts w:ascii="仿宋" w:hAnsi="仿宋" w:eastAsia="仿宋" w:cs="仿宋"/>
          <w:kern w:val="1"/>
          <w:sz w:val="32"/>
          <w:szCs w:val="32"/>
        </w:rPr>
      </w:pPr>
      <w:r>
        <w:rPr>
          <w:rFonts w:ascii="仿宋" w:hAnsi="仿宋" w:eastAsia="仿宋" w:cs="仿宋"/>
          <w:kern w:val="1"/>
          <w:sz w:val="32"/>
          <w:szCs w:val="32"/>
        </w:rPr>
        <w:t>2.5月13日，在老虎头社区麻纺广场开展第32次“全国助残日”活动，举办残疾人就业招聘会，为残疾人提供办证咨询服务。花湖社区卫生服务中心、黄石爱尔眼科医院、新橙口腔为残疾人和居民义诊。共有130多名残疾人及居民参加活动。8家用人单位共提供60多个岗位，与22名残疾人达成就业意向。</w:t>
      </w:r>
    </w:p>
    <w:p>
      <w:pPr>
        <w:ind w:firstLine="645"/>
        <w:rPr>
          <w:rFonts w:ascii="仿宋" w:hAnsi="仿宋" w:eastAsia="仿宋" w:cs="仿宋"/>
          <w:kern w:val="1"/>
          <w:sz w:val="32"/>
          <w:szCs w:val="32"/>
        </w:rPr>
      </w:pPr>
      <w:r>
        <w:rPr>
          <w:rFonts w:ascii="仿宋" w:hAnsi="仿宋" w:eastAsia="仿宋" w:cs="仿宋"/>
          <w:kern w:val="1"/>
          <w:sz w:val="32"/>
          <w:szCs w:val="32"/>
        </w:rPr>
        <w:t>3.6月6日，联合黄石爱尔眼科医院，在海观山社区开展第27个全国“爱眼日”宣传和义诊活动，向居民发放用眼健康知识手册500余册，为60多位残疾人进行眼部健康初步筛查。</w:t>
      </w:r>
    </w:p>
    <w:p>
      <w:pPr>
        <w:ind w:firstLine="645"/>
        <w:rPr>
          <w:rFonts w:ascii="仿宋" w:hAnsi="仿宋" w:eastAsia="仿宋" w:cs="仿宋"/>
          <w:sz w:val="32"/>
          <w:szCs w:val="32"/>
        </w:rPr>
      </w:pPr>
      <w:r>
        <w:rPr>
          <w:rFonts w:ascii="仿宋" w:hAnsi="仿宋" w:eastAsia="仿宋" w:cs="仿宋"/>
          <w:sz w:val="32"/>
          <w:szCs w:val="32"/>
        </w:rPr>
        <w:t>4.7月20日，组织10名智力残疾人及亲友到黄石奥体中心游泳馆参加第16次全国特奥日游泳活动。</w:t>
      </w:r>
    </w:p>
    <w:p>
      <w:pPr>
        <w:ind w:firstLine="645"/>
        <w:rPr>
          <w:rFonts w:ascii="仿宋" w:hAnsi="仿宋" w:eastAsia="仿宋" w:cs="仿宋"/>
          <w:sz w:val="32"/>
          <w:szCs w:val="32"/>
        </w:rPr>
      </w:pPr>
      <w:r>
        <w:rPr>
          <w:rFonts w:ascii="仿宋" w:hAnsi="仿宋" w:eastAsia="仿宋" w:cs="仿宋"/>
          <w:sz w:val="32"/>
          <w:szCs w:val="32"/>
        </w:rPr>
        <w:t>5.7月22日，组织15名盲人到黄石市图书馆参加“推进信息无障碍建设智能手机培训微课堂”活动。</w:t>
      </w:r>
    </w:p>
    <w:p>
      <w:pPr>
        <w:ind w:firstLine="645"/>
        <w:rPr>
          <w:rFonts w:ascii="仿宋" w:hAnsi="仿宋" w:eastAsia="仿宋" w:cs="宋体"/>
          <w:kern w:val="1"/>
          <w:sz w:val="32"/>
          <w:szCs w:val="32"/>
        </w:rPr>
      </w:pPr>
      <w:r>
        <w:rPr>
          <w:rFonts w:ascii="仿宋" w:hAnsi="仿宋" w:eastAsia="仿宋" w:cs="宋体"/>
          <w:kern w:val="1"/>
          <w:sz w:val="32"/>
          <w:szCs w:val="32"/>
        </w:rPr>
        <w:t>6.8月，联合区卫健局开展第六次全国残疾预防日活动。</w:t>
      </w:r>
    </w:p>
    <w:p>
      <w:pPr>
        <w:ind w:firstLine="645"/>
        <w:rPr>
          <w:rFonts w:ascii="仿宋" w:hAnsi="仿宋" w:eastAsia="仿宋" w:cs="宋体"/>
          <w:sz w:val="32"/>
          <w:szCs w:val="32"/>
        </w:rPr>
      </w:pPr>
      <w:r>
        <w:rPr>
          <w:rFonts w:ascii="仿宋" w:hAnsi="仿宋" w:eastAsia="仿宋" w:cs="宋体"/>
          <w:kern w:val="1"/>
          <w:sz w:val="32"/>
          <w:szCs w:val="32"/>
        </w:rPr>
        <w:t>7.9月22日，组织34名听力残疾人到黄石规划展示馆和湖北（黄石）地质博物馆参观，纪念9月25日第65届</w:t>
      </w:r>
      <w:r>
        <w:rPr>
          <w:rFonts w:ascii="仿宋" w:hAnsi="仿宋" w:eastAsia="仿宋" w:cs="宋体"/>
          <w:sz w:val="32"/>
          <w:szCs w:val="32"/>
        </w:rPr>
        <w:t>国际聋人节。</w:t>
      </w:r>
    </w:p>
    <w:p>
      <w:pPr>
        <w:ind w:firstLine="645"/>
        <w:rPr>
          <w:rFonts w:ascii="仿宋" w:hAnsi="仿宋" w:eastAsia="仿宋" w:cs="仿宋"/>
          <w:sz w:val="32"/>
          <w:szCs w:val="32"/>
        </w:rPr>
      </w:pPr>
      <w:r>
        <w:rPr>
          <w:rFonts w:ascii="仿宋" w:hAnsi="仿宋" w:eastAsia="仿宋" w:cs="仿宋"/>
          <w:sz w:val="32"/>
          <w:szCs w:val="32"/>
        </w:rPr>
        <w:t>8.10月10日，组织华新医院40多名住院精神病人唱歌、做体操、玩游戏，纪念第31个世界精神卫生日。</w:t>
      </w:r>
    </w:p>
    <w:p>
      <w:pPr>
        <w:ind w:firstLine="645"/>
        <w:rPr>
          <w:rFonts w:ascii="仿宋" w:hAnsi="仿宋" w:eastAsia="仿宋" w:cs="仿宋"/>
          <w:sz w:val="32"/>
          <w:szCs w:val="32"/>
        </w:rPr>
      </w:pPr>
      <w:r>
        <w:rPr>
          <w:rFonts w:ascii="仿宋" w:hAnsi="仿宋" w:eastAsia="仿宋" w:cs="仿宋"/>
          <w:sz w:val="32"/>
          <w:szCs w:val="32"/>
        </w:rPr>
        <w:t>9.10月</w:t>
      </w:r>
      <w:r>
        <w:rPr>
          <w:rFonts w:ascii="仿宋" w:hAnsi="仿宋" w:eastAsia="仿宋" w:cs="宋体"/>
          <w:kern w:val="1"/>
          <w:sz w:val="32"/>
          <w:szCs w:val="32"/>
        </w:rPr>
        <w:t>15日，区盲协联合湖北师范大学教育学学院特教系师生举行联谊活动，组织8名盲人了解校园内设施，体验学习氛围，纪念</w:t>
      </w:r>
      <w:r>
        <w:rPr>
          <w:rFonts w:ascii="仿宋" w:hAnsi="仿宋" w:eastAsia="仿宋" w:cs="仿宋"/>
          <w:sz w:val="32"/>
          <w:szCs w:val="32"/>
        </w:rPr>
        <w:t>国际盲人节</w:t>
      </w:r>
      <w:r>
        <w:rPr>
          <w:rFonts w:ascii="仿宋" w:hAnsi="仿宋" w:eastAsia="仿宋" w:cs="宋体"/>
          <w:kern w:val="1"/>
          <w:sz w:val="32"/>
          <w:szCs w:val="32"/>
        </w:rPr>
        <w:t>。</w:t>
      </w:r>
    </w:p>
    <w:p>
      <w:pPr>
        <w:ind w:firstLine="645"/>
        <w:rPr>
          <w:rFonts w:ascii="仿宋" w:hAnsi="仿宋" w:eastAsia="仿宋" w:cs="仿宋"/>
          <w:sz w:val="32"/>
          <w:szCs w:val="32"/>
        </w:rPr>
      </w:pPr>
      <w:r>
        <w:rPr>
          <w:rFonts w:ascii="仿宋" w:hAnsi="仿宋" w:eastAsia="仿宋" w:cs="仿宋"/>
          <w:sz w:val="32"/>
          <w:szCs w:val="32"/>
        </w:rPr>
        <w:t>10.选拔15名残疾人运动员参加省第十一届残运会田径、乒乓球、中国象棋比赛，共获2金、2银、5铜，其中李国梁在T38级男子800米、1500米、400米比赛中获2金、1银；张峰在T11—12—13级男子5000米、800米、1500米比赛中获1银、2铜；董明珏在T6—10级乒乓球女子团体赛上获1铜；胡德强、刘菲在听力组乒乓球男子团体赛上获1铜，还在听力组乒乓球男子双打中获第4名；景芳红在T11—12—13级女子100米、200米、400米比赛中均获第5名；张学明在中国象棋项目比赛获得盲人组1枚铜牌。</w:t>
      </w:r>
    </w:p>
    <w:p>
      <w:pPr>
        <w:ind w:firstLine="645"/>
        <w:rPr>
          <w:rFonts w:ascii="仿宋" w:hAnsi="仿宋" w:eastAsia="仿宋" w:cs="仿宋"/>
          <w:kern w:val="1"/>
          <w:sz w:val="32"/>
          <w:szCs w:val="32"/>
        </w:rPr>
      </w:pPr>
      <w:r>
        <w:rPr>
          <w:rFonts w:ascii="仿宋" w:hAnsi="仿宋" w:eastAsia="仿宋" w:cs="仿宋"/>
          <w:sz w:val="32"/>
          <w:szCs w:val="32"/>
        </w:rPr>
        <w:t>11.</w:t>
      </w:r>
      <w:r>
        <w:rPr>
          <w:rFonts w:ascii="仿宋" w:hAnsi="仿宋" w:eastAsia="仿宋" w:cs="仿宋"/>
          <w:kern w:val="1"/>
          <w:sz w:val="32"/>
          <w:szCs w:val="32"/>
        </w:rPr>
        <w:t>组织15名残疾人专委参加2022年黄石市残疾人健身操三级社会体育指导员培训班。</w:t>
      </w:r>
    </w:p>
    <w:p>
      <w:pPr>
        <w:ind w:firstLine="640"/>
        <w:rPr>
          <w:rFonts w:ascii="仿宋" w:hAnsi="仿宋" w:eastAsia="仿宋" w:cs="宋体"/>
          <w:kern w:val="1"/>
          <w:sz w:val="32"/>
          <w:szCs w:val="32"/>
        </w:rPr>
      </w:pPr>
      <w:r>
        <w:rPr>
          <w:rFonts w:ascii="仿宋" w:hAnsi="仿宋" w:eastAsia="仿宋" w:cs="宋体"/>
          <w:kern w:val="1"/>
          <w:sz w:val="32"/>
          <w:szCs w:val="32"/>
        </w:rPr>
        <w:t>12.开展残疾人康复体育进家庭活动，为500户重度残疾人家庭提供康复体育器材、训练方法、视频教学等服务。</w:t>
      </w:r>
    </w:p>
    <w:p>
      <w:pPr>
        <w:ind w:firstLine="640"/>
        <w:rPr>
          <w:rFonts w:ascii="仿宋" w:hAnsi="仿宋" w:eastAsia="仿宋" w:cs="宋体"/>
          <w:kern w:val="1"/>
          <w:sz w:val="32"/>
          <w:szCs w:val="32"/>
        </w:rPr>
      </w:pPr>
      <w:r>
        <w:rPr>
          <w:rFonts w:ascii="仿宋" w:hAnsi="仿宋" w:eastAsia="仿宋" w:cs="宋体"/>
          <w:kern w:val="1"/>
          <w:sz w:val="32"/>
          <w:szCs w:val="32"/>
        </w:rPr>
        <w:t>13.在江北、海观山、桂花湾、青山湖等4个社区开展残疾人文化进家庭“五个一”活动。</w:t>
      </w:r>
    </w:p>
    <w:p>
      <w:pPr>
        <w:ind w:firstLine="645"/>
        <w:rPr>
          <w:rFonts w:ascii="仿宋" w:hAnsi="仿宋" w:eastAsia="仿宋" w:cs="仿宋"/>
          <w:sz w:val="32"/>
          <w:szCs w:val="32"/>
        </w:rPr>
      </w:pPr>
      <w:r>
        <w:rPr>
          <w:rFonts w:ascii="仿宋" w:hAnsi="仿宋" w:eastAsia="仿宋" w:cs="仿宋"/>
          <w:sz w:val="32"/>
          <w:szCs w:val="32"/>
        </w:rPr>
        <w:t>14.组织残疾人撰写新闻稿件88篇，积极宣传残疾人事业，在荆楚网、《黄石日报》《东楚晚报》、湖北残联网、黄石残联网、幸福黄石港微信公众号等媒体发表稿件239篇次，在全区各部门和全市残联系统名列前茅。</w:t>
      </w:r>
      <w:r>
        <w:rPr>
          <w:rFonts w:ascii="仿宋" w:hAnsi="仿宋" w:eastAsia="仿宋" w:cs="微软雅黑"/>
          <w:kern w:val="1"/>
          <w:sz w:val="32"/>
          <w:szCs w:val="32"/>
        </w:rPr>
        <w:t>区残联工作人员王国军获黄石日报社2021年优秀通讯员和优秀新闻作品2项荣誉。</w:t>
      </w:r>
    </w:p>
    <w:p>
      <w:pPr>
        <w:ind w:firstLine="643"/>
        <w:rPr>
          <w:rFonts w:ascii="仿宋" w:hAnsi="仿宋" w:eastAsia="仿宋" w:cs="仿宋"/>
          <w:kern w:val="1"/>
          <w:sz w:val="32"/>
          <w:szCs w:val="32"/>
        </w:rPr>
      </w:pPr>
      <w:r>
        <w:rPr>
          <w:rFonts w:ascii="仿宋" w:hAnsi="仿宋" w:eastAsia="仿宋" w:cs="仿宋"/>
          <w:b/>
          <w:kern w:val="1"/>
          <w:sz w:val="32"/>
          <w:szCs w:val="32"/>
        </w:rPr>
        <w:t>教育培训工作</w:t>
      </w:r>
    </w:p>
    <w:p>
      <w:pPr>
        <w:ind w:firstLine="640"/>
        <w:rPr>
          <w:rFonts w:ascii="仿宋" w:hAnsi="仿宋" w:eastAsia="仿宋" w:cs="仿宋"/>
          <w:sz w:val="32"/>
          <w:szCs w:val="32"/>
        </w:rPr>
      </w:pPr>
      <w:r>
        <w:rPr>
          <w:rFonts w:ascii="仿宋" w:hAnsi="仿宋" w:eastAsia="仿宋" w:cs="仿宋"/>
          <w:sz w:val="32"/>
          <w:szCs w:val="32"/>
        </w:rPr>
        <w:t>1.开展“金秋助学”活动，区残联共为2名今年考上研究生的贫困残疾人家庭子女、3名今年考上大学的残疾人学生、4名今年考上大学的贫困残疾人家庭子女发放助学金0.54万元，并按规定上报市残联予以资助。为13名处于高中阶段的在读残疾学生和贫困（低保户、低收入）残疾人家庭子女，向市残联申请，给予每人每学年2000元资助。</w:t>
      </w:r>
    </w:p>
    <w:p>
      <w:pPr>
        <w:ind w:firstLine="640"/>
        <w:rPr>
          <w:rFonts w:ascii="仿宋" w:hAnsi="仿宋" w:eastAsia="仿宋" w:cs="仿宋"/>
          <w:sz w:val="32"/>
          <w:szCs w:val="32"/>
        </w:rPr>
      </w:pPr>
      <w:r>
        <w:rPr>
          <w:rFonts w:ascii="仿宋" w:hAnsi="仿宋" w:eastAsia="仿宋" w:cs="仿宋"/>
          <w:sz w:val="32"/>
          <w:szCs w:val="32"/>
        </w:rPr>
        <w:t>2.今年，上级残联给我区下达残疾人职业培训任务</w:t>
      </w:r>
      <w:r>
        <w:rPr>
          <w:rFonts w:ascii="仿宋" w:hAnsi="仿宋" w:eastAsia="仿宋" w:cs="宋体"/>
          <w:kern w:val="1"/>
          <w:sz w:val="32"/>
          <w:szCs w:val="32"/>
        </w:rPr>
        <w:t>34人，实际完成48人。</w:t>
      </w:r>
      <w:r>
        <w:rPr>
          <w:rFonts w:ascii="仿宋" w:hAnsi="仿宋" w:eastAsia="仿宋" w:cs="仿宋"/>
          <w:sz w:val="32"/>
          <w:szCs w:val="32"/>
        </w:rPr>
        <w:t>5月16—17日，在区“阳光家园”日间照料中心举办残疾人墙画培训班，7名残疾人参加培训；</w:t>
      </w:r>
      <w:r>
        <w:rPr>
          <w:rFonts w:ascii="仿宋" w:hAnsi="仿宋" w:eastAsia="仿宋" w:cs="宋体"/>
          <w:kern w:val="1"/>
          <w:sz w:val="32"/>
          <w:szCs w:val="32"/>
        </w:rPr>
        <w:t>6月9—15日，组织13名残疾人参加市残联举办的手机维修培训班；</w:t>
      </w:r>
      <w:r>
        <w:rPr>
          <w:rFonts w:ascii="仿宋" w:hAnsi="仿宋" w:eastAsia="仿宋" w:cs="微软雅黑"/>
          <w:bCs/>
          <w:sz w:val="32"/>
          <w:szCs w:val="32"/>
        </w:rPr>
        <w:t>10月26—28日，在江北社区举办</w:t>
      </w:r>
      <w:r>
        <w:rPr>
          <w:rFonts w:ascii="仿宋" w:hAnsi="仿宋" w:eastAsia="仿宋" w:cs="微软雅黑"/>
          <w:kern w:val="1"/>
          <w:sz w:val="32"/>
          <w:szCs w:val="32"/>
        </w:rPr>
        <w:t>农村残疾人实用技术培训班，28名</w:t>
      </w:r>
      <w:r>
        <w:rPr>
          <w:rFonts w:ascii="仿宋" w:hAnsi="仿宋" w:eastAsia="仿宋" w:cs="仿宋"/>
          <w:sz w:val="32"/>
          <w:szCs w:val="32"/>
        </w:rPr>
        <w:t>残疾人参加培训</w:t>
      </w:r>
      <w:r>
        <w:rPr>
          <w:rFonts w:ascii="仿宋" w:hAnsi="仿宋" w:eastAsia="仿宋" w:cs="宋体"/>
          <w:kern w:val="1"/>
          <w:sz w:val="32"/>
          <w:szCs w:val="32"/>
        </w:rPr>
        <w:t>。另</w:t>
      </w:r>
      <w:r>
        <w:rPr>
          <w:rFonts w:ascii="仿宋" w:hAnsi="仿宋" w:eastAsia="仿宋" w:cs="仿宋"/>
          <w:kern w:val="1"/>
          <w:sz w:val="32"/>
          <w:szCs w:val="32"/>
        </w:rPr>
        <w:t>组织2名残疾人工作者参加省残联举办的全国残疾人按比例就业情况联网认证系统管理员培训班及全省残疾人就业和职业培训信息管理系统管理人员</w:t>
      </w:r>
      <w:r>
        <w:rPr>
          <w:rFonts w:ascii="仿宋" w:hAnsi="仿宋" w:eastAsia="仿宋" w:cs="仿宋"/>
          <w:sz w:val="32"/>
          <w:szCs w:val="32"/>
        </w:rPr>
        <w:t>培训班。</w:t>
      </w:r>
    </w:p>
    <w:p>
      <w:pPr>
        <w:widowControl/>
        <w:ind w:firstLine="643"/>
        <w:jc w:val="left"/>
        <w:rPr>
          <w:rFonts w:ascii="仿宋" w:hAnsi="仿宋" w:eastAsia="仿宋" w:cs="仿宋"/>
          <w:b/>
          <w:kern w:val="1"/>
          <w:sz w:val="32"/>
          <w:szCs w:val="32"/>
        </w:rPr>
      </w:pPr>
      <w:r>
        <w:rPr>
          <w:rFonts w:hint="eastAsia" w:ascii="仿宋" w:hAnsi="仿宋" w:eastAsia="仿宋" w:cs="仿宋"/>
          <w:b/>
          <w:kern w:val="1"/>
          <w:sz w:val="32"/>
          <w:szCs w:val="32"/>
        </w:rPr>
        <w:t>就业工作</w:t>
      </w:r>
    </w:p>
    <w:p>
      <w:pPr>
        <w:ind w:firstLine="570"/>
        <w:rPr>
          <w:rFonts w:ascii="仿宋" w:hAnsi="仿宋" w:eastAsia="仿宋" w:cs="宋体"/>
          <w:kern w:val="1"/>
          <w:sz w:val="32"/>
          <w:szCs w:val="32"/>
          <w:lang w:val="zh-CN"/>
        </w:rPr>
      </w:pPr>
      <w:r>
        <w:rPr>
          <w:rFonts w:ascii="仿宋" w:hAnsi="仿宋" w:eastAsia="仿宋" w:cs="宋体"/>
          <w:kern w:val="1"/>
          <w:sz w:val="32"/>
          <w:szCs w:val="32"/>
        </w:rPr>
        <w:t>1.今年，上级残联给我区下达新增残疾人就业任务62人，实际新增就业89人。</w:t>
      </w:r>
      <w:r>
        <w:rPr>
          <w:rFonts w:ascii="仿宋" w:hAnsi="仿宋" w:eastAsia="仿宋" w:cs="仿宋"/>
          <w:sz w:val="32"/>
          <w:szCs w:val="32"/>
        </w:rPr>
        <w:t>开展“</w:t>
      </w:r>
      <w:r>
        <w:rPr>
          <w:rFonts w:ascii="仿宋" w:hAnsi="仿宋" w:eastAsia="仿宋" w:cs="仿宋"/>
          <w:kern w:val="1"/>
          <w:sz w:val="32"/>
          <w:szCs w:val="32"/>
        </w:rPr>
        <w:t>春风行动”</w:t>
      </w:r>
      <w:r>
        <w:rPr>
          <w:rFonts w:ascii="仿宋" w:hAnsi="仿宋" w:eastAsia="仿宋" w:cs="仿宋"/>
          <w:sz w:val="32"/>
          <w:szCs w:val="32"/>
        </w:rPr>
        <w:t>残疾人线上就业招聘会，</w:t>
      </w:r>
      <w:r>
        <w:rPr>
          <w:rFonts w:ascii="仿宋" w:hAnsi="仿宋" w:eastAsia="仿宋" w:cs="宋体"/>
          <w:sz w:val="32"/>
          <w:szCs w:val="32"/>
        </w:rPr>
        <w:t>通过“湖北公共招聘网·黄石”发布招聘会信息，湖北美岛（集团）服装有限公司、上达电子（黄石）股份有限公司等8家用人单位入驻，提供了烫工、缝纫工、操作工、保洁员、库管员等722个岗位，帮助指导有求职意愿，且在就业年龄段内的残疾人在线应聘。</w:t>
      </w:r>
      <w:r>
        <w:rPr>
          <w:rFonts w:ascii="仿宋" w:hAnsi="仿宋" w:eastAsia="仿宋" w:cs="仿宋"/>
          <w:kern w:val="1"/>
          <w:sz w:val="32"/>
          <w:szCs w:val="32"/>
        </w:rPr>
        <w:t>联合区人力资源和社会保障局、退役军人事务局、乡村振兴局、总工会，举办“2022年黄石港区春风行动暨就业援助月专场招聘会”，19家用人单位共提供95个岗位，200多人进入直播间寻找合适的岗位，50名残疾人与用人单位进行沟通和交流。</w:t>
      </w:r>
      <w:r>
        <w:rPr>
          <w:rFonts w:ascii="仿宋" w:hAnsi="仿宋" w:eastAsia="仿宋" w:cs="仿宋"/>
          <w:kern w:val="1"/>
          <w:sz w:val="32"/>
          <w:szCs w:val="32"/>
          <w:shd w:val="clear" w:color="auto" w:fill="FFFFFF"/>
        </w:rPr>
        <w:t>8月31日晚18时，</w:t>
      </w:r>
      <w:r>
        <w:rPr>
          <w:rFonts w:ascii="仿宋" w:hAnsi="仿宋" w:eastAsia="仿宋" w:cs="仿宋"/>
          <w:kern w:val="1"/>
          <w:sz w:val="32"/>
          <w:szCs w:val="32"/>
        </w:rPr>
        <w:t>黄石港区残联联合</w:t>
      </w:r>
      <w:r>
        <w:rPr>
          <w:rFonts w:ascii="仿宋" w:hAnsi="仿宋" w:eastAsia="仿宋" w:cs="仿宋"/>
          <w:kern w:val="1"/>
          <w:sz w:val="32"/>
          <w:szCs w:val="32"/>
          <w:shd w:val="clear" w:color="auto" w:fill="FFFFFF"/>
        </w:rPr>
        <w:t>区人力资源和社会保障局，举办“援助暖民心、就业解民忧”就业援助招聘夜市活动</w:t>
      </w:r>
      <w:r>
        <w:rPr>
          <w:rFonts w:ascii="仿宋" w:hAnsi="仿宋" w:eastAsia="仿宋" w:cs="仿宋"/>
          <w:kern w:val="1"/>
          <w:sz w:val="32"/>
          <w:szCs w:val="32"/>
        </w:rPr>
        <w:t>。</w:t>
      </w:r>
      <w:r>
        <w:rPr>
          <w:rFonts w:ascii="仿宋" w:hAnsi="仿宋" w:eastAsia="仿宋" w:cs="仿宋"/>
          <w:kern w:val="1"/>
          <w:sz w:val="32"/>
          <w:szCs w:val="32"/>
          <w:shd w:val="clear" w:color="auto" w:fill="FFFFFF"/>
        </w:rPr>
        <w:t>在市中心医院对面（原国贸广场）的</w:t>
      </w:r>
      <w:r>
        <w:rPr>
          <w:rFonts w:ascii="仿宋" w:hAnsi="仿宋" w:eastAsia="仿宋" w:cs="仿宋"/>
          <w:kern w:val="1"/>
          <w:sz w:val="32"/>
          <w:szCs w:val="32"/>
        </w:rPr>
        <w:t>招聘会现场，</w:t>
      </w:r>
      <w:r>
        <w:rPr>
          <w:rFonts w:ascii="仿宋" w:hAnsi="仿宋" w:eastAsia="仿宋" w:cs="仿宋"/>
          <w:bCs/>
          <w:kern w:val="1"/>
          <w:sz w:val="32"/>
          <w:szCs w:val="32"/>
        </w:rPr>
        <w:t>湖北美岛服装有限公司</w:t>
      </w:r>
      <w:r>
        <w:rPr>
          <w:rFonts w:ascii="仿宋" w:hAnsi="仿宋" w:eastAsia="仿宋" w:cs="仿宋"/>
          <w:kern w:val="1"/>
          <w:sz w:val="32"/>
          <w:szCs w:val="32"/>
        </w:rPr>
        <w:t>、</w:t>
      </w:r>
      <w:r>
        <w:rPr>
          <w:rFonts w:ascii="仿宋" w:hAnsi="仿宋" w:eastAsia="仿宋" w:cs="微软雅黑"/>
          <w:bCs/>
          <w:kern w:val="1"/>
          <w:sz w:val="32"/>
          <w:szCs w:val="32"/>
        </w:rPr>
        <w:t>百胜餐饮（武汉）有限公司</w:t>
      </w:r>
      <w:r>
        <w:rPr>
          <w:rFonts w:ascii="仿宋" w:hAnsi="仿宋" w:eastAsia="仿宋" w:cs="仿宋"/>
          <w:kern w:val="1"/>
          <w:sz w:val="32"/>
          <w:szCs w:val="32"/>
        </w:rPr>
        <w:t>、</w:t>
      </w:r>
      <w:r>
        <w:rPr>
          <w:rFonts w:ascii="仿宋" w:hAnsi="仿宋" w:eastAsia="仿宋" w:cs="Arial"/>
          <w:kern w:val="1"/>
          <w:sz w:val="32"/>
          <w:szCs w:val="32"/>
          <w:shd w:val="clear" w:color="auto" w:fill="FFFFFF"/>
        </w:rPr>
        <w:t>湖北圆通速递有限公司黄石市分公司</w:t>
      </w:r>
      <w:r>
        <w:rPr>
          <w:rFonts w:ascii="仿宋" w:hAnsi="仿宋" w:eastAsia="仿宋" w:cs="仿宋"/>
          <w:kern w:val="1"/>
          <w:sz w:val="32"/>
          <w:szCs w:val="32"/>
        </w:rPr>
        <w:t>等企业，共提供车工、烫工、餐厅服务员、快递员等20多个适合残疾人的工作岗位，53名残疾人参加。9月16日晚18时，区残联组织辖区37名有就业意愿的残疾人及残疾人专职委员参加了市残联举办的2022年就业援助“暖心活动”招聘会。8月—10月，通过QQ、微信工作群等平台发布招聘</w:t>
      </w:r>
      <w:r>
        <w:rPr>
          <w:rFonts w:ascii="仿宋" w:hAnsi="仿宋" w:eastAsia="仿宋" w:cs="宋体"/>
          <w:kern w:val="1"/>
          <w:sz w:val="32"/>
          <w:szCs w:val="32"/>
          <w:lang w:val="zh-CN"/>
        </w:rPr>
        <w:t>信息8条。就业援助活动期间，累计帮助5名残疾登记失业人员实现就业。</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2.组织2名残疾人专职委员参加市残联举办的2022年黄石市残疾人就业服务机构工作人员职业指导选拔赛，董明珏获第四名、陈炜获第五名，区残联获组织奖。董明珏还代表黄石市参加省残联比赛。</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3.为视力残疾人李富强、肢体残疾人李俊申报湖北省自主创业残疾人扶持项目，每人获10000元补贴；推选培育王庆为残疾人技术能手，获2000元补贴。</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4.为5人申报黄石市扶持残疾人自主创业补贴项目，每人获5000元补贴。</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5.调查摸底48名就业年龄段退役残疾军人的就业情况。</w:t>
      </w:r>
    </w:p>
    <w:p>
      <w:pPr>
        <w:ind w:firstLine="570"/>
        <w:rPr>
          <w:rFonts w:ascii="仿宋" w:hAnsi="仿宋" w:eastAsia="仿宋" w:cs="宋体"/>
          <w:kern w:val="1"/>
          <w:sz w:val="32"/>
          <w:szCs w:val="32"/>
          <w:lang w:val="zh-CN"/>
        </w:rPr>
      </w:pPr>
      <w:r>
        <w:rPr>
          <w:rFonts w:hint="eastAsia" w:ascii="仿宋" w:hAnsi="仿宋" w:eastAsia="仿宋" w:cs="宋体"/>
          <w:kern w:val="1"/>
          <w:sz w:val="32"/>
          <w:szCs w:val="32"/>
          <w:lang w:val="zh-CN"/>
        </w:rPr>
        <w:t>6.完成1298名就业年龄段未就业残疾人基础信息核准实名制系统录入工作。</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7.为125名智力、精神、重度肢体残疾人提供“阳光家园计划”居家上门服务。区“阳光家园”残疾人日间照料中心为16名智力、精神及重度肢体残疾人提供日间照料服务。</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8.为辖区17家盲人按摩机构发放口罩、酒精、免洗手液、84消毒液等防疫物资。</w:t>
      </w:r>
    </w:p>
    <w:p>
      <w:pPr>
        <w:ind w:firstLine="570"/>
        <w:rPr>
          <w:rFonts w:ascii="仿宋" w:hAnsi="仿宋" w:eastAsia="仿宋" w:cs="宋体"/>
          <w:kern w:val="1"/>
          <w:sz w:val="32"/>
          <w:szCs w:val="32"/>
          <w:lang w:val="zh-CN"/>
        </w:rPr>
      </w:pPr>
      <w:r>
        <w:rPr>
          <w:rFonts w:ascii="仿宋" w:hAnsi="仿宋" w:eastAsia="仿宋" w:cs="宋体"/>
          <w:kern w:val="1"/>
          <w:sz w:val="32"/>
          <w:szCs w:val="32"/>
          <w:lang w:val="zh-CN"/>
        </w:rPr>
        <w:t>9.开展2021年度用人单位按比例安置残疾人就业审核工作，已审核87家。协助区税务局征收残疾人就业保障金614万元。</w:t>
      </w:r>
    </w:p>
    <w:p>
      <w:pPr>
        <w:widowControl/>
        <w:ind w:firstLine="643"/>
        <w:jc w:val="left"/>
        <w:rPr>
          <w:rFonts w:ascii="仿宋" w:hAnsi="仿宋" w:eastAsia="仿宋" w:cs="仿宋"/>
          <w:b/>
          <w:kern w:val="1"/>
          <w:sz w:val="32"/>
          <w:szCs w:val="32"/>
        </w:rPr>
      </w:pPr>
      <w:r>
        <w:rPr>
          <w:rFonts w:ascii="仿宋" w:hAnsi="仿宋" w:eastAsia="仿宋" w:cs="仿宋"/>
          <w:b/>
          <w:kern w:val="1"/>
          <w:sz w:val="32"/>
          <w:szCs w:val="32"/>
        </w:rPr>
        <w:t>扶贫与社会保障工作</w:t>
      </w:r>
    </w:p>
    <w:p>
      <w:pPr>
        <w:ind w:firstLine="570"/>
        <w:rPr>
          <w:rFonts w:ascii="仿宋" w:hAnsi="仿宋" w:eastAsia="仿宋" w:cs="仿宋"/>
          <w:sz w:val="32"/>
          <w:szCs w:val="32"/>
        </w:rPr>
      </w:pPr>
      <w:r>
        <w:rPr>
          <w:rFonts w:ascii="仿宋" w:hAnsi="仿宋" w:eastAsia="仿宋" w:cs="仿宋"/>
          <w:sz w:val="32"/>
          <w:szCs w:val="32"/>
        </w:rPr>
        <w:t>1.全年累计为1637名重度残疾人、776名困难残疾人发放护理补贴和生活补贴261.07万元。</w:t>
      </w:r>
    </w:p>
    <w:p>
      <w:pPr>
        <w:ind w:firstLine="570"/>
        <w:rPr>
          <w:rFonts w:ascii="仿宋" w:hAnsi="仿宋" w:eastAsia="仿宋" w:cs="宋体"/>
          <w:kern w:val="1"/>
          <w:sz w:val="32"/>
          <w:szCs w:val="32"/>
        </w:rPr>
      </w:pPr>
      <w:r>
        <w:rPr>
          <w:rFonts w:ascii="仿宋" w:hAnsi="仿宋" w:eastAsia="仿宋" w:cs="宋体"/>
          <w:kern w:val="1"/>
          <w:sz w:val="32"/>
          <w:szCs w:val="32"/>
          <w:lang w:val="zh-CN"/>
        </w:rPr>
        <w:t>2.开展结对帮扶和临时救济，市、区残联共慰问和临时帮扶救助</w:t>
      </w:r>
      <w:r>
        <w:rPr>
          <w:rFonts w:ascii="仿宋" w:hAnsi="仿宋" w:eastAsia="仿宋" w:cs="宋体"/>
          <w:kern w:val="1"/>
          <w:sz w:val="32"/>
          <w:szCs w:val="32"/>
        </w:rPr>
        <w:t>325户残疾人家庭，</w:t>
      </w:r>
      <w:r>
        <w:rPr>
          <w:rFonts w:ascii="仿宋" w:hAnsi="仿宋" w:eastAsia="仿宋" w:cs="仿宋"/>
          <w:kern w:val="1"/>
          <w:sz w:val="32"/>
          <w:szCs w:val="32"/>
        </w:rPr>
        <w:t>累计发放慰问金16.25万元</w:t>
      </w:r>
      <w:r>
        <w:rPr>
          <w:rFonts w:ascii="仿宋" w:hAnsi="仿宋" w:eastAsia="仿宋" w:cs="宋体"/>
          <w:kern w:val="1"/>
          <w:sz w:val="32"/>
          <w:szCs w:val="32"/>
        </w:rPr>
        <w:t>。为382名重度非低保残疾人申报“安心过冬”专项救助项目，累计发放救助资金11.46万元。另外，</w:t>
      </w:r>
      <w:r>
        <w:rPr>
          <w:rFonts w:ascii="仿宋" w:hAnsi="仿宋" w:eastAsia="仿宋" w:cs="仿宋"/>
          <w:kern w:val="1"/>
          <w:sz w:val="32"/>
          <w:szCs w:val="32"/>
        </w:rPr>
        <w:t>黄石市华昌电器有限公司捐赠5L食用油200壶，慰问辖区75岁以上残疾老人及部分一户多残和困难残疾人家庭</w:t>
      </w:r>
      <w:r>
        <w:rPr>
          <w:rFonts w:ascii="仿宋" w:hAnsi="仿宋" w:eastAsia="仿宋" w:cs="宋体"/>
          <w:kern w:val="1"/>
          <w:sz w:val="32"/>
          <w:szCs w:val="32"/>
        </w:rPr>
        <w:t>。</w:t>
      </w:r>
    </w:p>
    <w:p>
      <w:pPr>
        <w:ind w:firstLine="640"/>
        <w:rPr>
          <w:rFonts w:ascii="仿宋" w:hAnsi="仿宋" w:eastAsia="仿宋" w:cs="仿宋"/>
          <w:kern w:val="1"/>
          <w:sz w:val="32"/>
          <w:szCs w:val="32"/>
        </w:rPr>
      </w:pPr>
      <w:r>
        <w:rPr>
          <w:rFonts w:ascii="仿宋" w:hAnsi="仿宋" w:eastAsia="仿宋" w:cs="仿宋"/>
          <w:kern w:val="1"/>
          <w:sz w:val="32"/>
          <w:szCs w:val="32"/>
        </w:rPr>
        <w:t>3.协助区民政局起草《黄石港区最低生活保障审核确认实施细则（试行）》，将低收入家庭中的重度残疾人单独纳入低保。</w:t>
      </w:r>
    </w:p>
    <w:p>
      <w:pPr>
        <w:ind w:firstLine="640"/>
        <w:rPr>
          <w:rFonts w:ascii="仿宋" w:hAnsi="仿宋" w:eastAsia="仿宋" w:cs="仿宋"/>
          <w:kern w:val="1"/>
          <w:sz w:val="32"/>
          <w:szCs w:val="32"/>
        </w:rPr>
      </w:pPr>
      <w:r>
        <w:rPr>
          <w:rFonts w:ascii="仿宋" w:hAnsi="仿宋" w:eastAsia="仿宋" w:cs="仿宋"/>
          <w:sz w:val="32"/>
          <w:szCs w:val="32"/>
        </w:rPr>
        <w:t>4.</w:t>
      </w:r>
      <w:r>
        <w:rPr>
          <w:rFonts w:ascii="仿宋" w:hAnsi="仿宋" w:eastAsia="仿宋" w:cs="仿宋"/>
          <w:kern w:val="1"/>
          <w:sz w:val="32"/>
          <w:szCs w:val="32"/>
        </w:rPr>
        <w:t>“六一”儿童节，为在黄石现代残疾人康复托养中心、黄石兰之心残疾儿童康复中心、市妇幼保健院等6家残疾儿童康复机构的114名残疾儿童赠送节日礼物。</w:t>
      </w:r>
    </w:p>
    <w:p>
      <w:pPr>
        <w:ind w:firstLine="640"/>
        <w:rPr>
          <w:rFonts w:ascii="仿宋" w:hAnsi="仿宋" w:eastAsia="仿宋" w:cs="仿宋"/>
          <w:kern w:val="1"/>
          <w:sz w:val="32"/>
          <w:szCs w:val="32"/>
        </w:rPr>
      </w:pPr>
      <w:r>
        <w:rPr>
          <w:rFonts w:ascii="仿宋" w:hAnsi="仿宋" w:eastAsia="仿宋" w:cs="仿宋"/>
          <w:sz w:val="32"/>
          <w:szCs w:val="32"/>
        </w:rPr>
        <w:t>5.为167名残疾人发放2021年度残疾人鉴定</w:t>
      </w:r>
      <w:r>
        <w:rPr>
          <w:rFonts w:ascii="仿宋" w:hAnsi="仿宋" w:eastAsia="仿宋" w:cs="仿宋"/>
          <w:kern w:val="1"/>
          <w:sz w:val="32"/>
          <w:szCs w:val="32"/>
        </w:rPr>
        <w:t>补贴30746元，为49名</w:t>
      </w:r>
      <w:r>
        <w:rPr>
          <w:rFonts w:ascii="仿宋" w:hAnsi="仿宋" w:eastAsia="仿宋" w:cs="仿宋"/>
          <w:sz w:val="32"/>
          <w:szCs w:val="32"/>
        </w:rPr>
        <w:t>残疾人发放</w:t>
      </w:r>
      <w:r>
        <w:rPr>
          <w:rFonts w:ascii="仿宋" w:hAnsi="仿宋" w:eastAsia="仿宋" w:cs="仿宋"/>
          <w:kern w:val="1"/>
          <w:sz w:val="32"/>
          <w:szCs w:val="32"/>
        </w:rPr>
        <w:t>2022年上半年残疾人鉴</w:t>
      </w:r>
      <w:r>
        <w:rPr>
          <w:rFonts w:ascii="仿宋" w:hAnsi="仿宋" w:eastAsia="仿宋" w:cs="仿宋"/>
          <w:sz w:val="32"/>
          <w:szCs w:val="32"/>
        </w:rPr>
        <w:t>定补贴9207元。</w:t>
      </w:r>
    </w:p>
    <w:p>
      <w:pPr>
        <w:ind w:firstLine="640"/>
        <w:rPr>
          <w:rFonts w:ascii="仿宋" w:hAnsi="仿宋" w:eastAsia="仿宋" w:cs="仿宋"/>
          <w:sz w:val="32"/>
          <w:szCs w:val="32"/>
        </w:rPr>
      </w:pPr>
      <w:r>
        <w:rPr>
          <w:rFonts w:ascii="仿宋" w:hAnsi="仿宋" w:eastAsia="仿宋" w:cs="仿宋"/>
          <w:kern w:val="1"/>
          <w:sz w:val="32"/>
          <w:szCs w:val="32"/>
        </w:rPr>
        <w:t>6.</w:t>
      </w:r>
      <w:r>
        <w:rPr>
          <w:rFonts w:ascii="仿宋" w:hAnsi="仿宋" w:eastAsia="仿宋" w:cs="仿宋"/>
          <w:sz w:val="32"/>
          <w:szCs w:val="32"/>
        </w:rPr>
        <w:t>为35名肢体残疾人（含疑似）开展上门残疾等级评定；为111名肢体残疾人（含疑似）进行集中残疾等级评定。</w:t>
      </w:r>
    </w:p>
    <w:p>
      <w:pPr>
        <w:ind w:firstLine="640"/>
        <w:rPr>
          <w:rFonts w:ascii="仿宋" w:hAnsi="仿宋" w:eastAsia="仿宋" w:cs="微软雅黑"/>
          <w:kern w:val="1"/>
          <w:sz w:val="32"/>
          <w:szCs w:val="32"/>
        </w:rPr>
      </w:pPr>
      <w:r>
        <w:rPr>
          <w:rFonts w:ascii="仿宋" w:hAnsi="仿宋" w:eastAsia="仿宋" w:cs="微软雅黑"/>
          <w:kern w:val="1"/>
          <w:sz w:val="32"/>
          <w:szCs w:val="32"/>
        </w:rPr>
        <w:t>7.为4203名残疾人缴纳人身意外伤害保险。</w:t>
      </w:r>
    </w:p>
    <w:p>
      <w:pPr>
        <w:ind w:firstLine="640"/>
        <w:rPr>
          <w:rFonts w:ascii="仿宋" w:hAnsi="仿宋" w:eastAsia="仿宋" w:cs="微软雅黑"/>
          <w:kern w:val="1"/>
          <w:sz w:val="32"/>
          <w:szCs w:val="32"/>
        </w:rPr>
      </w:pPr>
      <w:r>
        <w:rPr>
          <w:rFonts w:ascii="仿宋" w:hAnsi="仿宋" w:eastAsia="仿宋" w:cs="微软雅黑"/>
          <w:kern w:val="1"/>
          <w:sz w:val="32"/>
          <w:szCs w:val="32"/>
        </w:rPr>
        <w:t>8.为371名重度残疾人缴纳社会治安保险。</w:t>
      </w:r>
    </w:p>
    <w:p>
      <w:pPr>
        <w:ind w:firstLine="640"/>
        <w:rPr>
          <w:rFonts w:hint="eastAsia" w:ascii="仿宋" w:hAnsi="仿宋" w:eastAsia="仿宋" w:cs="宋体"/>
          <w:kern w:val="1"/>
          <w:sz w:val="32"/>
          <w:szCs w:val="32"/>
        </w:rPr>
      </w:pPr>
      <w:r>
        <w:rPr>
          <w:rFonts w:ascii="仿宋" w:hAnsi="仿宋" w:eastAsia="仿宋" w:cs="微软雅黑"/>
          <w:kern w:val="1"/>
          <w:sz w:val="32"/>
          <w:szCs w:val="32"/>
        </w:rPr>
        <w:t>9.为681名重度残疾人代缴城乡居民基本养老保险费。</w:t>
      </w:r>
    </w:p>
    <w:p>
      <w:pPr>
        <w:widowControl/>
        <w:numPr>
          <w:ilvl w:val="0"/>
          <w:numId w:val="4"/>
        </w:numPr>
        <w:autoSpaceDE w:val="0"/>
        <w:adjustRightInd w:val="0"/>
        <w:snapToGrid w:val="0"/>
        <w:spacing w:before="100" w:beforeAutospacing="1"/>
        <w:ind w:firstLine="640" w:firstLineChars="200"/>
        <w:jc w:val="left"/>
        <w:rPr>
          <w:rFonts w:hint="eastAsia" w:ascii="仿宋" w:hAnsi="仿宋" w:eastAsia="仿宋"/>
          <w:sz w:val="32"/>
          <w:szCs w:val="32"/>
        </w:rPr>
      </w:pPr>
      <w:r>
        <w:rPr>
          <w:rFonts w:hint="eastAsia" w:ascii="仿宋" w:hAnsi="仿宋" w:eastAsia="仿宋"/>
          <w:sz w:val="32"/>
          <w:szCs w:val="32"/>
        </w:rPr>
        <w:t>项目资金管理情况分析。</w:t>
      </w:r>
    </w:p>
    <w:p>
      <w:pPr>
        <w:widowControl/>
        <w:adjustRightInd w:val="0"/>
        <w:ind w:firstLine="640" w:firstLineChars="200"/>
        <w:rPr>
          <w:rFonts w:hint="eastAsia" w:ascii="仿宋" w:hAnsi="仿宋" w:eastAsia="仿宋"/>
          <w:sz w:val="32"/>
          <w:szCs w:val="32"/>
        </w:rPr>
      </w:pPr>
      <w:r>
        <w:rPr>
          <w:rFonts w:hint="eastAsia" w:ascii="仿宋" w:hAnsi="仿宋" w:eastAsia="仿宋"/>
          <w:sz w:val="32"/>
          <w:szCs w:val="32"/>
        </w:rPr>
        <w:t>项目资金拨付到位后，区残联分别拨付给各精神病人就医的医院、为残疾人提供托养服务的第三方机构</w:t>
      </w:r>
      <w:r>
        <w:rPr>
          <w:rFonts w:hint="eastAsia" w:ascii="仿宋" w:hAnsi="仿宋" w:eastAsia="仿宋"/>
          <w:sz w:val="32"/>
          <w:szCs w:val="32"/>
          <w:lang w:eastAsia="zh-CN"/>
        </w:rPr>
        <w:t>、</w:t>
      </w:r>
      <w:r>
        <w:rPr>
          <w:rFonts w:hint="eastAsia" w:ascii="仿宋" w:hAnsi="仿宋" w:eastAsia="仿宋"/>
          <w:sz w:val="32"/>
          <w:szCs w:val="32"/>
        </w:rPr>
        <w:t>下肢残疾人</w:t>
      </w:r>
      <w:r>
        <w:rPr>
          <w:rFonts w:hint="eastAsia" w:ascii="仿宋" w:hAnsi="仿宋" w:eastAsia="仿宋"/>
          <w:sz w:val="32"/>
          <w:szCs w:val="32"/>
          <w:lang w:eastAsia="zh-CN"/>
        </w:rPr>
        <w:t>、</w:t>
      </w:r>
      <w:r>
        <w:rPr>
          <w:rFonts w:hint="eastAsia" w:ascii="仿宋" w:hAnsi="仿宋" w:eastAsia="仿宋" w:cs="仿宋"/>
          <w:sz w:val="32"/>
          <w:szCs w:val="32"/>
        </w:rPr>
        <w:t>为困难重度残疾人家庭进行无障碍设施改造的施工队方</w:t>
      </w:r>
      <w:r>
        <w:rPr>
          <w:rFonts w:hint="eastAsia" w:ascii="仿宋" w:hAnsi="仿宋" w:eastAsia="仿宋" w:cs="仿宋"/>
          <w:sz w:val="32"/>
          <w:szCs w:val="32"/>
          <w:lang w:eastAsia="zh-CN"/>
        </w:rPr>
        <w:t>和</w:t>
      </w:r>
      <w:r>
        <w:rPr>
          <w:rFonts w:hint="eastAsia" w:ascii="仿宋" w:hAnsi="仿宋" w:eastAsia="仿宋" w:cs="仿宋"/>
          <w:sz w:val="32"/>
          <w:szCs w:val="32"/>
        </w:rPr>
        <w:t>通过银行足额拨付到各儿童康复机构账户，各儿童康复机构据实与儿童监护人结算。</w:t>
      </w:r>
    </w:p>
    <w:p>
      <w:pPr>
        <w:autoSpaceDE w:val="0"/>
        <w:ind w:firstLine="64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完成的绩效目标。</w:t>
      </w:r>
    </w:p>
    <w:p>
      <w:pPr>
        <w:autoSpaceDE w:val="0"/>
        <w:ind w:firstLine="1292" w:firstLineChars="404"/>
        <w:rPr>
          <w:rFonts w:hint="eastAsia" w:ascii="仿宋" w:hAnsi="仿宋" w:eastAsia="仿宋"/>
          <w:sz w:val="32"/>
          <w:szCs w:val="32"/>
          <w:lang w:val="en-US" w:eastAsia="zh-CN"/>
        </w:rPr>
      </w:pPr>
      <w:r>
        <w:rPr>
          <w:rFonts w:hint="eastAsia" w:ascii="仿宋" w:hAnsi="仿宋" w:eastAsia="仿宋"/>
          <w:sz w:val="32"/>
          <w:szCs w:val="32"/>
          <w:lang w:val="en-US" w:eastAsia="zh-CN"/>
        </w:rPr>
        <w:t>100%完成年初计划</w:t>
      </w:r>
    </w:p>
    <w:p>
      <w:pPr>
        <w:autoSpaceDE w:val="0"/>
        <w:ind w:firstLine="64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未完成的绩效目标。</w:t>
      </w:r>
    </w:p>
    <w:p>
      <w:pPr>
        <w:pStyle w:val="2"/>
        <w:autoSpaceDE w:val="0"/>
        <w:ind w:firstLine="640"/>
        <w:rPr>
          <w:rFonts w:hint="eastAsia" w:ascii="仿宋" w:hAnsi="仿宋" w:eastAsia="仿宋"/>
          <w:sz w:val="32"/>
          <w:szCs w:val="32"/>
        </w:rPr>
      </w:pPr>
      <w:r>
        <w:rPr>
          <w:rFonts w:hint="eastAsia" w:ascii="仿宋" w:hAnsi="仿宋" w:eastAsia="仿宋"/>
          <w:sz w:val="32"/>
          <w:szCs w:val="32"/>
        </w:rPr>
        <w:t>无</w:t>
      </w:r>
    </w:p>
    <w:p>
      <w:pPr>
        <w:ind w:firstLine="723"/>
        <w:rPr>
          <w:rFonts w:hint="eastAsia" w:ascii="仿宋" w:hAnsi="仿宋" w:eastAsia="仿宋" w:cs="仿宋"/>
          <w:b/>
          <w:kern w:val="1"/>
          <w:sz w:val="36"/>
          <w:szCs w:val="36"/>
        </w:rPr>
      </w:pPr>
      <w:r>
        <w:rPr>
          <w:rFonts w:hint="eastAsia" w:ascii="仿宋" w:hAnsi="仿宋" w:eastAsia="仿宋" w:cs="仿宋"/>
          <w:b/>
          <w:kern w:val="1"/>
          <w:sz w:val="36"/>
          <w:szCs w:val="36"/>
          <w:lang w:eastAsia="zh-CN"/>
        </w:rPr>
        <w:t>三、</w:t>
      </w:r>
      <w:r>
        <w:rPr>
          <w:rFonts w:hint="eastAsia" w:ascii="仿宋" w:hAnsi="仿宋" w:eastAsia="仿宋" w:cs="仿宋"/>
          <w:b/>
          <w:kern w:val="1"/>
          <w:sz w:val="36"/>
          <w:szCs w:val="36"/>
        </w:rPr>
        <w:t>存在的问题和原因</w:t>
      </w:r>
    </w:p>
    <w:p>
      <w:pPr>
        <w:ind w:firstLine="640"/>
        <w:rPr>
          <w:rFonts w:ascii="仿宋" w:hAnsi="仿宋" w:eastAsia="仿宋" w:cs="仿宋"/>
          <w:sz w:val="32"/>
          <w:szCs w:val="32"/>
        </w:rPr>
      </w:pPr>
      <w:r>
        <w:rPr>
          <w:rFonts w:ascii="仿宋" w:hAnsi="仿宋" w:eastAsia="仿宋" w:cs="仿宋"/>
          <w:sz w:val="32"/>
          <w:szCs w:val="32"/>
        </w:rPr>
        <w:t>1.受新冠肺炎疫情持续影响，用人单位经济效益下滑，残疾人就业保障金征收难度加大，导致残联资金入不敷出。</w:t>
      </w:r>
    </w:p>
    <w:p>
      <w:pPr>
        <w:ind w:firstLine="640"/>
        <w:rPr>
          <w:rFonts w:ascii="仿宋" w:hAnsi="仿宋" w:eastAsia="仿宋" w:cs="仿宋"/>
          <w:sz w:val="32"/>
          <w:szCs w:val="32"/>
        </w:rPr>
      </w:pPr>
      <w:r>
        <w:rPr>
          <w:rFonts w:ascii="仿宋" w:hAnsi="仿宋" w:eastAsia="仿宋" w:cs="仿宋"/>
          <w:sz w:val="32"/>
          <w:szCs w:val="32"/>
        </w:rPr>
        <w:t>2.众多残疾人受身体和学历限制，生活水平低于健全人生活水平，特别是低收入残疾人家庭生活还比较困难，残疾人实现共同富裕的目标任重道远。</w:t>
      </w:r>
    </w:p>
    <w:p>
      <w:pPr>
        <w:ind w:firstLine="640"/>
        <w:rPr>
          <w:rFonts w:ascii="仿宋" w:hAnsi="仿宋" w:eastAsia="仿宋" w:cs="仿宋"/>
          <w:sz w:val="32"/>
          <w:szCs w:val="32"/>
        </w:rPr>
      </w:pPr>
      <w:r>
        <w:rPr>
          <w:rFonts w:ascii="仿宋" w:hAnsi="仿宋" w:eastAsia="仿宋" w:cs="仿宋"/>
          <w:sz w:val="32"/>
          <w:szCs w:val="32"/>
        </w:rPr>
        <w:t>3.残疾人服务机构、服务设施、服务能力、服务水平难以满足广大残疾人日益增长的个性化康复、培训、就业、维权等需求。</w:t>
      </w:r>
    </w:p>
    <w:p>
      <w:pPr>
        <w:ind w:firstLine="640"/>
        <w:rPr>
          <w:rFonts w:ascii="仿宋" w:hAnsi="仿宋" w:eastAsia="仿宋" w:cs="仿宋"/>
          <w:sz w:val="32"/>
          <w:szCs w:val="32"/>
        </w:rPr>
      </w:pPr>
      <w:r>
        <w:rPr>
          <w:rFonts w:ascii="仿宋" w:hAnsi="仿宋" w:eastAsia="仿宋" w:cs="仿宋"/>
          <w:sz w:val="32"/>
          <w:szCs w:val="32"/>
        </w:rPr>
        <w:t>4.全社会扶残助残的氛围还不够浓厚，歧视残疾人、损害残疾人权益的事件时有发生。部分残疾人自身对法律法规了解不多，运用法律武器维护自身合法权益的意识不强等。</w:t>
      </w:r>
    </w:p>
    <w:p>
      <w:pPr>
        <w:ind w:firstLine="723"/>
        <w:rPr>
          <w:rFonts w:ascii="仿宋" w:hAnsi="仿宋" w:eastAsia="仿宋" w:cs="仿宋"/>
          <w:b/>
          <w:kern w:val="1"/>
          <w:sz w:val="36"/>
          <w:szCs w:val="36"/>
        </w:rPr>
      </w:pPr>
      <w:r>
        <w:rPr>
          <w:rFonts w:hint="eastAsia" w:ascii="仿宋" w:hAnsi="仿宋" w:eastAsia="仿宋" w:cs="仿宋"/>
          <w:b/>
          <w:kern w:val="1"/>
          <w:sz w:val="36"/>
          <w:szCs w:val="36"/>
          <w:lang w:eastAsia="zh-CN"/>
        </w:rPr>
        <w:t>四</w:t>
      </w:r>
      <w:r>
        <w:rPr>
          <w:rFonts w:ascii="仿宋" w:hAnsi="仿宋" w:eastAsia="仿宋" w:cs="仿宋"/>
          <w:b/>
          <w:kern w:val="1"/>
          <w:sz w:val="36"/>
          <w:szCs w:val="36"/>
        </w:rPr>
        <w:t>、2023年工作计划</w:t>
      </w:r>
    </w:p>
    <w:p>
      <w:pPr>
        <w:ind w:firstLine="640"/>
        <w:rPr>
          <w:rFonts w:ascii="仿宋" w:hAnsi="仿宋" w:eastAsia="仿宋" w:cs="仿宋"/>
          <w:kern w:val="1"/>
          <w:sz w:val="32"/>
          <w:szCs w:val="32"/>
        </w:rPr>
      </w:pPr>
      <w:r>
        <w:rPr>
          <w:rFonts w:hint="eastAsia" w:ascii="仿宋" w:hAnsi="仿宋" w:eastAsia="仿宋" w:cs="仿宋"/>
          <w:kern w:val="1"/>
          <w:sz w:val="32"/>
          <w:szCs w:val="32"/>
        </w:rPr>
        <w:t>1.深入学习贯彻落实党的二十大及习近平总书记关于残疾人工作重要指示批示精神。</w:t>
      </w:r>
    </w:p>
    <w:p>
      <w:pPr>
        <w:ind w:firstLine="640"/>
        <w:rPr>
          <w:rFonts w:ascii="仿宋" w:hAnsi="仿宋" w:eastAsia="仿宋" w:cs="微软雅黑"/>
          <w:kern w:val="1"/>
          <w:sz w:val="32"/>
          <w:szCs w:val="32"/>
        </w:rPr>
      </w:pPr>
      <w:r>
        <w:rPr>
          <w:rFonts w:ascii="仿宋" w:hAnsi="仿宋" w:eastAsia="仿宋" w:cs="微软雅黑"/>
          <w:kern w:val="1"/>
          <w:sz w:val="32"/>
          <w:szCs w:val="32"/>
        </w:rPr>
        <w:t>2.按照《黄石港区执行〈黄石市残疾人事业发展“十四五”规划〉实施方案》完成各项任务，并做好“十四五”规划中期评估工作。</w:t>
      </w:r>
    </w:p>
    <w:p>
      <w:pPr>
        <w:ind w:firstLine="640"/>
        <w:rPr>
          <w:rFonts w:ascii="仿宋" w:hAnsi="仿宋" w:eastAsia="仿宋" w:cs="微软雅黑"/>
          <w:kern w:val="1"/>
          <w:sz w:val="32"/>
          <w:szCs w:val="32"/>
        </w:rPr>
      </w:pPr>
      <w:r>
        <w:rPr>
          <w:rFonts w:ascii="仿宋" w:hAnsi="仿宋" w:eastAsia="仿宋" w:cs="微软雅黑"/>
          <w:kern w:val="1"/>
          <w:sz w:val="32"/>
          <w:szCs w:val="32"/>
        </w:rPr>
        <w:t>3.加强各项残疾人康复工作，按标准增设残疾儿童定点康复机构，有效提升康复服务质量。</w:t>
      </w:r>
    </w:p>
    <w:p>
      <w:pPr>
        <w:ind w:firstLine="640"/>
        <w:rPr>
          <w:rFonts w:ascii="仿宋" w:hAnsi="仿宋" w:eastAsia="仿宋" w:cs="微软雅黑"/>
          <w:kern w:val="1"/>
          <w:sz w:val="32"/>
          <w:szCs w:val="32"/>
        </w:rPr>
      </w:pPr>
      <w:r>
        <w:rPr>
          <w:rFonts w:ascii="仿宋" w:hAnsi="仿宋" w:eastAsia="仿宋" w:cs="微软雅黑"/>
          <w:kern w:val="1"/>
          <w:sz w:val="32"/>
          <w:szCs w:val="32"/>
        </w:rPr>
        <w:t>4.规划化创建省、市级“残疾人之家”。</w:t>
      </w:r>
    </w:p>
    <w:p>
      <w:pPr>
        <w:ind w:firstLine="640"/>
        <w:rPr>
          <w:rFonts w:ascii="仿宋" w:hAnsi="仿宋" w:eastAsia="仿宋" w:cs="仿宋"/>
          <w:b/>
          <w:kern w:val="1"/>
          <w:sz w:val="32"/>
          <w:szCs w:val="32"/>
        </w:rPr>
      </w:pPr>
      <w:r>
        <w:rPr>
          <w:rFonts w:ascii="仿宋" w:hAnsi="仿宋" w:eastAsia="仿宋" w:cs="微软雅黑"/>
          <w:kern w:val="1"/>
          <w:sz w:val="32"/>
          <w:szCs w:val="32"/>
        </w:rPr>
        <w:t>5.加强残疾人教育就业工作，切实提高残疾人就业率。</w:t>
      </w:r>
    </w:p>
    <w:p>
      <w:pPr>
        <w:ind w:firstLine="640"/>
        <w:rPr>
          <w:rFonts w:ascii="仿宋" w:hAnsi="仿宋" w:eastAsia="仿宋" w:cs="仿宋"/>
          <w:sz w:val="32"/>
          <w:szCs w:val="32"/>
        </w:rPr>
      </w:pPr>
      <w:r>
        <w:rPr>
          <w:rFonts w:ascii="仿宋" w:hAnsi="仿宋" w:eastAsia="仿宋" w:cs="微软雅黑"/>
          <w:kern w:val="1"/>
          <w:sz w:val="32"/>
          <w:szCs w:val="32"/>
        </w:rPr>
        <w:t>6.积极落实各项扶残惠残政策，稳步提高残疾人社会保障水平。</w:t>
      </w:r>
    </w:p>
    <w:p>
      <w:pPr>
        <w:ind w:firstLine="640"/>
        <w:rPr>
          <w:rFonts w:ascii="仿宋" w:hAnsi="仿宋" w:eastAsia="仿宋" w:cs="微软雅黑"/>
          <w:kern w:val="1"/>
          <w:sz w:val="32"/>
          <w:szCs w:val="32"/>
        </w:rPr>
      </w:pPr>
      <w:r>
        <w:rPr>
          <w:rFonts w:ascii="仿宋" w:hAnsi="仿宋" w:eastAsia="仿宋" w:cs="微软雅黑"/>
          <w:kern w:val="1"/>
          <w:sz w:val="32"/>
          <w:szCs w:val="32"/>
        </w:rPr>
        <w:t>7.发挥各残疾人协会作用，开展丰富多彩的残疾人文化体育活动。</w:t>
      </w:r>
    </w:p>
    <w:p>
      <w:pPr>
        <w:ind w:firstLine="640"/>
      </w:pPr>
      <w:r>
        <w:rPr>
          <w:rFonts w:ascii="仿宋" w:hAnsi="仿宋" w:eastAsia="仿宋" w:cs="微软雅黑"/>
          <w:kern w:val="1"/>
          <w:sz w:val="32"/>
          <w:szCs w:val="32"/>
        </w:rPr>
        <w:t>8.加强街道残联、社区残协组织建设，就近就便为残疾人提供精准化服务。</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3BF60FC6"/>
    <w:multiLevelType w:val="multilevel"/>
    <w:tmpl w:val="3BF60FC6"/>
    <w:lvl w:ilvl="0" w:tentative="0">
      <w:start w:val="3"/>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Y2ZiODU2NjRjOGViMjNkZWMwNjk5MjM1Y2I5MWUifQ=="/>
  </w:docVars>
  <w:rsids>
    <w:rsidRoot w:val="00000000"/>
    <w:rsid w:val="01CF32DE"/>
    <w:rsid w:val="02CD1F13"/>
    <w:rsid w:val="039270D0"/>
    <w:rsid w:val="055406CA"/>
    <w:rsid w:val="070F3673"/>
    <w:rsid w:val="07106873"/>
    <w:rsid w:val="0758145B"/>
    <w:rsid w:val="08053EFD"/>
    <w:rsid w:val="080C703A"/>
    <w:rsid w:val="088A1BF0"/>
    <w:rsid w:val="0A03446D"/>
    <w:rsid w:val="0A3566A4"/>
    <w:rsid w:val="0A656EBD"/>
    <w:rsid w:val="0AEE6ECB"/>
    <w:rsid w:val="0AFC15E8"/>
    <w:rsid w:val="0B0142C1"/>
    <w:rsid w:val="0B9D341D"/>
    <w:rsid w:val="0C023101"/>
    <w:rsid w:val="0C645D46"/>
    <w:rsid w:val="0DD56120"/>
    <w:rsid w:val="0F247EE4"/>
    <w:rsid w:val="11E93093"/>
    <w:rsid w:val="128E689D"/>
    <w:rsid w:val="156C0AB3"/>
    <w:rsid w:val="15CA5E3E"/>
    <w:rsid w:val="164F0F47"/>
    <w:rsid w:val="16FE2DD8"/>
    <w:rsid w:val="1776002C"/>
    <w:rsid w:val="18822A00"/>
    <w:rsid w:val="1A05549C"/>
    <w:rsid w:val="1E085F02"/>
    <w:rsid w:val="1FE14DFE"/>
    <w:rsid w:val="20176124"/>
    <w:rsid w:val="203A07B2"/>
    <w:rsid w:val="223C00C4"/>
    <w:rsid w:val="22C625E6"/>
    <w:rsid w:val="23D3148A"/>
    <w:rsid w:val="2608136E"/>
    <w:rsid w:val="263C0693"/>
    <w:rsid w:val="27ED0DB8"/>
    <w:rsid w:val="2B0E58B3"/>
    <w:rsid w:val="2E7E50A6"/>
    <w:rsid w:val="2EC27BA3"/>
    <w:rsid w:val="2FEB52D7"/>
    <w:rsid w:val="30404F85"/>
    <w:rsid w:val="341D6481"/>
    <w:rsid w:val="348E44E2"/>
    <w:rsid w:val="36C15B96"/>
    <w:rsid w:val="37113957"/>
    <w:rsid w:val="38563836"/>
    <w:rsid w:val="39DF1831"/>
    <w:rsid w:val="3C1063F2"/>
    <w:rsid w:val="3C945B02"/>
    <w:rsid w:val="404D19C2"/>
    <w:rsid w:val="414C7ECC"/>
    <w:rsid w:val="43C32AB8"/>
    <w:rsid w:val="46206CE3"/>
    <w:rsid w:val="4B8D5369"/>
    <w:rsid w:val="4BA53148"/>
    <w:rsid w:val="4BAF7AD9"/>
    <w:rsid w:val="4C234958"/>
    <w:rsid w:val="4D1A2C2C"/>
    <w:rsid w:val="4D664345"/>
    <w:rsid w:val="4E28695D"/>
    <w:rsid w:val="4E4E19C6"/>
    <w:rsid w:val="51F15F26"/>
    <w:rsid w:val="52471974"/>
    <w:rsid w:val="52AC5500"/>
    <w:rsid w:val="52E55A8A"/>
    <w:rsid w:val="559B235C"/>
    <w:rsid w:val="55F51857"/>
    <w:rsid w:val="59086C25"/>
    <w:rsid w:val="59364BCE"/>
    <w:rsid w:val="597577EF"/>
    <w:rsid w:val="59AD4872"/>
    <w:rsid w:val="5B352D57"/>
    <w:rsid w:val="5E502DFE"/>
    <w:rsid w:val="5EA00005"/>
    <w:rsid w:val="5F34393D"/>
    <w:rsid w:val="5F5C7CE4"/>
    <w:rsid w:val="643024A2"/>
    <w:rsid w:val="665135D2"/>
    <w:rsid w:val="66EC6F90"/>
    <w:rsid w:val="68720218"/>
    <w:rsid w:val="68C36416"/>
    <w:rsid w:val="68EE66D9"/>
    <w:rsid w:val="6A674B7F"/>
    <w:rsid w:val="6A9307EB"/>
    <w:rsid w:val="6B833097"/>
    <w:rsid w:val="6FFC1E28"/>
    <w:rsid w:val="706758D9"/>
    <w:rsid w:val="706B3DB7"/>
    <w:rsid w:val="727A533C"/>
    <w:rsid w:val="74371FA8"/>
    <w:rsid w:val="7497094F"/>
    <w:rsid w:val="752D7AA5"/>
    <w:rsid w:val="754E350B"/>
    <w:rsid w:val="76992564"/>
    <w:rsid w:val="777A2AAE"/>
    <w:rsid w:val="79556A14"/>
    <w:rsid w:val="7D17583D"/>
    <w:rsid w:val="7E6C4E02"/>
    <w:rsid w:val="7E7F3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widowControl w:val="0"/>
      <w:adjustRightInd/>
      <w:snapToGrid/>
      <w:spacing w:after="0"/>
      <w:ind w:firstLine="560" w:firstLineChars="200"/>
      <w:jc w:val="both"/>
    </w:pPr>
    <w:rPr>
      <w:rFonts w:ascii="Calibri" w:hAnsi="Calibri" w:eastAsia="宋体"/>
      <w:kern w:val="2"/>
      <w:sz w:val="28"/>
      <w:szCs w:val="24"/>
    </w:rPr>
  </w:style>
  <w:style w:type="paragraph" w:styleId="5">
    <w:name w:val="annotation text"/>
    <w:basedOn w:val="1"/>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paragraph" w:styleId="11">
    <w:name w:val="List Paragraph"/>
    <w:basedOn w:val="1"/>
    <w:unhideWhenUsed/>
    <w:qFormat/>
    <w:uiPriority w:val="99"/>
    <w:pPr>
      <w:ind w:firstLine="420" w:firstLineChars="200"/>
    </w:pPr>
  </w:style>
  <w:style w:type="paragraph" w:customStyle="1" w:styleId="1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45</Pages>
  <Words>14544</Words>
  <Characters>17768</Characters>
  <Lines>0</Lines>
  <Paragraphs>0</Paragraphs>
  <TotalTime>9</TotalTime>
  <ScaleCrop>false</ScaleCrop>
  <LinksUpToDate>false</LinksUpToDate>
  <CharactersWithSpaces>17850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Administrator</cp:lastModifiedBy>
  <dcterms:modified xsi:type="dcterms:W3CDTF">2023-09-19T06:58:03Z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49E575BFEF8448DD9AAC55E2D24E5C08_12</vt:lpwstr>
  </property>
</Properties>
</file>