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eastAsia="zh-CN"/>
        </w:rPr>
        <w:t>黄石港区财政局2020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keepNext w:val="0"/>
        <w:keepLines w:val="0"/>
        <w:pageBreakBefore w:val="0"/>
        <w:kinsoku/>
        <w:wordWrap/>
        <w:overflowPunct/>
        <w:topLinePunct w:val="0"/>
        <w:autoSpaceDE/>
        <w:autoSpaceDN/>
        <w:bidi w:val="0"/>
        <w:adjustRightInd/>
        <w:snapToGrid/>
        <w:spacing w:line="560" w:lineRule="exact"/>
        <w:textAlignment w:val="auto"/>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w:t>
      </w:r>
      <w:r>
        <w:rPr>
          <w:rStyle w:val="8"/>
          <w:rFonts w:hint="eastAsia" w:ascii="微软雅黑" w:hAnsi="微软雅黑" w:eastAsia="微软雅黑" w:cs="微软雅黑"/>
          <w:color w:val="333333"/>
          <w:kern w:val="0"/>
          <w:sz w:val="24"/>
          <w:shd w:val="clear" w:color="auto" w:fill="FFFFFF"/>
          <w:lang w:eastAsia="zh-CN"/>
        </w:rPr>
        <w:t>：</w:t>
      </w:r>
      <w:r>
        <w:rPr>
          <w:rStyle w:val="8"/>
          <w:rFonts w:hint="eastAsia" w:ascii="微软雅黑" w:hAnsi="微软雅黑" w:eastAsia="微软雅黑" w:cs="微软雅黑"/>
          <w:color w:val="333333"/>
          <w:kern w:val="0"/>
          <w:sz w:val="24"/>
          <w:shd w:val="clear" w:color="auto" w:fill="FFFFFF"/>
        </w:rPr>
        <w:t>部门基本情况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w:t>
      </w:r>
      <w:r>
        <w:rPr>
          <w:rFonts w:hint="eastAsia" w:ascii="微软雅黑" w:hAnsi="微软雅黑" w:eastAsia="微软雅黑" w:cs="微软雅黑"/>
          <w:color w:val="333333"/>
          <w:shd w:val="clear" w:color="auto" w:fill="FFFFFF"/>
          <w:lang w:eastAsia="zh-CN"/>
        </w:rPr>
        <w:t>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keepNext w:val="0"/>
        <w:keepLines w:val="0"/>
        <w:pageBreakBefore w:val="0"/>
        <w:kinsoku/>
        <w:wordWrap/>
        <w:overflowPunct/>
        <w:topLinePunct w:val="0"/>
        <w:autoSpaceDE/>
        <w:autoSpaceDN/>
        <w:bidi w:val="0"/>
        <w:adjustRightInd/>
        <w:snapToGrid/>
        <w:spacing w:line="560" w:lineRule="exact"/>
        <w:textAlignment w:val="auto"/>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333333"/>
          <w:kern w:val="0"/>
          <w:sz w:val="24"/>
          <w:shd w:val="clear" w:color="auto" w:fill="FFFFFF"/>
          <w:lang w:eastAsia="zh-CN"/>
        </w:rPr>
      </w:pPr>
      <w:r>
        <w:rPr>
          <w:rFonts w:hint="eastAsia" w:ascii="微软雅黑" w:hAnsi="微软雅黑" w:eastAsia="微软雅黑" w:cs="微软雅黑"/>
          <w:color w:val="333333"/>
          <w:kern w:val="0"/>
          <w:sz w:val="24"/>
          <w:shd w:val="clear" w:color="auto" w:fill="FFFFFF"/>
          <w:lang w:eastAsia="zh-CN"/>
        </w:rPr>
        <w:t>六、国有资产占有情况说明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lang w:eastAsia="zh-CN"/>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hint="eastAsia" w:ascii="黑体" w:hAnsi="黑体" w:eastAsia="黑体" w:cs="宋体"/>
          <w:kern w:val="2"/>
          <w:sz w:val="40"/>
          <w:szCs w:val="40"/>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lang w:eastAsia="zh-CN"/>
        </w:rPr>
        <w:t>黄石港区财政局2020</w:t>
      </w:r>
      <w:r>
        <w:rPr>
          <w:rFonts w:hint="eastAsia" w:ascii="黑体" w:hAnsi="黑体" w:eastAsia="黑体" w:cs="宋体"/>
          <w:kern w:val="2"/>
          <w:sz w:val="40"/>
          <w:szCs w:val="40"/>
        </w:rPr>
        <w:t>年部门预算公开</w:t>
      </w:r>
    </w:p>
    <w:p>
      <w:pPr>
        <w:keepNext w:val="0"/>
        <w:keepLines w:val="0"/>
        <w:pageBreakBefore w:val="0"/>
        <w:kinsoku/>
        <w:wordWrap/>
        <w:overflowPunct/>
        <w:topLinePunct w:val="0"/>
        <w:autoSpaceDE/>
        <w:autoSpaceDN/>
        <w:bidi w:val="0"/>
        <w:adjustRightInd/>
        <w:snapToGrid/>
        <w:spacing w:line="560" w:lineRule="exact"/>
        <w:textAlignment w:val="auto"/>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w:t>
      </w:r>
      <w:r>
        <w:rPr>
          <w:rStyle w:val="8"/>
          <w:rFonts w:hint="eastAsia" w:ascii="微软雅黑" w:hAnsi="微软雅黑" w:eastAsia="微软雅黑" w:cs="微软雅黑"/>
          <w:color w:val="333333"/>
          <w:kern w:val="0"/>
          <w:sz w:val="24"/>
          <w:shd w:val="clear" w:color="auto" w:fill="FFFFFF"/>
          <w:lang w:eastAsia="zh-CN"/>
        </w:rPr>
        <w:t>：</w:t>
      </w:r>
      <w:r>
        <w:rPr>
          <w:rStyle w:val="8"/>
          <w:rFonts w:hint="eastAsia" w:ascii="微软雅黑" w:hAnsi="微软雅黑" w:eastAsia="微软雅黑" w:cs="微软雅黑"/>
          <w:color w:val="333333"/>
          <w:kern w:val="0"/>
          <w:sz w:val="24"/>
          <w:shd w:val="clear" w:color="auto" w:fill="FFFFFF"/>
        </w:rPr>
        <w:t>部门基本情况</w:t>
      </w:r>
    </w:p>
    <w:p>
      <w:pPr>
        <w:numPr>
          <w:ilvl w:val="0"/>
          <w:numId w:val="1"/>
        </w:numPr>
        <w:wordWrap w:val="0"/>
        <w:spacing w:before="120" w:after="120" w:line="560" w:lineRule="atLeast"/>
        <w:rPr>
          <w:rFonts w:hint="eastAsia"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黄石港区财政局主要负责编制全区财政预算收入和支出的预决算，以及财政资金的安排、使用、管理和监督。</w:t>
      </w:r>
    </w:p>
    <w:p>
      <w:pPr>
        <w:widowControl/>
        <w:shd w:val="clear" w:color="auto" w:fill="FFFFFF"/>
        <w:ind w:firstLine="480"/>
        <w:jc w:val="left"/>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负责编制年度区级预算草案并组织执行，汇总全区财政预决算；受区政府委托，向区人民代表大会报告区级和全区预算及执行情况，向区人大常委会报告决算；负责全区税收管理工作；负责政府非税收入管理；管理区及非税收入和财政专户；管理财政票据；指导和监督国库业务，按规定开展国库现金管理工作；负责行政事业单位国有资产综合管理；承担地方政府性债务管理工作；负责管理全区的会计工作，监督和规范会计行为；负责有关政策性补贴和专项资金财政管理工作；负责制定政府采购制度并监督管理；组织区级政府采购工作。</w:t>
      </w:r>
      <w:r>
        <w:rPr>
          <w:rFonts w:hint="eastAsia" w:asciiTheme="minorEastAsia" w:hAnsiTheme="minorEastAsia" w:eastAsiaTheme="minorEastAsia" w:cstheme="minorEastAsia"/>
          <w:color w:val="000000"/>
          <w:spacing w:val="2"/>
          <w:sz w:val="28"/>
          <w:szCs w:val="28"/>
        </w:rPr>
        <w:t> </w:t>
      </w:r>
    </w:p>
    <w:p>
      <w:pPr>
        <w:keepNext w:val="0"/>
        <w:keepLines w:val="0"/>
        <w:pageBreakBefore w:val="0"/>
        <w:widowControl w:val="0"/>
        <w:numPr>
          <w:ilvl w:val="0"/>
          <w:numId w:val="1"/>
        </w:numPr>
        <w:kinsoku/>
        <w:wordWrap w:val="0"/>
        <w:overflowPunct/>
        <w:topLinePunct w:val="0"/>
        <w:autoSpaceDE/>
        <w:autoSpaceDN/>
        <w:bidi w:val="0"/>
        <w:adjustRightInd/>
        <w:snapToGrid/>
        <w:spacing w:before="120" w:after="120" w:line="560" w:lineRule="atLeast"/>
        <w:ind w:left="0" w:leftChars="0" w:firstLine="0" w:firstLineChars="0"/>
        <w:textAlignment w:val="auto"/>
        <w:rPr>
          <w:rFonts w:hint="eastAsia" w:asciiTheme="minorEastAsia" w:hAnsiTheme="minorEastAsia" w:eastAsiaTheme="minorEastAsia" w:cstheme="minorEastAsia"/>
          <w:color w:val="000000"/>
          <w:spacing w:val="2"/>
          <w:sz w:val="28"/>
          <w:szCs w:val="28"/>
          <w:lang w:eastAsia="zh-CN"/>
        </w:rPr>
      </w:pPr>
      <w:r>
        <w:rPr>
          <w:rFonts w:hint="eastAsia" w:asciiTheme="minorEastAsia" w:hAnsiTheme="minorEastAsia" w:eastAsiaTheme="minorEastAsia" w:cstheme="minorEastAsia"/>
          <w:color w:val="000000"/>
          <w:spacing w:val="2"/>
          <w:sz w:val="28"/>
          <w:szCs w:val="28"/>
          <w:lang w:eastAsia="zh-CN"/>
        </w:rPr>
        <w:t>部门预算单位构成</w:t>
      </w:r>
    </w:p>
    <w:p>
      <w:pPr>
        <w:widowControl/>
        <w:shd w:val="clear" w:color="auto" w:fill="FFFFFF"/>
        <w:ind w:firstLine="480"/>
        <w:jc w:val="left"/>
        <w:rPr>
          <w:color w:val="000000"/>
          <w:kern w:val="0"/>
          <w:sz w:val="28"/>
          <w:szCs w:val="28"/>
        </w:rPr>
      </w:pPr>
      <w:r>
        <w:rPr>
          <w:rFonts w:hint="eastAsia" w:asciiTheme="minorEastAsia" w:hAnsiTheme="minorEastAsia" w:eastAsiaTheme="minorEastAsia" w:cstheme="minorEastAsia"/>
          <w:sz w:val="28"/>
          <w:szCs w:val="28"/>
        </w:rPr>
        <w:t>区财政局下设七科室</w:t>
      </w: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办一中心，即：党政办公室、国库及预算科、综合经建科、社保企业科、行政政法教科文科、财政监督科、非税收入科、政府采购办、国库集中收付中心。现有机关工作人员3</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人，其中在编1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人（</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人在兴港公司）、</w:t>
      </w:r>
      <w:r>
        <w:rPr>
          <w:rFonts w:hint="eastAsia" w:asciiTheme="minorEastAsia" w:hAnsiTheme="minorEastAsia" w:eastAsiaTheme="minorEastAsia" w:cstheme="minorEastAsia"/>
          <w:sz w:val="28"/>
          <w:szCs w:val="28"/>
          <w:lang w:eastAsia="zh-CN"/>
        </w:rPr>
        <w:t>三支一扶</w:t>
      </w:r>
      <w:r>
        <w:rPr>
          <w:rFonts w:hint="eastAsia" w:asciiTheme="minorEastAsia" w:hAnsiTheme="minorEastAsia" w:eastAsiaTheme="minorEastAsia" w:cstheme="minorEastAsia"/>
          <w:sz w:val="28"/>
          <w:szCs w:val="28"/>
          <w:lang w:val="en-US" w:eastAsia="zh-CN"/>
        </w:rPr>
        <w:t>1人、</w:t>
      </w:r>
      <w:r>
        <w:rPr>
          <w:rFonts w:hint="eastAsia" w:asciiTheme="minorEastAsia" w:hAnsiTheme="minorEastAsia" w:eastAsiaTheme="minorEastAsia" w:cstheme="minorEastAsia"/>
          <w:sz w:val="28"/>
          <w:szCs w:val="28"/>
        </w:rPr>
        <w:t>聘用人员1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人（文职人员</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人、后勤人员5人）。班子成员</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人，党员1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人</w:t>
      </w:r>
      <w:r>
        <w:rPr>
          <w:rFonts w:hint="eastAsia" w:asciiTheme="minorEastAsia" w:hAnsiTheme="minorEastAsia" w:eastAsiaTheme="minorEastAsia" w:cstheme="minorEastAsia"/>
          <w:sz w:val="28"/>
          <w:szCs w:val="28"/>
          <w:lang w:eastAsia="zh-CN"/>
        </w:rPr>
        <w:t>，积极分子</w:t>
      </w:r>
      <w:r>
        <w:rPr>
          <w:rFonts w:hint="eastAsia" w:asciiTheme="minorEastAsia" w:hAnsiTheme="minorEastAsia" w:eastAsiaTheme="minorEastAsia" w:cstheme="minorEastAsia"/>
          <w:sz w:val="28"/>
          <w:szCs w:val="28"/>
          <w:lang w:val="en-US" w:eastAsia="zh-CN"/>
        </w:rPr>
        <w:t>1人</w:t>
      </w:r>
      <w:r>
        <w:rPr>
          <w:rFonts w:hint="eastAsia" w:asciiTheme="minorEastAsia" w:hAnsiTheme="minorEastAsia" w:eastAsiaTheme="minorEastAsia" w:cstheme="minorEastAsia"/>
          <w:sz w:val="28"/>
          <w:szCs w:val="28"/>
        </w:rPr>
        <w:t>。</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hint="eastAsia"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hint="eastAsia" w:ascii="微软雅黑" w:hAnsi="微软雅黑" w:eastAsia="微软雅黑" w:cs="微软雅黑"/>
          <w:b/>
          <w:bCs/>
          <w:color w:val="333333"/>
          <w:kern w:val="0"/>
          <w:sz w:val="24"/>
          <w:shd w:val="clear" w:color="auto" w:fill="FFFFFF"/>
          <w:lang w:eastAsia="zh-CN"/>
        </w:rPr>
      </w:pPr>
      <w:r>
        <w:rPr>
          <w:rFonts w:hint="eastAsia" w:ascii="微软雅黑" w:hAnsi="微软雅黑" w:eastAsia="微软雅黑" w:cs="微软雅黑"/>
          <w:b/>
          <w:bCs/>
          <w:color w:val="333333"/>
          <w:kern w:val="0"/>
          <w:sz w:val="24"/>
          <w:shd w:val="clear" w:color="auto" w:fill="FFFFFF"/>
          <w:lang w:eastAsia="zh-CN"/>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lang w:eastAsia="zh-CN"/>
              </w:rPr>
              <w:t>黄石港区财政局2020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jc w:val="both"/>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 w:eastAsia="zh-CN"/>
              </w:rPr>
            </w:pPr>
            <w:r>
              <w:rPr>
                <w:rFonts w:hint="default" w:ascii="宋体" w:hAnsi="宋体" w:cs="宋体"/>
                <w:kern w:val="0"/>
                <w:sz w:val="24"/>
                <w:lang w:val="en" w:eastAsia="zh-CN"/>
              </w:rPr>
              <w:t>2235442</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hint="default" w:ascii="宋体" w:hAnsi="宋体" w:cs="宋体"/>
                <w:kern w:val="0"/>
                <w:sz w:val="24"/>
                <w:lang w:val="en" w:eastAsia="zh-CN"/>
              </w:rPr>
              <w:t>2235442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 w:val="21"/>
                <w:szCs w:val="21"/>
                <w:lang w:val="en-US" w:eastAsia="zh-CN"/>
              </w:rPr>
              <w:t xml:space="preserve"> </w:t>
            </w:r>
            <w:r>
              <w:rPr>
                <w:rFonts w:hint="eastAsia" w:ascii="宋体" w:hAnsi="宋体" w:cs="宋体"/>
                <w:kern w:val="0"/>
                <w:sz w:val="21"/>
                <w:szCs w:val="21"/>
              </w:rPr>
              <w:t>其中：一般公共预算财政拨款</w:t>
            </w:r>
          </w:p>
        </w:tc>
        <w:tc>
          <w:tcPr>
            <w:tcW w:w="1545"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jc w:val="both"/>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hint="eastAsia" w:ascii="宋体" w:hAnsi="宋体" w:cs="宋体"/>
                <w:b/>
                <w:bCs/>
                <w:kern w:val="0"/>
                <w:sz w:val="24"/>
              </w:rPr>
            </w:pPr>
          </w:p>
        </w:tc>
        <w:tc>
          <w:tcPr>
            <w:tcW w:w="1545" w:type="dxa"/>
            <w:vAlign w:val="center"/>
          </w:tcPr>
          <w:p>
            <w:pPr>
              <w:widowControl/>
              <w:jc w:val="center"/>
              <w:rPr>
                <w:rFonts w:hint="eastAsia" w:ascii="宋体" w:hAnsi="宋体" w:cs="宋体"/>
                <w:b/>
                <w:bCs/>
                <w:kern w:val="0"/>
                <w:sz w:val="24"/>
              </w:rPr>
            </w:pPr>
          </w:p>
        </w:tc>
        <w:tc>
          <w:tcPr>
            <w:tcW w:w="2955"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hint="eastAsia"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hint="default" w:ascii="宋体" w:hAnsi="宋体" w:cs="宋体"/>
                <w:kern w:val="0"/>
                <w:sz w:val="24"/>
                <w:lang w:val="en" w:eastAsia="zh-CN"/>
              </w:rPr>
              <w:t>2235442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hint="default" w:ascii="宋体" w:hAnsi="宋体" w:cs="宋体"/>
                <w:kern w:val="0"/>
                <w:sz w:val="24"/>
                <w:lang w:val="en" w:eastAsia="zh-CN"/>
              </w:rPr>
              <w:t>2235442</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黄石港区财政局2020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hint="eastAsia" w:ascii="宋体" w:hAnsi="宋体" w:eastAsia="宋体" w:cs="宋体"/>
                <w:kern w:val="0"/>
                <w:sz w:val="24"/>
                <w:lang w:eastAsia="zh-CN"/>
              </w:rPr>
            </w:pPr>
            <w:r>
              <w:rPr>
                <w:rFonts w:hint="eastAsia" w:ascii="宋体" w:hAnsi="宋体" w:cs="宋体"/>
                <w:kern w:val="0"/>
                <w:sz w:val="24"/>
                <w:lang w:eastAsia="zh-CN"/>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hint="eastAsia"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hint="default" w:ascii="宋体" w:hAnsi="宋体" w:cs="宋体"/>
                <w:kern w:val="0"/>
                <w:sz w:val="24"/>
                <w:lang w:val="en" w:eastAsia="zh-CN"/>
              </w:rPr>
              <w:t>2235442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rPr>
                <w:rFonts w:hint="default"/>
                <w:lang w:val="en"/>
              </w:rPr>
            </w:pPr>
            <w:r>
              <w:rPr>
                <w:rFonts w:hint="eastAsia" w:ascii="宋体" w:hAnsi="宋体" w:cs="宋体"/>
                <w:kern w:val="0"/>
                <w:sz w:val="24"/>
              </w:rPr>
              <w:t>　</w:t>
            </w:r>
            <w:r>
              <w:rPr>
                <w:rFonts w:hint="default" w:ascii="宋体" w:hAnsi="宋体" w:cs="宋体"/>
                <w:kern w:val="0"/>
                <w:sz w:val="24"/>
                <w:lang w:val="en" w:eastAsia="zh-CN"/>
              </w:rPr>
              <w:t>2235442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hint="default" w:ascii="宋体" w:hAnsi="宋体" w:cs="宋体"/>
                <w:kern w:val="0"/>
                <w:sz w:val="24"/>
                <w:lang w:val="en" w:eastAsia="zh-CN"/>
              </w:rPr>
              <w:t>2235442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hint="default" w:ascii="宋体" w:hAnsi="宋体" w:cs="宋体"/>
                <w:kern w:val="0"/>
                <w:sz w:val="24"/>
                <w:lang w:val="en" w:eastAsia="zh-CN"/>
              </w:rPr>
              <w:t>2235442</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黄石港区财政局2020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hint="eastAsia" w:ascii="宋体" w:hAnsi="宋体" w:eastAsia="宋体" w:cs="宋体"/>
                <w:kern w:val="0"/>
                <w:sz w:val="24"/>
                <w:lang w:eastAsia="zh-CN"/>
              </w:rPr>
            </w:pPr>
            <w:r>
              <w:rPr>
                <w:rFonts w:hint="eastAsia" w:ascii="宋体" w:hAnsi="宋体" w:cs="宋体"/>
                <w:kern w:val="0"/>
                <w:sz w:val="24"/>
                <w:lang w:eastAsia="zh-CN"/>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1035" w:type="dxa"/>
            <w:vAlign w:val="center"/>
          </w:tcPr>
          <w:p>
            <w:pPr>
              <w:widowControl/>
              <w:jc w:val="center"/>
              <w:rPr>
                <w:rFonts w:hint="default" w:eastAsia="宋体"/>
                <w:lang w:val="en" w:eastAsia="zh-CN"/>
              </w:rPr>
            </w:pPr>
            <w:r>
              <w:rPr>
                <w:rFonts w:hint="default" w:ascii="宋体" w:hAnsi="宋体" w:cs="宋体"/>
                <w:kern w:val="0"/>
                <w:sz w:val="24"/>
                <w:lang w:val="en" w:eastAsia="zh-CN"/>
              </w:rPr>
              <w:t>1855442</w:t>
            </w:r>
          </w:p>
        </w:tc>
        <w:tc>
          <w:tcPr>
            <w:tcW w:w="1005" w:type="dxa"/>
            <w:vAlign w:val="center"/>
          </w:tcPr>
          <w:p>
            <w:pPr>
              <w:widowControl/>
              <w:jc w:val="center"/>
            </w:pPr>
            <w:r>
              <w:rPr>
                <w:rFonts w:ascii="宋体" w:hAnsi="宋体" w:cs="宋体"/>
                <w:kern w:val="0"/>
                <w:sz w:val="24"/>
              </w:rPr>
              <w:t>380000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eastAsia="zh-CN"/>
              </w:rPr>
              <w:t>1855442</w:t>
            </w:r>
          </w:p>
        </w:tc>
        <w:tc>
          <w:tcPr>
            <w:tcW w:w="1005" w:type="dxa"/>
            <w:vAlign w:val="center"/>
          </w:tcPr>
          <w:p>
            <w:pPr>
              <w:widowControl/>
              <w:jc w:val="center"/>
              <w:rPr>
                <w:rFonts w:ascii="宋体" w:cs="宋体"/>
                <w:kern w:val="0"/>
                <w:sz w:val="24"/>
              </w:rPr>
            </w:pPr>
            <w:r>
              <w:rPr>
                <w:rFonts w:ascii="宋体" w:hAnsi="宋体" w:cs="宋体"/>
                <w:kern w:val="0"/>
                <w:sz w:val="24"/>
              </w:rPr>
              <w:t>380000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ascii="宋体" w:hAnsi="宋体" w:cs="宋体"/>
                <w:kern w:val="0"/>
                <w:sz w:val="24"/>
              </w:rPr>
              <w:t>20106</w:t>
            </w:r>
          </w:p>
        </w:tc>
        <w:tc>
          <w:tcPr>
            <w:tcW w:w="1710" w:type="dxa"/>
            <w:vAlign w:val="center"/>
          </w:tcPr>
          <w:p>
            <w:pPr>
              <w:widowControl/>
              <w:jc w:val="left"/>
            </w:pPr>
            <w:r>
              <w:rPr>
                <w:rFonts w:hint="eastAsia" w:ascii="宋体" w:hAnsi="宋体" w:cs="宋体"/>
                <w:kern w:val="0"/>
                <w:sz w:val="24"/>
              </w:rPr>
              <w:t>　　财政事务</w:t>
            </w:r>
          </w:p>
        </w:tc>
        <w:tc>
          <w:tcPr>
            <w:tcW w:w="1172"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1035" w:type="dxa"/>
            <w:vAlign w:val="center"/>
          </w:tcPr>
          <w:p>
            <w:pPr>
              <w:widowControl/>
              <w:jc w:val="center"/>
              <w:rPr>
                <w:rFonts w:hint="default"/>
                <w:lang w:val="en"/>
              </w:rPr>
            </w:pPr>
            <w:r>
              <w:rPr>
                <w:rFonts w:hint="default" w:ascii="宋体" w:hAnsi="宋体" w:cs="宋体"/>
                <w:kern w:val="0"/>
                <w:sz w:val="24"/>
                <w:lang w:val="en" w:eastAsia="zh-CN"/>
              </w:rPr>
              <w:t>1855442</w:t>
            </w:r>
          </w:p>
        </w:tc>
        <w:tc>
          <w:tcPr>
            <w:tcW w:w="1005" w:type="dxa"/>
            <w:vAlign w:val="center"/>
          </w:tcPr>
          <w:p>
            <w:pPr>
              <w:widowControl/>
              <w:jc w:val="center"/>
            </w:pPr>
            <w:r>
              <w:rPr>
                <w:rFonts w:ascii="宋体" w:hAnsi="宋体" w:cs="宋体"/>
                <w:kern w:val="0"/>
                <w:sz w:val="24"/>
              </w:rPr>
              <w:t>380000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2010601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hint="default" w:ascii="宋体" w:hAnsi="宋体" w:cs="宋体"/>
                <w:kern w:val="0"/>
                <w:sz w:val="24"/>
                <w:lang w:val="en" w:eastAsia="zh-CN"/>
              </w:rPr>
              <w:t>2235442</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eastAsia="zh-CN"/>
              </w:rPr>
              <w:t>1855442</w:t>
            </w:r>
          </w:p>
        </w:tc>
        <w:tc>
          <w:tcPr>
            <w:tcW w:w="1005" w:type="dxa"/>
            <w:vAlign w:val="center"/>
          </w:tcPr>
          <w:p>
            <w:pPr>
              <w:widowControl/>
              <w:jc w:val="center"/>
              <w:rPr>
                <w:rFonts w:ascii="宋体" w:cs="宋体"/>
                <w:kern w:val="0"/>
                <w:sz w:val="24"/>
              </w:rPr>
            </w:pPr>
            <w:r>
              <w:rPr>
                <w:rFonts w:ascii="宋体" w:hAnsi="宋体" w:cs="宋体"/>
                <w:kern w:val="0"/>
                <w:sz w:val="24"/>
              </w:rPr>
              <w:t>380000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黄石港区财政局2020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jc w:val="both"/>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hint="default" w:ascii="宋体" w:hAnsi="宋体" w:cs="宋体"/>
                <w:kern w:val="0"/>
                <w:sz w:val="24"/>
                <w:lang w:val="en" w:eastAsia="zh-CN"/>
              </w:rPr>
              <w:t>2235442</w:t>
            </w:r>
          </w:p>
        </w:tc>
        <w:tc>
          <w:tcPr>
            <w:tcW w:w="2903" w:type="dxa"/>
            <w:shd w:val="clear" w:color="auto" w:fill="auto"/>
            <w:vAlign w:val="center"/>
          </w:tcPr>
          <w:p>
            <w:pPr>
              <w:widowControl/>
              <w:ind w:firstLine="240" w:firstLineChars="100"/>
              <w:jc w:val="both"/>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hint="default" w:ascii="宋体" w:hAnsi="宋体" w:cs="宋体"/>
                <w:kern w:val="0"/>
                <w:sz w:val="24"/>
                <w:lang w:val="en" w:eastAsia="zh-CN"/>
              </w:rPr>
              <w:t>2235442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r>
              <w:rPr>
                <w:rFonts w:hint="eastAsia" w:ascii="宋体" w:hAnsi="宋体" w:cs="宋体"/>
                <w:kern w:val="0"/>
                <w:sz w:val="24"/>
                <w:lang w:val="en-US" w:eastAsia="zh-CN"/>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hint="default" w:ascii="宋体" w:hAnsi="宋体" w:cs="宋体"/>
                <w:kern w:val="0"/>
                <w:sz w:val="24"/>
                <w:lang w:val="en" w:eastAsia="zh-CN"/>
              </w:rPr>
              <w:t>2235442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hint="default" w:ascii="宋体" w:hAnsi="宋体" w:cs="宋体"/>
                <w:kern w:val="0"/>
                <w:sz w:val="24"/>
                <w:lang w:val="en" w:eastAsia="zh-CN"/>
              </w:rPr>
              <w:t>2235442</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黄石港区财政局2020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hint="default" w:ascii="宋体" w:hAnsi="宋体" w:cs="宋体"/>
                <w:kern w:val="0"/>
                <w:sz w:val="24"/>
                <w:lang w:val="en" w:eastAsia="zh-CN"/>
              </w:rPr>
              <w:t>2235442</w:t>
            </w:r>
          </w:p>
        </w:tc>
        <w:tc>
          <w:tcPr>
            <w:tcW w:w="1815" w:type="dxa"/>
            <w:shd w:val="clear" w:color="auto" w:fill="D7D7D7" w:themeFill="background1" w:themeFillShade="D8"/>
            <w:vAlign w:val="center"/>
          </w:tcPr>
          <w:p>
            <w:pPr>
              <w:widowControl/>
              <w:jc w:val="center"/>
              <w:rPr>
                <w:rFonts w:hint="default"/>
                <w:lang w:val="en"/>
              </w:rPr>
            </w:pPr>
            <w:r>
              <w:rPr>
                <w:rFonts w:hint="default" w:ascii="宋体" w:hAnsi="宋体" w:cs="宋体"/>
                <w:kern w:val="0"/>
                <w:sz w:val="24"/>
                <w:lang w:val="en" w:eastAsia="zh-CN"/>
              </w:rPr>
              <w:t>1855442</w:t>
            </w:r>
          </w:p>
        </w:tc>
        <w:tc>
          <w:tcPr>
            <w:tcW w:w="1702" w:type="dxa"/>
            <w:shd w:val="clear" w:color="auto" w:fill="D7D7D7" w:themeFill="background1" w:themeFillShade="D8"/>
            <w:vAlign w:val="center"/>
          </w:tcPr>
          <w:p>
            <w:pPr>
              <w:widowControl/>
              <w:jc w:val="center"/>
            </w:pPr>
            <w:r>
              <w:rPr>
                <w:rFonts w:ascii="宋体" w:hAnsi="宋体" w:cs="宋体"/>
                <w:kern w:val="0"/>
                <w:sz w:val="24"/>
              </w:rPr>
              <w:t>380000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1815" w:type="dxa"/>
            <w:vAlign w:val="center"/>
          </w:tcPr>
          <w:p>
            <w:pPr>
              <w:widowControl/>
              <w:jc w:val="center"/>
              <w:rPr>
                <w:rFonts w:hint="default" w:ascii="宋体" w:cs="宋体"/>
                <w:kern w:val="0"/>
                <w:sz w:val="24"/>
                <w:lang w:val="en"/>
              </w:rPr>
            </w:pPr>
            <w:r>
              <w:rPr>
                <w:rFonts w:hint="default" w:ascii="宋体" w:hAnsi="宋体" w:cs="宋体"/>
                <w:kern w:val="0"/>
                <w:sz w:val="24"/>
                <w:lang w:val="en" w:eastAsia="zh-CN"/>
              </w:rPr>
              <w:t>1855442</w:t>
            </w:r>
          </w:p>
        </w:tc>
        <w:tc>
          <w:tcPr>
            <w:tcW w:w="1702" w:type="dxa"/>
            <w:vAlign w:val="center"/>
          </w:tcPr>
          <w:p>
            <w:pPr>
              <w:widowControl/>
              <w:jc w:val="center"/>
              <w:rPr>
                <w:rFonts w:ascii="宋体" w:cs="宋体"/>
                <w:kern w:val="0"/>
                <w:sz w:val="24"/>
              </w:rPr>
            </w:pPr>
            <w:r>
              <w:rPr>
                <w:rFonts w:ascii="宋体" w:hAnsi="宋体" w:cs="宋体"/>
                <w:kern w:val="0"/>
                <w:sz w:val="24"/>
              </w:rPr>
              <w:t>380000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ascii="宋体" w:hAnsi="宋体" w:cs="宋体"/>
                <w:kern w:val="0"/>
                <w:sz w:val="24"/>
              </w:rPr>
              <w:t>20106</w:t>
            </w:r>
          </w:p>
        </w:tc>
        <w:tc>
          <w:tcPr>
            <w:tcW w:w="2100" w:type="dxa"/>
            <w:vAlign w:val="center"/>
          </w:tcPr>
          <w:p>
            <w:pPr>
              <w:widowControl/>
              <w:jc w:val="left"/>
            </w:pPr>
            <w:r>
              <w:rPr>
                <w:rFonts w:hint="eastAsia" w:ascii="宋体" w:hAnsi="宋体" w:cs="宋体"/>
                <w:kern w:val="0"/>
                <w:sz w:val="24"/>
              </w:rPr>
              <w:t>　　财政事务</w:t>
            </w:r>
          </w:p>
        </w:tc>
        <w:tc>
          <w:tcPr>
            <w:tcW w:w="1830" w:type="dxa"/>
            <w:vAlign w:val="center"/>
          </w:tcPr>
          <w:p>
            <w:pPr>
              <w:widowControl/>
              <w:jc w:val="center"/>
              <w:rPr>
                <w:rFonts w:hint="default"/>
                <w:lang w:val="en"/>
              </w:rPr>
            </w:pPr>
            <w:r>
              <w:rPr>
                <w:rFonts w:hint="default" w:ascii="宋体" w:hAnsi="宋体" w:cs="宋体"/>
                <w:kern w:val="0"/>
                <w:sz w:val="24"/>
                <w:lang w:val="en" w:eastAsia="zh-CN"/>
              </w:rPr>
              <w:t>2235442</w:t>
            </w:r>
          </w:p>
        </w:tc>
        <w:tc>
          <w:tcPr>
            <w:tcW w:w="1815" w:type="dxa"/>
            <w:vAlign w:val="center"/>
          </w:tcPr>
          <w:p>
            <w:pPr>
              <w:widowControl/>
              <w:jc w:val="center"/>
              <w:rPr>
                <w:rFonts w:hint="default"/>
                <w:lang w:val="en"/>
              </w:rPr>
            </w:pPr>
            <w:r>
              <w:rPr>
                <w:rFonts w:hint="default" w:ascii="宋体" w:hAnsi="宋体" w:cs="宋体"/>
                <w:kern w:val="0"/>
                <w:sz w:val="24"/>
                <w:lang w:val="en" w:eastAsia="zh-CN"/>
              </w:rPr>
              <w:t>1855442</w:t>
            </w:r>
          </w:p>
        </w:tc>
        <w:tc>
          <w:tcPr>
            <w:tcW w:w="1702" w:type="dxa"/>
            <w:vAlign w:val="center"/>
          </w:tcPr>
          <w:p>
            <w:pPr>
              <w:widowControl/>
              <w:jc w:val="center"/>
            </w:pPr>
            <w:r>
              <w:rPr>
                <w:rFonts w:ascii="宋体" w:hAnsi="宋体" w:cs="宋体"/>
                <w:kern w:val="0"/>
                <w:sz w:val="24"/>
              </w:rPr>
              <w:t>380000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rPr>
                <w:rFonts w:ascii="宋体" w:hAnsi="宋体" w:cs="宋体"/>
                <w:kern w:val="0"/>
                <w:sz w:val="24"/>
              </w:rPr>
            </w:pPr>
            <w:r>
              <w:rPr>
                <w:rFonts w:ascii="宋体" w:hAnsi="宋体" w:cs="宋体"/>
                <w:kern w:val="0"/>
                <w:sz w:val="24"/>
              </w:rPr>
              <w:t>2010601</w:t>
            </w:r>
          </w:p>
        </w:tc>
        <w:tc>
          <w:tcPr>
            <w:tcW w:w="2100" w:type="dxa"/>
            <w:vAlign w:val="center"/>
          </w:tcPr>
          <w:p>
            <w:pPr>
              <w:widowControl/>
              <w:jc w:val="left"/>
              <w:rPr>
                <w:rFonts w:ascii="宋体" w:hAnsi="宋体" w:cs="宋体"/>
                <w:kern w:val="0"/>
                <w:sz w:val="24"/>
              </w:rPr>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eastAsia="zh-CN"/>
              </w:rPr>
              <w:t>2235442</w:t>
            </w:r>
          </w:p>
        </w:tc>
        <w:tc>
          <w:tcPr>
            <w:tcW w:w="181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eastAsia="zh-CN"/>
              </w:rPr>
              <w:t>1855442</w:t>
            </w:r>
          </w:p>
        </w:tc>
        <w:tc>
          <w:tcPr>
            <w:tcW w:w="1702" w:type="dxa"/>
            <w:vAlign w:val="center"/>
          </w:tcPr>
          <w:p>
            <w:pPr>
              <w:widowControl/>
              <w:jc w:val="center"/>
              <w:rPr>
                <w:rFonts w:ascii="宋体" w:hAnsi="宋体" w:cs="宋体"/>
                <w:kern w:val="0"/>
                <w:sz w:val="24"/>
              </w:rPr>
            </w:pPr>
            <w:r>
              <w:rPr>
                <w:rFonts w:ascii="宋体" w:hAnsi="宋体" w:cs="宋体"/>
                <w:kern w:val="0"/>
                <w:sz w:val="24"/>
              </w:rPr>
              <w:t>380000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黄石港区财政局2020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widowControl/>
              <w:jc w:val="center"/>
              <w:rPr>
                <w:rFonts w:hint="default"/>
                <w:lang w:val="en"/>
              </w:rPr>
            </w:pPr>
            <w:r>
              <w:rPr>
                <w:rFonts w:hint="default" w:ascii="宋体" w:hAnsi="宋体" w:cs="宋体"/>
                <w:kern w:val="0"/>
                <w:sz w:val="24"/>
                <w:lang w:val="en" w:eastAsia="zh-CN"/>
              </w:rPr>
              <w:t>2235442</w:t>
            </w:r>
          </w:p>
        </w:tc>
        <w:tc>
          <w:tcPr>
            <w:tcW w:w="1260" w:type="dxa"/>
            <w:shd w:val="clear" w:color="auto" w:fill="D7D7D7" w:themeFill="background1" w:themeFillShade="D8"/>
            <w:vAlign w:val="center"/>
          </w:tcPr>
          <w:p>
            <w:pPr>
              <w:widowControl/>
              <w:jc w:val="center"/>
            </w:pPr>
          </w:p>
        </w:tc>
        <w:tc>
          <w:tcPr>
            <w:tcW w:w="1522" w:type="dxa"/>
            <w:shd w:val="clear" w:color="auto" w:fill="D7D7D7" w:themeFill="background1" w:themeFillShade="D8"/>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jc w:val="both"/>
              <w:rPr>
                <w:rFonts w:ascii="Arial" w:hAnsi="Arial" w:cs="Arial"/>
                <w:kern w:val="0"/>
                <w:sz w:val="24"/>
              </w:rPr>
            </w:pPr>
            <w:r>
              <w:rPr>
                <w:rFonts w:hint="eastAsia" w:ascii="Arial" w:hAnsi="Arial" w:cs="Arial"/>
                <w:kern w:val="0"/>
                <w:sz w:val="24"/>
              </w:rPr>
              <w:t>工资福利支出</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1520932</w:t>
            </w:r>
          </w:p>
        </w:tc>
        <w:tc>
          <w:tcPr>
            <w:tcW w:w="1260"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eastAsia="zh-CN"/>
              </w:rPr>
              <w:t>1520932</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jc w:val="both"/>
              <w:rPr>
                <w:rFonts w:ascii="Arial" w:hAnsi="Arial" w:cs="Arial"/>
                <w:kern w:val="0"/>
                <w:sz w:val="24"/>
              </w:rPr>
            </w:pPr>
            <w:r>
              <w:rPr>
                <w:rFonts w:hint="eastAsia" w:ascii="Arial" w:hAnsi="Arial" w:cs="Arial"/>
                <w:kern w:val="0"/>
                <w:sz w:val="24"/>
              </w:rPr>
              <w:t>基本工资</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550212</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eastAsia="zh-CN"/>
              </w:rPr>
              <w:t>550212</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jc w:val="both"/>
              <w:rPr>
                <w:rFonts w:ascii="Arial" w:hAnsi="Arial" w:cs="Arial"/>
                <w:kern w:val="0"/>
                <w:sz w:val="24"/>
              </w:rPr>
            </w:pPr>
            <w:r>
              <w:rPr>
                <w:rFonts w:hint="eastAsia" w:ascii="Arial" w:hAnsi="Arial" w:cs="Arial"/>
                <w:kern w:val="0"/>
                <w:sz w:val="24"/>
              </w:rPr>
              <w:t>津贴补贴</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358032</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eastAsia="zh-CN"/>
              </w:rPr>
              <w:t>358032</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jc w:val="both"/>
              <w:rPr>
                <w:rFonts w:ascii="Arial" w:hAnsi="Arial" w:cs="Arial"/>
                <w:kern w:val="0"/>
                <w:sz w:val="24"/>
              </w:rPr>
            </w:pPr>
            <w:r>
              <w:rPr>
                <w:rFonts w:hint="eastAsia" w:ascii="Arial" w:hAnsi="Arial" w:cs="Arial"/>
                <w:kern w:val="0"/>
                <w:sz w:val="24"/>
              </w:rPr>
              <w:t>奖金</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9615</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eastAsia="zh-CN"/>
              </w:rPr>
              <w:t>9615</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jc w:val="both"/>
              <w:rPr>
                <w:rFonts w:ascii="Arial" w:hAnsi="Arial" w:cs="Arial"/>
                <w:kern w:val="0"/>
                <w:sz w:val="24"/>
              </w:rPr>
            </w:pPr>
            <w:r>
              <w:rPr>
                <w:rFonts w:hint="eastAsia" w:ascii="Arial" w:hAnsi="Arial" w:cs="Arial"/>
                <w:kern w:val="0"/>
                <w:sz w:val="24"/>
              </w:rPr>
              <w:t>绩效工资</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337010</w:t>
            </w:r>
          </w:p>
        </w:tc>
        <w:tc>
          <w:tcPr>
            <w:tcW w:w="1260" w:type="dxa"/>
            <w:vAlign w:val="center"/>
          </w:tcPr>
          <w:p>
            <w:pPr>
              <w:widowControl/>
              <w:jc w:val="center"/>
              <w:rPr>
                <w:rFonts w:ascii="宋体" w:hAnsi="宋体" w:cs="宋体"/>
                <w:kern w:val="0"/>
                <w:sz w:val="24"/>
              </w:rPr>
            </w:pPr>
            <w:r>
              <w:rPr>
                <w:rFonts w:hint="default" w:ascii="宋体" w:hAnsi="宋体" w:cs="宋体"/>
                <w:kern w:val="0"/>
                <w:sz w:val="24"/>
                <w:lang w:val="en" w:eastAsia="zh-CN"/>
              </w:rPr>
              <w:t>337010</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jc w:val="both"/>
              <w:rPr>
                <w:rFonts w:ascii="Arial" w:hAnsi="Arial" w:cs="Arial"/>
                <w:kern w:val="0"/>
                <w:sz w:val="24"/>
              </w:rPr>
            </w:pPr>
            <w:r>
              <w:rPr>
                <w:rFonts w:hint="eastAsia" w:ascii="Arial" w:hAnsi="Arial" w:cs="Arial"/>
                <w:kern w:val="0"/>
                <w:sz w:val="24"/>
              </w:rPr>
              <w:t>公务员医疗补助缴费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jc w:val="both"/>
              <w:rPr>
                <w:rFonts w:ascii="Arial" w:hAnsi="Arial" w:cs="Arial"/>
                <w:kern w:val="0"/>
                <w:sz w:val="24"/>
              </w:rPr>
            </w:pPr>
            <w:r>
              <w:rPr>
                <w:rFonts w:hint="eastAsia" w:ascii="Arial" w:hAnsi="Arial" w:cs="Arial"/>
                <w:kern w:val="0"/>
                <w:sz w:val="24"/>
              </w:rPr>
              <w:t>其他社会保障缴费</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jc w:val="both"/>
              <w:rPr>
                <w:rFonts w:ascii="Arial" w:hAnsi="Arial" w:cs="Arial"/>
                <w:kern w:val="0"/>
                <w:sz w:val="24"/>
              </w:rPr>
            </w:pPr>
            <w:r>
              <w:rPr>
                <w:rFonts w:hint="eastAsia" w:ascii="Arial" w:hAnsi="Arial" w:cs="Arial"/>
                <w:kern w:val="0"/>
                <w:sz w:val="24"/>
              </w:rPr>
              <w:t>住房公积金</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color w:val="auto"/>
                <w:kern w:val="0"/>
                <w:sz w:val="24"/>
                <w:lang w:val="en" w:eastAsia="zh-CN"/>
              </w:rPr>
              <w:t>108989</w:t>
            </w:r>
          </w:p>
        </w:tc>
        <w:tc>
          <w:tcPr>
            <w:tcW w:w="1260" w:type="dxa"/>
            <w:vAlign w:val="center"/>
          </w:tcPr>
          <w:p>
            <w:pPr>
              <w:widowControl/>
              <w:jc w:val="center"/>
              <w:rPr>
                <w:rFonts w:ascii="宋体" w:hAnsi="宋体" w:cs="宋体"/>
                <w:kern w:val="0"/>
                <w:sz w:val="24"/>
              </w:rPr>
            </w:pPr>
            <w:r>
              <w:rPr>
                <w:rFonts w:hint="default" w:ascii="宋体" w:hAnsi="宋体" w:cs="宋体"/>
                <w:color w:val="auto"/>
                <w:kern w:val="0"/>
                <w:sz w:val="24"/>
                <w:lang w:val="en" w:eastAsia="zh-CN"/>
              </w:rPr>
              <w:t>108989</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widowControl/>
              <w:jc w:val="center"/>
              <w:rPr>
                <w:rFonts w:ascii="宋体" w:hAnsi="宋体" w:cs="宋体"/>
                <w:kern w:val="0"/>
                <w:sz w:val="24"/>
              </w:rPr>
            </w:pPr>
            <w:r>
              <w:rPr>
                <w:rFonts w:ascii="宋体" w:hAnsi="宋体" w:cs="宋体"/>
                <w:kern w:val="0"/>
                <w:sz w:val="24"/>
              </w:rPr>
              <w:t xml:space="preserve"> 108000</w:t>
            </w:r>
          </w:p>
        </w:tc>
        <w:tc>
          <w:tcPr>
            <w:tcW w:w="1260" w:type="dxa"/>
            <w:vAlign w:val="center"/>
          </w:tcPr>
          <w:p>
            <w:pPr>
              <w:widowControl/>
              <w:jc w:val="center"/>
              <w:rPr>
                <w:rFonts w:ascii="宋体" w:hAnsi="宋体" w:cs="宋体"/>
                <w:kern w:val="0"/>
                <w:sz w:val="24"/>
              </w:rPr>
            </w:pPr>
            <w:r>
              <w:rPr>
                <w:rFonts w:ascii="宋体" w:hAnsi="宋体" w:cs="宋体"/>
                <w:kern w:val="0"/>
                <w:sz w:val="24"/>
              </w:rPr>
              <w:t xml:space="preserve"> 108000</w:t>
            </w: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334510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eastAsia="zh-CN"/>
              </w:rPr>
              <w:t>334510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7700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eastAsia="zh-CN"/>
              </w:rPr>
              <w:t>7700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11200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eastAsia="zh-CN"/>
              </w:rPr>
              <w:t>11200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default" w:ascii="Arial" w:hAnsi="Arial" w:eastAsia="宋体" w:cs="Arial"/>
                <w:kern w:val="0"/>
                <w:sz w:val="24"/>
                <w:lang w:val="en-US" w:eastAsia="zh-CN"/>
              </w:rPr>
            </w:pPr>
            <w:r>
              <w:rPr>
                <w:rFonts w:hint="eastAsia" w:ascii="Arial" w:hAnsi="Arial" w:cs="Arial"/>
                <w:kern w:val="0"/>
                <w:sz w:val="24"/>
                <w:lang w:val="en-US" w:eastAsia="zh-CN"/>
              </w:rPr>
              <w:t>30205</w:t>
            </w:r>
          </w:p>
        </w:tc>
        <w:tc>
          <w:tcPr>
            <w:tcW w:w="3625" w:type="dxa"/>
            <w:vAlign w:val="center"/>
          </w:tcPr>
          <w:p>
            <w:pPr>
              <w:widowControl/>
              <w:ind w:firstLine="240" w:firstLineChars="100"/>
              <w:jc w:val="left"/>
              <w:rPr>
                <w:rFonts w:hint="eastAsia" w:ascii="Arial" w:hAnsi="Arial" w:eastAsia="宋体" w:cs="Arial"/>
                <w:kern w:val="0"/>
                <w:sz w:val="24"/>
                <w:lang w:val="en-US" w:eastAsia="zh-CN"/>
              </w:rPr>
            </w:pPr>
            <w:r>
              <w:rPr>
                <w:rFonts w:hint="eastAsia" w:ascii="Arial" w:hAnsi="Arial" w:cs="Arial"/>
                <w:kern w:val="0"/>
                <w:sz w:val="24"/>
                <w:lang w:val="en-US" w:eastAsia="zh-CN"/>
              </w:rPr>
              <w:t>水费</w:t>
            </w:r>
          </w:p>
        </w:tc>
        <w:tc>
          <w:tcPr>
            <w:tcW w:w="1395" w:type="dxa"/>
            <w:vAlign w:val="center"/>
          </w:tcPr>
          <w:p>
            <w:pPr>
              <w:widowControl/>
              <w:jc w:val="center"/>
              <w:rPr>
                <w:rFonts w:hint="default" w:ascii="宋体" w:hAnsi="宋体" w:cs="宋体"/>
                <w:kern w:val="0"/>
                <w:sz w:val="24"/>
                <w:lang w:val="en" w:eastAsia="zh-CN"/>
              </w:rPr>
            </w:pPr>
            <w:r>
              <w:rPr>
                <w:rFonts w:hint="default" w:ascii="宋体" w:hAnsi="宋体" w:cs="宋体"/>
                <w:kern w:val="0"/>
                <w:sz w:val="24"/>
                <w:lang w:val="en" w:eastAsia="zh-CN"/>
              </w:rPr>
              <w:t>800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default" w:ascii="宋体" w:hAnsi="宋体" w:cs="宋体"/>
                <w:kern w:val="0"/>
                <w:sz w:val="24"/>
                <w:lang w:val="en-US" w:eastAsia="zh-CN"/>
              </w:rPr>
            </w:pPr>
            <w:r>
              <w:rPr>
                <w:rFonts w:hint="default" w:ascii="宋体" w:hAnsi="宋体" w:cs="宋体"/>
                <w:kern w:val="0"/>
                <w:sz w:val="24"/>
                <w:lang w:val="en" w:eastAsia="zh-CN"/>
              </w:rPr>
              <w:t>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16320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default" w:ascii="宋体" w:hAnsi="宋体" w:cs="宋体"/>
                <w:kern w:val="0"/>
                <w:sz w:val="24"/>
                <w:lang w:val="en-US"/>
              </w:rPr>
            </w:pPr>
            <w:r>
              <w:rPr>
                <w:rFonts w:hint="default" w:ascii="宋体" w:hAnsi="宋体" w:cs="宋体"/>
                <w:kern w:val="0"/>
                <w:sz w:val="24"/>
                <w:lang w:val="en" w:eastAsia="zh-CN"/>
              </w:rPr>
              <w:t>16320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20800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eastAsia="zh-CN"/>
              </w:rPr>
              <w:t>20800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35520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eastAsia="zh-CN"/>
              </w:rPr>
              <w:t>35520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widowControl/>
              <w:jc w:val="center"/>
              <w:rPr>
                <w:rFonts w:hint="default" w:ascii="宋体" w:hAnsi="宋体" w:cs="宋体"/>
                <w:kern w:val="0"/>
                <w:sz w:val="24"/>
                <w:lang w:val="en"/>
              </w:rPr>
            </w:pPr>
            <w:r>
              <w:rPr>
                <w:rFonts w:hint="default" w:ascii="宋体" w:hAnsi="宋体" w:cs="宋体"/>
                <w:kern w:val="0"/>
                <w:sz w:val="24"/>
                <w:lang w:val="en"/>
              </w:rPr>
              <w:t>15000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rPr>
              <w:t>15000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default" w:ascii="Arial" w:hAnsi="Arial" w:eastAsia="宋体" w:cs="Arial"/>
                <w:kern w:val="0"/>
                <w:sz w:val="24"/>
                <w:lang w:val="en-US" w:eastAsia="zh-CN"/>
              </w:rPr>
            </w:pPr>
            <w:r>
              <w:rPr>
                <w:rFonts w:hint="eastAsia" w:ascii="Arial" w:hAnsi="Arial" w:cs="Arial"/>
                <w:kern w:val="0"/>
                <w:sz w:val="24"/>
                <w:lang w:val="en-US" w:eastAsia="zh-CN"/>
              </w:rPr>
              <w:t>30213</w:t>
            </w:r>
          </w:p>
        </w:tc>
        <w:tc>
          <w:tcPr>
            <w:tcW w:w="3625" w:type="dxa"/>
            <w:vAlign w:val="center"/>
          </w:tcPr>
          <w:p>
            <w:pPr>
              <w:widowControl/>
              <w:ind w:firstLine="240" w:firstLineChars="100"/>
              <w:jc w:val="left"/>
              <w:rPr>
                <w:rFonts w:hint="eastAsia" w:ascii="Arial" w:hAnsi="Arial" w:eastAsia="宋体" w:cs="Arial"/>
                <w:kern w:val="0"/>
                <w:sz w:val="24"/>
                <w:lang w:eastAsia="zh-CN"/>
              </w:rPr>
            </w:pPr>
            <w:r>
              <w:rPr>
                <w:rFonts w:hint="eastAsia" w:ascii="Arial" w:hAnsi="Arial" w:cs="Arial"/>
                <w:kern w:val="0"/>
                <w:sz w:val="24"/>
                <w:lang w:eastAsia="zh-CN"/>
              </w:rPr>
              <w:t>维修（护）费</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1600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hint="default" w:ascii="宋体" w:hAnsi="宋体" w:eastAsia="宋体" w:cs="宋体"/>
                <w:kern w:val="0"/>
                <w:sz w:val="24"/>
                <w:lang w:val="en-US" w:eastAsia="zh-CN"/>
              </w:rPr>
            </w:pPr>
            <w:r>
              <w:rPr>
                <w:rFonts w:hint="default" w:ascii="宋体" w:hAnsi="宋体" w:cs="宋体"/>
                <w:kern w:val="0"/>
                <w:sz w:val="24"/>
                <w:lang w:val="en" w:eastAsia="zh-CN"/>
              </w:rPr>
              <w:t>1600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会议费</w:t>
            </w:r>
          </w:p>
        </w:tc>
        <w:tc>
          <w:tcPr>
            <w:tcW w:w="1395" w:type="dxa"/>
            <w:vAlign w:val="center"/>
          </w:tcPr>
          <w:p>
            <w:pPr>
              <w:widowControl/>
              <w:jc w:val="center"/>
              <w:rPr>
                <w:rFonts w:ascii="宋体" w:hAnsi="宋体" w:cs="宋体"/>
                <w:kern w:val="0"/>
                <w:sz w:val="24"/>
              </w:rPr>
            </w:pPr>
            <w:r>
              <w:rPr>
                <w:rFonts w:ascii="宋体" w:hAnsi="宋体" w:cs="宋体"/>
                <w:kern w:val="0"/>
                <w:sz w:val="24"/>
              </w:rPr>
              <w:t xml:space="preserve"> </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widowControl/>
              <w:jc w:val="center"/>
              <w:rPr>
                <w:rFonts w:hint="default" w:ascii="宋体" w:hAnsi="宋体" w:eastAsia="宋体" w:cs="宋体"/>
                <w:kern w:val="0"/>
                <w:sz w:val="24"/>
                <w:highlight w:val="yellow"/>
                <w:lang w:val="en" w:eastAsia="zh-CN"/>
              </w:rPr>
            </w:pPr>
            <w:r>
              <w:rPr>
                <w:rFonts w:hint="eastAsia" w:ascii="宋体" w:hAnsi="宋体" w:cs="宋体"/>
                <w:kern w:val="0"/>
                <w:sz w:val="24"/>
                <w:highlight w:val="none"/>
                <w:lang w:val="en-US" w:eastAsia="zh-CN"/>
              </w:rPr>
              <w:t>1</w:t>
            </w:r>
            <w:r>
              <w:rPr>
                <w:rFonts w:hint="default" w:ascii="宋体" w:hAnsi="宋体" w:cs="宋体"/>
                <w:kern w:val="0"/>
                <w:sz w:val="24"/>
                <w:highlight w:val="none"/>
                <w:lang w:val="en" w:eastAsia="zh-CN"/>
              </w:rPr>
              <w:t>3624</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eastAsia" w:ascii="宋体" w:hAnsi="宋体" w:cs="宋体"/>
                <w:kern w:val="0"/>
                <w:sz w:val="24"/>
                <w:highlight w:val="none"/>
                <w:lang w:val="en-US" w:eastAsia="zh-CN"/>
              </w:rPr>
              <w:t>1</w:t>
            </w:r>
            <w:r>
              <w:rPr>
                <w:rFonts w:hint="default" w:ascii="宋体" w:hAnsi="宋体" w:cs="宋体"/>
                <w:kern w:val="0"/>
                <w:sz w:val="24"/>
                <w:highlight w:val="none"/>
                <w:lang w:val="en" w:eastAsia="zh-CN"/>
              </w:rPr>
              <w:t>3624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none"/>
                <w:lang w:val="en-US" w:eastAsia="zh-CN"/>
              </w:rPr>
              <w:t>27500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eastAsia" w:ascii="宋体" w:hAnsi="宋体" w:cs="宋体"/>
                <w:kern w:val="0"/>
                <w:sz w:val="24"/>
                <w:highlight w:val="none"/>
                <w:lang w:val="en-US" w:eastAsia="zh-CN"/>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widowControl/>
              <w:jc w:val="center"/>
              <w:rPr>
                <w:rFonts w:hint="default" w:ascii="宋体" w:hAnsi="宋体" w:eastAsia="宋体" w:cs="宋体"/>
                <w:kern w:val="0"/>
                <w:sz w:val="24"/>
                <w:highlight w:val="yellow"/>
                <w:lang w:val="en" w:eastAsia="zh-CN"/>
              </w:rPr>
            </w:pPr>
            <w:r>
              <w:rPr>
                <w:rFonts w:hint="default" w:ascii="宋体" w:hAnsi="宋体" w:cs="宋体"/>
                <w:kern w:val="0"/>
                <w:sz w:val="24"/>
                <w:highlight w:val="none"/>
                <w:lang w:val="en" w:eastAsia="zh-CN"/>
              </w:rPr>
              <w:t>35000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highlight w:val="none"/>
                <w:lang w:val="en" w:eastAsia="zh-CN"/>
              </w:rPr>
              <w:t>35000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widowControl/>
              <w:jc w:val="center"/>
              <w:rPr>
                <w:rFonts w:hint="default" w:ascii="宋体" w:hAnsi="宋体" w:eastAsia="宋体" w:cs="宋体"/>
                <w:kern w:val="0"/>
                <w:sz w:val="24"/>
                <w:highlight w:val="yellow"/>
                <w:lang w:val="en" w:eastAsia="zh-CN"/>
              </w:rPr>
            </w:pPr>
            <w:r>
              <w:rPr>
                <w:rFonts w:hint="default" w:ascii="宋体" w:hAnsi="宋体" w:cs="宋体"/>
                <w:kern w:val="0"/>
                <w:sz w:val="24"/>
                <w:highlight w:val="none"/>
                <w:lang w:val="en" w:eastAsia="zh-CN"/>
              </w:rPr>
              <w:t>22706</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highlight w:val="none"/>
                <w:lang w:val="en" w:eastAsia="zh-CN"/>
              </w:rPr>
              <w:t>22706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none"/>
                <w:lang w:val="en-US" w:eastAsia="zh-CN"/>
              </w:rPr>
              <w:t>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eastAsia" w:ascii="宋体" w:hAnsi="宋体" w:cs="宋体"/>
                <w:kern w:val="0"/>
                <w:sz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widowControl/>
              <w:jc w:val="center"/>
              <w:rPr>
                <w:rFonts w:hint="default" w:ascii="宋体" w:hAnsi="宋体" w:eastAsia="宋体" w:cs="宋体"/>
                <w:kern w:val="0"/>
                <w:sz w:val="24"/>
                <w:lang w:val="en" w:eastAsia="zh-CN"/>
              </w:rPr>
            </w:pPr>
            <w:r>
              <w:rPr>
                <w:rFonts w:hint="default" w:ascii="宋体" w:hAnsi="宋体" w:cs="宋体"/>
                <w:kern w:val="0"/>
                <w:sz w:val="24"/>
                <w:lang w:val="en" w:eastAsia="zh-CN"/>
              </w:rPr>
              <w:t>99240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default" w:ascii="宋体" w:hAnsi="宋体" w:cs="宋体"/>
                <w:kern w:val="0"/>
                <w:sz w:val="24"/>
                <w:lang w:val="en" w:eastAsia="zh-CN"/>
              </w:rPr>
              <w:t>99240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27500</w:t>
            </w: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jc w:val="both"/>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widowControl/>
              <w:jc w:val="center"/>
              <w:rPr>
                <w:rFonts w:ascii="宋体" w:hAnsi="宋体" w:cs="宋体"/>
                <w:kern w:val="0"/>
                <w:sz w:val="24"/>
              </w:rPr>
            </w:pPr>
          </w:p>
        </w:tc>
        <w:tc>
          <w:tcPr>
            <w:tcW w:w="1260" w:type="dxa"/>
            <w:vAlign w:val="center"/>
          </w:tcPr>
          <w:p>
            <w:pPr>
              <w:widowControl/>
              <w:jc w:val="center"/>
              <w:rPr>
                <w:rFonts w:ascii="宋体" w:hAnsi="宋体" w:cs="宋体"/>
                <w:kern w:val="0"/>
                <w:sz w:val="24"/>
              </w:rPr>
            </w:pPr>
          </w:p>
        </w:tc>
        <w:tc>
          <w:tcPr>
            <w:tcW w:w="1522" w:type="dxa"/>
            <w:vAlign w:val="center"/>
          </w:tcPr>
          <w:p>
            <w:pPr>
              <w:widowControl/>
              <w:ind w:firstLine="210" w:firstLineChars="100"/>
              <w:jc w:val="left"/>
            </w:pP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lang w:eastAsia="zh-CN"/>
              </w:rPr>
              <w:t>黄石港区财政局2020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widowControl/>
              <w:jc w:val="center"/>
              <w:rPr>
                <w:rFonts w:hint="default" w:eastAsia="宋体"/>
                <w:lang w:val="en-US" w:eastAsia="zh-CN"/>
              </w:rPr>
            </w:pPr>
            <w:r>
              <w:rPr>
                <w:rFonts w:hint="eastAsia" w:ascii="宋体" w:hAnsi="宋体" w:cs="宋体"/>
                <w:kern w:val="0"/>
                <w:sz w:val="24"/>
                <w:lang w:val="en-US" w:eastAsia="zh-CN"/>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widowControl/>
              <w:jc w:val="center"/>
            </w:pPr>
            <w:r>
              <w:rPr>
                <w:rFonts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widowControl/>
              <w:jc w:val="center"/>
              <w:rPr>
                <w:rFonts w:hint="default" w:eastAsia="宋体"/>
                <w:lang w:val="en-US" w:eastAsia="zh-CN"/>
              </w:rPr>
            </w:pPr>
            <w:r>
              <w:rPr>
                <w:rFonts w:hint="eastAsia" w:ascii="宋体" w:hAnsi="宋体" w:cs="宋体"/>
                <w:kern w:val="0"/>
                <w:sz w:val="24"/>
                <w:lang w:val="en-US" w:eastAsia="zh-CN"/>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widowControl/>
              <w:jc w:val="center"/>
            </w:pPr>
            <w:r>
              <w:rPr>
                <w:rFonts w:ascii="宋体" w:cs="宋体"/>
                <w:kern w:val="0"/>
                <w:sz w:val="24"/>
              </w:rPr>
              <w:t>0</w:t>
            </w:r>
          </w:p>
        </w:tc>
      </w:tr>
    </w:tbl>
    <w:p>
      <w:pPr>
        <w:widowControl/>
        <w:shd w:val="clear" w:color="auto" w:fill="FFFFFF"/>
        <w:spacing w:line="450" w:lineRule="atLeast"/>
        <w:jc w:val="both"/>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lang w:eastAsia="zh-CN"/>
              </w:rPr>
              <w:t>黄石港区财政局2020年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numPr>
          <w:ilvl w:val="0"/>
          <w:numId w:val="0"/>
        </w:numPr>
        <w:spacing w:before="0" w:beforeAutospacing="0" w:after="0" w:afterAutospacing="0" w:line="585" w:lineRule="atLeast"/>
        <w:rPr>
          <w:rStyle w:val="8"/>
          <w:rFonts w:hint="eastAsia"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numPr>
          <w:ilvl w:val="0"/>
          <w:numId w:val="0"/>
        </w:numPr>
        <w:spacing w:before="0" w:beforeAutospacing="0" w:after="0" w:afterAutospacing="0" w:line="585" w:lineRule="atLeas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lang w:eastAsia="zh-CN"/>
        </w:rPr>
        <w:t>一、</w:t>
      </w:r>
      <w:r>
        <w:rPr>
          <w:rFonts w:hint="eastAsia" w:asciiTheme="minorEastAsia" w:hAnsiTheme="minorEastAsia" w:eastAsiaTheme="minorEastAsia" w:cstheme="minorEastAsia"/>
          <w:b/>
          <w:bCs w:val="0"/>
          <w:sz w:val="28"/>
          <w:szCs w:val="28"/>
          <w:lang w:val="en-US" w:eastAsia="zh-CN"/>
        </w:rPr>
        <w:t>2020</w:t>
      </w:r>
      <w:r>
        <w:rPr>
          <w:rFonts w:hint="eastAsia" w:asciiTheme="minorEastAsia" w:hAnsiTheme="minorEastAsia" w:eastAsiaTheme="minorEastAsia" w:cstheme="minorEastAsia"/>
          <w:b/>
          <w:bCs w:val="0"/>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highlight w:val="none"/>
        </w:rPr>
      </w:pPr>
      <w:r>
        <w:rPr>
          <w:rFonts w:hint="eastAsia"/>
          <w:sz w:val="28"/>
          <w:szCs w:val="28"/>
          <w:highlight w:val="none"/>
          <w:lang w:eastAsia="zh-CN"/>
        </w:rPr>
        <w:t>2020</w:t>
      </w:r>
      <w:r>
        <w:rPr>
          <w:rFonts w:hint="eastAsia" w:ascii="宋体" w:hAnsi="宋体"/>
          <w:color w:val="000000"/>
          <w:spacing w:val="2"/>
          <w:kern w:val="2"/>
          <w:sz w:val="28"/>
          <w:szCs w:val="28"/>
          <w:highlight w:val="none"/>
        </w:rPr>
        <w:t>年初预算总收入</w:t>
      </w:r>
      <w:r>
        <w:rPr>
          <w:rFonts w:hint="default" w:ascii="宋体" w:hAnsi="宋体"/>
          <w:color w:val="000000"/>
          <w:spacing w:val="2"/>
          <w:kern w:val="2"/>
          <w:sz w:val="28"/>
          <w:szCs w:val="28"/>
          <w:highlight w:val="none"/>
          <w:lang w:val="en" w:eastAsia="zh-CN"/>
        </w:rPr>
        <w:t>2235442</w:t>
      </w:r>
      <w:r>
        <w:rPr>
          <w:rFonts w:hint="eastAsia" w:ascii="宋体" w:hAnsi="宋体"/>
          <w:color w:val="000000"/>
          <w:spacing w:val="2"/>
          <w:kern w:val="2"/>
          <w:sz w:val="28"/>
          <w:szCs w:val="28"/>
          <w:highlight w:val="none"/>
        </w:rPr>
        <w:t>元，其中：工资福利支出</w:t>
      </w:r>
      <w:r>
        <w:rPr>
          <w:rFonts w:hint="default" w:ascii="宋体" w:hAnsi="宋体" w:cs="宋体"/>
          <w:kern w:val="0"/>
          <w:sz w:val="28"/>
          <w:szCs w:val="28"/>
          <w:highlight w:val="none"/>
          <w:lang w:val="en" w:eastAsia="zh-CN"/>
        </w:rPr>
        <w:t>1520932</w:t>
      </w:r>
      <w:r>
        <w:rPr>
          <w:rFonts w:hint="eastAsia" w:ascii="宋体" w:hAnsi="宋体"/>
          <w:color w:val="000000"/>
          <w:spacing w:val="2"/>
          <w:kern w:val="2"/>
          <w:sz w:val="28"/>
          <w:szCs w:val="28"/>
          <w:highlight w:val="none"/>
        </w:rPr>
        <w:t>元，商品服务支出</w:t>
      </w:r>
      <w:r>
        <w:rPr>
          <w:rFonts w:hint="default" w:ascii="宋体" w:hAnsi="宋体" w:cs="宋体"/>
          <w:kern w:val="0"/>
          <w:sz w:val="24"/>
          <w:lang w:val="en" w:eastAsia="zh-CN"/>
        </w:rPr>
        <w:t>334510</w:t>
      </w:r>
      <w:r>
        <w:rPr>
          <w:rFonts w:hint="eastAsia" w:ascii="宋体" w:hAnsi="宋体"/>
          <w:color w:val="000000"/>
          <w:spacing w:val="2"/>
          <w:kern w:val="2"/>
          <w:sz w:val="28"/>
          <w:szCs w:val="28"/>
          <w:highlight w:val="none"/>
        </w:rPr>
        <w:t>元，</w:t>
      </w:r>
      <w:r>
        <w:rPr>
          <w:rFonts w:hint="eastAsia" w:ascii="宋体" w:hAnsi="宋体" w:cs="宋体"/>
          <w:sz w:val="28"/>
          <w:szCs w:val="28"/>
          <w:highlight w:val="none"/>
        </w:rPr>
        <w:t>专项经费</w:t>
      </w:r>
      <w:r>
        <w:rPr>
          <w:rFonts w:ascii="宋体" w:hAnsi="宋体" w:cs="宋体"/>
          <w:sz w:val="28"/>
          <w:szCs w:val="28"/>
          <w:highlight w:val="none"/>
        </w:rPr>
        <w:t>380000</w:t>
      </w:r>
      <w:r>
        <w:rPr>
          <w:rFonts w:hint="eastAsia" w:ascii="宋体" w:hAnsi="宋体" w:cs="宋体"/>
          <w:sz w:val="28"/>
          <w:szCs w:val="28"/>
          <w:highlight w:val="none"/>
        </w:rPr>
        <w:t>元。</w:t>
      </w:r>
    </w:p>
    <w:p>
      <w:pPr>
        <w:numPr>
          <w:ilvl w:val="0"/>
          <w:numId w:val="0"/>
        </w:numPr>
        <w:rPr>
          <w:rFonts w:ascii="宋体" w:cs="宋体"/>
          <w:b/>
          <w:kern w:val="0"/>
          <w:sz w:val="28"/>
          <w:szCs w:val="28"/>
        </w:rPr>
      </w:pPr>
      <w:r>
        <w:rPr>
          <w:rFonts w:hint="eastAsia" w:ascii="宋体" w:hAnsi="宋体" w:cs="宋体"/>
          <w:b/>
          <w:kern w:val="0"/>
          <w:sz w:val="28"/>
          <w:szCs w:val="28"/>
          <w:lang w:eastAsia="zh-CN"/>
        </w:rPr>
        <w:t>二、</w:t>
      </w:r>
      <w:r>
        <w:rPr>
          <w:rFonts w:hint="eastAsia" w:ascii="宋体" w:hAnsi="宋体" w:cs="宋体"/>
          <w:b/>
          <w:kern w:val="0"/>
          <w:sz w:val="28"/>
          <w:szCs w:val="28"/>
        </w:rPr>
        <w:t>预算收支增减变化说明</w:t>
      </w:r>
    </w:p>
    <w:p>
      <w:pPr>
        <w:ind w:firstLine="420" w:firstLineChars="150"/>
        <w:rPr>
          <w:rFonts w:hint="eastAsia" w:ascii="宋体" w:hAnsi="宋体" w:eastAsia="宋体" w:cs="宋体"/>
          <w:kern w:val="0"/>
          <w:sz w:val="28"/>
          <w:szCs w:val="28"/>
          <w:lang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default" w:ascii="宋体" w:hAnsi="宋体" w:cs="宋体"/>
          <w:kern w:val="0"/>
          <w:sz w:val="28"/>
          <w:szCs w:val="28"/>
          <w:lang w:val="en" w:eastAsia="zh-CN"/>
        </w:rPr>
        <w:t>2235442</w:t>
      </w:r>
      <w:r>
        <w:rPr>
          <w:rFonts w:hint="eastAsia" w:ascii="宋体" w:hAnsi="宋体" w:cs="宋体"/>
          <w:kern w:val="0"/>
          <w:sz w:val="28"/>
          <w:szCs w:val="28"/>
        </w:rPr>
        <w:t>元，比</w:t>
      </w:r>
      <w:r>
        <w:rPr>
          <w:rFonts w:hint="default" w:ascii="宋体" w:hAnsi="宋体" w:cs="宋体"/>
          <w:kern w:val="0"/>
          <w:sz w:val="28"/>
          <w:szCs w:val="28"/>
          <w:lang w:val="en" w:eastAsia="zh-CN"/>
        </w:rPr>
        <w:t>2019年</w:t>
      </w:r>
      <w:r>
        <w:rPr>
          <w:rFonts w:hint="eastAsia" w:ascii="宋体" w:hAnsi="宋体" w:cs="宋体"/>
          <w:kern w:val="0"/>
          <w:sz w:val="28"/>
          <w:szCs w:val="28"/>
        </w:rPr>
        <w:t>预算收支</w:t>
      </w:r>
      <w:r>
        <w:rPr>
          <w:rFonts w:hint="eastAsia" w:ascii="宋体" w:hAnsi="宋体" w:cs="宋体"/>
          <w:kern w:val="0"/>
          <w:sz w:val="28"/>
          <w:szCs w:val="28"/>
          <w:lang w:val="en-US" w:eastAsia="zh-CN"/>
        </w:rPr>
        <w:t>1953709</w:t>
      </w:r>
      <w:r>
        <w:rPr>
          <w:rFonts w:hint="eastAsia" w:ascii="宋体" w:hAnsi="宋体" w:cs="宋体"/>
          <w:sz w:val="28"/>
          <w:szCs w:val="28"/>
          <w:lang w:eastAsia="zh-CN"/>
        </w:rPr>
        <w:t>元增加</w:t>
      </w:r>
      <w:r>
        <w:rPr>
          <w:rFonts w:hint="eastAsia" w:ascii="宋体" w:hAnsi="宋体" w:cs="宋体"/>
          <w:sz w:val="28"/>
          <w:szCs w:val="28"/>
          <w:lang w:val="en-US" w:eastAsia="zh-CN"/>
        </w:rPr>
        <w:t>281733</w:t>
      </w:r>
      <w:r>
        <w:rPr>
          <w:rFonts w:hint="eastAsia" w:ascii="宋体" w:hAnsi="宋体" w:cs="宋体"/>
          <w:kern w:val="0"/>
          <w:sz w:val="28"/>
          <w:szCs w:val="28"/>
        </w:rPr>
        <w:t>元。</w:t>
      </w:r>
      <w:r>
        <w:rPr>
          <w:rFonts w:hint="eastAsia" w:ascii="宋体" w:hAnsi="宋体" w:cs="宋体"/>
          <w:kern w:val="0"/>
          <w:sz w:val="28"/>
          <w:szCs w:val="28"/>
          <w:lang w:eastAsia="zh-CN"/>
        </w:rPr>
        <w:t>增加原因：人员增加</w:t>
      </w:r>
      <w:r>
        <w:rPr>
          <w:rFonts w:hint="eastAsia" w:ascii="宋体" w:hAnsi="宋体" w:cs="宋体"/>
          <w:kern w:val="0"/>
          <w:sz w:val="28"/>
          <w:szCs w:val="28"/>
        </w:rPr>
        <w:t>。</w:t>
      </w:r>
    </w:p>
    <w:p>
      <w:pPr>
        <w:pStyle w:val="5"/>
        <w:widowControl/>
        <w:numPr>
          <w:ilvl w:val="0"/>
          <w:numId w:val="0"/>
        </w:numPr>
        <w:spacing w:before="0" w:beforeAutospacing="0" w:after="0" w:afterAutospacing="0" w:line="585" w:lineRule="atLeast"/>
        <w:rPr>
          <w:rFonts w:ascii="宋体" w:cs="宋体"/>
          <w:b/>
          <w:sz w:val="28"/>
          <w:szCs w:val="28"/>
        </w:rPr>
      </w:pPr>
      <w:r>
        <w:rPr>
          <w:rFonts w:hint="eastAsia" w:ascii="宋体" w:hAnsi="宋体" w:cs="宋体"/>
          <w:b/>
          <w:sz w:val="28"/>
          <w:szCs w:val="28"/>
          <w:lang w:eastAsia="zh-CN"/>
        </w:rPr>
        <w:t>三、</w:t>
      </w:r>
      <w:r>
        <w:rPr>
          <w:rFonts w:hint="eastAsia" w:ascii="宋体" w:hAnsi="宋体" w:cs="宋体"/>
          <w:b/>
          <w:sz w:val="28"/>
          <w:szCs w:val="28"/>
        </w:rPr>
        <w:t>机关运行经费安排情况明细说明</w:t>
      </w:r>
      <w:r>
        <w:rPr>
          <w:rFonts w:hint="eastAsia"/>
          <w:b/>
          <w:sz w:val="28"/>
          <w:szCs w:val="28"/>
        </w:rPr>
        <w:t>及编制的具体标准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hint="eastAsia" w:ascii="宋体" w:eastAsia="宋体" w:cs="宋体"/>
                <w:b/>
                <w:bCs/>
                <w:color w:val="000000"/>
                <w:sz w:val="28"/>
                <w:szCs w:val="28"/>
                <w:lang w:eastAsia="zh-CN"/>
              </w:rPr>
            </w:pPr>
            <w:r>
              <w:rPr>
                <w:rFonts w:hint="eastAsia" w:ascii="宋体" w:cs="宋体"/>
                <w:b/>
                <w:bCs/>
                <w:color w:val="000000"/>
                <w:sz w:val="28"/>
                <w:szCs w:val="28"/>
                <w:lang w:eastAsia="zh-CN"/>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宋体" w:eastAsia="宋体" w:cs="宋体"/>
                <w:b/>
                <w:bCs/>
                <w:color w:val="000000"/>
                <w:sz w:val="28"/>
                <w:szCs w:val="28"/>
                <w:lang w:eastAsia="zh-CN"/>
              </w:rPr>
            </w:pPr>
            <w:r>
              <w:rPr>
                <w:rFonts w:hint="eastAsia" w:ascii="宋体" w:cs="宋体"/>
                <w:b/>
                <w:bCs/>
                <w:color w:val="000000"/>
                <w:sz w:val="28"/>
                <w:szCs w:val="28"/>
                <w:lang w:eastAsia="zh-CN"/>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宋体" w:eastAsia="宋体" w:cs="宋体"/>
                <w:b/>
                <w:bCs/>
                <w:color w:val="000000"/>
                <w:sz w:val="28"/>
                <w:szCs w:val="28"/>
                <w:lang w:eastAsia="zh-CN"/>
              </w:rPr>
            </w:pPr>
            <w:r>
              <w:rPr>
                <w:rFonts w:hint="eastAsia" w:ascii="宋体" w:cs="宋体"/>
                <w:b/>
                <w:bCs/>
                <w:color w:val="000000"/>
                <w:sz w:val="28"/>
                <w:szCs w:val="28"/>
                <w:lang w:eastAsia="zh-CN"/>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hint="eastAsia" w:ascii="宋体" w:eastAsia="宋体" w:cs="宋体"/>
                <w:b/>
                <w:bCs/>
                <w:color w:val="000000"/>
                <w:sz w:val="28"/>
                <w:szCs w:val="28"/>
                <w:lang w:eastAsia="zh-CN"/>
              </w:rPr>
            </w:pPr>
            <w:r>
              <w:rPr>
                <w:rFonts w:hint="eastAsia" w:ascii="宋体" w:cs="宋体"/>
                <w:b/>
                <w:bCs/>
                <w:color w:val="000000"/>
                <w:sz w:val="28"/>
                <w:szCs w:val="28"/>
                <w:lang w:eastAsia="zh-CN"/>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Calibri" w:eastAsia="宋体" w:cs="宋体"/>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16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20907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334510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16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7700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3200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4500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4500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11200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16320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20800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13440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6"/>
                <w:lang w:val="en-US" w:eastAsia="zh-CN" w:bidi="ar"/>
              </w:rPr>
              <w:t>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480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5760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2960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35520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99240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5"/>
                <w:rFonts w:hAnsi="Times New Roman"/>
                <w:lang w:val="en-US" w:eastAsia="zh-CN" w:bidi="ar"/>
              </w:rPr>
              <w:t>机动车</w:t>
            </w:r>
            <w:r>
              <w:rPr>
                <w:rStyle w:val="17"/>
                <w:rFonts w:eastAsia="宋体"/>
                <w:lang w:val="en-US" w:eastAsia="zh-CN" w:bidi="ar"/>
              </w:rPr>
              <w:t>(</w:t>
            </w:r>
            <w:r>
              <w:rPr>
                <w:rStyle w:val="15"/>
                <w:rFonts w:hAnsi="Times New Roman"/>
                <w:lang w:val="en-US" w:eastAsia="zh-CN" w:bidi="ar"/>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42240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eastAsia="宋体" w:cs="宋体"/>
                <w:color w:val="000000"/>
                <w:sz w:val="24"/>
                <w:lang w:eastAsia="zh-CN"/>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4750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57000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default" w:ascii="仿宋_GB2312" w:hAnsi="宋体" w:eastAsia="仿宋_GB2312" w:cs="仿宋_GB2312"/>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908244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13624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27500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1750000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35000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908244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 xml:space="preserve">22706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eastAsia="宋体" w:cs="宋体"/>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27500 </w:t>
            </w:r>
          </w:p>
        </w:tc>
      </w:tr>
    </w:tbl>
    <w:p>
      <w:pPr>
        <w:pStyle w:val="5"/>
        <w:widowControl/>
        <w:numPr>
          <w:ilvl w:val="0"/>
          <w:numId w:val="0"/>
        </w:numPr>
        <w:spacing w:before="0" w:beforeAutospacing="0" w:after="0" w:afterAutospacing="0" w:line="585" w:lineRule="atLeast"/>
        <w:rPr>
          <w:rFonts w:hint="eastAsia" w:ascii="宋体" w:hAnsi="宋体" w:cs="宋体"/>
          <w:b/>
          <w:sz w:val="28"/>
          <w:szCs w:val="28"/>
          <w:lang w:eastAsia="zh-CN"/>
        </w:rPr>
      </w:pPr>
      <w:r>
        <w:rPr>
          <w:rFonts w:hint="eastAsia" w:ascii="宋体" w:hAnsi="宋体" w:cs="宋体"/>
          <w:b/>
          <w:sz w:val="28"/>
          <w:szCs w:val="28"/>
          <w:lang w:eastAsia="zh-CN"/>
        </w:rPr>
        <w:t>四、政府采购安排情况说明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sz w:val="28"/>
          <w:szCs w:val="28"/>
          <w:lang w:val="en-US" w:eastAsia="zh-CN"/>
        </w:rPr>
      </w:pPr>
      <w:r>
        <w:rPr>
          <w:rFonts w:hint="eastAsia" w:ascii="宋体" w:hAnsi="宋体" w:cs="宋体"/>
          <w:sz w:val="28"/>
          <w:szCs w:val="28"/>
          <w:lang w:val="en-US" w:eastAsia="zh-CN"/>
        </w:rPr>
        <w:t>2020年度本单位暂无政府采购预算，由我区政府采购统筹安排。</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b/>
          <w:sz w:val="28"/>
          <w:szCs w:val="28"/>
          <w:lang w:eastAsia="zh-CN"/>
        </w:rPr>
      </w:pPr>
      <w:r>
        <w:rPr>
          <w:rFonts w:hint="eastAsia" w:ascii="宋体" w:hAnsi="宋体" w:cs="宋体"/>
          <w:b/>
          <w:sz w:val="28"/>
          <w:szCs w:val="28"/>
          <w:lang w:eastAsia="zh-CN"/>
        </w:rPr>
        <w:t>五、“三公”经费增减变化原因预算情况说明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lang w:eastAsia="zh-CN"/>
        </w:rPr>
        <w:t>2020年</w:t>
      </w:r>
      <w:r>
        <w:rPr>
          <w:rFonts w:hint="eastAsia" w:ascii="宋体" w:hAnsi="宋体" w:cs="宋体"/>
          <w:sz w:val="28"/>
          <w:szCs w:val="28"/>
        </w:rPr>
        <w:t>“三公”经费预算</w:t>
      </w:r>
      <w:r>
        <w:rPr>
          <w:rFonts w:hint="eastAsia" w:ascii="宋体" w:hAnsi="宋体" w:cs="宋体"/>
          <w:sz w:val="28"/>
          <w:szCs w:val="28"/>
          <w:lang w:val="en-US" w:eastAsia="zh-CN"/>
        </w:rPr>
        <w:t>2.75</w:t>
      </w:r>
      <w:r>
        <w:rPr>
          <w:rFonts w:hint="eastAsia" w:ascii="宋体" w:hAnsi="宋体" w:cs="宋体"/>
          <w:sz w:val="28"/>
          <w:szCs w:val="28"/>
        </w:rPr>
        <w:t>万元，</w:t>
      </w:r>
      <w:r>
        <w:rPr>
          <w:rFonts w:hint="eastAsia" w:ascii="宋体" w:hAnsi="宋体" w:cs="宋体"/>
          <w:sz w:val="28"/>
          <w:szCs w:val="28"/>
        </w:rPr>
        <w:t>与</w:t>
      </w:r>
      <w:r>
        <w:rPr>
          <w:rFonts w:hint="default" w:ascii="宋体" w:hAnsi="宋体" w:cs="宋体"/>
          <w:sz w:val="28"/>
          <w:szCs w:val="28"/>
          <w:lang w:val="en" w:eastAsia="zh-CN"/>
        </w:rPr>
        <w:t>2019年</w:t>
      </w:r>
      <w:r>
        <w:rPr>
          <w:rFonts w:hint="eastAsia" w:ascii="宋体" w:hAnsi="宋体" w:cs="宋体"/>
          <w:sz w:val="28"/>
          <w:szCs w:val="28"/>
        </w:rPr>
        <w:t>预算一致。</w:t>
      </w:r>
      <w:r>
        <w:rPr>
          <w:rFonts w:hint="eastAsia" w:ascii="宋体" w:hAnsi="宋体" w:cs="宋体"/>
          <w:sz w:val="28"/>
          <w:szCs w:val="28"/>
        </w:rPr>
        <w:t>。其中：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default" w:ascii="宋体" w:hAnsi="宋体" w:cs="宋体"/>
          <w:sz w:val="28"/>
          <w:szCs w:val="28"/>
          <w:lang w:val="en"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w:t>
      </w:r>
      <w:r>
        <w:rPr>
          <w:rFonts w:ascii="宋体" w:hAnsi="宋体" w:cs="宋体"/>
          <w:sz w:val="28"/>
          <w:szCs w:val="28"/>
        </w:rPr>
        <w:t>0</w:t>
      </w:r>
      <w:r>
        <w:rPr>
          <w:rFonts w:hint="eastAsia" w:ascii="宋体" w:hAnsi="宋体" w:cs="宋体"/>
          <w:sz w:val="28"/>
          <w:szCs w:val="28"/>
        </w:rPr>
        <w:t>万元，无车辆，与</w:t>
      </w:r>
      <w:r>
        <w:rPr>
          <w:rFonts w:hint="default" w:ascii="宋体" w:hAnsi="宋体" w:cs="宋体"/>
          <w:sz w:val="28"/>
          <w:szCs w:val="28"/>
          <w:lang w:val="en"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w:t>
      </w:r>
      <w:r>
        <w:rPr>
          <w:rFonts w:hint="eastAsia" w:ascii="宋体" w:hAnsi="宋体" w:cs="宋体"/>
          <w:sz w:val="28"/>
          <w:szCs w:val="28"/>
          <w:lang w:val="en-US" w:eastAsia="zh-CN"/>
        </w:rPr>
        <w:t>2.75</w:t>
      </w:r>
      <w:r>
        <w:rPr>
          <w:rFonts w:hint="eastAsia" w:ascii="宋体" w:hAnsi="宋体" w:cs="宋体"/>
          <w:sz w:val="28"/>
          <w:szCs w:val="28"/>
        </w:rPr>
        <w:t>万元</w:t>
      </w:r>
      <w:r>
        <w:rPr>
          <w:rFonts w:hint="eastAsia" w:ascii="宋体" w:hAnsi="宋体" w:cs="宋体"/>
          <w:sz w:val="28"/>
          <w:szCs w:val="28"/>
          <w:lang w:eastAsia="zh-CN"/>
        </w:rPr>
        <w:t>，</w:t>
      </w:r>
      <w:r>
        <w:rPr>
          <w:rFonts w:hint="eastAsia" w:ascii="宋体" w:hAnsi="宋体" w:cs="宋体"/>
          <w:sz w:val="28"/>
          <w:szCs w:val="28"/>
        </w:rPr>
        <w:t>与</w:t>
      </w:r>
      <w:r>
        <w:rPr>
          <w:rFonts w:hint="default" w:ascii="宋体" w:hAnsi="宋体" w:cs="宋体"/>
          <w:sz w:val="28"/>
          <w:szCs w:val="28"/>
          <w:lang w:val="en" w:eastAsia="zh-CN"/>
        </w:rPr>
        <w:t>2019年</w:t>
      </w:r>
      <w:r>
        <w:rPr>
          <w:rFonts w:hint="eastAsia" w:ascii="宋体" w:hAnsi="宋体" w:cs="宋体"/>
          <w:sz w:val="28"/>
          <w:szCs w:val="28"/>
        </w:rPr>
        <w:t>预算一致</w:t>
      </w:r>
      <w:r>
        <w:rPr>
          <w:rFonts w:hint="eastAsia" w:ascii="宋体" w:hAnsi="宋体" w:cs="宋体"/>
          <w:sz w:val="28"/>
          <w:szCs w:val="28"/>
        </w:rPr>
        <w:t>。</w:t>
      </w:r>
    </w:p>
    <w:p>
      <w:pPr>
        <w:widowControl/>
        <w:shd w:val="clear" w:color="auto" w:fill="FFFFFF"/>
        <w:spacing w:line="560" w:lineRule="exact"/>
        <w:ind w:firstLine="560" w:firstLineChars="200"/>
        <w:jc w:val="left"/>
        <w:rPr>
          <w:rFonts w:hint="eastAsia" w:ascii="宋体" w:hAnsi="宋体" w:cs="宋体"/>
          <w:sz w:val="28"/>
          <w:szCs w:val="28"/>
        </w:rPr>
      </w:pPr>
      <w:r>
        <w:rPr>
          <w:rFonts w:hint="eastAsia" w:ascii="宋体" w:hAnsi="宋体" w:cs="宋体"/>
          <w:sz w:val="28"/>
          <w:szCs w:val="28"/>
        </w:rPr>
        <w:t>区财政局将切实贯彻落实《中央八项规定》和《党政机关厉行节约反对浪费条例》等制度，加强内部财务管理制度建设，严格控制压缩“三公”经费的支出，做到厉行节约。</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cs="宋体"/>
          <w:b/>
          <w:sz w:val="28"/>
          <w:szCs w:val="28"/>
          <w:lang w:eastAsia="zh-CN"/>
        </w:rPr>
      </w:pPr>
      <w:r>
        <w:rPr>
          <w:rFonts w:hint="eastAsia" w:ascii="宋体" w:hAnsi="宋体" w:cs="宋体"/>
          <w:b/>
          <w:sz w:val="28"/>
          <w:szCs w:val="28"/>
          <w:lang w:eastAsia="zh-CN"/>
        </w:rPr>
        <w:t>国有资产占有情况说明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宋体" w:hAnsi="宋体" w:cs="宋体"/>
          <w:b/>
          <w:sz w:val="28"/>
          <w:szCs w:val="28"/>
          <w:lang w:eastAsia="zh-CN"/>
        </w:rPr>
      </w:pPr>
      <w:r>
        <w:rPr>
          <w:rFonts w:hint="eastAsia" w:asciiTheme="minorEastAsia" w:hAnsiTheme="minorEastAsia" w:eastAsiaTheme="minorEastAsia" w:cstheme="minorEastAsia"/>
          <w:sz w:val="28"/>
          <w:szCs w:val="28"/>
          <w:highlight w:val="none"/>
        </w:rPr>
        <w:t>截至</w:t>
      </w:r>
      <w:r>
        <w:rPr>
          <w:rFonts w:hint="eastAsia" w:asciiTheme="minorEastAsia" w:hAnsiTheme="minorEastAsia" w:eastAsiaTheme="minorEastAsia" w:cstheme="minorEastAsia"/>
          <w:sz w:val="28"/>
          <w:szCs w:val="28"/>
          <w:highlight w:val="none"/>
          <w:lang w:eastAsia="zh-CN"/>
        </w:rPr>
        <w:t>2020年初</w:t>
      </w:r>
      <w:r>
        <w:rPr>
          <w:rFonts w:hint="eastAsia" w:asciiTheme="minorEastAsia" w:hAnsiTheme="minorEastAsia" w:eastAsiaTheme="minorEastAsia" w:cstheme="minorEastAsia"/>
          <w:sz w:val="28"/>
          <w:szCs w:val="28"/>
          <w:highlight w:val="none"/>
        </w:rPr>
        <w:t>，本部门共有车辆0辆；单位价值50万元以上通用设备0台（套），单价100万元以上专用设备0台（套）。</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85" w:lineRule="atLeast"/>
        <w:textAlignment w:val="auto"/>
        <w:rPr>
          <w:rFonts w:hint="eastAsia" w:ascii="宋体" w:hAnsi="宋体" w:cs="宋体"/>
          <w:b/>
          <w:sz w:val="28"/>
          <w:szCs w:val="28"/>
          <w:lang w:eastAsia="zh-CN"/>
        </w:rPr>
      </w:pPr>
      <w:r>
        <w:rPr>
          <w:rFonts w:hint="eastAsia" w:ascii="宋体" w:hAnsi="宋体" w:cs="宋体"/>
          <w:b/>
          <w:sz w:val="28"/>
          <w:szCs w:val="28"/>
          <w:lang w:eastAsia="zh-CN"/>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val="en-US" w:eastAsia="zh-CN"/>
        </w:rPr>
        <w:t>2020年度</w:t>
      </w:r>
      <w:r>
        <w:rPr>
          <w:rFonts w:hint="eastAsia" w:asciiTheme="minorEastAsia" w:hAnsiTheme="minorEastAsia" w:eastAsiaTheme="minorEastAsia" w:cstheme="minorEastAsia"/>
          <w:sz w:val="28"/>
          <w:szCs w:val="28"/>
          <w:highlight w:val="none"/>
          <w:lang w:eastAsia="zh-CN"/>
        </w:rPr>
        <w:t>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rPr>
        <w:t>（一）财政拨款（补助）：指</w:t>
      </w:r>
      <w:r>
        <w:rPr>
          <w:rFonts w:hint="eastAsia" w:ascii="宋体" w:hAnsi="宋体" w:cs="宋体"/>
          <w:sz w:val="28"/>
          <w:szCs w:val="28"/>
          <w:lang w:eastAsia="zh-CN"/>
        </w:rPr>
        <w:t>区</w:t>
      </w:r>
      <w:r>
        <w:rPr>
          <w:rFonts w:hint="eastAsia" w:ascii="宋体" w:hAnsi="宋体" w:cs="宋体"/>
          <w:sz w:val="28"/>
          <w:szCs w:val="28"/>
        </w:rPr>
        <w:t>级财政当年拨付的资金。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二</w:t>
      </w:r>
      <w:r>
        <w:rPr>
          <w:rFonts w:hint="eastAsia" w:ascii="宋体" w:hAnsi="宋体" w:cs="宋体"/>
          <w:sz w:val="28"/>
          <w:szCs w:val="28"/>
        </w:rPr>
        <w:t>）事业收入：指事业单位开展专业业务活动及其辅助活动取得的收入。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lang w:val="en-US" w:eastAsia="zh-CN"/>
        </w:rPr>
        <w:t xml:space="preserve">    </w:t>
      </w:r>
      <w:r>
        <w:rPr>
          <w:rFonts w:hint="eastAsia" w:ascii="宋体" w:hAnsi="宋体" w:cs="宋体"/>
          <w:sz w:val="28"/>
          <w:szCs w:val="28"/>
        </w:rPr>
        <w:t>（六）项目支出：指为完成特定的行政工作任务或事业发展目标，在基本支出之外发生的各项支出。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仿宋_GB2312">
    <w:altName w:val="Noto Sans CJK SC"/>
    <w:panose1 w:val="00000000000000000000"/>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仿宋_GB2312">
    <w:altName w:val="Noto Sans CJK SC"/>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F5C47"/>
    <w:rsid w:val="00111F12"/>
    <w:rsid w:val="00160079"/>
    <w:rsid w:val="00177A50"/>
    <w:rsid w:val="001903D2"/>
    <w:rsid w:val="001B3819"/>
    <w:rsid w:val="0022746B"/>
    <w:rsid w:val="002548C4"/>
    <w:rsid w:val="002577A1"/>
    <w:rsid w:val="002A0349"/>
    <w:rsid w:val="002A6854"/>
    <w:rsid w:val="002B6DCF"/>
    <w:rsid w:val="002E769A"/>
    <w:rsid w:val="002F2D80"/>
    <w:rsid w:val="004603AF"/>
    <w:rsid w:val="004919C9"/>
    <w:rsid w:val="00495756"/>
    <w:rsid w:val="004B394C"/>
    <w:rsid w:val="004D7DB5"/>
    <w:rsid w:val="0054487B"/>
    <w:rsid w:val="00601CAB"/>
    <w:rsid w:val="006759D3"/>
    <w:rsid w:val="006A3FBE"/>
    <w:rsid w:val="006F13E4"/>
    <w:rsid w:val="007277F3"/>
    <w:rsid w:val="0076521F"/>
    <w:rsid w:val="007B3C24"/>
    <w:rsid w:val="007B4BAE"/>
    <w:rsid w:val="007D71D1"/>
    <w:rsid w:val="0085298B"/>
    <w:rsid w:val="008549D6"/>
    <w:rsid w:val="008A260F"/>
    <w:rsid w:val="00926A8F"/>
    <w:rsid w:val="00933189"/>
    <w:rsid w:val="009C2041"/>
    <w:rsid w:val="00AA6B7D"/>
    <w:rsid w:val="00AC46E0"/>
    <w:rsid w:val="00B35E06"/>
    <w:rsid w:val="00B94DFE"/>
    <w:rsid w:val="00BA7485"/>
    <w:rsid w:val="00C136F5"/>
    <w:rsid w:val="00C1680C"/>
    <w:rsid w:val="00C33AF8"/>
    <w:rsid w:val="00C3422E"/>
    <w:rsid w:val="00C47445"/>
    <w:rsid w:val="00C55A7D"/>
    <w:rsid w:val="00CA07CE"/>
    <w:rsid w:val="00CC70FC"/>
    <w:rsid w:val="00CF525C"/>
    <w:rsid w:val="00D148E8"/>
    <w:rsid w:val="00D71AAA"/>
    <w:rsid w:val="00D80C5F"/>
    <w:rsid w:val="00DE4741"/>
    <w:rsid w:val="00E564DB"/>
    <w:rsid w:val="00ED6AFD"/>
    <w:rsid w:val="00EF76CA"/>
    <w:rsid w:val="00FB36B7"/>
    <w:rsid w:val="06F60F42"/>
    <w:rsid w:val="15E37A96"/>
    <w:rsid w:val="1890717A"/>
    <w:rsid w:val="1AFC74FE"/>
    <w:rsid w:val="270616CB"/>
    <w:rsid w:val="329A5123"/>
    <w:rsid w:val="32B576AB"/>
    <w:rsid w:val="38AA0644"/>
    <w:rsid w:val="3FFA23C8"/>
    <w:rsid w:val="55403DF7"/>
    <w:rsid w:val="55772D74"/>
    <w:rsid w:val="582D2750"/>
    <w:rsid w:val="5B5E0B25"/>
    <w:rsid w:val="5FAA5B11"/>
    <w:rsid w:val="67BB76E3"/>
    <w:rsid w:val="6D807C9F"/>
    <w:rsid w:val="713827A7"/>
    <w:rsid w:val="7E0021A0"/>
    <w:rsid w:val="D5EF91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01"/>
    <w:basedOn w:val="7"/>
    <w:uiPriority w:val="0"/>
    <w:rPr>
      <w:rFonts w:hint="default" w:ascii="仿宋_GB2312" w:eastAsia="仿宋_GB2312" w:cs="仿宋_GB2312"/>
      <w:color w:val="000000"/>
      <w:sz w:val="24"/>
      <w:szCs w:val="24"/>
      <w:u w:val="none"/>
    </w:rPr>
  </w:style>
  <w:style w:type="character" w:customStyle="1" w:styleId="16">
    <w:name w:val="font21"/>
    <w:basedOn w:val="7"/>
    <w:uiPriority w:val="0"/>
    <w:rPr>
      <w:rFonts w:hint="eastAsia" w:ascii="宋体" w:hAnsi="宋体" w:eastAsia="宋体" w:cs="宋体"/>
      <w:color w:val="000000"/>
      <w:sz w:val="24"/>
      <w:szCs w:val="24"/>
      <w:u w:val="none"/>
    </w:rPr>
  </w:style>
  <w:style w:type="character" w:customStyle="1" w:styleId="17">
    <w:name w:val="font11"/>
    <w:basedOn w:val="7"/>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948</Words>
  <Characters>5407</Characters>
  <Lines>45</Lines>
  <Paragraphs>12</Paragraphs>
  <TotalTime>1</TotalTime>
  <ScaleCrop>false</ScaleCrop>
  <LinksUpToDate>false</LinksUpToDate>
  <CharactersWithSpaces>6343</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2019-02-27T15:53:00Z</dcterms:created>
  <dc:creator>侒靜啲喧嘩</dc:creator>
  <cp:lastModifiedBy>thtf</cp:lastModifiedBy>
  <cp:lastPrinted>2019-10-25T08:30:00Z</cp:lastPrinted>
  <dcterms:modified xsi:type="dcterms:W3CDTF">2020-08-06T15:40:42Z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