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财政局</w:t>
      </w:r>
      <w:r>
        <w:rPr>
          <w:rFonts w:hint="eastAsia" w:ascii="微软雅黑" w:hAnsi="微软雅黑" w:eastAsia="微软雅黑" w:cs="微软雅黑"/>
          <w:b/>
          <w:i w:val="0"/>
          <w:caps w:val="0"/>
          <w:color w:val="BC1010"/>
          <w:spacing w:val="0"/>
          <w:sz w:val="40"/>
          <w:szCs w:val="40"/>
          <w:shd w:val="clear" w:fill="FFFFFF"/>
          <w:lang w:val="en-US" w:eastAsia="zh-CN"/>
        </w:rPr>
        <w:t>2020</w:t>
      </w:r>
      <w:r>
        <w:rPr>
          <w:rFonts w:hint="eastAsia" w:ascii="微软雅黑" w:hAnsi="微软雅黑" w:eastAsia="微软雅黑" w:cs="微软雅黑"/>
          <w:b/>
          <w:i w:val="0"/>
          <w:caps w:val="0"/>
          <w:color w:val="BC1010"/>
          <w:spacing w:val="0"/>
          <w:sz w:val="40"/>
          <w:szCs w:val="40"/>
          <w:shd w:val="clear" w:fill="FFFFFF"/>
        </w:rPr>
        <w:t>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黄石港区财政局</w:t>
      </w:r>
      <w:r>
        <w:rPr>
          <w:rStyle w:val="7"/>
          <w:rFonts w:hint="eastAsia" w:ascii="微软雅黑" w:hAnsi="微软雅黑" w:eastAsia="微软雅黑" w:cs="微软雅黑"/>
          <w:i w:val="0"/>
          <w:caps w:val="0"/>
          <w:color w:val="333333"/>
          <w:spacing w:val="0"/>
          <w:sz w:val="24"/>
          <w:szCs w:val="24"/>
          <w:shd w:val="clear" w:fill="FFFFFF"/>
          <w:lang w:val="en-US" w:eastAsia="zh-CN"/>
        </w:rPr>
        <w:t>2020</w:t>
      </w:r>
      <w:r>
        <w:rPr>
          <w:rStyle w:val="7"/>
          <w:rFonts w:hint="eastAsia" w:ascii="微软雅黑" w:hAnsi="微软雅黑" w:eastAsia="微软雅黑" w:cs="微软雅黑"/>
          <w:i w:val="0"/>
          <w:caps w:val="0"/>
          <w:color w:val="333333"/>
          <w:spacing w:val="0"/>
          <w:sz w:val="24"/>
          <w:szCs w:val="24"/>
          <w:shd w:val="clear" w:fill="FFFFFF"/>
        </w:rPr>
        <w:t>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w:t>
      </w:r>
      <w:r>
        <w:rPr>
          <w:rFonts w:hint="eastAsia" w:ascii="微软雅黑" w:hAnsi="微软雅黑" w:eastAsia="微软雅黑" w:cs="微软雅黑"/>
          <w:b w:val="0"/>
          <w:i w:val="0"/>
          <w:caps w:val="0"/>
          <w:color w:val="333333"/>
          <w:spacing w:val="0"/>
          <w:sz w:val="24"/>
          <w:szCs w:val="24"/>
          <w:shd w:val="clear" w:fill="FFFFFF"/>
          <w:lang w:val="en-US" w:eastAsia="zh-CN"/>
        </w:rPr>
        <w:t>2020</w:t>
      </w:r>
      <w:r>
        <w:rPr>
          <w:rFonts w:hint="eastAsia" w:ascii="微软雅黑" w:hAnsi="微软雅黑" w:eastAsia="微软雅黑" w:cs="微软雅黑"/>
          <w:b w:val="0"/>
          <w:i w:val="0"/>
          <w:caps w:val="0"/>
          <w:color w:val="333333"/>
          <w:spacing w:val="0"/>
          <w:sz w:val="24"/>
          <w:szCs w:val="24"/>
          <w:shd w:val="clear" w:fill="FFFFFF"/>
        </w:rPr>
        <w:t>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w:t>
      </w:r>
      <w:r>
        <w:rPr>
          <w:rFonts w:hint="eastAsia" w:ascii="微软雅黑" w:hAnsi="微软雅黑" w:eastAsia="微软雅黑" w:cs="微软雅黑"/>
          <w:b w:val="0"/>
          <w:i w:val="0"/>
          <w:caps w:val="0"/>
          <w:color w:val="333333"/>
          <w:spacing w:val="0"/>
          <w:sz w:val="24"/>
          <w:szCs w:val="24"/>
          <w:shd w:val="clear" w:fill="FFFFFF"/>
          <w:lang w:val="en-US" w:eastAsia="zh-CN"/>
        </w:rPr>
        <w:t>2020</w:t>
      </w:r>
      <w:r>
        <w:rPr>
          <w:rFonts w:hint="eastAsia" w:ascii="微软雅黑" w:hAnsi="微软雅黑" w:eastAsia="微软雅黑" w:cs="微软雅黑"/>
          <w:b w:val="0"/>
          <w:i w:val="0"/>
          <w:caps w:val="0"/>
          <w:color w:val="333333"/>
          <w:spacing w:val="0"/>
          <w:sz w:val="24"/>
          <w:szCs w:val="24"/>
          <w:shd w:val="clear" w:fill="FFFFFF"/>
        </w:rPr>
        <w:t>年部门决算情况说明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7"/>
          <w:rFonts w:hint="eastAsia" w:ascii="微软雅黑" w:hAnsi="微软雅黑" w:eastAsia="微软雅黑" w:cs="微软雅黑"/>
          <w:i w:val="0"/>
          <w:caps w:val="0"/>
          <w:color w:val="333333"/>
          <w:spacing w:val="0"/>
          <w:sz w:val="24"/>
          <w:szCs w:val="24"/>
          <w:shd w:val="clear" w:fill="FFFFFF"/>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val="en-US" w:eastAsia="zh-CN"/>
        </w:rPr>
        <w:t>2020</w:t>
      </w:r>
      <w:r>
        <w:rPr>
          <w:rStyle w:val="7"/>
          <w:rFonts w:hint="eastAsia" w:ascii="微软雅黑" w:hAnsi="微软雅黑" w:eastAsia="微软雅黑" w:cs="微软雅黑"/>
          <w:i w:val="0"/>
          <w:caps w:val="0"/>
          <w:color w:val="333333"/>
          <w:spacing w:val="0"/>
          <w:sz w:val="24"/>
          <w:szCs w:val="24"/>
          <w:shd w:val="clear" w:fill="FFFFFF"/>
        </w:rPr>
        <w:t>年部门决算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第一部分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部门概况</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w:t>
      </w:r>
      <w:r>
        <w:rPr>
          <w:rFonts w:hint="eastAsia" w:asciiTheme="minorEastAsia" w:hAnsiTheme="minorEastAsia" w:eastAsiaTheme="minorEastAsia" w:cstheme="minorEastAsia"/>
          <w:sz w:val="28"/>
          <w:szCs w:val="28"/>
        </w:rPr>
        <w:t>一）主要职责</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lang w:val="en-US" w:eastAsia="zh-CN"/>
        </w:rPr>
      </w:pPr>
      <w:r>
        <w:rPr>
          <w:rFonts w:hint="eastAsia" w:asciiTheme="minorEastAsia" w:hAnsiTheme="minorEastAsia" w:eastAsiaTheme="minorEastAsia" w:cstheme="minorEastAsia"/>
          <w:color w:val="333333"/>
          <w:kern w:val="0"/>
          <w:sz w:val="28"/>
          <w:szCs w:val="28"/>
        </w:rPr>
        <w:t>黄石港区财政局主要负责</w:t>
      </w:r>
      <w:r>
        <w:rPr>
          <w:rFonts w:hint="eastAsia" w:asciiTheme="minorEastAsia" w:hAnsiTheme="minorEastAsia" w:eastAsiaTheme="minorEastAsia" w:cstheme="minorEastAsia"/>
          <w:color w:val="333333"/>
          <w:kern w:val="0"/>
          <w:sz w:val="28"/>
          <w:szCs w:val="28"/>
          <w:lang w:eastAsia="zh-CN"/>
        </w:rPr>
        <w:t>改革完善预算和税政管理；围绕推进基本公共服务均等化和主体功能区建设，完善公共财政体系；受政府委托加强政府投资融资平台的监督管理；拟定和执行全区财政、税收的发展战略、中长期规划及改革方案；拟定和执行全区财政、财务、会计管理制度并指导监督执行；承担区级各项财政收支管理的责任；负责政府非税收入管理，负责政府性基金管理；组织制定国库管理制度、国库集中收付制度，按规定开展国库现金管理工作；按规定管理区属行政企事业单位国有资产；负责管理和监督区级财政的各项支出；负责区级社会保障资金财政专户的管理；负责管理全区的会计工作；监督检查财税法律法规、政策的执行情况。</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highlight w:val="none"/>
        </w:rPr>
        <w:t>单位基本信息(机构设置等</w:t>
      </w:r>
      <w:r>
        <w:rPr>
          <w:rFonts w:hint="eastAsia" w:asciiTheme="minorEastAsia" w:hAnsiTheme="minorEastAsia" w:eastAsiaTheme="minorEastAsia" w:cstheme="minorEastAsia"/>
          <w:color w:val="333333"/>
          <w:kern w:val="0"/>
          <w:sz w:val="28"/>
          <w:szCs w:val="28"/>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kern w:val="0"/>
          <w:sz w:val="28"/>
          <w:szCs w:val="28"/>
          <w:lang w:val="en-US" w:eastAsia="zh-CN" w:bidi="ar-SA"/>
        </w:rPr>
      </w:pPr>
      <w:r>
        <w:rPr>
          <w:rFonts w:hint="eastAsia" w:asciiTheme="minorEastAsia" w:hAnsiTheme="minorEastAsia" w:eastAsiaTheme="minorEastAsia" w:cstheme="minorEastAsia"/>
          <w:color w:val="333333"/>
          <w:kern w:val="0"/>
          <w:sz w:val="28"/>
          <w:szCs w:val="28"/>
          <w:lang w:val="en-US" w:eastAsia="zh-CN" w:bidi="ar-SA"/>
        </w:rPr>
        <w:t>我局下设一局八科室一办一中心，即：国资局、综合科、国库预算科、行政教科文科、社会保障科、非税征管科、财政监督科、农业经建科、企业商贸科、政府采购办、国库集中收付中心。目前，全局共计25人。其中，在职在编14人(含区内编2人，借调1人);其他工作人员11人(其中政府雇员2人、外聘9人)。在职人员中，硕士及研究生2人、大学本科及专科12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Style w:val="7"/>
          <w:rFonts w:hint="eastAsia" w:ascii="微软雅黑" w:hAnsi="微软雅黑" w:eastAsia="微软雅黑" w:cs="微软雅黑"/>
          <w:i w:val="0"/>
          <w:caps w:val="0"/>
          <w:color w:val="333333"/>
          <w:spacing w:val="0"/>
          <w:sz w:val="24"/>
          <w:szCs w:val="24"/>
          <w:shd w:val="clear" w:fill="FFFFFF"/>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第二部分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部门2020</w:t>
      </w:r>
      <w:r>
        <w:rPr>
          <w:rStyle w:val="7"/>
          <w:rFonts w:hint="eastAsia" w:ascii="微软雅黑" w:hAnsi="微软雅黑" w:eastAsia="微软雅黑" w:cs="微软雅黑"/>
          <w:i w:val="0"/>
          <w:caps w:val="0"/>
          <w:color w:val="333333"/>
          <w:spacing w:val="0"/>
          <w:sz w:val="24"/>
          <w:szCs w:val="24"/>
          <w:shd w:val="clear" w:fill="FFFFFF"/>
        </w:rPr>
        <w:t>年部门决算表</w:t>
      </w:r>
    </w:p>
    <w:tbl>
      <w:tblPr>
        <w:tblStyle w:val="8"/>
        <w:tblW w:w="14044" w:type="dxa"/>
        <w:tblInd w:w="0" w:type="dxa"/>
        <w:shd w:val="clear" w:color="auto" w:fill="auto"/>
        <w:tblLayout w:type="fixed"/>
        <w:tblCellMar>
          <w:top w:w="0" w:type="dxa"/>
          <w:left w:w="0" w:type="dxa"/>
          <w:bottom w:w="0" w:type="dxa"/>
          <w:right w:w="0" w:type="dxa"/>
        </w:tblCellMar>
      </w:tblPr>
      <w:tblGrid>
        <w:gridCol w:w="4657"/>
        <w:gridCol w:w="620"/>
        <w:gridCol w:w="1514"/>
        <w:gridCol w:w="4369"/>
        <w:gridCol w:w="620"/>
        <w:gridCol w:w="2264"/>
      </w:tblGrid>
      <w:tr>
        <w:tblPrEx>
          <w:tblLayout w:type="fixed"/>
          <w:tblCellMar>
            <w:top w:w="0" w:type="dxa"/>
            <w:left w:w="0" w:type="dxa"/>
            <w:bottom w:w="0" w:type="dxa"/>
            <w:right w:w="0" w:type="dxa"/>
          </w:tblCellMar>
        </w:tblPrEx>
        <w:trPr>
          <w:trHeight w:val="375"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Layout w:type="fixed"/>
          <w:tblCellMar>
            <w:top w:w="0" w:type="dxa"/>
            <w:left w:w="0" w:type="dxa"/>
            <w:bottom w:w="0" w:type="dxa"/>
            <w:right w:w="0" w:type="dxa"/>
          </w:tblCellMar>
        </w:tblPrEx>
        <w:trPr>
          <w:trHeight w:val="300" w:hRule="atLeast"/>
        </w:trPr>
        <w:tc>
          <w:tcPr>
            <w:tcW w:w="465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1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36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Layout w:type="fixed"/>
          <w:tblCellMar>
            <w:top w:w="0" w:type="dxa"/>
            <w:left w:w="0" w:type="dxa"/>
            <w:bottom w:w="0" w:type="dxa"/>
            <w:right w:w="0" w:type="dxa"/>
          </w:tblCellMar>
        </w:tblPrEx>
        <w:trPr>
          <w:trHeight w:val="300" w:hRule="atLeast"/>
        </w:trPr>
        <w:tc>
          <w:tcPr>
            <w:tcW w:w="4657"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部门：黄石市黄石港区财政局</w:t>
            </w:r>
          </w:p>
        </w:tc>
        <w:tc>
          <w:tcPr>
            <w:tcW w:w="62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436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Layout w:type="fixed"/>
          <w:tblCellMar>
            <w:top w:w="0" w:type="dxa"/>
            <w:left w:w="0" w:type="dxa"/>
            <w:bottom w:w="0" w:type="dxa"/>
            <w:right w:w="0" w:type="dxa"/>
          </w:tblCellMar>
        </w:tblPrEx>
        <w:trPr>
          <w:trHeight w:val="300" w:hRule="atLeast"/>
        </w:trPr>
        <w:tc>
          <w:tcPr>
            <w:tcW w:w="67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7253"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541.36</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35.71</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541.36</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541.36</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20"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541.36</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541.36</w:t>
            </w:r>
          </w:p>
        </w:tc>
      </w:tr>
      <w:tr>
        <w:tblPrEx>
          <w:tblLayout w:type="fixed"/>
          <w:tblCellMar>
            <w:top w:w="0" w:type="dxa"/>
            <w:left w:w="0" w:type="dxa"/>
            <w:bottom w:w="0" w:type="dxa"/>
            <w:right w:w="0" w:type="dxa"/>
          </w:tblCellMar>
        </w:tblPrEx>
        <w:trPr>
          <w:trHeight w:val="300"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r>
        <w:tblPrEx>
          <w:shd w:val="clear" w:color="auto" w:fill="auto"/>
          <w:tblLayout w:type="fixed"/>
          <w:tblCellMar>
            <w:top w:w="0" w:type="dxa"/>
            <w:left w:w="0" w:type="dxa"/>
            <w:bottom w:w="0" w:type="dxa"/>
            <w:right w:w="0" w:type="dxa"/>
          </w:tblCellMar>
        </w:tblPrEx>
        <w:trPr>
          <w:trHeight w:val="300"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tbl>
      <w:tblPr>
        <w:tblStyle w:val="8"/>
        <w:tblW w:w="12784" w:type="dxa"/>
        <w:tblInd w:w="0" w:type="dxa"/>
        <w:shd w:val="clear" w:color="auto" w:fill="auto"/>
        <w:tblLayout w:type="fixed"/>
        <w:tblCellMar>
          <w:top w:w="0" w:type="dxa"/>
          <w:left w:w="0" w:type="dxa"/>
          <w:bottom w:w="0" w:type="dxa"/>
          <w:right w:w="0" w:type="dxa"/>
        </w:tblCellMar>
      </w:tblPr>
      <w:tblGrid>
        <w:gridCol w:w="1205"/>
        <w:gridCol w:w="2297"/>
        <w:gridCol w:w="1235"/>
        <w:gridCol w:w="1466"/>
        <w:gridCol w:w="1094"/>
        <w:gridCol w:w="1094"/>
        <w:gridCol w:w="1094"/>
        <w:gridCol w:w="1094"/>
        <w:gridCol w:w="2205"/>
      </w:tblGrid>
      <w:tr>
        <w:tblPrEx>
          <w:tblLayout w:type="fixed"/>
        </w:tblPrEx>
        <w:trPr>
          <w:trHeight w:val="375" w:hRule="atLeast"/>
        </w:trPr>
        <w:tc>
          <w:tcPr>
            <w:tcW w:w="12784"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tblPrEx>
          <w:shd w:val="clear" w:color="auto" w:fill="auto"/>
          <w:tblLayout w:type="fixed"/>
          <w:tblCellMar>
            <w:top w:w="0" w:type="dxa"/>
            <w:left w:w="0" w:type="dxa"/>
            <w:bottom w:w="0" w:type="dxa"/>
            <w:right w:w="0" w:type="dxa"/>
          </w:tblCellMar>
        </w:tblPrEx>
        <w:trPr>
          <w:trHeight w:val="300" w:hRule="atLeast"/>
        </w:trPr>
        <w:tc>
          <w:tcPr>
            <w:tcW w:w="3502" w:type="dxa"/>
            <w:gridSpan w:val="2"/>
            <w:vMerge w:val="restart"/>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部门：黄石市黄石港区财政局</w:t>
            </w:r>
          </w:p>
        </w:tc>
        <w:tc>
          <w:tcPr>
            <w:tcW w:w="12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6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Layout w:type="fixed"/>
          <w:tblCellMar>
            <w:top w:w="0" w:type="dxa"/>
            <w:left w:w="0" w:type="dxa"/>
            <w:bottom w:w="0" w:type="dxa"/>
            <w:right w:w="0" w:type="dxa"/>
          </w:tblCellMar>
        </w:tblPrEx>
        <w:trPr>
          <w:trHeight w:val="300" w:hRule="atLeast"/>
        </w:trPr>
        <w:tc>
          <w:tcPr>
            <w:tcW w:w="3502" w:type="dxa"/>
            <w:gridSpan w:val="2"/>
            <w:vMerge w:val="continue"/>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66"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09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Layout w:type="fixed"/>
          <w:tblCellMar>
            <w:top w:w="0" w:type="dxa"/>
            <w:left w:w="0" w:type="dxa"/>
            <w:bottom w:w="0" w:type="dxa"/>
            <w:right w:w="0" w:type="dxa"/>
          </w:tblCellMar>
        </w:tblPrEx>
        <w:trPr>
          <w:trHeight w:val="300" w:hRule="atLeast"/>
        </w:trPr>
        <w:tc>
          <w:tcPr>
            <w:tcW w:w="350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46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09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09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09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09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22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Layout w:type="fixed"/>
          <w:tblCellMar>
            <w:top w:w="0" w:type="dxa"/>
            <w:left w:w="0" w:type="dxa"/>
            <w:bottom w:w="0" w:type="dxa"/>
            <w:right w:w="0" w:type="dxa"/>
          </w:tblCellMar>
        </w:tblPrEx>
        <w:trPr>
          <w:trHeight w:val="300" w:hRule="atLeast"/>
        </w:trPr>
        <w:tc>
          <w:tcPr>
            <w:tcW w:w="120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297"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120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7"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120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7"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350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6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Layout w:type="fixed"/>
          <w:tblCellMar>
            <w:top w:w="0" w:type="dxa"/>
            <w:left w:w="0" w:type="dxa"/>
            <w:bottom w:w="0" w:type="dxa"/>
            <w:right w:w="0" w:type="dxa"/>
          </w:tblCellMar>
        </w:tblPrEx>
        <w:trPr>
          <w:trHeight w:val="300" w:hRule="atLeast"/>
        </w:trPr>
        <w:tc>
          <w:tcPr>
            <w:tcW w:w="350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541.36</w:t>
            </w:r>
          </w:p>
        </w:tc>
        <w:tc>
          <w:tcPr>
            <w:tcW w:w="14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505.66</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35.71</w:t>
            </w:r>
          </w:p>
        </w:tc>
      </w:tr>
      <w:tr>
        <w:tblPrEx>
          <w:shd w:val="clear" w:color="auto" w:fill="auto"/>
          <w:tblLayout w:type="fixed"/>
          <w:tblCellMar>
            <w:top w:w="0" w:type="dxa"/>
            <w:left w:w="0" w:type="dxa"/>
            <w:bottom w:w="0" w:type="dxa"/>
            <w:right w:w="0" w:type="dxa"/>
          </w:tblCellMar>
        </w:tblPrEx>
        <w:trPr>
          <w:trHeight w:val="300" w:hRule="atLeast"/>
        </w:trPr>
        <w:tc>
          <w:tcPr>
            <w:tcW w:w="120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2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2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541.36</w:t>
            </w:r>
          </w:p>
        </w:tc>
        <w:tc>
          <w:tcPr>
            <w:tcW w:w="14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505.66</w:t>
            </w:r>
          </w:p>
        </w:tc>
        <w:tc>
          <w:tcPr>
            <w:tcW w:w="1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35.71</w:t>
            </w:r>
          </w:p>
        </w:tc>
      </w:tr>
      <w:tr>
        <w:tblPrEx>
          <w:tblLayout w:type="fixed"/>
          <w:tblCellMar>
            <w:top w:w="0" w:type="dxa"/>
            <w:left w:w="0" w:type="dxa"/>
            <w:bottom w:w="0" w:type="dxa"/>
            <w:right w:w="0" w:type="dxa"/>
          </w:tblCellMar>
        </w:tblPrEx>
        <w:trPr>
          <w:trHeight w:val="300" w:hRule="atLeast"/>
        </w:trPr>
        <w:tc>
          <w:tcPr>
            <w:tcW w:w="120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20106</w:t>
            </w:r>
          </w:p>
        </w:tc>
        <w:tc>
          <w:tcPr>
            <w:tcW w:w="22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财政事务</w:t>
            </w:r>
          </w:p>
        </w:tc>
        <w:tc>
          <w:tcPr>
            <w:tcW w:w="12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541.36</w:t>
            </w:r>
          </w:p>
        </w:tc>
        <w:tc>
          <w:tcPr>
            <w:tcW w:w="14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505.66</w:t>
            </w:r>
          </w:p>
        </w:tc>
        <w:tc>
          <w:tcPr>
            <w:tcW w:w="1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35.71</w:t>
            </w:r>
          </w:p>
        </w:tc>
      </w:tr>
      <w:tr>
        <w:tblPrEx>
          <w:tblLayout w:type="fixed"/>
          <w:tblCellMar>
            <w:top w:w="0" w:type="dxa"/>
            <w:left w:w="0" w:type="dxa"/>
            <w:bottom w:w="0" w:type="dxa"/>
            <w:right w:w="0" w:type="dxa"/>
          </w:tblCellMar>
        </w:tblPrEx>
        <w:trPr>
          <w:trHeight w:val="300" w:hRule="atLeast"/>
        </w:trPr>
        <w:tc>
          <w:tcPr>
            <w:tcW w:w="120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2010601</w:t>
            </w:r>
          </w:p>
        </w:tc>
        <w:tc>
          <w:tcPr>
            <w:tcW w:w="2297"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2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541.36</w:t>
            </w:r>
          </w:p>
        </w:tc>
        <w:tc>
          <w:tcPr>
            <w:tcW w:w="14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35.71</w:t>
            </w:r>
          </w:p>
        </w:tc>
      </w:tr>
      <w:tr>
        <w:tblPrEx>
          <w:shd w:val="clear" w:color="auto" w:fill="auto"/>
          <w:tblLayout w:type="fixed"/>
          <w:tblCellMar>
            <w:top w:w="0" w:type="dxa"/>
            <w:left w:w="0" w:type="dxa"/>
            <w:bottom w:w="0" w:type="dxa"/>
            <w:right w:w="0" w:type="dxa"/>
          </w:tblCellMar>
        </w:tblPrEx>
        <w:trPr>
          <w:trHeight w:val="300" w:hRule="atLeast"/>
        </w:trPr>
        <w:tc>
          <w:tcPr>
            <w:tcW w:w="12784"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tbl>
      <w:tblPr>
        <w:tblStyle w:val="8"/>
        <w:tblW w:w="13928" w:type="dxa"/>
        <w:tblInd w:w="0" w:type="dxa"/>
        <w:shd w:val="clear" w:color="auto" w:fill="auto"/>
        <w:tblLayout w:type="fixed"/>
        <w:tblCellMar>
          <w:top w:w="0" w:type="dxa"/>
          <w:left w:w="0" w:type="dxa"/>
          <w:bottom w:w="0" w:type="dxa"/>
          <w:right w:w="0" w:type="dxa"/>
        </w:tblCellMar>
      </w:tblPr>
      <w:tblGrid>
        <w:gridCol w:w="1298"/>
        <w:gridCol w:w="1342"/>
        <w:gridCol w:w="569"/>
        <w:gridCol w:w="439"/>
        <w:gridCol w:w="266"/>
        <w:gridCol w:w="1461"/>
        <w:gridCol w:w="1490"/>
        <w:gridCol w:w="199"/>
        <w:gridCol w:w="1349"/>
        <w:gridCol w:w="1230"/>
        <w:gridCol w:w="492"/>
        <w:gridCol w:w="813"/>
        <w:gridCol w:w="1380"/>
        <w:gridCol w:w="1405"/>
        <w:gridCol w:w="195"/>
      </w:tblGrid>
      <w:tr>
        <w:tblPrEx>
          <w:shd w:val="clear" w:color="auto" w:fill="auto"/>
          <w:tblLayout w:type="fixed"/>
          <w:tblCellMar>
            <w:top w:w="0" w:type="dxa"/>
            <w:left w:w="0" w:type="dxa"/>
            <w:bottom w:w="0" w:type="dxa"/>
            <w:right w:w="0" w:type="dxa"/>
          </w:tblCellMar>
        </w:tblPrEx>
        <w:trPr>
          <w:gridAfter w:val="1"/>
          <w:wAfter w:w="195" w:type="dxa"/>
          <w:trHeight w:val="375" w:hRule="atLeast"/>
        </w:trPr>
        <w:tc>
          <w:tcPr>
            <w:tcW w:w="13733" w:type="dxa"/>
            <w:gridSpan w:val="1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3648" w:type="dxa"/>
            <w:gridSpan w:val="4"/>
            <w:vMerge w:val="restart"/>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部门：黄石市黄石港区财政局</w:t>
            </w:r>
          </w:p>
        </w:tc>
        <w:tc>
          <w:tcPr>
            <w:tcW w:w="1727"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9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8"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9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3"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Layout w:type="fixed"/>
          <w:tblCellMar>
            <w:top w:w="0" w:type="dxa"/>
            <w:left w:w="0" w:type="dxa"/>
            <w:bottom w:w="0" w:type="dxa"/>
            <w:right w:w="0" w:type="dxa"/>
          </w:tblCellMar>
        </w:tblPrEx>
        <w:trPr>
          <w:gridAfter w:val="1"/>
          <w:wAfter w:w="195" w:type="dxa"/>
          <w:trHeight w:val="300" w:hRule="atLeast"/>
        </w:trPr>
        <w:tc>
          <w:tcPr>
            <w:tcW w:w="3648" w:type="dxa"/>
            <w:gridSpan w:val="4"/>
            <w:vMerge w:val="continue"/>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7"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49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8"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9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93"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0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364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727"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9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778" w:type="dxa"/>
            <w:gridSpan w:val="3"/>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49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2193"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4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1298"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350" w:type="dxa"/>
            <w:gridSpan w:val="3"/>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27"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8" w:type="dxa"/>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3"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129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0" w:type="dxa"/>
            <w:gridSpan w:val="3"/>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7"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8" w:type="dxa"/>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3"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129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0" w:type="dxa"/>
            <w:gridSpan w:val="3"/>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7"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8" w:type="dxa"/>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3"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95" w:type="dxa"/>
          <w:trHeight w:val="300" w:hRule="atLeast"/>
        </w:trPr>
        <w:tc>
          <w:tcPr>
            <w:tcW w:w="364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727"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9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78"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93"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364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2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541.36</w:t>
            </w:r>
          </w:p>
        </w:tc>
        <w:tc>
          <w:tcPr>
            <w:tcW w:w="14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541.36</w:t>
            </w:r>
          </w:p>
        </w:tc>
        <w:tc>
          <w:tcPr>
            <w:tcW w:w="2778"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93"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12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3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72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541.36</w:t>
            </w:r>
          </w:p>
        </w:tc>
        <w:tc>
          <w:tcPr>
            <w:tcW w:w="14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541.36</w:t>
            </w:r>
          </w:p>
        </w:tc>
        <w:tc>
          <w:tcPr>
            <w:tcW w:w="2778"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9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12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20106</w:t>
            </w:r>
          </w:p>
        </w:tc>
        <w:tc>
          <w:tcPr>
            <w:tcW w:w="23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财政事务</w:t>
            </w:r>
          </w:p>
        </w:tc>
        <w:tc>
          <w:tcPr>
            <w:tcW w:w="172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541.36</w:t>
            </w:r>
          </w:p>
        </w:tc>
        <w:tc>
          <w:tcPr>
            <w:tcW w:w="14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541.36</w:t>
            </w:r>
          </w:p>
        </w:tc>
        <w:tc>
          <w:tcPr>
            <w:tcW w:w="2778"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9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129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2010601</w:t>
            </w:r>
          </w:p>
        </w:tc>
        <w:tc>
          <w:tcPr>
            <w:tcW w:w="2350" w:type="dxa"/>
            <w:gridSpan w:val="3"/>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72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541.36</w:t>
            </w:r>
          </w:p>
        </w:tc>
        <w:tc>
          <w:tcPr>
            <w:tcW w:w="14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541.36</w:t>
            </w:r>
          </w:p>
        </w:tc>
        <w:tc>
          <w:tcPr>
            <w:tcW w:w="2778"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93"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13733" w:type="dxa"/>
            <w:gridSpan w:val="14"/>
            <w:tcBorders>
              <w:top w:val="nil"/>
              <w:left w:val="nil"/>
              <w:bottom w:val="single" w:color="auto"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注：本表反映部门本年度各项支出情况。</w:t>
            </w:r>
          </w:p>
          <w:p>
            <w:pPr>
              <w:keepNext w:val="0"/>
              <w:keepLines w:val="0"/>
              <w:widowControl/>
              <w:suppressLineNumbers w:val="0"/>
              <w:jc w:val="left"/>
              <w:textAlignment w:val="center"/>
              <w:rPr>
                <w:rFonts w:hint="eastAsia" w:ascii="黑体" w:hAnsi="黑体" w:eastAsia="黑体" w:cs="黑体"/>
                <w:i w:val="0"/>
                <w:color w:val="000000"/>
                <w:kern w:val="0"/>
                <w:sz w:val="30"/>
                <w:szCs w:val="3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eastAsia" w:ascii="黑体" w:hAnsi="黑体" w:eastAsia="黑体" w:cs="黑体"/>
                <w:i w:val="0"/>
                <w:color w:val="000000"/>
                <w:kern w:val="0"/>
                <w:sz w:val="30"/>
                <w:szCs w:val="30"/>
                <w:u w:val="none"/>
                <w:lang w:val="en-US" w:eastAsia="zh-CN" w:bidi="ar"/>
              </w:rPr>
              <w:t xml:space="preserve">  财政拨款收入支出决算总表</w:t>
            </w:r>
          </w:p>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公开04表</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2"/>
                <w:szCs w:val="22"/>
                <w:u w:val="none"/>
                <w:lang w:val="en-US" w:eastAsia="zh-CN" w:bidi="ar"/>
              </w:rPr>
              <w:t>部门：黄石市黄石港区财政局</w:t>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2020年度</w:t>
            </w: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3914" w:type="dxa"/>
            <w:gridSpan w:val="5"/>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9819" w:type="dxa"/>
            <w:gridSpan w:val="9"/>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Layout w:type="fixed"/>
          <w:tblCellMar>
            <w:top w:w="0" w:type="dxa"/>
            <w:left w:w="0" w:type="dxa"/>
            <w:bottom w:w="0" w:type="dxa"/>
            <w:right w:w="0" w:type="dxa"/>
          </w:tblCellMar>
        </w:tblPrEx>
        <w:trPr>
          <w:gridAfter w:val="1"/>
          <w:wAfter w:w="195" w:type="dxa"/>
          <w:trHeight w:val="285" w:hRule="atLeast"/>
        </w:trPr>
        <w:tc>
          <w:tcPr>
            <w:tcW w:w="2640" w:type="dxa"/>
            <w:gridSpan w:val="2"/>
            <w:vMerge w:val="restart"/>
            <w:tcBorders>
              <w:top w:val="single" w:color="auto" w:sz="4" w:space="0"/>
              <w:left w:val="single" w:color="000000" w:sz="4" w:space="0"/>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705" w:type="dxa"/>
            <w:gridSpan w:val="2"/>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150" w:type="dxa"/>
            <w:gridSpan w:val="3"/>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bottom"/>
          </w:tcPr>
          <w:p>
            <w:pPr>
              <w:keepNext w:val="0"/>
              <w:keepLines w:val="0"/>
              <w:widowControl/>
              <w:numPr>
                <w:ilvl w:val="0"/>
                <w:numId w:val="0"/>
              </w:numPr>
              <w:suppressLineNumbers w:val="0"/>
              <w:ind w:left="0" w:leftChars="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349"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30" w:type="dxa"/>
            <w:vMerge w:val="restart"/>
            <w:tcBorders>
              <w:top w:val="single" w:color="auto" w:sz="4" w:space="0"/>
              <w:left w:val="nil"/>
              <w:bottom w:val="single" w:color="auto"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05" w:type="dxa"/>
            <w:gridSpan w:val="2"/>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380"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1405"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tblPrEx>
          <w:tblLayout w:type="fixed"/>
          <w:tblCellMar>
            <w:top w:w="0" w:type="dxa"/>
            <w:left w:w="0" w:type="dxa"/>
            <w:bottom w:w="0" w:type="dxa"/>
            <w:right w:w="0" w:type="dxa"/>
          </w:tblCellMar>
        </w:tblPrEx>
        <w:trPr>
          <w:gridAfter w:val="1"/>
          <w:wAfter w:w="195" w:type="dxa"/>
          <w:trHeight w:val="312" w:hRule="atLeast"/>
        </w:trPr>
        <w:tc>
          <w:tcPr>
            <w:tcW w:w="2640" w:type="dxa"/>
            <w:gridSpan w:val="2"/>
            <w:vMerge w:val="continue"/>
            <w:tcBorders>
              <w:top w:val="single" w:color="auto" w:sz="4" w:space="0"/>
              <w:left w:val="single" w:color="000000" w:sz="4" w:space="0"/>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gridSpan w:val="2"/>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1349"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auto" w:sz="4" w:space="0"/>
              <w:left w:val="nil"/>
              <w:bottom w:val="single" w:color="auto"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gridSpan w:val="2"/>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0"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single" w:color="auto"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gridSpan w:val="2"/>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50" w:type="dxa"/>
            <w:gridSpan w:val="3"/>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49"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05" w:type="dxa"/>
            <w:gridSpan w:val="2"/>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80"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05"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264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7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31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130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gridAfter w:val="1"/>
          <w:wAfter w:w="195" w:type="dxa"/>
          <w:trHeight w:val="300" w:hRule="atLeast"/>
        </w:trPr>
        <w:tc>
          <w:tcPr>
            <w:tcW w:w="12328" w:type="dxa"/>
            <w:gridSpan w:val="13"/>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405" w:type="dxa"/>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5" w:hRule="atLeast"/>
        </w:trPr>
        <w:tc>
          <w:tcPr>
            <w:tcW w:w="13928" w:type="dxa"/>
            <w:gridSpan w:val="1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right"/>
        <w:rPr>
          <w:rFonts w:hint="default" w:eastAsiaTheme="minorEastAsia"/>
          <w:color w:val="333333"/>
          <w:sz w:val="24"/>
          <w:szCs w:val="24"/>
          <w:lang w:val="en-US" w:eastAsia="zh-CN"/>
        </w:rPr>
      </w:pPr>
      <w:r>
        <w:rPr>
          <w:rFonts w:hint="eastAsia"/>
          <w:color w:val="333333"/>
          <w:sz w:val="24"/>
          <w:szCs w:val="24"/>
          <w:lang w:val="en-US" w:eastAsia="zh-CN"/>
        </w:rPr>
        <w:t xml:space="preserve">                                                                     </w:t>
      </w:r>
      <w:r>
        <w:rPr>
          <w:rFonts w:hint="eastAsia" w:ascii="宋体" w:hAnsi="宋体" w:eastAsia="宋体" w:cs="宋体"/>
          <w:color w:val="333333"/>
          <w:sz w:val="22"/>
          <w:szCs w:val="22"/>
          <w:lang w:val="en-US" w:eastAsia="zh-CN"/>
        </w:rPr>
        <w:t xml:space="preserve"> 公开05表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leftChars="0" w:right="0" w:rightChars="0"/>
        <w:jc w:val="right"/>
        <w:rPr>
          <w:rFonts w:hint="default" w:eastAsiaTheme="minorEastAsia"/>
          <w:color w:val="333333"/>
          <w:sz w:val="24"/>
          <w:szCs w:val="24"/>
          <w:lang w:val="en-US" w:eastAsia="zh-CN"/>
        </w:rPr>
      </w:pPr>
      <w:r>
        <w:rPr>
          <w:rStyle w:val="13"/>
          <w:rFonts w:hint="eastAsia" w:ascii="宋体" w:hAnsi="宋体" w:eastAsia="宋体" w:cs="宋体"/>
          <w:sz w:val="22"/>
          <w:szCs w:val="22"/>
          <w:lang w:val="en-US" w:eastAsia="zh-CN"/>
        </w:rPr>
        <w:t xml:space="preserve"> 部门：黄石市黄石港区财政局                  2020年度                                                 金额单位：万元  </w:t>
      </w:r>
      <w:r>
        <w:rPr>
          <w:rFonts w:hint="eastAsia"/>
          <w:color w:val="333333"/>
          <w:sz w:val="24"/>
          <w:szCs w:val="24"/>
          <w:lang w:val="en-US" w:eastAsia="zh-CN"/>
        </w:rPr>
        <w:t xml:space="preserve">              </w:t>
      </w:r>
    </w:p>
    <w:tbl>
      <w:tblPr>
        <w:tblStyle w:val="8"/>
        <w:tblW w:w="13920" w:type="dxa"/>
        <w:tblInd w:w="0" w:type="dxa"/>
        <w:shd w:val="clear" w:color="auto" w:fill="auto"/>
        <w:tblLayout w:type="fixed"/>
        <w:tblCellMar>
          <w:top w:w="0" w:type="dxa"/>
          <w:left w:w="0" w:type="dxa"/>
          <w:bottom w:w="0" w:type="dxa"/>
          <w:right w:w="0" w:type="dxa"/>
        </w:tblCellMar>
      </w:tblPr>
      <w:tblGrid>
        <w:gridCol w:w="3268"/>
        <w:gridCol w:w="3922"/>
        <w:gridCol w:w="2243"/>
        <w:gridCol w:w="2243"/>
        <w:gridCol w:w="1904"/>
        <w:gridCol w:w="340"/>
      </w:tblGrid>
      <w:tr>
        <w:tblPrEx>
          <w:tblLayout w:type="fixed"/>
          <w:tblCellMar>
            <w:top w:w="0" w:type="dxa"/>
            <w:left w:w="0" w:type="dxa"/>
            <w:bottom w:w="0" w:type="dxa"/>
            <w:right w:w="0" w:type="dxa"/>
          </w:tblCellMar>
        </w:tblPrEx>
        <w:trPr>
          <w:trHeight w:val="300" w:hRule="atLeast"/>
        </w:trPr>
        <w:tc>
          <w:tcPr>
            <w:tcW w:w="7190" w:type="dxa"/>
            <w:gridSpan w:val="2"/>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730" w:type="dxa"/>
            <w:gridSpan w:val="4"/>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Layout w:type="fixed"/>
          <w:tblCellMar>
            <w:top w:w="0" w:type="dxa"/>
            <w:left w:w="0" w:type="dxa"/>
            <w:bottom w:w="0" w:type="dxa"/>
            <w:right w:w="0" w:type="dxa"/>
          </w:tblCellMar>
        </w:tblPrEx>
        <w:trPr>
          <w:trHeight w:val="300" w:hRule="atLeast"/>
        </w:trPr>
        <w:tc>
          <w:tcPr>
            <w:tcW w:w="3268" w:type="dxa"/>
            <w:vMerge w:val="restart"/>
            <w:tcBorders>
              <w:top w:val="single" w:color="auto" w:sz="4" w:space="0"/>
              <w:left w:val="single" w:color="000000" w:sz="4" w:space="0"/>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22" w:type="dxa"/>
            <w:vMerge w:val="restart"/>
            <w:tcBorders>
              <w:top w:val="single" w:color="auto" w:sz="4" w:space="0"/>
              <w:left w:val="nil"/>
              <w:bottom w:val="single" w:color="auto"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243"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243"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244" w:type="dxa"/>
            <w:gridSpan w:val="2"/>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Layout w:type="fixed"/>
          <w:tblCellMar>
            <w:top w:w="0" w:type="dxa"/>
            <w:left w:w="0" w:type="dxa"/>
            <w:bottom w:w="0" w:type="dxa"/>
            <w:right w:w="0" w:type="dxa"/>
          </w:tblCellMar>
        </w:tblPrEx>
        <w:trPr>
          <w:trHeight w:val="270" w:hRule="atLeast"/>
        </w:trPr>
        <w:tc>
          <w:tcPr>
            <w:tcW w:w="3268" w:type="dxa"/>
            <w:vMerge w:val="continue"/>
            <w:tcBorders>
              <w:top w:val="single" w:color="auto" w:sz="4" w:space="0"/>
              <w:left w:val="single" w:color="000000" w:sz="4" w:space="0"/>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22" w:type="dxa"/>
            <w:vMerge w:val="continue"/>
            <w:tcBorders>
              <w:top w:val="single" w:color="auto" w:sz="4" w:space="0"/>
              <w:left w:val="nil"/>
              <w:bottom w:val="single" w:color="auto"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3"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3"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4" w:type="dxa"/>
            <w:gridSpan w:val="2"/>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3268" w:type="dxa"/>
            <w:vMerge w:val="continue"/>
            <w:tcBorders>
              <w:top w:val="single" w:color="auto" w:sz="4" w:space="0"/>
              <w:left w:val="single" w:color="000000" w:sz="4" w:space="0"/>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22" w:type="dxa"/>
            <w:vMerge w:val="continue"/>
            <w:tcBorders>
              <w:top w:val="single" w:color="auto" w:sz="4" w:space="0"/>
              <w:left w:val="nil"/>
              <w:bottom w:val="single" w:color="auto"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3"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3"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4" w:type="dxa"/>
            <w:gridSpan w:val="2"/>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7190" w:type="dxa"/>
            <w:gridSpan w:val="2"/>
            <w:tcBorders>
              <w:top w:val="single" w:color="auto"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243"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43"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44" w:type="dxa"/>
            <w:gridSpan w:val="2"/>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Layout w:type="fixed"/>
          <w:tblCellMar>
            <w:top w:w="0" w:type="dxa"/>
            <w:left w:w="0" w:type="dxa"/>
            <w:bottom w:w="0" w:type="dxa"/>
            <w:right w:w="0" w:type="dxa"/>
          </w:tblCellMar>
        </w:tblPrEx>
        <w:trPr>
          <w:trHeight w:val="300" w:hRule="atLeast"/>
        </w:trPr>
        <w:tc>
          <w:tcPr>
            <w:tcW w:w="719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2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505.66</w:t>
            </w:r>
          </w:p>
        </w:tc>
        <w:tc>
          <w:tcPr>
            <w:tcW w:w="22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505.66</w:t>
            </w:r>
          </w:p>
        </w:tc>
        <w:tc>
          <w:tcPr>
            <w:tcW w:w="224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326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505.66</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505.66</w:t>
            </w:r>
          </w:p>
        </w:tc>
        <w:tc>
          <w:tcPr>
            <w:tcW w:w="2244"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326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20106</w:t>
            </w:r>
          </w:p>
        </w:tc>
        <w:tc>
          <w:tcPr>
            <w:tcW w:w="3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财政事务</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505.66</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505.66</w:t>
            </w:r>
          </w:p>
        </w:tc>
        <w:tc>
          <w:tcPr>
            <w:tcW w:w="2244"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326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2010601</w:t>
            </w:r>
          </w:p>
        </w:tc>
        <w:tc>
          <w:tcPr>
            <w:tcW w:w="392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2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22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505.66</w:t>
            </w:r>
          </w:p>
        </w:tc>
        <w:tc>
          <w:tcPr>
            <w:tcW w:w="224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13920"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r>
        <w:tblPrEx>
          <w:tblLayout w:type="fixed"/>
          <w:tblCellMar>
            <w:top w:w="0" w:type="dxa"/>
            <w:left w:w="0" w:type="dxa"/>
            <w:bottom w:w="0" w:type="dxa"/>
            <w:right w:w="0" w:type="dxa"/>
          </w:tblCellMar>
        </w:tblPrEx>
        <w:trPr>
          <w:gridAfter w:val="1"/>
          <w:wAfter w:w="340" w:type="dxa"/>
          <w:trHeight w:val="375" w:hRule="atLeast"/>
        </w:trPr>
        <w:tc>
          <w:tcPr>
            <w:tcW w:w="13580"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right"/>
        <w:rPr>
          <w:rFonts w:hint="eastAsia" w:ascii="宋体" w:hAnsi="宋体" w:eastAsia="宋体" w:cs="宋体"/>
          <w:color w:val="333333"/>
          <w:sz w:val="18"/>
          <w:szCs w:val="18"/>
          <w:lang w:val="en-US" w:eastAsia="zh-CN"/>
        </w:rPr>
      </w:pPr>
      <w:r>
        <w:rPr>
          <w:rFonts w:hint="eastAsia"/>
          <w:color w:val="333333"/>
          <w:sz w:val="24"/>
          <w:szCs w:val="24"/>
          <w:lang w:val="en-US" w:eastAsia="zh-CN"/>
        </w:rPr>
        <w:t xml:space="preserve">  </w:t>
      </w:r>
      <w:r>
        <w:rPr>
          <w:rFonts w:hint="eastAsia" w:ascii="宋体" w:hAnsi="宋体" w:eastAsia="宋体" w:cs="宋体"/>
          <w:color w:val="333333"/>
          <w:sz w:val="18"/>
          <w:szCs w:val="18"/>
          <w:lang w:val="en-US" w:eastAsia="zh-CN"/>
        </w:rPr>
        <w:t>公开06表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right"/>
        <w:rPr>
          <w:rFonts w:hint="default" w:ascii="宋体" w:hAnsi="宋体" w:eastAsia="宋体" w:cs="宋体"/>
          <w:color w:val="333333"/>
          <w:sz w:val="18"/>
          <w:szCs w:val="18"/>
          <w:lang w:val="en-US" w:eastAsia="zh-CN"/>
        </w:rPr>
      </w:pPr>
      <w:r>
        <w:rPr>
          <w:rFonts w:hint="eastAsia" w:ascii="宋体" w:hAnsi="宋体" w:eastAsia="宋体" w:cs="宋体"/>
          <w:color w:val="333333"/>
          <w:sz w:val="20"/>
          <w:szCs w:val="20"/>
          <w:lang w:val="en-US" w:eastAsia="zh-CN"/>
        </w:rPr>
        <w:t>部门</w:t>
      </w:r>
      <w:r>
        <w:rPr>
          <w:rFonts w:hint="eastAsia" w:ascii="宋体" w:hAnsi="宋体" w:eastAsia="宋体" w:cs="宋体"/>
          <w:color w:val="333333"/>
          <w:sz w:val="18"/>
          <w:szCs w:val="18"/>
          <w:lang w:val="en-US" w:eastAsia="zh-CN"/>
        </w:rPr>
        <w:t>：黄石市黄石港区财政局                                                                                                                 金额单位：万元</w:t>
      </w:r>
    </w:p>
    <w:tbl>
      <w:tblPr>
        <w:tblStyle w:val="8"/>
        <w:tblW w:w="14083" w:type="dxa"/>
        <w:tblInd w:w="0" w:type="dxa"/>
        <w:shd w:val="clear" w:color="auto" w:fill="auto"/>
        <w:tblLayout w:type="fixed"/>
        <w:tblCellMar>
          <w:top w:w="0" w:type="dxa"/>
          <w:left w:w="0" w:type="dxa"/>
          <w:bottom w:w="0" w:type="dxa"/>
          <w:right w:w="0" w:type="dxa"/>
        </w:tblCellMar>
      </w:tblPr>
      <w:tblGrid>
        <w:gridCol w:w="733"/>
        <w:gridCol w:w="3030"/>
        <w:gridCol w:w="915"/>
        <w:gridCol w:w="655"/>
        <w:gridCol w:w="2100"/>
        <w:gridCol w:w="791"/>
        <w:gridCol w:w="655"/>
        <w:gridCol w:w="3830"/>
        <w:gridCol w:w="1374"/>
      </w:tblGrid>
      <w:tr>
        <w:tblPrEx>
          <w:tblLayout w:type="fixed"/>
          <w:tblCellMar>
            <w:top w:w="0" w:type="dxa"/>
            <w:left w:w="0" w:type="dxa"/>
            <w:bottom w:w="0" w:type="dxa"/>
            <w:right w:w="0" w:type="dxa"/>
          </w:tblCellMar>
        </w:tblPrEx>
        <w:trPr>
          <w:trHeight w:val="300" w:hRule="atLeast"/>
        </w:trPr>
        <w:tc>
          <w:tcPr>
            <w:tcW w:w="4678" w:type="dxa"/>
            <w:gridSpan w:val="3"/>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405" w:type="dxa"/>
            <w:gridSpan w:val="6"/>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shd w:val="clear" w:color="auto" w:fill="auto"/>
          <w:tblLayout w:type="fixed"/>
          <w:tblCellMar>
            <w:top w:w="0" w:type="dxa"/>
            <w:left w:w="0" w:type="dxa"/>
            <w:bottom w:w="0" w:type="dxa"/>
            <w:right w:w="0" w:type="dxa"/>
          </w:tblCellMar>
        </w:tblPrEx>
        <w:trPr>
          <w:trHeight w:val="300" w:hRule="atLeast"/>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030"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15"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55"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00"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91"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55"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830"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74" w:type="dxa"/>
            <w:vMerge w:val="restart"/>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shd w:val="clear" w:color="auto" w:fill="auto"/>
          <w:tblLayout w:type="fixed"/>
          <w:tblCellMar>
            <w:top w:w="0" w:type="dxa"/>
            <w:left w:w="0" w:type="dxa"/>
            <w:bottom w:w="0" w:type="dxa"/>
            <w:right w:w="0" w:type="dxa"/>
          </w:tblCellMar>
        </w:tblPrEx>
        <w:trPr>
          <w:trHeight w:val="300" w:hRule="atLeast"/>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00"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1"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5"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30"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4" w:type="dxa"/>
            <w:vMerge w:val="continue"/>
            <w:tcBorders>
              <w:top w:val="single" w:color="auto" w:sz="4" w:space="0"/>
              <w:left w:val="nil"/>
              <w:bottom w:val="single" w:color="auto"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single" w:color="auto"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030"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915" w:type="dxa"/>
            <w:tcBorders>
              <w:top w:val="single" w:color="auto"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247.44</w:t>
            </w:r>
          </w:p>
        </w:tc>
        <w:tc>
          <w:tcPr>
            <w:tcW w:w="655"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100"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791" w:type="dxa"/>
            <w:tcBorders>
              <w:top w:val="single" w:color="auto"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255.88</w:t>
            </w:r>
          </w:p>
        </w:tc>
        <w:tc>
          <w:tcPr>
            <w:tcW w:w="655"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830" w:type="dxa"/>
            <w:tcBorders>
              <w:top w:val="single" w:color="auto"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374" w:type="dxa"/>
            <w:tcBorders>
              <w:top w:val="single" w:color="auto"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54.69</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68.12</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29.27</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13.95</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24.58</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23.66</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61.89</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149.72</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4.57</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376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247.44</w:t>
            </w:r>
          </w:p>
        </w:tc>
        <w:tc>
          <w:tcPr>
            <w:tcW w:w="8031"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3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258.22</w:t>
            </w:r>
          </w:p>
        </w:tc>
      </w:tr>
      <w:tr>
        <w:tblPrEx>
          <w:tblLayout w:type="fixed"/>
          <w:tblCellMar>
            <w:top w:w="0" w:type="dxa"/>
            <w:left w:w="0" w:type="dxa"/>
            <w:bottom w:w="0" w:type="dxa"/>
            <w:right w:w="0" w:type="dxa"/>
          </w:tblCellMar>
        </w:tblPrEx>
        <w:trPr>
          <w:trHeight w:val="382" w:hRule="atLeast"/>
        </w:trPr>
        <w:tc>
          <w:tcPr>
            <w:tcW w:w="14083"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r>
        <w:tblPrEx>
          <w:tblLayout w:type="fixed"/>
          <w:tblCellMar>
            <w:top w:w="0" w:type="dxa"/>
            <w:left w:w="0" w:type="dxa"/>
            <w:bottom w:w="0" w:type="dxa"/>
            <w:right w:w="0" w:type="dxa"/>
          </w:tblCellMar>
        </w:tblPrEx>
        <w:trPr>
          <w:trHeight w:val="555" w:hRule="atLeast"/>
        </w:trPr>
        <w:tc>
          <w:tcPr>
            <w:tcW w:w="14083"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pPr>
    </w:p>
    <w:tbl>
      <w:tblPr>
        <w:tblStyle w:val="8"/>
        <w:tblW w:w="13660" w:type="dxa"/>
        <w:tblInd w:w="0" w:type="dxa"/>
        <w:shd w:val="clear" w:color="auto" w:fill="auto"/>
        <w:tblLayout w:type="fixed"/>
        <w:tblCellMar>
          <w:top w:w="0" w:type="dxa"/>
          <w:left w:w="0" w:type="dxa"/>
          <w:bottom w:w="0" w:type="dxa"/>
          <w:right w:w="0" w:type="dxa"/>
        </w:tblCellMar>
      </w:tblPr>
      <w:tblGrid>
        <w:gridCol w:w="2890"/>
        <w:gridCol w:w="915"/>
        <w:gridCol w:w="915"/>
        <w:gridCol w:w="915"/>
        <w:gridCol w:w="915"/>
        <w:gridCol w:w="965"/>
        <w:gridCol w:w="915"/>
        <w:gridCol w:w="915"/>
        <w:gridCol w:w="915"/>
        <w:gridCol w:w="915"/>
        <w:gridCol w:w="915"/>
        <w:gridCol w:w="1570"/>
      </w:tblGrid>
      <w:tr>
        <w:tblPrEx>
          <w:shd w:val="clear" w:color="auto" w:fill="auto"/>
          <w:tblLayout w:type="fixed"/>
          <w:tblCellMar>
            <w:top w:w="0" w:type="dxa"/>
            <w:left w:w="0" w:type="dxa"/>
            <w:bottom w:w="0" w:type="dxa"/>
            <w:right w:w="0" w:type="dxa"/>
          </w:tblCellMar>
        </w:tblPrEx>
        <w:trPr>
          <w:trHeight w:val="300" w:hRule="atLeast"/>
        </w:trPr>
        <w:tc>
          <w:tcPr>
            <w:tcW w:w="289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shd w:val="clear" w:color="auto" w:fill="auto"/>
          <w:tblLayout w:type="fixed"/>
          <w:tblCellMar>
            <w:top w:w="0" w:type="dxa"/>
            <w:left w:w="0" w:type="dxa"/>
            <w:bottom w:w="0" w:type="dxa"/>
            <w:right w:w="0" w:type="dxa"/>
          </w:tblCellMar>
        </w:tblPrEx>
        <w:trPr>
          <w:trHeight w:val="300" w:hRule="atLeast"/>
        </w:trPr>
        <w:tc>
          <w:tcPr>
            <w:tcW w:w="289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部门：黄石市黄石港区财政局</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2020年度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trHeight w:val="300" w:hRule="atLeast"/>
        </w:trPr>
        <w:tc>
          <w:tcPr>
            <w:tcW w:w="751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145"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shd w:val="clear" w:color="auto" w:fill="auto"/>
          <w:tblLayout w:type="fixed"/>
          <w:tblCellMar>
            <w:top w:w="0" w:type="dxa"/>
            <w:left w:w="0" w:type="dxa"/>
            <w:bottom w:w="0" w:type="dxa"/>
            <w:right w:w="0" w:type="dxa"/>
          </w:tblCellMar>
        </w:tblPrEx>
        <w:trPr>
          <w:trHeight w:val="300" w:hRule="atLeast"/>
        </w:trPr>
        <w:tc>
          <w:tcPr>
            <w:tcW w:w="28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9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shd w:val="clear" w:color="auto" w:fill="auto"/>
          <w:tblLayout w:type="fixed"/>
          <w:tblCellMar>
            <w:top w:w="0" w:type="dxa"/>
            <w:left w:w="0" w:type="dxa"/>
            <w:bottom w:w="0" w:type="dxa"/>
            <w:right w:w="0" w:type="dxa"/>
          </w:tblCellMar>
        </w:tblPrEx>
        <w:trPr>
          <w:trHeight w:val="600" w:hRule="atLeast"/>
        </w:trPr>
        <w:tc>
          <w:tcPr>
            <w:tcW w:w="28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9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Layout w:type="fixed"/>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30" w:hRule="atLeast"/>
        </w:trPr>
        <w:tc>
          <w:tcPr>
            <w:tcW w:w="1366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eastAsia" w:eastAsiaTheme="minorEastAsia"/>
          <w:color w:val="333333"/>
          <w:sz w:val="24"/>
          <w:szCs w:val="24"/>
          <w:lang w:eastAsia="zh-CN"/>
        </w:rPr>
        <w:sectPr>
          <w:pgSz w:w="16838" w:h="11906" w:orient="landscape"/>
          <w:pgMar w:top="1800" w:right="1440" w:bottom="1800" w:left="1440" w:header="851" w:footer="992" w:gutter="0"/>
          <w:cols w:space="425" w:num="1"/>
          <w:docGrid w:type="lines" w:linePitch="312" w:charSpace="0"/>
        </w:sectPr>
      </w:pPr>
    </w:p>
    <w:tbl>
      <w:tblPr>
        <w:tblStyle w:val="8"/>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shd w:val="clear" w:color="auto" w:fill="auto"/>
          <w:tblLayout w:type="fixed"/>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tblPrEx>
          <w:shd w:val="clear" w:color="auto" w:fill="auto"/>
          <w:tblLayout w:type="fixed"/>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Layout w:type="fixed"/>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黄石市黄石港区财政局</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shd w:val="clear" w:color="auto" w:fill="auto"/>
          <w:tblLayout w:type="fixed"/>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Style w:val="7"/>
          <w:rFonts w:hint="eastAsia" w:ascii="微软雅黑" w:hAnsi="微软雅黑" w:eastAsia="微软雅黑" w:cs="微软雅黑"/>
          <w:i w:val="0"/>
          <w:caps w:val="0"/>
          <w:color w:val="333333"/>
          <w:spacing w:val="0"/>
          <w:sz w:val="24"/>
          <w:szCs w:val="24"/>
          <w:shd w:val="clear" w:fill="FFFFFF"/>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rStyle w:val="7"/>
          <w:rFonts w:hint="eastAsia" w:ascii="微软雅黑" w:hAnsi="微软雅黑" w:eastAsia="微软雅黑" w:cs="微软雅黑"/>
          <w:i w:val="0"/>
          <w:caps w:val="0"/>
          <w:color w:val="333333"/>
          <w:spacing w:val="0"/>
          <w:sz w:val="24"/>
          <w:szCs w:val="24"/>
          <w:shd w:val="clear" w:fill="FFFFFF"/>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rStyle w:val="7"/>
          <w:rFonts w:hint="eastAsia" w:ascii="微软雅黑" w:hAnsi="微软雅黑" w:eastAsia="微软雅黑" w:cs="微软雅黑"/>
          <w:i w:val="0"/>
          <w:caps w:val="0"/>
          <w:color w:val="333333"/>
          <w:spacing w:val="0"/>
          <w:sz w:val="24"/>
          <w:szCs w:val="24"/>
          <w:shd w:val="clear" w:fill="FFFFFF"/>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第三部分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2020</w:t>
      </w:r>
      <w:r>
        <w:rPr>
          <w:rStyle w:val="7"/>
          <w:rFonts w:hint="eastAsia" w:ascii="微软雅黑" w:hAnsi="微软雅黑" w:eastAsia="微软雅黑" w:cs="微软雅黑"/>
          <w:i w:val="0"/>
          <w:caps w:val="0"/>
          <w:color w:val="333333"/>
          <w:spacing w:val="0"/>
          <w:sz w:val="24"/>
          <w:szCs w:val="24"/>
          <w:shd w:val="clear" w:fill="FFFFFF"/>
        </w:rPr>
        <w:t>年部门决算情况说明</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pPr>
        <w:widowControl/>
        <w:shd w:val="clear" w:color="auto" w:fill="FFFFFF"/>
        <w:ind w:firstLine="48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单位本年度实际收到的一般公共预算财政拨款收入</w:t>
      </w:r>
      <w:r>
        <w:rPr>
          <w:rFonts w:hint="eastAsia" w:asciiTheme="minorEastAsia" w:hAnsiTheme="minorEastAsia" w:cstheme="minorEastAsia"/>
          <w:sz w:val="28"/>
          <w:szCs w:val="28"/>
          <w:lang w:val="en-US" w:eastAsia="zh-CN"/>
        </w:rPr>
        <w:t>505.66</w:t>
      </w:r>
      <w:r>
        <w:rPr>
          <w:rFonts w:hint="eastAsia" w:asciiTheme="minorEastAsia" w:hAnsiTheme="minorEastAsia" w:eastAsiaTheme="minorEastAsia" w:cstheme="minorEastAsia"/>
          <w:sz w:val="28"/>
          <w:szCs w:val="28"/>
          <w:lang w:val="en-US" w:eastAsia="zh-CN"/>
        </w:rPr>
        <w:t>万元，比去年</w:t>
      </w:r>
      <w:r>
        <w:rPr>
          <w:rFonts w:hint="eastAsia" w:asciiTheme="minorEastAsia" w:hAnsiTheme="minorEastAsia" w:cstheme="minorEastAsia"/>
          <w:sz w:val="28"/>
          <w:szCs w:val="28"/>
          <w:lang w:val="en-US" w:eastAsia="zh-CN"/>
        </w:rPr>
        <w:t>447.00</w:t>
      </w:r>
      <w:r>
        <w:rPr>
          <w:rFonts w:hint="eastAsia" w:asciiTheme="minorEastAsia" w:hAnsiTheme="minorEastAsia" w:eastAsiaTheme="minorEastAsia" w:cstheme="minorEastAsia"/>
          <w:sz w:val="28"/>
          <w:szCs w:val="28"/>
          <w:lang w:val="en-US" w:eastAsia="zh-CN"/>
        </w:rPr>
        <w:t>万元</w:t>
      </w:r>
      <w:r>
        <w:rPr>
          <w:rFonts w:hint="eastAsia" w:asciiTheme="minorEastAsia" w:hAnsiTheme="minorEastAsia" w:cstheme="minorEastAsia"/>
          <w:sz w:val="28"/>
          <w:szCs w:val="28"/>
          <w:lang w:val="en-US" w:eastAsia="zh-CN"/>
        </w:rPr>
        <w:t>增加58.66</w:t>
      </w:r>
      <w:r>
        <w:rPr>
          <w:rFonts w:hint="eastAsia" w:asciiTheme="minorEastAsia" w:hAnsiTheme="minorEastAsia" w:eastAsiaTheme="minorEastAsia" w:cstheme="minorEastAsia"/>
          <w:sz w:val="28"/>
          <w:szCs w:val="28"/>
          <w:lang w:val="en-US" w:eastAsia="zh-CN"/>
        </w:rPr>
        <w:t>万元，</w:t>
      </w:r>
      <w:r>
        <w:rPr>
          <w:rFonts w:hint="eastAsia" w:asciiTheme="minorEastAsia" w:hAnsiTheme="minorEastAsia" w:cstheme="minorEastAsia"/>
          <w:sz w:val="28"/>
          <w:szCs w:val="28"/>
          <w:lang w:val="en-US" w:eastAsia="zh-CN"/>
        </w:rPr>
        <w:t>增长</w:t>
      </w:r>
      <w:r>
        <w:rPr>
          <w:rFonts w:hint="eastAsia" w:asciiTheme="minorEastAsia" w:hAnsiTheme="minorEastAsia" w:eastAsiaTheme="minorEastAsia" w:cstheme="minorEastAsia"/>
          <w:sz w:val="28"/>
          <w:szCs w:val="28"/>
          <w:lang w:val="en-US" w:eastAsia="zh-CN"/>
        </w:rPr>
        <w:t>幅度</w:t>
      </w:r>
      <w:r>
        <w:rPr>
          <w:rFonts w:hint="eastAsia" w:asciiTheme="minorEastAsia" w:hAnsiTheme="minorEastAsia" w:cstheme="minorEastAsia"/>
          <w:sz w:val="28"/>
          <w:szCs w:val="28"/>
          <w:lang w:val="en-US" w:eastAsia="zh-CN"/>
        </w:rPr>
        <w:t>13.12</w:t>
      </w:r>
      <w:r>
        <w:rPr>
          <w:rFonts w:hint="eastAsia" w:asciiTheme="minorEastAsia" w:hAnsiTheme="minorEastAsia" w:eastAsiaTheme="minorEastAsia" w:cstheme="minorEastAsia"/>
          <w:sz w:val="28"/>
          <w:szCs w:val="28"/>
          <w:lang w:val="en-US" w:eastAsia="zh-CN"/>
        </w:rPr>
        <w:t>%，全部为财政拨款。</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收入支出与预算对比分析。</w:t>
      </w:r>
    </w:p>
    <w:p>
      <w:pPr>
        <w:widowControl/>
        <w:shd w:val="clear" w:color="auto" w:fill="FFFFFF"/>
        <w:ind w:firstLine="48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2020</w:t>
      </w:r>
      <w:r>
        <w:rPr>
          <w:rFonts w:hint="eastAsia" w:asciiTheme="minorEastAsia" w:hAnsiTheme="minorEastAsia" w:eastAsiaTheme="minorEastAsia" w:cstheme="minorEastAsia"/>
          <w:sz w:val="28"/>
          <w:szCs w:val="28"/>
          <w:lang w:val="en-US" w:eastAsia="zh-CN"/>
        </w:rPr>
        <w:t>年我单位总预算</w:t>
      </w:r>
      <w:r>
        <w:rPr>
          <w:rFonts w:hint="eastAsia" w:asciiTheme="minorEastAsia" w:hAnsiTheme="minorEastAsia" w:cstheme="minorEastAsia"/>
          <w:sz w:val="28"/>
          <w:szCs w:val="28"/>
          <w:lang w:val="en-US" w:eastAsia="zh-CN"/>
        </w:rPr>
        <w:t>223.54</w:t>
      </w:r>
      <w:r>
        <w:rPr>
          <w:rFonts w:hint="eastAsia" w:asciiTheme="minorEastAsia" w:hAnsiTheme="minorEastAsia" w:eastAsiaTheme="minorEastAsia" w:cstheme="minorEastAsia"/>
          <w:sz w:val="28"/>
          <w:szCs w:val="28"/>
          <w:lang w:val="en-US" w:eastAsia="zh-CN"/>
        </w:rPr>
        <w:t>万元，总支出</w:t>
      </w:r>
      <w:r>
        <w:rPr>
          <w:rFonts w:hint="eastAsia" w:asciiTheme="minorEastAsia" w:hAnsiTheme="minorEastAsia" w:cstheme="minorEastAsia"/>
          <w:sz w:val="28"/>
          <w:szCs w:val="28"/>
          <w:lang w:val="en-US" w:eastAsia="zh-CN"/>
        </w:rPr>
        <w:t>541.36</w:t>
      </w:r>
      <w:r>
        <w:rPr>
          <w:rFonts w:hint="eastAsia" w:asciiTheme="minorEastAsia" w:hAnsiTheme="minorEastAsia" w:eastAsiaTheme="minorEastAsia" w:cstheme="minorEastAsia"/>
          <w:sz w:val="28"/>
          <w:szCs w:val="28"/>
          <w:lang w:val="en-US" w:eastAsia="zh-CN"/>
        </w:rPr>
        <w:t>万元，超出预算比例</w:t>
      </w:r>
      <w:r>
        <w:rPr>
          <w:rFonts w:hint="eastAsia" w:asciiTheme="minorEastAsia" w:hAnsiTheme="minorEastAsia" w:cstheme="minorEastAsia"/>
          <w:sz w:val="28"/>
          <w:szCs w:val="28"/>
          <w:lang w:val="en-US" w:eastAsia="zh-CN"/>
        </w:rPr>
        <w:t>142</w:t>
      </w:r>
      <w:r>
        <w:rPr>
          <w:rFonts w:hint="eastAsia" w:asciiTheme="minorEastAsia" w:hAnsiTheme="minorEastAsia" w:eastAsiaTheme="minorEastAsia" w:cstheme="minorEastAsia"/>
          <w:sz w:val="28"/>
          <w:szCs w:val="28"/>
          <w:lang w:val="en-US" w:eastAsia="zh-CN"/>
        </w:rPr>
        <w:t>%。其中：人员经费预算</w:t>
      </w:r>
      <w:r>
        <w:rPr>
          <w:rFonts w:hint="eastAsia" w:asciiTheme="minorEastAsia" w:hAnsiTheme="minorEastAsia" w:cstheme="minorEastAsia"/>
          <w:sz w:val="28"/>
          <w:szCs w:val="28"/>
          <w:lang w:val="en-US" w:eastAsia="zh-CN"/>
        </w:rPr>
        <w:t>152.09</w:t>
      </w:r>
      <w:r>
        <w:rPr>
          <w:rFonts w:hint="eastAsia" w:asciiTheme="minorEastAsia" w:hAnsiTheme="minorEastAsia" w:eastAsiaTheme="minorEastAsia" w:cstheme="minorEastAsia"/>
          <w:sz w:val="28"/>
          <w:szCs w:val="28"/>
          <w:lang w:val="en-US" w:eastAsia="zh-CN"/>
        </w:rPr>
        <w:t>万元（含工资福利支出、对个人及家庭补助支出），</w:t>
      </w:r>
      <w:r>
        <w:rPr>
          <w:rFonts w:hint="eastAsia" w:asciiTheme="minorEastAsia" w:hAnsiTheme="minorEastAsia" w:cstheme="minorEastAsia"/>
          <w:sz w:val="28"/>
          <w:szCs w:val="28"/>
          <w:lang w:val="en-US" w:eastAsia="zh-CN"/>
        </w:rPr>
        <w:t>2020</w:t>
      </w:r>
      <w:r>
        <w:rPr>
          <w:rFonts w:hint="eastAsia" w:asciiTheme="minorEastAsia" w:hAnsiTheme="minorEastAsia" w:eastAsiaTheme="minorEastAsia" w:cstheme="minorEastAsia"/>
          <w:sz w:val="28"/>
          <w:szCs w:val="28"/>
          <w:lang w:val="en-US" w:eastAsia="zh-CN"/>
        </w:rPr>
        <w:t>年人员经费实际支出</w:t>
      </w:r>
      <w:r>
        <w:rPr>
          <w:rFonts w:hint="eastAsia" w:asciiTheme="minorEastAsia" w:hAnsiTheme="minorEastAsia" w:cstheme="minorEastAsia"/>
          <w:sz w:val="28"/>
          <w:szCs w:val="28"/>
          <w:shd w:val="clear"/>
          <w:lang w:val="en-US" w:eastAsia="zh-CN"/>
        </w:rPr>
        <w:t>250.79</w:t>
      </w:r>
      <w:r>
        <w:rPr>
          <w:rFonts w:hint="eastAsia" w:asciiTheme="minorEastAsia" w:hAnsiTheme="minorEastAsia" w:eastAsiaTheme="minorEastAsia" w:cstheme="minorEastAsia"/>
          <w:sz w:val="28"/>
          <w:szCs w:val="28"/>
          <w:lang w:val="en-US" w:eastAsia="zh-CN"/>
        </w:rPr>
        <w:t>万元，同比上年</w:t>
      </w:r>
      <w:r>
        <w:rPr>
          <w:rFonts w:hint="eastAsia" w:asciiTheme="minorEastAsia" w:hAnsiTheme="minorEastAsia" w:cstheme="minorEastAsia"/>
          <w:sz w:val="28"/>
          <w:szCs w:val="28"/>
          <w:lang w:val="en-US" w:eastAsia="zh-CN"/>
        </w:rPr>
        <w:t>增长8.89</w:t>
      </w:r>
      <w:r>
        <w:rPr>
          <w:rFonts w:hint="eastAsia" w:asciiTheme="minorEastAsia" w:hAnsiTheme="minorEastAsia" w:eastAsiaTheme="minorEastAsia" w:cstheme="minorEastAsia"/>
          <w:sz w:val="28"/>
          <w:szCs w:val="28"/>
          <w:lang w:val="en-US" w:eastAsia="zh-CN"/>
        </w:rPr>
        <w:t>万元</w:t>
      </w:r>
      <w:r>
        <w:rPr>
          <w:rFonts w:hint="eastAsia" w:asciiTheme="minorEastAsia" w:hAnsiTheme="minorEastAsia" w:cstheme="minorEastAsia"/>
          <w:sz w:val="28"/>
          <w:szCs w:val="28"/>
          <w:lang w:val="en-US" w:eastAsia="zh-CN"/>
        </w:rPr>
        <w:t>涨幅3.68</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涨</w:t>
      </w:r>
      <w:r>
        <w:rPr>
          <w:rFonts w:hint="eastAsia" w:asciiTheme="minorEastAsia" w:hAnsiTheme="minorEastAsia" w:eastAsiaTheme="minorEastAsia" w:cstheme="minorEastAsia"/>
          <w:sz w:val="28"/>
          <w:szCs w:val="28"/>
          <w:lang w:val="en-US" w:eastAsia="zh-CN"/>
        </w:rPr>
        <w:t>幅原因为</w:t>
      </w:r>
      <w:r>
        <w:rPr>
          <w:rFonts w:hint="eastAsia" w:asciiTheme="minorEastAsia" w:hAnsiTheme="minorEastAsia" w:cstheme="minorEastAsia"/>
          <w:sz w:val="28"/>
          <w:szCs w:val="28"/>
          <w:lang w:val="en-US" w:eastAsia="zh-CN"/>
        </w:rPr>
        <w:t>开展了防疫等活动</w:t>
      </w:r>
      <w:r>
        <w:rPr>
          <w:rFonts w:hint="eastAsia" w:asciiTheme="minorEastAsia" w:hAnsiTheme="minorEastAsia" w:eastAsiaTheme="minorEastAsia" w:cstheme="minorEastAsia"/>
          <w:sz w:val="28"/>
          <w:szCs w:val="28"/>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收入支出结构分析</w:t>
      </w:r>
    </w:p>
    <w:p>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color w:val="000000"/>
          <w:spacing w:val="2"/>
          <w:sz w:val="28"/>
          <w:szCs w:val="28"/>
        </w:rPr>
      </w:pPr>
      <w:r>
        <w:rPr>
          <w:rFonts w:hint="eastAsia" w:ascii="宋体" w:hAnsi="宋体"/>
          <w:color w:val="000000"/>
          <w:spacing w:val="2"/>
          <w:sz w:val="28"/>
          <w:szCs w:val="28"/>
          <w:lang w:val="en-US" w:eastAsia="zh-CN"/>
        </w:rPr>
        <w:t>2020</w:t>
      </w:r>
      <w:r>
        <w:rPr>
          <w:rFonts w:hint="eastAsia" w:ascii="宋体" w:hAnsi="宋体"/>
          <w:color w:val="000000"/>
          <w:spacing w:val="2"/>
          <w:sz w:val="28"/>
          <w:szCs w:val="28"/>
        </w:rPr>
        <w:t>年全年总收入</w:t>
      </w:r>
      <w:r>
        <w:rPr>
          <w:rFonts w:hint="eastAsia" w:ascii="宋体" w:hAnsi="宋体"/>
          <w:color w:val="000000"/>
          <w:spacing w:val="2"/>
          <w:sz w:val="28"/>
          <w:szCs w:val="28"/>
          <w:lang w:val="en-US" w:eastAsia="zh-CN"/>
        </w:rPr>
        <w:t>541.36万</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收入</w:t>
      </w:r>
      <w:r>
        <w:rPr>
          <w:rFonts w:hint="eastAsia" w:ascii="宋体" w:hAnsi="宋体"/>
          <w:color w:val="000000"/>
          <w:spacing w:val="2"/>
          <w:sz w:val="28"/>
          <w:szCs w:val="28"/>
          <w:lang w:val="en-US" w:eastAsia="zh-CN"/>
        </w:rPr>
        <w:t>505.66万</w:t>
      </w:r>
      <w:r>
        <w:rPr>
          <w:rFonts w:hint="eastAsia" w:ascii="宋体" w:hAnsi="宋体"/>
          <w:color w:val="000000"/>
          <w:spacing w:val="2"/>
          <w:sz w:val="28"/>
          <w:szCs w:val="28"/>
        </w:rPr>
        <w:t>元,其它收入</w:t>
      </w:r>
      <w:r>
        <w:rPr>
          <w:rFonts w:hint="eastAsia" w:ascii="宋体" w:hAnsi="宋体"/>
          <w:color w:val="000000"/>
          <w:spacing w:val="2"/>
          <w:sz w:val="28"/>
          <w:szCs w:val="28"/>
          <w:lang w:val="en-US" w:eastAsia="zh-CN"/>
        </w:rPr>
        <w:t>35.71万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hint="eastAsia" w:ascii="宋体" w:hAnsi="宋体"/>
          <w:color w:val="000000"/>
          <w:spacing w:val="2"/>
          <w:sz w:val="28"/>
          <w:szCs w:val="28"/>
          <w:lang w:val="en-US" w:eastAsia="zh-CN"/>
        </w:rPr>
        <w:t>2020</w:t>
      </w:r>
      <w:r>
        <w:rPr>
          <w:rFonts w:hint="eastAsia" w:ascii="宋体" w:hAnsi="宋体"/>
          <w:color w:val="000000"/>
          <w:spacing w:val="2"/>
          <w:sz w:val="28"/>
          <w:szCs w:val="28"/>
        </w:rPr>
        <w:t>年全年决算总支出</w:t>
      </w:r>
      <w:r>
        <w:rPr>
          <w:rFonts w:hint="eastAsia" w:ascii="宋体" w:hAnsi="宋体"/>
          <w:color w:val="000000"/>
          <w:spacing w:val="2"/>
          <w:sz w:val="28"/>
          <w:szCs w:val="28"/>
          <w:lang w:val="en-US" w:eastAsia="zh-CN"/>
        </w:rPr>
        <w:t>541.36万</w:t>
      </w:r>
      <w:r>
        <w:rPr>
          <w:rFonts w:hint="eastAsia" w:ascii="宋体" w:hAnsi="宋体"/>
          <w:color w:val="000000"/>
          <w:spacing w:val="2"/>
          <w:sz w:val="28"/>
          <w:szCs w:val="28"/>
        </w:rPr>
        <w:t>元,支出按以下分类说明：</w:t>
      </w:r>
    </w:p>
    <w:p>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eastAsiaTheme="minorEastAsia"/>
          <w:color w:val="000000"/>
          <w:spacing w:val="2"/>
          <w:sz w:val="28"/>
          <w:szCs w:val="28"/>
          <w:lang w:eastAsia="zh-CN"/>
        </w:rPr>
      </w:pPr>
      <w:r>
        <w:rPr>
          <w:rFonts w:hint="default" w:ascii="宋体" w:hAnsi="宋体"/>
          <w:color w:val="000000"/>
          <w:spacing w:val="2"/>
          <w:sz w:val="28"/>
          <w:szCs w:val="28"/>
        </w:rPr>
        <w:t>①</w:t>
      </w:r>
      <w:r>
        <w:rPr>
          <w:rFonts w:hint="eastAsia" w:ascii="宋体" w:hAnsi="宋体"/>
          <w:color w:val="000000"/>
          <w:spacing w:val="2"/>
          <w:sz w:val="28"/>
          <w:szCs w:val="28"/>
        </w:rPr>
        <w:t>支出功能分类：</w:t>
      </w:r>
      <w:r>
        <w:rPr>
          <w:rFonts w:hint="eastAsia" w:ascii="宋体" w:hAnsi="宋体"/>
          <w:color w:val="000000"/>
          <w:spacing w:val="2"/>
          <w:sz w:val="28"/>
          <w:szCs w:val="28"/>
          <w:lang w:val="en-US" w:eastAsia="zh-CN"/>
        </w:rPr>
        <w:t>541.36万</w:t>
      </w:r>
      <w:r>
        <w:rPr>
          <w:rFonts w:hint="eastAsia" w:ascii="宋体" w:hAnsi="宋体"/>
          <w:color w:val="000000"/>
          <w:spacing w:val="2"/>
          <w:sz w:val="28"/>
          <w:szCs w:val="28"/>
        </w:rPr>
        <w:t>元</w:t>
      </w:r>
      <w:r>
        <w:rPr>
          <w:rFonts w:hint="eastAsia" w:ascii="宋体" w:hAnsi="宋体"/>
          <w:color w:val="000000"/>
          <w:spacing w:val="2"/>
          <w:sz w:val="28"/>
          <w:szCs w:val="28"/>
          <w:lang w:eastAsia="zh-CN"/>
        </w:rPr>
        <w:t>，其中</w:t>
      </w:r>
      <w:r>
        <w:rPr>
          <w:rFonts w:hint="eastAsia" w:ascii="宋体" w:hAnsi="宋体"/>
          <w:color w:val="000000"/>
          <w:spacing w:val="2"/>
          <w:sz w:val="28"/>
          <w:szCs w:val="28"/>
        </w:rPr>
        <w:t xml:space="preserve"> </w:t>
      </w:r>
      <w:r>
        <w:rPr>
          <w:rFonts w:hint="eastAsia" w:ascii="宋体" w:hAnsi="宋体"/>
          <w:color w:val="000000"/>
          <w:spacing w:val="2"/>
          <w:sz w:val="28"/>
          <w:szCs w:val="28"/>
          <w:lang w:eastAsia="zh-CN"/>
        </w:rPr>
        <w:t>一般公共服务支出</w:t>
      </w:r>
      <w:r>
        <w:rPr>
          <w:rFonts w:hint="eastAsia" w:ascii="宋体" w:hAnsi="宋体"/>
          <w:color w:val="000000"/>
          <w:spacing w:val="2"/>
          <w:sz w:val="28"/>
          <w:szCs w:val="28"/>
          <w:lang w:val="en-US" w:eastAsia="zh-CN"/>
        </w:rPr>
        <w:t>541.36万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p>
    <w:p>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eastAsiaTheme="minorEastAsia"/>
          <w:color w:val="000000"/>
          <w:spacing w:val="2"/>
          <w:sz w:val="28"/>
          <w:szCs w:val="28"/>
          <w:lang w:eastAsia="zh-CN"/>
        </w:rPr>
      </w:pPr>
      <w:r>
        <w:rPr>
          <w:rFonts w:hint="default" w:ascii="宋体" w:hAnsi="宋体"/>
          <w:color w:val="000000"/>
          <w:spacing w:val="2"/>
          <w:sz w:val="28"/>
          <w:szCs w:val="28"/>
        </w:rPr>
        <w:t>②</w:t>
      </w:r>
      <w:r>
        <w:rPr>
          <w:rFonts w:hint="eastAsia" w:ascii="宋体" w:hAnsi="宋体"/>
          <w:color w:val="000000"/>
          <w:spacing w:val="2"/>
          <w:sz w:val="28"/>
          <w:szCs w:val="28"/>
        </w:rPr>
        <w:t>支出性质分类：</w:t>
      </w:r>
      <w:r>
        <w:rPr>
          <w:rFonts w:hint="eastAsia" w:ascii="宋体" w:hAnsi="宋体"/>
          <w:color w:val="000000"/>
          <w:spacing w:val="2"/>
          <w:sz w:val="28"/>
          <w:szCs w:val="28"/>
          <w:lang w:val="en-US" w:eastAsia="zh-CN"/>
        </w:rPr>
        <w:t>541.36万</w:t>
      </w:r>
      <w:r>
        <w:rPr>
          <w:rFonts w:hint="eastAsia" w:ascii="宋体" w:hAnsi="宋体"/>
          <w:color w:val="000000"/>
          <w:spacing w:val="2"/>
          <w:sz w:val="28"/>
          <w:szCs w:val="28"/>
        </w:rPr>
        <w:t>元，其中人员经费</w:t>
      </w:r>
      <w:r>
        <w:rPr>
          <w:rFonts w:hint="eastAsia" w:ascii="宋体" w:hAnsi="宋体"/>
          <w:color w:val="000000"/>
          <w:spacing w:val="2"/>
          <w:sz w:val="28"/>
          <w:szCs w:val="28"/>
          <w:highlight w:val="none"/>
          <w:shd w:val="clear"/>
          <w:lang w:val="en-US" w:eastAsia="zh-CN"/>
        </w:rPr>
        <w:t>250.79</w:t>
      </w:r>
      <w:r>
        <w:rPr>
          <w:rFonts w:hint="eastAsia" w:ascii="宋体" w:hAnsi="宋体"/>
          <w:color w:val="000000"/>
          <w:spacing w:val="2"/>
          <w:sz w:val="28"/>
          <w:szCs w:val="28"/>
          <w:lang w:val="en-US" w:eastAsia="zh-CN"/>
        </w:rPr>
        <w:t>万</w:t>
      </w:r>
      <w:r>
        <w:rPr>
          <w:rFonts w:hint="eastAsia" w:ascii="宋体" w:hAnsi="宋体"/>
          <w:color w:val="000000"/>
          <w:spacing w:val="2"/>
          <w:sz w:val="28"/>
          <w:szCs w:val="28"/>
        </w:rPr>
        <w:t>元，公用经费</w:t>
      </w:r>
      <w:r>
        <w:rPr>
          <w:rFonts w:hint="eastAsia" w:ascii="宋体" w:hAnsi="宋体"/>
          <w:color w:val="auto"/>
          <w:spacing w:val="2"/>
          <w:sz w:val="28"/>
          <w:szCs w:val="28"/>
          <w:highlight w:val="none"/>
          <w:shd w:val="clear"/>
          <w:lang w:val="en-US" w:eastAsia="zh-CN"/>
        </w:rPr>
        <w:t>290.57</w:t>
      </w:r>
      <w:r>
        <w:rPr>
          <w:rFonts w:hint="eastAsia" w:ascii="宋体" w:hAnsi="宋体"/>
          <w:color w:val="000000"/>
          <w:spacing w:val="2"/>
          <w:sz w:val="28"/>
          <w:szCs w:val="28"/>
          <w:lang w:val="en-US" w:eastAsia="zh-CN"/>
        </w:rPr>
        <w:t>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Theme="minorEastAsia" w:hAnsiTheme="minorEastAsia" w:eastAsiaTheme="minorEastAsia" w:cstheme="minorEastAsia"/>
          <w:sz w:val="28"/>
          <w:szCs w:val="28"/>
          <w:lang w:val="en-US" w:eastAsia="zh-CN"/>
        </w:rPr>
      </w:pPr>
      <w:r>
        <w:rPr>
          <w:rFonts w:hint="default" w:ascii="宋体" w:hAnsi="宋体"/>
          <w:color w:val="000000"/>
          <w:spacing w:val="2"/>
          <w:sz w:val="28"/>
          <w:szCs w:val="28"/>
        </w:rPr>
        <w:t>③</w:t>
      </w:r>
      <w:r>
        <w:rPr>
          <w:rFonts w:hint="eastAsia" w:ascii="宋体" w:hAnsi="宋体"/>
          <w:color w:val="000000"/>
          <w:spacing w:val="2"/>
          <w:sz w:val="28"/>
          <w:szCs w:val="28"/>
        </w:rPr>
        <w:t>支出经济分类：</w:t>
      </w:r>
      <w:r>
        <w:rPr>
          <w:rFonts w:hint="eastAsia" w:ascii="宋体" w:hAnsi="宋体"/>
          <w:color w:val="000000"/>
          <w:spacing w:val="2"/>
          <w:sz w:val="28"/>
          <w:szCs w:val="28"/>
          <w:lang w:val="en-US" w:eastAsia="zh-CN"/>
        </w:rPr>
        <w:t>541.36万</w:t>
      </w:r>
      <w:r>
        <w:rPr>
          <w:rFonts w:hint="eastAsia" w:ascii="宋体" w:hAnsi="宋体"/>
          <w:color w:val="000000"/>
          <w:spacing w:val="2"/>
          <w:sz w:val="28"/>
          <w:szCs w:val="28"/>
        </w:rPr>
        <w:t>元，其中工资福利支出</w:t>
      </w:r>
      <w:r>
        <w:rPr>
          <w:rFonts w:hint="eastAsia" w:ascii="宋体" w:hAnsi="宋体"/>
          <w:color w:val="000000"/>
          <w:spacing w:val="2"/>
          <w:sz w:val="28"/>
          <w:szCs w:val="28"/>
          <w:highlight w:val="none"/>
          <w:lang w:val="en-US" w:eastAsia="zh-CN"/>
        </w:rPr>
        <w:t>250.79</w:t>
      </w:r>
      <w:r>
        <w:rPr>
          <w:rFonts w:hint="eastAsia" w:ascii="宋体" w:hAnsi="宋体"/>
          <w:color w:val="000000"/>
          <w:spacing w:val="2"/>
          <w:sz w:val="28"/>
          <w:szCs w:val="28"/>
          <w:lang w:val="en-US" w:eastAsia="zh-CN"/>
        </w:rPr>
        <w:t>万</w:t>
      </w:r>
      <w:r>
        <w:rPr>
          <w:rFonts w:hint="eastAsia" w:ascii="宋体" w:hAnsi="宋体"/>
          <w:color w:val="000000"/>
          <w:spacing w:val="2"/>
          <w:sz w:val="28"/>
          <w:szCs w:val="28"/>
        </w:rPr>
        <w:t>元，商品服务支出</w:t>
      </w:r>
      <w:r>
        <w:rPr>
          <w:rFonts w:hint="eastAsia" w:ascii="宋体" w:hAnsi="宋体"/>
          <w:color w:val="000000"/>
          <w:spacing w:val="2"/>
          <w:sz w:val="28"/>
          <w:szCs w:val="28"/>
          <w:highlight w:val="none"/>
          <w:lang w:val="en-US" w:eastAsia="zh-CN"/>
        </w:rPr>
        <w:t>288.23</w:t>
      </w:r>
      <w:r>
        <w:rPr>
          <w:rFonts w:hint="eastAsia" w:ascii="宋体" w:hAnsi="宋体"/>
          <w:color w:val="000000"/>
          <w:spacing w:val="2"/>
          <w:sz w:val="28"/>
          <w:szCs w:val="28"/>
          <w:lang w:val="en-US" w:eastAsia="zh-CN"/>
        </w:rPr>
        <w:t>万</w:t>
      </w:r>
      <w:r>
        <w:rPr>
          <w:rFonts w:hint="eastAsia" w:ascii="宋体" w:hAnsi="宋体"/>
          <w:color w:val="000000"/>
          <w:spacing w:val="2"/>
          <w:sz w:val="28"/>
          <w:szCs w:val="28"/>
        </w:rPr>
        <w:t>元，其它资本性支出</w:t>
      </w:r>
      <w:r>
        <w:rPr>
          <w:rFonts w:hint="eastAsia" w:ascii="宋体" w:hAnsi="宋体"/>
          <w:color w:val="000000"/>
          <w:spacing w:val="2"/>
          <w:sz w:val="28"/>
          <w:szCs w:val="28"/>
          <w:highlight w:val="none"/>
          <w:lang w:val="en-US" w:eastAsia="zh-CN"/>
        </w:rPr>
        <w:t>2.34</w:t>
      </w:r>
      <w:r>
        <w:rPr>
          <w:rFonts w:hint="eastAsia" w:ascii="宋体" w:hAnsi="宋体"/>
          <w:color w:val="000000"/>
          <w:spacing w:val="2"/>
          <w:sz w:val="28"/>
          <w:szCs w:val="28"/>
          <w:lang w:val="en-US" w:eastAsia="zh-CN"/>
        </w:rPr>
        <w:t>万</w:t>
      </w:r>
      <w:r>
        <w:rPr>
          <w:rFonts w:hint="eastAsia" w:ascii="宋体" w:hAnsi="宋体"/>
          <w:color w:val="000000"/>
          <w:spacing w:val="2"/>
          <w:sz w:val="28"/>
          <w:szCs w:val="28"/>
        </w:rPr>
        <w:t>元。</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（二）关于“三公”经费支出说明</w:t>
      </w:r>
    </w:p>
    <w:p>
      <w:pPr>
        <w:pStyle w:val="9"/>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本年度</w:t>
      </w:r>
      <w:r>
        <w:rPr>
          <w:rFonts w:hint="eastAsia" w:asciiTheme="minorEastAsia" w:hAnsiTheme="minorEastAsia" w:eastAsiaTheme="minorEastAsia" w:cstheme="minorEastAsia"/>
          <w:sz w:val="28"/>
          <w:szCs w:val="28"/>
          <w:lang w:eastAsia="zh-CN"/>
        </w:rPr>
        <w:t>无</w:t>
      </w:r>
      <w:r>
        <w:rPr>
          <w:rFonts w:hint="eastAsia" w:asciiTheme="minorEastAsia" w:hAnsiTheme="minorEastAsia" w:eastAsiaTheme="minorEastAsia" w:cstheme="minorEastAsia"/>
          <w:sz w:val="28"/>
          <w:szCs w:val="28"/>
        </w:rPr>
        <w:t>“三公”经费支出</w:t>
      </w:r>
      <w:r>
        <w:rPr>
          <w:rFonts w:hint="eastAsia" w:asciiTheme="minorEastAsia" w:hAnsiTheme="minorEastAsia" w:eastAsiaTheme="minorEastAsia" w:cstheme="minorEastAsia"/>
          <w:sz w:val="28"/>
          <w:szCs w:val="28"/>
          <w:lang w:eastAsia="zh-CN"/>
        </w:rPr>
        <w:t>。</w:t>
      </w:r>
    </w:p>
    <w:p>
      <w:pPr>
        <w:pStyle w:val="9"/>
        <w:keepNext w:val="0"/>
        <w:keepLines w:val="0"/>
        <w:pageBreakBefore w:val="0"/>
        <w:kinsoku/>
        <w:wordWrap/>
        <w:overflowPunct/>
        <w:topLinePunct w:val="0"/>
        <w:autoSpaceDE/>
        <w:autoSpaceDN/>
        <w:bidi w:val="0"/>
        <w:adjustRightInd/>
        <w:snapToGrid/>
        <w:ind w:left="0" w:leftChars="0" w:firstLine="562"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（三）关于机关运行经费支出说明</w:t>
      </w:r>
    </w:p>
    <w:p>
      <w:pPr>
        <w:pStyle w:val="9"/>
        <w:keepNext w:val="0"/>
        <w:keepLines w:val="0"/>
        <w:pageBreakBefore w:val="0"/>
        <w:shd w:val="clea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本部门</w:t>
      </w:r>
      <w:r>
        <w:rPr>
          <w:rFonts w:hint="eastAsia" w:asciiTheme="minorEastAsia" w:hAnsiTheme="minorEastAsia" w:cstheme="minorEastAsia"/>
          <w:sz w:val="28"/>
          <w:szCs w:val="28"/>
          <w:highlight w:val="none"/>
          <w:lang w:val="en-US" w:eastAsia="zh-CN"/>
        </w:rPr>
        <w:t>2020</w:t>
      </w:r>
      <w:r>
        <w:rPr>
          <w:rFonts w:hint="eastAsia" w:asciiTheme="minorEastAsia" w:hAnsiTheme="minorEastAsia" w:eastAsiaTheme="minorEastAsia" w:cstheme="minorEastAsia"/>
          <w:sz w:val="28"/>
          <w:szCs w:val="28"/>
          <w:highlight w:val="none"/>
        </w:rPr>
        <w:t>年度机关运行经费支出</w:t>
      </w:r>
      <w:r>
        <w:rPr>
          <w:rFonts w:hint="eastAsia" w:asciiTheme="minorEastAsia" w:hAnsiTheme="minorEastAsia" w:cstheme="minorEastAsia"/>
          <w:sz w:val="28"/>
          <w:szCs w:val="28"/>
          <w:highlight w:val="none"/>
          <w:lang w:val="en-US" w:eastAsia="zh-CN"/>
        </w:rPr>
        <w:t>541.36</w:t>
      </w:r>
      <w:r>
        <w:rPr>
          <w:rFonts w:hint="eastAsia" w:asciiTheme="minorEastAsia" w:hAnsiTheme="minorEastAsia" w:eastAsiaTheme="minorEastAsia" w:cstheme="minorEastAsia"/>
          <w:sz w:val="28"/>
          <w:szCs w:val="28"/>
          <w:highlight w:val="none"/>
        </w:rPr>
        <w:t>万元，比201</w:t>
      </w: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rPr>
        <w:t>年</w:t>
      </w:r>
      <w:r>
        <w:rPr>
          <w:rFonts w:hint="eastAsia" w:asciiTheme="minorEastAsia" w:hAnsiTheme="minorEastAsia" w:cstheme="minorEastAsia"/>
          <w:sz w:val="28"/>
          <w:szCs w:val="28"/>
          <w:highlight w:val="none"/>
          <w:lang w:eastAsia="zh-CN"/>
        </w:rPr>
        <w:t>增加</w:t>
      </w:r>
      <w:r>
        <w:rPr>
          <w:rFonts w:hint="eastAsia" w:asciiTheme="minorEastAsia" w:hAnsiTheme="minorEastAsia" w:cstheme="minorEastAsia"/>
          <w:sz w:val="28"/>
          <w:szCs w:val="28"/>
          <w:highlight w:val="none"/>
          <w:lang w:val="en-US" w:eastAsia="zh-CN"/>
        </w:rPr>
        <w:t>57.86</w:t>
      </w:r>
      <w:r>
        <w:rPr>
          <w:rFonts w:hint="eastAsia" w:asciiTheme="minorEastAsia" w:hAnsiTheme="minorEastAsia" w:eastAsiaTheme="minorEastAsia" w:cstheme="minorEastAsia"/>
          <w:sz w:val="28"/>
          <w:szCs w:val="28"/>
          <w:highlight w:val="none"/>
        </w:rPr>
        <w:t>万元，</w:t>
      </w:r>
      <w:r>
        <w:rPr>
          <w:rFonts w:hint="eastAsia" w:asciiTheme="minorEastAsia" w:hAnsiTheme="minorEastAsia" w:cstheme="minorEastAsia"/>
          <w:sz w:val="28"/>
          <w:szCs w:val="28"/>
          <w:highlight w:val="none"/>
          <w:lang w:eastAsia="zh-CN"/>
        </w:rPr>
        <w:t>增长</w:t>
      </w:r>
      <w:r>
        <w:rPr>
          <w:rFonts w:hint="eastAsia" w:asciiTheme="minorEastAsia" w:hAnsiTheme="minorEastAsia" w:cstheme="minorEastAsia"/>
          <w:sz w:val="28"/>
          <w:szCs w:val="28"/>
          <w:highlight w:val="none"/>
          <w:lang w:val="en-US" w:eastAsia="zh-CN"/>
        </w:rPr>
        <w:t>14.26</w:t>
      </w:r>
      <w:r>
        <w:rPr>
          <w:rFonts w:hint="eastAsia" w:asciiTheme="minorEastAsia" w:hAnsiTheme="minorEastAsia" w:eastAsiaTheme="minorEastAsia" w:cstheme="minorEastAsia"/>
          <w:sz w:val="28"/>
          <w:szCs w:val="28"/>
          <w:highlight w:val="none"/>
        </w:rPr>
        <w:t>%。主要原因</w:t>
      </w:r>
      <w:r>
        <w:rPr>
          <w:rFonts w:hint="eastAsia" w:asciiTheme="minorEastAsia" w:hAnsiTheme="minorEastAsia" w:cstheme="minorEastAsia"/>
          <w:sz w:val="28"/>
          <w:szCs w:val="28"/>
          <w:highlight w:val="none"/>
          <w:lang w:eastAsia="zh-CN"/>
        </w:rPr>
        <w:t>是购买的商品和服务支出有所增加</w:t>
      </w:r>
      <w:r>
        <w:rPr>
          <w:rFonts w:hint="eastAsia" w:asciiTheme="minorEastAsia" w:hAnsiTheme="minorEastAsia" w:eastAsiaTheme="minorEastAsia" w:cstheme="minorEastAsia"/>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（四）关于政府采购支出说明</w:t>
      </w:r>
    </w:p>
    <w:p>
      <w:pPr>
        <w:pStyle w:val="9"/>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本部门</w:t>
      </w:r>
      <w:r>
        <w:rPr>
          <w:rFonts w:hint="eastAsia" w:asciiTheme="minorEastAsia" w:hAnsiTheme="minorEastAsia" w:cstheme="minorEastAsia"/>
          <w:sz w:val="28"/>
          <w:szCs w:val="28"/>
          <w:highlight w:val="none"/>
          <w:lang w:val="en-US" w:eastAsia="zh-CN"/>
        </w:rPr>
        <w:t>2020</w:t>
      </w:r>
      <w:r>
        <w:rPr>
          <w:rFonts w:hint="eastAsia" w:asciiTheme="minorEastAsia" w:hAnsiTheme="minorEastAsia" w:eastAsiaTheme="minorEastAsia" w:cstheme="minorEastAsia"/>
          <w:sz w:val="28"/>
          <w:szCs w:val="28"/>
          <w:highlight w:val="none"/>
        </w:rPr>
        <w:t>年度政府采购支出总额</w:t>
      </w:r>
      <w:r>
        <w:rPr>
          <w:rFonts w:hint="eastAsia" w:asciiTheme="minorEastAsia" w:hAnsiTheme="minorEastAsia" w:cstheme="minorEastAsia"/>
          <w:sz w:val="28"/>
          <w:szCs w:val="28"/>
          <w:highlight w:val="none"/>
          <w:lang w:val="en-US" w:eastAsia="zh-CN"/>
        </w:rPr>
        <w:t>107.59</w:t>
      </w:r>
      <w:r>
        <w:rPr>
          <w:rFonts w:hint="eastAsia" w:asciiTheme="minorEastAsia" w:hAnsiTheme="minorEastAsia" w:eastAsiaTheme="minorEastAsia" w:cstheme="minorEastAsia"/>
          <w:sz w:val="28"/>
          <w:szCs w:val="28"/>
          <w:highlight w:val="none"/>
        </w:rPr>
        <w:t>万元，其中：政府采购货物支出</w:t>
      </w:r>
      <w:r>
        <w:rPr>
          <w:rFonts w:hint="eastAsia" w:asciiTheme="minorEastAsia" w:hAnsiTheme="minorEastAsia" w:cstheme="minorEastAsia"/>
          <w:sz w:val="28"/>
          <w:szCs w:val="28"/>
          <w:highlight w:val="none"/>
          <w:lang w:val="en-US" w:eastAsia="zh-CN"/>
        </w:rPr>
        <w:t>2.59</w:t>
      </w:r>
      <w:r>
        <w:rPr>
          <w:rFonts w:hint="eastAsia" w:asciiTheme="minorEastAsia" w:hAnsiTheme="minorEastAsia" w:eastAsiaTheme="minorEastAsia" w:cstheme="minorEastAsia"/>
          <w:sz w:val="28"/>
          <w:szCs w:val="28"/>
          <w:highlight w:val="none"/>
        </w:rPr>
        <w:t>万元、政府采购工程支出0万元、政府采购服务支出</w:t>
      </w:r>
      <w:r>
        <w:rPr>
          <w:rFonts w:hint="eastAsia" w:asciiTheme="minorEastAsia" w:hAnsiTheme="minorEastAsia" w:cstheme="minorEastAsia"/>
          <w:sz w:val="28"/>
          <w:szCs w:val="28"/>
          <w:highlight w:val="none"/>
          <w:lang w:val="en-US" w:eastAsia="zh-CN"/>
        </w:rPr>
        <w:t>105</w:t>
      </w:r>
      <w:r>
        <w:rPr>
          <w:rFonts w:hint="eastAsia" w:asciiTheme="minorEastAsia" w:hAnsiTheme="minorEastAsia" w:eastAsiaTheme="minorEastAsia" w:cstheme="minorEastAsia"/>
          <w:sz w:val="28"/>
          <w:szCs w:val="28"/>
          <w:highlight w:val="none"/>
        </w:rPr>
        <w:t>万元。</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（五）关于国有资产占用情况说明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cstheme="minorEastAsia"/>
          <w:sz w:val="28"/>
          <w:szCs w:val="28"/>
          <w:highlight w:val="none"/>
          <w:lang w:val="en-US" w:eastAsia="zh-CN"/>
        </w:rPr>
        <w:t>2020</w:t>
      </w:r>
      <w:r>
        <w:rPr>
          <w:rFonts w:hint="eastAsia" w:asciiTheme="minorEastAsia" w:hAnsiTheme="minorEastAsia" w:eastAsiaTheme="minorEastAsia" w:cstheme="minorEastAsia"/>
          <w:sz w:val="28"/>
          <w:szCs w:val="28"/>
          <w:highlight w:val="none"/>
        </w:rPr>
        <w:t xml:space="preserve">年12月31日，本部门共有车辆0辆；单位价值50万元以上通用设备0台（套），单价100万元以上专用设备0台（套）。  </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pPr>
        <w:pStyle w:val="9"/>
        <w:spacing w:line="540" w:lineRule="exact"/>
        <w:ind w:firstLine="560" w:firstLineChars="200"/>
        <w:rPr>
          <w:rFonts w:hint="eastAsia" w:asciiTheme="minorEastAsia" w:hAnsiTheme="minorEastAsia" w:cstheme="minorEastAsia"/>
          <w:kern w:val="0"/>
          <w:sz w:val="28"/>
          <w:szCs w:val="28"/>
          <w:highlight w:val="none"/>
          <w:lang w:val="en-US" w:eastAsia="zh-CN" w:bidi="ar"/>
        </w:rPr>
      </w:pP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w:t>
      </w:r>
      <w:r>
        <w:rPr>
          <w:rFonts w:hint="eastAsia" w:asciiTheme="minorEastAsia" w:hAnsiTheme="minorEastAsia" w:cstheme="minorEastAsia"/>
          <w:kern w:val="0"/>
          <w:sz w:val="28"/>
          <w:szCs w:val="28"/>
          <w:highlight w:val="none"/>
          <w:lang w:val="en-US" w:eastAsia="zh-CN" w:bidi="ar"/>
        </w:rPr>
        <w:t>，我单位本年度没有重点项目，因此未展开绩效评价。</w:t>
      </w:r>
    </w:p>
    <w:p>
      <w:pPr>
        <w:spacing w:line="440" w:lineRule="exact"/>
        <w:ind w:firstLine="570" w:firstLineChars="200"/>
        <w:rPr>
          <w:rFonts w:hint="eastAsia" w:ascii="宋体" w:hAnsi="宋体"/>
          <w:b/>
          <w:color w:val="FF6600"/>
          <w:spacing w:val="2"/>
          <w:sz w:val="28"/>
          <w:szCs w:val="28"/>
        </w:rPr>
      </w:pPr>
      <w:r>
        <w:rPr>
          <w:rFonts w:hint="eastAsia" w:ascii="宋体" w:hAnsi="宋体"/>
          <w:b/>
          <w:spacing w:val="2"/>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483.5万</w:t>
      </w:r>
      <w:r>
        <w:rPr>
          <w:rFonts w:hint="eastAsia" w:ascii="宋体" w:hAnsi="宋体"/>
          <w:spacing w:val="2"/>
          <w:sz w:val="28"/>
          <w:szCs w:val="28"/>
        </w:rPr>
        <w:t>元,2020年全年总收入</w:t>
      </w:r>
      <w:r>
        <w:rPr>
          <w:rFonts w:hint="eastAsia" w:ascii="宋体" w:hAnsi="宋体"/>
          <w:spacing w:val="2"/>
          <w:sz w:val="28"/>
          <w:szCs w:val="28"/>
          <w:lang w:val="en-US" w:eastAsia="zh-CN"/>
        </w:rPr>
        <w:t>541.36万</w:t>
      </w:r>
      <w:r>
        <w:rPr>
          <w:rFonts w:hint="eastAsia" w:ascii="宋体" w:hAnsi="宋体"/>
          <w:spacing w:val="2"/>
          <w:sz w:val="28"/>
          <w:szCs w:val="28"/>
        </w:rPr>
        <w:t>元，同比上年增加</w:t>
      </w:r>
      <w:r>
        <w:rPr>
          <w:rFonts w:hint="eastAsia" w:ascii="宋体" w:hAnsi="宋体"/>
          <w:spacing w:val="2"/>
          <w:sz w:val="28"/>
          <w:szCs w:val="28"/>
          <w:lang w:val="en-US" w:eastAsia="zh-CN"/>
        </w:rPr>
        <w:t>57.86万</w:t>
      </w:r>
      <w:r>
        <w:rPr>
          <w:rFonts w:hint="eastAsia" w:ascii="宋体" w:hAnsi="宋体"/>
          <w:spacing w:val="2"/>
          <w:sz w:val="28"/>
          <w:szCs w:val="28"/>
        </w:rPr>
        <w:t>元，原因是业务量增加。</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val="en-US" w:eastAsia="zh-CN"/>
        </w:rPr>
        <w:t>支出483.5万</w:t>
      </w:r>
      <w:r>
        <w:rPr>
          <w:rFonts w:hint="eastAsia" w:ascii="宋体" w:hAnsi="宋体"/>
          <w:spacing w:val="2"/>
          <w:sz w:val="28"/>
          <w:szCs w:val="28"/>
        </w:rPr>
        <w:t>元,2020年全年总</w:t>
      </w:r>
      <w:r>
        <w:rPr>
          <w:rFonts w:hint="eastAsia" w:ascii="宋体" w:hAnsi="宋体"/>
          <w:spacing w:val="2"/>
          <w:sz w:val="28"/>
          <w:szCs w:val="28"/>
          <w:lang w:val="en-US" w:eastAsia="zh-CN"/>
        </w:rPr>
        <w:t>支出541.36万</w:t>
      </w:r>
      <w:r>
        <w:rPr>
          <w:rFonts w:hint="eastAsia" w:ascii="宋体" w:hAnsi="宋体"/>
          <w:spacing w:val="2"/>
          <w:sz w:val="28"/>
          <w:szCs w:val="28"/>
        </w:rPr>
        <w:t>元，同比上年增加</w:t>
      </w:r>
      <w:r>
        <w:rPr>
          <w:rFonts w:hint="eastAsia" w:ascii="宋体" w:hAnsi="宋体"/>
          <w:spacing w:val="2"/>
          <w:sz w:val="28"/>
          <w:szCs w:val="28"/>
          <w:lang w:val="en-US" w:eastAsia="zh-CN"/>
        </w:rPr>
        <w:t>57.86万</w:t>
      </w:r>
      <w:r>
        <w:rPr>
          <w:rFonts w:hint="eastAsia" w:ascii="宋体" w:hAnsi="宋体"/>
          <w:spacing w:val="2"/>
          <w:sz w:val="28"/>
          <w:szCs w:val="28"/>
        </w:rPr>
        <w:t>元，原因是业务量增加。</w:t>
      </w:r>
      <w:bookmarkStart w:id="0" w:name="_GoBack"/>
      <w:bookmarkEnd w:id="0"/>
    </w:p>
    <w:p>
      <w:pPr>
        <w:pStyle w:val="9"/>
        <w:spacing w:line="540" w:lineRule="exact"/>
        <w:ind w:firstLine="560" w:firstLineChars="200"/>
        <w:rPr>
          <w:rFonts w:hint="default" w:asciiTheme="minorEastAsia" w:hAnsiTheme="minorEastAsia" w:cstheme="minorEastAsia"/>
          <w:kern w:val="0"/>
          <w:sz w:val="28"/>
          <w:szCs w:val="28"/>
          <w:highlight w:val="none"/>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b/>
          <w:bCs w:val="0"/>
          <w:color w:val="333333"/>
          <w:sz w:val="24"/>
          <w:szCs w:val="24"/>
        </w:rPr>
      </w:pPr>
      <w:r>
        <w:rPr>
          <w:rStyle w:val="7"/>
          <w:rFonts w:hint="eastAsia" w:ascii="微软雅黑" w:hAnsi="微软雅黑" w:eastAsia="微软雅黑" w:cs="微软雅黑"/>
          <w:b/>
          <w:bCs w:val="0"/>
          <w:i w:val="0"/>
          <w:caps w:val="0"/>
          <w:color w:val="333333"/>
          <w:spacing w:val="0"/>
          <w:sz w:val="24"/>
          <w:szCs w:val="24"/>
          <w:shd w:val="clear" w:fill="FFFFFF"/>
        </w:rPr>
        <w:t>第四部分</w:t>
      </w:r>
      <w:r>
        <w:rPr>
          <w:rStyle w:val="7"/>
          <w:rFonts w:hint="eastAsia" w:ascii="微软雅黑" w:hAnsi="微软雅黑" w:eastAsia="微软雅黑" w:cs="微软雅黑"/>
          <w:b/>
          <w:bCs w:val="0"/>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b/>
          <w:bCs w:val="0"/>
          <w:i w:val="0"/>
          <w:caps w:val="0"/>
          <w:color w:val="333333"/>
          <w:spacing w:val="0"/>
          <w:sz w:val="24"/>
          <w:szCs w:val="24"/>
          <w:shd w:val="clear" w:fill="FFFFFF"/>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一、财政补助收入：指县级财政当年拨付的资金。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二、其他收入：指除“财政拨款收入”、“上级补助收入”、“事业收入”、“经营收入”等以外的收入。主要是存款利息收入等。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三、年初结转和结余：指以前年度尚未完成、结转到本年按有关规定继续使用的资金。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四、一般公共服务（类）行政运行（项）：指县行政单位及参照公务员管理事业单位用于保障机构正常运行、开展日常工作的基本支出。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六、一般公共服务（类）机关服务（项）：指县</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黄石港区财政局</w:t>
      </w:r>
      <w:r>
        <w:rPr>
          <w:rFonts w:hint="eastAsia" w:asciiTheme="minorEastAsia" w:hAnsiTheme="minorEastAsia" w:eastAsiaTheme="minorEastAsia" w:cstheme="minorEastAsia"/>
          <w:b w:val="0"/>
          <w:i w:val="0"/>
          <w:caps w:val="0"/>
          <w:color w:val="333333"/>
          <w:spacing w:val="0"/>
          <w:sz w:val="28"/>
          <w:szCs w:val="28"/>
          <w:shd w:val="clear" w:fill="FFFFFF"/>
        </w:rPr>
        <w:t>服务中心为机关提供办公楼日常维修、维护等后勤保障服务的支出。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七、一般公共服务（类）其他一般公共服务支出（款）其他一般公共服务支出（项）：指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黄石港区财政局</w:t>
      </w:r>
      <w:r>
        <w:rPr>
          <w:rFonts w:hint="eastAsia" w:asciiTheme="minorEastAsia" w:hAnsiTheme="minorEastAsia" w:eastAsiaTheme="minorEastAsia" w:cstheme="minorEastAsia"/>
          <w:b w:val="0"/>
          <w:i w:val="0"/>
          <w:caps w:val="0"/>
          <w:color w:val="333333"/>
          <w:spacing w:val="0"/>
          <w:sz w:val="28"/>
          <w:szCs w:val="28"/>
          <w:shd w:val="clear" w:fill="FFFFFF"/>
        </w:rPr>
        <w:t>用于其他一般公共服务方面的支出。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八、教育（类）普通教育（款）高等教育（项）：指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黄石港区财政局</w:t>
      </w:r>
      <w:r>
        <w:rPr>
          <w:rFonts w:hint="eastAsia" w:asciiTheme="minorEastAsia" w:hAnsiTheme="minorEastAsia" w:eastAsiaTheme="minorEastAsia" w:cstheme="minorEastAsia"/>
          <w:b w:val="0"/>
          <w:i w:val="0"/>
          <w:caps w:val="0"/>
          <w:color w:val="333333"/>
          <w:spacing w:val="0"/>
          <w:sz w:val="28"/>
          <w:szCs w:val="28"/>
          <w:shd w:val="clear" w:fill="FFFFFF"/>
        </w:rPr>
        <w:t>厅支持地方高校的重点发展和特色办学，组织专家对省属院校申报的建设规划和项目预算进行评审等相关工作的支出。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九、社会保障和就业(类)行政事业单位离退休（款）归口管理的行政单位离退休（项）：指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黄石港区财政局</w:t>
      </w:r>
      <w:r>
        <w:rPr>
          <w:rFonts w:hint="eastAsia" w:asciiTheme="minorEastAsia" w:hAnsiTheme="minorEastAsia" w:eastAsiaTheme="minorEastAsia" w:cstheme="minorEastAsia"/>
          <w:b w:val="0"/>
          <w:i w:val="0"/>
          <w:caps w:val="0"/>
          <w:color w:val="333333"/>
          <w:spacing w:val="0"/>
          <w:sz w:val="28"/>
          <w:szCs w:val="28"/>
          <w:shd w:val="clear" w:fill="FFFFFF"/>
        </w:rPr>
        <w:t>用于离退休人员的支出、退休人员支出，以及提供管理服务工作的离退休干部处的支出。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十、社会保障和就业(类)行政事业单位离退休（款）其他行政事业单位离退休支出（项）：指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黄石港区财政局</w:t>
      </w:r>
      <w:r>
        <w:rPr>
          <w:rFonts w:hint="eastAsia" w:asciiTheme="minorEastAsia" w:hAnsiTheme="minorEastAsia" w:eastAsiaTheme="minorEastAsia" w:cstheme="minorEastAsia"/>
          <w:b w:val="0"/>
          <w:i w:val="0"/>
          <w:caps w:val="0"/>
          <w:color w:val="333333"/>
          <w:spacing w:val="0"/>
          <w:sz w:val="28"/>
          <w:szCs w:val="28"/>
          <w:shd w:val="clear" w:fill="FFFFFF"/>
        </w:rPr>
        <w:t>用于离退休方面的其他支出。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十一、医疗卫生与计划生育（类）医疗保障（款）行政单位医疗（项）：指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黄石港区财政局</w:t>
      </w:r>
      <w:r>
        <w:rPr>
          <w:rFonts w:hint="eastAsia" w:asciiTheme="minorEastAsia" w:hAnsiTheme="minorEastAsia" w:eastAsiaTheme="minorEastAsia" w:cstheme="minorEastAsia"/>
          <w:b w:val="0"/>
          <w:i w:val="0"/>
          <w:caps w:val="0"/>
          <w:color w:val="333333"/>
          <w:spacing w:val="0"/>
          <w:sz w:val="28"/>
          <w:szCs w:val="28"/>
          <w:shd w:val="clear" w:fill="FFFFFF"/>
        </w:rPr>
        <w:t>用于机关干部职工及离退休人员医疗方面的支出。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十二、住房保障（类）住房改革支出（款）购房补贴（项）：指按照相关住房分配货币化改革的政策规定和标准，对无房和住房未达标职工发放的住房分配货币化补贴资金。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十三、年末结转和结余：指本年度或以前年度预算安排、因客观条件发生变化无法按原计划实施，需要延迟到以后年度按有关规定继续使用的资金。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十四、基本支出：指为保障机构正常运转、完成日常工作任务而发生的人员支出（包括基本工资、津贴补贴等）和公用支出（包括办公费、水电费、邮电费、交通费、差旅费等）。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十五、项目支出：指在基本支出之外为完成特定行政任务和事业发展目标所发生的支出。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十六、“三公”经费：是指用财政拨款安排的因公出国（境）费、公务用车购置及运行维护费、公务接待费。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3C66"/>
    <w:rsid w:val="01F11294"/>
    <w:rsid w:val="038A57D5"/>
    <w:rsid w:val="056E70BD"/>
    <w:rsid w:val="0664587B"/>
    <w:rsid w:val="08C06585"/>
    <w:rsid w:val="09FF39B4"/>
    <w:rsid w:val="0A3060A1"/>
    <w:rsid w:val="10157CA5"/>
    <w:rsid w:val="11411182"/>
    <w:rsid w:val="12EE0768"/>
    <w:rsid w:val="16826C57"/>
    <w:rsid w:val="18B74DE9"/>
    <w:rsid w:val="18FE0020"/>
    <w:rsid w:val="191D03E7"/>
    <w:rsid w:val="19F24332"/>
    <w:rsid w:val="1A702333"/>
    <w:rsid w:val="1C78146D"/>
    <w:rsid w:val="1E063A2D"/>
    <w:rsid w:val="219E41B4"/>
    <w:rsid w:val="22F51EE3"/>
    <w:rsid w:val="255E033E"/>
    <w:rsid w:val="25A73D37"/>
    <w:rsid w:val="27390172"/>
    <w:rsid w:val="277C7BFA"/>
    <w:rsid w:val="293B6902"/>
    <w:rsid w:val="2BED0FE4"/>
    <w:rsid w:val="2CCE2491"/>
    <w:rsid w:val="2D2E79AB"/>
    <w:rsid w:val="2E496401"/>
    <w:rsid w:val="2F081AB6"/>
    <w:rsid w:val="33464525"/>
    <w:rsid w:val="363A721E"/>
    <w:rsid w:val="3ACB311A"/>
    <w:rsid w:val="3B935A5F"/>
    <w:rsid w:val="3D337955"/>
    <w:rsid w:val="3D366BAE"/>
    <w:rsid w:val="3D605C1E"/>
    <w:rsid w:val="3D7F59F8"/>
    <w:rsid w:val="3F077CB5"/>
    <w:rsid w:val="3F285DBC"/>
    <w:rsid w:val="3F5952B8"/>
    <w:rsid w:val="401A2F36"/>
    <w:rsid w:val="418A46BC"/>
    <w:rsid w:val="42244D2E"/>
    <w:rsid w:val="42C73475"/>
    <w:rsid w:val="44D54FC8"/>
    <w:rsid w:val="457D21A1"/>
    <w:rsid w:val="507C1CF5"/>
    <w:rsid w:val="52E134DC"/>
    <w:rsid w:val="53573AFB"/>
    <w:rsid w:val="53DC4847"/>
    <w:rsid w:val="550C1FA0"/>
    <w:rsid w:val="56843F53"/>
    <w:rsid w:val="582340D0"/>
    <w:rsid w:val="59FB0758"/>
    <w:rsid w:val="5BD73678"/>
    <w:rsid w:val="5CAF40F6"/>
    <w:rsid w:val="5D0D1345"/>
    <w:rsid w:val="60A347AD"/>
    <w:rsid w:val="62112720"/>
    <w:rsid w:val="621B3808"/>
    <w:rsid w:val="650A7D37"/>
    <w:rsid w:val="673100E2"/>
    <w:rsid w:val="67E4782B"/>
    <w:rsid w:val="689B036E"/>
    <w:rsid w:val="68DE6083"/>
    <w:rsid w:val="6AF23989"/>
    <w:rsid w:val="6B9613ED"/>
    <w:rsid w:val="6F83175C"/>
    <w:rsid w:val="73A866D0"/>
    <w:rsid w:val="74030035"/>
    <w:rsid w:val="746766E2"/>
    <w:rsid w:val="74EA7B66"/>
    <w:rsid w:val="75F2696C"/>
    <w:rsid w:val="765C7B2C"/>
    <w:rsid w:val="76D46587"/>
    <w:rsid w:val="78186405"/>
    <w:rsid w:val="79222CCE"/>
    <w:rsid w:val="7ADF3EDB"/>
    <w:rsid w:val="7E4F53BE"/>
    <w:rsid w:val="7FDB3E42"/>
    <w:rsid w:val="7FEA13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link w:val="13"/>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6"/>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6"/>
    <w:qFormat/>
    <w:uiPriority w:val="0"/>
  </w:style>
  <w:style w:type="character" w:customStyle="1" w:styleId="13">
    <w:name w:val="正文文本缩进 Char"/>
    <w:link w:val="3"/>
    <w:qFormat/>
    <w:uiPriority w:val="0"/>
    <w:rPr>
      <w:rFonts w:ascii="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dcterms:modified xsi:type="dcterms:W3CDTF">2021-09-14T09:31:30Z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