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2AB" w:rsidRDefault="00F25ECC">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黄石港区</w:t>
      </w:r>
      <w:proofErr w:type="gramStart"/>
      <w:r w:rsidR="006C7C62">
        <w:rPr>
          <w:rFonts w:ascii="微软雅黑" w:eastAsia="微软雅黑" w:hAnsi="微软雅黑" w:cs="微软雅黑" w:hint="eastAsia"/>
          <w:color w:val="BC1010"/>
          <w:sz w:val="40"/>
          <w:szCs w:val="40"/>
          <w:shd w:val="clear" w:color="auto" w:fill="FFFFFF"/>
        </w:rPr>
        <w:t>发改局</w:t>
      </w:r>
      <w:proofErr w:type="gramEnd"/>
      <w:r>
        <w:rPr>
          <w:rFonts w:ascii="微软雅黑" w:eastAsia="微软雅黑" w:hAnsi="微软雅黑" w:cs="微软雅黑"/>
          <w:color w:val="BC1010"/>
          <w:sz w:val="40"/>
          <w:szCs w:val="40"/>
          <w:shd w:val="clear" w:color="auto" w:fill="FFFFFF"/>
        </w:rPr>
        <w:t>201</w:t>
      </w:r>
      <w:r>
        <w:rPr>
          <w:rFonts w:ascii="微软雅黑" w:eastAsia="微软雅黑" w:hAnsi="微软雅黑" w:cs="微软雅黑" w:hint="eastAsia"/>
          <w:color w:val="BC1010"/>
          <w:sz w:val="40"/>
          <w:szCs w:val="40"/>
          <w:shd w:val="clear" w:color="auto" w:fill="FFFFFF"/>
        </w:rPr>
        <w:t>9年部门预算公开</w:t>
      </w:r>
    </w:p>
    <w:p w:rsidR="003C62AB" w:rsidRDefault="00F25ECC">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第二部分</w:t>
      </w:r>
      <w:r>
        <w:rPr>
          <w:rStyle w:val="a6"/>
          <w:rFonts w:ascii="微软雅黑" w:eastAsia="微软雅黑" w:hAnsi="微软雅黑" w:cs="微软雅黑"/>
          <w:color w:val="333333"/>
          <w:shd w:val="clear" w:color="auto" w:fill="FFFFFF"/>
        </w:rPr>
        <w:t xml:space="preserve">: </w:t>
      </w:r>
      <w:r>
        <w:rPr>
          <w:rStyle w:val="a6"/>
          <w:rFonts w:ascii="微软雅黑" w:eastAsia="微软雅黑" w:hAnsi="微软雅黑" w:cs="微软雅黑" w:hint="eastAsia"/>
          <w:color w:val="333333"/>
          <w:shd w:val="clear" w:color="auto" w:fill="FFFFFF"/>
        </w:rPr>
        <w:t>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Pr>
          <w:rFonts w:ascii="微软雅黑" w:eastAsia="微软雅黑" w:hAnsi="微软雅黑" w:cs="微软雅黑"/>
          <w:color w:val="333333"/>
          <w:shd w:val="clear" w:color="auto" w:fill="FFFFFF"/>
        </w:rPr>
        <w:t>201</w:t>
      </w:r>
      <w:r>
        <w:rPr>
          <w:rFonts w:ascii="微软雅黑" w:eastAsia="微软雅黑" w:hAnsi="微软雅黑" w:cs="微软雅黑" w:hint="eastAsia"/>
          <w:color w:val="333333"/>
          <w:shd w:val="clear" w:color="auto" w:fill="FFFFFF"/>
        </w:rPr>
        <w:t>9年财政拨款收入支出情况说明</w:t>
      </w:r>
    </w:p>
    <w:p w:rsidR="003C62AB" w:rsidRDefault="00F25ECC">
      <w:pPr>
        <w:spacing w:line="560" w:lineRule="exac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3C62AB" w:rsidRDefault="00F25ECC">
      <w:pPr>
        <w:pStyle w:val="a5"/>
        <w:widowControl/>
        <w:spacing w:before="0" w:beforeAutospacing="0" w:after="0" w:afterAutospacing="0" w:line="560" w:lineRule="exac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三、机关运行经费安排情况明细说明及编制的具体标准</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五、“三公”经费增减变化原因预算情况说明</w:t>
      </w:r>
    </w:p>
    <w:p w:rsidR="003C62AB" w:rsidRDefault="00F25EC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六、国有资产占有情况说明</w:t>
      </w:r>
    </w:p>
    <w:p w:rsidR="003C62AB" w:rsidRDefault="00F25ECC">
      <w:pPr>
        <w:widowControl/>
        <w:shd w:val="clear" w:color="auto" w:fill="FFFFFF"/>
        <w:spacing w:line="560" w:lineRule="exact"/>
        <w:jc w:val="left"/>
        <w:rPr>
          <w:rStyle w:val="a6"/>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七、重点项目预算绩效目标等预算绩效情况说明</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3C62AB" w:rsidRDefault="003C62AB">
      <w:pPr>
        <w:pStyle w:val="5"/>
        <w:widowControl/>
        <w:shd w:val="clear" w:color="auto" w:fill="FFFFFF"/>
        <w:spacing w:beforeAutospacing="0" w:after="375" w:afterAutospacing="0" w:line="450" w:lineRule="atLeast"/>
        <w:jc w:val="center"/>
        <w:rPr>
          <w:rFonts w:ascii="黑体" w:eastAsia="黑体" w:hAnsi="黑体" w:cs="宋体"/>
          <w:kern w:val="2"/>
          <w:sz w:val="40"/>
          <w:szCs w:val="40"/>
        </w:rPr>
        <w:sectPr w:rsidR="003C62AB">
          <w:pgSz w:w="11906" w:h="16838"/>
          <w:pgMar w:top="1440" w:right="1800" w:bottom="1440" w:left="1800" w:header="851" w:footer="992" w:gutter="0"/>
          <w:cols w:space="425"/>
          <w:docGrid w:type="lines" w:linePitch="312"/>
        </w:sectPr>
      </w:pPr>
    </w:p>
    <w:p w:rsidR="003C62AB" w:rsidRDefault="00475940">
      <w:pPr>
        <w:pStyle w:val="5"/>
        <w:widowControl/>
        <w:shd w:val="clear" w:color="auto" w:fill="FFFFFF"/>
        <w:spacing w:beforeAutospacing="0" w:after="375" w:afterAutospacing="0" w:line="450" w:lineRule="atLeast"/>
        <w:jc w:val="center"/>
        <w:rPr>
          <w:rFonts w:ascii="黑体" w:eastAsia="黑体" w:hAnsi="黑体" w:cs="宋体"/>
          <w:kern w:val="2"/>
          <w:sz w:val="40"/>
          <w:szCs w:val="40"/>
        </w:rPr>
      </w:pPr>
      <w:r>
        <w:rPr>
          <w:rFonts w:ascii="黑体" w:eastAsia="黑体" w:hAnsi="黑体" w:cs="宋体" w:hint="eastAsia"/>
          <w:kern w:val="2"/>
          <w:sz w:val="40"/>
          <w:szCs w:val="40"/>
        </w:rPr>
        <w:lastRenderedPageBreak/>
        <w:t>黄石港区</w:t>
      </w:r>
      <w:proofErr w:type="gramStart"/>
      <w:r w:rsidR="006C7C62">
        <w:rPr>
          <w:rFonts w:ascii="黑体" w:eastAsia="黑体" w:hAnsi="黑体" w:cs="宋体" w:hint="eastAsia"/>
          <w:kern w:val="2"/>
          <w:sz w:val="40"/>
          <w:szCs w:val="40"/>
        </w:rPr>
        <w:t>发改局</w:t>
      </w:r>
      <w:proofErr w:type="gramEnd"/>
      <w:r w:rsidR="00F25ECC">
        <w:rPr>
          <w:rFonts w:ascii="黑体" w:eastAsia="黑体" w:hAnsi="黑体" w:cs="宋体"/>
          <w:kern w:val="2"/>
          <w:sz w:val="40"/>
          <w:szCs w:val="40"/>
        </w:rPr>
        <w:t>201</w:t>
      </w:r>
      <w:r w:rsidR="00F25ECC">
        <w:rPr>
          <w:rFonts w:ascii="黑体" w:eastAsia="黑体" w:hAnsi="黑体" w:cs="宋体" w:hint="eastAsia"/>
          <w:kern w:val="2"/>
          <w:sz w:val="40"/>
          <w:szCs w:val="40"/>
        </w:rPr>
        <w:t>9年部门预算公开</w:t>
      </w:r>
    </w:p>
    <w:p w:rsidR="003C62AB" w:rsidRDefault="00F25ECC">
      <w:pPr>
        <w:spacing w:line="560" w:lineRule="exact"/>
        <w:rPr>
          <w:rFonts w:ascii="宋体" w:cs="宋体"/>
          <w:b/>
          <w:kern w:val="0"/>
          <w:sz w:val="28"/>
          <w:szCs w:val="28"/>
        </w:rPr>
      </w:pPr>
      <w:r>
        <w:rPr>
          <w:rStyle w:val="a6"/>
          <w:rFonts w:ascii="微软雅黑" w:eastAsia="微软雅黑" w:hAnsi="微软雅黑" w:cs="微软雅黑" w:hint="eastAsia"/>
          <w:color w:val="333333"/>
          <w:kern w:val="0"/>
          <w:sz w:val="24"/>
          <w:shd w:val="clear" w:color="auto" w:fill="FFFFFF"/>
        </w:rPr>
        <w:t>第一部分：部门基本情况</w:t>
      </w:r>
    </w:p>
    <w:p w:rsidR="003C62AB" w:rsidRDefault="00F25ECC">
      <w:pPr>
        <w:numPr>
          <w:ilvl w:val="0"/>
          <w:numId w:val="1"/>
        </w:numPr>
        <w:wordWrap w:val="0"/>
        <w:spacing w:before="120" w:after="120" w:line="560" w:lineRule="atLeast"/>
        <w:rPr>
          <w:rFonts w:ascii="宋体" w:hAnsi="宋体"/>
          <w:color w:val="000000"/>
          <w:spacing w:val="2"/>
          <w:sz w:val="28"/>
          <w:szCs w:val="28"/>
        </w:rPr>
      </w:pPr>
      <w:r>
        <w:rPr>
          <w:rFonts w:ascii="宋体" w:hAnsi="宋体" w:hint="eastAsia"/>
          <w:color w:val="000000"/>
          <w:spacing w:val="2"/>
          <w:sz w:val="28"/>
          <w:szCs w:val="28"/>
        </w:rPr>
        <w:t>部门主要职责</w:t>
      </w:r>
    </w:p>
    <w:p w:rsidR="00773F83" w:rsidRPr="00773F83" w:rsidRDefault="00773F83" w:rsidP="00773F83">
      <w:pPr>
        <w:wordWrap w:val="0"/>
        <w:spacing w:before="120" w:after="120" w:line="560" w:lineRule="atLeast"/>
        <w:ind w:firstLineChars="200" w:firstLine="560"/>
        <w:rPr>
          <w:rFonts w:asciiTheme="minorEastAsia" w:eastAsiaTheme="minorEastAsia" w:hAnsiTheme="minorEastAsia" w:cstheme="minorEastAsia"/>
          <w:color w:val="000000"/>
          <w:spacing w:val="2"/>
          <w:sz w:val="28"/>
          <w:szCs w:val="28"/>
        </w:rPr>
      </w:pPr>
      <w:r>
        <w:rPr>
          <w:rStyle w:val="ca-2"/>
          <w:rFonts w:asciiTheme="minorEastAsia" w:eastAsiaTheme="minorEastAsia" w:hAnsiTheme="minorEastAsia" w:cstheme="minorEastAsia" w:hint="eastAsia"/>
          <w:sz w:val="28"/>
          <w:szCs w:val="28"/>
        </w:rPr>
        <w:t>黄石港区</w:t>
      </w:r>
      <w:r w:rsidR="006C7C62">
        <w:rPr>
          <w:rFonts w:asciiTheme="minorEastAsia" w:eastAsiaTheme="minorEastAsia" w:hAnsiTheme="minorEastAsia" w:cstheme="minorEastAsia" w:hint="eastAsia"/>
          <w:color w:val="333333"/>
          <w:kern w:val="0"/>
          <w:sz w:val="28"/>
          <w:szCs w:val="28"/>
        </w:rPr>
        <w:t>发展改革物价局主要职责是贯彻落实党和国家、省、市有关发改、物价及统计工作的各项方针、政策和法律、法规；研究提出</w:t>
      </w:r>
      <w:proofErr w:type="gramStart"/>
      <w:r w:rsidR="006C7C62">
        <w:rPr>
          <w:rFonts w:asciiTheme="minorEastAsia" w:eastAsiaTheme="minorEastAsia" w:hAnsiTheme="minorEastAsia" w:cstheme="minorEastAsia" w:hint="eastAsia"/>
          <w:color w:val="333333"/>
          <w:kern w:val="0"/>
          <w:sz w:val="28"/>
          <w:szCs w:val="28"/>
        </w:rPr>
        <w:t>全区发改</w:t>
      </w:r>
      <w:proofErr w:type="gramEnd"/>
      <w:r w:rsidR="006C7C62">
        <w:rPr>
          <w:rFonts w:asciiTheme="minorEastAsia" w:eastAsiaTheme="minorEastAsia" w:hAnsiTheme="minorEastAsia" w:cstheme="minorEastAsia" w:hint="eastAsia"/>
          <w:color w:val="333333"/>
          <w:kern w:val="0"/>
          <w:sz w:val="28"/>
          <w:szCs w:val="28"/>
        </w:rPr>
        <w:t>、物价及统计局发展战略和促进经济与社会发展的重大问题；研究制订</w:t>
      </w:r>
      <w:proofErr w:type="gramStart"/>
      <w:r w:rsidR="006C7C62">
        <w:rPr>
          <w:rFonts w:asciiTheme="minorEastAsia" w:eastAsiaTheme="minorEastAsia" w:hAnsiTheme="minorEastAsia" w:cstheme="minorEastAsia" w:hint="eastAsia"/>
          <w:color w:val="333333"/>
          <w:kern w:val="0"/>
          <w:sz w:val="28"/>
          <w:szCs w:val="28"/>
        </w:rPr>
        <w:t>全区发改</w:t>
      </w:r>
      <w:proofErr w:type="gramEnd"/>
      <w:r w:rsidR="006C7C62">
        <w:rPr>
          <w:rFonts w:asciiTheme="minorEastAsia" w:eastAsiaTheme="minorEastAsia" w:hAnsiTheme="minorEastAsia" w:cstheme="minorEastAsia" w:hint="eastAsia"/>
          <w:color w:val="333333"/>
          <w:kern w:val="0"/>
          <w:sz w:val="28"/>
          <w:szCs w:val="28"/>
        </w:rPr>
        <w:t>、物价及统计发展和科技促进经济与社会发展的政策和措施；研究提出推进</w:t>
      </w:r>
      <w:proofErr w:type="gramStart"/>
      <w:r w:rsidR="006C7C62">
        <w:rPr>
          <w:rFonts w:asciiTheme="minorEastAsia" w:eastAsiaTheme="minorEastAsia" w:hAnsiTheme="minorEastAsia" w:cstheme="minorEastAsia" w:hint="eastAsia"/>
          <w:color w:val="333333"/>
          <w:kern w:val="0"/>
          <w:sz w:val="28"/>
          <w:szCs w:val="28"/>
        </w:rPr>
        <w:t>全区发改</w:t>
      </w:r>
      <w:proofErr w:type="gramEnd"/>
      <w:r w:rsidR="006C7C62">
        <w:rPr>
          <w:rFonts w:asciiTheme="minorEastAsia" w:eastAsiaTheme="minorEastAsia" w:hAnsiTheme="minorEastAsia" w:cstheme="minorEastAsia" w:hint="eastAsia"/>
          <w:color w:val="333333"/>
          <w:kern w:val="0"/>
          <w:sz w:val="28"/>
          <w:szCs w:val="28"/>
        </w:rPr>
        <w:t>、物价及统计体制改革的政策、措施；组织编制</w:t>
      </w:r>
      <w:proofErr w:type="gramStart"/>
      <w:r w:rsidR="006C7C62">
        <w:rPr>
          <w:rFonts w:asciiTheme="minorEastAsia" w:eastAsiaTheme="minorEastAsia" w:hAnsiTheme="minorEastAsia" w:cstheme="minorEastAsia" w:hint="eastAsia"/>
          <w:color w:val="333333"/>
          <w:kern w:val="0"/>
          <w:sz w:val="28"/>
          <w:szCs w:val="28"/>
        </w:rPr>
        <w:t>全区发改</w:t>
      </w:r>
      <w:proofErr w:type="gramEnd"/>
      <w:r w:rsidR="006C7C62">
        <w:rPr>
          <w:rFonts w:asciiTheme="minorEastAsia" w:eastAsiaTheme="minorEastAsia" w:hAnsiTheme="minorEastAsia" w:cstheme="minorEastAsia" w:hint="eastAsia"/>
          <w:color w:val="333333"/>
          <w:kern w:val="0"/>
          <w:sz w:val="28"/>
          <w:szCs w:val="28"/>
        </w:rPr>
        <w:t>、物价及统计工作发展的长期规划和年度计划，编制并组织申报、实施国家、省、市重点项目计划；编制全区科技开发计划指南并指导实施；研究多渠道增加科技投入的措施，负责管理审批及核准全区各项目建设的规划，市场中物价的调查及相关案例的处理，负责统计工作中各相关数据的统计。组织提出全区发展改革发展战略与规划及相关的政策措施；组织开展日常性、群众性物价执法科普知识活动。</w:t>
      </w:r>
    </w:p>
    <w:p w:rsidR="003C62AB" w:rsidRDefault="00F25ECC">
      <w:pPr>
        <w:numPr>
          <w:ilvl w:val="0"/>
          <w:numId w:val="1"/>
        </w:numPr>
        <w:wordWrap w:val="0"/>
        <w:spacing w:before="120" w:after="120" w:line="560" w:lineRule="atLeast"/>
        <w:rPr>
          <w:rFonts w:asciiTheme="minorEastAsia" w:eastAsiaTheme="minorEastAsia" w:hAnsiTheme="minorEastAsia" w:cstheme="minorEastAsia"/>
          <w:color w:val="000000"/>
          <w:spacing w:val="2"/>
          <w:sz w:val="28"/>
          <w:szCs w:val="28"/>
        </w:rPr>
      </w:pPr>
      <w:r>
        <w:rPr>
          <w:rFonts w:asciiTheme="minorEastAsia" w:eastAsiaTheme="minorEastAsia" w:hAnsiTheme="minorEastAsia" w:cstheme="minorEastAsia" w:hint="eastAsia"/>
          <w:color w:val="000000"/>
          <w:spacing w:val="2"/>
          <w:sz w:val="28"/>
          <w:szCs w:val="28"/>
        </w:rPr>
        <w:t>部门预算单位</w:t>
      </w:r>
      <w:r w:rsidR="00D12C11">
        <w:rPr>
          <w:rFonts w:asciiTheme="minorEastAsia" w:eastAsiaTheme="minorEastAsia" w:hAnsiTheme="minorEastAsia" w:cstheme="minorEastAsia" w:hint="eastAsia"/>
          <w:color w:val="000000"/>
          <w:spacing w:val="2"/>
          <w:sz w:val="28"/>
          <w:szCs w:val="28"/>
        </w:rPr>
        <w:t>人员</w:t>
      </w:r>
      <w:r>
        <w:rPr>
          <w:rFonts w:asciiTheme="minorEastAsia" w:eastAsiaTheme="minorEastAsia" w:hAnsiTheme="minorEastAsia" w:cstheme="minorEastAsia" w:hint="eastAsia"/>
          <w:color w:val="000000"/>
          <w:spacing w:val="2"/>
          <w:sz w:val="28"/>
          <w:szCs w:val="28"/>
        </w:rPr>
        <w:t>构成</w:t>
      </w:r>
    </w:p>
    <w:p w:rsidR="003C62AB" w:rsidRDefault="006C7C62" w:rsidP="006C7C62">
      <w:pPr>
        <w:widowControl/>
        <w:ind w:firstLineChars="200" w:firstLine="560"/>
        <w:rPr>
          <w:color w:val="000000"/>
          <w:kern w:val="0"/>
          <w:sz w:val="28"/>
          <w:szCs w:val="28"/>
        </w:rPr>
      </w:pPr>
      <w:r>
        <w:rPr>
          <w:rFonts w:asciiTheme="minorEastAsia" w:eastAsiaTheme="minorEastAsia" w:hAnsiTheme="minorEastAsia" w:cstheme="minorEastAsia" w:hint="eastAsia"/>
          <w:color w:val="333333"/>
          <w:kern w:val="0"/>
          <w:sz w:val="28"/>
          <w:szCs w:val="28"/>
        </w:rPr>
        <w:t>黄石港区发展改革物价局是管理</w:t>
      </w:r>
      <w:proofErr w:type="gramStart"/>
      <w:r>
        <w:rPr>
          <w:rFonts w:asciiTheme="minorEastAsia" w:eastAsiaTheme="minorEastAsia" w:hAnsiTheme="minorEastAsia" w:cstheme="minorEastAsia" w:hint="eastAsia"/>
          <w:color w:val="333333"/>
          <w:kern w:val="0"/>
          <w:sz w:val="28"/>
          <w:szCs w:val="28"/>
        </w:rPr>
        <w:t>全区发改</w:t>
      </w:r>
      <w:proofErr w:type="gramEnd"/>
      <w:r>
        <w:rPr>
          <w:rFonts w:asciiTheme="minorEastAsia" w:eastAsiaTheme="minorEastAsia" w:hAnsiTheme="minorEastAsia" w:cstheme="minorEastAsia" w:hint="eastAsia"/>
          <w:color w:val="333333"/>
          <w:kern w:val="0"/>
          <w:sz w:val="28"/>
          <w:szCs w:val="28"/>
        </w:rPr>
        <w:t>、物价及统计工作的区政府组成部门。</w:t>
      </w:r>
    </w:p>
    <w:p w:rsidR="003C62AB" w:rsidRDefault="00F25ECC">
      <w:pPr>
        <w:widowControl/>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zCs w:val="22"/>
          <w:shd w:val="clear" w:color="auto" w:fill="FFFFFF"/>
        </w:rPr>
        <w:t>第二部分: 部门2019年部门预算表</w:t>
      </w:r>
      <w:r>
        <w:rPr>
          <w:rFonts w:ascii="微软雅黑" w:eastAsia="微软雅黑" w:hAnsi="微软雅黑" w:cs="微软雅黑" w:hint="eastAsia"/>
          <w:color w:val="333333"/>
          <w:kern w:val="0"/>
          <w:sz w:val="24"/>
          <w:shd w:val="clear" w:color="auto" w:fill="FFFFFF"/>
        </w:rPr>
        <w:t xml:space="preserve">　　</w:t>
      </w:r>
      <w:proofErr w:type="gramStart"/>
      <w:r>
        <w:rPr>
          <w:rFonts w:ascii="微软雅黑" w:eastAsia="微软雅黑" w:hAnsi="微软雅黑" w:cs="微软雅黑" w:hint="eastAsia"/>
          <w:color w:val="333333"/>
          <w:kern w:val="0"/>
          <w:sz w:val="24"/>
          <w:shd w:val="clear" w:color="auto" w:fill="FFFFFF"/>
        </w:rPr>
        <w:t xml:space="preserve">　</w:t>
      </w:r>
      <w:proofErr w:type="gramEnd"/>
    </w:p>
    <w:p w:rsidR="003C62AB" w:rsidRDefault="00F25ECC">
      <w:pPr>
        <w:widowControl/>
        <w:jc w:val="left"/>
        <w:rPr>
          <w:rFonts w:ascii="微软雅黑" w:eastAsia="微软雅黑" w:hAnsi="微软雅黑" w:cs="微软雅黑"/>
          <w:b/>
          <w:bCs/>
          <w:color w:val="333333"/>
          <w:kern w:val="0"/>
          <w:sz w:val="24"/>
          <w:shd w:val="clear" w:color="auto" w:fill="FFFFFF"/>
        </w:rPr>
      </w:pPr>
      <w:r>
        <w:rPr>
          <w:rFonts w:ascii="微软雅黑" w:eastAsia="微软雅黑" w:hAnsi="微软雅黑" w:cs="微软雅黑" w:hint="eastAsia"/>
          <w:b/>
          <w:bCs/>
          <w:color w:val="333333"/>
          <w:kern w:val="0"/>
          <w:sz w:val="24"/>
          <w:shd w:val="clear" w:color="auto" w:fill="FFFFFF"/>
        </w:rPr>
        <w:t>表一</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128"/>
        <w:gridCol w:w="1545"/>
        <w:gridCol w:w="2955"/>
        <w:gridCol w:w="1372"/>
      </w:tblGrid>
      <w:tr w:rsidR="003C62AB">
        <w:trPr>
          <w:trHeight w:val="594"/>
          <w:jc w:val="center"/>
        </w:trPr>
        <w:tc>
          <w:tcPr>
            <w:tcW w:w="9000" w:type="dxa"/>
            <w:gridSpan w:val="4"/>
            <w:vAlign w:val="center"/>
          </w:tcPr>
          <w:p w:rsidR="003C62AB" w:rsidRDefault="00475940">
            <w:pPr>
              <w:widowControl/>
              <w:jc w:val="center"/>
            </w:pPr>
            <w:r>
              <w:rPr>
                <w:rFonts w:ascii="微软雅黑" w:eastAsia="微软雅黑" w:hAnsi="微软雅黑" w:cs="微软雅黑" w:hint="eastAsia"/>
                <w:b/>
                <w:bCs/>
                <w:color w:val="333333"/>
                <w:kern w:val="0"/>
                <w:sz w:val="28"/>
                <w:szCs w:val="28"/>
                <w:shd w:val="clear" w:color="auto" w:fill="FFFFFF"/>
              </w:rPr>
              <w:t>黄石港区</w:t>
            </w:r>
            <w:proofErr w:type="gramStart"/>
            <w:r w:rsidR="006C7C62">
              <w:rPr>
                <w:rFonts w:ascii="微软雅黑" w:eastAsia="微软雅黑" w:hAnsi="微软雅黑" w:cs="微软雅黑" w:hint="eastAsia"/>
                <w:b/>
                <w:bCs/>
                <w:color w:val="333333"/>
                <w:kern w:val="0"/>
                <w:sz w:val="28"/>
                <w:szCs w:val="28"/>
                <w:shd w:val="clear" w:color="auto" w:fill="FFFFFF"/>
              </w:rPr>
              <w:t>发改局</w:t>
            </w:r>
            <w:proofErr w:type="gramEnd"/>
            <w:r w:rsidR="00F25ECC">
              <w:rPr>
                <w:rFonts w:ascii="微软雅黑" w:eastAsia="微软雅黑" w:hAnsi="微软雅黑" w:cs="微软雅黑"/>
                <w:b/>
                <w:bCs/>
                <w:color w:val="333333"/>
                <w:kern w:val="0"/>
                <w:sz w:val="28"/>
                <w:szCs w:val="28"/>
                <w:shd w:val="clear" w:color="auto" w:fill="FFFFFF"/>
              </w:rPr>
              <w:t>201</w:t>
            </w:r>
            <w:r w:rsidR="00F25ECC">
              <w:rPr>
                <w:rFonts w:ascii="微软雅黑" w:eastAsia="微软雅黑" w:hAnsi="微软雅黑" w:cs="微软雅黑" w:hint="eastAsia"/>
                <w:b/>
                <w:bCs/>
                <w:color w:val="333333"/>
                <w:kern w:val="0"/>
                <w:sz w:val="28"/>
                <w:szCs w:val="28"/>
                <w:shd w:val="clear" w:color="auto" w:fill="FFFFFF"/>
              </w:rPr>
              <w:t>9年收支预算总表</w:t>
            </w:r>
          </w:p>
        </w:tc>
      </w:tr>
      <w:tr w:rsidR="003C62AB">
        <w:trPr>
          <w:jc w:val="center"/>
        </w:trPr>
        <w:tc>
          <w:tcPr>
            <w:tcW w:w="9000" w:type="dxa"/>
            <w:gridSpan w:val="4"/>
            <w:vAlign w:val="center"/>
          </w:tcPr>
          <w:p w:rsidR="003C62AB" w:rsidRDefault="00F25ECC">
            <w:pPr>
              <w:widowControl/>
              <w:jc w:val="center"/>
              <w:rPr>
                <w:rFonts w:ascii="宋体" w:hAnsi="宋体" w:cs="宋体"/>
                <w:kern w:val="0"/>
                <w:sz w:val="24"/>
              </w:rPr>
            </w:pPr>
            <w:r>
              <w:rPr>
                <w:rFonts w:ascii="宋体" w:hAnsi="宋体" w:cs="宋体" w:hint="eastAsia"/>
                <w:kern w:val="0"/>
                <w:sz w:val="24"/>
              </w:rPr>
              <w:lastRenderedPageBreak/>
              <w:t xml:space="preserve">                                                         单位：元</w:t>
            </w:r>
          </w:p>
        </w:tc>
      </w:tr>
      <w:tr w:rsidR="003C62AB">
        <w:trPr>
          <w:jc w:val="center"/>
        </w:trPr>
        <w:tc>
          <w:tcPr>
            <w:tcW w:w="4673"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收</w:t>
            </w:r>
            <w:r>
              <w:rPr>
                <w:rFonts w:ascii="宋体" w:hAnsi="宋体" w:cs="宋体"/>
                <w:b/>
                <w:bCs/>
                <w:kern w:val="0"/>
                <w:sz w:val="24"/>
              </w:rPr>
              <w:t xml:space="preserve"> </w:t>
            </w:r>
            <w:r>
              <w:rPr>
                <w:rFonts w:ascii="宋体" w:hAnsi="宋体" w:cs="宋体" w:hint="eastAsia"/>
                <w:b/>
                <w:bCs/>
                <w:kern w:val="0"/>
                <w:sz w:val="24"/>
              </w:rPr>
              <w:t>入</w:t>
            </w:r>
          </w:p>
        </w:tc>
        <w:tc>
          <w:tcPr>
            <w:tcW w:w="4327" w:type="dxa"/>
            <w:gridSpan w:val="2"/>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支</w:t>
            </w:r>
            <w:r>
              <w:rPr>
                <w:rFonts w:ascii="宋体" w:hAnsi="宋体" w:cs="宋体"/>
                <w:b/>
                <w:bCs/>
                <w:kern w:val="0"/>
                <w:sz w:val="24"/>
              </w:rPr>
              <w:t xml:space="preserve"> </w:t>
            </w:r>
            <w:r>
              <w:rPr>
                <w:rFonts w:ascii="宋体" w:hAnsi="宋体" w:cs="宋体" w:hint="eastAsia"/>
                <w:b/>
                <w:bCs/>
                <w:kern w:val="0"/>
                <w:sz w:val="24"/>
              </w:rPr>
              <w:t>出</w:t>
            </w:r>
          </w:p>
        </w:tc>
      </w:tr>
      <w:tr w:rsidR="003C62AB">
        <w:trPr>
          <w:trHeight w:val="342"/>
          <w:jc w:val="center"/>
        </w:trPr>
        <w:tc>
          <w:tcPr>
            <w:tcW w:w="3128"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w:t>
            </w:r>
          </w:p>
        </w:tc>
        <w:tc>
          <w:tcPr>
            <w:tcW w:w="154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c>
          <w:tcPr>
            <w:tcW w:w="2955"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项目（按功能分类）</w:t>
            </w:r>
          </w:p>
        </w:tc>
        <w:tc>
          <w:tcPr>
            <w:tcW w:w="1372" w:type="dxa"/>
            <w:shd w:val="clear" w:color="auto" w:fill="D8D8D8" w:themeFill="background1" w:themeFillShade="D8"/>
            <w:vAlign w:val="center"/>
          </w:tcPr>
          <w:p w:rsidR="003C62AB" w:rsidRDefault="00F25ECC">
            <w:pPr>
              <w:widowControl/>
              <w:jc w:val="center"/>
              <w:rPr>
                <w:b/>
                <w:bCs/>
              </w:rPr>
            </w:pPr>
            <w:r>
              <w:rPr>
                <w:rFonts w:ascii="宋体" w:hAnsi="宋体" w:cs="宋体" w:hint="eastAsia"/>
                <w:b/>
                <w:bCs/>
                <w:kern w:val="0"/>
                <w:sz w:val="24"/>
              </w:rPr>
              <w:t>预算数</w:t>
            </w:r>
          </w:p>
        </w:tc>
      </w:tr>
      <w:tr w:rsidR="003C62AB">
        <w:trPr>
          <w:trHeight w:val="357"/>
          <w:jc w:val="center"/>
        </w:trPr>
        <w:tc>
          <w:tcPr>
            <w:tcW w:w="3128" w:type="dxa"/>
            <w:vAlign w:val="center"/>
          </w:tcPr>
          <w:p w:rsidR="003C62AB" w:rsidRDefault="00F25ECC">
            <w:pPr>
              <w:widowControl/>
              <w:ind w:firstLineChars="100" w:firstLine="240"/>
            </w:pPr>
            <w:r>
              <w:rPr>
                <w:rFonts w:ascii="宋体" w:hAnsi="宋体" w:cs="宋体" w:hint="eastAsia"/>
                <w:kern w:val="0"/>
                <w:sz w:val="24"/>
              </w:rPr>
              <w:t>财政拨款收入</w:t>
            </w:r>
          </w:p>
        </w:tc>
        <w:tc>
          <w:tcPr>
            <w:tcW w:w="1545" w:type="dxa"/>
            <w:vAlign w:val="center"/>
          </w:tcPr>
          <w:p w:rsidR="003C62AB" w:rsidRDefault="00EE0373">
            <w:pPr>
              <w:widowControl/>
              <w:jc w:val="center"/>
            </w:pPr>
            <w:r>
              <w:rPr>
                <w:rFonts w:ascii="宋体" w:hAnsi="宋体" w:cs="宋体"/>
                <w:kern w:val="0"/>
                <w:sz w:val="24"/>
              </w:rPr>
              <w:t>1106339</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一般公共服务</w:t>
            </w:r>
          </w:p>
        </w:tc>
        <w:tc>
          <w:tcPr>
            <w:tcW w:w="1372" w:type="dxa"/>
            <w:vAlign w:val="center"/>
          </w:tcPr>
          <w:p w:rsidR="003C62AB" w:rsidRDefault="00EE0373">
            <w:pPr>
              <w:widowControl/>
              <w:jc w:val="center"/>
            </w:pPr>
            <w:r>
              <w:rPr>
                <w:rFonts w:ascii="宋体" w:hAnsi="宋体" w:cs="宋体"/>
                <w:kern w:val="0"/>
                <w:sz w:val="24"/>
              </w:rPr>
              <w:t>1106339</w:t>
            </w:r>
          </w:p>
        </w:tc>
      </w:tr>
      <w:tr w:rsidR="003C62AB">
        <w:trPr>
          <w:jc w:val="center"/>
        </w:trPr>
        <w:tc>
          <w:tcPr>
            <w:tcW w:w="3128" w:type="dxa"/>
            <w:vAlign w:val="center"/>
          </w:tcPr>
          <w:p w:rsidR="003C62AB" w:rsidRDefault="00F25ECC">
            <w:pPr>
              <w:widowControl/>
              <w:ind w:firstLineChars="100" w:firstLine="210"/>
              <w:jc w:val="center"/>
            </w:pPr>
            <w:r>
              <w:rPr>
                <w:rFonts w:ascii="宋体" w:hAnsi="宋体" w:cs="宋体" w:hint="eastAsia"/>
                <w:kern w:val="0"/>
                <w:szCs w:val="21"/>
              </w:rPr>
              <w:t xml:space="preserve"> 其中：一般公共预算财政拨款</w:t>
            </w:r>
          </w:p>
        </w:tc>
        <w:tc>
          <w:tcPr>
            <w:tcW w:w="1545" w:type="dxa"/>
            <w:vAlign w:val="center"/>
          </w:tcPr>
          <w:p w:rsidR="003C62AB" w:rsidRDefault="00EE0373">
            <w:pPr>
              <w:widowControl/>
              <w:jc w:val="center"/>
            </w:pPr>
            <w:r>
              <w:rPr>
                <w:rFonts w:ascii="宋体" w:hAnsi="宋体" w:cs="宋体"/>
                <w:kern w:val="0"/>
                <w:sz w:val="24"/>
              </w:rPr>
              <w:t>1106339</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公共安全</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政府性基金预算财政拨款</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教育</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科学技术</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事业单位经营收入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文化体育与传媒</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上级补助收入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社会保障和就业</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附属单位上缴收入</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医疗卫生</w:t>
            </w:r>
          </w:p>
        </w:tc>
        <w:tc>
          <w:tcPr>
            <w:tcW w:w="1372"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128" w:type="dxa"/>
            <w:vAlign w:val="center"/>
          </w:tcPr>
          <w:p w:rsidR="003C62AB" w:rsidRDefault="00F25ECC">
            <w:pPr>
              <w:widowControl/>
              <w:ind w:firstLineChars="100" w:firstLine="240"/>
            </w:pPr>
            <w:r>
              <w:rPr>
                <w:rFonts w:ascii="宋体" w:hAnsi="宋体" w:cs="宋体" w:hint="eastAsia"/>
                <w:kern w:val="0"/>
                <w:sz w:val="24"/>
              </w:rPr>
              <w:t>其他收入</w:t>
            </w:r>
          </w:p>
        </w:tc>
        <w:tc>
          <w:tcPr>
            <w:tcW w:w="1545" w:type="dxa"/>
            <w:vAlign w:val="center"/>
          </w:tcPr>
          <w:p w:rsidR="003C62AB" w:rsidRDefault="00F25ECC">
            <w:pPr>
              <w:widowControl/>
              <w:jc w:val="center"/>
            </w:pPr>
            <w:r>
              <w:rPr>
                <w:rFonts w:ascii="宋体" w:hAnsi="宋体" w:cs="宋体"/>
                <w:kern w:val="0"/>
                <w:sz w:val="24"/>
              </w:rPr>
              <w:t>0</w:t>
            </w:r>
          </w:p>
        </w:tc>
        <w:tc>
          <w:tcPr>
            <w:tcW w:w="2955" w:type="dxa"/>
            <w:vAlign w:val="center"/>
          </w:tcPr>
          <w:p w:rsidR="003C62AB" w:rsidRDefault="00F25ECC">
            <w:pPr>
              <w:widowControl/>
              <w:ind w:firstLineChars="100" w:firstLine="240"/>
              <w:jc w:val="left"/>
            </w:pPr>
            <w:r>
              <w:rPr>
                <w:rFonts w:ascii="宋体" w:hAnsi="宋体" w:cs="宋体" w:hint="eastAsia"/>
                <w:kern w:val="0"/>
                <w:sz w:val="24"/>
              </w:rPr>
              <w:t>节能环保</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城乡社区事务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农林水事务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交通运输</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资源勘探电力信息等事务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商业服务业等事务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国土资源气象等事务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F25ECC">
            <w:pPr>
              <w:widowControl/>
              <w:ind w:firstLineChars="100" w:firstLine="240"/>
              <w:jc w:val="left"/>
            </w:pPr>
            <w:r>
              <w:rPr>
                <w:rFonts w:ascii="宋体" w:hAnsi="宋体" w:cs="宋体" w:hint="eastAsia"/>
                <w:kern w:val="0"/>
                <w:sz w:val="24"/>
              </w:rPr>
              <w:t>粮油物资管理事务</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3C62AB">
            <w:pPr>
              <w:widowControl/>
              <w:jc w:val="center"/>
              <w:rPr>
                <w:rFonts w:ascii="宋体" w:hAnsi="宋体" w:cs="宋体"/>
                <w:b/>
                <w:bCs/>
                <w:kern w:val="0"/>
                <w:sz w:val="24"/>
              </w:rPr>
            </w:pPr>
          </w:p>
        </w:tc>
        <w:tc>
          <w:tcPr>
            <w:tcW w:w="1545" w:type="dxa"/>
            <w:vAlign w:val="center"/>
          </w:tcPr>
          <w:p w:rsidR="003C62AB" w:rsidRDefault="003C62AB">
            <w:pPr>
              <w:widowControl/>
              <w:jc w:val="center"/>
              <w:rPr>
                <w:rFonts w:ascii="宋体" w:hAnsi="宋体" w:cs="宋体"/>
                <w:b/>
                <w:bCs/>
                <w:kern w:val="0"/>
                <w:sz w:val="24"/>
              </w:rPr>
            </w:pPr>
          </w:p>
        </w:tc>
        <w:tc>
          <w:tcPr>
            <w:tcW w:w="2955"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其他支出</w:t>
            </w:r>
          </w:p>
        </w:tc>
        <w:tc>
          <w:tcPr>
            <w:tcW w:w="1372" w:type="dxa"/>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0</w:t>
            </w:r>
          </w:p>
        </w:tc>
      </w:tr>
      <w:tr w:rsidR="003C62AB">
        <w:trPr>
          <w:jc w:val="center"/>
        </w:trPr>
        <w:tc>
          <w:tcPr>
            <w:tcW w:w="3128" w:type="dxa"/>
            <w:vAlign w:val="center"/>
          </w:tcPr>
          <w:p w:rsidR="003C62AB" w:rsidRDefault="003C62AB">
            <w:pPr>
              <w:widowControl/>
              <w:jc w:val="center"/>
            </w:pPr>
          </w:p>
        </w:tc>
        <w:tc>
          <w:tcPr>
            <w:tcW w:w="1545" w:type="dxa"/>
            <w:vAlign w:val="center"/>
          </w:tcPr>
          <w:p w:rsidR="003C62AB" w:rsidRDefault="003C62AB">
            <w:pPr>
              <w:widowControl/>
              <w:jc w:val="center"/>
            </w:pPr>
          </w:p>
        </w:tc>
        <w:tc>
          <w:tcPr>
            <w:tcW w:w="2955" w:type="dxa"/>
            <w:vAlign w:val="center"/>
          </w:tcPr>
          <w:p w:rsidR="003C62AB" w:rsidRDefault="003C62AB">
            <w:pPr>
              <w:widowControl/>
              <w:ind w:firstLineChars="100" w:firstLine="240"/>
              <w:jc w:val="left"/>
              <w:rPr>
                <w:rFonts w:ascii="宋体" w:hAnsi="宋体" w:cs="宋体"/>
                <w:kern w:val="0"/>
                <w:sz w:val="24"/>
              </w:rPr>
            </w:pPr>
          </w:p>
        </w:tc>
        <w:tc>
          <w:tcPr>
            <w:tcW w:w="1372" w:type="dxa"/>
            <w:vAlign w:val="center"/>
          </w:tcPr>
          <w:p w:rsidR="003C62AB" w:rsidRDefault="003C62AB">
            <w:pPr>
              <w:widowControl/>
              <w:jc w:val="center"/>
              <w:rPr>
                <w:rFonts w:ascii="宋体" w:cs="宋体"/>
                <w:kern w:val="0"/>
                <w:sz w:val="24"/>
              </w:rPr>
            </w:pP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本年收入合计</w:t>
            </w:r>
          </w:p>
        </w:tc>
        <w:tc>
          <w:tcPr>
            <w:tcW w:w="1545" w:type="dxa"/>
            <w:vAlign w:val="center"/>
          </w:tcPr>
          <w:p w:rsidR="003C62AB" w:rsidRDefault="00EE0373">
            <w:pPr>
              <w:widowControl/>
              <w:jc w:val="center"/>
            </w:pPr>
            <w:r>
              <w:rPr>
                <w:rFonts w:ascii="宋体" w:hAnsi="宋体" w:cs="宋体"/>
                <w:kern w:val="0"/>
                <w:sz w:val="24"/>
              </w:rPr>
              <w:t>1106339</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本年支出合计</w:t>
            </w:r>
          </w:p>
        </w:tc>
        <w:tc>
          <w:tcPr>
            <w:tcW w:w="1372" w:type="dxa"/>
            <w:vAlign w:val="center"/>
          </w:tcPr>
          <w:p w:rsidR="003C62AB" w:rsidRDefault="00EE0373">
            <w:pPr>
              <w:widowControl/>
              <w:jc w:val="center"/>
            </w:pPr>
            <w:r>
              <w:rPr>
                <w:rFonts w:ascii="宋体" w:hAnsi="宋体" w:cs="宋体"/>
                <w:kern w:val="0"/>
                <w:sz w:val="24"/>
              </w:rPr>
              <w:t>1106339</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上年结余（转）</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结转下年</w:t>
            </w: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动用事业基金</w:t>
            </w:r>
          </w:p>
        </w:tc>
        <w:tc>
          <w:tcPr>
            <w:tcW w:w="1545" w:type="dxa"/>
            <w:vAlign w:val="center"/>
          </w:tcPr>
          <w:p w:rsidR="003C62AB" w:rsidRDefault="00F25ECC">
            <w:pPr>
              <w:widowControl/>
              <w:jc w:val="center"/>
            </w:pPr>
            <w:r>
              <w:rPr>
                <w:rFonts w:ascii="宋体" w:cs="宋体"/>
                <w:kern w:val="0"/>
                <w:sz w:val="24"/>
              </w:rPr>
              <w:t>0</w:t>
            </w:r>
          </w:p>
        </w:tc>
        <w:tc>
          <w:tcPr>
            <w:tcW w:w="2955" w:type="dxa"/>
            <w:vAlign w:val="center"/>
          </w:tcPr>
          <w:p w:rsidR="003C62AB" w:rsidRDefault="003C62AB">
            <w:pPr>
              <w:widowControl/>
              <w:jc w:val="center"/>
            </w:pPr>
          </w:p>
        </w:tc>
        <w:tc>
          <w:tcPr>
            <w:tcW w:w="1372" w:type="dxa"/>
            <w:vAlign w:val="center"/>
          </w:tcPr>
          <w:p w:rsidR="003C62AB" w:rsidRDefault="00F25ECC">
            <w:pPr>
              <w:widowControl/>
              <w:jc w:val="center"/>
            </w:pPr>
            <w:r>
              <w:rPr>
                <w:rFonts w:ascii="宋体" w:cs="宋体"/>
                <w:kern w:val="0"/>
                <w:sz w:val="24"/>
              </w:rPr>
              <w:t>0</w:t>
            </w:r>
          </w:p>
        </w:tc>
      </w:tr>
      <w:tr w:rsidR="003C62AB">
        <w:trPr>
          <w:jc w:val="center"/>
        </w:trPr>
        <w:tc>
          <w:tcPr>
            <w:tcW w:w="3128" w:type="dxa"/>
            <w:vAlign w:val="center"/>
          </w:tcPr>
          <w:p w:rsidR="003C62AB" w:rsidRDefault="00F25ECC">
            <w:pPr>
              <w:widowControl/>
              <w:jc w:val="center"/>
            </w:pPr>
            <w:r>
              <w:rPr>
                <w:rFonts w:ascii="宋体" w:hAnsi="宋体" w:cs="宋体" w:hint="eastAsia"/>
                <w:kern w:val="0"/>
                <w:sz w:val="24"/>
              </w:rPr>
              <w:t>收入总计</w:t>
            </w:r>
          </w:p>
        </w:tc>
        <w:tc>
          <w:tcPr>
            <w:tcW w:w="1545" w:type="dxa"/>
            <w:vAlign w:val="center"/>
          </w:tcPr>
          <w:p w:rsidR="003C62AB" w:rsidRDefault="00EE0373">
            <w:pPr>
              <w:widowControl/>
              <w:jc w:val="center"/>
            </w:pPr>
            <w:r>
              <w:rPr>
                <w:rFonts w:ascii="宋体" w:hAnsi="宋体" w:cs="宋体"/>
                <w:kern w:val="0"/>
                <w:sz w:val="24"/>
              </w:rPr>
              <w:t>1106339</w:t>
            </w:r>
          </w:p>
        </w:tc>
        <w:tc>
          <w:tcPr>
            <w:tcW w:w="2955" w:type="dxa"/>
            <w:vAlign w:val="center"/>
          </w:tcPr>
          <w:p w:rsidR="003C62AB" w:rsidRDefault="00F25ECC">
            <w:pPr>
              <w:widowControl/>
              <w:ind w:firstLineChars="100" w:firstLine="240"/>
              <w:jc w:val="center"/>
            </w:pPr>
            <w:r>
              <w:rPr>
                <w:rFonts w:ascii="宋体" w:hAnsi="宋体" w:cs="宋体" w:hint="eastAsia"/>
                <w:kern w:val="0"/>
                <w:sz w:val="24"/>
              </w:rPr>
              <w:t>支出总计</w:t>
            </w:r>
          </w:p>
        </w:tc>
        <w:tc>
          <w:tcPr>
            <w:tcW w:w="1372" w:type="dxa"/>
            <w:vAlign w:val="center"/>
          </w:tcPr>
          <w:p w:rsidR="003C62AB" w:rsidRDefault="00EE0373">
            <w:pPr>
              <w:widowControl/>
              <w:jc w:val="center"/>
            </w:pPr>
            <w:r>
              <w:rPr>
                <w:rFonts w:ascii="宋体" w:hAnsi="宋体" w:cs="宋体"/>
                <w:kern w:val="0"/>
                <w:sz w:val="24"/>
              </w:rPr>
              <w:t>1106339</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表二</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4905"/>
        <w:gridCol w:w="4095"/>
      </w:tblGrid>
      <w:tr w:rsidR="003C62AB">
        <w:trPr>
          <w:jc w:val="center"/>
        </w:trPr>
        <w:tc>
          <w:tcPr>
            <w:tcW w:w="9000" w:type="dxa"/>
            <w:gridSpan w:val="2"/>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proofErr w:type="gramStart"/>
            <w:r w:rsidR="006C7C62">
              <w:rPr>
                <w:rFonts w:ascii="微软雅黑" w:eastAsia="微软雅黑" w:hAnsi="微软雅黑" w:cs="微软雅黑" w:hint="eastAsia"/>
                <w:b/>
                <w:bCs/>
                <w:color w:val="333333"/>
                <w:kern w:val="0"/>
                <w:sz w:val="32"/>
                <w:szCs w:val="32"/>
                <w:shd w:val="clear" w:color="auto" w:fill="FFFFFF"/>
              </w:rPr>
              <w:t>发改局</w:t>
            </w:r>
            <w:proofErr w:type="gramEnd"/>
            <w:r w:rsidR="00F25ECC">
              <w:rPr>
                <w:rFonts w:ascii="微软雅黑" w:eastAsia="微软雅黑" w:hAnsi="微软雅黑" w:cs="微软雅黑" w:hint="eastAsia"/>
                <w:b/>
                <w:bCs/>
                <w:color w:val="333333"/>
                <w:kern w:val="0"/>
                <w:sz w:val="32"/>
                <w:szCs w:val="32"/>
                <w:shd w:val="clear" w:color="auto" w:fill="FFFFFF"/>
              </w:rPr>
              <w:t>2019年收入预算总表</w:t>
            </w:r>
          </w:p>
        </w:tc>
      </w:tr>
      <w:tr w:rsidR="003C62AB">
        <w:trPr>
          <w:trHeight w:val="387"/>
          <w:jc w:val="center"/>
        </w:trPr>
        <w:tc>
          <w:tcPr>
            <w:tcW w:w="9000" w:type="dxa"/>
            <w:gridSpan w:val="2"/>
            <w:vAlign w:val="center"/>
          </w:tcPr>
          <w:p w:rsidR="003C62AB" w:rsidRDefault="00F25ECC">
            <w:pPr>
              <w:widowControl/>
              <w:ind w:firstLineChars="3200" w:firstLine="7680"/>
              <w:jc w:val="center"/>
              <w:rPr>
                <w:rFonts w:ascii="宋体" w:hAnsi="宋体" w:cs="宋体"/>
                <w:kern w:val="0"/>
                <w:sz w:val="24"/>
              </w:rPr>
            </w:pPr>
            <w:r>
              <w:rPr>
                <w:rFonts w:ascii="宋体" w:hAnsi="宋体" w:cs="宋体" w:hint="eastAsia"/>
                <w:kern w:val="0"/>
                <w:sz w:val="24"/>
              </w:rPr>
              <w:t>单位：元</w:t>
            </w:r>
          </w:p>
        </w:tc>
      </w:tr>
      <w:tr w:rsidR="003C62AB">
        <w:trPr>
          <w:jc w:val="center"/>
        </w:trPr>
        <w:tc>
          <w:tcPr>
            <w:tcW w:w="9000" w:type="dxa"/>
            <w:gridSpan w:val="2"/>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 xml:space="preserve">　　收 入</w:t>
            </w:r>
          </w:p>
        </w:tc>
      </w:tr>
      <w:tr w:rsidR="003C62AB">
        <w:trPr>
          <w:jc w:val="center"/>
        </w:trPr>
        <w:tc>
          <w:tcPr>
            <w:tcW w:w="490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项 目</w:t>
            </w:r>
          </w:p>
        </w:tc>
        <w:tc>
          <w:tcPr>
            <w:tcW w:w="4095" w:type="dxa"/>
            <w:shd w:val="clear" w:color="auto" w:fill="D8D8D8" w:themeFill="background1" w:themeFillShade="D8"/>
            <w:vAlign w:val="center"/>
          </w:tcPr>
          <w:p w:rsidR="003C62AB" w:rsidRDefault="00F25ECC">
            <w:pPr>
              <w:widowControl/>
              <w:jc w:val="center"/>
              <w:rPr>
                <w:rFonts w:ascii="宋体" w:hAnsi="宋体" w:cs="宋体"/>
                <w:b/>
                <w:bCs/>
                <w:kern w:val="0"/>
                <w:sz w:val="24"/>
              </w:rPr>
            </w:pPr>
            <w:r>
              <w:rPr>
                <w:rFonts w:ascii="宋体" w:hAnsi="宋体" w:cs="宋体" w:hint="eastAsia"/>
                <w:b/>
                <w:bCs/>
                <w:kern w:val="0"/>
                <w:sz w:val="24"/>
              </w:rPr>
              <w:t>预算数</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财政拨款收入</w:t>
            </w:r>
          </w:p>
        </w:tc>
        <w:tc>
          <w:tcPr>
            <w:tcW w:w="4095" w:type="dxa"/>
            <w:vAlign w:val="center"/>
          </w:tcPr>
          <w:p w:rsidR="003C62AB" w:rsidRDefault="00F25ECC">
            <w:pPr>
              <w:widowControl/>
              <w:jc w:val="left"/>
            </w:pPr>
            <w:r>
              <w:rPr>
                <w:rFonts w:ascii="宋体" w:hAnsi="宋体" w:cs="宋体" w:hint="eastAsia"/>
                <w:kern w:val="0"/>
                <w:sz w:val="24"/>
              </w:rPr>
              <w:t xml:space="preserve">　</w:t>
            </w:r>
            <w:r w:rsidR="00EE0373">
              <w:rPr>
                <w:rFonts w:ascii="宋体" w:hAnsi="宋体" w:cs="宋体"/>
                <w:kern w:val="0"/>
                <w:sz w:val="24"/>
              </w:rPr>
              <w:t>1106339</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其中：一般公共预算财政拨款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sidR="00EE0373">
              <w:rPr>
                <w:rFonts w:ascii="宋体" w:hAnsi="宋体" w:cs="宋体"/>
                <w:kern w:val="0"/>
                <w:sz w:val="24"/>
              </w:rPr>
              <w:t>1106339</w:t>
            </w: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事业单位经营收入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上级补助收入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附属单位上缴收入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其他收入</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w:t>
            </w:r>
          </w:p>
        </w:tc>
        <w:tc>
          <w:tcPr>
            <w:tcW w:w="409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本年收入合计</w:t>
            </w:r>
          </w:p>
        </w:tc>
        <w:tc>
          <w:tcPr>
            <w:tcW w:w="4095" w:type="dxa"/>
            <w:vAlign w:val="center"/>
          </w:tcPr>
          <w:p w:rsidR="003C62AB" w:rsidRDefault="00EE0373">
            <w:pPr>
              <w:widowControl/>
              <w:ind w:firstLineChars="200" w:firstLine="480"/>
              <w:jc w:val="left"/>
            </w:pPr>
            <w:r>
              <w:rPr>
                <w:rFonts w:ascii="宋体" w:hAnsi="宋体" w:cs="宋体"/>
                <w:kern w:val="0"/>
                <w:sz w:val="24"/>
              </w:rPr>
              <w:t>1106339</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上年结余（转）</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lastRenderedPageBreak/>
              <w:t xml:space="preserve">　　动用事业基金</w:t>
            </w:r>
          </w:p>
        </w:tc>
        <w:tc>
          <w:tcPr>
            <w:tcW w:w="40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4905" w:type="dxa"/>
            <w:vAlign w:val="center"/>
          </w:tcPr>
          <w:p w:rsidR="003C62AB" w:rsidRDefault="00F25ECC">
            <w:pPr>
              <w:widowControl/>
              <w:jc w:val="left"/>
            </w:pPr>
            <w:r>
              <w:rPr>
                <w:rFonts w:ascii="宋体" w:hAnsi="宋体" w:cs="宋体" w:hint="eastAsia"/>
                <w:kern w:val="0"/>
                <w:sz w:val="24"/>
              </w:rPr>
              <w:t xml:space="preserve">　　收入总计</w:t>
            </w:r>
          </w:p>
        </w:tc>
        <w:tc>
          <w:tcPr>
            <w:tcW w:w="4095" w:type="dxa"/>
            <w:vAlign w:val="center"/>
          </w:tcPr>
          <w:p w:rsidR="003C62AB" w:rsidRDefault="00F25ECC">
            <w:pPr>
              <w:widowControl/>
              <w:jc w:val="left"/>
            </w:pPr>
            <w:r>
              <w:rPr>
                <w:rFonts w:ascii="宋体" w:hAnsi="宋体" w:cs="宋体" w:hint="eastAsia"/>
                <w:kern w:val="0"/>
                <w:sz w:val="24"/>
              </w:rPr>
              <w:t xml:space="preserve">　　</w:t>
            </w:r>
            <w:r w:rsidR="00EE0373">
              <w:rPr>
                <w:rFonts w:ascii="宋体" w:hAnsi="宋体" w:cs="宋体"/>
                <w:kern w:val="0"/>
                <w:sz w:val="24"/>
              </w:rPr>
              <w:t>1106339</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表三</w:t>
      </w:r>
      <w:r>
        <w:rPr>
          <w:rFonts w:ascii="微软雅黑" w:eastAsia="微软雅黑" w:hAnsi="微软雅黑" w:cs="微软雅黑"/>
          <w:b/>
          <w:bCs/>
          <w:color w:val="333333"/>
          <w:kern w:val="0"/>
          <w:sz w:val="24"/>
          <w:shd w:val="clear" w:color="auto" w:fill="FFFFFF"/>
        </w:rPr>
        <w:t xml:space="preserve"> </w:t>
      </w:r>
    </w:p>
    <w:tbl>
      <w:tblPr>
        <w:tblW w:w="9105"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84"/>
        <w:gridCol w:w="1710"/>
        <w:gridCol w:w="1172"/>
        <w:gridCol w:w="1035"/>
        <w:gridCol w:w="1005"/>
        <w:gridCol w:w="1005"/>
        <w:gridCol w:w="1245"/>
        <w:gridCol w:w="749"/>
      </w:tblGrid>
      <w:tr w:rsidR="003C62AB">
        <w:trPr>
          <w:trHeight w:val="789"/>
          <w:jc w:val="center"/>
        </w:trPr>
        <w:tc>
          <w:tcPr>
            <w:tcW w:w="9105" w:type="dxa"/>
            <w:gridSpan w:val="8"/>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proofErr w:type="gramStart"/>
            <w:r w:rsidR="006C7C62">
              <w:rPr>
                <w:rFonts w:ascii="微软雅黑" w:eastAsia="微软雅黑" w:hAnsi="微软雅黑" w:cs="微软雅黑" w:hint="eastAsia"/>
                <w:b/>
                <w:bCs/>
                <w:color w:val="333333"/>
                <w:kern w:val="0"/>
                <w:sz w:val="32"/>
                <w:szCs w:val="32"/>
                <w:shd w:val="clear" w:color="auto" w:fill="FFFFFF"/>
              </w:rPr>
              <w:t>发改局</w:t>
            </w:r>
            <w:proofErr w:type="gramEnd"/>
            <w:r w:rsidR="00F25ECC">
              <w:rPr>
                <w:rFonts w:ascii="微软雅黑" w:eastAsia="微软雅黑" w:hAnsi="微软雅黑" w:cs="微软雅黑" w:hint="eastAsia"/>
                <w:b/>
                <w:bCs/>
                <w:color w:val="333333"/>
                <w:kern w:val="0"/>
                <w:sz w:val="32"/>
                <w:szCs w:val="32"/>
                <w:shd w:val="clear" w:color="auto" w:fill="FFFFFF"/>
              </w:rPr>
              <w:t>2019年支出预算总表</w:t>
            </w:r>
          </w:p>
        </w:tc>
      </w:tr>
      <w:tr w:rsidR="003C62AB">
        <w:trPr>
          <w:jc w:val="center"/>
        </w:trPr>
        <w:tc>
          <w:tcPr>
            <w:tcW w:w="9105" w:type="dxa"/>
            <w:gridSpan w:val="8"/>
            <w:vAlign w:val="center"/>
          </w:tcPr>
          <w:p w:rsidR="003C62AB" w:rsidRDefault="00F25ECC">
            <w:pPr>
              <w:widowControl/>
              <w:ind w:firstLineChars="3200" w:firstLine="7680"/>
              <w:jc w:val="left"/>
              <w:rPr>
                <w:rFonts w:ascii="宋体" w:hAnsi="宋体" w:cs="宋体"/>
                <w:kern w:val="0"/>
                <w:sz w:val="24"/>
              </w:rPr>
            </w:pPr>
            <w:r>
              <w:rPr>
                <w:rFonts w:ascii="宋体" w:hAnsi="宋体" w:cs="宋体" w:hint="eastAsia"/>
                <w:kern w:val="0"/>
                <w:sz w:val="24"/>
              </w:rPr>
              <w:t>单位：元</w:t>
            </w:r>
          </w:p>
        </w:tc>
      </w:tr>
      <w:tr w:rsidR="003C62AB">
        <w:trPr>
          <w:trHeight w:val="492"/>
          <w:jc w:val="center"/>
        </w:trPr>
        <w:tc>
          <w:tcPr>
            <w:tcW w:w="2894" w:type="dxa"/>
            <w:gridSpan w:val="2"/>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功能分类科目</w:t>
            </w:r>
          </w:p>
        </w:tc>
        <w:tc>
          <w:tcPr>
            <w:tcW w:w="1172" w:type="dxa"/>
            <w:vMerge w:val="restart"/>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合</w:t>
            </w:r>
            <w:r>
              <w:rPr>
                <w:rFonts w:ascii="宋体" w:hAnsi="宋体" w:cs="宋体"/>
                <w:kern w:val="0"/>
                <w:sz w:val="22"/>
                <w:szCs w:val="22"/>
              </w:rPr>
              <w:t xml:space="preserve"> </w:t>
            </w:r>
            <w:r>
              <w:rPr>
                <w:rFonts w:ascii="宋体" w:hAnsi="宋体" w:cs="宋体" w:hint="eastAsia"/>
                <w:kern w:val="0"/>
                <w:sz w:val="22"/>
                <w:szCs w:val="22"/>
              </w:rPr>
              <w:t>计</w:t>
            </w:r>
          </w:p>
        </w:tc>
        <w:tc>
          <w:tcPr>
            <w:tcW w:w="5039" w:type="dxa"/>
            <w:gridSpan w:val="5"/>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184"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科目编码</w:t>
            </w:r>
          </w:p>
        </w:tc>
        <w:tc>
          <w:tcPr>
            <w:tcW w:w="1710"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科目名称</w:t>
            </w:r>
          </w:p>
        </w:tc>
        <w:tc>
          <w:tcPr>
            <w:tcW w:w="1172" w:type="dxa"/>
            <w:vMerge/>
            <w:shd w:val="clear" w:color="auto" w:fill="D8D8D8" w:themeFill="background1" w:themeFillShade="D8"/>
            <w:vAlign w:val="center"/>
          </w:tcPr>
          <w:p w:rsidR="003C62AB" w:rsidRDefault="003C62AB">
            <w:pPr>
              <w:jc w:val="center"/>
              <w:rPr>
                <w:rFonts w:ascii="宋体"/>
                <w:sz w:val="24"/>
              </w:rPr>
            </w:pPr>
          </w:p>
        </w:tc>
        <w:tc>
          <w:tcPr>
            <w:tcW w:w="103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基本支出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项目支出</w:t>
            </w:r>
          </w:p>
        </w:tc>
        <w:tc>
          <w:tcPr>
            <w:tcW w:w="100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事业单位经营支出</w:t>
            </w:r>
          </w:p>
        </w:tc>
        <w:tc>
          <w:tcPr>
            <w:tcW w:w="1245"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对附属单位补助支出</w:t>
            </w:r>
          </w:p>
        </w:tc>
        <w:tc>
          <w:tcPr>
            <w:tcW w:w="749" w:type="dxa"/>
            <w:shd w:val="clear" w:color="auto" w:fill="D8D8D8" w:themeFill="background1" w:themeFillShade="D8"/>
            <w:vAlign w:val="center"/>
          </w:tcPr>
          <w:p w:rsidR="003C62AB" w:rsidRDefault="00F25ECC">
            <w:pPr>
              <w:widowControl/>
              <w:jc w:val="center"/>
              <w:rPr>
                <w:sz w:val="20"/>
                <w:szCs w:val="22"/>
              </w:rPr>
            </w:pPr>
            <w:r>
              <w:rPr>
                <w:rFonts w:ascii="宋体" w:hAnsi="宋体" w:cs="宋体" w:hint="eastAsia"/>
                <w:kern w:val="0"/>
                <w:sz w:val="22"/>
                <w:szCs w:val="22"/>
              </w:rPr>
              <w:t>上缴上级支出</w:t>
            </w:r>
          </w:p>
        </w:tc>
      </w:tr>
      <w:tr w:rsidR="00C17661">
        <w:trPr>
          <w:trHeight w:val="462"/>
          <w:jc w:val="center"/>
        </w:trPr>
        <w:tc>
          <w:tcPr>
            <w:tcW w:w="1184" w:type="dxa"/>
            <w:vAlign w:val="center"/>
          </w:tcPr>
          <w:p w:rsidR="00C17661" w:rsidRDefault="00C17661">
            <w:pPr>
              <w:widowControl/>
              <w:jc w:val="left"/>
            </w:pPr>
            <w:r>
              <w:rPr>
                <w:rFonts w:ascii="宋体" w:hAnsi="宋体" w:cs="宋体" w:hint="eastAsia"/>
                <w:kern w:val="0"/>
                <w:sz w:val="24"/>
              </w:rPr>
              <w:t xml:space="preserve">　　　</w:t>
            </w:r>
          </w:p>
        </w:tc>
        <w:tc>
          <w:tcPr>
            <w:tcW w:w="1710" w:type="dxa"/>
            <w:vAlign w:val="center"/>
          </w:tcPr>
          <w:p w:rsidR="00C17661" w:rsidRDefault="00C17661">
            <w:pPr>
              <w:widowControl/>
              <w:jc w:val="left"/>
            </w:pPr>
            <w:r>
              <w:rPr>
                <w:rFonts w:ascii="宋体" w:hAnsi="宋体" w:cs="宋体" w:hint="eastAsia"/>
                <w:kern w:val="0"/>
                <w:sz w:val="24"/>
              </w:rPr>
              <w:t xml:space="preserve">　　合计</w:t>
            </w:r>
          </w:p>
        </w:tc>
        <w:tc>
          <w:tcPr>
            <w:tcW w:w="1172" w:type="dxa"/>
            <w:vAlign w:val="center"/>
          </w:tcPr>
          <w:p w:rsidR="00C17661" w:rsidRDefault="00EE0373">
            <w:pPr>
              <w:widowControl/>
              <w:jc w:val="center"/>
            </w:pPr>
            <w:r>
              <w:rPr>
                <w:rFonts w:ascii="宋体" w:hAnsi="宋体" w:cs="宋体"/>
                <w:kern w:val="0"/>
                <w:sz w:val="24"/>
              </w:rPr>
              <w:t>1106339</w:t>
            </w:r>
          </w:p>
        </w:tc>
        <w:tc>
          <w:tcPr>
            <w:tcW w:w="1035" w:type="dxa"/>
            <w:vAlign w:val="center"/>
          </w:tcPr>
          <w:p w:rsidR="00C17661" w:rsidRDefault="00EE0373" w:rsidP="00886357">
            <w:pPr>
              <w:widowControl/>
              <w:jc w:val="center"/>
            </w:pPr>
            <w:r>
              <w:rPr>
                <w:rFonts w:ascii="宋体" w:hAnsi="宋体" w:cs="宋体" w:hint="eastAsia"/>
                <w:kern w:val="0"/>
                <w:sz w:val="24"/>
              </w:rPr>
              <w:t>1021339</w:t>
            </w:r>
            <w:r w:rsidR="00D157F7">
              <w:rPr>
                <w:rFonts w:ascii="宋体" w:hAnsi="宋体" w:cs="宋体"/>
                <w:kern w:val="0"/>
                <w:sz w:val="24"/>
              </w:rPr>
              <w:t xml:space="preserve"> </w:t>
            </w:r>
          </w:p>
        </w:tc>
        <w:tc>
          <w:tcPr>
            <w:tcW w:w="1005" w:type="dxa"/>
            <w:vAlign w:val="center"/>
          </w:tcPr>
          <w:p w:rsidR="00C17661" w:rsidRDefault="00EE0373">
            <w:pPr>
              <w:widowControl/>
              <w:jc w:val="center"/>
            </w:pPr>
            <w:r>
              <w:rPr>
                <w:rFonts w:ascii="宋体" w:hAnsi="宋体" w:cs="宋体" w:hint="eastAsia"/>
                <w:kern w:val="0"/>
                <w:sz w:val="24"/>
              </w:rPr>
              <w:t>85000</w:t>
            </w:r>
          </w:p>
        </w:tc>
        <w:tc>
          <w:tcPr>
            <w:tcW w:w="1005" w:type="dxa"/>
            <w:vAlign w:val="center"/>
          </w:tcPr>
          <w:p w:rsidR="00C17661" w:rsidRDefault="00C17661">
            <w:pPr>
              <w:widowControl/>
              <w:jc w:val="center"/>
            </w:pPr>
            <w:r>
              <w:rPr>
                <w:rFonts w:ascii="宋体" w:cs="宋体"/>
                <w:kern w:val="0"/>
                <w:sz w:val="24"/>
              </w:rPr>
              <w:t>0</w:t>
            </w:r>
          </w:p>
        </w:tc>
        <w:tc>
          <w:tcPr>
            <w:tcW w:w="1245" w:type="dxa"/>
            <w:vAlign w:val="center"/>
          </w:tcPr>
          <w:p w:rsidR="00C17661" w:rsidRDefault="00C17661">
            <w:pPr>
              <w:widowControl/>
              <w:jc w:val="center"/>
            </w:pPr>
            <w:r>
              <w:rPr>
                <w:rFonts w:ascii="宋体" w:cs="宋体"/>
                <w:kern w:val="0"/>
                <w:sz w:val="24"/>
              </w:rPr>
              <w:t>0</w:t>
            </w:r>
          </w:p>
        </w:tc>
        <w:tc>
          <w:tcPr>
            <w:tcW w:w="749" w:type="dxa"/>
            <w:vAlign w:val="center"/>
          </w:tcPr>
          <w:p w:rsidR="00C17661" w:rsidRDefault="00C17661">
            <w:pPr>
              <w:widowControl/>
              <w:jc w:val="center"/>
            </w:pPr>
            <w:r>
              <w:rPr>
                <w:rFonts w:ascii="宋体" w:cs="宋体"/>
                <w:kern w:val="0"/>
                <w:sz w:val="24"/>
              </w:rPr>
              <w:t>0</w:t>
            </w:r>
          </w:p>
        </w:tc>
      </w:tr>
      <w:tr w:rsidR="00C17661">
        <w:trPr>
          <w:trHeight w:val="477"/>
          <w:jc w:val="center"/>
        </w:trPr>
        <w:tc>
          <w:tcPr>
            <w:tcW w:w="1184" w:type="dxa"/>
            <w:vAlign w:val="center"/>
          </w:tcPr>
          <w:p w:rsidR="00C17661" w:rsidRDefault="00C17661">
            <w:pPr>
              <w:widowControl/>
              <w:jc w:val="center"/>
            </w:pPr>
            <w:r>
              <w:rPr>
                <w:rFonts w:ascii="宋体" w:hAnsi="宋体" w:cs="宋体"/>
                <w:kern w:val="0"/>
                <w:sz w:val="24"/>
              </w:rPr>
              <w:t>201</w:t>
            </w:r>
          </w:p>
        </w:tc>
        <w:tc>
          <w:tcPr>
            <w:tcW w:w="1710" w:type="dxa"/>
            <w:vAlign w:val="center"/>
          </w:tcPr>
          <w:p w:rsidR="00C17661" w:rsidRDefault="00C17661">
            <w:pPr>
              <w:widowControl/>
              <w:jc w:val="left"/>
            </w:pPr>
            <w:r>
              <w:rPr>
                <w:rFonts w:hint="eastAsia"/>
              </w:rPr>
              <w:t>一般公共服务支出</w:t>
            </w:r>
          </w:p>
        </w:tc>
        <w:tc>
          <w:tcPr>
            <w:tcW w:w="1172" w:type="dxa"/>
            <w:vAlign w:val="center"/>
          </w:tcPr>
          <w:p w:rsidR="00C17661" w:rsidRDefault="00EE0373">
            <w:pPr>
              <w:widowControl/>
              <w:jc w:val="center"/>
            </w:pPr>
            <w:r>
              <w:rPr>
                <w:rFonts w:ascii="宋体" w:hAnsi="宋体" w:cs="宋体"/>
                <w:kern w:val="0"/>
                <w:sz w:val="24"/>
              </w:rPr>
              <w:t>1106339</w:t>
            </w:r>
          </w:p>
        </w:tc>
        <w:tc>
          <w:tcPr>
            <w:tcW w:w="1035" w:type="dxa"/>
            <w:vAlign w:val="center"/>
          </w:tcPr>
          <w:p w:rsidR="00C17661" w:rsidRDefault="00EE0373" w:rsidP="00886357">
            <w:pPr>
              <w:widowControl/>
              <w:jc w:val="center"/>
            </w:pPr>
            <w:r>
              <w:rPr>
                <w:rFonts w:ascii="宋体" w:hAnsi="宋体" w:cs="宋体"/>
                <w:kern w:val="0"/>
                <w:sz w:val="24"/>
              </w:rPr>
              <w:t>1021339</w:t>
            </w:r>
            <w:r w:rsidR="00D157F7">
              <w:rPr>
                <w:rFonts w:ascii="宋体" w:hAnsi="宋体" w:cs="宋体"/>
                <w:kern w:val="0"/>
                <w:sz w:val="24"/>
              </w:rPr>
              <w:t xml:space="preserve"> </w:t>
            </w:r>
          </w:p>
        </w:tc>
        <w:tc>
          <w:tcPr>
            <w:tcW w:w="1005" w:type="dxa"/>
            <w:vAlign w:val="center"/>
          </w:tcPr>
          <w:p w:rsidR="00C17661" w:rsidRDefault="00EE0373">
            <w:pPr>
              <w:widowControl/>
              <w:jc w:val="center"/>
              <w:rPr>
                <w:rFonts w:ascii="宋体" w:cs="宋体"/>
                <w:kern w:val="0"/>
                <w:sz w:val="24"/>
              </w:rPr>
            </w:pPr>
            <w:r>
              <w:rPr>
                <w:rFonts w:ascii="宋体" w:hAnsi="宋体" w:cs="宋体" w:hint="eastAsia"/>
                <w:kern w:val="0"/>
                <w:sz w:val="24"/>
              </w:rPr>
              <w:t>85000</w:t>
            </w:r>
          </w:p>
        </w:tc>
        <w:tc>
          <w:tcPr>
            <w:tcW w:w="1005" w:type="dxa"/>
            <w:vAlign w:val="center"/>
          </w:tcPr>
          <w:p w:rsidR="00C17661" w:rsidRDefault="00C17661">
            <w:pPr>
              <w:widowControl/>
              <w:jc w:val="center"/>
            </w:pPr>
          </w:p>
        </w:tc>
        <w:tc>
          <w:tcPr>
            <w:tcW w:w="1245" w:type="dxa"/>
            <w:vAlign w:val="center"/>
          </w:tcPr>
          <w:p w:rsidR="00C17661" w:rsidRDefault="00C17661">
            <w:pPr>
              <w:widowControl/>
              <w:jc w:val="center"/>
            </w:pPr>
          </w:p>
        </w:tc>
        <w:tc>
          <w:tcPr>
            <w:tcW w:w="749" w:type="dxa"/>
            <w:vAlign w:val="center"/>
          </w:tcPr>
          <w:p w:rsidR="00C17661" w:rsidRDefault="00C17661">
            <w:pPr>
              <w:widowControl/>
              <w:jc w:val="center"/>
            </w:pPr>
          </w:p>
        </w:tc>
      </w:tr>
      <w:tr w:rsidR="00FC0A9B">
        <w:trPr>
          <w:trHeight w:val="549"/>
          <w:jc w:val="center"/>
        </w:trPr>
        <w:tc>
          <w:tcPr>
            <w:tcW w:w="1184" w:type="dxa"/>
            <w:vAlign w:val="center"/>
          </w:tcPr>
          <w:p w:rsidR="00FC0A9B" w:rsidRDefault="00FC0A9B" w:rsidP="001D1615">
            <w:pPr>
              <w:widowControl/>
              <w:jc w:val="center"/>
            </w:pPr>
            <w:r>
              <w:rPr>
                <w:rFonts w:ascii="宋体" w:hAnsi="宋体" w:cs="宋体" w:hint="eastAsia"/>
                <w:kern w:val="0"/>
                <w:sz w:val="24"/>
              </w:rPr>
              <w:t>20104</w:t>
            </w:r>
          </w:p>
        </w:tc>
        <w:tc>
          <w:tcPr>
            <w:tcW w:w="1710" w:type="dxa"/>
            <w:vAlign w:val="center"/>
          </w:tcPr>
          <w:p w:rsidR="00FC0A9B" w:rsidRDefault="00FC0A9B" w:rsidP="001D1615">
            <w:pPr>
              <w:widowControl/>
              <w:ind w:firstLineChars="100" w:firstLine="240"/>
              <w:jc w:val="left"/>
            </w:pPr>
            <w:r>
              <w:rPr>
                <w:rFonts w:ascii="宋体" w:hAnsi="宋体" w:cs="宋体" w:hint="eastAsia"/>
                <w:kern w:val="0"/>
                <w:sz w:val="24"/>
              </w:rPr>
              <w:t>发展与改革事务</w:t>
            </w:r>
          </w:p>
        </w:tc>
        <w:tc>
          <w:tcPr>
            <w:tcW w:w="1172" w:type="dxa"/>
            <w:vAlign w:val="center"/>
          </w:tcPr>
          <w:p w:rsidR="00FC0A9B" w:rsidRDefault="00FC0A9B">
            <w:pPr>
              <w:widowControl/>
              <w:jc w:val="center"/>
            </w:pPr>
            <w:r>
              <w:rPr>
                <w:rFonts w:ascii="宋体" w:hAnsi="宋体" w:cs="宋体"/>
                <w:kern w:val="0"/>
                <w:sz w:val="24"/>
              </w:rPr>
              <w:t>1106339</w:t>
            </w:r>
          </w:p>
        </w:tc>
        <w:tc>
          <w:tcPr>
            <w:tcW w:w="1035" w:type="dxa"/>
            <w:vAlign w:val="center"/>
          </w:tcPr>
          <w:p w:rsidR="00FC0A9B" w:rsidRDefault="00FC0A9B" w:rsidP="00886357">
            <w:pPr>
              <w:widowControl/>
              <w:jc w:val="center"/>
            </w:pPr>
            <w:r>
              <w:rPr>
                <w:rFonts w:ascii="宋体" w:hAnsi="宋体" w:cs="宋体"/>
                <w:kern w:val="0"/>
                <w:sz w:val="24"/>
              </w:rPr>
              <w:t xml:space="preserve">1021339 </w:t>
            </w:r>
          </w:p>
        </w:tc>
        <w:tc>
          <w:tcPr>
            <w:tcW w:w="1005" w:type="dxa"/>
            <w:vAlign w:val="center"/>
          </w:tcPr>
          <w:p w:rsidR="00FC0A9B" w:rsidRDefault="00FC0A9B">
            <w:pPr>
              <w:widowControl/>
              <w:jc w:val="center"/>
            </w:pPr>
            <w:r>
              <w:rPr>
                <w:rFonts w:ascii="宋体" w:hAnsi="宋体" w:cs="宋体" w:hint="eastAsia"/>
                <w:kern w:val="0"/>
                <w:sz w:val="24"/>
              </w:rPr>
              <w:t>85000</w:t>
            </w:r>
          </w:p>
        </w:tc>
        <w:tc>
          <w:tcPr>
            <w:tcW w:w="1005" w:type="dxa"/>
            <w:vAlign w:val="center"/>
          </w:tcPr>
          <w:p w:rsidR="00FC0A9B" w:rsidRDefault="00FC0A9B">
            <w:pPr>
              <w:widowControl/>
              <w:jc w:val="center"/>
            </w:pPr>
          </w:p>
        </w:tc>
        <w:tc>
          <w:tcPr>
            <w:tcW w:w="1245" w:type="dxa"/>
            <w:vAlign w:val="center"/>
          </w:tcPr>
          <w:p w:rsidR="00FC0A9B" w:rsidRDefault="00FC0A9B">
            <w:pPr>
              <w:widowControl/>
              <w:jc w:val="center"/>
            </w:pPr>
          </w:p>
        </w:tc>
        <w:tc>
          <w:tcPr>
            <w:tcW w:w="749" w:type="dxa"/>
            <w:vAlign w:val="center"/>
          </w:tcPr>
          <w:p w:rsidR="00FC0A9B" w:rsidRDefault="00FC0A9B">
            <w:pPr>
              <w:widowControl/>
              <w:jc w:val="center"/>
            </w:pPr>
          </w:p>
        </w:tc>
      </w:tr>
      <w:tr w:rsidR="00FC0A9B">
        <w:trPr>
          <w:trHeight w:val="522"/>
          <w:jc w:val="center"/>
        </w:trPr>
        <w:tc>
          <w:tcPr>
            <w:tcW w:w="1184" w:type="dxa"/>
            <w:vAlign w:val="center"/>
          </w:tcPr>
          <w:p w:rsidR="00FC0A9B" w:rsidRDefault="00FC0A9B" w:rsidP="001D1615">
            <w:pPr>
              <w:widowControl/>
              <w:jc w:val="center"/>
            </w:pPr>
            <w:r>
              <w:rPr>
                <w:rFonts w:ascii="宋体" w:hAnsi="宋体" w:cs="宋体"/>
                <w:kern w:val="0"/>
                <w:sz w:val="24"/>
              </w:rPr>
              <w:t>201</w:t>
            </w:r>
            <w:r>
              <w:rPr>
                <w:rFonts w:ascii="宋体" w:hAnsi="宋体" w:cs="宋体" w:hint="eastAsia"/>
                <w:kern w:val="0"/>
                <w:sz w:val="24"/>
              </w:rPr>
              <w:t>0401</w:t>
            </w:r>
          </w:p>
        </w:tc>
        <w:tc>
          <w:tcPr>
            <w:tcW w:w="1710" w:type="dxa"/>
            <w:vAlign w:val="center"/>
          </w:tcPr>
          <w:p w:rsidR="00FC0A9B" w:rsidRDefault="00FC0A9B" w:rsidP="001D1615">
            <w:pPr>
              <w:widowControl/>
              <w:jc w:val="left"/>
            </w:pPr>
            <w:r>
              <w:rPr>
                <w:rFonts w:ascii="宋体" w:hAnsi="宋体" w:cs="宋体" w:hint="eastAsia"/>
                <w:kern w:val="0"/>
                <w:sz w:val="24"/>
              </w:rPr>
              <w:t xml:space="preserve">　 行政运行</w:t>
            </w:r>
          </w:p>
        </w:tc>
        <w:tc>
          <w:tcPr>
            <w:tcW w:w="1172" w:type="dxa"/>
            <w:vAlign w:val="center"/>
          </w:tcPr>
          <w:p w:rsidR="00FC0A9B" w:rsidRDefault="00FC0A9B">
            <w:pPr>
              <w:widowControl/>
              <w:jc w:val="center"/>
              <w:rPr>
                <w:rFonts w:ascii="宋体" w:cs="宋体"/>
                <w:kern w:val="0"/>
                <w:sz w:val="24"/>
              </w:rPr>
            </w:pPr>
            <w:r>
              <w:rPr>
                <w:rFonts w:ascii="宋体" w:hAnsi="宋体" w:cs="宋体"/>
                <w:kern w:val="0"/>
                <w:sz w:val="24"/>
              </w:rPr>
              <w:t>1106339</w:t>
            </w:r>
          </w:p>
        </w:tc>
        <w:tc>
          <w:tcPr>
            <w:tcW w:w="1035" w:type="dxa"/>
            <w:vAlign w:val="center"/>
          </w:tcPr>
          <w:p w:rsidR="00FC0A9B" w:rsidRDefault="00FC0A9B" w:rsidP="00886357">
            <w:pPr>
              <w:widowControl/>
              <w:jc w:val="center"/>
              <w:rPr>
                <w:rFonts w:ascii="宋体" w:cs="宋体"/>
                <w:kern w:val="0"/>
                <w:sz w:val="24"/>
              </w:rPr>
            </w:pPr>
            <w:r>
              <w:rPr>
                <w:rFonts w:ascii="宋体" w:hAnsi="宋体" w:cs="宋体"/>
                <w:kern w:val="0"/>
                <w:sz w:val="24"/>
              </w:rPr>
              <w:t xml:space="preserve">1021339 </w:t>
            </w:r>
          </w:p>
        </w:tc>
        <w:tc>
          <w:tcPr>
            <w:tcW w:w="1005" w:type="dxa"/>
            <w:vAlign w:val="center"/>
          </w:tcPr>
          <w:p w:rsidR="00FC0A9B" w:rsidRDefault="00FC0A9B">
            <w:pPr>
              <w:widowControl/>
              <w:jc w:val="center"/>
              <w:rPr>
                <w:rFonts w:ascii="宋体" w:cs="宋体"/>
                <w:kern w:val="0"/>
                <w:sz w:val="24"/>
              </w:rPr>
            </w:pPr>
            <w:r>
              <w:rPr>
                <w:rFonts w:ascii="宋体" w:hAnsi="宋体" w:cs="宋体" w:hint="eastAsia"/>
                <w:kern w:val="0"/>
                <w:sz w:val="24"/>
              </w:rPr>
              <w:t>85000</w:t>
            </w:r>
          </w:p>
        </w:tc>
        <w:tc>
          <w:tcPr>
            <w:tcW w:w="1005" w:type="dxa"/>
            <w:vAlign w:val="center"/>
          </w:tcPr>
          <w:p w:rsidR="00FC0A9B" w:rsidRDefault="00FC0A9B">
            <w:pPr>
              <w:widowControl/>
              <w:jc w:val="center"/>
            </w:pPr>
          </w:p>
        </w:tc>
        <w:tc>
          <w:tcPr>
            <w:tcW w:w="1245" w:type="dxa"/>
            <w:vAlign w:val="center"/>
          </w:tcPr>
          <w:p w:rsidR="00FC0A9B" w:rsidRDefault="00FC0A9B">
            <w:pPr>
              <w:widowControl/>
              <w:jc w:val="center"/>
            </w:pPr>
          </w:p>
        </w:tc>
        <w:tc>
          <w:tcPr>
            <w:tcW w:w="749" w:type="dxa"/>
            <w:vAlign w:val="center"/>
          </w:tcPr>
          <w:p w:rsidR="00FC0A9B" w:rsidRDefault="00FC0A9B">
            <w:pPr>
              <w:widowControl/>
              <w:jc w:val="center"/>
            </w:pP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表四</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3548"/>
        <w:gridCol w:w="1012"/>
        <w:gridCol w:w="2903"/>
        <w:gridCol w:w="1537"/>
      </w:tblGrid>
      <w:tr w:rsidR="003C62AB">
        <w:trPr>
          <w:jc w:val="center"/>
        </w:trPr>
        <w:tc>
          <w:tcPr>
            <w:tcW w:w="9000" w:type="dxa"/>
            <w:gridSpan w:val="4"/>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proofErr w:type="gramStart"/>
            <w:r w:rsidR="006C7C62">
              <w:rPr>
                <w:rFonts w:ascii="微软雅黑" w:eastAsia="微软雅黑" w:hAnsi="微软雅黑" w:cs="微软雅黑" w:hint="eastAsia"/>
                <w:b/>
                <w:bCs/>
                <w:color w:val="333333"/>
                <w:kern w:val="0"/>
                <w:sz w:val="32"/>
                <w:szCs w:val="32"/>
                <w:shd w:val="clear" w:color="auto" w:fill="FFFFFF"/>
              </w:rPr>
              <w:t>发改局</w:t>
            </w:r>
            <w:proofErr w:type="gramEnd"/>
            <w:r w:rsidR="00F25ECC">
              <w:rPr>
                <w:rFonts w:ascii="微软雅黑" w:eastAsia="微软雅黑" w:hAnsi="微软雅黑" w:cs="微软雅黑"/>
                <w:b/>
                <w:bCs/>
                <w:color w:val="333333"/>
                <w:kern w:val="0"/>
                <w:sz w:val="32"/>
                <w:szCs w:val="32"/>
                <w:shd w:val="clear" w:color="auto" w:fill="FFFFFF"/>
              </w:rPr>
              <w:t>201</w:t>
            </w:r>
            <w:r w:rsidR="00F25ECC">
              <w:rPr>
                <w:rFonts w:ascii="微软雅黑" w:eastAsia="微软雅黑" w:hAnsi="微软雅黑" w:cs="微软雅黑" w:hint="eastAsia"/>
                <w:b/>
                <w:bCs/>
                <w:color w:val="333333"/>
                <w:kern w:val="0"/>
                <w:sz w:val="32"/>
                <w:szCs w:val="32"/>
                <w:shd w:val="clear" w:color="auto" w:fill="FFFFFF"/>
              </w:rPr>
              <w:t>9年财政拨款收支预算总表</w:t>
            </w:r>
          </w:p>
        </w:tc>
      </w:tr>
      <w:tr w:rsidR="003C62AB">
        <w:trPr>
          <w:trHeight w:val="402"/>
          <w:jc w:val="center"/>
        </w:trPr>
        <w:tc>
          <w:tcPr>
            <w:tcW w:w="9000" w:type="dxa"/>
            <w:gridSpan w:val="4"/>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92"/>
          <w:jc w:val="center"/>
        </w:trPr>
        <w:tc>
          <w:tcPr>
            <w:tcW w:w="456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3C62AB">
        <w:trPr>
          <w:trHeight w:val="477"/>
          <w:jc w:val="center"/>
        </w:trPr>
        <w:tc>
          <w:tcPr>
            <w:tcW w:w="354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101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90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项目（按功能分类）</w:t>
            </w:r>
          </w:p>
        </w:tc>
        <w:tc>
          <w:tcPr>
            <w:tcW w:w="1537"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3C62AB">
        <w:trPr>
          <w:trHeight w:val="342"/>
          <w:jc w:val="center"/>
        </w:trPr>
        <w:tc>
          <w:tcPr>
            <w:tcW w:w="3548" w:type="dxa"/>
            <w:shd w:val="clear" w:color="auto" w:fill="auto"/>
            <w:vAlign w:val="center"/>
          </w:tcPr>
          <w:p w:rsidR="003C62AB" w:rsidRDefault="00F25ECC">
            <w:pPr>
              <w:widowControl/>
              <w:ind w:firstLineChars="100" w:firstLine="240"/>
            </w:pPr>
            <w:r>
              <w:rPr>
                <w:rFonts w:ascii="宋体" w:hAnsi="宋体" w:cs="宋体" w:hint="eastAsia"/>
                <w:kern w:val="0"/>
                <w:sz w:val="24"/>
              </w:rPr>
              <w:t>财政拨款收入</w:t>
            </w:r>
          </w:p>
        </w:tc>
        <w:tc>
          <w:tcPr>
            <w:tcW w:w="1012" w:type="dxa"/>
            <w:shd w:val="clear" w:color="auto" w:fill="auto"/>
            <w:vAlign w:val="center"/>
          </w:tcPr>
          <w:p w:rsidR="003C62AB" w:rsidRDefault="00EE0373">
            <w:pPr>
              <w:widowControl/>
              <w:jc w:val="center"/>
            </w:pPr>
            <w:r>
              <w:rPr>
                <w:rFonts w:ascii="宋体" w:hAnsi="宋体" w:cs="宋体"/>
                <w:kern w:val="0"/>
                <w:sz w:val="24"/>
              </w:rPr>
              <w:t>1106339</w:t>
            </w:r>
          </w:p>
        </w:tc>
        <w:tc>
          <w:tcPr>
            <w:tcW w:w="2903" w:type="dxa"/>
            <w:shd w:val="clear" w:color="auto" w:fill="auto"/>
            <w:vAlign w:val="center"/>
          </w:tcPr>
          <w:p w:rsidR="003C62AB" w:rsidRDefault="00F25ECC">
            <w:pPr>
              <w:widowControl/>
              <w:ind w:firstLineChars="100" w:firstLine="240"/>
            </w:pPr>
            <w:r>
              <w:rPr>
                <w:rFonts w:ascii="宋体" w:hAnsi="宋体" w:cs="宋体" w:hint="eastAsia"/>
                <w:kern w:val="0"/>
                <w:sz w:val="24"/>
              </w:rPr>
              <w:t>一般公共服务</w:t>
            </w:r>
          </w:p>
        </w:tc>
        <w:tc>
          <w:tcPr>
            <w:tcW w:w="1537" w:type="dxa"/>
            <w:shd w:val="clear" w:color="auto" w:fill="auto"/>
            <w:vAlign w:val="center"/>
          </w:tcPr>
          <w:p w:rsidR="003C62AB" w:rsidRDefault="00EE0373">
            <w:pPr>
              <w:widowControl/>
              <w:jc w:val="center"/>
            </w:pPr>
            <w:r>
              <w:rPr>
                <w:rFonts w:ascii="宋体" w:hAnsi="宋体" w:cs="宋体"/>
                <w:kern w:val="0"/>
                <w:sz w:val="24"/>
              </w:rPr>
              <w:t>1106339</w:t>
            </w:r>
          </w:p>
        </w:tc>
      </w:tr>
      <w:tr w:rsidR="003C62AB">
        <w:trPr>
          <w:trHeight w:val="339"/>
          <w:jc w:val="center"/>
        </w:trPr>
        <w:tc>
          <w:tcPr>
            <w:tcW w:w="3548" w:type="dxa"/>
            <w:vAlign w:val="center"/>
          </w:tcPr>
          <w:p w:rsidR="003C62AB" w:rsidRDefault="00F25ECC">
            <w:pPr>
              <w:widowControl/>
              <w:jc w:val="left"/>
            </w:pPr>
            <w:r>
              <w:rPr>
                <w:rFonts w:ascii="宋体" w:hAnsi="宋体" w:cs="宋体" w:hint="eastAsia"/>
                <w:kern w:val="0"/>
                <w:sz w:val="24"/>
              </w:rPr>
              <w:t>其中：一般公共预算财政拨款</w:t>
            </w:r>
          </w:p>
        </w:tc>
        <w:tc>
          <w:tcPr>
            <w:tcW w:w="1012" w:type="dxa"/>
            <w:vAlign w:val="center"/>
          </w:tcPr>
          <w:p w:rsidR="003C62AB" w:rsidRDefault="00EE0373">
            <w:pPr>
              <w:widowControl/>
              <w:jc w:val="center"/>
            </w:pPr>
            <w:r>
              <w:rPr>
                <w:rFonts w:ascii="宋体" w:hAnsi="宋体" w:cs="宋体"/>
                <w:kern w:val="0"/>
                <w:sz w:val="24"/>
              </w:rPr>
              <w:t>1106339</w:t>
            </w:r>
          </w:p>
        </w:tc>
        <w:tc>
          <w:tcPr>
            <w:tcW w:w="2903" w:type="dxa"/>
            <w:vAlign w:val="center"/>
          </w:tcPr>
          <w:p w:rsidR="003C62AB" w:rsidRDefault="00F25ECC">
            <w:pPr>
              <w:widowControl/>
              <w:jc w:val="left"/>
            </w:pPr>
            <w:r>
              <w:rPr>
                <w:rFonts w:ascii="宋体" w:hAnsi="宋体" w:cs="宋体" w:hint="eastAsia"/>
                <w:kern w:val="0"/>
                <w:sz w:val="24"/>
              </w:rPr>
              <w:t xml:space="preserve">　公共安全</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教育</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科学技术</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文化体育与传媒</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社会保障和就业</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医疗卫生</w:t>
            </w:r>
          </w:p>
        </w:tc>
        <w:tc>
          <w:tcPr>
            <w:tcW w:w="1537" w:type="dxa"/>
            <w:vAlign w:val="center"/>
          </w:tcPr>
          <w:p w:rsidR="003C62AB" w:rsidRDefault="00F25ECC">
            <w:pPr>
              <w:widowControl/>
              <w:jc w:val="center"/>
            </w:pPr>
            <w:r>
              <w:rPr>
                <w:rFonts w:ascii="宋体" w:hAnsi="宋体" w:cs="宋体" w:hint="eastAsia"/>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节能环保</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城乡社区事务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农林水事务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交通运输</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资源勘探电力信息等事务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商业服务业等事务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国土资源气象等事务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粮油物资管理事务</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其他支出</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lastRenderedPageBreak/>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本年收入合计</w:t>
            </w:r>
          </w:p>
        </w:tc>
        <w:tc>
          <w:tcPr>
            <w:tcW w:w="1012" w:type="dxa"/>
            <w:vAlign w:val="center"/>
          </w:tcPr>
          <w:p w:rsidR="003C62AB" w:rsidRDefault="00EE0373">
            <w:pPr>
              <w:widowControl/>
              <w:jc w:val="center"/>
            </w:pPr>
            <w:r>
              <w:rPr>
                <w:rFonts w:ascii="宋体" w:hAnsi="宋体" w:cs="宋体"/>
                <w:kern w:val="0"/>
                <w:sz w:val="24"/>
              </w:rPr>
              <w:t>1106339</w:t>
            </w:r>
          </w:p>
        </w:tc>
        <w:tc>
          <w:tcPr>
            <w:tcW w:w="2903" w:type="dxa"/>
            <w:vAlign w:val="center"/>
          </w:tcPr>
          <w:p w:rsidR="003C62AB" w:rsidRDefault="00F25ECC">
            <w:pPr>
              <w:widowControl/>
              <w:jc w:val="left"/>
            </w:pPr>
            <w:r>
              <w:rPr>
                <w:rFonts w:ascii="宋体" w:hAnsi="宋体" w:cs="宋体" w:hint="eastAsia"/>
                <w:kern w:val="0"/>
                <w:sz w:val="24"/>
              </w:rPr>
              <w:t xml:space="preserve">　　本年支出合计</w:t>
            </w:r>
          </w:p>
        </w:tc>
        <w:tc>
          <w:tcPr>
            <w:tcW w:w="1537" w:type="dxa"/>
            <w:vAlign w:val="center"/>
          </w:tcPr>
          <w:p w:rsidR="003C62AB" w:rsidRDefault="00EE0373">
            <w:pPr>
              <w:widowControl/>
              <w:jc w:val="center"/>
            </w:pPr>
            <w:r>
              <w:rPr>
                <w:rFonts w:ascii="宋体" w:hAnsi="宋体" w:cs="宋体"/>
                <w:kern w:val="0"/>
                <w:sz w:val="24"/>
              </w:rPr>
              <w:t>1106339</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上年结余（转）</w:t>
            </w:r>
          </w:p>
        </w:tc>
        <w:tc>
          <w:tcPr>
            <w:tcW w:w="1012" w:type="dxa"/>
            <w:vAlign w:val="center"/>
          </w:tcPr>
          <w:p w:rsidR="003C62AB" w:rsidRDefault="00F25ECC">
            <w:pPr>
              <w:widowControl/>
              <w:jc w:val="center"/>
            </w:pPr>
            <w:r>
              <w:rPr>
                <w:rFonts w:ascii="宋体" w:cs="宋体"/>
                <w:kern w:val="0"/>
                <w:sz w:val="24"/>
              </w:rPr>
              <w:t>0</w:t>
            </w:r>
          </w:p>
        </w:tc>
        <w:tc>
          <w:tcPr>
            <w:tcW w:w="2903" w:type="dxa"/>
            <w:vAlign w:val="center"/>
          </w:tcPr>
          <w:p w:rsidR="003C62AB" w:rsidRDefault="00F25ECC">
            <w:pPr>
              <w:widowControl/>
              <w:jc w:val="left"/>
            </w:pPr>
            <w:r>
              <w:rPr>
                <w:rFonts w:ascii="宋体" w:hAnsi="宋体" w:cs="宋体" w:hint="eastAsia"/>
                <w:kern w:val="0"/>
                <w:sz w:val="24"/>
              </w:rPr>
              <w:t xml:space="preserve">　　结转下年</w:t>
            </w:r>
          </w:p>
        </w:tc>
        <w:tc>
          <w:tcPr>
            <w:tcW w:w="1537" w:type="dxa"/>
            <w:vAlign w:val="center"/>
          </w:tcPr>
          <w:p w:rsidR="003C62AB" w:rsidRDefault="00F25ECC">
            <w:pPr>
              <w:widowControl/>
              <w:jc w:val="center"/>
            </w:pPr>
            <w:r>
              <w:rPr>
                <w:rFonts w:ascii="宋体" w:cs="宋体"/>
                <w:kern w:val="0"/>
                <w:sz w:val="24"/>
              </w:rPr>
              <w:t>0</w:t>
            </w: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w:t>
            </w:r>
          </w:p>
        </w:tc>
        <w:tc>
          <w:tcPr>
            <w:tcW w:w="1012" w:type="dxa"/>
            <w:vAlign w:val="center"/>
          </w:tcPr>
          <w:p w:rsidR="003C62AB" w:rsidRDefault="003C62AB">
            <w:pPr>
              <w:widowControl/>
              <w:jc w:val="center"/>
            </w:pPr>
          </w:p>
        </w:tc>
        <w:tc>
          <w:tcPr>
            <w:tcW w:w="2903" w:type="dxa"/>
            <w:vAlign w:val="center"/>
          </w:tcPr>
          <w:p w:rsidR="003C62AB" w:rsidRDefault="00F25ECC">
            <w:pPr>
              <w:widowControl/>
              <w:jc w:val="left"/>
            </w:pPr>
            <w:r>
              <w:rPr>
                <w:rFonts w:ascii="宋体" w:hAnsi="宋体" w:cs="宋体" w:hint="eastAsia"/>
                <w:kern w:val="0"/>
                <w:sz w:val="24"/>
              </w:rPr>
              <w:t xml:space="preserve">　　　</w:t>
            </w:r>
          </w:p>
        </w:tc>
        <w:tc>
          <w:tcPr>
            <w:tcW w:w="1537" w:type="dxa"/>
            <w:vAlign w:val="center"/>
          </w:tcPr>
          <w:p w:rsidR="003C62AB" w:rsidRDefault="003C62AB">
            <w:pPr>
              <w:widowControl/>
              <w:jc w:val="center"/>
            </w:pPr>
          </w:p>
        </w:tc>
      </w:tr>
      <w:tr w:rsidR="003C62AB">
        <w:trPr>
          <w:jc w:val="center"/>
        </w:trPr>
        <w:tc>
          <w:tcPr>
            <w:tcW w:w="3548" w:type="dxa"/>
            <w:vAlign w:val="center"/>
          </w:tcPr>
          <w:p w:rsidR="003C62AB" w:rsidRDefault="00F25ECC">
            <w:pPr>
              <w:widowControl/>
              <w:jc w:val="left"/>
            </w:pPr>
            <w:r>
              <w:rPr>
                <w:rFonts w:ascii="宋体" w:hAnsi="宋体" w:cs="宋体" w:hint="eastAsia"/>
                <w:kern w:val="0"/>
                <w:sz w:val="24"/>
              </w:rPr>
              <w:t xml:space="preserve">　　收入总计</w:t>
            </w:r>
          </w:p>
        </w:tc>
        <w:tc>
          <w:tcPr>
            <w:tcW w:w="1012" w:type="dxa"/>
            <w:vAlign w:val="center"/>
          </w:tcPr>
          <w:p w:rsidR="003C62AB" w:rsidRDefault="00EE0373">
            <w:pPr>
              <w:widowControl/>
              <w:jc w:val="center"/>
            </w:pPr>
            <w:r>
              <w:rPr>
                <w:rFonts w:ascii="宋体" w:hAnsi="宋体" w:cs="宋体"/>
                <w:kern w:val="0"/>
                <w:sz w:val="24"/>
              </w:rPr>
              <w:t>1106339</w:t>
            </w:r>
          </w:p>
        </w:tc>
        <w:tc>
          <w:tcPr>
            <w:tcW w:w="2903" w:type="dxa"/>
            <w:vAlign w:val="center"/>
          </w:tcPr>
          <w:p w:rsidR="003C62AB" w:rsidRDefault="00F25ECC">
            <w:pPr>
              <w:widowControl/>
              <w:jc w:val="left"/>
            </w:pPr>
            <w:r>
              <w:rPr>
                <w:rFonts w:ascii="宋体" w:hAnsi="宋体" w:cs="宋体" w:hint="eastAsia"/>
                <w:kern w:val="0"/>
                <w:sz w:val="24"/>
              </w:rPr>
              <w:t xml:space="preserve">　　支出总计</w:t>
            </w:r>
          </w:p>
        </w:tc>
        <w:tc>
          <w:tcPr>
            <w:tcW w:w="1537" w:type="dxa"/>
            <w:vAlign w:val="center"/>
          </w:tcPr>
          <w:p w:rsidR="003C62AB" w:rsidRDefault="00EE0373">
            <w:pPr>
              <w:widowControl/>
              <w:jc w:val="center"/>
            </w:pPr>
            <w:r>
              <w:rPr>
                <w:rFonts w:ascii="宋体" w:hAnsi="宋体" w:cs="宋体"/>
                <w:kern w:val="0"/>
                <w:sz w:val="24"/>
              </w:rPr>
              <w:t>1106339</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表五</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553"/>
        <w:gridCol w:w="2100"/>
        <w:gridCol w:w="1830"/>
        <w:gridCol w:w="1815"/>
        <w:gridCol w:w="1702"/>
      </w:tblGrid>
      <w:tr w:rsidR="003C62AB">
        <w:trPr>
          <w:jc w:val="center"/>
        </w:trPr>
        <w:tc>
          <w:tcPr>
            <w:tcW w:w="9000" w:type="dxa"/>
            <w:gridSpan w:val="5"/>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proofErr w:type="gramStart"/>
            <w:r w:rsidR="006C7C62">
              <w:rPr>
                <w:rFonts w:ascii="微软雅黑" w:eastAsia="微软雅黑" w:hAnsi="微软雅黑" w:cs="微软雅黑" w:hint="eastAsia"/>
                <w:b/>
                <w:bCs/>
                <w:color w:val="333333"/>
                <w:kern w:val="0"/>
                <w:sz w:val="32"/>
                <w:szCs w:val="32"/>
                <w:shd w:val="clear" w:color="auto" w:fill="FFFFFF"/>
              </w:rPr>
              <w:t>发改局</w:t>
            </w:r>
            <w:proofErr w:type="gramEnd"/>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9年一般公共预算支出表</w:t>
            </w:r>
          </w:p>
        </w:tc>
      </w:tr>
      <w:tr w:rsidR="003C62AB">
        <w:trPr>
          <w:trHeight w:val="37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57"/>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2100" w:type="dxa"/>
            <w:shd w:val="clear" w:color="auto" w:fill="D8D8D8" w:themeFill="background1" w:themeFillShade="D8"/>
            <w:vAlign w:val="center"/>
          </w:tcPr>
          <w:p w:rsidR="003C62AB" w:rsidRDefault="003C62AB">
            <w:pPr>
              <w:widowControl/>
              <w:jc w:val="center"/>
            </w:pPr>
          </w:p>
        </w:tc>
        <w:tc>
          <w:tcPr>
            <w:tcW w:w="18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517"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42"/>
          <w:jc w:val="center"/>
        </w:trPr>
        <w:tc>
          <w:tcPr>
            <w:tcW w:w="1553"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830" w:type="dxa"/>
            <w:vMerge/>
            <w:shd w:val="clear" w:color="auto" w:fill="D8D8D8" w:themeFill="background1" w:themeFillShade="D8"/>
            <w:vAlign w:val="center"/>
          </w:tcPr>
          <w:p w:rsidR="003C62AB" w:rsidRDefault="003C62AB">
            <w:pPr>
              <w:jc w:val="center"/>
              <w:rPr>
                <w:rFonts w:ascii="宋体"/>
                <w:sz w:val="24"/>
              </w:rPr>
            </w:pPr>
          </w:p>
        </w:tc>
        <w:tc>
          <w:tcPr>
            <w:tcW w:w="181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170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trHeight w:val="342"/>
          <w:jc w:val="center"/>
        </w:trPr>
        <w:tc>
          <w:tcPr>
            <w:tcW w:w="1553" w:type="dxa"/>
            <w:shd w:val="clear" w:color="auto" w:fill="D8D8D8" w:themeFill="background1" w:themeFillShade="D8"/>
            <w:vAlign w:val="center"/>
          </w:tcPr>
          <w:p w:rsidR="003C62AB" w:rsidRDefault="003C62AB">
            <w:pPr>
              <w:widowControl/>
              <w:jc w:val="center"/>
            </w:pPr>
          </w:p>
        </w:tc>
        <w:tc>
          <w:tcPr>
            <w:tcW w:w="210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合计</w:t>
            </w:r>
          </w:p>
        </w:tc>
        <w:tc>
          <w:tcPr>
            <w:tcW w:w="1830" w:type="dxa"/>
            <w:shd w:val="clear" w:color="auto" w:fill="D8D8D8" w:themeFill="background1" w:themeFillShade="D8"/>
            <w:vAlign w:val="center"/>
          </w:tcPr>
          <w:p w:rsidR="003C62AB" w:rsidRDefault="00EE0373">
            <w:pPr>
              <w:widowControl/>
              <w:jc w:val="center"/>
            </w:pPr>
            <w:r>
              <w:rPr>
                <w:rFonts w:ascii="宋体" w:hAnsi="宋体" w:cs="宋体"/>
                <w:kern w:val="0"/>
                <w:sz w:val="24"/>
              </w:rPr>
              <w:t>1106339</w:t>
            </w:r>
          </w:p>
        </w:tc>
        <w:tc>
          <w:tcPr>
            <w:tcW w:w="1815" w:type="dxa"/>
            <w:shd w:val="clear" w:color="auto" w:fill="D8D8D8" w:themeFill="background1" w:themeFillShade="D8"/>
            <w:vAlign w:val="center"/>
          </w:tcPr>
          <w:p w:rsidR="003C62AB" w:rsidRDefault="00EE0373">
            <w:pPr>
              <w:widowControl/>
              <w:jc w:val="center"/>
            </w:pPr>
            <w:r>
              <w:rPr>
                <w:rFonts w:ascii="宋体" w:hAnsi="宋体" w:cs="宋体"/>
                <w:kern w:val="0"/>
                <w:sz w:val="24"/>
              </w:rPr>
              <w:t>1021339</w:t>
            </w:r>
          </w:p>
        </w:tc>
        <w:tc>
          <w:tcPr>
            <w:tcW w:w="1702" w:type="dxa"/>
            <w:shd w:val="clear" w:color="auto" w:fill="D8D8D8" w:themeFill="background1" w:themeFillShade="D8"/>
            <w:vAlign w:val="center"/>
          </w:tcPr>
          <w:p w:rsidR="003C62AB" w:rsidRPr="00EE74D1" w:rsidRDefault="00EE0373">
            <w:pPr>
              <w:widowControl/>
              <w:jc w:val="center"/>
              <w:rPr>
                <w:rFonts w:ascii="宋体" w:hAnsi="宋体" w:cs="宋体"/>
                <w:kern w:val="0"/>
                <w:sz w:val="24"/>
              </w:rPr>
            </w:pPr>
            <w:r>
              <w:rPr>
                <w:rFonts w:ascii="宋体" w:hAnsi="宋体" w:cs="宋体" w:hint="eastAsia"/>
                <w:kern w:val="0"/>
                <w:sz w:val="24"/>
              </w:rPr>
              <w:t>85000</w:t>
            </w:r>
          </w:p>
        </w:tc>
      </w:tr>
      <w:tr w:rsidR="00E97481">
        <w:trPr>
          <w:trHeight w:val="402"/>
          <w:jc w:val="center"/>
        </w:trPr>
        <w:tc>
          <w:tcPr>
            <w:tcW w:w="1553" w:type="dxa"/>
            <w:vAlign w:val="center"/>
          </w:tcPr>
          <w:p w:rsidR="00E97481" w:rsidRDefault="00E97481" w:rsidP="00B9235A">
            <w:pPr>
              <w:widowControl/>
              <w:jc w:val="center"/>
            </w:pPr>
            <w:r>
              <w:rPr>
                <w:rFonts w:ascii="宋体" w:hAnsi="宋体" w:cs="宋体"/>
                <w:kern w:val="0"/>
                <w:sz w:val="24"/>
              </w:rPr>
              <w:t>201</w:t>
            </w:r>
          </w:p>
        </w:tc>
        <w:tc>
          <w:tcPr>
            <w:tcW w:w="2100" w:type="dxa"/>
            <w:vAlign w:val="center"/>
          </w:tcPr>
          <w:p w:rsidR="00E97481" w:rsidRDefault="00E97481" w:rsidP="00E97481">
            <w:pPr>
              <w:widowControl/>
              <w:ind w:firstLineChars="100" w:firstLine="210"/>
              <w:jc w:val="left"/>
            </w:pPr>
            <w:r>
              <w:rPr>
                <w:rFonts w:hint="eastAsia"/>
              </w:rPr>
              <w:t>一般公共服务支出</w:t>
            </w:r>
          </w:p>
        </w:tc>
        <w:tc>
          <w:tcPr>
            <w:tcW w:w="1830" w:type="dxa"/>
            <w:vAlign w:val="center"/>
          </w:tcPr>
          <w:p w:rsidR="00E97481" w:rsidRDefault="00EE0373">
            <w:pPr>
              <w:widowControl/>
              <w:jc w:val="center"/>
            </w:pPr>
            <w:r>
              <w:rPr>
                <w:rFonts w:ascii="宋体" w:hAnsi="宋体" w:cs="宋体"/>
                <w:kern w:val="0"/>
                <w:sz w:val="24"/>
              </w:rPr>
              <w:t>1106339</w:t>
            </w:r>
          </w:p>
        </w:tc>
        <w:tc>
          <w:tcPr>
            <w:tcW w:w="1815" w:type="dxa"/>
            <w:vAlign w:val="center"/>
          </w:tcPr>
          <w:p w:rsidR="00E97481" w:rsidRDefault="00EE0373">
            <w:pPr>
              <w:widowControl/>
              <w:jc w:val="center"/>
              <w:rPr>
                <w:rFonts w:ascii="宋体" w:cs="宋体"/>
                <w:kern w:val="0"/>
                <w:sz w:val="24"/>
              </w:rPr>
            </w:pPr>
            <w:r>
              <w:rPr>
                <w:rFonts w:ascii="宋体" w:hAnsi="宋体" w:cs="宋体"/>
                <w:kern w:val="0"/>
                <w:sz w:val="24"/>
              </w:rPr>
              <w:t>1021339</w:t>
            </w:r>
          </w:p>
        </w:tc>
        <w:tc>
          <w:tcPr>
            <w:tcW w:w="1702" w:type="dxa"/>
            <w:vAlign w:val="center"/>
          </w:tcPr>
          <w:p w:rsidR="00E97481" w:rsidRPr="00EE74D1" w:rsidRDefault="00EE0373" w:rsidP="00EE74D1">
            <w:pPr>
              <w:widowControl/>
              <w:jc w:val="center"/>
              <w:rPr>
                <w:rFonts w:ascii="宋体" w:hAnsi="宋体" w:cs="宋体"/>
                <w:kern w:val="0"/>
                <w:sz w:val="24"/>
              </w:rPr>
            </w:pPr>
            <w:r>
              <w:rPr>
                <w:rFonts w:ascii="宋体" w:hAnsi="宋体" w:cs="宋体" w:hint="eastAsia"/>
                <w:kern w:val="0"/>
                <w:sz w:val="24"/>
              </w:rPr>
              <w:t>85000</w:t>
            </w:r>
            <w:r w:rsidR="00E97481" w:rsidRPr="00EE74D1">
              <w:rPr>
                <w:rFonts w:ascii="宋体" w:hAnsi="宋体" w:cs="宋体" w:hint="eastAsia"/>
                <w:kern w:val="0"/>
                <w:sz w:val="24"/>
              </w:rPr>
              <w:t xml:space="preserve"> </w:t>
            </w:r>
          </w:p>
        </w:tc>
      </w:tr>
      <w:tr w:rsidR="00303F8D">
        <w:trPr>
          <w:trHeight w:val="357"/>
          <w:jc w:val="center"/>
        </w:trPr>
        <w:tc>
          <w:tcPr>
            <w:tcW w:w="1553" w:type="dxa"/>
            <w:vAlign w:val="center"/>
          </w:tcPr>
          <w:p w:rsidR="00303F8D" w:rsidRDefault="00FC0A9B" w:rsidP="00B6652D">
            <w:pPr>
              <w:widowControl/>
              <w:jc w:val="center"/>
            </w:pPr>
            <w:r>
              <w:rPr>
                <w:rFonts w:ascii="宋体" w:hAnsi="宋体" w:cs="宋体" w:hint="eastAsia"/>
                <w:kern w:val="0"/>
                <w:sz w:val="24"/>
              </w:rPr>
              <w:t>20104</w:t>
            </w:r>
          </w:p>
        </w:tc>
        <w:tc>
          <w:tcPr>
            <w:tcW w:w="2100" w:type="dxa"/>
            <w:vAlign w:val="center"/>
          </w:tcPr>
          <w:p w:rsidR="00303F8D" w:rsidRDefault="006C7C62" w:rsidP="00FC0A9B">
            <w:pPr>
              <w:widowControl/>
              <w:ind w:firstLineChars="100" w:firstLine="240"/>
              <w:jc w:val="left"/>
            </w:pPr>
            <w:r>
              <w:rPr>
                <w:rFonts w:ascii="宋体" w:hAnsi="宋体" w:cs="宋体" w:hint="eastAsia"/>
                <w:kern w:val="0"/>
                <w:sz w:val="24"/>
              </w:rPr>
              <w:t>发</w:t>
            </w:r>
            <w:r w:rsidR="00FC0A9B">
              <w:rPr>
                <w:rFonts w:ascii="宋体" w:hAnsi="宋体" w:cs="宋体" w:hint="eastAsia"/>
                <w:kern w:val="0"/>
                <w:sz w:val="24"/>
              </w:rPr>
              <w:t>展与改革事务</w:t>
            </w:r>
          </w:p>
        </w:tc>
        <w:tc>
          <w:tcPr>
            <w:tcW w:w="1830" w:type="dxa"/>
            <w:vAlign w:val="center"/>
          </w:tcPr>
          <w:p w:rsidR="00303F8D" w:rsidRDefault="00EE0373">
            <w:pPr>
              <w:widowControl/>
              <w:jc w:val="center"/>
            </w:pPr>
            <w:r>
              <w:rPr>
                <w:rFonts w:ascii="宋体" w:hAnsi="宋体" w:cs="宋体"/>
                <w:kern w:val="0"/>
                <w:sz w:val="24"/>
              </w:rPr>
              <w:t>1106339</w:t>
            </w:r>
          </w:p>
        </w:tc>
        <w:tc>
          <w:tcPr>
            <w:tcW w:w="1815" w:type="dxa"/>
            <w:vAlign w:val="center"/>
          </w:tcPr>
          <w:p w:rsidR="00303F8D" w:rsidRDefault="00EE0373">
            <w:pPr>
              <w:widowControl/>
              <w:jc w:val="center"/>
            </w:pPr>
            <w:r>
              <w:rPr>
                <w:rFonts w:ascii="宋体" w:hAnsi="宋体" w:cs="宋体"/>
                <w:kern w:val="0"/>
                <w:sz w:val="24"/>
              </w:rPr>
              <w:t>1021339</w:t>
            </w:r>
          </w:p>
        </w:tc>
        <w:tc>
          <w:tcPr>
            <w:tcW w:w="1702" w:type="dxa"/>
            <w:vAlign w:val="center"/>
          </w:tcPr>
          <w:p w:rsidR="00303F8D" w:rsidRPr="00EE74D1" w:rsidRDefault="00EE0373" w:rsidP="00EE74D1">
            <w:pPr>
              <w:widowControl/>
              <w:jc w:val="center"/>
              <w:rPr>
                <w:rFonts w:ascii="宋体" w:hAnsi="宋体" w:cs="宋体"/>
                <w:kern w:val="0"/>
                <w:sz w:val="24"/>
              </w:rPr>
            </w:pPr>
            <w:r>
              <w:rPr>
                <w:rFonts w:ascii="宋体" w:hAnsi="宋体" w:cs="宋体" w:hint="eastAsia"/>
                <w:kern w:val="0"/>
                <w:sz w:val="24"/>
              </w:rPr>
              <w:t>85000</w:t>
            </w:r>
            <w:r w:rsidR="00303F8D" w:rsidRPr="00EE74D1">
              <w:rPr>
                <w:rFonts w:ascii="宋体" w:hAnsi="宋体" w:cs="宋体" w:hint="eastAsia"/>
                <w:kern w:val="0"/>
                <w:sz w:val="24"/>
              </w:rPr>
              <w:t xml:space="preserve"> </w:t>
            </w:r>
          </w:p>
        </w:tc>
      </w:tr>
      <w:tr w:rsidR="00303F8D" w:rsidRPr="00EE74D1">
        <w:trPr>
          <w:trHeight w:val="342"/>
          <w:jc w:val="center"/>
        </w:trPr>
        <w:tc>
          <w:tcPr>
            <w:tcW w:w="1553" w:type="dxa"/>
            <w:vAlign w:val="center"/>
          </w:tcPr>
          <w:p w:rsidR="00303F8D" w:rsidRDefault="00303F8D" w:rsidP="00FC0A9B">
            <w:pPr>
              <w:widowControl/>
              <w:jc w:val="center"/>
            </w:pPr>
            <w:r>
              <w:rPr>
                <w:rFonts w:ascii="宋体" w:hAnsi="宋体" w:cs="宋体"/>
                <w:kern w:val="0"/>
                <w:sz w:val="24"/>
              </w:rPr>
              <w:t>201</w:t>
            </w:r>
            <w:r>
              <w:rPr>
                <w:rFonts w:ascii="宋体" w:hAnsi="宋体" w:cs="宋体" w:hint="eastAsia"/>
                <w:kern w:val="0"/>
                <w:sz w:val="24"/>
              </w:rPr>
              <w:t>0</w:t>
            </w:r>
            <w:r w:rsidR="00FC0A9B">
              <w:rPr>
                <w:rFonts w:ascii="宋体" w:hAnsi="宋体" w:cs="宋体" w:hint="eastAsia"/>
                <w:kern w:val="0"/>
                <w:sz w:val="24"/>
              </w:rPr>
              <w:t>4</w:t>
            </w:r>
            <w:r>
              <w:rPr>
                <w:rFonts w:ascii="宋体" w:hAnsi="宋体" w:cs="宋体" w:hint="eastAsia"/>
                <w:kern w:val="0"/>
                <w:sz w:val="24"/>
              </w:rPr>
              <w:t>01</w:t>
            </w:r>
          </w:p>
        </w:tc>
        <w:tc>
          <w:tcPr>
            <w:tcW w:w="2100" w:type="dxa"/>
            <w:vAlign w:val="center"/>
          </w:tcPr>
          <w:p w:rsidR="00303F8D" w:rsidRDefault="00303F8D" w:rsidP="00B6652D">
            <w:pPr>
              <w:widowControl/>
              <w:jc w:val="left"/>
            </w:pPr>
            <w:r>
              <w:rPr>
                <w:rFonts w:ascii="宋体" w:hAnsi="宋体" w:cs="宋体" w:hint="eastAsia"/>
                <w:kern w:val="0"/>
                <w:sz w:val="24"/>
              </w:rPr>
              <w:t xml:space="preserve">　 行政运行</w:t>
            </w:r>
          </w:p>
        </w:tc>
        <w:tc>
          <w:tcPr>
            <w:tcW w:w="1830" w:type="dxa"/>
            <w:vAlign w:val="center"/>
          </w:tcPr>
          <w:p w:rsidR="00303F8D" w:rsidRDefault="00EE0373">
            <w:pPr>
              <w:widowControl/>
              <w:jc w:val="center"/>
              <w:rPr>
                <w:rFonts w:ascii="宋体" w:hAnsi="宋体" w:cs="宋体"/>
                <w:kern w:val="0"/>
                <w:sz w:val="24"/>
              </w:rPr>
            </w:pPr>
            <w:r>
              <w:rPr>
                <w:rFonts w:ascii="宋体" w:hAnsi="宋体" w:cs="宋体"/>
                <w:kern w:val="0"/>
                <w:sz w:val="24"/>
              </w:rPr>
              <w:t>1106339</w:t>
            </w:r>
          </w:p>
        </w:tc>
        <w:tc>
          <w:tcPr>
            <w:tcW w:w="1815" w:type="dxa"/>
            <w:vAlign w:val="center"/>
          </w:tcPr>
          <w:p w:rsidR="00303F8D" w:rsidRDefault="00EE0373">
            <w:pPr>
              <w:widowControl/>
              <w:jc w:val="center"/>
              <w:rPr>
                <w:rFonts w:ascii="宋体" w:hAnsi="宋体" w:cs="宋体"/>
                <w:kern w:val="0"/>
                <w:sz w:val="24"/>
              </w:rPr>
            </w:pPr>
            <w:r>
              <w:rPr>
                <w:rFonts w:ascii="宋体" w:hAnsi="宋体" w:cs="宋体"/>
                <w:kern w:val="0"/>
                <w:sz w:val="24"/>
              </w:rPr>
              <w:t>1021339</w:t>
            </w:r>
          </w:p>
        </w:tc>
        <w:tc>
          <w:tcPr>
            <w:tcW w:w="1702" w:type="dxa"/>
            <w:vAlign w:val="center"/>
          </w:tcPr>
          <w:p w:rsidR="00303F8D" w:rsidRPr="00EE74D1" w:rsidRDefault="00EE0373" w:rsidP="00EE74D1">
            <w:pPr>
              <w:widowControl/>
              <w:jc w:val="center"/>
              <w:rPr>
                <w:rFonts w:ascii="宋体" w:hAnsi="宋体" w:cs="宋体"/>
                <w:kern w:val="0"/>
                <w:sz w:val="24"/>
              </w:rPr>
            </w:pPr>
            <w:r>
              <w:rPr>
                <w:rFonts w:ascii="宋体" w:hAnsi="宋体" w:cs="宋体" w:hint="eastAsia"/>
                <w:kern w:val="0"/>
                <w:sz w:val="24"/>
              </w:rPr>
              <w:t>85000</w:t>
            </w:r>
            <w:r w:rsidR="00303F8D" w:rsidRPr="00EE74D1">
              <w:rPr>
                <w:rFonts w:ascii="宋体" w:hAnsi="宋体" w:cs="宋体" w:hint="eastAsia"/>
                <w:kern w:val="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表六</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198"/>
        <w:gridCol w:w="3625"/>
        <w:gridCol w:w="1395"/>
        <w:gridCol w:w="1260"/>
        <w:gridCol w:w="1522"/>
      </w:tblGrid>
      <w:tr w:rsidR="003C62AB">
        <w:trPr>
          <w:jc w:val="center"/>
        </w:trPr>
        <w:tc>
          <w:tcPr>
            <w:tcW w:w="9000" w:type="dxa"/>
            <w:gridSpan w:val="5"/>
            <w:vAlign w:val="center"/>
          </w:tcPr>
          <w:p w:rsidR="003C62AB" w:rsidRDefault="00F25ECC">
            <w:pPr>
              <w:widowControl/>
              <w:shd w:val="clear" w:color="auto" w:fill="FFFFFF"/>
              <w:spacing w:line="450" w:lineRule="atLeast"/>
              <w:ind w:firstLine="480"/>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proofErr w:type="gramStart"/>
            <w:r w:rsidR="006C7C62">
              <w:rPr>
                <w:rFonts w:ascii="微软雅黑" w:eastAsia="微软雅黑" w:hAnsi="微软雅黑" w:cs="微软雅黑" w:hint="eastAsia"/>
                <w:b/>
                <w:bCs/>
                <w:color w:val="333333"/>
                <w:kern w:val="0"/>
                <w:sz w:val="32"/>
                <w:szCs w:val="32"/>
                <w:shd w:val="clear" w:color="auto" w:fill="FFFFFF"/>
              </w:rPr>
              <w:t>发改局</w:t>
            </w:r>
            <w:proofErr w:type="gramEnd"/>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9年一般公共预算基本支出表</w:t>
            </w:r>
          </w:p>
        </w:tc>
      </w:tr>
      <w:tr w:rsidR="003C62AB">
        <w:trPr>
          <w:trHeight w:val="447"/>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387"/>
          <w:jc w:val="center"/>
        </w:trPr>
        <w:tc>
          <w:tcPr>
            <w:tcW w:w="4823"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经济分类科目</w:t>
            </w:r>
          </w:p>
        </w:tc>
        <w:tc>
          <w:tcPr>
            <w:tcW w:w="1395"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c>
          <w:tcPr>
            <w:tcW w:w="2782"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trHeight w:val="372"/>
          <w:jc w:val="center"/>
        </w:trPr>
        <w:tc>
          <w:tcPr>
            <w:tcW w:w="1198"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36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395" w:type="dxa"/>
            <w:vMerge/>
            <w:shd w:val="clear" w:color="auto" w:fill="D8D8D8" w:themeFill="background1" w:themeFillShade="D8"/>
            <w:vAlign w:val="center"/>
          </w:tcPr>
          <w:p w:rsidR="003C62AB" w:rsidRDefault="003C62AB">
            <w:pPr>
              <w:jc w:val="center"/>
              <w:rPr>
                <w:rFonts w:ascii="宋体"/>
                <w:sz w:val="24"/>
              </w:rPr>
            </w:pPr>
          </w:p>
        </w:tc>
        <w:tc>
          <w:tcPr>
            <w:tcW w:w="126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人员经费</w:t>
            </w:r>
          </w:p>
        </w:tc>
        <w:tc>
          <w:tcPr>
            <w:tcW w:w="1522"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日常公用经费</w:t>
            </w:r>
          </w:p>
        </w:tc>
      </w:tr>
      <w:tr w:rsidR="00AF11BE">
        <w:trPr>
          <w:trHeight w:val="402"/>
          <w:jc w:val="center"/>
        </w:trPr>
        <w:tc>
          <w:tcPr>
            <w:tcW w:w="1198" w:type="dxa"/>
            <w:shd w:val="clear" w:color="auto" w:fill="D8D8D8" w:themeFill="background1" w:themeFillShade="D8"/>
            <w:vAlign w:val="center"/>
          </w:tcPr>
          <w:p w:rsidR="00AF11BE" w:rsidRDefault="00AF11BE">
            <w:pPr>
              <w:widowControl/>
              <w:jc w:val="center"/>
              <w:rPr>
                <w:rFonts w:ascii="宋体" w:cs="宋体"/>
                <w:kern w:val="0"/>
                <w:sz w:val="24"/>
              </w:rPr>
            </w:pPr>
          </w:p>
        </w:tc>
        <w:tc>
          <w:tcPr>
            <w:tcW w:w="3625" w:type="dxa"/>
            <w:shd w:val="clear" w:color="auto" w:fill="D8D8D8" w:themeFill="background1" w:themeFillShade="D8"/>
            <w:vAlign w:val="center"/>
          </w:tcPr>
          <w:p w:rsidR="00AF11BE" w:rsidRDefault="00AF11BE">
            <w:pPr>
              <w:widowControl/>
              <w:ind w:firstLine="480"/>
              <w:jc w:val="center"/>
              <w:rPr>
                <w:rFonts w:ascii="Arial" w:hAnsi="Arial" w:cs="Arial"/>
                <w:kern w:val="0"/>
                <w:sz w:val="24"/>
              </w:rPr>
            </w:pPr>
            <w:r>
              <w:rPr>
                <w:rFonts w:ascii="Arial" w:hAnsi="Arial" w:cs="Arial" w:hint="eastAsia"/>
                <w:kern w:val="0"/>
                <w:sz w:val="24"/>
              </w:rPr>
              <w:t>合计</w:t>
            </w:r>
          </w:p>
        </w:tc>
        <w:tc>
          <w:tcPr>
            <w:tcW w:w="1395" w:type="dxa"/>
            <w:shd w:val="clear" w:color="auto" w:fill="D8D8D8" w:themeFill="background1" w:themeFillShade="D8"/>
            <w:vAlign w:val="center"/>
          </w:tcPr>
          <w:p w:rsidR="00AF11BE" w:rsidRPr="00AF11BE" w:rsidRDefault="00AF11BE">
            <w:pPr>
              <w:jc w:val="center"/>
              <w:rPr>
                <w:rFonts w:asciiTheme="minorEastAsia" w:eastAsiaTheme="minorEastAsia" w:hAnsiTheme="minorEastAsia" w:cs="宋体"/>
                <w:b/>
                <w:bCs/>
                <w:color w:val="000000"/>
                <w:sz w:val="24"/>
              </w:rPr>
            </w:pPr>
            <w:r w:rsidRPr="00AF11BE">
              <w:rPr>
                <w:rFonts w:asciiTheme="minorEastAsia" w:eastAsiaTheme="minorEastAsia" w:hAnsiTheme="minorEastAsia" w:hint="eastAsia"/>
                <w:b/>
                <w:bCs/>
                <w:color w:val="000000"/>
                <w:sz w:val="24"/>
              </w:rPr>
              <w:t>1021339</w:t>
            </w:r>
          </w:p>
        </w:tc>
        <w:tc>
          <w:tcPr>
            <w:tcW w:w="1260" w:type="dxa"/>
            <w:shd w:val="clear" w:color="auto" w:fill="D8D8D8" w:themeFill="background1" w:themeFillShade="D8"/>
            <w:vAlign w:val="center"/>
          </w:tcPr>
          <w:p w:rsidR="00AF11BE" w:rsidRPr="00AF11BE" w:rsidRDefault="00AF11BE">
            <w:pPr>
              <w:jc w:val="center"/>
              <w:rPr>
                <w:rFonts w:asciiTheme="minorEastAsia" w:eastAsiaTheme="minorEastAsia" w:hAnsiTheme="minorEastAsia" w:cs="宋体"/>
                <w:b/>
                <w:bCs/>
                <w:color w:val="000000"/>
                <w:sz w:val="24"/>
              </w:rPr>
            </w:pPr>
            <w:r w:rsidRPr="00AF11BE">
              <w:rPr>
                <w:rFonts w:asciiTheme="minorEastAsia" w:eastAsiaTheme="minorEastAsia" w:hAnsiTheme="minorEastAsia" w:hint="eastAsia"/>
                <w:b/>
                <w:bCs/>
                <w:color w:val="000000"/>
                <w:sz w:val="24"/>
              </w:rPr>
              <w:t>834541</w:t>
            </w:r>
          </w:p>
        </w:tc>
        <w:tc>
          <w:tcPr>
            <w:tcW w:w="1522" w:type="dxa"/>
            <w:shd w:val="clear" w:color="auto" w:fill="D8D8D8" w:themeFill="background1" w:themeFillShade="D8"/>
            <w:vAlign w:val="center"/>
          </w:tcPr>
          <w:p w:rsidR="00AF11BE" w:rsidRPr="00AF11BE" w:rsidRDefault="00AF11BE">
            <w:pPr>
              <w:jc w:val="center"/>
              <w:rPr>
                <w:rFonts w:asciiTheme="minorEastAsia" w:eastAsiaTheme="minorEastAsia" w:hAnsiTheme="minorEastAsia" w:cs="宋体"/>
                <w:b/>
                <w:bCs/>
                <w:color w:val="000000"/>
                <w:sz w:val="24"/>
              </w:rPr>
            </w:pPr>
            <w:r w:rsidRPr="00AF11BE">
              <w:rPr>
                <w:rFonts w:asciiTheme="minorEastAsia" w:eastAsiaTheme="minorEastAsia" w:hAnsiTheme="minorEastAsia" w:hint="eastAsia"/>
                <w:b/>
                <w:bCs/>
                <w:color w:val="000000"/>
                <w:sz w:val="24"/>
              </w:rPr>
              <w:t>186798</w:t>
            </w:r>
          </w:p>
        </w:tc>
      </w:tr>
      <w:tr w:rsidR="00AF11BE">
        <w:trPr>
          <w:trHeight w:val="90"/>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b/>
                <w:bCs/>
                <w:kern w:val="0"/>
                <w:sz w:val="24"/>
              </w:rPr>
              <w:t>301</w:t>
            </w:r>
          </w:p>
        </w:tc>
        <w:tc>
          <w:tcPr>
            <w:tcW w:w="3625" w:type="dxa"/>
            <w:vAlign w:val="center"/>
          </w:tcPr>
          <w:p w:rsidR="00AF11BE" w:rsidRDefault="00AF11BE">
            <w:pPr>
              <w:widowControl/>
              <w:ind w:firstLineChars="100" w:firstLine="240"/>
              <w:rPr>
                <w:rFonts w:ascii="Arial" w:hAnsi="Arial" w:cs="Arial"/>
                <w:kern w:val="0"/>
                <w:sz w:val="24"/>
              </w:rPr>
            </w:pPr>
            <w:r>
              <w:rPr>
                <w:rFonts w:ascii="Arial" w:hAnsi="Arial" w:cs="Arial" w:hint="eastAsia"/>
                <w:kern w:val="0"/>
                <w:sz w:val="24"/>
              </w:rPr>
              <w:t>工资福利支出</w:t>
            </w:r>
          </w:p>
        </w:tc>
        <w:tc>
          <w:tcPr>
            <w:tcW w:w="1395" w:type="dxa"/>
            <w:vAlign w:val="center"/>
          </w:tcPr>
          <w:p w:rsidR="00AF11BE" w:rsidRPr="00AF11BE" w:rsidRDefault="00AF11BE">
            <w:pPr>
              <w:jc w:val="center"/>
              <w:rPr>
                <w:rFonts w:asciiTheme="minorEastAsia" w:eastAsiaTheme="minorEastAsia" w:hAnsiTheme="minorEastAsia" w:cs="宋体"/>
                <w:b/>
                <w:bCs/>
                <w:color w:val="000000"/>
                <w:sz w:val="24"/>
              </w:rPr>
            </w:pPr>
            <w:r w:rsidRPr="00AF11BE">
              <w:rPr>
                <w:rFonts w:asciiTheme="minorEastAsia" w:eastAsiaTheme="minorEastAsia" w:hAnsiTheme="minorEastAsia" w:hint="eastAsia"/>
                <w:b/>
                <w:bCs/>
                <w:color w:val="000000"/>
                <w:sz w:val="24"/>
              </w:rPr>
              <w:t>834541</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834541</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30101</w:t>
            </w:r>
          </w:p>
        </w:tc>
        <w:tc>
          <w:tcPr>
            <w:tcW w:w="3625" w:type="dxa"/>
            <w:vAlign w:val="center"/>
          </w:tcPr>
          <w:p w:rsidR="00AF11BE" w:rsidRDefault="00AF11BE">
            <w:pPr>
              <w:widowControl/>
              <w:ind w:firstLineChars="100" w:firstLine="240"/>
              <w:rPr>
                <w:rFonts w:ascii="Arial" w:hAnsi="Arial" w:cs="Arial"/>
                <w:kern w:val="0"/>
                <w:sz w:val="24"/>
              </w:rPr>
            </w:pPr>
            <w:r>
              <w:rPr>
                <w:rFonts w:ascii="Arial" w:hAnsi="Arial" w:cs="Arial" w:hint="eastAsia"/>
                <w:kern w:val="0"/>
                <w:sz w:val="24"/>
              </w:rPr>
              <w:t>基本工资</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332106</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332106</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30102</w:t>
            </w:r>
          </w:p>
        </w:tc>
        <w:tc>
          <w:tcPr>
            <w:tcW w:w="3625" w:type="dxa"/>
            <w:vAlign w:val="center"/>
          </w:tcPr>
          <w:p w:rsidR="00AF11BE" w:rsidRDefault="00AF11BE">
            <w:pPr>
              <w:widowControl/>
              <w:ind w:firstLineChars="100" w:firstLine="240"/>
              <w:rPr>
                <w:rFonts w:ascii="Arial" w:hAnsi="Arial" w:cs="Arial"/>
                <w:kern w:val="0"/>
                <w:sz w:val="24"/>
              </w:rPr>
            </w:pPr>
            <w:r>
              <w:rPr>
                <w:rFonts w:ascii="Arial" w:hAnsi="Arial" w:cs="Arial" w:hint="eastAsia"/>
                <w:kern w:val="0"/>
                <w:sz w:val="24"/>
              </w:rPr>
              <w:t>津贴补贴</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209063</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209063</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30103</w:t>
            </w:r>
          </w:p>
        </w:tc>
        <w:tc>
          <w:tcPr>
            <w:tcW w:w="3625" w:type="dxa"/>
            <w:vAlign w:val="center"/>
          </w:tcPr>
          <w:p w:rsidR="00AF11BE" w:rsidRDefault="00AF11BE">
            <w:pPr>
              <w:widowControl/>
              <w:ind w:firstLineChars="100" w:firstLine="240"/>
              <w:rPr>
                <w:rFonts w:ascii="Arial" w:hAnsi="Arial" w:cs="Arial"/>
                <w:kern w:val="0"/>
                <w:sz w:val="24"/>
              </w:rPr>
            </w:pPr>
            <w:r>
              <w:rPr>
                <w:rFonts w:ascii="Arial" w:hAnsi="Arial" w:cs="Arial" w:hint="eastAsia"/>
                <w:kern w:val="0"/>
                <w:sz w:val="24"/>
              </w:rPr>
              <w:t>奖金</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13008</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13008</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30107</w:t>
            </w:r>
          </w:p>
        </w:tc>
        <w:tc>
          <w:tcPr>
            <w:tcW w:w="3625" w:type="dxa"/>
            <w:vAlign w:val="center"/>
          </w:tcPr>
          <w:p w:rsidR="00AF11BE" w:rsidRDefault="00AF11BE">
            <w:pPr>
              <w:widowControl/>
              <w:ind w:firstLineChars="100" w:firstLine="240"/>
              <w:rPr>
                <w:rFonts w:ascii="Arial" w:hAnsi="Arial" w:cs="Arial"/>
                <w:kern w:val="0"/>
                <w:sz w:val="24"/>
              </w:rPr>
            </w:pPr>
            <w:r>
              <w:rPr>
                <w:rFonts w:ascii="Arial" w:hAnsi="Arial" w:cs="Arial" w:hint="eastAsia"/>
                <w:kern w:val="0"/>
                <w:sz w:val="24"/>
              </w:rPr>
              <w:t>绩效工资</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30108</w:t>
            </w:r>
          </w:p>
        </w:tc>
        <w:tc>
          <w:tcPr>
            <w:tcW w:w="3625" w:type="dxa"/>
            <w:vAlign w:val="center"/>
          </w:tcPr>
          <w:p w:rsidR="00AF11BE" w:rsidRDefault="00AF11BE">
            <w:pPr>
              <w:widowControl/>
              <w:ind w:firstLineChars="100" w:firstLine="240"/>
              <w:rPr>
                <w:rFonts w:ascii="Arial" w:hAnsi="Arial" w:cs="Arial"/>
                <w:kern w:val="0"/>
                <w:sz w:val="24"/>
              </w:rPr>
            </w:pPr>
            <w:r>
              <w:rPr>
                <w:rFonts w:ascii="Arial" w:hAnsi="Arial" w:cs="Arial" w:hint="eastAsia"/>
                <w:kern w:val="0"/>
                <w:sz w:val="24"/>
              </w:rPr>
              <w:t>机关事业单位基本养老保险缴费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147832</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147832</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30109</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职业年金缴费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Pr="00A2564E" w:rsidRDefault="00AF11BE">
            <w:pPr>
              <w:widowControl/>
              <w:jc w:val="center"/>
              <w:rPr>
                <w:rFonts w:ascii="Arial" w:hAnsi="Arial" w:cs="Arial"/>
                <w:kern w:val="0"/>
                <w:sz w:val="24"/>
              </w:rPr>
            </w:pPr>
            <w:r>
              <w:rPr>
                <w:rFonts w:ascii="Arial" w:hAnsi="Arial" w:cs="Arial" w:hint="eastAsia"/>
                <w:kern w:val="0"/>
                <w:sz w:val="24"/>
              </w:rPr>
              <w:t>30110</w:t>
            </w:r>
          </w:p>
        </w:tc>
        <w:tc>
          <w:tcPr>
            <w:tcW w:w="3625" w:type="dxa"/>
            <w:vAlign w:val="center"/>
          </w:tcPr>
          <w:p w:rsidR="00AF11BE" w:rsidRDefault="00AF11BE" w:rsidP="00A2564E">
            <w:pPr>
              <w:widowControl/>
              <w:ind w:firstLineChars="100" w:firstLine="240"/>
              <w:rPr>
                <w:rFonts w:ascii="Arial" w:hAnsi="Arial" w:cs="Arial"/>
                <w:kern w:val="0"/>
                <w:sz w:val="24"/>
              </w:rPr>
            </w:pPr>
            <w:r w:rsidRPr="00A2564E">
              <w:rPr>
                <w:rFonts w:ascii="Arial" w:hAnsi="Arial" w:cs="Arial" w:hint="eastAsia"/>
                <w:kern w:val="0"/>
                <w:sz w:val="24"/>
              </w:rPr>
              <w:t>职工基本医疗保险缴费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69176</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69176</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lastRenderedPageBreak/>
              <w:t>30111</w:t>
            </w:r>
          </w:p>
        </w:tc>
        <w:tc>
          <w:tcPr>
            <w:tcW w:w="3625" w:type="dxa"/>
            <w:vAlign w:val="center"/>
          </w:tcPr>
          <w:p w:rsidR="00AF11BE" w:rsidRDefault="00AF11BE">
            <w:pPr>
              <w:widowControl/>
              <w:ind w:firstLineChars="100" w:firstLine="240"/>
              <w:rPr>
                <w:rFonts w:ascii="Arial" w:hAnsi="Arial" w:cs="Arial"/>
                <w:kern w:val="0"/>
                <w:sz w:val="24"/>
              </w:rPr>
            </w:pPr>
            <w:r>
              <w:rPr>
                <w:rFonts w:ascii="Arial" w:hAnsi="Arial" w:cs="Arial" w:hint="eastAsia"/>
                <w:kern w:val="0"/>
                <w:sz w:val="24"/>
              </w:rPr>
              <w:t>公务员医疗补助缴费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30112</w:t>
            </w:r>
          </w:p>
        </w:tc>
        <w:tc>
          <w:tcPr>
            <w:tcW w:w="3625" w:type="dxa"/>
            <w:vAlign w:val="center"/>
          </w:tcPr>
          <w:p w:rsidR="00AF11BE" w:rsidRDefault="00AF11BE">
            <w:pPr>
              <w:widowControl/>
              <w:ind w:firstLineChars="100" w:firstLine="240"/>
              <w:rPr>
                <w:rFonts w:ascii="Arial" w:hAnsi="Arial" w:cs="Arial"/>
                <w:kern w:val="0"/>
                <w:sz w:val="24"/>
              </w:rPr>
            </w:pPr>
            <w:r>
              <w:rPr>
                <w:rFonts w:ascii="Arial" w:hAnsi="Arial" w:cs="Arial" w:hint="eastAsia"/>
                <w:kern w:val="0"/>
                <w:sz w:val="24"/>
              </w:rPr>
              <w:t>其他社会保障缴费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30113</w:t>
            </w:r>
          </w:p>
        </w:tc>
        <w:tc>
          <w:tcPr>
            <w:tcW w:w="3625" w:type="dxa"/>
            <w:vAlign w:val="center"/>
          </w:tcPr>
          <w:p w:rsidR="00AF11BE" w:rsidRDefault="00AF11BE">
            <w:pPr>
              <w:widowControl/>
              <w:ind w:firstLineChars="100" w:firstLine="240"/>
              <w:rPr>
                <w:rFonts w:ascii="Arial" w:hAnsi="Arial" w:cs="Arial"/>
                <w:kern w:val="0"/>
                <w:sz w:val="24"/>
              </w:rPr>
            </w:pPr>
            <w:r>
              <w:rPr>
                <w:rFonts w:ascii="Arial" w:hAnsi="Arial" w:cs="Arial" w:hint="eastAsia"/>
                <w:kern w:val="0"/>
                <w:sz w:val="24"/>
              </w:rPr>
              <w:t>住房公积金</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63356</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63356</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30199</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其他工资福利支出</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0</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b/>
                <w:bCs/>
                <w:kern w:val="0"/>
                <w:sz w:val="24"/>
              </w:rPr>
              <w:t>302</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商品和服务支出</w:t>
            </w:r>
          </w:p>
        </w:tc>
        <w:tc>
          <w:tcPr>
            <w:tcW w:w="1395" w:type="dxa"/>
            <w:vAlign w:val="center"/>
          </w:tcPr>
          <w:p w:rsidR="00AF11BE" w:rsidRPr="00AF11BE" w:rsidRDefault="00AF11BE">
            <w:pPr>
              <w:jc w:val="center"/>
              <w:rPr>
                <w:rFonts w:asciiTheme="minorEastAsia" w:eastAsiaTheme="minorEastAsia" w:hAnsiTheme="minorEastAsia" w:cs="宋体"/>
                <w:b/>
                <w:bCs/>
                <w:color w:val="000000"/>
                <w:sz w:val="24"/>
              </w:rPr>
            </w:pPr>
            <w:r w:rsidRPr="00AF11BE">
              <w:rPr>
                <w:rFonts w:asciiTheme="minorEastAsia" w:eastAsiaTheme="minorEastAsia" w:hAnsiTheme="minorEastAsia" w:hint="eastAsia"/>
                <w:b/>
                <w:bCs/>
                <w:color w:val="000000"/>
                <w:sz w:val="24"/>
              </w:rPr>
              <w:t>186798</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186798</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30201</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办公费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4500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4500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30202</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印刷费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6300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6300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hint="eastAsia"/>
                <w:kern w:val="0"/>
                <w:sz w:val="24"/>
              </w:rPr>
              <w:t>30205</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水费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450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450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30206</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电费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9180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9180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30207</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邮电费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16140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16140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30209</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物业管理费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21600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21600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30211</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差旅费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9000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9000</w:t>
            </w:r>
          </w:p>
        </w:tc>
      </w:tr>
      <w:tr w:rsidR="00AF11BE">
        <w:trPr>
          <w:jc w:val="center"/>
        </w:trPr>
        <w:tc>
          <w:tcPr>
            <w:tcW w:w="1198" w:type="dxa"/>
            <w:vAlign w:val="center"/>
          </w:tcPr>
          <w:p w:rsidR="00AF11BE" w:rsidRDefault="00AF11BE" w:rsidP="00A57822">
            <w:pPr>
              <w:widowControl/>
              <w:jc w:val="center"/>
              <w:rPr>
                <w:rFonts w:ascii="Arial" w:hAnsi="Arial" w:cs="Arial"/>
                <w:kern w:val="0"/>
                <w:sz w:val="24"/>
              </w:rPr>
            </w:pPr>
            <w:r>
              <w:rPr>
                <w:rFonts w:ascii="Arial" w:hAnsi="Arial" w:cs="Arial"/>
                <w:kern w:val="0"/>
                <w:sz w:val="24"/>
              </w:rPr>
              <w:t>3021</w:t>
            </w:r>
            <w:r>
              <w:rPr>
                <w:rFonts w:ascii="Arial" w:hAnsi="Arial" w:cs="Arial" w:hint="eastAsia"/>
                <w:kern w:val="0"/>
                <w:sz w:val="24"/>
              </w:rPr>
              <w:t>3</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维修（护）费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900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900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30216</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培训费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7920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7920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30217</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公务接待费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13000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13000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30228</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工会经费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19049</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19049</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30229</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福利费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13199</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13199</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30231</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公务用车运行维护费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30239</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其他交通费</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52560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52560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t>30299</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其他商品和服务支出</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13000</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13000</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b/>
                <w:bCs/>
                <w:kern w:val="0"/>
                <w:sz w:val="24"/>
              </w:rPr>
              <w:t>303</w:t>
            </w:r>
          </w:p>
        </w:tc>
        <w:tc>
          <w:tcPr>
            <w:tcW w:w="3625" w:type="dxa"/>
            <w:vAlign w:val="center"/>
          </w:tcPr>
          <w:p w:rsidR="00AF11BE" w:rsidRDefault="00AF11BE">
            <w:pPr>
              <w:widowControl/>
              <w:ind w:firstLineChars="100" w:firstLine="240"/>
              <w:jc w:val="left"/>
              <w:rPr>
                <w:rFonts w:ascii="Arial" w:hAnsi="Arial" w:cs="Arial"/>
                <w:kern w:val="0"/>
                <w:sz w:val="24"/>
              </w:rPr>
            </w:pPr>
            <w:r>
              <w:rPr>
                <w:rFonts w:ascii="Arial" w:hAnsi="Arial" w:cs="Arial" w:hint="eastAsia"/>
                <w:kern w:val="0"/>
                <w:sz w:val="24"/>
              </w:rPr>
              <w:t>对个人和家庭补助</w:t>
            </w:r>
          </w:p>
        </w:tc>
        <w:tc>
          <w:tcPr>
            <w:tcW w:w="1395" w:type="dxa"/>
            <w:vAlign w:val="center"/>
          </w:tcPr>
          <w:p w:rsidR="00AF11BE" w:rsidRPr="00AF11BE" w:rsidRDefault="00AF11BE">
            <w:pPr>
              <w:jc w:val="center"/>
              <w:rPr>
                <w:rFonts w:asciiTheme="minorEastAsia" w:eastAsiaTheme="minorEastAsia" w:hAnsiTheme="minorEastAsia" w:cs="宋体"/>
                <w:b/>
                <w:bCs/>
                <w:color w:val="000000"/>
                <w:sz w:val="24"/>
              </w:rPr>
            </w:pPr>
            <w:r w:rsidRPr="00AF11BE">
              <w:rPr>
                <w:rFonts w:asciiTheme="minorEastAsia" w:eastAsiaTheme="minorEastAsia" w:hAnsiTheme="minorEastAsia" w:hint="eastAsia"/>
                <w:b/>
                <w:bCs/>
                <w:color w:val="000000"/>
                <w:sz w:val="24"/>
              </w:rPr>
              <w:t xml:space="preserve">0 </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0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r w:rsidR="00AF11BE">
        <w:trPr>
          <w:jc w:val="center"/>
        </w:trPr>
        <w:tc>
          <w:tcPr>
            <w:tcW w:w="1198" w:type="dxa"/>
            <w:vAlign w:val="center"/>
          </w:tcPr>
          <w:p w:rsidR="00AF11BE" w:rsidRDefault="00AF11BE">
            <w:pPr>
              <w:widowControl/>
              <w:jc w:val="center"/>
              <w:rPr>
                <w:rFonts w:ascii="Arial" w:hAnsi="Arial" w:cs="Arial"/>
                <w:kern w:val="0"/>
                <w:sz w:val="24"/>
              </w:rPr>
            </w:pPr>
            <w:r>
              <w:rPr>
                <w:rFonts w:ascii="Arial" w:hAnsi="Arial" w:cs="Arial"/>
                <w:kern w:val="0"/>
                <w:sz w:val="24"/>
              </w:rPr>
              <w:lastRenderedPageBreak/>
              <w:t>30399</w:t>
            </w:r>
          </w:p>
        </w:tc>
        <w:tc>
          <w:tcPr>
            <w:tcW w:w="3625" w:type="dxa"/>
            <w:vAlign w:val="center"/>
          </w:tcPr>
          <w:p w:rsidR="00AF11BE" w:rsidRDefault="00AF11BE">
            <w:pPr>
              <w:widowControl/>
              <w:ind w:firstLineChars="100" w:firstLine="240"/>
              <w:rPr>
                <w:rFonts w:ascii="Arial" w:hAnsi="Arial" w:cs="Arial"/>
                <w:kern w:val="0"/>
                <w:sz w:val="24"/>
              </w:rPr>
            </w:pPr>
            <w:r>
              <w:rPr>
                <w:rFonts w:ascii="Arial" w:hAnsi="Arial" w:cs="Arial" w:hint="eastAsia"/>
                <w:kern w:val="0"/>
                <w:sz w:val="24"/>
              </w:rPr>
              <w:t>其他对个人和家庭的补助</w:t>
            </w:r>
          </w:p>
        </w:tc>
        <w:tc>
          <w:tcPr>
            <w:tcW w:w="1395"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0 </w:t>
            </w:r>
          </w:p>
        </w:tc>
        <w:tc>
          <w:tcPr>
            <w:tcW w:w="1260"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0 </w:t>
            </w:r>
          </w:p>
        </w:tc>
        <w:tc>
          <w:tcPr>
            <w:tcW w:w="1522" w:type="dxa"/>
            <w:vAlign w:val="center"/>
          </w:tcPr>
          <w:p w:rsidR="00AF11BE" w:rsidRPr="00AF11BE" w:rsidRDefault="00AF11BE">
            <w:pPr>
              <w:jc w:val="center"/>
              <w:rPr>
                <w:rFonts w:asciiTheme="minorEastAsia" w:eastAsiaTheme="minorEastAsia" w:hAnsiTheme="minorEastAsia" w:cs="宋体"/>
                <w:color w:val="000000"/>
                <w:sz w:val="24"/>
              </w:rPr>
            </w:pPr>
            <w:r w:rsidRPr="00AF11BE">
              <w:rPr>
                <w:rFonts w:asciiTheme="minorEastAsia" w:eastAsiaTheme="minorEastAsia" w:hAnsiTheme="minorEastAsia" w:hint="eastAsia"/>
                <w:color w:val="000000"/>
                <w:sz w:val="24"/>
              </w:rPr>
              <w:t xml:space="preserve">　</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表七</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5325"/>
        <w:gridCol w:w="3675"/>
      </w:tblGrid>
      <w:tr w:rsidR="003C62AB">
        <w:trPr>
          <w:jc w:val="center"/>
        </w:trPr>
        <w:tc>
          <w:tcPr>
            <w:tcW w:w="9000" w:type="dxa"/>
            <w:gridSpan w:val="2"/>
            <w:vAlign w:val="center"/>
          </w:tcPr>
          <w:p w:rsidR="003C62AB" w:rsidRDefault="00F25ECC">
            <w:pPr>
              <w:widowControl/>
              <w:shd w:val="clear" w:color="auto" w:fill="FFFFFF"/>
              <w:spacing w:line="450" w:lineRule="atLeast"/>
              <w:jc w:val="center"/>
            </w:pPr>
            <w:r>
              <w:rPr>
                <w:rFonts w:ascii="宋体" w:hAnsi="宋体" w:cs="宋体" w:hint="eastAsia"/>
                <w:b/>
                <w:bCs/>
                <w:kern w:val="0"/>
                <w:sz w:val="32"/>
                <w:szCs w:val="32"/>
              </w:rPr>
              <w:t xml:space="preserve">　　</w:t>
            </w:r>
            <w:r w:rsidR="00475940">
              <w:rPr>
                <w:rFonts w:ascii="微软雅黑" w:eastAsia="微软雅黑" w:hAnsi="微软雅黑" w:cs="微软雅黑" w:hint="eastAsia"/>
                <w:b/>
                <w:bCs/>
                <w:color w:val="333333"/>
                <w:kern w:val="0"/>
                <w:sz w:val="32"/>
                <w:szCs w:val="32"/>
                <w:shd w:val="clear" w:color="auto" w:fill="FFFFFF"/>
              </w:rPr>
              <w:t>黄石港区</w:t>
            </w:r>
            <w:proofErr w:type="gramStart"/>
            <w:r w:rsidR="006C7C62">
              <w:rPr>
                <w:rFonts w:ascii="微软雅黑" w:eastAsia="微软雅黑" w:hAnsi="微软雅黑" w:cs="微软雅黑" w:hint="eastAsia"/>
                <w:b/>
                <w:bCs/>
                <w:color w:val="333333"/>
                <w:kern w:val="0"/>
                <w:sz w:val="32"/>
                <w:szCs w:val="32"/>
                <w:shd w:val="clear" w:color="auto" w:fill="FFFFFF"/>
              </w:rPr>
              <w:t>发改局</w:t>
            </w:r>
            <w:proofErr w:type="gramEnd"/>
            <w:r>
              <w:rPr>
                <w:rFonts w:ascii="微软雅黑" w:eastAsia="微软雅黑" w:hAnsi="微软雅黑" w:cs="微软雅黑"/>
                <w:b/>
                <w:bCs/>
                <w:color w:val="333333"/>
                <w:kern w:val="0"/>
                <w:sz w:val="32"/>
                <w:szCs w:val="32"/>
                <w:shd w:val="clear" w:color="auto" w:fill="FFFFFF"/>
              </w:rPr>
              <w:t>201</w:t>
            </w:r>
            <w:r>
              <w:rPr>
                <w:rFonts w:ascii="微软雅黑" w:eastAsia="微软雅黑" w:hAnsi="微软雅黑" w:cs="微软雅黑" w:hint="eastAsia"/>
                <w:b/>
                <w:bCs/>
                <w:color w:val="333333"/>
                <w:kern w:val="0"/>
                <w:sz w:val="32"/>
                <w:szCs w:val="32"/>
                <w:shd w:val="clear" w:color="auto" w:fill="FFFFFF"/>
              </w:rPr>
              <w:t>9年财政拨款“三公”经费支出表</w:t>
            </w:r>
          </w:p>
        </w:tc>
      </w:tr>
      <w:tr w:rsidR="003C62AB">
        <w:trPr>
          <w:trHeight w:val="462"/>
          <w:jc w:val="center"/>
        </w:trPr>
        <w:tc>
          <w:tcPr>
            <w:tcW w:w="9000" w:type="dxa"/>
            <w:gridSpan w:val="2"/>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trHeight w:val="417"/>
          <w:jc w:val="center"/>
        </w:trPr>
        <w:tc>
          <w:tcPr>
            <w:tcW w:w="53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w:t>
            </w:r>
          </w:p>
        </w:tc>
        <w:tc>
          <w:tcPr>
            <w:tcW w:w="367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预算数</w:t>
            </w:r>
          </w:p>
        </w:tc>
      </w:tr>
      <w:tr w:rsidR="00DF413F">
        <w:trPr>
          <w:trHeight w:val="387"/>
          <w:jc w:val="center"/>
        </w:trPr>
        <w:tc>
          <w:tcPr>
            <w:tcW w:w="5325" w:type="dxa"/>
            <w:shd w:val="clear" w:color="auto" w:fill="D8D8D8" w:themeFill="background1" w:themeFillShade="D8"/>
            <w:vAlign w:val="center"/>
          </w:tcPr>
          <w:p w:rsidR="00DF413F" w:rsidRDefault="00DF413F">
            <w:pPr>
              <w:widowControl/>
              <w:jc w:val="center"/>
            </w:pPr>
            <w:r>
              <w:rPr>
                <w:rFonts w:ascii="宋体" w:hAnsi="宋体" w:cs="宋体" w:hint="eastAsia"/>
                <w:kern w:val="0"/>
                <w:sz w:val="24"/>
              </w:rPr>
              <w:t>合计</w:t>
            </w:r>
          </w:p>
        </w:tc>
        <w:tc>
          <w:tcPr>
            <w:tcW w:w="3675" w:type="dxa"/>
            <w:shd w:val="clear" w:color="auto" w:fill="D8D8D8" w:themeFill="background1" w:themeFillShade="D8"/>
            <w:vAlign w:val="center"/>
          </w:tcPr>
          <w:p w:rsidR="00DF413F" w:rsidRPr="00DF413F" w:rsidRDefault="00DF413F">
            <w:pPr>
              <w:jc w:val="center"/>
              <w:rPr>
                <w:rFonts w:asciiTheme="minorEastAsia" w:eastAsiaTheme="minorEastAsia" w:hAnsiTheme="minorEastAsia" w:cs="宋体"/>
                <w:color w:val="000000"/>
                <w:sz w:val="24"/>
              </w:rPr>
            </w:pPr>
            <w:r w:rsidRPr="00DF413F">
              <w:rPr>
                <w:rFonts w:asciiTheme="minorEastAsia" w:eastAsiaTheme="minorEastAsia" w:hAnsiTheme="minorEastAsia" w:hint="eastAsia"/>
                <w:color w:val="000000"/>
                <w:sz w:val="24"/>
              </w:rPr>
              <w:t>13000</w:t>
            </w:r>
          </w:p>
        </w:tc>
      </w:tr>
      <w:tr w:rsidR="00DF413F">
        <w:trPr>
          <w:jc w:val="center"/>
        </w:trPr>
        <w:tc>
          <w:tcPr>
            <w:tcW w:w="5325" w:type="dxa"/>
            <w:vAlign w:val="center"/>
          </w:tcPr>
          <w:p w:rsidR="00DF413F" w:rsidRDefault="00DF413F">
            <w:pPr>
              <w:widowControl/>
              <w:jc w:val="left"/>
            </w:pPr>
            <w:r>
              <w:rPr>
                <w:rFonts w:ascii="宋体" w:hAnsi="宋体" w:cs="宋体" w:hint="eastAsia"/>
                <w:kern w:val="0"/>
                <w:sz w:val="24"/>
              </w:rPr>
              <w:t xml:space="preserve">　　因公出国（境）费</w:t>
            </w:r>
          </w:p>
        </w:tc>
        <w:tc>
          <w:tcPr>
            <w:tcW w:w="3675" w:type="dxa"/>
            <w:vAlign w:val="center"/>
          </w:tcPr>
          <w:p w:rsidR="00DF413F" w:rsidRPr="00DF413F" w:rsidRDefault="00DF413F">
            <w:pPr>
              <w:jc w:val="center"/>
              <w:rPr>
                <w:rFonts w:asciiTheme="minorEastAsia" w:eastAsiaTheme="minorEastAsia" w:hAnsiTheme="minorEastAsia" w:cs="宋体"/>
                <w:color w:val="000000"/>
                <w:sz w:val="24"/>
              </w:rPr>
            </w:pPr>
            <w:r w:rsidRPr="00DF413F">
              <w:rPr>
                <w:rFonts w:asciiTheme="minorEastAsia" w:eastAsiaTheme="minorEastAsia" w:hAnsiTheme="minorEastAsia" w:hint="eastAsia"/>
                <w:color w:val="000000"/>
                <w:sz w:val="24"/>
              </w:rPr>
              <w:t>0</w:t>
            </w:r>
          </w:p>
        </w:tc>
      </w:tr>
      <w:tr w:rsidR="00DF413F">
        <w:trPr>
          <w:jc w:val="center"/>
        </w:trPr>
        <w:tc>
          <w:tcPr>
            <w:tcW w:w="5325" w:type="dxa"/>
            <w:vAlign w:val="center"/>
          </w:tcPr>
          <w:p w:rsidR="00DF413F" w:rsidRDefault="00DF413F">
            <w:pPr>
              <w:widowControl/>
              <w:jc w:val="left"/>
            </w:pPr>
            <w:r>
              <w:rPr>
                <w:rFonts w:ascii="宋体" w:hAnsi="宋体" w:cs="宋体" w:hint="eastAsia"/>
                <w:kern w:val="0"/>
                <w:sz w:val="24"/>
              </w:rPr>
              <w:t xml:space="preserve">　　公务接待费</w:t>
            </w:r>
          </w:p>
        </w:tc>
        <w:tc>
          <w:tcPr>
            <w:tcW w:w="3675" w:type="dxa"/>
            <w:vAlign w:val="center"/>
          </w:tcPr>
          <w:p w:rsidR="00DF413F" w:rsidRPr="00DF413F" w:rsidRDefault="00DF413F">
            <w:pPr>
              <w:jc w:val="center"/>
              <w:rPr>
                <w:rFonts w:asciiTheme="minorEastAsia" w:eastAsiaTheme="minorEastAsia" w:hAnsiTheme="minorEastAsia" w:cs="宋体"/>
                <w:color w:val="000000"/>
                <w:sz w:val="24"/>
              </w:rPr>
            </w:pPr>
            <w:r w:rsidRPr="00DF413F">
              <w:rPr>
                <w:rFonts w:asciiTheme="minorEastAsia" w:eastAsiaTheme="minorEastAsia" w:hAnsiTheme="minorEastAsia" w:hint="eastAsia"/>
                <w:color w:val="000000"/>
                <w:sz w:val="24"/>
              </w:rPr>
              <w:t>13000</w:t>
            </w:r>
          </w:p>
        </w:tc>
      </w:tr>
      <w:tr w:rsidR="00DF413F">
        <w:trPr>
          <w:jc w:val="center"/>
        </w:trPr>
        <w:tc>
          <w:tcPr>
            <w:tcW w:w="5325" w:type="dxa"/>
            <w:vAlign w:val="center"/>
          </w:tcPr>
          <w:p w:rsidR="00DF413F" w:rsidRDefault="00DF413F">
            <w:pPr>
              <w:widowControl/>
              <w:jc w:val="left"/>
            </w:pPr>
            <w:r>
              <w:rPr>
                <w:rFonts w:ascii="宋体" w:hAnsi="宋体" w:cs="宋体" w:hint="eastAsia"/>
                <w:kern w:val="0"/>
                <w:sz w:val="24"/>
              </w:rPr>
              <w:t xml:space="preserve">　　公务用车购置及运行费</w:t>
            </w:r>
          </w:p>
        </w:tc>
        <w:tc>
          <w:tcPr>
            <w:tcW w:w="3675" w:type="dxa"/>
            <w:vAlign w:val="center"/>
          </w:tcPr>
          <w:p w:rsidR="00DF413F" w:rsidRPr="00DF413F" w:rsidRDefault="00DF413F">
            <w:pPr>
              <w:jc w:val="center"/>
              <w:rPr>
                <w:rFonts w:asciiTheme="minorEastAsia" w:eastAsiaTheme="minorEastAsia" w:hAnsiTheme="minorEastAsia" w:cs="宋体"/>
                <w:color w:val="000000"/>
                <w:sz w:val="24"/>
              </w:rPr>
            </w:pPr>
            <w:r w:rsidRPr="00DF413F">
              <w:rPr>
                <w:rFonts w:asciiTheme="minorEastAsia" w:eastAsiaTheme="minorEastAsia" w:hAnsiTheme="minorEastAsia" w:hint="eastAsia"/>
                <w:color w:val="000000"/>
                <w:sz w:val="24"/>
              </w:rPr>
              <w:t>0</w:t>
            </w:r>
          </w:p>
        </w:tc>
      </w:tr>
      <w:tr w:rsidR="00DF413F">
        <w:trPr>
          <w:jc w:val="center"/>
        </w:trPr>
        <w:tc>
          <w:tcPr>
            <w:tcW w:w="5325" w:type="dxa"/>
            <w:vAlign w:val="center"/>
          </w:tcPr>
          <w:p w:rsidR="00DF413F" w:rsidRDefault="00DF413F">
            <w:pPr>
              <w:widowControl/>
              <w:jc w:val="left"/>
            </w:pPr>
            <w:r>
              <w:rPr>
                <w:rFonts w:ascii="宋体" w:hAnsi="宋体" w:cs="宋体" w:hint="eastAsia"/>
                <w:kern w:val="0"/>
                <w:sz w:val="24"/>
              </w:rPr>
              <w:t xml:space="preserve">　　其中：公务用车运行维护费</w:t>
            </w:r>
          </w:p>
        </w:tc>
        <w:tc>
          <w:tcPr>
            <w:tcW w:w="3675" w:type="dxa"/>
            <w:vAlign w:val="center"/>
          </w:tcPr>
          <w:p w:rsidR="00DF413F" w:rsidRPr="00DF413F" w:rsidRDefault="00DF413F">
            <w:pPr>
              <w:jc w:val="center"/>
              <w:rPr>
                <w:rFonts w:asciiTheme="minorEastAsia" w:eastAsiaTheme="minorEastAsia" w:hAnsiTheme="minorEastAsia" w:cs="宋体"/>
                <w:color w:val="000000"/>
                <w:sz w:val="24"/>
              </w:rPr>
            </w:pPr>
            <w:r w:rsidRPr="00DF413F">
              <w:rPr>
                <w:rFonts w:asciiTheme="minorEastAsia" w:eastAsiaTheme="minorEastAsia" w:hAnsiTheme="minorEastAsia" w:hint="eastAsia"/>
                <w:color w:val="000000"/>
                <w:sz w:val="24"/>
              </w:rPr>
              <w:t>0</w:t>
            </w:r>
          </w:p>
        </w:tc>
      </w:tr>
      <w:tr w:rsidR="00DF413F">
        <w:trPr>
          <w:jc w:val="center"/>
        </w:trPr>
        <w:tc>
          <w:tcPr>
            <w:tcW w:w="5325" w:type="dxa"/>
            <w:vAlign w:val="center"/>
          </w:tcPr>
          <w:p w:rsidR="00DF413F" w:rsidRDefault="00DF413F">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DF413F" w:rsidRPr="00DF413F" w:rsidRDefault="00DF413F">
            <w:pPr>
              <w:jc w:val="center"/>
              <w:rPr>
                <w:rFonts w:asciiTheme="minorEastAsia" w:eastAsiaTheme="minorEastAsia" w:hAnsiTheme="minorEastAsia" w:cs="宋体"/>
                <w:color w:val="000000"/>
                <w:sz w:val="24"/>
              </w:rPr>
            </w:pPr>
            <w:r w:rsidRPr="00DF413F">
              <w:rPr>
                <w:rFonts w:asciiTheme="minorEastAsia" w:eastAsiaTheme="minorEastAsia" w:hAnsiTheme="minorEastAsia" w:hint="eastAsia"/>
                <w:color w:val="000000"/>
                <w:sz w:val="24"/>
              </w:rPr>
              <w:t>0</w:t>
            </w:r>
          </w:p>
        </w:tc>
      </w:tr>
    </w:tbl>
    <w:p w:rsidR="003C62AB" w:rsidRDefault="00F25ECC">
      <w:pPr>
        <w:widowControl/>
        <w:shd w:val="clear" w:color="auto" w:fill="FFFFFF"/>
        <w:spacing w:line="450" w:lineRule="atLeast"/>
        <w:rPr>
          <w:rFonts w:ascii="微软雅黑" w:eastAsia="微软雅黑" w:hAnsi="微软雅黑" w:cs="微软雅黑"/>
          <w:b/>
          <w:bCs/>
          <w:color w:val="333333"/>
          <w:sz w:val="24"/>
        </w:rPr>
      </w:pPr>
      <w:r>
        <w:rPr>
          <w:rFonts w:ascii="微软雅黑" w:eastAsia="微软雅黑" w:hAnsi="微软雅黑" w:cs="微软雅黑" w:hint="eastAsia"/>
          <w:b/>
          <w:bCs/>
          <w:color w:val="333333"/>
          <w:kern w:val="0"/>
          <w:sz w:val="24"/>
          <w:shd w:val="clear" w:color="auto" w:fill="FFFFFF"/>
        </w:rPr>
        <w:t>表八</w:t>
      </w:r>
      <w:r>
        <w:rPr>
          <w:rFonts w:ascii="微软雅黑" w:eastAsia="微软雅黑" w:hAnsi="微软雅黑" w:cs="微软雅黑"/>
          <w:b/>
          <w:bCs/>
          <w:color w:val="333333"/>
          <w:kern w:val="0"/>
          <w:sz w:val="24"/>
          <w:shd w:val="clear" w:color="auto" w:fill="FFFFFF"/>
        </w:rPr>
        <w:t xml:space="preserve"> </w:t>
      </w:r>
    </w:p>
    <w:tbl>
      <w:tblPr>
        <w:tblW w:w="9000" w:type="dxa"/>
        <w:jc w:val="center"/>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4A0" w:firstRow="1" w:lastRow="0" w:firstColumn="1" w:lastColumn="0" w:noHBand="0" w:noVBand="1"/>
      </w:tblPr>
      <w:tblGrid>
        <w:gridCol w:w="1380"/>
        <w:gridCol w:w="2370"/>
        <w:gridCol w:w="1530"/>
        <w:gridCol w:w="1695"/>
        <w:gridCol w:w="2025"/>
      </w:tblGrid>
      <w:tr w:rsidR="003C62AB">
        <w:trPr>
          <w:jc w:val="center"/>
        </w:trPr>
        <w:tc>
          <w:tcPr>
            <w:tcW w:w="9000" w:type="dxa"/>
            <w:gridSpan w:val="5"/>
            <w:vAlign w:val="center"/>
          </w:tcPr>
          <w:p w:rsidR="003C62AB" w:rsidRDefault="00475940">
            <w:pPr>
              <w:widowControl/>
              <w:shd w:val="clear" w:color="auto" w:fill="FFFFFF"/>
              <w:spacing w:line="450" w:lineRule="atLeast"/>
              <w:jc w:val="center"/>
            </w:pPr>
            <w:r>
              <w:rPr>
                <w:rFonts w:ascii="微软雅黑" w:eastAsia="微软雅黑" w:hAnsi="微软雅黑" w:cs="微软雅黑" w:hint="eastAsia"/>
                <w:b/>
                <w:bCs/>
                <w:color w:val="333333"/>
                <w:kern w:val="0"/>
                <w:sz w:val="32"/>
                <w:szCs w:val="32"/>
                <w:shd w:val="clear" w:color="auto" w:fill="FFFFFF"/>
              </w:rPr>
              <w:t>黄石港区</w:t>
            </w:r>
            <w:proofErr w:type="gramStart"/>
            <w:r w:rsidR="006C7C62">
              <w:rPr>
                <w:rFonts w:ascii="微软雅黑" w:eastAsia="微软雅黑" w:hAnsi="微软雅黑" w:cs="微软雅黑" w:hint="eastAsia"/>
                <w:b/>
                <w:bCs/>
                <w:color w:val="333333"/>
                <w:kern w:val="0"/>
                <w:sz w:val="32"/>
                <w:szCs w:val="32"/>
                <w:shd w:val="clear" w:color="auto" w:fill="FFFFFF"/>
              </w:rPr>
              <w:t>发改局</w:t>
            </w:r>
            <w:proofErr w:type="gramEnd"/>
            <w:r w:rsidR="00F25ECC">
              <w:rPr>
                <w:rFonts w:ascii="微软雅黑" w:eastAsia="微软雅黑" w:hAnsi="微软雅黑" w:cs="微软雅黑" w:hint="eastAsia"/>
                <w:b/>
                <w:bCs/>
                <w:color w:val="333333"/>
                <w:kern w:val="0"/>
                <w:sz w:val="32"/>
                <w:szCs w:val="32"/>
                <w:shd w:val="clear" w:color="auto" w:fill="FFFFFF"/>
              </w:rPr>
              <w:t>2019年政府性基金预算支出表</w:t>
            </w:r>
          </w:p>
        </w:tc>
      </w:tr>
      <w:tr w:rsidR="003C62AB">
        <w:trPr>
          <w:trHeight w:val="432"/>
          <w:jc w:val="center"/>
        </w:trPr>
        <w:tc>
          <w:tcPr>
            <w:tcW w:w="9000" w:type="dxa"/>
            <w:gridSpan w:val="5"/>
            <w:vAlign w:val="center"/>
          </w:tcPr>
          <w:p w:rsidR="003C62AB" w:rsidRDefault="00F25ECC">
            <w:pPr>
              <w:widowControl/>
              <w:jc w:val="left"/>
              <w:rPr>
                <w:rFonts w:ascii="宋体" w:hAnsi="宋体" w:cs="宋体"/>
                <w:kern w:val="0"/>
                <w:sz w:val="24"/>
              </w:rPr>
            </w:pPr>
            <w:r>
              <w:rPr>
                <w:rFonts w:ascii="宋体" w:hAnsi="宋体" w:cs="宋体" w:hint="eastAsia"/>
                <w:kern w:val="0"/>
                <w:sz w:val="24"/>
              </w:rPr>
              <w:t xml:space="preserve">                                                            单位：元</w:t>
            </w:r>
          </w:p>
        </w:tc>
      </w:tr>
      <w:tr w:rsidR="003C62AB">
        <w:trPr>
          <w:jc w:val="center"/>
        </w:trPr>
        <w:tc>
          <w:tcPr>
            <w:tcW w:w="375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功能分类科目</w:t>
            </w:r>
          </w:p>
        </w:tc>
        <w:tc>
          <w:tcPr>
            <w:tcW w:w="1530" w:type="dxa"/>
            <w:vMerge w:val="restart"/>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合</w:t>
            </w:r>
            <w:r>
              <w:rPr>
                <w:rFonts w:ascii="宋体" w:hAnsi="宋体" w:cs="宋体"/>
                <w:kern w:val="0"/>
                <w:sz w:val="24"/>
              </w:rPr>
              <w:t xml:space="preserve"> </w:t>
            </w:r>
            <w:r>
              <w:rPr>
                <w:rFonts w:ascii="宋体" w:hAnsi="宋体" w:cs="宋体" w:hint="eastAsia"/>
                <w:kern w:val="0"/>
                <w:sz w:val="24"/>
              </w:rPr>
              <w:t>计</w:t>
            </w:r>
          </w:p>
        </w:tc>
        <w:tc>
          <w:tcPr>
            <w:tcW w:w="3720" w:type="dxa"/>
            <w:gridSpan w:val="2"/>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其中</w:t>
            </w:r>
          </w:p>
        </w:tc>
      </w:tr>
      <w:tr w:rsidR="003C62AB">
        <w:trPr>
          <w:jc w:val="center"/>
        </w:trPr>
        <w:tc>
          <w:tcPr>
            <w:tcW w:w="138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科目编码</w:t>
            </w:r>
          </w:p>
        </w:tc>
        <w:tc>
          <w:tcPr>
            <w:tcW w:w="2370"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科目名称</w:t>
            </w:r>
          </w:p>
        </w:tc>
        <w:tc>
          <w:tcPr>
            <w:tcW w:w="1530" w:type="dxa"/>
            <w:vMerge/>
            <w:shd w:val="clear" w:color="auto" w:fill="D8D8D8" w:themeFill="background1" w:themeFillShade="D8"/>
            <w:vAlign w:val="center"/>
          </w:tcPr>
          <w:p w:rsidR="003C62AB" w:rsidRDefault="003C62AB">
            <w:pPr>
              <w:jc w:val="center"/>
              <w:rPr>
                <w:rFonts w:ascii="宋体"/>
                <w:sz w:val="24"/>
              </w:rPr>
            </w:pPr>
          </w:p>
        </w:tc>
        <w:tc>
          <w:tcPr>
            <w:tcW w:w="169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基本支出</w:t>
            </w:r>
          </w:p>
        </w:tc>
        <w:tc>
          <w:tcPr>
            <w:tcW w:w="2025" w:type="dxa"/>
            <w:shd w:val="clear" w:color="auto" w:fill="D8D8D8" w:themeFill="background1" w:themeFillShade="D8"/>
            <w:vAlign w:val="center"/>
          </w:tcPr>
          <w:p w:rsidR="003C62AB" w:rsidRDefault="00F25ECC">
            <w:pPr>
              <w:widowControl/>
              <w:jc w:val="center"/>
            </w:pPr>
            <w:r>
              <w:rPr>
                <w:rFonts w:ascii="宋体" w:hAnsi="宋体" w:cs="宋体" w:hint="eastAsia"/>
                <w:kern w:val="0"/>
                <w:sz w:val="24"/>
              </w:rPr>
              <w:t>项目支出</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3C62AB" w:rsidRDefault="00F25ECC">
            <w:pPr>
              <w:widowControl/>
              <w:jc w:val="left"/>
            </w:pPr>
            <w:r>
              <w:rPr>
                <w:rFonts w:ascii="宋体" w:hAnsi="宋体" w:cs="宋体" w:hint="eastAsia"/>
                <w:kern w:val="0"/>
                <w:sz w:val="24"/>
              </w:rPr>
              <w:t xml:space="preserve">　　　</w:t>
            </w:r>
            <w:r>
              <w:rPr>
                <w:rFonts w:ascii="宋体" w:cs="宋体"/>
                <w:kern w:val="0"/>
                <w:sz w:val="24"/>
              </w:rPr>
              <w:t>0</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r w:rsidR="003C62AB">
        <w:trPr>
          <w:jc w:val="center"/>
        </w:trPr>
        <w:tc>
          <w:tcPr>
            <w:tcW w:w="1380" w:type="dxa"/>
            <w:vAlign w:val="center"/>
          </w:tcPr>
          <w:p w:rsidR="003C62AB" w:rsidRDefault="00F25ECC">
            <w:pPr>
              <w:widowControl/>
              <w:jc w:val="left"/>
            </w:pPr>
            <w:r>
              <w:rPr>
                <w:rFonts w:ascii="宋体" w:hAnsi="宋体" w:cs="宋体" w:hint="eastAsia"/>
                <w:kern w:val="0"/>
                <w:sz w:val="24"/>
              </w:rPr>
              <w:t xml:space="preserve">　　　</w:t>
            </w:r>
          </w:p>
        </w:tc>
        <w:tc>
          <w:tcPr>
            <w:tcW w:w="2370" w:type="dxa"/>
            <w:vAlign w:val="center"/>
          </w:tcPr>
          <w:p w:rsidR="003C62AB" w:rsidRDefault="00F25ECC">
            <w:pPr>
              <w:widowControl/>
              <w:jc w:val="left"/>
            </w:pPr>
            <w:r>
              <w:rPr>
                <w:rFonts w:ascii="宋体" w:hAnsi="宋体" w:cs="宋体" w:hint="eastAsia"/>
                <w:kern w:val="0"/>
                <w:sz w:val="24"/>
              </w:rPr>
              <w:t xml:space="preserve">　　　</w:t>
            </w:r>
          </w:p>
        </w:tc>
        <w:tc>
          <w:tcPr>
            <w:tcW w:w="1530" w:type="dxa"/>
            <w:vAlign w:val="center"/>
          </w:tcPr>
          <w:p w:rsidR="003C62AB" w:rsidRDefault="00F25ECC">
            <w:pPr>
              <w:widowControl/>
              <w:jc w:val="left"/>
            </w:pPr>
            <w:r>
              <w:rPr>
                <w:rFonts w:ascii="宋体" w:hAnsi="宋体" w:cs="宋体" w:hint="eastAsia"/>
                <w:kern w:val="0"/>
                <w:sz w:val="24"/>
              </w:rPr>
              <w:t xml:space="preserve">　　　</w:t>
            </w:r>
          </w:p>
        </w:tc>
        <w:tc>
          <w:tcPr>
            <w:tcW w:w="1695" w:type="dxa"/>
            <w:vAlign w:val="center"/>
          </w:tcPr>
          <w:p w:rsidR="003C62AB" w:rsidRDefault="00F25ECC">
            <w:pPr>
              <w:widowControl/>
              <w:jc w:val="left"/>
            </w:pPr>
            <w:r>
              <w:rPr>
                <w:rFonts w:ascii="宋体" w:hAnsi="宋体" w:cs="宋体" w:hint="eastAsia"/>
                <w:kern w:val="0"/>
                <w:sz w:val="24"/>
              </w:rPr>
              <w:t xml:space="preserve">　　　</w:t>
            </w:r>
          </w:p>
        </w:tc>
        <w:tc>
          <w:tcPr>
            <w:tcW w:w="2025" w:type="dxa"/>
            <w:vAlign w:val="center"/>
          </w:tcPr>
          <w:p w:rsidR="003C62AB" w:rsidRDefault="00F25ECC">
            <w:pPr>
              <w:widowControl/>
              <w:jc w:val="left"/>
            </w:pPr>
            <w:r>
              <w:rPr>
                <w:rFonts w:ascii="宋体" w:hAnsi="宋体" w:cs="宋体" w:hint="eastAsia"/>
                <w:kern w:val="0"/>
                <w:sz w:val="24"/>
              </w:rPr>
              <w:t xml:space="preserve">　　　</w:t>
            </w:r>
          </w:p>
        </w:tc>
      </w:tr>
    </w:tbl>
    <w:p w:rsidR="003C62AB" w:rsidRDefault="00F25ECC">
      <w:pPr>
        <w:pStyle w:val="a5"/>
        <w:widowControl/>
        <w:spacing w:before="0" w:beforeAutospacing="0" w:after="0" w:afterAutospacing="0" w:line="585" w:lineRule="atLeast"/>
        <w:rPr>
          <w:rStyle w:val="a6"/>
          <w:rFonts w:ascii="微软雅黑" w:eastAsia="微软雅黑" w:hAnsi="微软雅黑" w:cs="微软雅黑"/>
          <w:color w:val="333333"/>
          <w:shd w:val="clear" w:color="auto" w:fill="FFFFFF"/>
        </w:rPr>
      </w:pPr>
      <w:r>
        <w:rPr>
          <w:rStyle w:val="a6"/>
          <w:rFonts w:ascii="微软雅黑" w:eastAsia="微软雅黑" w:hAnsi="微软雅黑" w:cs="微软雅黑" w:hint="eastAsia"/>
          <w:color w:val="333333"/>
          <w:shd w:val="clear" w:color="auto" w:fill="FFFFFF"/>
        </w:rPr>
        <w:t>第三部分：部门</w:t>
      </w:r>
      <w:r>
        <w:rPr>
          <w:rStyle w:val="a6"/>
          <w:rFonts w:ascii="微软雅黑" w:eastAsia="微软雅黑" w:hAnsi="微软雅黑" w:cs="微软雅黑"/>
          <w:color w:val="333333"/>
          <w:shd w:val="clear" w:color="auto" w:fill="FFFFFF"/>
        </w:rPr>
        <w:t>201</w:t>
      </w:r>
      <w:r>
        <w:rPr>
          <w:rStyle w:val="a6"/>
          <w:rFonts w:ascii="微软雅黑" w:eastAsia="微软雅黑" w:hAnsi="微软雅黑" w:cs="微软雅黑" w:hint="eastAsia"/>
          <w:color w:val="333333"/>
          <w:shd w:val="clear" w:color="auto" w:fill="FFFFFF"/>
        </w:rPr>
        <w:t>9年部门预算情况说明</w:t>
      </w:r>
    </w:p>
    <w:p w:rsidR="003C62AB" w:rsidRDefault="00F25ECC">
      <w:pPr>
        <w:pStyle w:val="a5"/>
        <w:widowControl/>
        <w:spacing w:before="0" w:beforeAutospacing="0" w:after="0" w:afterAutospacing="0" w:line="585" w:lineRule="atLeast"/>
        <w:rPr>
          <w:rFonts w:asciiTheme="minorEastAsia" w:eastAsiaTheme="minorEastAsia" w:hAnsiTheme="minorEastAsia" w:cstheme="minorEastAsia"/>
          <w:b/>
          <w:sz w:val="28"/>
          <w:szCs w:val="28"/>
        </w:rPr>
      </w:pPr>
      <w:r>
        <w:rPr>
          <w:rFonts w:asciiTheme="minorEastAsia" w:eastAsiaTheme="minorEastAsia" w:hAnsiTheme="minorEastAsia" w:cstheme="minorEastAsia" w:hint="eastAsia"/>
          <w:b/>
          <w:sz w:val="28"/>
          <w:szCs w:val="28"/>
        </w:rPr>
        <w:t>一、2019年财政拨款收入支出情况说明</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t>2</w:t>
      </w:r>
      <w:r>
        <w:rPr>
          <w:rFonts w:ascii="宋体" w:hAnsi="宋体" w:hint="eastAsia"/>
          <w:color w:val="000000"/>
          <w:spacing w:val="2"/>
          <w:kern w:val="2"/>
          <w:sz w:val="28"/>
          <w:szCs w:val="28"/>
        </w:rPr>
        <w:t>019年初预算总收入</w:t>
      </w:r>
      <w:r w:rsidR="009E7540">
        <w:rPr>
          <w:rFonts w:ascii="宋体" w:hAnsi="宋体" w:cs="宋体" w:hint="eastAsia"/>
          <w:sz w:val="28"/>
          <w:szCs w:val="28"/>
        </w:rPr>
        <w:t>110</w:t>
      </w:r>
      <w:bookmarkStart w:id="0" w:name="_GoBack"/>
      <w:bookmarkEnd w:id="0"/>
      <w:r w:rsidR="009E7540">
        <w:rPr>
          <w:rFonts w:ascii="宋体" w:hAnsi="宋体" w:cs="宋体" w:hint="eastAsia"/>
          <w:sz w:val="28"/>
          <w:szCs w:val="28"/>
        </w:rPr>
        <w:t>6339</w:t>
      </w:r>
      <w:r>
        <w:rPr>
          <w:rFonts w:ascii="宋体" w:hAnsi="宋体" w:hint="eastAsia"/>
          <w:color w:val="000000"/>
          <w:spacing w:val="2"/>
          <w:kern w:val="2"/>
          <w:sz w:val="28"/>
          <w:szCs w:val="28"/>
        </w:rPr>
        <w:t>元，其中：工资福利支出</w:t>
      </w:r>
      <w:r w:rsidR="00DF413F">
        <w:rPr>
          <w:rFonts w:ascii="宋体" w:hAnsi="宋体" w:cs="宋体" w:hint="eastAsia"/>
          <w:sz w:val="28"/>
          <w:szCs w:val="28"/>
        </w:rPr>
        <w:t>834541</w:t>
      </w:r>
      <w:r>
        <w:rPr>
          <w:rFonts w:ascii="宋体" w:hAnsi="宋体" w:hint="eastAsia"/>
          <w:color w:val="000000"/>
          <w:spacing w:val="2"/>
          <w:kern w:val="2"/>
          <w:sz w:val="28"/>
          <w:szCs w:val="28"/>
        </w:rPr>
        <w:t>元，商品服务支出</w:t>
      </w:r>
      <w:r w:rsidR="00DF413F">
        <w:rPr>
          <w:rFonts w:ascii="宋体" w:hAnsi="宋体" w:cs="宋体" w:hint="eastAsia"/>
          <w:sz w:val="28"/>
          <w:szCs w:val="28"/>
        </w:rPr>
        <w:t>186798</w:t>
      </w:r>
      <w:r>
        <w:rPr>
          <w:rFonts w:ascii="宋体" w:hAnsi="宋体" w:hint="eastAsia"/>
          <w:color w:val="000000"/>
          <w:spacing w:val="2"/>
          <w:kern w:val="2"/>
          <w:sz w:val="28"/>
          <w:szCs w:val="28"/>
        </w:rPr>
        <w:t>元，对个人和家</w:t>
      </w:r>
      <w:r>
        <w:rPr>
          <w:rFonts w:ascii="宋体" w:hAnsi="宋体" w:cs="宋体" w:hint="eastAsia"/>
          <w:sz w:val="28"/>
          <w:szCs w:val="28"/>
        </w:rPr>
        <w:t>庭补助支出</w:t>
      </w:r>
      <w:r w:rsidR="00B931B2" w:rsidRPr="00B931B2">
        <w:rPr>
          <w:rFonts w:ascii="宋体" w:hAnsi="宋体" w:hint="eastAsia"/>
          <w:color w:val="000000"/>
          <w:spacing w:val="2"/>
          <w:kern w:val="2"/>
          <w:sz w:val="28"/>
          <w:szCs w:val="28"/>
        </w:rPr>
        <w:t>0</w:t>
      </w:r>
      <w:r>
        <w:rPr>
          <w:rFonts w:ascii="宋体" w:hAnsi="宋体" w:cs="宋体" w:hint="eastAsia"/>
          <w:sz w:val="28"/>
          <w:szCs w:val="28"/>
        </w:rPr>
        <w:t>元，专项经费</w:t>
      </w:r>
      <w:r w:rsidR="00EE0373">
        <w:rPr>
          <w:rFonts w:ascii="宋体" w:hAnsi="宋体" w:hint="eastAsia"/>
          <w:color w:val="000000"/>
          <w:spacing w:val="2"/>
          <w:kern w:val="2"/>
          <w:sz w:val="28"/>
          <w:szCs w:val="28"/>
        </w:rPr>
        <w:t>85000</w:t>
      </w:r>
      <w:r>
        <w:rPr>
          <w:rFonts w:ascii="宋体" w:hAnsi="宋体" w:cs="宋体" w:hint="eastAsia"/>
          <w:sz w:val="28"/>
          <w:szCs w:val="28"/>
        </w:rPr>
        <w:t>元。</w:t>
      </w:r>
    </w:p>
    <w:p w:rsidR="003C62AB" w:rsidRDefault="00F25ECC">
      <w:pPr>
        <w:rPr>
          <w:rFonts w:ascii="宋体" w:cs="宋体"/>
          <w:b/>
          <w:kern w:val="0"/>
          <w:sz w:val="28"/>
          <w:szCs w:val="28"/>
        </w:rPr>
      </w:pPr>
      <w:r>
        <w:rPr>
          <w:rFonts w:ascii="宋体" w:hAnsi="宋体" w:cs="宋体" w:hint="eastAsia"/>
          <w:b/>
          <w:kern w:val="0"/>
          <w:sz w:val="28"/>
          <w:szCs w:val="28"/>
        </w:rPr>
        <w:t>二、预算收支增减变化说明</w:t>
      </w:r>
    </w:p>
    <w:p w:rsidR="003C62AB" w:rsidRDefault="00F25ECC">
      <w:pPr>
        <w:ind w:firstLineChars="150" w:firstLine="420"/>
        <w:rPr>
          <w:rFonts w:ascii="宋体" w:hAns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w:t>
      </w:r>
      <w:r>
        <w:rPr>
          <w:rFonts w:ascii="宋体" w:hAnsi="宋体" w:cs="宋体" w:hint="eastAsia"/>
          <w:kern w:val="0"/>
          <w:sz w:val="28"/>
          <w:szCs w:val="28"/>
        </w:rPr>
        <w:t>9年财政拨款预算收支</w:t>
      </w:r>
      <w:r w:rsidR="00EE0373">
        <w:rPr>
          <w:rFonts w:ascii="宋体" w:hAnsi="宋体" w:cs="宋体"/>
          <w:sz w:val="28"/>
          <w:szCs w:val="28"/>
        </w:rPr>
        <w:t>1106339</w:t>
      </w:r>
      <w:r>
        <w:rPr>
          <w:rFonts w:ascii="宋体" w:hAnsi="宋体" w:cs="宋体" w:hint="eastAsia"/>
          <w:kern w:val="0"/>
          <w:sz w:val="28"/>
          <w:szCs w:val="28"/>
        </w:rPr>
        <w:t>元，比2018年预算收支</w:t>
      </w:r>
      <w:r w:rsidR="00DF413F">
        <w:rPr>
          <w:rFonts w:ascii="宋体" w:hAnsi="宋体" w:cs="宋体" w:hint="eastAsia"/>
          <w:sz w:val="28"/>
          <w:szCs w:val="28"/>
        </w:rPr>
        <w:t>1011233</w:t>
      </w:r>
      <w:r>
        <w:rPr>
          <w:rFonts w:ascii="宋体" w:hAnsi="宋体" w:cs="宋体" w:hint="eastAsia"/>
          <w:sz w:val="28"/>
          <w:szCs w:val="28"/>
        </w:rPr>
        <w:t>元</w:t>
      </w:r>
      <w:r>
        <w:rPr>
          <w:rFonts w:ascii="宋体" w:hAnsi="宋体" w:cs="宋体" w:hint="eastAsia"/>
          <w:kern w:val="0"/>
          <w:sz w:val="28"/>
          <w:szCs w:val="28"/>
        </w:rPr>
        <w:t>增加</w:t>
      </w:r>
      <w:r w:rsidR="00DF413F">
        <w:rPr>
          <w:rFonts w:ascii="宋体" w:hAnsi="宋体" w:cs="宋体" w:hint="eastAsia"/>
          <w:kern w:val="0"/>
          <w:sz w:val="28"/>
          <w:szCs w:val="28"/>
        </w:rPr>
        <w:t>95106</w:t>
      </w:r>
      <w:r>
        <w:rPr>
          <w:rFonts w:ascii="宋体" w:hAnsi="宋体" w:cs="宋体" w:hint="eastAsia"/>
          <w:kern w:val="0"/>
          <w:sz w:val="28"/>
          <w:szCs w:val="28"/>
        </w:rPr>
        <w:t>元。增加原因：</w:t>
      </w:r>
      <w:r w:rsidR="00C84BBD">
        <w:rPr>
          <w:rFonts w:ascii="宋体" w:hAnsi="宋体" w:cs="宋体" w:hint="eastAsia"/>
          <w:kern w:val="0"/>
          <w:sz w:val="28"/>
          <w:szCs w:val="28"/>
        </w:rPr>
        <w:t xml:space="preserve"> </w:t>
      </w:r>
      <w:r>
        <w:rPr>
          <w:rFonts w:ascii="宋体" w:hAnsi="宋体" w:cs="宋体" w:hint="eastAsia"/>
          <w:kern w:val="0"/>
          <w:sz w:val="28"/>
          <w:szCs w:val="28"/>
        </w:rPr>
        <w:t>2019年度本单位工资提标，</w:t>
      </w:r>
      <w:r>
        <w:rPr>
          <w:rFonts w:ascii="宋体" w:hAnsi="宋体" w:cs="宋体" w:hint="eastAsia"/>
          <w:kern w:val="0"/>
          <w:sz w:val="28"/>
          <w:szCs w:val="28"/>
        </w:rPr>
        <w:lastRenderedPageBreak/>
        <w:t>按新标准列入预算发生增加。</w:t>
      </w:r>
    </w:p>
    <w:p w:rsidR="003C62AB" w:rsidRDefault="00F25ECC">
      <w:pPr>
        <w:pStyle w:val="a5"/>
        <w:widowControl/>
        <w:spacing w:before="0" w:beforeAutospacing="0" w:after="0" w:afterAutospacing="0" w:line="585" w:lineRule="atLeast"/>
        <w:rPr>
          <w:rFonts w:ascii="宋体" w:cs="宋体"/>
          <w:b/>
          <w:sz w:val="28"/>
          <w:szCs w:val="28"/>
        </w:rPr>
      </w:pPr>
      <w:r>
        <w:rPr>
          <w:rFonts w:ascii="宋体" w:hAnsi="宋体" w:cs="宋体" w:hint="eastAsia"/>
          <w:b/>
          <w:sz w:val="28"/>
          <w:szCs w:val="28"/>
        </w:rPr>
        <w:t>三、机关运行经费安排情况明细说明</w:t>
      </w:r>
      <w:r>
        <w:rPr>
          <w:rFonts w:hint="eastAsia"/>
          <w:b/>
          <w:sz w:val="28"/>
          <w:szCs w:val="28"/>
        </w:rPr>
        <w:t>及编制的具体标准</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w:t>
      </w:r>
      <w:proofErr w:type="gramStart"/>
      <w:r>
        <w:rPr>
          <w:rFonts w:ascii="宋体" w:hAnsi="宋体" w:cs="宋体" w:hint="eastAsia"/>
          <w:sz w:val="28"/>
          <w:szCs w:val="28"/>
        </w:rPr>
        <w:t>邮政费年人均</w:t>
      </w:r>
      <w:proofErr w:type="gramEnd"/>
      <w:r>
        <w:rPr>
          <w:rFonts w:ascii="宋体" w:hAnsi="宋体" w:cs="宋体"/>
          <w:sz w:val="28"/>
          <w:szCs w:val="28"/>
        </w:rPr>
        <w:t>100</w:t>
      </w:r>
      <w:r>
        <w:rPr>
          <w:rFonts w:ascii="宋体" w:hAnsi="宋体" w:cs="宋体" w:hint="eastAsia"/>
          <w:sz w:val="28"/>
          <w:szCs w:val="28"/>
        </w:rPr>
        <w:t>元，办公电</w:t>
      </w:r>
      <w:proofErr w:type="gramStart"/>
      <w:r>
        <w:rPr>
          <w:rFonts w:ascii="宋体" w:hAnsi="宋体" w:cs="宋体" w:hint="eastAsia"/>
          <w:sz w:val="28"/>
          <w:szCs w:val="28"/>
        </w:rPr>
        <w:t>话费年</w:t>
      </w:r>
      <w:proofErr w:type="gramEnd"/>
      <w:r>
        <w:rPr>
          <w:rFonts w:ascii="宋体" w:hAnsi="宋体" w:cs="宋体" w:hint="eastAsia"/>
          <w:sz w:val="28"/>
          <w:szCs w:val="28"/>
        </w:rPr>
        <w:t>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3C62AB" w:rsidRDefault="00F25ECC">
      <w:pPr>
        <w:pStyle w:val="a5"/>
        <w:widowControl/>
        <w:spacing w:before="0" w:beforeAutospacing="0" w:after="0" w:afterAutospacing="0" w:line="585" w:lineRule="atLeast"/>
        <w:ind w:firstLineChars="200" w:firstLine="560"/>
        <w:rPr>
          <w:rFonts w:ascii="宋体" w:hAnsi="宋体" w:cs="宋体"/>
          <w:sz w:val="28"/>
          <w:szCs w:val="28"/>
        </w:rPr>
      </w:pPr>
      <w:r>
        <w:rPr>
          <w:rFonts w:ascii="宋体" w:hAnsi="宋体" w:cs="宋体"/>
          <w:sz w:val="28"/>
          <w:szCs w:val="28"/>
        </w:rPr>
        <w:t>9</w:t>
      </w:r>
      <w:r>
        <w:rPr>
          <w:rFonts w:ascii="宋体" w:hAnsi="宋体" w:cs="宋体" w:hint="eastAsia"/>
          <w:sz w:val="28"/>
          <w:szCs w:val="28"/>
        </w:rPr>
        <w:t>、业务招待费按区</w:t>
      </w:r>
      <w:proofErr w:type="gramStart"/>
      <w:r w:rsidR="006C7C62">
        <w:rPr>
          <w:rFonts w:ascii="宋体" w:hAnsi="宋体" w:cs="宋体" w:hint="eastAsia"/>
          <w:sz w:val="28"/>
          <w:szCs w:val="28"/>
        </w:rPr>
        <w:t>发改局</w:t>
      </w:r>
      <w:proofErr w:type="gramEnd"/>
      <w:r>
        <w:rPr>
          <w:rFonts w:ascii="宋体" w:hAnsi="宋体" w:cs="宋体" w:hint="eastAsia"/>
          <w:sz w:val="28"/>
          <w:szCs w:val="28"/>
        </w:rPr>
        <w:t>原核定的标准安排。</w:t>
      </w:r>
    </w:p>
    <w:p w:rsidR="003C62AB" w:rsidRDefault="00F25ECC">
      <w:pPr>
        <w:pStyle w:val="a5"/>
        <w:widowControl/>
        <w:spacing w:before="0" w:beforeAutospacing="0" w:after="0" w:afterAutospacing="0" w:line="585" w:lineRule="atLeast"/>
        <w:ind w:firstLineChars="200" w:firstLine="560"/>
        <w:rPr>
          <w:rFonts w:ascii="宋体" w:cs="宋体"/>
          <w:sz w:val="28"/>
          <w:szCs w:val="28"/>
        </w:rPr>
      </w:pPr>
      <w:r>
        <w:rPr>
          <w:rFonts w:ascii="宋体" w:hAnsi="宋体" w:cs="宋体"/>
          <w:sz w:val="28"/>
          <w:szCs w:val="28"/>
        </w:rPr>
        <w:lastRenderedPageBreak/>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3C62AB" w:rsidRDefault="00F25ECC">
      <w:pPr>
        <w:pStyle w:val="a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8625" w:type="dxa"/>
        <w:tblInd w:w="-279" w:type="dxa"/>
        <w:tblLayout w:type="fixed"/>
        <w:tblCellMar>
          <w:top w:w="15" w:type="dxa"/>
          <w:left w:w="15" w:type="dxa"/>
          <w:bottom w:w="15" w:type="dxa"/>
          <w:right w:w="15" w:type="dxa"/>
        </w:tblCellMar>
        <w:tblLook w:val="04A0" w:firstRow="1" w:lastRow="0" w:firstColumn="1" w:lastColumn="0" w:noHBand="0" w:noVBand="1"/>
      </w:tblPr>
      <w:tblGrid>
        <w:gridCol w:w="3630"/>
        <w:gridCol w:w="1320"/>
        <w:gridCol w:w="1486"/>
        <w:gridCol w:w="2189"/>
      </w:tblGrid>
      <w:tr w:rsidR="003C62AB">
        <w:trPr>
          <w:trHeight w:val="750"/>
        </w:trPr>
        <w:tc>
          <w:tcPr>
            <w:tcW w:w="363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ind w:firstLineChars="200" w:firstLine="562"/>
              <w:jc w:val="center"/>
              <w:textAlignment w:val="center"/>
              <w:rPr>
                <w:rFonts w:ascii="宋体" w:cs="宋体"/>
                <w:b/>
                <w:bCs/>
                <w:color w:val="000000"/>
                <w:sz w:val="28"/>
                <w:szCs w:val="28"/>
              </w:rPr>
            </w:pPr>
            <w:r>
              <w:rPr>
                <w:rFonts w:ascii="宋体" w:cs="宋体" w:hint="eastAsia"/>
                <w:b/>
                <w:bCs/>
                <w:color w:val="000000"/>
                <w:sz w:val="28"/>
                <w:szCs w:val="28"/>
              </w:rPr>
              <w:t>项目</w:t>
            </w:r>
          </w:p>
        </w:tc>
        <w:tc>
          <w:tcPr>
            <w:tcW w:w="1320"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人数</w:t>
            </w:r>
          </w:p>
        </w:tc>
        <w:tc>
          <w:tcPr>
            <w:tcW w:w="1486"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人均标准</w:t>
            </w:r>
          </w:p>
        </w:tc>
        <w:tc>
          <w:tcPr>
            <w:tcW w:w="2189" w:type="dxa"/>
            <w:tcBorders>
              <w:top w:val="single" w:sz="4" w:space="0" w:color="000000"/>
              <w:left w:val="single" w:sz="4" w:space="0" w:color="000000"/>
              <w:bottom w:val="single" w:sz="4" w:space="0" w:color="000000"/>
              <w:right w:val="single" w:sz="4" w:space="0" w:color="000000"/>
            </w:tcBorders>
            <w:shd w:val="clear" w:color="auto" w:fill="D8D8D8" w:themeFill="background1" w:themeFillShade="D8"/>
            <w:vAlign w:val="center"/>
          </w:tcPr>
          <w:p w:rsidR="003C62AB" w:rsidRDefault="00F25ECC">
            <w:pPr>
              <w:widowControl/>
              <w:jc w:val="center"/>
              <w:textAlignment w:val="center"/>
              <w:rPr>
                <w:rFonts w:ascii="宋体" w:cs="宋体"/>
                <w:b/>
                <w:bCs/>
                <w:color w:val="000000"/>
                <w:sz w:val="28"/>
                <w:szCs w:val="28"/>
              </w:rPr>
            </w:pPr>
            <w:r>
              <w:rPr>
                <w:rFonts w:ascii="宋体" w:cs="宋体" w:hint="eastAsia"/>
                <w:b/>
                <w:bCs/>
                <w:color w:val="000000"/>
                <w:sz w:val="28"/>
                <w:szCs w:val="28"/>
              </w:rPr>
              <w:t>金额</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200" w:firstLine="480"/>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20755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186798 </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办公费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4500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1800</w:t>
            </w:r>
          </w:p>
        </w:tc>
      </w:tr>
      <w:tr w:rsidR="00131A42">
        <w:trPr>
          <w:trHeight w:val="390"/>
        </w:trPr>
        <w:tc>
          <w:tcPr>
            <w:tcW w:w="3630" w:type="dxa"/>
            <w:tcBorders>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2700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800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300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2700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印刷费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700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6300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水费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50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450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1020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9180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邮电费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16140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900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840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7560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4</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640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7680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物业管理补贴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1800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21600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交通费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52560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30000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220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23760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4</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2400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28800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差旅费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9000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4000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bottom"/>
          </w:tcPr>
          <w:p w:rsidR="00131A42" w:rsidRDefault="00131A42">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1000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9000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出国费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维修（护）费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100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900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会议费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0</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527970</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1.50%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7920 </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lastRenderedPageBreak/>
              <w:t>招待费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13000 </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劳务费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0 </w:t>
            </w:r>
          </w:p>
        </w:tc>
      </w:tr>
      <w:tr w:rsidR="00131A42">
        <w:trPr>
          <w:trHeight w:val="465"/>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工会经费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952450</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2.00%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19049 </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福利费</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527970</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2.50%</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13199 </w:t>
            </w:r>
          </w:p>
        </w:tc>
      </w:tr>
      <w:tr w:rsidR="00131A42">
        <w:trPr>
          <w:trHeight w:val="390"/>
        </w:trPr>
        <w:tc>
          <w:tcPr>
            <w:tcW w:w="3630" w:type="dxa"/>
            <w:tcBorders>
              <w:top w:val="single" w:sz="4" w:space="0" w:color="000000"/>
              <w:left w:val="single" w:sz="4" w:space="0" w:color="000000"/>
              <w:bottom w:val="single" w:sz="4" w:space="0" w:color="000000"/>
              <w:right w:val="single" w:sz="4" w:space="0" w:color="000000"/>
            </w:tcBorders>
            <w:vAlign w:val="center"/>
          </w:tcPr>
          <w:p w:rsidR="00131A42" w:rsidRDefault="00131A42">
            <w:pPr>
              <w:widowControl/>
              <w:ind w:firstLineChars="100" w:firstLine="240"/>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320"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1486"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　</w:t>
            </w:r>
          </w:p>
        </w:tc>
        <w:tc>
          <w:tcPr>
            <w:tcW w:w="2189" w:type="dxa"/>
            <w:tcBorders>
              <w:top w:val="single" w:sz="4" w:space="0" w:color="000000"/>
              <w:left w:val="single" w:sz="4" w:space="0" w:color="000000"/>
              <w:bottom w:val="single" w:sz="4" w:space="0" w:color="000000"/>
              <w:right w:val="single" w:sz="4" w:space="0" w:color="000000"/>
            </w:tcBorders>
            <w:vAlign w:val="center"/>
          </w:tcPr>
          <w:p w:rsidR="00131A42" w:rsidRPr="00131A42" w:rsidRDefault="00131A42">
            <w:pPr>
              <w:jc w:val="center"/>
              <w:rPr>
                <w:rFonts w:asciiTheme="minorEastAsia" w:eastAsiaTheme="minorEastAsia" w:hAnsiTheme="minorEastAsia" w:cs="宋体"/>
                <w:color w:val="000000"/>
                <w:sz w:val="24"/>
              </w:rPr>
            </w:pPr>
            <w:r w:rsidRPr="00131A42">
              <w:rPr>
                <w:rFonts w:asciiTheme="minorEastAsia" w:eastAsiaTheme="minorEastAsia" w:hAnsiTheme="minorEastAsia" w:hint="eastAsia"/>
                <w:color w:val="000000"/>
                <w:sz w:val="24"/>
              </w:rPr>
              <w:t xml:space="preserve">13000 </w:t>
            </w:r>
          </w:p>
        </w:tc>
      </w:tr>
    </w:tbl>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四、政府采购安排情况说明</w:t>
      </w:r>
    </w:p>
    <w:p w:rsidR="003C62AB" w:rsidRDefault="00F25ECC">
      <w:pPr>
        <w:pStyle w:val="a5"/>
        <w:widowControl/>
        <w:spacing w:before="0" w:beforeAutospacing="0" w:after="0" w:afterAutospacing="0" w:line="585" w:lineRule="atLeast"/>
        <w:rPr>
          <w:rFonts w:ascii="宋体" w:hAnsi="宋体" w:cs="宋体"/>
          <w:sz w:val="28"/>
          <w:szCs w:val="28"/>
        </w:rPr>
      </w:pPr>
      <w:r>
        <w:rPr>
          <w:rFonts w:ascii="宋体" w:hAnsi="宋体" w:cs="宋体" w:hint="eastAsia"/>
          <w:sz w:val="28"/>
          <w:szCs w:val="28"/>
        </w:rPr>
        <w:t>2019年度本单位暂无政府采购预算，由我区政府采购统筹安排。</w:t>
      </w:r>
    </w:p>
    <w:p w:rsidR="003C62AB" w:rsidRDefault="00F25ECC">
      <w:pPr>
        <w:pStyle w:val="a5"/>
        <w:widowControl/>
        <w:spacing w:before="0" w:beforeAutospacing="0" w:after="0" w:afterAutospacing="0" w:line="585" w:lineRule="atLeast"/>
        <w:rPr>
          <w:rFonts w:ascii="宋体" w:hAnsi="宋体" w:cs="宋体"/>
          <w:b/>
          <w:sz w:val="28"/>
          <w:szCs w:val="28"/>
        </w:rPr>
      </w:pPr>
      <w:r>
        <w:rPr>
          <w:rFonts w:ascii="宋体" w:hAnsi="宋体" w:cs="宋体" w:hint="eastAsia"/>
          <w:b/>
          <w:sz w:val="28"/>
          <w:szCs w:val="28"/>
        </w:rPr>
        <w:t>五、“三公”经费增减变化原因预算情况说明</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2019年“三公”经费预算</w:t>
      </w:r>
      <w:r w:rsidR="00F33CF6">
        <w:rPr>
          <w:rFonts w:ascii="宋体" w:hAnsi="宋体" w:cs="宋体" w:hint="eastAsia"/>
          <w:sz w:val="28"/>
          <w:szCs w:val="28"/>
        </w:rPr>
        <w:t>1.3</w:t>
      </w:r>
      <w:r w:rsidR="005A7369">
        <w:rPr>
          <w:rFonts w:ascii="宋体" w:hAnsi="宋体" w:cs="宋体" w:hint="eastAsia"/>
          <w:sz w:val="28"/>
          <w:szCs w:val="28"/>
        </w:rPr>
        <w:t>万元，较</w:t>
      </w:r>
      <w:r>
        <w:rPr>
          <w:rFonts w:ascii="宋体" w:hAnsi="宋体" w:cs="宋体" w:hint="eastAsia"/>
          <w:sz w:val="28"/>
          <w:szCs w:val="28"/>
        </w:rPr>
        <w:t>2018年预算</w:t>
      </w:r>
      <w:r w:rsidR="005A7369">
        <w:rPr>
          <w:rFonts w:ascii="宋体" w:hAnsi="宋体" w:cs="宋体" w:hint="eastAsia"/>
          <w:sz w:val="28"/>
          <w:szCs w:val="28"/>
        </w:rPr>
        <w:t>减少</w:t>
      </w:r>
      <w:r w:rsidR="00F33CF6">
        <w:rPr>
          <w:rFonts w:ascii="宋体" w:hAnsi="宋体" w:cs="宋体" w:hint="eastAsia"/>
          <w:sz w:val="28"/>
          <w:szCs w:val="28"/>
        </w:rPr>
        <w:t>1.3</w:t>
      </w:r>
      <w:r w:rsidR="003C5494">
        <w:rPr>
          <w:rFonts w:ascii="宋体" w:hAnsi="宋体" w:cs="宋体" w:hint="eastAsia"/>
          <w:sz w:val="28"/>
          <w:szCs w:val="28"/>
        </w:rPr>
        <w:t>万元</w:t>
      </w:r>
      <w:r>
        <w:rPr>
          <w:rFonts w:ascii="宋体" w:hAnsi="宋体" w:cs="宋体" w:hint="eastAsia"/>
          <w:sz w:val="28"/>
          <w:szCs w:val="28"/>
        </w:rPr>
        <w:t>。其中：</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万元，与2018年预算一致。由于因公出国（境）计划审定晚于部门预算编制，因此，因公出国（境）经费预算为零，在实际执行中根据计划据实调整。</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sidR="00F33CF6">
        <w:rPr>
          <w:rFonts w:ascii="宋体" w:hAnsi="宋体" w:cs="宋体" w:hint="eastAsia"/>
          <w:sz w:val="28"/>
          <w:szCs w:val="28"/>
        </w:rPr>
        <w:t>0</w:t>
      </w:r>
      <w:r w:rsidR="005A7369">
        <w:rPr>
          <w:rFonts w:ascii="宋体" w:hAnsi="宋体" w:cs="宋体" w:hint="eastAsia"/>
          <w:sz w:val="28"/>
          <w:szCs w:val="28"/>
        </w:rPr>
        <w:t>万元，</w:t>
      </w:r>
      <w:r w:rsidR="00F33CF6">
        <w:rPr>
          <w:rFonts w:ascii="宋体" w:hAnsi="宋体" w:cs="宋体" w:hint="eastAsia"/>
          <w:sz w:val="28"/>
          <w:szCs w:val="28"/>
        </w:rPr>
        <w:t>0</w:t>
      </w:r>
      <w:r w:rsidR="005555F9">
        <w:rPr>
          <w:rFonts w:ascii="宋体" w:hAnsi="宋体" w:cs="宋体" w:hint="eastAsia"/>
          <w:sz w:val="28"/>
          <w:szCs w:val="28"/>
        </w:rPr>
        <w:t>车辆，比</w:t>
      </w:r>
      <w:r>
        <w:rPr>
          <w:rFonts w:ascii="宋体" w:hAnsi="宋体" w:cs="宋体" w:hint="eastAsia"/>
          <w:sz w:val="28"/>
          <w:szCs w:val="28"/>
        </w:rPr>
        <w:t>2018</w:t>
      </w:r>
      <w:r w:rsidR="005555F9">
        <w:rPr>
          <w:rFonts w:ascii="宋体" w:hAnsi="宋体" w:cs="宋体" w:hint="eastAsia"/>
          <w:sz w:val="28"/>
          <w:szCs w:val="28"/>
        </w:rPr>
        <w:t>年预算一致</w:t>
      </w:r>
      <w:r>
        <w:rPr>
          <w:rFonts w:ascii="宋体" w:hAnsi="宋体" w:cs="宋体" w:hint="eastAsia"/>
          <w:sz w:val="28"/>
          <w:szCs w:val="28"/>
        </w:rPr>
        <w:t>。</w:t>
      </w:r>
    </w:p>
    <w:p w:rsidR="003C62AB" w:rsidRDefault="00F25ECC">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cs="宋体" w:hint="eastAsia"/>
          <w:sz w:val="28"/>
          <w:szCs w:val="28"/>
        </w:rPr>
        <w:t xml:space="preserve">   </w:t>
      </w: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sidR="00F33CF6">
        <w:rPr>
          <w:rFonts w:ascii="宋体" w:hAnsi="宋体" w:cs="宋体" w:hint="eastAsia"/>
          <w:sz w:val="28"/>
          <w:szCs w:val="28"/>
        </w:rPr>
        <w:t>1.3</w:t>
      </w:r>
      <w:r w:rsidR="005A7369">
        <w:rPr>
          <w:rFonts w:ascii="宋体" w:hAnsi="宋体" w:cs="宋体" w:hint="eastAsia"/>
          <w:sz w:val="28"/>
          <w:szCs w:val="28"/>
        </w:rPr>
        <w:t>万元，较</w:t>
      </w:r>
      <w:r>
        <w:rPr>
          <w:rFonts w:ascii="宋体" w:hAnsi="宋体" w:cs="宋体" w:hint="eastAsia"/>
          <w:sz w:val="28"/>
          <w:szCs w:val="28"/>
        </w:rPr>
        <w:t>2018年</w:t>
      </w:r>
      <w:r w:rsidR="005A7369">
        <w:rPr>
          <w:rFonts w:ascii="宋体" w:hAnsi="宋体" w:cs="宋体" w:hint="eastAsia"/>
          <w:sz w:val="28"/>
          <w:szCs w:val="28"/>
        </w:rPr>
        <w:t>减少</w:t>
      </w:r>
      <w:r w:rsidR="00F33CF6">
        <w:rPr>
          <w:rFonts w:ascii="宋体" w:hAnsi="宋体" w:cs="宋体" w:hint="eastAsia"/>
          <w:sz w:val="28"/>
          <w:szCs w:val="28"/>
        </w:rPr>
        <w:t>1.3</w:t>
      </w:r>
      <w:r w:rsidR="005A7369">
        <w:rPr>
          <w:rFonts w:ascii="宋体" w:hAnsi="宋体" w:cs="宋体" w:hint="eastAsia"/>
          <w:sz w:val="28"/>
          <w:szCs w:val="28"/>
        </w:rPr>
        <w:t>万</w:t>
      </w:r>
      <w:r>
        <w:rPr>
          <w:rFonts w:ascii="宋体" w:hAnsi="宋体" w:cs="宋体" w:hint="eastAsia"/>
          <w:sz w:val="28"/>
          <w:szCs w:val="28"/>
        </w:rPr>
        <w:t>，主要</w:t>
      </w:r>
      <w:r w:rsidR="005A7369">
        <w:rPr>
          <w:rFonts w:ascii="宋体" w:hAnsi="宋体" w:cs="宋体" w:hint="eastAsia"/>
          <w:sz w:val="28"/>
          <w:szCs w:val="28"/>
        </w:rPr>
        <w:t>厉行节约，压减</w:t>
      </w:r>
      <w:r>
        <w:rPr>
          <w:rFonts w:ascii="宋体" w:hAnsi="宋体" w:cs="宋体" w:hint="eastAsia"/>
          <w:sz w:val="28"/>
          <w:szCs w:val="28"/>
        </w:rPr>
        <w:t>各类公务接待支出。</w:t>
      </w:r>
    </w:p>
    <w:p w:rsidR="003C62AB" w:rsidRDefault="002B35A9">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本单位</w:t>
      </w:r>
      <w:r w:rsidR="00F25ECC">
        <w:rPr>
          <w:rFonts w:ascii="宋体" w:hAnsi="宋体" w:cs="宋体" w:hint="eastAsia"/>
          <w:sz w:val="28"/>
          <w:szCs w:val="28"/>
        </w:rPr>
        <w:t>将切实贯彻落实《中央八项规定》和《党政机关厉行节约反对浪费条例》等制度，加强内部财务管理制度建设，严格控制压缩“三公”经费的支出，做到厉行节约。</w:t>
      </w:r>
    </w:p>
    <w:p w:rsidR="003C62AB" w:rsidRDefault="00F25ECC">
      <w:pPr>
        <w:pStyle w:val="a5"/>
        <w:widowControl/>
        <w:numPr>
          <w:ilvl w:val="0"/>
          <w:numId w:val="2"/>
        </w:numPr>
        <w:spacing w:before="0" w:beforeAutospacing="0" w:after="0" w:afterAutospacing="0" w:line="360" w:lineRule="auto"/>
        <w:rPr>
          <w:rFonts w:ascii="宋体" w:hAnsi="宋体" w:cs="宋体"/>
          <w:b/>
          <w:sz w:val="28"/>
          <w:szCs w:val="28"/>
        </w:rPr>
      </w:pPr>
      <w:r>
        <w:rPr>
          <w:rFonts w:ascii="宋体" w:hAnsi="宋体" w:cs="宋体" w:hint="eastAsia"/>
          <w:b/>
          <w:sz w:val="28"/>
          <w:szCs w:val="28"/>
        </w:rPr>
        <w:t>国有资产占有情况说明</w:t>
      </w:r>
    </w:p>
    <w:p w:rsidR="003C62AB" w:rsidRDefault="00F25ECC">
      <w:pPr>
        <w:pStyle w:val="a5"/>
        <w:widowControl/>
        <w:spacing w:before="0" w:beforeAutospacing="0" w:after="0" w:afterAutospacing="0" w:line="585" w:lineRule="atLeast"/>
        <w:ind w:firstLineChars="200" w:firstLine="560"/>
        <w:rPr>
          <w:rFonts w:ascii="宋体" w:hAnsi="宋体" w:cs="宋体"/>
          <w:b/>
          <w:sz w:val="28"/>
          <w:szCs w:val="28"/>
        </w:rPr>
      </w:pPr>
      <w:r>
        <w:rPr>
          <w:rFonts w:asciiTheme="minorEastAsia" w:eastAsiaTheme="minorEastAsia" w:hAnsiTheme="minorEastAsia" w:cstheme="minorEastAsia" w:hint="eastAsia"/>
          <w:sz w:val="28"/>
          <w:szCs w:val="28"/>
        </w:rPr>
        <w:t>截至2019年初，本部门共有车辆</w:t>
      </w:r>
      <w:r w:rsidR="00F33CF6">
        <w:rPr>
          <w:rFonts w:asciiTheme="minorEastAsia" w:eastAsiaTheme="minorEastAsia" w:hAnsiTheme="minorEastAsia" w:cstheme="minorEastAsia" w:hint="eastAsia"/>
          <w:sz w:val="28"/>
          <w:szCs w:val="28"/>
        </w:rPr>
        <w:t>0</w:t>
      </w:r>
      <w:r>
        <w:rPr>
          <w:rFonts w:asciiTheme="minorEastAsia" w:eastAsiaTheme="minorEastAsia" w:hAnsiTheme="minorEastAsia" w:cstheme="minorEastAsia" w:hint="eastAsia"/>
          <w:sz w:val="28"/>
          <w:szCs w:val="28"/>
        </w:rPr>
        <w:t>辆；单位价值50万元以上通用设备0台（套），单价100万元以上专用设备0台（套）。</w:t>
      </w:r>
    </w:p>
    <w:p w:rsidR="003C62AB" w:rsidRDefault="00F25ECC">
      <w:pPr>
        <w:pStyle w:val="a5"/>
        <w:widowControl/>
        <w:numPr>
          <w:ilvl w:val="0"/>
          <w:numId w:val="2"/>
        </w:numPr>
        <w:spacing w:before="0" w:beforeAutospacing="0" w:after="0" w:afterAutospacing="0" w:line="585" w:lineRule="atLeast"/>
        <w:rPr>
          <w:rFonts w:ascii="宋体" w:hAnsi="宋体" w:cs="宋体"/>
          <w:b/>
          <w:sz w:val="28"/>
          <w:szCs w:val="28"/>
        </w:rPr>
      </w:pPr>
      <w:r>
        <w:rPr>
          <w:rFonts w:ascii="宋体" w:hAnsi="宋体" w:cs="宋体" w:hint="eastAsia"/>
          <w:b/>
          <w:sz w:val="28"/>
          <w:szCs w:val="28"/>
        </w:rPr>
        <w:t>重点项目预算绩效目标等预算绩效情况说明</w:t>
      </w:r>
    </w:p>
    <w:p w:rsidR="003C62AB" w:rsidRPr="00F33CF6" w:rsidRDefault="00F25ECC" w:rsidP="00F33CF6">
      <w:pPr>
        <w:pStyle w:val="a5"/>
        <w:widowControl/>
        <w:spacing w:before="0" w:beforeAutospacing="0" w:after="0" w:afterAutospacing="0" w:line="585" w:lineRule="atLeast"/>
        <w:ind w:firstLineChars="200" w:firstLine="560"/>
        <w:rPr>
          <w:rStyle w:val="a6"/>
          <w:rFonts w:asciiTheme="minorEastAsia" w:eastAsiaTheme="minorEastAsia" w:hAnsiTheme="minorEastAsia" w:cstheme="minorEastAsia"/>
          <w:b w:val="0"/>
          <w:sz w:val="28"/>
          <w:szCs w:val="28"/>
        </w:rPr>
      </w:pPr>
      <w:r>
        <w:rPr>
          <w:rFonts w:asciiTheme="minorEastAsia" w:eastAsiaTheme="minorEastAsia" w:hAnsiTheme="minorEastAsia" w:cstheme="minorEastAsia" w:hint="eastAsia"/>
          <w:sz w:val="28"/>
          <w:szCs w:val="28"/>
        </w:rPr>
        <w:t>2019年度本单位无重点项目绩效目标等绩效情况。</w:t>
      </w:r>
    </w:p>
    <w:p w:rsidR="003C62AB" w:rsidRDefault="00F25ECC">
      <w:pPr>
        <w:widowControl/>
        <w:shd w:val="clear" w:color="auto" w:fill="FFFFFF"/>
        <w:spacing w:line="560" w:lineRule="exact"/>
        <w:ind w:firstLineChars="100" w:firstLine="240"/>
        <w:jc w:val="left"/>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（一）财政拨款（补助）：指区级财政当年拨付的资金。</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（六）项目支出：指为完成特定的行政工作任务或事业发展目标，在基本支出之外发生的各项支出。</w:t>
      </w:r>
    </w:p>
    <w:p w:rsidR="003C62AB" w:rsidRDefault="00F25ECC">
      <w:pPr>
        <w:widowControl/>
        <w:shd w:val="clear" w:color="auto" w:fill="FFFFFF"/>
        <w:spacing w:line="560" w:lineRule="exact"/>
        <w:ind w:firstLineChars="200" w:firstLine="560"/>
        <w:jc w:val="left"/>
        <w:rPr>
          <w:rFonts w:ascii="宋体" w:hAns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3C62AB" w:rsidRDefault="00F25ECC">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3C62AB" w:rsidRDefault="003C62AB">
      <w:pPr>
        <w:pStyle w:val="a5"/>
        <w:widowControl/>
        <w:spacing w:before="0" w:beforeAutospacing="0" w:after="0" w:afterAutospacing="0" w:line="585" w:lineRule="atLeast"/>
        <w:ind w:firstLineChars="200" w:firstLine="480"/>
      </w:pPr>
    </w:p>
    <w:sectPr w:rsidR="003C62AB">
      <w:footerReference w:type="default" r:id="rId1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60D7" w:rsidRDefault="00FF60D7">
      <w:r>
        <w:separator/>
      </w:r>
    </w:p>
  </w:endnote>
  <w:endnote w:type="continuationSeparator" w:id="0">
    <w:p w:rsidR="00FF60D7" w:rsidRDefault="00FF60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0030101010101"/>
    <w:charset w:val="86"/>
    <w:family w:val="auto"/>
    <w:pitch w:val="variable"/>
    <w:sig w:usb0="00000001" w:usb1="080E0000" w:usb2="00000010" w:usb3="00000000" w:csb0="00040000" w:csb1="00000000"/>
  </w:font>
  <w:font w:name="Arial">
    <w:altName w:val="Arial Unicode MS"/>
    <w:panose1 w:val="020B0604020202020204"/>
    <w:charset w:val="00"/>
    <w:family w:val="swiss"/>
    <w:notTrueType/>
    <w:pitch w:val="variable"/>
    <w:sig w:usb0="00000003" w:usb1="00000000" w:usb2="00000000" w:usb3="00000000" w:csb0="00000001" w:csb1="00000000"/>
  </w:font>
  <w:font w:name="仿宋_GB2312">
    <w:altName w:val="黑体"/>
    <w:panose1 w:val="02010609030101010101"/>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62AB" w:rsidRDefault="00F25ECC">
    <w:pPr>
      <w:pStyle w:val="a3"/>
    </w:pPr>
    <w:r>
      <w:rPr>
        <w:noProof/>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rsidR="003C62AB" w:rsidRDefault="00F25ECC">
                          <w:pPr>
                            <w:pStyle w:val="a3"/>
                          </w:pPr>
                          <w:r>
                            <w:rPr>
                              <w:rFonts w:hint="eastAsia"/>
                            </w:rPr>
                            <w:fldChar w:fldCharType="begin"/>
                          </w:r>
                          <w:r>
                            <w:rPr>
                              <w:rFonts w:hint="eastAsia"/>
                            </w:rPr>
                            <w:instrText xml:space="preserve"> PAGE  \* MERGEFORMAT </w:instrText>
                          </w:r>
                          <w:r>
                            <w:rPr>
                              <w:rFonts w:hint="eastAsia"/>
                            </w:rPr>
                            <w:fldChar w:fldCharType="separate"/>
                          </w:r>
                          <w:r w:rsidR="009E7540">
                            <w:rPr>
                              <w:noProof/>
                            </w:rP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82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" filled="f" fillcolor="white [3201]" stroked="f" strokeweight=".5pt">
              <v:textbox style="mso-fit-shape-to-text:t" inset="0,0,0,0">
                <w:txbxContent>
                  <w:p w:rsidR="003C62AB" w:rsidRDefault="00F25ECC">
                    <w:pPr>
                      <w:pStyle w:val="a3"/>
                    </w:pPr>
                    <w:r>
                      <w:rPr>
                        <w:rFonts w:hint="eastAsia"/>
                      </w:rPr>
                      <w:fldChar w:fldCharType="begin"/>
                    </w:r>
                    <w:r>
                      <w:rPr>
                        <w:rFonts w:hint="eastAsia"/>
                      </w:rPr>
                      <w:instrText xml:space="preserve"> PAGE  \* MERGEFORMAT </w:instrText>
                    </w:r>
                    <w:r>
                      <w:rPr>
                        <w:rFonts w:hint="eastAsia"/>
                      </w:rPr>
                      <w:fldChar w:fldCharType="separate"/>
                    </w:r>
                    <w:r w:rsidR="009E7540">
                      <w:rPr>
                        <w:noProof/>
                      </w:rPr>
                      <w:t>6</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60D7" w:rsidRDefault="00FF60D7">
      <w:r>
        <w:separator/>
      </w:r>
    </w:p>
  </w:footnote>
  <w:footnote w:type="continuationSeparator" w:id="0">
    <w:p w:rsidR="00FF60D7" w:rsidRDefault="00FF60D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start w:val="1"/>
      <w:numFmt w:val="chineseCounting"/>
      <w:suff w:val="nothing"/>
      <w:lvlText w:val="%1、"/>
      <w:lvlJc w:val="left"/>
      <w:rPr>
        <w:rFonts w:hint="eastAsia"/>
      </w:rPr>
    </w:lvl>
  </w:abstractNum>
  <w:abstractNum w:abstractNumId="1">
    <w:nsid w:val="49CC4933"/>
    <w:multiLevelType w:val="singleLevel"/>
    <w:tmpl w:val="49CC4933"/>
    <w:lvl w:ilvl="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rawingGridVerticalSpacing w:val="156"/>
  <w:noPunctuationKerning/>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5426C"/>
    <w:rsid w:val="000642D8"/>
    <w:rsid w:val="00092428"/>
    <w:rsid w:val="000C2F12"/>
    <w:rsid w:val="000F5C47"/>
    <w:rsid w:val="00111F12"/>
    <w:rsid w:val="00131A42"/>
    <w:rsid w:val="00160079"/>
    <w:rsid w:val="00177A50"/>
    <w:rsid w:val="00183B02"/>
    <w:rsid w:val="001903D2"/>
    <w:rsid w:val="00195C90"/>
    <w:rsid w:val="001A055F"/>
    <w:rsid w:val="001B3819"/>
    <w:rsid w:val="001D7AA5"/>
    <w:rsid w:val="0022746B"/>
    <w:rsid w:val="0024107E"/>
    <w:rsid w:val="002548C4"/>
    <w:rsid w:val="002577A1"/>
    <w:rsid w:val="0027004A"/>
    <w:rsid w:val="002865A3"/>
    <w:rsid w:val="002A0349"/>
    <w:rsid w:val="002A64C5"/>
    <w:rsid w:val="002A6854"/>
    <w:rsid w:val="002B35A9"/>
    <w:rsid w:val="002B6DCF"/>
    <w:rsid w:val="002D65E2"/>
    <w:rsid w:val="002E769A"/>
    <w:rsid w:val="002F2D80"/>
    <w:rsid w:val="00300C86"/>
    <w:rsid w:val="00303F8D"/>
    <w:rsid w:val="00336BDE"/>
    <w:rsid w:val="00342611"/>
    <w:rsid w:val="0037390F"/>
    <w:rsid w:val="003771C1"/>
    <w:rsid w:val="003C5494"/>
    <w:rsid w:val="003C62AB"/>
    <w:rsid w:val="004126C4"/>
    <w:rsid w:val="004603AF"/>
    <w:rsid w:val="00475940"/>
    <w:rsid w:val="004919C9"/>
    <w:rsid w:val="00495756"/>
    <w:rsid w:val="0049594C"/>
    <w:rsid w:val="004B394C"/>
    <w:rsid w:val="004D7DB5"/>
    <w:rsid w:val="004E60C4"/>
    <w:rsid w:val="00505352"/>
    <w:rsid w:val="00523282"/>
    <w:rsid w:val="00533D8A"/>
    <w:rsid w:val="00540479"/>
    <w:rsid w:val="0054487B"/>
    <w:rsid w:val="005555F9"/>
    <w:rsid w:val="005A7369"/>
    <w:rsid w:val="00673973"/>
    <w:rsid w:val="006759D3"/>
    <w:rsid w:val="006A3FBE"/>
    <w:rsid w:val="006A59A4"/>
    <w:rsid w:val="006C7C62"/>
    <w:rsid w:val="006D383D"/>
    <w:rsid w:val="006D4B8C"/>
    <w:rsid w:val="006F13E4"/>
    <w:rsid w:val="007277F3"/>
    <w:rsid w:val="007474FB"/>
    <w:rsid w:val="0076521F"/>
    <w:rsid w:val="00770E6B"/>
    <w:rsid w:val="00773F83"/>
    <w:rsid w:val="007B2E36"/>
    <w:rsid w:val="007B3C24"/>
    <w:rsid w:val="007B4BAE"/>
    <w:rsid w:val="007D71D1"/>
    <w:rsid w:val="007F6801"/>
    <w:rsid w:val="008251C0"/>
    <w:rsid w:val="0085298B"/>
    <w:rsid w:val="008549D6"/>
    <w:rsid w:val="008858E2"/>
    <w:rsid w:val="00886357"/>
    <w:rsid w:val="008940DC"/>
    <w:rsid w:val="008A260F"/>
    <w:rsid w:val="008C65D5"/>
    <w:rsid w:val="008D5649"/>
    <w:rsid w:val="008D7FC9"/>
    <w:rsid w:val="00926A8F"/>
    <w:rsid w:val="00933189"/>
    <w:rsid w:val="009A34AB"/>
    <w:rsid w:val="009C2041"/>
    <w:rsid w:val="009E7540"/>
    <w:rsid w:val="00A118E7"/>
    <w:rsid w:val="00A2564E"/>
    <w:rsid w:val="00A53C33"/>
    <w:rsid w:val="00A57822"/>
    <w:rsid w:val="00AA6B7D"/>
    <w:rsid w:val="00AB6928"/>
    <w:rsid w:val="00AC46E0"/>
    <w:rsid w:val="00AF11BE"/>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C6F33"/>
    <w:rsid w:val="00CC70FC"/>
    <w:rsid w:val="00CF525C"/>
    <w:rsid w:val="00D04ADC"/>
    <w:rsid w:val="00D12C11"/>
    <w:rsid w:val="00D148E8"/>
    <w:rsid w:val="00D157F7"/>
    <w:rsid w:val="00D44255"/>
    <w:rsid w:val="00D71AAA"/>
    <w:rsid w:val="00D80C5F"/>
    <w:rsid w:val="00DA4C11"/>
    <w:rsid w:val="00DB0DCB"/>
    <w:rsid w:val="00DE4741"/>
    <w:rsid w:val="00DF413F"/>
    <w:rsid w:val="00E10481"/>
    <w:rsid w:val="00E148F9"/>
    <w:rsid w:val="00E30992"/>
    <w:rsid w:val="00E34F36"/>
    <w:rsid w:val="00E564DB"/>
    <w:rsid w:val="00E62E0E"/>
    <w:rsid w:val="00E85B13"/>
    <w:rsid w:val="00E97481"/>
    <w:rsid w:val="00ED6215"/>
    <w:rsid w:val="00ED6AFD"/>
    <w:rsid w:val="00EE0373"/>
    <w:rsid w:val="00EE74D1"/>
    <w:rsid w:val="00EF76CA"/>
    <w:rsid w:val="00F25ECC"/>
    <w:rsid w:val="00F33CF6"/>
    <w:rsid w:val="00F3712E"/>
    <w:rsid w:val="00FB0164"/>
    <w:rsid w:val="00FB36B7"/>
    <w:rsid w:val="00FB5237"/>
    <w:rsid w:val="00FC0A9B"/>
    <w:rsid w:val="00FF60D7"/>
    <w:rsid w:val="15E37A96"/>
    <w:rsid w:val="1AFC74FE"/>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qFormat/>
    <w:rPr>
      <w:rFonts w:cs="Times New Roman"/>
    </w:rPr>
  </w:style>
  <w:style w:type="character" w:customStyle="1" w:styleId="ca-3">
    <w:name w:val="ca-3"/>
    <w:basedOn w:val="a0"/>
    <w:qFormat/>
    <w:rPr>
      <w:rFonts w:cs="Times New Roman"/>
    </w:rPr>
  </w:style>
  <w:style w:type="paragraph" w:styleId="a7">
    <w:name w:val="List Paragraph"/>
    <w:basedOn w:val="a"/>
    <w:uiPriority w:val="99"/>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semiHidden="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nhideWhenUsed="0"/>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semiHidden="0" w:unhideWhenUsed="0" w:qFormat="1"/>
    <w:lsdException w:name="Emphasis" w:locked="1" w:semiHidden="0" w:uiPriority="0" w:unhideWhenUsed="0" w:qFormat="1"/>
    <w:lsdException w:name="Normal (Web)" w:semiHidden="0" w:unhideWhenUsed="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4"/>
    </w:rPr>
  </w:style>
  <w:style w:type="paragraph" w:styleId="5">
    <w:name w:val="heading 5"/>
    <w:basedOn w:val="a"/>
    <w:next w:val="a"/>
    <w:link w:val="5Char"/>
    <w:uiPriority w:val="99"/>
    <w:qFormat/>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pPr>
      <w:tabs>
        <w:tab w:val="center" w:pos="4153"/>
        <w:tab w:val="right" w:pos="8306"/>
      </w:tabs>
      <w:snapToGrid w:val="0"/>
      <w:jc w:val="left"/>
    </w:pPr>
    <w:rPr>
      <w:sz w:val="18"/>
      <w:szCs w:val="18"/>
    </w:rPr>
  </w:style>
  <w:style w:type="paragraph" w:styleId="a4">
    <w:name w:val="header"/>
    <w:basedOn w:val="a"/>
    <w:link w:val="Char0"/>
    <w:uiPriority w:val="99"/>
    <w:pPr>
      <w:pBdr>
        <w:bottom w:val="single" w:sz="6" w:space="1" w:color="auto"/>
      </w:pBdr>
      <w:tabs>
        <w:tab w:val="center" w:pos="4153"/>
        <w:tab w:val="right" w:pos="8306"/>
      </w:tabs>
      <w:snapToGrid w:val="0"/>
      <w:jc w:val="center"/>
    </w:pPr>
    <w:rPr>
      <w:sz w:val="18"/>
      <w:szCs w:val="18"/>
    </w:rPr>
  </w:style>
  <w:style w:type="paragraph" w:styleId="a5">
    <w:name w:val="Normal (Web)"/>
    <w:basedOn w:val="a"/>
    <w:uiPriority w:val="99"/>
    <w:pPr>
      <w:spacing w:before="100" w:beforeAutospacing="1" w:after="100" w:afterAutospacing="1"/>
      <w:jc w:val="left"/>
    </w:pPr>
    <w:rPr>
      <w:kern w:val="0"/>
      <w:sz w:val="24"/>
    </w:rPr>
  </w:style>
  <w:style w:type="character" w:styleId="a6">
    <w:name w:val="Strong"/>
    <w:basedOn w:val="a0"/>
    <w:uiPriority w:val="99"/>
    <w:qFormat/>
    <w:rPr>
      <w:rFonts w:cs="Times New Roman"/>
      <w:b/>
    </w:rPr>
  </w:style>
  <w:style w:type="character" w:customStyle="1" w:styleId="5Char">
    <w:name w:val="标题 5 Char"/>
    <w:basedOn w:val="a0"/>
    <w:link w:val="5"/>
    <w:uiPriority w:val="9"/>
    <w:semiHidden/>
    <w:rPr>
      <w:rFonts w:ascii="Calibri" w:hAnsi="Calibri"/>
      <w:b/>
      <w:bCs/>
      <w:sz w:val="28"/>
      <w:szCs w:val="28"/>
    </w:rPr>
  </w:style>
  <w:style w:type="character" w:customStyle="1" w:styleId="Char0">
    <w:name w:val="页眉 Char"/>
    <w:basedOn w:val="a0"/>
    <w:link w:val="a4"/>
    <w:uiPriority w:val="99"/>
    <w:semiHidden/>
    <w:rPr>
      <w:rFonts w:ascii="Calibri" w:hAnsi="Calibri"/>
      <w:sz w:val="18"/>
      <w:szCs w:val="18"/>
    </w:rPr>
  </w:style>
  <w:style w:type="character" w:customStyle="1" w:styleId="Char">
    <w:name w:val="页脚 Char"/>
    <w:basedOn w:val="a0"/>
    <w:link w:val="a3"/>
    <w:uiPriority w:val="99"/>
    <w:locked/>
    <w:rPr>
      <w:rFonts w:ascii="Calibri" w:eastAsia="宋体" w:hAnsi="Calibri" w:cs="Times New Roman"/>
      <w:kern w:val="2"/>
      <w:sz w:val="18"/>
      <w:szCs w:val="18"/>
    </w:rPr>
  </w:style>
  <w:style w:type="character" w:customStyle="1" w:styleId="ca-2">
    <w:name w:val="ca-2"/>
    <w:basedOn w:val="a0"/>
    <w:qFormat/>
    <w:rPr>
      <w:rFonts w:cs="Times New Roman"/>
    </w:rPr>
  </w:style>
  <w:style w:type="character" w:customStyle="1" w:styleId="ca-3">
    <w:name w:val="ca-3"/>
    <w:basedOn w:val="a0"/>
    <w:qFormat/>
    <w:rPr>
      <w:rFonts w:cs="Times New Roman"/>
    </w:rPr>
  </w:style>
  <w:style w:type="paragraph" w:styleId="a7">
    <w:name w:val="List Paragraph"/>
    <w:basedOn w:val="a"/>
    <w:uiPriority w:val="99"/>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543485">
      <w:bodyDiv w:val="1"/>
      <w:marLeft w:val="0"/>
      <w:marRight w:val="0"/>
      <w:marTop w:val="0"/>
      <w:marBottom w:val="0"/>
      <w:divBdr>
        <w:top w:val="none" w:sz="0" w:space="0" w:color="auto"/>
        <w:left w:val="none" w:sz="0" w:space="0" w:color="auto"/>
        <w:bottom w:val="none" w:sz="0" w:space="0" w:color="auto"/>
        <w:right w:val="none" w:sz="0" w:space="0" w:color="auto"/>
      </w:divBdr>
    </w:div>
    <w:div w:id="36395781">
      <w:bodyDiv w:val="1"/>
      <w:marLeft w:val="0"/>
      <w:marRight w:val="0"/>
      <w:marTop w:val="0"/>
      <w:marBottom w:val="0"/>
      <w:divBdr>
        <w:top w:val="none" w:sz="0" w:space="0" w:color="auto"/>
        <w:left w:val="none" w:sz="0" w:space="0" w:color="auto"/>
        <w:bottom w:val="none" w:sz="0" w:space="0" w:color="auto"/>
        <w:right w:val="none" w:sz="0" w:space="0" w:color="auto"/>
      </w:divBdr>
    </w:div>
    <w:div w:id="39091289">
      <w:bodyDiv w:val="1"/>
      <w:marLeft w:val="0"/>
      <w:marRight w:val="0"/>
      <w:marTop w:val="0"/>
      <w:marBottom w:val="0"/>
      <w:divBdr>
        <w:top w:val="none" w:sz="0" w:space="0" w:color="auto"/>
        <w:left w:val="none" w:sz="0" w:space="0" w:color="auto"/>
        <w:bottom w:val="none" w:sz="0" w:space="0" w:color="auto"/>
        <w:right w:val="none" w:sz="0" w:space="0" w:color="auto"/>
      </w:divBdr>
    </w:div>
    <w:div w:id="152139136">
      <w:bodyDiv w:val="1"/>
      <w:marLeft w:val="0"/>
      <w:marRight w:val="0"/>
      <w:marTop w:val="0"/>
      <w:marBottom w:val="0"/>
      <w:divBdr>
        <w:top w:val="none" w:sz="0" w:space="0" w:color="auto"/>
        <w:left w:val="none" w:sz="0" w:space="0" w:color="auto"/>
        <w:bottom w:val="none" w:sz="0" w:space="0" w:color="auto"/>
        <w:right w:val="none" w:sz="0" w:space="0" w:color="auto"/>
      </w:divBdr>
    </w:div>
    <w:div w:id="173080752">
      <w:bodyDiv w:val="1"/>
      <w:marLeft w:val="0"/>
      <w:marRight w:val="0"/>
      <w:marTop w:val="0"/>
      <w:marBottom w:val="0"/>
      <w:divBdr>
        <w:top w:val="none" w:sz="0" w:space="0" w:color="auto"/>
        <w:left w:val="none" w:sz="0" w:space="0" w:color="auto"/>
        <w:bottom w:val="none" w:sz="0" w:space="0" w:color="auto"/>
        <w:right w:val="none" w:sz="0" w:space="0" w:color="auto"/>
      </w:divBdr>
    </w:div>
    <w:div w:id="197355563">
      <w:bodyDiv w:val="1"/>
      <w:marLeft w:val="0"/>
      <w:marRight w:val="0"/>
      <w:marTop w:val="0"/>
      <w:marBottom w:val="0"/>
      <w:divBdr>
        <w:top w:val="none" w:sz="0" w:space="0" w:color="auto"/>
        <w:left w:val="none" w:sz="0" w:space="0" w:color="auto"/>
        <w:bottom w:val="none" w:sz="0" w:space="0" w:color="auto"/>
        <w:right w:val="none" w:sz="0" w:space="0" w:color="auto"/>
      </w:divBdr>
    </w:div>
    <w:div w:id="213778702">
      <w:bodyDiv w:val="1"/>
      <w:marLeft w:val="0"/>
      <w:marRight w:val="0"/>
      <w:marTop w:val="0"/>
      <w:marBottom w:val="0"/>
      <w:divBdr>
        <w:top w:val="none" w:sz="0" w:space="0" w:color="auto"/>
        <w:left w:val="none" w:sz="0" w:space="0" w:color="auto"/>
        <w:bottom w:val="none" w:sz="0" w:space="0" w:color="auto"/>
        <w:right w:val="none" w:sz="0" w:space="0" w:color="auto"/>
      </w:divBdr>
    </w:div>
    <w:div w:id="255602737">
      <w:bodyDiv w:val="1"/>
      <w:marLeft w:val="0"/>
      <w:marRight w:val="0"/>
      <w:marTop w:val="0"/>
      <w:marBottom w:val="0"/>
      <w:divBdr>
        <w:top w:val="none" w:sz="0" w:space="0" w:color="auto"/>
        <w:left w:val="none" w:sz="0" w:space="0" w:color="auto"/>
        <w:bottom w:val="none" w:sz="0" w:space="0" w:color="auto"/>
        <w:right w:val="none" w:sz="0" w:space="0" w:color="auto"/>
      </w:divBdr>
    </w:div>
    <w:div w:id="299576794">
      <w:bodyDiv w:val="1"/>
      <w:marLeft w:val="0"/>
      <w:marRight w:val="0"/>
      <w:marTop w:val="0"/>
      <w:marBottom w:val="0"/>
      <w:divBdr>
        <w:top w:val="none" w:sz="0" w:space="0" w:color="auto"/>
        <w:left w:val="none" w:sz="0" w:space="0" w:color="auto"/>
        <w:bottom w:val="none" w:sz="0" w:space="0" w:color="auto"/>
        <w:right w:val="none" w:sz="0" w:space="0" w:color="auto"/>
      </w:divBdr>
    </w:div>
    <w:div w:id="383212419">
      <w:bodyDiv w:val="1"/>
      <w:marLeft w:val="0"/>
      <w:marRight w:val="0"/>
      <w:marTop w:val="0"/>
      <w:marBottom w:val="0"/>
      <w:divBdr>
        <w:top w:val="none" w:sz="0" w:space="0" w:color="auto"/>
        <w:left w:val="none" w:sz="0" w:space="0" w:color="auto"/>
        <w:bottom w:val="none" w:sz="0" w:space="0" w:color="auto"/>
        <w:right w:val="none" w:sz="0" w:space="0" w:color="auto"/>
      </w:divBdr>
    </w:div>
    <w:div w:id="395785325">
      <w:bodyDiv w:val="1"/>
      <w:marLeft w:val="0"/>
      <w:marRight w:val="0"/>
      <w:marTop w:val="0"/>
      <w:marBottom w:val="0"/>
      <w:divBdr>
        <w:top w:val="none" w:sz="0" w:space="0" w:color="auto"/>
        <w:left w:val="none" w:sz="0" w:space="0" w:color="auto"/>
        <w:bottom w:val="none" w:sz="0" w:space="0" w:color="auto"/>
        <w:right w:val="none" w:sz="0" w:space="0" w:color="auto"/>
      </w:divBdr>
    </w:div>
    <w:div w:id="424813153">
      <w:bodyDiv w:val="1"/>
      <w:marLeft w:val="0"/>
      <w:marRight w:val="0"/>
      <w:marTop w:val="0"/>
      <w:marBottom w:val="0"/>
      <w:divBdr>
        <w:top w:val="none" w:sz="0" w:space="0" w:color="auto"/>
        <w:left w:val="none" w:sz="0" w:space="0" w:color="auto"/>
        <w:bottom w:val="none" w:sz="0" w:space="0" w:color="auto"/>
        <w:right w:val="none" w:sz="0" w:space="0" w:color="auto"/>
      </w:divBdr>
    </w:div>
    <w:div w:id="479661334">
      <w:bodyDiv w:val="1"/>
      <w:marLeft w:val="0"/>
      <w:marRight w:val="0"/>
      <w:marTop w:val="0"/>
      <w:marBottom w:val="0"/>
      <w:divBdr>
        <w:top w:val="none" w:sz="0" w:space="0" w:color="auto"/>
        <w:left w:val="none" w:sz="0" w:space="0" w:color="auto"/>
        <w:bottom w:val="none" w:sz="0" w:space="0" w:color="auto"/>
        <w:right w:val="none" w:sz="0" w:space="0" w:color="auto"/>
      </w:divBdr>
    </w:div>
    <w:div w:id="507520202">
      <w:bodyDiv w:val="1"/>
      <w:marLeft w:val="0"/>
      <w:marRight w:val="0"/>
      <w:marTop w:val="0"/>
      <w:marBottom w:val="0"/>
      <w:divBdr>
        <w:top w:val="none" w:sz="0" w:space="0" w:color="auto"/>
        <w:left w:val="none" w:sz="0" w:space="0" w:color="auto"/>
        <w:bottom w:val="none" w:sz="0" w:space="0" w:color="auto"/>
        <w:right w:val="none" w:sz="0" w:space="0" w:color="auto"/>
      </w:divBdr>
    </w:div>
    <w:div w:id="533932913">
      <w:bodyDiv w:val="1"/>
      <w:marLeft w:val="0"/>
      <w:marRight w:val="0"/>
      <w:marTop w:val="0"/>
      <w:marBottom w:val="0"/>
      <w:divBdr>
        <w:top w:val="none" w:sz="0" w:space="0" w:color="auto"/>
        <w:left w:val="none" w:sz="0" w:space="0" w:color="auto"/>
        <w:bottom w:val="none" w:sz="0" w:space="0" w:color="auto"/>
        <w:right w:val="none" w:sz="0" w:space="0" w:color="auto"/>
      </w:divBdr>
    </w:div>
    <w:div w:id="538325386">
      <w:bodyDiv w:val="1"/>
      <w:marLeft w:val="0"/>
      <w:marRight w:val="0"/>
      <w:marTop w:val="0"/>
      <w:marBottom w:val="0"/>
      <w:divBdr>
        <w:top w:val="none" w:sz="0" w:space="0" w:color="auto"/>
        <w:left w:val="none" w:sz="0" w:space="0" w:color="auto"/>
        <w:bottom w:val="none" w:sz="0" w:space="0" w:color="auto"/>
        <w:right w:val="none" w:sz="0" w:space="0" w:color="auto"/>
      </w:divBdr>
    </w:div>
    <w:div w:id="549920724">
      <w:bodyDiv w:val="1"/>
      <w:marLeft w:val="0"/>
      <w:marRight w:val="0"/>
      <w:marTop w:val="0"/>
      <w:marBottom w:val="0"/>
      <w:divBdr>
        <w:top w:val="none" w:sz="0" w:space="0" w:color="auto"/>
        <w:left w:val="none" w:sz="0" w:space="0" w:color="auto"/>
        <w:bottom w:val="none" w:sz="0" w:space="0" w:color="auto"/>
        <w:right w:val="none" w:sz="0" w:space="0" w:color="auto"/>
      </w:divBdr>
    </w:div>
    <w:div w:id="610741548">
      <w:bodyDiv w:val="1"/>
      <w:marLeft w:val="0"/>
      <w:marRight w:val="0"/>
      <w:marTop w:val="0"/>
      <w:marBottom w:val="0"/>
      <w:divBdr>
        <w:top w:val="none" w:sz="0" w:space="0" w:color="auto"/>
        <w:left w:val="none" w:sz="0" w:space="0" w:color="auto"/>
        <w:bottom w:val="none" w:sz="0" w:space="0" w:color="auto"/>
        <w:right w:val="none" w:sz="0" w:space="0" w:color="auto"/>
      </w:divBdr>
    </w:div>
    <w:div w:id="621307032">
      <w:bodyDiv w:val="1"/>
      <w:marLeft w:val="0"/>
      <w:marRight w:val="0"/>
      <w:marTop w:val="0"/>
      <w:marBottom w:val="0"/>
      <w:divBdr>
        <w:top w:val="none" w:sz="0" w:space="0" w:color="auto"/>
        <w:left w:val="none" w:sz="0" w:space="0" w:color="auto"/>
        <w:bottom w:val="none" w:sz="0" w:space="0" w:color="auto"/>
        <w:right w:val="none" w:sz="0" w:space="0" w:color="auto"/>
      </w:divBdr>
    </w:div>
    <w:div w:id="632562128">
      <w:bodyDiv w:val="1"/>
      <w:marLeft w:val="0"/>
      <w:marRight w:val="0"/>
      <w:marTop w:val="0"/>
      <w:marBottom w:val="0"/>
      <w:divBdr>
        <w:top w:val="none" w:sz="0" w:space="0" w:color="auto"/>
        <w:left w:val="none" w:sz="0" w:space="0" w:color="auto"/>
        <w:bottom w:val="none" w:sz="0" w:space="0" w:color="auto"/>
        <w:right w:val="none" w:sz="0" w:space="0" w:color="auto"/>
      </w:divBdr>
    </w:div>
    <w:div w:id="660932963">
      <w:bodyDiv w:val="1"/>
      <w:marLeft w:val="0"/>
      <w:marRight w:val="0"/>
      <w:marTop w:val="0"/>
      <w:marBottom w:val="0"/>
      <w:divBdr>
        <w:top w:val="none" w:sz="0" w:space="0" w:color="auto"/>
        <w:left w:val="none" w:sz="0" w:space="0" w:color="auto"/>
        <w:bottom w:val="none" w:sz="0" w:space="0" w:color="auto"/>
        <w:right w:val="none" w:sz="0" w:space="0" w:color="auto"/>
      </w:divBdr>
    </w:div>
    <w:div w:id="682783756">
      <w:bodyDiv w:val="1"/>
      <w:marLeft w:val="0"/>
      <w:marRight w:val="0"/>
      <w:marTop w:val="0"/>
      <w:marBottom w:val="0"/>
      <w:divBdr>
        <w:top w:val="none" w:sz="0" w:space="0" w:color="auto"/>
        <w:left w:val="none" w:sz="0" w:space="0" w:color="auto"/>
        <w:bottom w:val="none" w:sz="0" w:space="0" w:color="auto"/>
        <w:right w:val="none" w:sz="0" w:space="0" w:color="auto"/>
      </w:divBdr>
    </w:div>
    <w:div w:id="703560516">
      <w:bodyDiv w:val="1"/>
      <w:marLeft w:val="0"/>
      <w:marRight w:val="0"/>
      <w:marTop w:val="0"/>
      <w:marBottom w:val="0"/>
      <w:divBdr>
        <w:top w:val="none" w:sz="0" w:space="0" w:color="auto"/>
        <w:left w:val="none" w:sz="0" w:space="0" w:color="auto"/>
        <w:bottom w:val="none" w:sz="0" w:space="0" w:color="auto"/>
        <w:right w:val="none" w:sz="0" w:space="0" w:color="auto"/>
      </w:divBdr>
    </w:div>
    <w:div w:id="721097076">
      <w:bodyDiv w:val="1"/>
      <w:marLeft w:val="0"/>
      <w:marRight w:val="0"/>
      <w:marTop w:val="0"/>
      <w:marBottom w:val="0"/>
      <w:divBdr>
        <w:top w:val="none" w:sz="0" w:space="0" w:color="auto"/>
        <w:left w:val="none" w:sz="0" w:space="0" w:color="auto"/>
        <w:bottom w:val="none" w:sz="0" w:space="0" w:color="auto"/>
        <w:right w:val="none" w:sz="0" w:space="0" w:color="auto"/>
      </w:divBdr>
    </w:div>
    <w:div w:id="735007541">
      <w:bodyDiv w:val="1"/>
      <w:marLeft w:val="0"/>
      <w:marRight w:val="0"/>
      <w:marTop w:val="0"/>
      <w:marBottom w:val="0"/>
      <w:divBdr>
        <w:top w:val="none" w:sz="0" w:space="0" w:color="auto"/>
        <w:left w:val="none" w:sz="0" w:space="0" w:color="auto"/>
        <w:bottom w:val="none" w:sz="0" w:space="0" w:color="auto"/>
        <w:right w:val="none" w:sz="0" w:space="0" w:color="auto"/>
      </w:divBdr>
    </w:div>
    <w:div w:id="750472551">
      <w:bodyDiv w:val="1"/>
      <w:marLeft w:val="0"/>
      <w:marRight w:val="0"/>
      <w:marTop w:val="0"/>
      <w:marBottom w:val="0"/>
      <w:divBdr>
        <w:top w:val="none" w:sz="0" w:space="0" w:color="auto"/>
        <w:left w:val="none" w:sz="0" w:space="0" w:color="auto"/>
        <w:bottom w:val="none" w:sz="0" w:space="0" w:color="auto"/>
        <w:right w:val="none" w:sz="0" w:space="0" w:color="auto"/>
      </w:divBdr>
    </w:div>
    <w:div w:id="753554244">
      <w:bodyDiv w:val="1"/>
      <w:marLeft w:val="0"/>
      <w:marRight w:val="0"/>
      <w:marTop w:val="0"/>
      <w:marBottom w:val="0"/>
      <w:divBdr>
        <w:top w:val="none" w:sz="0" w:space="0" w:color="auto"/>
        <w:left w:val="none" w:sz="0" w:space="0" w:color="auto"/>
        <w:bottom w:val="none" w:sz="0" w:space="0" w:color="auto"/>
        <w:right w:val="none" w:sz="0" w:space="0" w:color="auto"/>
      </w:divBdr>
    </w:div>
    <w:div w:id="764375336">
      <w:bodyDiv w:val="1"/>
      <w:marLeft w:val="0"/>
      <w:marRight w:val="0"/>
      <w:marTop w:val="0"/>
      <w:marBottom w:val="0"/>
      <w:divBdr>
        <w:top w:val="none" w:sz="0" w:space="0" w:color="auto"/>
        <w:left w:val="none" w:sz="0" w:space="0" w:color="auto"/>
        <w:bottom w:val="none" w:sz="0" w:space="0" w:color="auto"/>
        <w:right w:val="none" w:sz="0" w:space="0" w:color="auto"/>
      </w:divBdr>
    </w:div>
    <w:div w:id="776800797">
      <w:bodyDiv w:val="1"/>
      <w:marLeft w:val="0"/>
      <w:marRight w:val="0"/>
      <w:marTop w:val="0"/>
      <w:marBottom w:val="0"/>
      <w:divBdr>
        <w:top w:val="none" w:sz="0" w:space="0" w:color="auto"/>
        <w:left w:val="none" w:sz="0" w:space="0" w:color="auto"/>
        <w:bottom w:val="none" w:sz="0" w:space="0" w:color="auto"/>
        <w:right w:val="none" w:sz="0" w:space="0" w:color="auto"/>
      </w:divBdr>
    </w:div>
    <w:div w:id="803305491">
      <w:bodyDiv w:val="1"/>
      <w:marLeft w:val="0"/>
      <w:marRight w:val="0"/>
      <w:marTop w:val="0"/>
      <w:marBottom w:val="0"/>
      <w:divBdr>
        <w:top w:val="none" w:sz="0" w:space="0" w:color="auto"/>
        <w:left w:val="none" w:sz="0" w:space="0" w:color="auto"/>
        <w:bottom w:val="none" w:sz="0" w:space="0" w:color="auto"/>
        <w:right w:val="none" w:sz="0" w:space="0" w:color="auto"/>
      </w:divBdr>
    </w:div>
    <w:div w:id="830948171">
      <w:bodyDiv w:val="1"/>
      <w:marLeft w:val="0"/>
      <w:marRight w:val="0"/>
      <w:marTop w:val="0"/>
      <w:marBottom w:val="0"/>
      <w:divBdr>
        <w:top w:val="none" w:sz="0" w:space="0" w:color="auto"/>
        <w:left w:val="none" w:sz="0" w:space="0" w:color="auto"/>
        <w:bottom w:val="none" w:sz="0" w:space="0" w:color="auto"/>
        <w:right w:val="none" w:sz="0" w:space="0" w:color="auto"/>
      </w:divBdr>
    </w:div>
    <w:div w:id="890071526">
      <w:bodyDiv w:val="1"/>
      <w:marLeft w:val="0"/>
      <w:marRight w:val="0"/>
      <w:marTop w:val="0"/>
      <w:marBottom w:val="0"/>
      <w:divBdr>
        <w:top w:val="none" w:sz="0" w:space="0" w:color="auto"/>
        <w:left w:val="none" w:sz="0" w:space="0" w:color="auto"/>
        <w:bottom w:val="none" w:sz="0" w:space="0" w:color="auto"/>
        <w:right w:val="none" w:sz="0" w:space="0" w:color="auto"/>
      </w:divBdr>
    </w:div>
    <w:div w:id="893080552">
      <w:bodyDiv w:val="1"/>
      <w:marLeft w:val="0"/>
      <w:marRight w:val="0"/>
      <w:marTop w:val="0"/>
      <w:marBottom w:val="0"/>
      <w:divBdr>
        <w:top w:val="none" w:sz="0" w:space="0" w:color="auto"/>
        <w:left w:val="none" w:sz="0" w:space="0" w:color="auto"/>
        <w:bottom w:val="none" w:sz="0" w:space="0" w:color="auto"/>
        <w:right w:val="none" w:sz="0" w:space="0" w:color="auto"/>
      </w:divBdr>
    </w:div>
    <w:div w:id="949166474">
      <w:bodyDiv w:val="1"/>
      <w:marLeft w:val="0"/>
      <w:marRight w:val="0"/>
      <w:marTop w:val="0"/>
      <w:marBottom w:val="0"/>
      <w:divBdr>
        <w:top w:val="none" w:sz="0" w:space="0" w:color="auto"/>
        <w:left w:val="none" w:sz="0" w:space="0" w:color="auto"/>
        <w:bottom w:val="none" w:sz="0" w:space="0" w:color="auto"/>
        <w:right w:val="none" w:sz="0" w:space="0" w:color="auto"/>
      </w:divBdr>
    </w:div>
    <w:div w:id="955022341">
      <w:bodyDiv w:val="1"/>
      <w:marLeft w:val="0"/>
      <w:marRight w:val="0"/>
      <w:marTop w:val="0"/>
      <w:marBottom w:val="0"/>
      <w:divBdr>
        <w:top w:val="none" w:sz="0" w:space="0" w:color="auto"/>
        <w:left w:val="none" w:sz="0" w:space="0" w:color="auto"/>
        <w:bottom w:val="none" w:sz="0" w:space="0" w:color="auto"/>
        <w:right w:val="none" w:sz="0" w:space="0" w:color="auto"/>
      </w:divBdr>
    </w:div>
    <w:div w:id="973412912">
      <w:bodyDiv w:val="1"/>
      <w:marLeft w:val="0"/>
      <w:marRight w:val="0"/>
      <w:marTop w:val="0"/>
      <w:marBottom w:val="0"/>
      <w:divBdr>
        <w:top w:val="none" w:sz="0" w:space="0" w:color="auto"/>
        <w:left w:val="none" w:sz="0" w:space="0" w:color="auto"/>
        <w:bottom w:val="none" w:sz="0" w:space="0" w:color="auto"/>
        <w:right w:val="none" w:sz="0" w:space="0" w:color="auto"/>
      </w:divBdr>
    </w:div>
    <w:div w:id="1025519995">
      <w:bodyDiv w:val="1"/>
      <w:marLeft w:val="0"/>
      <w:marRight w:val="0"/>
      <w:marTop w:val="0"/>
      <w:marBottom w:val="0"/>
      <w:divBdr>
        <w:top w:val="none" w:sz="0" w:space="0" w:color="auto"/>
        <w:left w:val="none" w:sz="0" w:space="0" w:color="auto"/>
        <w:bottom w:val="none" w:sz="0" w:space="0" w:color="auto"/>
        <w:right w:val="none" w:sz="0" w:space="0" w:color="auto"/>
      </w:divBdr>
    </w:div>
    <w:div w:id="1108353443">
      <w:bodyDiv w:val="1"/>
      <w:marLeft w:val="0"/>
      <w:marRight w:val="0"/>
      <w:marTop w:val="0"/>
      <w:marBottom w:val="0"/>
      <w:divBdr>
        <w:top w:val="none" w:sz="0" w:space="0" w:color="auto"/>
        <w:left w:val="none" w:sz="0" w:space="0" w:color="auto"/>
        <w:bottom w:val="none" w:sz="0" w:space="0" w:color="auto"/>
        <w:right w:val="none" w:sz="0" w:space="0" w:color="auto"/>
      </w:divBdr>
    </w:div>
    <w:div w:id="1148935181">
      <w:bodyDiv w:val="1"/>
      <w:marLeft w:val="0"/>
      <w:marRight w:val="0"/>
      <w:marTop w:val="0"/>
      <w:marBottom w:val="0"/>
      <w:divBdr>
        <w:top w:val="none" w:sz="0" w:space="0" w:color="auto"/>
        <w:left w:val="none" w:sz="0" w:space="0" w:color="auto"/>
        <w:bottom w:val="none" w:sz="0" w:space="0" w:color="auto"/>
        <w:right w:val="none" w:sz="0" w:space="0" w:color="auto"/>
      </w:divBdr>
    </w:div>
    <w:div w:id="1165129274">
      <w:bodyDiv w:val="1"/>
      <w:marLeft w:val="0"/>
      <w:marRight w:val="0"/>
      <w:marTop w:val="0"/>
      <w:marBottom w:val="0"/>
      <w:divBdr>
        <w:top w:val="none" w:sz="0" w:space="0" w:color="auto"/>
        <w:left w:val="none" w:sz="0" w:space="0" w:color="auto"/>
        <w:bottom w:val="none" w:sz="0" w:space="0" w:color="auto"/>
        <w:right w:val="none" w:sz="0" w:space="0" w:color="auto"/>
      </w:divBdr>
    </w:div>
    <w:div w:id="1174371873">
      <w:bodyDiv w:val="1"/>
      <w:marLeft w:val="0"/>
      <w:marRight w:val="0"/>
      <w:marTop w:val="0"/>
      <w:marBottom w:val="0"/>
      <w:divBdr>
        <w:top w:val="none" w:sz="0" w:space="0" w:color="auto"/>
        <w:left w:val="none" w:sz="0" w:space="0" w:color="auto"/>
        <w:bottom w:val="none" w:sz="0" w:space="0" w:color="auto"/>
        <w:right w:val="none" w:sz="0" w:space="0" w:color="auto"/>
      </w:divBdr>
    </w:div>
    <w:div w:id="1183783758">
      <w:bodyDiv w:val="1"/>
      <w:marLeft w:val="0"/>
      <w:marRight w:val="0"/>
      <w:marTop w:val="0"/>
      <w:marBottom w:val="0"/>
      <w:divBdr>
        <w:top w:val="none" w:sz="0" w:space="0" w:color="auto"/>
        <w:left w:val="none" w:sz="0" w:space="0" w:color="auto"/>
        <w:bottom w:val="none" w:sz="0" w:space="0" w:color="auto"/>
        <w:right w:val="none" w:sz="0" w:space="0" w:color="auto"/>
      </w:divBdr>
    </w:div>
    <w:div w:id="1239175401">
      <w:bodyDiv w:val="1"/>
      <w:marLeft w:val="0"/>
      <w:marRight w:val="0"/>
      <w:marTop w:val="0"/>
      <w:marBottom w:val="0"/>
      <w:divBdr>
        <w:top w:val="none" w:sz="0" w:space="0" w:color="auto"/>
        <w:left w:val="none" w:sz="0" w:space="0" w:color="auto"/>
        <w:bottom w:val="none" w:sz="0" w:space="0" w:color="auto"/>
        <w:right w:val="none" w:sz="0" w:space="0" w:color="auto"/>
      </w:divBdr>
    </w:div>
    <w:div w:id="1300837590">
      <w:bodyDiv w:val="1"/>
      <w:marLeft w:val="0"/>
      <w:marRight w:val="0"/>
      <w:marTop w:val="0"/>
      <w:marBottom w:val="0"/>
      <w:divBdr>
        <w:top w:val="none" w:sz="0" w:space="0" w:color="auto"/>
        <w:left w:val="none" w:sz="0" w:space="0" w:color="auto"/>
        <w:bottom w:val="none" w:sz="0" w:space="0" w:color="auto"/>
        <w:right w:val="none" w:sz="0" w:space="0" w:color="auto"/>
      </w:divBdr>
    </w:div>
    <w:div w:id="1303197009">
      <w:bodyDiv w:val="1"/>
      <w:marLeft w:val="0"/>
      <w:marRight w:val="0"/>
      <w:marTop w:val="0"/>
      <w:marBottom w:val="0"/>
      <w:divBdr>
        <w:top w:val="none" w:sz="0" w:space="0" w:color="auto"/>
        <w:left w:val="none" w:sz="0" w:space="0" w:color="auto"/>
        <w:bottom w:val="none" w:sz="0" w:space="0" w:color="auto"/>
        <w:right w:val="none" w:sz="0" w:space="0" w:color="auto"/>
      </w:divBdr>
    </w:div>
    <w:div w:id="1378166308">
      <w:bodyDiv w:val="1"/>
      <w:marLeft w:val="0"/>
      <w:marRight w:val="0"/>
      <w:marTop w:val="0"/>
      <w:marBottom w:val="0"/>
      <w:divBdr>
        <w:top w:val="none" w:sz="0" w:space="0" w:color="auto"/>
        <w:left w:val="none" w:sz="0" w:space="0" w:color="auto"/>
        <w:bottom w:val="none" w:sz="0" w:space="0" w:color="auto"/>
        <w:right w:val="none" w:sz="0" w:space="0" w:color="auto"/>
      </w:divBdr>
    </w:div>
    <w:div w:id="1410689996">
      <w:bodyDiv w:val="1"/>
      <w:marLeft w:val="0"/>
      <w:marRight w:val="0"/>
      <w:marTop w:val="0"/>
      <w:marBottom w:val="0"/>
      <w:divBdr>
        <w:top w:val="none" w:sz="0" w:space="0" w:color="auto"/>
        <w:left w:val="none" w:sz="0" w:space="0" w:color="auto"/>
        <w:bottom w:val="none" w:sz="0" w:space="0" w:color="auto"/>
        <w:right w:val="none" w:sz="0" w:space="0" w:color="auto"/>
      </w:divBdr>
    </w:div>
    <w:div w:id="1424763491">
      <w:bodyDiv w:val="1"/>
      <w:marLeft w:val="0"/>
      <w:marRight w:val="0"/>
      <w:marTop w:val="0"/>
      <w:marBottom w:val="0"/>
      <w:divBdr>
        <w:top w:val="none" w:sz="0" w:space="0" w:color="auto"/>
        <w:left w:val="none" w:sz="0" w:space="0" w:color="auto"/>
        <w:bottom w:val="none" w:sz="0" w:space="0" w:color="auto"/>
        <w:right w:val="none" w:sz="0" w:space="0" w:color="auto"/>
      </w:divBdr>
    </w:div>
    <w:div w:id="1456487099">
      <w:bodyDiv w:val="1"/>
      <w:marLeft w:val="0"/>
      <w:marRight w:val="0"/>
      <w:marTop w:val="0"/>
      <w:marBottom w:val="0"/>
      <w:divBdr>
        <w:top w:val="none" w:sz="0" w:space="0" w:color="auto"/>
        <w:left w:val="none" w:sz="0" w:space="0" w:color="auto"/>
        <w:bottom w:val="none" w:sz="0" w:space="0" w:color="auto"/>
        <w:right w:val="none" w:sz="0" w:space="0" w:color="auto"/>
      </w:divBdr>
    </w:div>
    <w:div w:id="1461530062">
      <w:bodyDiv w:val="1"/>
      <w:marLeft w:val="0"/>
      <w:marRight w:val="0"/>
      <w:marTop w:val="0"/>
      <w:marBottom w:val="0"/>
      <w:divBdr>
        <w:top w:val="none" w:sz="0" w:space="0" w:color="auto"/>
        <w:left w:val="none" w:sz="0" w:space="0" w:color="auto"/>
        <w:bottom w:val="none" w:sz="0" w:space="0" w:color="auto"/>
        <w:right w:val="none" w:sz="0" w:space="0" w:color="auto"/>
      </w:divBdr>
    </w:div>
    <w:div w:id="1484352143">
      <w:bodyDiv w:val="1"/>
      <w:marLeft w:val="0"/>
      <w:marRight w:val="0"/>
      <w:marTop w:val="0"/>
      <w:marBottom w:val="0"/>
      <w:divBdr>
        <w:top w:val="none" w:sz="0" w:space="0" w:color="auto"/>
        <w:left w:val="none" w:sz="0" w:space="0" w:color="auto"/>
        <w:bottom w:val="none" w:sz="0" w:space="0" w:color="auto"/>
        <w:right w:val="none" w:sz="0" w:space="0" w:color="auto"/>
      </w:divBdr>
    </w:div>
    <w:div w:id="1516188155">
      <w:bodyDiv w:val="1"/>
      <w:marLeft w:val="0"/>
      <w:marRight w:val="0"/>
      <w:marTop w:val="0"/>
      <w:marBottom w:val="0"/>
      <w:divBdr>
        <w:top w:val="none" w:sz="0" w:space="0" w:color="auto"/>
        <w:left w:val="none" w:sz="0" w:space="0" w:color="auto"/>
        <w:bottom w:val="none" w:sz="0" w:space="0" w:color="auto"/>
        <w:right w:val="none" w:sz="0" w:space="0" w:color="auto"/>
      </w:divBdr>
    </w:div>
    <w:div w:id="1533767146">
      <w:bodyDiv w:val="1"/>
      <w:marLeft w:val="0"/>
      <w:marRight w:val="0"/>
      <w:marTop w:val="0"/>
      <w:marBottom w:val="0"/>
      <w:divBdr>
        <w:top w:val="none" w:sz="0" w:space="0" w:color="auto"/>
        <w:left w:val="none" w:sz="0" w:space="0" w:color="auto"/>
        <w:bottom w:val="none" w:sz="0" w:space="0" w:color="auto"/>
        <w:right w:val="none" w:sz="0" w:space="0" w:color="auto"/>
      </w:divBdr>
    </w:div>
    <w:div w:id="1566573185">
      <w:bodyDiv w:val="1"/>
      <w:marLeft w:val="0"/>
      <w:marRight w:val="0"/>
      <w:marTop w:val="0"/>
      <w:marBottom w:val="0"/>
      <w:divBdr>
        <w:top w:val="none" w:sz="0" w:space="0" w:color="auto"/>
        <w:left w:val="none" w:sz="0" w:space="0" w:color="auto"/>
        <w:bottom w:val="none" w:sz="0" w:space="0" w:color="auto"/>
        <w:right w:val="none" w:sz="0" w:space="0" w:color="auto"/>
      </w:divBdr>
    </w:div>
    <w:div w:id="1573003100">
      <w:bodyDiv w:val="1"/>
      <w:marLeft w:val="0"/>
      <w:marRight w:val="0"/>
      <w:marTop w:val="0"/>
      <w:marBottom w:val="0"/>
      <w:divBdr>
        <w:top w:val="none" w:sz="0" w:space="0" w:color="auto"/>
        <w:left w:val="none" w:sz="0" w:space="0" w:color="auto"/>
        <w:bottom w:val="none" w:sz="0" w:space="0" w:color="auto"/>
        <w:right w:val="none" w:sz="0" w:space="0" w:color="auto"/>
      </w:divBdr>
    </w:div>
    <w:div w:id="1589145743">
      <w:bodyDiv w:val="1"/>
      <w:marLeft w:val="0"/>
      <w:marRight w:val="0"/>
      <w:marTop w:val="0"/>
      <w:marBottom w:val="0"/>
      <w:divBdr>
        <w:top w:val="none" w:sz="0" w:space="0" w:color="auto"/>
        <w:left w:val="none" w:sz="0" w:space="0" w:color="auto"/>
        <w:bottom w:val="none" w:sz="0" w:space="0" w:color="auto"/>
        <w:right w:val="none" w:sz="0" w:space="0" w:color="auto"/>
      </w:divBdr>
    </w:div>
    <w:div w:id="1607273021">
      <w:bodyDiv w:val="1"/>
      <w:marLeft w:val="0"/>
      <w:marRight w:val="0"/>
      <w:marTop w:val="0"/>
      <w:marBottom w:val="0"/>
      <w:divBdr>
        <w:top w:val="none" w:sz="0" w:space="0" w:color="auto"/>
        <w:left w:val="none" w:sz="0" w:space="0" w:color="auto"/>
        <w:bottom w:val="none" w:sz="0" w:space="0" w:color="auto"/>
        <w:right w:val="none" w:sz="0" w:space="0" w:color="auto"/>
      </w:divBdr>
    </w:div>
    <w:div w:id="1612666650">
      <w:bodyDiv w:val="1"/>
      <w:marLeft w:val="0"/>
      <w:marRight w:val="0"/>
      <w:marTop w:val="0"/>
      <w:marBottom w:val="0"/>
      <w:divBdr>
        <w:top w:val="none" w:sz="0" w:space="0" w:color="auto"/>
        <w:left w:val="none" w:sz="0" w:space="0" w:color="auto"/>
        <w:bottom w:val="none" w:sz="0" w:space="0" w:color="auto"/>
        <w:right w:val="none" w:sz="0" w:space="0" w:color="auto"/>
      </w:divBdr>
    </w:div>
    <w:div w:id="1670138870">
      <w:bodyDiv w:val="1"/>
      <w:marLeft w:val="0"/>
      <w:marRight w:val="0"/>
      <w:marTop w:val="0"/>
      <w:marBottom w:val="0"/>
      <w:divBdr>
        <w:top w:val="none" w:sz="0" w:space="0" w:color="auto"/>
        <w:left w:val="none" w:sz="0" w:space="0" w:color="auto"/>
        <w:bottom w:val="none" w:sz="0" w:space="0" w:color="auto"/>
        <w:right w:val="none" w:sz="0" w:space="0" w:color="auto"/>
      </w:divBdr>
    </w:div>
    <w:div w:id="1686784103">
      <w:bodyDiv w:val="1"/>
      <w:marLeft w:val="0"/>
      <w:marRight w:val="0"/>
      <w:marTop w:val="0"/>
      <w:marBottom w:val="0"/>
      <w:divBdr>
        <w:top w:val="none" w:sz="0" w:space="0" w:color="auto"/>
        <w:left w:val="none" w:sz="0" w:space="0" w:color="auto"/>
        <w:bottom w:val="none" w:sz="0" w:space="0" w:color="auto"/>
        <w:right w:val="none" w:sz="0" w:space="0" w:color="auto"/>
      </w:divBdr>
    </w:div>
    <w:div w:id="1711688325">
      <w:bodyDiv w:val="1"/>
      <w:marLeft w:val="0"/>
      <w:marRight w:val="0"/>
      <w:marTop w:val="0"/>
      <w:marBottom w:val="0"/>
      <w:divBdr>
        <w:top w:val="none" w:sz="0" w:space="0" w:color="auto"/>
        <w:left w:val="none" w:sz="0" w:space="0" w:color="auto"/>
        <w:bottom w:val="none" w:sz="0" w:space="0" w:color="auto"/>
        <w:right w:val="none" w:sz="0" w:space="0" w:color="auto"/>
      </w:divBdr>
    </w:div>
    <w:div w:id="1712417238">
      <w:bodyDiv w:val="1"/>
      <w:marLeft w:val="0"/>
      <w:marRight w:val="0"/>
      <w:marTop w:val="0"/>
      <w:marBottom w:val="0"/>
      <w:divBdr>
        <w:top w:val="none" w:sz="0" w:space="0" w:color="auto"/>
        <w:left w:val="none" w:sz="0" w:space="0" w:color="auto"/>
        <w:bottom w:val="none" w:sz="0" w:space="0" w:color="auto"/>
        <w:right w:val="none" w:sz="0" w:space="0" w:color="auto"/>
      </w:divBdr>
    </w:div>
    <w:div w:id="1713533576">
      <w:bodyDiv w:val="1"/>
      <w:marLeft w:val="0"/>
      <w:marRight w:val="0"/>
      <w:marTop w:val="0"/>
      <w:marBottom w:val="0"/>
      <w:divBdr>
        <w:top w:val="none" w:sz="0" w:space="0" w:color="auto"/>
        <w:left w:val="none" w:sz="0" w:space="0" w:color="auto"/>
        <w:bottom w:val="none" w:sz="0" w:space="0" w:color="auto"/>
        <w:right w:val="none" w:sz="0" w:space="0" w:color="auto"/>
      </w:divBdr>
    </w:div>
    <w:div w:id="1770127364">
      <w:bodyDiv w:val="1"/>
      <w:marLeft w:val="0"/>
      <w:marRight w:val="0"/>
      <w:marTop w:val="0"/>
      <w:marBottom w:val="0"/>
      <w:divBdr>
        <w:top w:val="none" w:sz="0" w:space="0" w:color="auto"/>
        <w:left w:val="none" w:sz="0" w:space="0" w:color="auto"/>
        <w:bottom w:val="none" w:sz="0" w:space="0" w:color="auto"/>
        <w:right w:val="none" w:sz="0" w:space="0" w:color="auto"/>
      </w:divBdr>
    </w:div>
    <w:div w:id="1786850150">
      <w:bodyDiv w:val="1"/>
      <w:marLeft w:val="0"/>
      <w:marRight w:val="0"/>
      <w:marTop w:val="0"/>
      <w:marBottom w:val="0"/>
      <w:divBdr>
        <w:top w:val="none" w:sz="0" w:space="0" w:color="auto"/>
        <w:left w:val="none" w:sz="0" w:space="0" w:color="auto"/>
        <w:bottom w:val="none" w:sz="0" w:space="0" w:color="auto"/>
        <w:right w:val="none" w:sz="0" w:space="0" w:color="auto"/>
      </w:divBdr>
    </w:div>
    <w:div w:id="1879852168">
      <w:bodyDiv w:val="1"/>
      <w:marLeft w:val="0"/>
      <w:marRight w:val="0"/>
      <w:marTop w:val="0"/>
      <w:marBottom w:val="0"/>
      <w:divBdr>
        <w:top w:val="none" w:sz="0" w:space="0" w:color="auto"/>
        <w:left w:val="none" w:sz="0" w:space="0" w:color="auto"/>
        <w:bottom w:val="none" w:sz="0" w:space="0" w:color="auto"/>
        <w:right w:val="none" w:sz="0" w:space="0" w:color="auto"/>
      </w:divBdr>
    </w:div>
    <w:div w:id="1902448948">
      <w:bodyDiv w:val="1"/>
      <w:marLeft w:val="0"/>
      <w:marRight w:val="0"/>
      <w:marTop w:val="0"/>
      <w:marBottom w:val="0"/>
      <w:divBdr>
        <w:top w:val="none" w:sz="0" w:space="0" w:color="auto"/>
        <w:left w:val="none" w:sz="0" w:space="0" w:color="auto"/>
        <w:bottom w:val="none" w:sz="0" w:space="0" w:color="auto"/>
        <w:right w:val="none" w:sz="0" w:space="0" w:color="auto"/>
      </w:divBdr>
    </w:div>
    <w:div w:id="2006542963">
      <w:bodyDiv w:val="1"/>
      <w:marLeft w:val="0"/>
      <w:marRight w:val="0"/>
      <w:marTop w:val="0"/>
      <w:marBottom w:val="0"/>
      <w:divBdr>
        <w:top w:val="none" w:sz="0" w:space="0" w:color="auto"/>
        <w:left w:val="none" w:sz="0" w:space="0" w:color="auto"/>
        <w:bottom w:val="none" w:sz="0" w:space="0" w:color="auto"/>
        <w:right w:val="none" w:sz="0" w:space="0" w:color="auto"/>
      </w:divBdr>
    </w:div>
    <w:div w:id="2019650108">
      <w:bodyDiv w:val="1"/>
      <w:marLeft w:val="0"/>
      <w:marRight w:val="0"/>
      <w:marTop w:val="0"/>
      <w:marBottom w:val="0"/>
      <w:divBdr>
        <w:top w:val="none" w:sz="0" w:space="0" w:color="auto"/>
        <w:left w:val="none" w:sz="0" w:space="0" w:color="auto"/>
        <w:bottom w:val="none" w:sz="0" w:space="0" w:color="auto"/>
        <w:right w:val="none" w:sz="0" w:space="0" w:color="auto"/>
      </w:divBdr>
    </w:div>
    <w:div w:id="2041972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58F814D-9F77-455F-A9AC-15A659837F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11</Pages>
  <Words>948</Words>
  <Characters>5407</Characters>
  <Application>Microsoft Office Word</Application>
  <DocSecurity>0</DocSecurity>
  <Lines>45</Lines>
  <Paragraphs>12</Paragraphs>
  <ScaleCrop>false</ScaleCrop>
  <Company>Sky123.Org</Company>
  <LinksUpToDate>false</LinksUpToDate>
  <CharactersWithSpaces>6343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侒靜啲喧嘩</dc:creator>
  <cp:lastModifiedBy>Sky123.Org</cp:lastModifiedBy>
  <cp:revision>15</cp:revision>
  <cp:lastPrinted>2019-10-24T08:46:00Z</cp:lastPrinted>
  <dcterms:created xsi:type="dcterms:W3CDTF">2019-10-28T01:54:00Z</dcterms:created>
  <dcterms:modified xsi:type="dcterms:W3CDTF">2019-10-28T08:28:00Z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