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民营企业发展促进中心2023年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民营企业发展促进中心2023年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numPr>
          <w:ilvl w:val="0"/>
          <w:numId w:val="0"/>
        </w:numPr>
        <w:wordWrap w:val="0"/>
        <w:spacing w:before="120" w:after="120" w:line="560" w:lineRule="atLeast"/>
        <w:ind w:firstLine="568" w:firstLineChars="200"/>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黄石港区民营企业发展促进中心主要职责是贯彻落实党中央关于民营企业发展促进工作的方针政策和决策部署，落实区委工作要求，在履行职责过程中坚持和加强党对民营企业发展促进工作的集中统一领导；承担服务民营经济、促进产业升级有关工作；研究分析民营经济发展现状及特点，为相关政府部门提供决策咨询和建议；参与政府促进民营经济发展相关政策的制定工作；配合落实促进民营经济发展的扶持政策，整合各种社会资源，推进民营经济发展；推动民营企业与其他所有制企业开展交流与合作，为民营企业提供产业发展信息；承担政府部门组织的促进民营经济发展相关大型活动；宣传民营企业发展典型，引导和鼓励民营经济健康发展。</w:t>
      </w:r>
    </w:p>
    <w:p>
      <w:pPr>
        <w:numPr>
          <w:ilvl w:val="0"/>
          <w:numId w:val="1"/>
        </w:numPr>
        <w:wordWrap w:val="0"/>
        <w:spacing w:before="120" w:after="120" w:line="560" w:lineRule="atLeast"/>
        <w:ind w:left="0" w:leftChars="0" w:firstLine="0" w:firstLineChars="0"/>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部门预算单位人员构成</w:t>
      </w:r>
    </w:p>
    <w:p>
      <w:pPr>
        <w:numPr>
          <w:ilvl w:val="0"/>
          <w:numId w:val="0"/>
        </w:numPr>
        <w:wordWrap w:val="0"/>
        <w:spacing w:before="120" w:after="120" w:line="560" w:lineRule="atLeast"/>
        <w:ind w:leftChars="0"/>
        <w:rPr>
          <w:rFonts w:hint="default" w:ascii="宋体" w:hAnsi="宋体"/>
          <w:color w:val="000000"/>
          <w:spacing w:val="2"/>
          <w:sz w:val="28"/>
          <w:szCs w:val="28"/>
          <w:lang w:val="en-US" w:eastAsia="zh-CN"/>
        </w:rPr>
      </w:pPr>
      <w:r>
        <w:rPr>
          <w:rFonts w:hint="eastAsia" w:ascii="宋体" w:hAnsi="宋体"/>
          <w:color w:val="000000"/>
          <w:spacing w:val="2"/>
          <w:sz w:val="28"/>
          <w:szCs w:val="28"/>
          <w:lang w:val="en-US" w:eastAsia="zh-CN"/>
        </w:rPr>
        <w:t xml:space="preserve">   黄石港区民营企业发展促进中心是贯彻落实民营企业发展促进工作的方针政策和决策部署的区政府直属事业单位。</w:t>
      </w:r>
    </w:p>
    <w:p>
      <w:pPr>
        <w:widowControl/>
        <w:ind w:firstLine="560" w:firstLineChars="200"/>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民营企业发展促进中心2023年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1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1692048</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eastAsia="宋体"/>
                <w:lang w:val="en-US" w:eastAsia="zh-CN"/>
              </w:rPr>
            </w:pPr>
            <w:r>
              <w:rPr>
                <w:rFonts w:hint="eastAsia" w:ascii="宋体" w:hAnsi="宋体" w:cs="宋体"/>
                <w:kern w:val="0"/>
                <w:sz w:val="24"/>
                <w:lang w:val="en-US" w:eastAsia="zh-CN"/>
              </w:rPr>
              <w:t>1692048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1692048</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r>
              <w:rPr>
                <w:rFonts w:hint="eastAsia" w:ascii="宋体" w:hAnsi="宋体" w:cs="宋体"/>
                <w:kern w:val="0"/>
                <w:sz w:val="24"/>
                <w:lang w:val="en" w:eastAsia="zh-CN"/>
              </w:rPr>
              <w:t xml:space="preserve">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r>
              <w:rPr>
                <w:rFonts w:hint="eastAsia" w:ascii="宋体" w:hAnsi="宋体" w:cs="宋体"/>
                <w:kern w:val="0"/>
                <w:sz w:val="24"/>
                <w:lang w:val="en"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ind w:firstLine="240" w:firstLineChars="100"/>
              <w:jc w:val="left"/>
              <w:rPr>
                <w:rFonts w:hint="eastAsia" w:eastAsia="宋体"/>
                <w:lang w:val="en" w:eastAsia="zh-CN"/>
              </w:rPr>
            </w:pPr>
            <w:r>
              <w:rPr>
                <w:rFonts w:hint="eastAsia" w:ascii="宋体" w:hAnsi="宋体" w:cs="宋体"/>
                <w:kern w:val="0"/>
                <w:sz w:val="24"/>
                <w:lang w:val="en-US" w:eastAsia="zh-CN"/>
              </w:rPr>
              <w:t>1692048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1692048</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US" w:eastAsia="zh-CN"/>
              </w:rPr>
              <w:t>1692048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US" w:eastAsia="zh-CN"/>
              </w:rPr>
              <w:t>1692048</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p>
        </w:tc>
        <w:tc>
          <w:tcPr>
            <w:tcW w:w="1035" w:type="dxa"/>
            <w:vAlign w:val="center"/>
          </w:tcPr>
          <w:p>
            <w:pPr>
              <w:widowControl/>
              <w:jc w:val="center"/>
              <w:rPr>
                <w:rFonts w:hint="eastAsia" w:eastAsia="宋体"/>
                <w:lang w:val="en-US" w:eastAsia="zh-CN"/>
              </w:rPr>
            </w:pPr>
            <w:r>
              <w:rPr>
                <w:rFonts w:hint="eastAsia" w:ascii="宋体" w:hAnsi="宋体" w:cs="宋体"/>
                <w:kern w:val="0"/>
                <w:sz w:val="24"/>
                <w:lang w:val="en-US" w:eastAsia="zh-CN"/>
              </w:rPr>
              <w:t>1692048</w:t>
            </w:r>
          </w:p>
        </w:tc>
        <w:tc>
          <w:tcPr>
            <w:tcW w:w="1005" w:type="dxa"/>
            <w:vAlign w:val="center"/>
          </w:tcPr>
          <w:p>
            <w:pPr>
              <w:widowControl/>
              <w:jc w:val="center"/>
            </w:pP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rPr>
                <w:color w:val="FF0000"/>
              </w:rPr>
            </w:pPr>
            <w:r>
              <w:rPr>
                <w:rFonts w:hint="eastAsia"/>
                <w:color w:val="000000" w:themeColor="text1"/>
                <w:lang w:val="en-US" w:eastAsia="zh-CN"/>
                <w14:textFill>
                  <w14:solidFill>
                    <w14:schemeClr w14:val="tx1"/>
                  </w14:solidFill>
                </w14:textFill>
              </w:rPr>
              <w:t>2011350</w:t>
            </w:r>
          </w:p>
        </w:tc>
        <w:tc>
          <w:tcPr>
            <w:tcW w:w="1710" w:type="dxa"/>
            <w:vAlign w:val="center"/>
          </w:tcPr>
          <w:p>
            <w:pPr>
              <w:widowControl/>
              <w:ind w:firstLine="630" w:firstLineChars="300"/>
              <w:jc w:val="left"/>
              <w:rPr>
                <w:color w:val="FF0000"/>
              </w:rPr>
            </w:pPr>
            <w:r>
              <w:rPr>
                <w:rFonts w:hint="eastAsia"/>
                <w:color w:val="000000" w:themeColor="text1"/>
                <w:lang w:eastAsia="zh-CN"/>
                <w14:textFill>
                  <w14:solidFill>
                    <w14:schemeClr w14:val="tx1"/>
                  </w14:solidFill>
                </w14:textFill>
              </w:rPr>
              <w:t>事业运行</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1692048</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color w:val="FF0000"/>
              </w:rPr>
            </w:pPr>
          </w:p>
        </w:tc>
        <w:tc>
          <w:tcPr>
            <w:tcW w:w="1710" w:type="dxa"/>
            <w:vAlign w:val="center"/>
          </w:tcPr>
          <w:p>
            <w:pPr>
              <w:widowControl/>
              <w:ind w:firstLine="210" w:firstLineChars="100"/>
              <w:jc w:val="left"/>
              <w:rPr>
                <w:color w:val="FF0000"/>
              </w:rPr>
            </w:pPr>
          </w:p>
        </w:tc>
        <w:tc>
          <w:tcPr>
            <w:tcW w:w="1172" w:type="dxa"/>
            <w:vAlign w:val="center"/>
          </w:tcPr>
          <w:p>
            <w:pPr>
              <w:widowControl/>
              <w:jc w:val="center"/>
              <w:rPr>
                <w:rFonts w:hint="eastAsia" w:eastAsia="宋体"/>
                <w:lang w:val="en" w:eastAsia="zh-CN"/>
              </w:rPr>
            </w:pPr>
          </w:p>
        </w:tc>
        <w:tc>
          <w:tcPr>
            <w:tcW w:w="1035" w:type="dxa"/>
            <w:vAlign w:val="center"/>
          </w:tcPr>
          <w:p>
            <w:pPr>
              <w:widowControl/>
              <w:jc w:val="center"/>
              <w:rPr>
                <w:rFonts w:hint="eastAsia" w:eastAsia="宋体"/>
                <w:lang w:eastAsia="zh-CN"/>
              </w:rPr>
            </w:pPr>
          </w:p>
        </w:tc>
        <w:tc>
          <w:tcPr>
            <w:tcW w:w="1005" w:type="dxa"/>
            <w:vAlign w:val="center"/>
          </w:tcPr>
          <w:p>
            <w:pPr>
              <w:widowControl/>
              <w:jc w:val="cente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color w:val="FF0000"/>
              </w:rPr>
            </w:pPr>
          </w:p>
        </w:tc>
        <w:tc>
          <w:tcPr>
            <w:tcW w:w="1710" w:type="dxa"/>
            <w:vAlign w:val="center"/>
          </w:tcPr>
          <w:p>
            <w:pPr>
              <w:widowControl/>
              <w:jc w:val="left"/>
              <w:rPr>
                <w:color w:val="FF0000"/>
              </w:rPr>
            </w:pPr>
            <w:r>
              <w:rPr>
                <w:rFonts w:hint="eastAsia" w:ascii="宋体" w:hAnsi="宋体" w:cs="宋体"/>
                <w:color w:val="FF0000"/>
                <w:kern w:val="0"/>
                <w:sz w:val="24"/>
              </w:rPr>
              <w:t>　</w:t>
            </w:r>
          </w:p>
        </w:tc>
        <w:tc>
          <w:tcPr>
            <w:tcW w:w="1172" w:type="dxa"/>
            <w:vAlign w:val="center"/>
          </w:tcPr>
          <w:p>
            <w:pPr>
              <w:widowControl/>
              <w:jc w:val="center"/>
              <w:rPr>
                <w:rFonts w:hint="eastAsia" w:ascii="宋体" w:eastAsia="宋体" w:cs="宋体"/>
                <w:kern w:val="0"/>
                <w:sz w:val="24"/>
                <w:lang w:val="en" w:eastAsia="zh-CN"/>
              </w:rPr>
            </w:pPr>
          </w:p>
        </w:tc>
        <w:tc>
          <w:tcPr>
            <w:tcW w:w="1035" w:type="dxa"/>
            <w:vAlign w:val="center"/>
          </w:tcPr>
          <w:p>
            <w:pPr>
              <w:widowControl/>
              <w:jc w:val="center"/>
              <w:rPr>
                <w:rFonts w:hint="eastAsia" w:ascii="宋体" w:eastAsia="宋体" w:cs="宋体"/>
                <w:kern w:val="0"/>
                <w:sz w:val="24"/>
                <w:lang w:eastAsia="zh-CN"/>
              </w:rPr>
            </w:pP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r>
              <w:rPr>
                <w:rFonts w:hint="eastAsia" w:ascii="宋体" w:hAnsi="宋体" w:cs="宋体"/>
                <w:kern w:val="0"/>
                <w:sz w:val="24"/>
                <w:lang w:val="en"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r>
              <w:rPr>
                <w:rFonts w:hint="eastAsia" w:ascii="宋体" w:hAnsi="宋体" w:cs="宋体"/>
                <w:kern w:val="0"/>
                <w:sz w:val="24"/>
                <w:lang w:val="en" w:eastAsia="zh-CN"/>
              </w:rPr>
              <w:t xml:space="preserve">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r>
              <w:rPr>
                <w:rFonts w:hint="eastAsia" w:ascii="宋体" w:hAnsi="宋体" w:cs="宋体"/>
                <w:kern w:val="0"/>
                <w:sz w:val="24"/>
                <w:lang w:val="en"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r>
              <w:rPr>
                <w:rFonts w:hint="eastAsia" w:ascii="宋体" w:hAnsi="宋体" w:cs="宋体"/>
                <w:kern w:val="0"/>
                <w:sz w:val="24"/>
                <w:lang w:val="en" w:eastAsia="zh-CN"/>
              </w:rPr>
              <w:t xml:space="preserve">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r>
              <w:rPr>
                <w:rFonts w:hint="eastAsia" w:ascii="宋体" w:hAnsi="宋体" w:cs="宋体"/>
                <w:kern w:val="0"/>
                <w:sz w:val="24"/>
                <w:lang w:val="en" w:eastAsia="zh-CN"/>
              </w:rPr>
              <w:t xml:space="preserve">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p>
        </w:tc>
        <w:tc>
          <w:tcPr>
            <w:tcW w:w="1815"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p>
        </w:tc>
        <w:tc>
          <w:tcPr>
            <w:tcW w:w="1702" w:type="dxa"/>
            <w:shd w:val="clear" w:color="auto" w:fill="D7D7D7" w:themeFill="background1" w:themeFillShade="D8"/>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2011350</w:t>
            </w:r>
          </w:p>
        </w:tc>
        <w:tc>
          <w:tcPr>
            <w:tcW w:w="2100" w:type="dxa"/>
            <w:vAlign w:val="center"/>
          </w:tcPr>
          <w:p>
            <w:pPr>
              <w:widowControl/>
              <w:ind w:firstLine="630" w:firstLineChars="300"/>
              <w:jc w:val="left"/>
              <w:rPr>
                <w:rFonts w:hint="eastAsia" w:eastAsia="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事业运行</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US" w:eastAsia="zh-CN"/>
              </w:rPr>
              <w:t>1692048</w:t>
            </w:r>
          </w:p>
        </w:tc>
        <w:tc>
          <w:tcPr>
            <w:tcW w:w="1815"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US" w:eastAsia="zh-CN"/>
              </w:rPr>
              <w:t>1692048</w:t>
            </w:r>
          </w:p>
        </w:tc>
        <w:tc>
          <w:tcPr>
            <w:tcW w:w="170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rPr>
                <w:color w:val="FF0000"/>
              </w:rPr>
            </w:pPr>
          </w:p>
        </w:tc>
        <w:tc>
          <w:tcPr>
            <w:tcW w:w="2100" w:type="dxa"/>
            <w:vAlign w:val="center"/>
          </w:tcPr>
          <w:p>
            <w:pPr>
              <w:widowControl/>
              <w:ind w:firstLine="210" w:firstLineChars="100"/>
              <w:jc w:val="left"/>
              <w:rPr>
                <w:color w:val="FF0000"/>
              </w:rPr>
            </w:pPr>
          </w:p>
        </w:tc>
        <w:tc>
          <w:tcPr>
            <w:tcW w:w="1830" w:type="dxa"/>
            <w:vAlign w:val="center"/>
          </w:tcPr>
          <w:p>
            <w:pPr>
              <w:widowControl/>
              <w:jc w:val="center"/>
              <w:rPr>
                <w:rFonts w:hint="eastAsia" w:eastAsia="宋体"/>
                <w:lang w:val="en" w:eastAsia="zh-CN"/>
              </w:rPr>
            </w:pPr>
          </w:p>
        </w:tc>
        <w:tc>
          <w:tcPr>
            <w:tcW w:w="1815" w:type="dxa"/>
            <w:vAlign w:val="center"/>
          </w:tcPr>
          <w:p>
            <w:pPr>
              <w:widowControl/>
              <w:jc w:val="center"/>
              <w:rPr>
                <w:rFonts w:hint="eastAsia" w:eastAsia="宋体"/>
                <w:lang w:val="en" w:eastAsia="zh-CN"/>
              </w:rPr>
            </w:pPr>
          </w:p>
        </w:tc>
        <w:tc>
          <w:tcPr>
            <w:tcW w:w="170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rPr>
                <w:color w:val="FF0000"/>
              </w:rPr>
            </w:pPr>
          </w:p>
        </w:tc>
        <w:tc>
          <w:tcPr>
            <w:tcW w:w="2100" w:type="dxa"/>
            <w:vAlign w:val="center"/>
          </w:tcPr>
          <w:p>
            <w:pPr>
              <w:widowControl/>
              <w:jc w:val="left"/>
              <w:rPr>
                <w:color w:val="FF0000"/>
              </w:rPr>
            </w:pPr>
            <w:r>
              <w:rPr>
                <w:rFonts w:hint="eastAsia" w:ascii="宋体" w:hAnsi="宋体" w:cs="宋体"/>
                <w:color w:val="FF0000"/>
                <w:kern w:val="0"/>
                <w:sz w:val="24"/>
              </w:rPr>
              <w:t>　</w:t>
            </w:r>
          </w:p>
        </w:tc>
        <w:tc>
          <w:tcPr>
            <w:tcW w:w="1830" w:type="dxa"/>
            <w:vAlign w:val="center"/>
          </w:tcPr>
          <w:p>
            <w:pPr>
              <w:widowControl/>
              <w:jc w:val="center"/>
              <w:rPr>
                <w:rFonts w:hint="eastAsia" w:ascii="宋体" w:hAnsi="宋体" w:eastAsia="宋体" w:cs="宋体"/>
                <w:kern w:val="0"/>
                <w:sz w:val="24"/>
                <w:lang w:val="en" w:eastAsia="zh-CN"/>
              </w:rPr>
            </w:pPr>
          </w:p>
        </w:tc>
        <w:tc>
          <w:tcPr>
            <w:tcW w:w="1815" w:type="dxa"/>
            <w:vAlign w:val="center"/>
          </w:tcPr>
          <w:p>
            <w:pPr>
              <w:widowControl/>
              <w:jc w:val="center"/>
              <w:rPr>
                <w:rFonts w:hint="eastAsia" w:ascii="宋体" w:hAnsi="宋体" w:eastAsia="宋体" w:cs="宋体"/>
                <w:kern w:val="0"/>
                <w:sz w:val="24"/>
                <w:lang w:val="en" w:eastAsia="zh-CN"/>
              </w:rPr>
            </w:pPr>
          </w:p>
        </w:tc>
        <w:tc>
          <w:tcPr>
            <w:tcW w:w="1702" w:type="dxa"/>
            <w:vAlign w:val="center"/>
          </w:tcPr>
          <w:p>
            <w:pPr>
              <w:widowControl/>
              <w:jc w:val="center"/>
              <w:rPr>
                <w:rFonts w:ascii="宋体" w:hAnsi="宋体" w:cs="宋体"/>
                <w:kern w:val="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民营企业发展促进中心2023年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ascii="宋体" w:hAnsi="宋体" w:cs="宋体"/>
                <w:kern w:val="0"/>
                <w:sz w:val="24"/>
                <w:lang w:val="en-US" w:eastAsia="zh-CN"/>
              </w:rPr>
              <w:t>1692048</w:t>
            </w:r>
            <w:r>
              <w:rPr>
                <w:rFonts w:hint="eastAsia" w:asciiTheme="minorEastAsia" w:hAnsiTheme="minorEastAsia" w:eastAsiaTheme="minorEastAsia"/>
                <w:b/>
                <w:bCs/>
                <w:color w:val="000000"/>
                <w:sz w:val="24"/>
                <w:lang w:val="en-US" w:eastAsia="zh-CN"/>
              </w:rPr>
              <w:t xml:space="preserve">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1619746</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72302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1178578</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1178578</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299676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color w:val="000000"/>
                <w:kern w:val="0"/>
                <w:sz w:val="24"/>
                <w:szCs w:val="24"/>
                <w:u w:val="none"/>
                <w:lang w:val="en-US" w:eastAsia="zh-CN" w:bidi="ar"/>
              </w:rPr>
              <w:t xml:space="preserve">299676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134382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color w:val="000000"/>
                <w:kern w:val="0"/>
                <w:sz w:val="24"/>
                <w:szCs w:val="24"/>
                <w:u w:val="none"/>
                <w:lang w:val="en-US" w:eastAsia="zh-CN" w:bidi="ar"/>
              </w:rPr>
              <w:t xml:space="preserve">134382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262014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color w:val="000000"/>
                <w:kern w:val="0"/>
                <w:sz w:val="24"/>
                <w:szCs w:val="24"/>
                <w:u w:val="none"/>
                <w:lang w:val="en-US" w:eastAsia="zh-CN" w:bidi="ar"/>
              </w:rPr>
              <w:t xml:space="preserve">262014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180804 </w:t>
            </w:r>
          </w:p>
        </w:tc>
        <w:tc>
          <w:tcPr>
            <w:tcW w:w="126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180804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147567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color w:val="000000"/>
                <w:kern w:val="0"/>
                <w:sz w:val="24"/>
                <w:szCs w:val="24"/>
                <w:u w:val="none"/>
                <w:lang w:val="en-US" w:eastAsia="zh-CN" w:bidi="ar"/>
              </w:rPr>
              <w:t xml:space="preserve">147567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80352 </w:t>
            </w:r>
          </w:p>
        </w:tc>
        <w:tc>
          <w:tcPr>
            <w:tcW w:w="126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 w:eastAsia="zh-CN" w:bidi="ar-SA"/>
              </w:rPr>
            </w:pPr>
            <w:r>
              <w:rPr>
                <w:rFonts w:hint="eastAsia" w:ascii="宋体" w:hAnsi="宋体" w:eastAsia="宋体" w:cs="宋体"/>
                <w:i w:val="0"/>
                <w:color w:val="000000"/>
                <w:kern w:val="0"/>
                <w:sz w:val="24"/>
                <w:szCs w:val="24"/>
                <w:u w:val="none"/>
                <w:lang w:val="en-US" w:eastAsia="zh-CN" w:bidi="ar"/>
              </w:rPr>
              <w:t xml:space="preserve">80352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14" w:hRule="atLeast"/>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73783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color w:val="000000"/>
                <w:kern w:val="0"/>
                <w:sz w:val="24"/>
                <w:szCs w:val="24"/>
                <w:u w:val="none"/>
                <w:lang w:val="en-US" w:eastAsia="zh-CN" w:bidi="ar"/>
              </w:rPr>
              <w:t xml:space="preserve">73783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b/>
                <w:bCs/>
                <w:i w:val="0"/>
                <w:color w:val="000000"/>
                <w:kern w:val="0"/>
                <w:sz w:val="24"/>
                <w:szCs w:val="24"/>
                <w:u w:val="none"/>
                <w:lang w:val="en-US" w:eastAsia="zh-CN" w:bidi="ar"/>
              </w:rPr>
              <w:t>72302</w:t>
            </w:r>
            <w:r>
              <w:rPr>
                <w:rFonts w:hint="eastAsia" w:ascii="宋体" w:hAnsi="宋体" w:eastAsia="宋体" w:cs="宋体"/>
                <w:i w:val="0"/>
                <w:color w:val="000000"/>
                <w:kern w:val="0"/>
                <w:sz w:val="24"/>
                <w:szCs w:val="24"/>
                <w:u w:val="none"/>
                <w:lang w:val="en-US" w:eastAsia="zh-CN" w:bidi="ar"/>
              </w:rPr>
              <w:t xml:space="preserve">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bCs/>
                <w:i w:val="0"/>
                <w:color w:val="000000"/>
                <w:kern w:val="0"/>
                <w:sz w:val="24"/>
                <w:szCs w:val="24"/>
                <w:u w:val="none"/>
                <w:lang w:val="en-US" w:eastAsia="zh-CN" w:bidi="ar"/>
              </w:rPr>
              <w:t>72302</w:t>
            </w:r>
            <w:r>
              <w:rPr>
                <w:rFonts w:hint="eastAsia" w:ascii="宋体" w:hAnsi="宋体" w:eastAsia="宋体" w:cs="宋体"/>
                <w:i w:val="0"/>
                <w:color w:val="000000"/>
                <w:kern w:val="0"/>
                <w:sz w:val="24"/>
                <w:szCs w:val="24"/>
                <w:u w:val="none"/>
                <w:lang w:val="en-US" w:eastAsia="zh-CN" w:bidi="ar"/>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4900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4900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color w:val="000000"/>
                <w:kern w:val="0"/>
                <w:sz w:val="24"/>
                <w:szCs w:val="24"/>
                <w:u w:val="none"/>
                <w:lang w:val="en-US" w:eastAsia="zh-CN" w:bidi="ar"/>
              </w:rPr>
              <w:t xml:space="preserve">350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7140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7140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6580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6580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7000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hint="default" w:cs="宋体" w:asciiTheme="minorEastAsia" w:hAnsiTheme="minorEastAsia" w:eastAsiaTheme="minorEastAsia"/>
                <w:color w:val="000000"/>
                <w:sz w:val="24"/>
                <w:lang w:val="en-US"/>
              </w:rPr>
            </w:pPr>
            <w:r>
              <w:rPr>
                <w:rFonts w:hint="eastAsia" w:cs="宋体" w:asciiTheme="minorEastAsia" w:hAnsiTheme="minorEastAsia" w:eastAsiaTheme="minorEastAsia"/>
                <w:color w:val="000000"/>
                <w:sz w:val="24"/>
                <w:lang w:val="en-US" w:eastAsia="zh-CN"/>
              </w:rPr>
              <w:t>700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700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9223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9223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color w:val="000000"/>
                <w:kern w:val="0"/>
                <w:sz w:val="24"/>
                <w:szCs w:val="24"/>
                <w:u w:val="none"/>
                <w:lang w:val="en-US" w:eastAsia="zh-CN" w:bidi="ar"/>
              </w:rPr>
              <w:t xml:space="preserve">17538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17538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15372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15372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sz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ascii="宋体" w:hAnsi="宋体" w:eastAsia="宋体" w:cs="宋体"/>
                <w:b/>
                <w:bCs/>
                <w:i w:val="0"/>
                <w:color w:val="000000"/>
                <w:kern w:val="0"/>
                <w:sz w:val="24"/>
                <w:szCs w:val="24"/>
                <w:u w:val="none"/>
                <w:lang w:val="en-US" w:eastAsia="zh-CN" w:bidi="ar"/>
              </w:rPr>
              <w:t xml:space="preserve">441168 </w:t>
            </w:r>
          </w:p>
        </w:tc>
        <w:tc>
          <w:tcPr>
            <w:tcW w:w="1260"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rPr>
            </w:pPr>
            <w:r>
              <w:rPr>
                <w:rFonts w:hint="eastAsia" w:ascii="宋体" w:hAnsi="宋体" w:eastAsia="宋体" w:cs="宋体"/>
                <w:b/>
                <w:bCs/>
                <w:i w:val="0"/>
                <w:color w:val="000000"/>
                <w:kern w:val="0"/>
                <w:sz w:val="24"/>
                <w:szCs w:val="24"/>
                <w:u w:val="none"/>
                <w:lang w:val="en-US" w:eastAsia="zh-CN" w:bidi="ar"/>
              </w:rPr>
              <w:t xml:space="preserve">441168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default" w:ascii="Arial" w:hAnsi="Arial" w:eastAsia="宋体" w:cs="Arial"/>
                <w:kern w:val="0"/>
                <w:sz w:val="24"/>
                <w:lang w:val="en-US" w:eastAsia="zh-CN"/>
              </w:rPr>
            </w:pPr>
            <w:r>
              <w:rPr>
                <w:rFonts w:hint="eastAsia" w:ascii="Arial" w:hAnsi="Arial" w:cs="Arial"/>
                <w:kern w:val="0"/>
                <w:sz w:val="24"/>
                <w:lang w:val="en-US" w:eastAsia="zh-CN"/>
              </w:rPr>
              <w:t>30302</w:t>
            </w:r>
          </w:p>
        </w:tc>
        <w:tc>
          <w:tcPr>
            <w:tcW w:w="3625" w:type="dxa"/>
            <w:vAlign w:val="center"/>
          </w:tcPr>
          <w:p>
            <w:pPr>
              <w:keepNext w:val="0"/>
              <w:keepLines w:val="0"/>
              <w:widowControl/>
              <w:suppressLineNumbers w:val="0"/>
              <w:ind w:firstLine="240" w:firstLineChars="100"/>
              <w:jc w:val="left"/>
              <w:textAlignment w:val="center"/>
              <w:rPr>
                <w:rFonts w:hint="eastAsia" w:ascii="宋体" w:hAnsi="宋体" w:eastAsia="宋体" w:cs="宋体"/>
                <w:b w:val="0"/>
                <w:bCs w:val="0"/>
                <w:i w:val="0"/>
                <w:color w:val="000000"/>
                <w:kern w:val="2"/>
                <w:sz w:val="24"/>
                <w:szCs w:val="24"/>
                <w:u w:val="none"/>
                <w:lang w:val="en-US" w:eastAsia="zh-CN" w:bidi="ar-SA"/>
              </w:rPr>
            </w:pPr>
            <w:r>
              <w:rPr>
                <w:rFonts w:hint="eastAsia" w:ascii="Arial" w:hAnsi="Arial" w:cs="Arial"/>
                <w:kern w:val="0"/>
                <w:sz w:val="24"/>
                <w:lang w:val="en-US" w:eastAsia="zh-CN"/>
              </w:rPr>
              <w:t>退休人员经费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441168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441168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pPr>
              <w:widowControl/>
              <w:ind w:firstLine="240" w:firstLineChars="100"/>
              <w:rPr>
                <w:rFonts w:hint="eastAsia" w:ascii="Arial" w:hAnsi="Arial" w:cs="Arial"/>
                <w:kern w:val="0"/>
                <w:sz w:val="24"/>
                <w:lang w:val="en-US" w:eastAsia="zh-CN"/>
              </w:rPr>
            </w:pPr>
            <w:r>
              <w:rPr>
                <w:rFonts w:hint="eastAsia" w:ascii="Arial" w:hAnsi="Arial" w:cs="Arial"/>
                <w:kern w:val="0"/>
                <w:sz w:val="24"/>
                <w:lang w:val="en-US" w:eastAsia="zh-CN"/>
              </w:rPr>
              <w:t>医疗费补</w:t>
            </w:r>
            <w:r>
              <w:rPr>
                <w:rFonts w:hint="eastAsia" w:ascii="Arial" w:hAnsi="Arial" w:cs="Arial"/>
                <w:kern w:val="0"/>
                <w:sz w:val="24"/>
              </w:rPr>
              <w:t>助</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hint="eastAsia" w:asciiTheme="minorEastAsia" w:hAnsiTheme="minorEastAsia" w:eastAsiaTheme="minorEastAsia"/>
                <w:color w:val="000000"/>
                <w:sz w:val="24"/>
              </w:rPr>
            </w:pPr>
          </w:p>
        </w:tc>
        <w:tc>
          <w:tcPr>
            <w:tcW w:w="1522" w:type="dxa"/>
            <w:vAlign w:val="center"/>
          </w:tcPr>
          <w:p>
            <w:pPr>
              <w:jc w:val="center"/>
              <w:rPr>
                <w:rFonts w:hint="eastAsia"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w:t>
            </w:r>
            <w:r>
              <w:rPr>
                <w:rFonts w:hint="eastAsia" w:ascii="微软雅黑" w:hAnsi="微软雅黑" w:eastAsia="微软雅黑" w:cs="微软雅黑"/>
                <w:b/>
                <w:bCs/>
                <w:color w:val="333333"/>
                <w:kern w:val="0"/>
                <w:sz w:val="32"/>
                <w:szCs w:val="32"/>
                <w:shd w:val="clear" w:color="auto" w:fill="FFFFFF"/>
                <w:lang w:eastAsia="zh-CN"/>
              </w:rPr>
              <w:t>区民营企业发展促进中心2023年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both"/>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both"/>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s="宋体"/>
          <w:sz w:val="28"/>
          <w:szCs w:val="28"/>
          <w:lang w:val="en-US" w:eastAsia="zh-CN"/>
        </w:rPr>
        <w:t>1692048</w:t>
      </w:r>
      <w:r>
        <w:rPr>
          <w:rFonts w:hint="eastAsia" w:ascii="宋体" w:hAnsi="宋体" w:cs="宋体"/>
          <w:sz w:val="28"/>
          <w:szCs w:val="28"/>
          <w:lang w:val="en" w:eastAsia="zh-CN"/>
        </w:rPr>
        <w:t xml:space="preserve"> </w:t>
      </w:r>
      <w:r>
        <w:rPr>
          <w:rFonts w:hint="eastAsia" w:ascii="宋体" w:hAnsi="宋体"/>
          <w:color w:val="000000"/>
          <w:spacing w:val="2"/>
          <w:kern w:val="2"/>
          <w:sz w:val="28"/>
          <w:szCs w:val="28"/>
        </w:rPr>
        <w:t>元，其中：工资福利支出1178578</w:t>
      </w:r>
      <w:r>
        <w:rPr>
          <w:rFonts w:hint="eastAsia" w:ascii="宋体" w:hAnsi="宋体" w:eastAsia="宋体" w:cs="宋体"/>
          <w:i w:val="0"/>
          <w:iCs w:val="0"/>
          <w:color w:val="000000"/>
          <w:kern w:val="0"/>
          <w:sz w:val="24"/>
          <w:szCs w:val="24"/>
          <w:u w:val="none"/>
          <w:lang w:val="en-US" w:eastAsia="zh-CN" w:bidi="ar"/>
        </w:rPr>
        <w:t xml:space="preserve"> </w:t>
      </w:r>
      <w:r>
        <w:rPr>
          <w:rFonts w:hint="eastAsia" w:ascii="宋体" w:hAnsi="宋体"/>
          <w:color w:val="000000"/>
          <w:spacing w:val="2"/>
          <w:kern w:val="2"/>
          <w:sz w:val="28"/>
          <w:szCs w:val="28"/>
        </w:rPr>
        <w:t>元，商品服务支出72302</w:t>
      </w:r>
      <w:r>
        <w:rPr>
          <w:rFonts w:hint="eastAsia" w:ascii="宋体" w:hAnsi="宋体" w:eastAsia="宋体" w:cs="宋体"/>
          <w:i w:val="0"/>
          <w:iCs w:val="0"/>
          <w:color w:val="000000"/>
          <w:kern w:val="0"/>
          <w:sz w:val="24"/>
          <w:szCs w:val="24"/>
          <w:u w:val="none"/>
          <w:lang w:val="en-US" w:eastAsia="zh-CN" w:bidi="ar"/>
        </w:rPr>
        <w:t xml:space="preserve"> </w:t>
      </w:r>
      <w:r>
        <w:rPr>
          <w:rFonts w:hint="eastAsia" w:ascii="宋体" w:hAnsi="宋体"/>
          <w:color w:val="000000"/>
          <w:spacing w:val="2"/>
          <w:kern w:val="2"/>
          <w:sz w:val="28"/>
          <w:szCs w:val="28"/>
        </w:rPr>
        <w:t>元，对个人和家</w:t>
      </w:r>
      <w:r>
        <w:rPr>
          <w:rFonts w:hint="eastAsia" w:ascii="宋体" w:hAnsi="宋体" w:cs="宋体"/>
          <w:sz w:val="28"/>
          <w:szCs w:val="28"/>
        </w:rPr>
        <w:t>庭补助支出441168 元，专项经费</w:t>
      </w:r>
      <w:r>
        <w:rPr>
          <w:rFonts w:hint="eastAsia" w:ascii="宋体" w:hAnsi="宋体"/>
          <w:color w:val="000000"/>
          <w:spacing w:val="2"/>
          <w:kern w:val="2"/>
          <w:sz w:val="28"/>
          <w:szCs w:val="28"/>
        </w:rPr>
        <w:t>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highlight w:val="none"/>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val="en-US" w:eastAsia="zh-CN"/>
        </w:rPr>
        <w:t>1692048</w:t>
      </w:r>
      <w:r>
        <w:rPr>
          <w:rFonts w:hint="eastAsia" w:ascii="宋体" w:hAnsi="宋体" w:cs="宋体"/>
          <w:sz w:val="28"/>
          <w:szCs w:val="28"/>
          <w:lang w:val="en" w:eastAsia="zh-CN"/>
        </w:rPr>
        <w:t xml:space="preserve"> </w:t>
      </w:r>
      <w:r>
        <w:rPr>
          <w:rFonts w:hint="eastAsia" w:ascii="宋体" w:hAnsi="宋体" w:cs="宋体"/>
          <w:kern w:val="0"/>
          <w:sz w:val="28"/>
          <w:szCs w:val="28"/>
        </w:rPr>
        <w:t>元，比</w:t>
      </w:r>
      <w:r>
        <w:rPr>
          <w:rFonts w:hint="eastAsia" w:ascii="宋体" w:hAnsi="宋体" w:cs="宋体"/>
          <w:kern w:val="0"/>
          <w:sz w:val="28"/>
          <w:szCs w:val="28"/>
          <w:lang w:eastAsia="zh-CN"/>
        </w:rPr>
        <w:t>202</w:t>
      </w:r>
      <w:r>
        <w:rPr>
          <w:rFonts w:hint="eastAsia" w:ascii="宋体" w:hAnsi="宋体" w:cs="宋体"/>
          <w:kern w:val="0"/>
          <w:sz w:val="28"/>
          <w:szCs w:val="28"/>
          <w:lang w:val="en-US" w:eastAsia="zh-CN"/>
        </w:rPr>
        <w:t>2</w:t>
      </w:r>
      <w:r>
        <w:rPr>
          <w:rFonts w:hint="eastAsia" w:ascii="宋体" w:hAnsi="宋体" w:cs="宋体"/>
          <w:kern w:val="0"/>
          <w:sz w:val="28"/>
          <w:szCs w:val="28"/>
          <w:lang w:eastAsia="zh-CN"/>
        </w:rPr>
        <w:t>年</w:t>
      </w:r>
      <w:r>
        <w:rPr>
          <w:rFonts w:hint="eastAsia" w:ascii="宋体" w:hAnsi="宋体" w:cs="宋体"/>
          <w:kern w:val="0"/>
          <w:sz w:val="28"/>
          <w:szCs w:val="28"/>
        </w:rPr>
        <w:t xml:space="preserve">预算收支600894 </w:t>
      </w:r>
      <w:r>
        <w:rPr>
          <w:rFonts w:hint="eastAsia" w:ascii="宋体" w:hAnsi="宋体" w:cs="宋体"/>
          <w:sz w:val="28"/>
          <w:szCs w:val="28"/>
          <w:lang w:val="en-US" w:eastAsia="zh-CN"/>
        </w:rPr>
        <w:t>增加1091154</w:t>
      </w:r>
      <w:r>
        <w:rPr>
          <w:rFonts w:hint="eastAsia" w:ascii="宋体" w:hAnsi="宋体" w:cs="宋体"/>
          <w:kern w:val="0"/>
          <w:sz w:val="28"/>
          <w:szCs w:val="28"/>
        </w:rPr>
        <w:t>元。</w:t>
      </w:r>
      <w:r>
        <w:rPr>
          <w:rFonts w:hint="eastAsia" w:ascii="宋体" w:hAnsi="宋体" w:cs="宋体"/>
          <w:kern w:val="0"/>
          <w:sz w:val="28"/>
          <w:szCs w:val="28"/>
          <w:highlight w:val="none"/>
          <w:lang w:val="en-US" w:eastAsia="zh-CN"/>
        </w:rPr>
        <w:t>增加</w:t>
      </w:r>
      <w:r>
        <w:rPr>
          <w:rFonts w:hint="eastAsia" w:ascii="宋体" w:hAnsi="宋体" w:cs="宋体"/>
          <w:kern w:val="0"/>
          <w:sz w:val="28"/>
          <w:szCs w:val="28"/>
          <w:highlight w:val="none"/>
          <w:lang w:eastAsia="zh-CN"/>
        </w:rPr>
        <w:t>原因：2022年工资提标。</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w:t>
      </w:r>
      <w:r>
        <w:rPr>
          <w:rFonts w:hint="eastAsia" w:ascii="宋体" w:hAnsi="宋体" w:cs="宋体"/>
          <w:b/>
          <w:sz w:val="28"/>
          <w:szCs w:val="28"/>
          <w:lang w:eastAsia="zh-CN"/>
        </w:rPr>
        <w:t>事业单位</w:t>
      </w:r>
      <w:r>
        <w:rPr>
          <w:rFonts w:hint="eastAsia" w:ascii="宋体" w:hAnsi="宋体" w:cs="宋体"/>
          <w:b/>
          <w:sz w:val="28"/>
          <w:szCs w:val="28"/>
        </w:rPr>
        <w:t>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hint="eastAsia" w:ascii="宋体" w:hAnsi="宋体" w:cs="宋体"/>
          <w:sz w:val="28"/>
          <w:szCs w:val="28"/>
          <w:lang w:val="en-US" w:eastAsia="zh-CN"/>
        </w:rPr>
        <w:t>300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、业务招待费按区发改局原核定的标准安排。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10329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72302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3500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1400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350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7140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6580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5880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6"/>
                <w:lang w:val="en-US" w:eastAsia="zh-CN" w:bidi="ar"/>
              </w:rPr>
              <w:t>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机动车</w:t>
            </w:r>
            <w:r>
              <w:rPr>
                <w:rStyle w:val="17"/>
                <w:rFonts w:eastAsia="宋体"/>
                <w:lang w:val="en-US" w:eastAsia="zh-CN" w:bidi="ar"/>
              </w:rPr>
              <w:t>(</w:t>
            </w:r>
            <w:r>
              <w:rPr>
                <w:rStyle w:val="15"/>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614862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9223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876876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17538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614862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15372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0</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ind w:firstLine="560" w:firstLineChars="200"/>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bookmarkStart w:id="0" w:name="_GoBack"/>
      <w:bookmarkEnd w:id="0"/>
      <w:r>
        <w:rPr>
          <w:rFonts w:hint="eastAsia" w:ascii="宋体" w:hAnsi="宋体" w:cs="宋体"/>
          <w:sz w:val="28"/>
          <w:szCs w:val="28"/>
          <w:lang w:eastAsia="zh-CN"/>
        </w:rPr>
        <w:t>2023年</w:t>
      </w:r>
      <w:r>
        <w:rPr>
          <w:rFonts w:hint="eastAsia" w:ascii="宋体" w:hAnsi="宋体" w:cs="宋体"/>
          <w:sz w:val="28"/>
          <w:szCs w:val="28"/>
        </w:rPr>
        <w:t>“三公”经费预算</w:t>
      </w:r>
      <w:r>
        <w:rPr>
          <w:rFonts w:hint="eastAsia" w:ascii="宋体" w:hAnsi="宋体" w:cs="宋体"/>
          <w:sz w:val="28"/>
          <w:szCs w:val="28"/>
          <w:lang w:val="en-US" w:eastAsia="zh-CN"/>
        </w:rPr>
        <w:t>0</w:t>
      </w:r>
      <w:r>
        <w:rPr>
          <w:rFonts w:hint="eastAsia" w:ascii="宋体" w:hAnsi="宋体" w:cs="宋体"/>
          <w:sz w:val="28"/>
          <w:szCs w:val="28"/>
        </w:rPr>
        <w:t>万元，</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Style w:val="8"/>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5426C"/>
    <w:rsid w:val="000642D8"/>
    <w:rsid w:val="00092428"/>
    <w:rsid w:val="000C2F12"/>
    <w:rsid w:val="000F5C47"/>
    <w:rsid w:val="00111F12"/>
    <w:rsid w:val="00131A42"/>
    <w:rsid w:val="00160079"/>
    <w:rsid w:val="00177A50"/>
    <w:rsid w:val="00183B02"/>
    <w:rsid w:val="001903D2"/>
    <w:rsid w:val="00195C90"/>
    <w:rsid w:val="001A055F"/>
    <w:rsid w:val="001B3819"/>
    <w:rsid w:val="001D7AA5"/>
    <w:rsid w:val="0022746B"/>
    <w:rsid w:val="0024107E"/>
    <w:rsid w:val="002548C4"/>
    <w:rsid w:val="002577A1"/>
    <w:rsid w:val="0027004A"/>
    <w:rsid w:val="002865A3"/>
    <w:rsid w:val="002A0349"/>
    <w:rsid w:val="002A64C5"/>
    <w:rsid w:val="002A6854"/>
    <w:rsid w:val="002B35A9"/>
    <w:rsid w:val="002B6DCF"/>
    <w:rsid w:val="002D65E2"/>
    <w:rsid w:val="002E769A"/>
    <w:rsid w:val="002F2D80"/>
    <w:rsid w:val="00300C86"/>
    <w:rsid w:val="00303F8D"/>
    <w:rsid w:val="00336BDE"/>
    <w:rsid w:val="00342611"/>
    <w:rsid w:val="0037390F"/>
    <w:rsid w:val="003771C1"/>
    <w:rsid w:val="003C5494"/>
    <w:rsid w:val="003C62AB"/>
    <w:rsid w:val="004126C4"/>
    <w:rsid w:val="004603AF"/>
    <w:rsid w:val="00475940"/>
    <w:rsid w:val="004919C9"/>
    <w:rsid w:val="00495756"/>
    <w:rsid w:val="0049594C"/>
    <w:rsid w:val="004B394C"/>
    <w:rsid w:val="004D7DB5"/>
    <w:rsid w:val="004E60C4"/>
    <w:rsid w:val="00505352"/>
    <w:rsid w:val="00523282"/>
    <w:rsid w:val="00533D8A"/>
    <w:rsid w:val="00540479"/>
    <w:rsid w:val="0054487B"/>
    <w:rsid w:val="005555F9"/>
    <w:rsid w:val="005A7369"/>
    <w:rsid w:val="00673973"/>
    <w:rsid w:val="006759D3"/>
    <w:rsid w:val="006A3FBE"/>
    <w:rsid w:val="006A59A4"/>
    <w:rsid w:val="006C7C62"/>
    <w:rsid w:val="006D383D"/>
    <w:rsid w:val="006D4B8C"/>
    <w:rsid w:val="006F13E4"/>
    <w:rsid w:val="007277F3"/>
    <w:rsid w:val="007474FB"/>
    <w:rsid w:val="0076521F"/>
    <w:rsid w:val="00770E6B"/>
    <w:rsid w:val="00773F83"/>
    <w:rsid w:val="007B2E36"/>
    <w:rsid w:val="007B3C24"/>
    <w:rsid w:val="007B4BAE"/>
    <w:rsid w:val="007D71D1"/>
    <w:rsid w:val="007F6801"/>
    <w:rsid w:val="008251C0"/>
    <w:rsid w:val="0085298B"/>
    <w:rsid w:val="008549D6"/>
    <w:rsid w:val="008858E2"/>
    <w:rsid w:val="00886357"/>
    <w:rsid w:val="008940DC"/>
    <w:rsid w:val="008A260F"/>
    <w:rsid w:val="008C65D5"/>
    <w:rsid w:val="008D5649"/>
    <w:rsid w:val="008D7FC9"/>
    <w:rsid w:val="00926A8F"/>
    <w:rsid w:val="00933189"/>
    <w:rsid w:val="009A34AB"/>
    <w:rsid w:val="009C2041"/>
    <w:rsid w:val="009E7540"/>
    <w:rsid w:val="00A118E7"/>
    <w:rsid w:val="00A2564E"/>
    <w:rsid w:val="00A53C33"/>
    <w:rsid w:val="00A57822"/>
    <w:rsid w:val="00AA6B7D"/>
    <w:rsid w:val="00AB6928"/>
    <w:rsid w:val="00AC46E0"/>
    <w:rsid w:val="00AF11BE"/>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C6F33"/>
    <w:rsid w:val="00CC70FC"/>
    <w:rsid w:val="00CF525C"/>
    <w:rsid w:val="00D04ADC"/>
    <w:rsid w:val="00D12C11"/>
    <w:rsid w:val="00D148E8"/>
    <w:rsid w:val="00D157F7"/>
    <w:rsid w:val="00D44255"/>
    <w:rsid w:val="00D71AAA"/>
    <w:rsid w:val="00D80C5F"/>
    <w:rsid w:val="00DA4C11"/>
    <w:rsid w:val="00DB0DCB"/>
    <w:rsid w:val="00DE4741"/>
    <w:rsid w:val="00DF413F"/>
    <w:rsid w:val="00E10481"/>
    <w:rsid w:val="00E148F9"/>
    <w:rsid w:val="00E30992"/>
    <w:rsid w:val="00E34F36"/>
    <w:rsid w:val="00E564DB"/>
    <w:rsid w:val="00E62E0E"/>
    <w:rsid w:val="00E85B13"/>
    <w:rsid w:val="00E97481"/>
    <w:rsid w:val="00ED6215"/>
    <w:rsid w:val="00ED6AFD"/>
    <w:rsid w:val="00EE0373"/>
    <w:rsid w:val="00EE74D1"/>
    <w:rsid w:val="00EF76CA"/>
    <w:rsid w:val="00F25ECC"/>
    <w:rsid w:val="00F33CF6"/>
    <w:rsid w:val="00F3712E"/>
    <w:rsid w:val="00FB0164"/>
    <w:rsid w:val="00FB36B7"/>
    <w:rsid w:val="00FB5237"/>
    <w:rsid w:val="00FC0A9B"/>
    <w:rsid w:val="00FF60D7"/>
    <w:rsid w:val="03670B3E"/>
    <w:rsid w:val="0491694C"/>
    <w:rsid w:val="054916E4"/>
    <w:rsid w:val="069633C9"/>
    <w:rsid w:val="08501FD7"/>
    <w:rsid w:val="0E870198"/>
    <w:rsid w:val="1378182A"/>
    <w:rsid w:val="15E37A96"/>
    <w:rsid w:val="16B76FD8"/>
    <w:rsid w:val="196036CF"/>
    <w:rsid w:val="1A5F34DC"/>
    <w:rsid w:val="1AD91B93"/>
    <w:rsid w:val="1AFC74FE"/>
    <w:rsid w:val="1B774FF7"/>
    <w:rsid w:val="1BFC4FD3"/>
    <w:rsid w:val="1D18692A"/>
    <w:rsid w:val="1FE701AB"/>
    <w:rsid w:val="2058367B"/>
    <w:rsid w:val="29FC510D"/>
    <w:rsid w:val="2A4260F2"/>
    <w:rsid w:val="2A6B0136"/>
    <w:rsid w:val="33D60108"/>
    <w:rsid w:val="36BD716A"/>
    <w:rsid w:val="384844B6"/>
    <w:rsid w:val="38AA0644"/>
    <w:rsid w:val="397251C7"/>
    <w:rsid w:val="444C41DE"/>
    <w:rsid w:val="46932B78"/>
    <w:rsid w:val="469A3E97"/>
    <w:rsid w:val="46F42CD3"/>
    <w:rsid w:val="4E0C7746"/>
    <w:rsid w:val="5147448E"/>
    <w:rsid w:val="54CC400B"/>
    <w:rsid w:val="54DB2542"/>
    <w:rsid w:val="55403DF7"/>
    <w:rsid w:val="5C38593F"/>
    <w:rsid w:val="5C944964"/>
    <w:rsid w:val="5DFC6878"/>
    <w:rsid w:val="5FAA5B11"/>
    <w:rsid w:val="61BD3AC8"/>
    <w:rsid w:val="65FF526B"/>
    <w:rsid w:val="66473EC0"/>
    <w:rsid w:val="66B3154B"/>
    <w:rsid w:val="66DE37E3"/>
    <w:rsid w:val="6864419A"/>
    <w:rsid w:val="6AF46EFF"/>
    <w:rsid w:val="6D385608"/>
    <w:rsid w:val="6D807C9F"/>
    <w:rsid w:val="78A953AC"/>
    <w:rsid w:val="7CD52F83"/>
    <w:rsid w:val="7E0021A0"/>
    <w:rsid w:val="F9FBA65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 w:type="character" w:customStyle="1" w:styleId="15">
    <w:name w:val="font01"/>
    <w:basedOn w:val="7"/>
    <w:qFormat/>
    <w:uiPriority w:val="0"/>
    <w:rPr>
      <w:rFonts w:hint="default" w:ascii="仿宋_GB2312" w:eastAsia="仿宋_GB2312" w:cs="仿宋_GB2312"/>
      <w:color w:val="000000"/>
      <w:sz w:val="24"/>
      <w:szCs w:val="24"/>
      <w:u w:val="none"/>
    </w:rPr>
  </w:style>
  <w:style w:type="character" w:customStyle="1" w:styleId="16">
    <w:name w:val="font21"/>
    <w:basedOn w:val="7"/>
    <w:qFormat/>
    <w:uiPriority w:val="0"/>
    <w:rPr>
      <w:rFonts w:hint="eastAsia" w:ascii="宋体" w:hAnsi="宋体" w:eastAsia="宋体" w:cs="宋体"/>
      <w:color w:val="000000"/>
      <w:sz w:val="24"/>
      <w:szCs w:val="24"/>
      <w:u w:val="none"/>
    </w:rPr>
  </w:style>
  <w:style w:type="character" w:customStyle="1" w:styleId="17">
    <w:name w:val="font11"/>
    <w:basedOn w:val="7"/>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948</Words>
  <Characters>5407</Characters>
  <Lines>45</Lines>
  <Paragraphs>12</Paragraphs>
  <TotalTime>0</TotalTime>
  <ScaleCrop>false</ScaleCrop>
  <LinksUpToDate>false</LinksUpToDate>
  <CharactersWithSpaces>6343</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2019-10-28T09:54:00Z</dcterms:created>
  <dc:creator>侒靜啲喧嘩</dc:creator>
  <cp:lastModifiedBy>biubiu</cp:lastModifiedBy>
  <cp:lastPrinted>2022-02-23T08:33:00Z</cp:lastPrinted>
  <dcterms:modified xsi:type="dcterms:W3CDTF">2023-02-22T09:11:42Z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25C3B59A8C914EC6B1330A27FDECD8FD</vt:lpwstr>
  </property>
</Properties>
</file>