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房征局2020年决算公开</w:t>
      </w:r>
    </w:p>
    <w:p>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黄石港区房征局2020年决算公开</w:t>
      </w:r>
    </w:p>
    <w:p>
      <w:pPr>
        <w:pStyle w:val="8"/>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第一部分:部门基本情况</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二、部门决算单位构成</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 部门2020年部门决算表</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一、收入支出决算总表（表1）</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二、收入决算表（表2）</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三、支出决算表（表3）</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四、财政拨款收入支出决算总表（表4）</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五、一般公共预算财政拨款支出决算表（表5）</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六、一般公共预算财政拨款基本支出决算表（表6）</w:t>
      </w:r>
    </w:p>
    <w:p>
      <w:pPr>
        <w:pStyle w:val="14"/>
        <w:spacing w:before="76" w:beforeAutospacing="0" w:after="76" w:afterAutospacing="0" w:line="450" w:lineRule="atLeast"/>
        <w:ind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七、一般公共预算财政拨款“三公”经费支出决算表（表7）</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14"/>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090000" w:fill="FFFFFF"/>
        </w:rPr>
        <w:t>第三部分：部门2020年部门决算情况说明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一、预算执行情况分析</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二、关于“三公”经费支出说明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三、关于机关运行经费支出说明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四、关于政府采购支出说明</w:t>
      </w:r>
    </w:p>
    <w:p>
      <w:pPr>
        <w:pStyle w:val="14"/>
        <w:spacing w:before="76" w:beforeAutospacing="0" w:after="76" w:afterAutospacing="0" w:line="450" w:lineRule="atLeast"/>
        <w:ind w:firstLine="420"/>
        <w:rPr>
          <w:rFonts w:hint="eastAsia"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五、关于国有资产占用情况说明</w:t>
      </w:r>
    </w:p>
    <w:p>
      <w:pPr>
        <w:pStyle w:val="8"/>
        <w:widowControl/>
        <w:spacing w:before="76" w:beforeAutospacing="0" w:after="76" w:afterAutospacing="0" w:line="450" w:lineRule="atLeast"/>
        <w:ind w:firstLine="420"/>
        <w:rPr>
          <w:rStyle w:val="21"/>
          <w:rFonts w:hint="eastAsia" w:ascii="微软雅黑" w:hAnsi="微软雅黑" w:eastAsia="微软雅黑" w:cs="微软雅黑"/>
        </w:rPr>
      </w:pPr>
      <w:r>
        <w:rPr>
          <w:rFonts w:hint="eastAsia" w:ascii="微软雅黑" w:hAnsi="微软雅黑" w:eastAsia="微软雅黑" w:cs="微软雅黑"/>
          <w:color w:val="333333"/>
          <w:shd w:val="clear" w:color="auto" w:fill="FFFFFF"/>
        </w:rPr>
        <w:t>六、</w:t>
      </w:r>
      <w:r>
        <w:rPr>
          <w:rStyle w:val="21"/>
          <w:rFonts w:hint="eastAsia" w:ascii="微软雅黑" w:hAnsi="微软雅黑" w:eastAsia="微软雅黑" w:cs="微软雅黑"/>
        </w:rPr>
        <w:t>重点绩效评价结果等预算绩效情况说明</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8"/>
        <w:widowControl/>
        <w:spacing w:before="76" w:beforeAutospacing="0" w:after="76" w:afterAutospacing="0" w:line="450" w:lineRule="atLeast"/>
        <w:ind w:firstLine="420"/>
        <w:rPr>
          <w:rStyle w:val="21"/>
          <w:rFonts w:hint="eastAsia" w:ascii="微软雅黑" w:hAnsi="微软雅黑" w:eastAsia="微软雅黑" w:cs="微软雅黑"/>
        </w:rPr>
      </w:pPr>
    </w:p>
    <w:p>
      <w:pPr>
        <w:pStyle w:val="14"/>
        <w:spacing w:before="76" w:beforeAutospacing="0" w:after="76" w:afterAutospacing="0" w:line="450" w:lineRule="atLeast"/>
        <w:rPr>
          <w:color w:val="333333"/>
        </w:rPr>
      </w:pPr>
      <w:r>
        <w:rPr>
          <w:rFonts w:hint="eastAsia" w:ascii="微软雅黑" w:hAnsi="微软雅黑" w:eastAsia="微软雅黑" w:cs="微软雅黑"/>
          <w:color w:val="333333"/>
          <w:shd w:val="clear" w:color="090000" w:fill="FFFFFF"/>
        </w:rPr>
        <w:t>第四部分：名词解释 </w:t>
      </w:r>
    </w:p>
    <w:p>
      <w:pPr>
        <w:pStyle w:val="8"/>
        <w:widowControl/>
        <w:spacing w:before="76" w:beforeAutospacing="0" w:after="76" w:afterAutospacing="0" w:line="450" w:lineRule="atLeast"/>
        <w:ind w:firstLine="420"/>
        <w:jc w:val="center"/>
        <w:rPr>
          <w:rFonts w:ascii="微软雅黑" w:hAnsi="微软雅黑" w:eastAsia="微软雅黑" w:cs="微软雅黑"/>
          <w:b/>
          <w:bCs/>
          <w:color w:val="333333"/>
        </w:rPr>
      </w:pPr>
    </w:p>
    <w:p>
      <w:pPr>
        <w:pStyle w:val="8"/>
        <w:widowControl/>
        <w:spacing w:before="76" w:beforeAutospacing="0" w:after="76" w:afterAutospacing="0" w:line="450" w:lineRule="atLeast"/>
        <w:ind w:firstLine="420"/>
        <w:jc w:val="center"/>
        <w:rPr>
          <w:rFonts w:ascii="微软雅黑" w:hAnsi="微软雅黑" w:eastAsia="微软雅黑" w:cs="微软雅黑"/>
          <w:b/>
          <w:bCs/>
          <w:color w:val="333333"/>
        </w:rPr>
      </w:pPr>
    </w:p>
    <w:p>
      <w:pPr>
        <w:pStyle w:val="8"/>
        <w:widowControl/>
        <w:spacing w:before="76" w:beforeAutospacing="0" w:after="76" w:afterAutospacing="0" w:line="450" w:lineRule="atLeast"/>
        <w:ind w:firstLine="420"/>
        <w:jc w:val="center"/>
        <w:rPr>
          <w:rFonts w:ascii="微软雅黑" w:hAnsi="微软雅黑" w:eastAsia="微软雅黑" w:cs="微软雅黑"/>
          <w:b/>
          <w:bCs/>
          <w:color w:val="333333"/>
        </w:rPr>
      </w:pPr>
      <w:r>
        <w:rPr>
          <w:rFonts w:hint="eastAsia" w:ascii="微软雅黑" w:hAnsi="微软雅黑" w:eastAsia="微软雅黑" w:cs="微软雅黑"/>
          <w:b/>
          <w:bCs/>
          <w:color w:val="333333"/>
        </w:rPr>
        <w:t>2020年部门决算</w:t>
      </w:r>
    </w:p>
    <w:p>
      <w:pPr>
        <w:pStyle w:val="8"/>
        <w:widowControl/>
        <w:numPr>
          <w:ilvl w:val="0"/>
          <w:numId w:val="1"/>
        </w:numPr>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部门概况</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（一）部门职责</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我局主要职责是：宣传、贯彻、执行国家及省、市有关住房保障、房屋征收与补偿的方针、政策和法律法规；负责辖区内住房保障和房屋征收的计划管理；负责建立和完善住房保障体系，推进公共租赁住房建设；负责协调组织社区对危旧房、城中村、棚改区改造项目的民意调查、房屋调查等级工作等。</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 xml:space="preserve">（二） 机构设置  </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我局是负责全区住房保障、房屋征收及老旧危房管理的工作部门；局机关内设6个职能科室（党政办公室、前期科、征收科、保障科、房屋安全管理科、财务核算科），辖副科级单位1家（黄石港区住房保障中心）现有在职在编人员11人，实际行政编制5名，事业编制6名。</w:t>
      </w:r>
    </w:p>
    <w:p>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第二部分2020年部门决算表</w:t>
      </w:r>
    </w:p>
    <w:p>
      <w:pPr>
        <w:pStyle w:val="8"/>
        <w:widowControl/>
        <w:spacing w:before="76" w:beforeAutospacing="0" w:after="76" w:afterAutospacing="0" w:line="450" w:lineRule="atLeast"/>
        <w:rPr>
          <w:rStyle w:val="11"/>
          <w:rFonts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tbl>
      <w:tblPr>
        <w:tblStyle w:val="9"/>
        <w:tblW w:w="13880" w:type="dxa"/>
        <w:tblInd w:w="96" w:type="dxa"/>
        <w:shd w:val="clear" w:color="000000" w:fill="FFFFFF"/>
        <w:tblLayout w:type="fixed"/>
        <w:tblCellMar>
          <w:top w:w="0" w:type="dxa"/>
          <w:left w:w="108" w:type="dxa"/>
          <w:bottom w:w="0" w:type="dxa"/>
          <w:right w:w="108" w:type="dxa"/>
        </w:tblCellMar>
      </w:tblPr>
      <w:tblGrid>
        <w:gridCol w:w="333"/>
        <w:gridCol w:w="39"/>
        <w:gridCol w:w="296"/>
        <w:gridCol w:w="74"/>
        <w:gridCol w:w="261"/>
        <w:gridCol w:w="110"/>
        <w:gridCol w:w="1888"/>
        <w:gridCol w:w="416"/>
        <w:gridCol w:w="702"/>
        <w:gridCol w:w="216"/>
        <w:gridCol w:w="299"/>
        <w:gridCol w:w="57"/>
        <w:gridCol w:w="790"/>
        <w:gridCol w:w="249"/>
        <w:gridCol w:w="127"/>
        <w:gridCol w:w="665"/>
        <w:gridCol w:w="347"/>
        <w:gridCol w:w="42"/>
        <w:gridCol w:w="691"/>
        <w:gridCol w:w="484"/>
        <w:gridCol w:w="448"/>
        <w:gridCol w:w="159"/>
        <w:gridCol w:w="464"/>
        <w:gridCol w:w="774"/>
        <w:gridCol w:w="420"/>
        <w:gridCol w:w="747"/>
        <w:gridCol w:w="568"/>
        <w:gridCol w:w="2201"/>
        <w:gridCol w:w="13"/>
      </w:tblGrid>
      <w:tr>
        <w:tblPrEx>
          <w:shd w:val="clear" w:color="000000" w:fill="FFFFFF"/>
          <w:tblCellMar>
            <w:top w:w="0" w:type="dxa"/>
            <w:left w:w="108" w:type="dxa"/>
            <w:bottom w:w="0" w:type="dxa"/>
            <w:right w:w="108" w:type="dxa"/>
          </w:tblCellMar>
        </w:tblPrEx>
        <w:trPr>
          <w:trHeight w:val="1710" w:hRule="atLeast"/>
        </w:trPr>
        <w:tc>
          <w:tcPr>
            <w:tcW w:w="13880" w:type="dxa"/>
            <w:gridSpan w:val="29"/>
            <w:tcBorders>
              <w:top w:val="single" w:color="000000" w:sz="4" w:space="0"/>
              <w:left w:val="single" w:color="000000" w:sz="4" w:space="0"/>
              <w:bottom w:val="nil"/>
              <w:right w:val="single" w:color="000000" w:sz="4" w:space="0"/>
            </w:tcBorders>
            <w:shd w:val="clear" w:color="000000" w:fill="auto"/>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center"/>
              <w:rPr>
                <w:rFonts w:ascii="宋体" w:hAnsi="宋体" w:eastAsia="黑体" w:cs="Arial"/>
                <w:kern w:val="0"/>
                <w:sz w:val="18"/>
                <w:szCs w:val="18"/>
              </w:rPr>
            </w:pPr>
            <w:r>
              <w:rPr>
                <w:rFonts w:hint="eastAsia" w:ascii="黑体" w:hAnsi="黑体" w:eastAsia="黑体" w:cs="Arial"/>
                <w:color w:val="000000"/>
                <w:kern w:val="0"/>
                <w:sz w:val="30"/>
                <w:szCs w:val="30"/>
              </w:rPr>
              <w:t>收入支出决算总表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CellMar>
            <w:top w:w="0" w:type="dxa"/>
            <w:left w:w="108" w:type="dxa"/>
            <w:bottom w:w="0" w:type="dxa"/>
            <w:right w:w="108" w:type="dxa"/>
          </w:tblCellMar>
        </w:tblPrEx>
        <w:trPr>
          <w:trHeight w:val="427" w:hRule="atLeast"/>
        </w:trPr>
        <w:tc>
          <w:tcPr>
            <w:tcW w:w="4119" w:type="dxa"/>
            <w:gridSpan w:val="9"/>
            <w:tcBorders>
              <w:top w:val="nil"/>
              <w:left w:val="single" w:color="000000" w:sz="4" w:space="0"/>
              <w:bottom w:val="nil"/>
              <w:right w:val="nil"/>
            </w:tcBorders>
            <w:shd w:val="clear" w:color="000000" w:fill="auto"/>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72" w:type="dxa"/>
            <w:gridSpan w:val="3"/>
            <w:tcBorders>
              <w:top w:val="nil"/>
              <w:left w:val="nil"/>
              <w:bottom w:val="nil"/>
              <w:right w:val="nil"/>
            </w:tcBorders>
            <w:shd w:val="clear" w:color="000000" w:fill="auto"/>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20" w:type="dxa"/>
            <w:gridSpan w:val="6"/>
            <w:tcBorders>
              <w:top w:val="nil"/>
              <w:left w:val="nil"/>
              <w:bottom w:val="nil"/>
              <w:right w:val="nil"/>
            </w:tcBorders>
            <w:shd w:val="clear" w:color="000000" w:fill="auto"/>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187" w:type="dxa"/>
            <w:gridSpan w:val="8"/>
            <w:tcBorders>
              <w:top w:val="nil"/>
              <w:left w:val="nil"/>
              <w:bottom w:val="nil"/>
              <w:right w:val="nil"/>
            </w:tcBorders>
            <w:shd w:val="clear" w:color="000000" w:fill="auto"/>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68" w:type="dxa"/>
            <w:tcBorders>
              <w:top w:val="nil"/>
              <w:left w:val="nil"/>
              <w:bottom w:val="nil"/>
              <w:right w:val="nil"/>
            </w:tcBorders>
            <w:shd w:val="clear" w:color="000000" w:fill="auto"/>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14" w:type="dxa"/>
            <w:gridSpan w:val="2"/>
            <w:tcBorders>
              <w:top w:val="nil"/>
              <w:left w:val="nil"/>
              <w:bottom w:val="nil"/>
              <w:right w:val="single" w:color="000000" w:sz="4" w:space="0"/>
            </w:tcBorders>
            <w:shd w:val="clear" w:color="000000" w:fill="auto"/>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公开01表</w:t>
            </w:r>
          </w:p>
        </w:tc>
      </w:tr>
      <w:tr>
        <w:tblPrEx>
          <w:tblCellMar>
            <w:top w:w="0" w:type="dxa"/>
            <w:left w:w="108" w:type="dxa"/>
            <w:bottom w:w="0" w:type="dxa"/>
            <w:right w:w="108" w:type="dxa"/>
          </w:tblCellMar>
        </w:tblPrEx>
        <w:trPr>
          <w:trHeight w:val="427" w:hRule="atLeast"/>
        </w:trPr>
        <w:tc>
          <w:tcPr>
            <w:tcW w:w="4119" w:type="dxa"/>
            <w:gridSpan w:val="9"/>
            <w:tcBorders>
              <w:top w:val="nil"/>
              <w:left w:val="single" w:color="000000" w:sz="4" w:space="0"/>
              <w:bottom w:val="single" w:color="000000" w:sz="4" w:space="0"/>
              <w:right w:val="nil"/>
            </w:tcBorders>
            <w:shd w:val="clear" w:color="000000" w:fill="auto"/>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部门：黄石市黄石港区住房保障局</w:t>
            </w:r>
          </w:p>
        </w:tc>
        <w:tc>
          <w:tcPr>
            <w:tcW w:w="572" w:type="dxa"/>
            <w:gridSpan w:val="3"/>
            <w:tcBorders>
              <w:top w:val="nil"/>
              <w:left w:val="nil"/>
              <w:bottom w:val="single" w:color="000000" w:sz="4" w:space="0"/>
              <w:right w:val="nil"/>
            </w:tcBorders>
            <w:shd w:val="clear" w:color="000000" w:fill="auto"/>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20" w:type="dxa"/>
            <w:gridSpan w:val="6"/>
            <w:tcBorders>
              <w:top w:val="nil"/>
              <w:left w:val="nil"/>
              <w:bottom w:val="single" w:color="000000" w:sz="4" w:space="0"/>
              <w:right w:val="nil"/>
            </w:tcBorders>
            <w:shd w:val="clear" w:color="000000" w:fill="auto"/>
            <w:noWrap/>
            <w:vAlign w:val="center"/>
          </w:tcPr>
          <w:p>
            <w:pPr>
              <w:widowControl/>
              <w:jc w:val="center"/>
              <w:rPr>
                <w:rFonts w:ascii="宋体" w:hAnsi="宋体" w:eastAsia="宋体" w:cs="Arial"/>
                <w:color w:val="000000"/>
                <w:kern w:val="0"/>
                <w:sz w:val="24"/>
              </w:rPr>
            </w:pPr>
            <w:r>
              <w:rPr>
                <w:rFonts w:hint="eastAsia" w:ascii="宋体" w:hAnsi="宋体" w:eastAsia="宋体" w:cs="Arial"/>
                <w:color w:val="000000"/>
                <w:kern w:val="0"/>
                <w:sz w:val="24"/>
              </w:rPr>
              <w:t>2020年度</w:t>
            </w:r>
          </w:p>
        </w:tc>
        <w:tc>
          <w:tcPr>
            <w:tcW w:w="4187" w:type="dxa"/>
            <w:gridSpan w:val="8"/>
            <w:tcBorders>
              <w:top w:val="nil"/>
              <w:left w:val="nil"/>
              <w:bottom w:val="single" w:color="000000" w:sz="4" w:space="0"/>
              <w:right w:val="nil"/>
            </w:tcBorders>
            <w:shd w:val="clear" w:color="000000" w:fill="auto"/>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68" w:type="dxa"/>
            <w:tcBorders>
              <w:top w:val="nil"/>
              <w:left w:val="nil"/>
              <w:bottom w:val="single" w:color="000000" w:sz="4" w:space="0"/>
              <w:right w:val="nil"/>
            </w:tcBorders>
            <w:shd w:val="clear" w:color="000000" w:fill="auto"/>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14" w:type="dxa"/>
            <w:gridSpan w:val="2"/>
            <w:tcBorders>
              <w:top w:val="nil"/>
              <w:left w:val="nil"/>
              <w:bottom w:val="single" w:color="000000" w:sz="4" w:space="0"/>
              <w:right w:val="single" w:color="000000" w:sz="4" w:space="0"/>
            </w:tcBorders>
            <w:shd w:val="clear" w:color="000000" w:fill="auto"/>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CellMar>
            <w:top w:w="0" w:type="dxa"/>
            <w:left w:w="108" w:type="dxa"/>
            <w:bottom w:w="0" w:type="dxa"/>
            <w:right w:w="108" w:type="dxa"/>
          </w:tblCellMar>
        </w:tblPrEx>
        <w:trPr>
          <w:trHeight w:val="441" w:hRule="atLeast"/>
        </w:trPr>
        <w:tc>
          <w:tcPr>
            <w:tcW w:w="6911" w:type="dxa"/>
            <w:gridSpan w:val="18"/>
            <w:tcBorders>
              <w:top w:val="single" w:color="000000" w:sz="4" w:space="0"/>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收入</w:t>
            </w:r>
          </w:p>
        </w:tc>
        <w:tc>
          <w:tcPr>
            <w:tcW w:w="6969" w:type="dxa"/>
            <w:gridSpan w:val="11"/>
            <w:tcBorders>
              <w:top w:val="single" w:color="000000" w:sz="4" w:space="0"/>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支出</w:t>
            </w:r>
          </w:p>
        </w:tc>
      </w:tr>
      <w:tr>
        <w:tblPrEx>
          <w:tblCellMar>
            <w:top w:w="0" w:type="dxa"/>
            <w:left w:w="108" w:type="dxa"/>
            <w:bottom w:w="0" w:type="dxa"/>
            <w:right w:w="108" w:type="dxa"/>
          </w:tblCellMar>
        </w:tblPrEx>
        <w:trPr>
          <w:trHeight w:val="868"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515.95</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三、国有资本经营预算财政拨款收入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四、上级补助收入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五、事业收入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六、经营收入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七、附属单位上缴收入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八、其他收入</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8.28</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524.23</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十四、资源勘探工业信息等支出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51</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二十一、国有资本经营预算支出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52</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二十二、灾害防治及应急管理支出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23</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二十三、其他支出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二十四、债务还本支出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55</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二十五、债务付息支出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二十六、抗疫特别国债安排的支出</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57</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27</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524.23</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58</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524.23</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使用非财政拨款结余</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28</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结余分配</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59</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年初结转和结余</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0.69</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年末结转和结余</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60</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0.69</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72" w:type="dxa"/>
            <w:gridSpan w:val="3"/>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61</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539" w:hRule="atLeast"/>
        </w:trPr>
        <w:tc>
          <w:tcPr>
            <w:tcW w:w="4119" w:type="dxa"/>
            <w:gridSpan w:val="9"/>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72" w:type="dxa"/>
            <w:gridSpan w:val="3"/>
            <w:tcBorders>
              <w:top w:val="nil"/>
              <w:left w:val="nil"/>
              <w:bottom w:val="single" w:color="000000" w:sz="12"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2220" w:type="dxa"/>
            <w:gridSpan w:val="6"/>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524.91</w:t>
            </w:r>
          </w:p>
        </w:tc>
        <w:tc>
          <w:tcPr>
            <w:tcW w:w="4187" w:type="dxa"/>
            <w:gridSpan w:val="8"/>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68" w:type="dxa"/>
            <w:tcBorders>
              <w:top w:val="nil"/>
              <w:left w:val="nil"/>
              <w:bottom w:val="single" w:color="000000" w:sz="4" w:space="0"/>
              <w:right w:val="single" w:color="000000" w:sz="4" w:space="0"/>
            </w:tcBorders>
            <w:shd w:val="clear" w:color="000000" w:fill="FFFFFF"/>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62</w:t>
            </w:r>
          </w:p>
        </w:tc>
        <w:tc>
          <w:tcPr>
            <w:tcW w:w="221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524.91</w:t>
            </w:r>
          </w:p>
        </w:tc>
      </w:tr>
      <w:tr>
        <w:tblPrEx>
          <w:tblCellMar>
            <w:top w:w="0" w:type="dxa"/>
            <w:left w:w="108" w:type="dxa"/>
            <w:bottom w:w="0" w:type="dxa"/>
            <w:right w:w="108" w:type="dxa"/>
          </w:tblCellMar>
        </w:tblPrEx>
        <w:trPr>
          <w:trHeight w:val="468" w:hRule="atLeast"/>
        </w:trPr>
        <w:tc>
          <w:tcPr>
            <w:tcW w:w="13880" w:type="dxa"/>
            <w:gridSpan w:val="29"/>
            <w:tcBorders>
              <w:top w:val="nil"/>
              <w:left w:val="nil"/>
              <w:bottom w:val="nil"/>
              <w:right w:val="nil"/>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注：本表反映部门本年度的总收支和年末结转结余情况。本套报表金额单位转换时可能存在尾数误差。</w:t>
            </w:r>
          </w:p>
        </w:tc>
      </w:tr>
      <w:tr>
        <w:tblPrEx>
          <w:tblCellMar>
            <w:top w:w="0" w:type="dxa"/>
            <w:left w:w="108" w:type="dxa"/>
            <w:bottom w:w="0" w:type="dxa"/>
            <w:right w:w="108" w:type="dxa"/>
          </w:tblCellMar>
        </w:tblPrEx>
        <w:trPr>
          <w:trHeight w:val="427" w:hRule="atLeast"/>
        </w:trPr>
        <w:tc>
          <w:tcPr>
            <w:tcW w:w="13880" w:type="dxa"/>
            <w:gridSpan w:val="29"/>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CellMar>
            <w:top w:w="0" w:type="dxa"/>
            <w:left w:w="108" w:type="dxa"/>
            <w:bottom w:w="0" w:type="dxa"/>
            <w:right w:w="108" w:type="dxa"/>
          </w:tblCellMar>
        </w:tblPrEx>
        <w:trPr>
          <w:gridAfter w:val="1"/>
          <w:wAfter w:w="13" w:type="dxa"/>
          <w:trHeight w:val="1417" w:hRule="atLeast"/>
        </w:trPr>
        <w:tc>
          <w:tcPr>
            <w:tcW w:w="13867" w:type="dxa"/>
            <w:gridSpan w:val="28"/>
            <w:tcBorders>
              <w:top w:val="single" w:color="auto" w:sz="4" w:space="0"/>
              <w:left w:val="single" w:color="auto" w:sz="4" w:space="0"/>
              <w:bottom w:val="nil"/>
              <w:right w:val="single" w:color="auto" w:sz="4" w:space="0"/>
            </w:tcBorders>
            <w:shd w:val="clear" w:color="000000" w:fill="FFFFFF"/>
            <w:noWrap/>
            <w:vAlign w:val="center"/>
          </w:tcPr>
          <w:p>
            <w:pPr>
              <w:widowControl/>
              <w:shd w:val="clear" w:color="000000" w:fill="FFFFFF"/>
              <w:jc w:val="center"/>
              <w:rPr>
                <w:rFonts w:ascii="宋体" w:hAnsi="宋体" w:eastAsia="宋体" w:cs="Arial"/>
                <w:kern w:val="0"/>
                <w:sz w:val="18"/>
                <w:szCs w:val="18"/>
                <w:shd w:val="clear" w:color="000000" w:fill="FFFFFF"/>
              </w:rPr>
            </w:pPr>
            <w:r>
              <w:rPr>
                <w:rFonts w:hint="eastAsia" w:ascii="黑体" w:hAnsi="黑体" w:eastAsia="黑体" w:cs="Arial"/>
                <w:color w:val="000000"/>
                <w:kern w:val="0"/>
                <w:sz w:val="30"/>
                <w:szCs w:val="30"/>
                <w:shd w:val="clear" w:color="000000" w:fill="FFFFFF"/>
              </w:rPr>
              <w:t>收入决算表</w:t>
            </w:r>
          </w:p>
        </w:tc>
      </w:tr>
      <w:tr>
        <w:tblPrEx>
          <w:tblCellMar>
            <w:top w:w="0" w:type="dxa"/>
            <w:left w:w="108" w:type="dxa"/>
            <w:bottom w:w="0" w:type="dxa"/>
            <w:right w:w="108" w:type="dxa"/>
          </w:tblCellMar>
        </w:tblPrEx>
        <w:trPr>
          <w:gridAfter w:val="1"/>
          <w:wAfter w:w="13" w:type="dxa"/>
          <w:trHeight w:val="427" w:hRule="atLeast"/>
        </w:trPr>
        <w:tc>
          <w:tcPr>
            <w:tcW w:w="333" w:type="dxa"/>
            <w:tcBorders>
              <w:top w:val="nil"/>
              <w:left w:val="single" w:color="auto" w:sz="4" w:space="0"/>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335" w:type="dxa"/>
            <w:gridSpan w:val="2"/>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335" w:type="dxa"/>
            <w:gridSpan w:val="2"/>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998" w:type="dxa"/>
            <w:gridSpan w:val="2"/>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334" w:type="dxa"/>
            <w:gridSpan w:val="3"/>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395" w:type="dxa"/>
            <w:gridSpan w:val="4"/>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139" w:type="dxa"/>
            <w:gridSpan w:val="3"/>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217" w:type="dxa"/>
            <w:gridSpan w:val="3"/>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071" w:type="dxa"/>
            <w:gridSpan w:val="3"/>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194" w:type="dxa"/>
            <w:gridSpan w:val="2"/>
            <w:tcBorders>
              <w:top w:val="nil"/>
              <w:left w:val="nil"/>
              <w:bottom w:val="nil"/>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3516" w:type="dxa"/>
            <w:gridSpan w:val="3"/>
            <w:tcBorders>
              <w:top w:val="nil"/>
              <w:left w:val="nil"/>
              <w:bottom w:val="nil"/>
              <w:right w:val="single" w:color="auto" w:sz="4" w:space="0"/>
            </w:tcBorders>
            <w:shd w:val="clear" w:color="000000" w:fill="FFFFFF"/>
            <w:noWrap/>
            <w:vAlign w:val="center"/>
          </w:tcPr>
          <w:p>
            <w:pPr>
              <w:widowControl/>
              <w:shd w:val="clear" w:color="000000" w:fill="FFFFFF"/>
              <w:rPr>
                <w:rFonts w:ascii="宋体" w:hAnsi="宋体" w:eastAsia="宋体" w:cs="Arial"/>
                <w:color w:val="000000"/>
                <w:kern w:val="0"/>
                <w:sz w:val="22"/>
                <w:szCs w:val="22"/>
                <w:shd w:val="clear" w:color="000000" w:fill="FFFFFF"/>
              </w:rPr>
            </w:pPr>
            <w:r>
              <w:rPr>
                <w:rFonts w:hint="eastAsia" w:ascii="宋体" w:hAnsi="宋体" w:eastAsia="宋体" w:cs="Arial"/>
                <w:color w:val="000000"/>
                <w:kern w:val="0"/>
                <w:sz w:val="22"/>
                <w:szCs w:val="22"/>
                <w:shd w:val="clear" w:color="000000" w:fill="FFFFFF"/>
              </w:rPr>
              <w:t>公开02表</w:t>
            </w:r>
          </w:p>
        </w:tc>
      </w:tr>
      <w:tr>
        <w:tblPrEx>
          <w:tblCellMar>
            <w:top w:w="0" w:type="dxa"/>
            <w:left w:w="108" w:type="dxa"/>
            <w:bottom w:w="0" w:type="dxa"/>
            <w:right w:w="108" w:type="dxa"/>
          </w:tblCellMar>
        </w:tblPrEx>
        <w:trPr>
          <w:gridAfter w:val="1"/>
          <w:wAfter w:w="13" w:type="dxa"/>
          <w:trHeight w:val="855" w:hRule="atLeast"/>
        </w:trPr>
        <w:tc>
          <w:tcPr>
            <w:tcW w:w="4335" w:type="dxa"/>
            <w:gridSpan w:val="10"/>
            <w:tcBorders>
              <w:top w:val="nil"/>
              <w:left w:val="single" w:color="auto" w:sz="4" w:space="0"/>
              <w:bottom w:val="single" w:color="auto" w:sz="4" w:space="0"/>
              <w:right w:val="nil"/>
            </w:tcBorders>
            <w:shd w:val="clear" w:color="000000" w:fill="FFFFFF"/>
            <w:noWrap/>
            <w:vAlign w:val="center"/>
          </w:tcPr>
          <w:p>
            <w:pPr>
              <w:widowControl/>
              <w:shd w:val="clear" w:color="000000" w:fill="FFFFFF"/>
              <w:rPr>
                <w:rFonts w:ascii="宋体" w:hAnsi="宋体" w:eastAsia="宋体" w:cs="Arial"/>
                <w:color w:val="000000"/>
                <w:kern w:val="0"/>
                <w:sz w:val="22"/>
                <w:szCs w:val="22"/>
                <w:shd w:val="clear" w:color="000000" w:fill="FFFFFF"/>
              </w:rPr>
            </w:pPr>
            <w:r>
              <w:rPr>
                <w:rFonts w:hint="eastAsia" w:ascii="宋体" w:hAnsi="宋体" w:eastAsia="宋体" w:cs="Arial"/>
                <w:color w:val="000000"/>
                <w:kern w:val="0"/>
                <w:sz w:val="22"/>
                <w:szCs w:val="22"/>
                <w:shd w:val="clear" w:color="000000" w:fill="FFFFFF"/>
              </w:rPr>
              <w:t>部门：黄石市黄石港区住房保障局</w:t>
            </w:r>
          </w:p>
        </w:tc>
        <w:tc>
          <w:tcPr>
            <w:tcW w:w="1395" w:type="dxa"/>
            <w:gridSpan w:val="4"/>
            <w:tcBorders>
              <w:top w:val="nil"/>
              <w:left w:val="nil"/>
              <w:bottom w:val="single" w:color="auto" w:sz="4" w:space="0"/>
              <w:right w:val="nil"/>
            </w:tcBorders>
            <w:shd w:val="clear" w:color="000000" w:fill="FFFFFF"/>
            <w:noWrap/>
            <w:vAlign w:val="center"/>
          </w:tcPr>
          <w:p>
            <w:pPr>
              <w:widowControl/>
              <w:shd w:val="clear" w:color="000000" w:fill="FFFFFF"/>
              <w:rPr>
                <w:rFonts w:ascii="宋体" w:hAnsi="宋体" w:eastAsia="宋体" w:cs="Arial"/>
                <w:color w:val="000000"/>
                <w:kern w:val="0"/>
                <w:sz w:val="22"/>
                <w:szCs w:val="22"/>
                <w:shd w:val="clear" w:color="000000" w:fill="FFFFFF"/>
              </w:rPr>
            </w:pPr>
            <w:r>
              <w:rPr>
                <w:rFonts w:hint="eastAsia" w:ascii="宋体" w:hAnsi="宋体" w:eastAsia="宋体" w:cs="Arial"/>
                <w:color w:val="000000"/>
                <w:kern w:val="0"/>
                <w:sz w:val="22"/>
                <w:szCs w:val="22"/>
                <w:shd w:val="clear" w:color="000000" w:fill="FFFFFF"/>
              </w:rPr>
              <w:t>2020年度</w:t>
            </w:r>
          </w:p>
        </w:tc>
        <w:tc>
          <w:tcPr>
            <w:tcW w:w="1139" w:type="dxa"/>
            <w:gridSpan w:val="3"/>
            <w:tcBorders>
              <w:top w:val="nil"/>
              <w:left w:val="nil"/>
              <w:bottom w:val="single" w:color="auto" w:sz="4" w:space="0"/>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217" w:type="dxa"/>
            <w:gridSpan w:val="3"/>
            <w:tcBorders>
              <w:top w:val="nil"/>
              <w:left w:val="nil"/>
              <w:bottom w:val="single" w:color="auto" w:sz="4" w:space="0"/>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071" w:type="dxa"/>
            <w:gridSpan w:val="3"/>
            <w:tcBorders>
              <w:top w:val="nil"/>
              <w:left w:val="nil"/>
              <w:bottom w:val="single" w:color="auto" w:sz="4" w:space="0"/>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1194" w:type="dxa"/>
            <w:gridSpan w:val="2"/>
            <w:tcBorders>
              <w:top w:val="nil"/>
              <w:left w:val="nil"/>
              <w:bottom w:val="single" w:color="auto" w:sz="4" w:space="0"/>
              <w:right w:val="nil"/>
            </w:tcBorders>
            <w:shd w:val="clear" w:color="000000" w:fill="FFFFFF"/>
            <w:noWrap/>
            <w:vAlign w:val="center"/>
          </w:tcPr>
          <w:p>
            <w:pPr>
              <w:widowControl/>
              <w:shd w:val="clear" w:color="000000" w:fill="FFFFFF"/>
              <w:rPr>
                <w:rFonts w:ascii="宋体" w:hAnsi="宋体" w:eastAsia="宋体" w:cs="Arial"/>
                <w:kern w:val="0"/>
                <w:sz w:val="18"/>
                <w:szCs w:val="18"/>
                <w:shd w:val="clear" w:color="000000" w:fill="FFFFFF"/>
              </w:rPr>
            </w:pPr>
          </w:p>
        </w:tc>
        <w:tc>
          <w:tcPr>
            <w:tcW w:w="3516" w:type="dxa"/>
            <w:gridSpan w:val="3"/>
            <w:tcBorders>
              <w:top w:val="nil"/>
              <w:left w:val="nil"/>
              <w:bottom w:val="single" w:color="auto" w:sz="4" w:space="0"/>
              <w:right w:val="single" w:color="auto" w:sz="4" w:space="0"/>
            </w:tcBorders>
            <w:shd w:val="clear" w:color="000000" w:fill="FFFFFF"/>
            <w:noWrap/>
            <w:vAlign w:val="center"/>
          </w:tcPr>
          <w:p>
            <w:pPr>
              <w:widowControl/>
              <w:shd w:val="clear" w:color="000000" w:fill="FFFFFF"/>
              <w:rPr>
                <w:rFonts w:ascii="宋体" w:hAnsi="宋体" w:eastAsia="宋体" w:cs="Arial"/>
                <w:color w:val="000000"/>
                <w:kern w:val="0"/>
                <w:sz w:val="22"/>
                <w:szCs w:val="22"/>
                <w:shd w:val="clear" w:color="000000" w:fill="FFFFFF"/>
              </w:rPr>
            </w:pPr>
            <w:r>
              <w:rPr>
                <w:rFonts w:hint="eastAsia" w:ascii="宋体" w:hAnsi="宋体" w:eastAsia="宋体" w:cs="Arial"/>
                <w:color w:val="000000"/>
                <w:kern w:val="0"/>
                <w:sz w:val="22"/>
                <w:szCs w:val="22"/>
                <w:shd w:val="clear" w:color="000000" w:fill="FFFFFF"/>
              </w:rPr>
              <w:t>金额单位：万元</w:t>
            </w:r>
          </w:p>
        </w:tc>
      </w:tr>
      <w:tr>
        <w:tblPrEx>
          <w:tblCellMar>
            <w:top w:w="0" w:type="dxa"/>
            <w:left w:w="108" w:type="dxa"/>
            <w:bottom w:w="0" w:type="dxa"/>
            <w:right w:w="108" w:type="dxa"/>
          </w:tblCellMar>
        </w:tblPrEx>
        <w:trPr>
          <w:gridAfter w:val="1"/>
          <w:wAfter w:w="13" w:type="dxa"/>
          <w:trHeight w:val="441" w:hRule="atLeast"/>
        </w:trPr>
        <w:tc>
          <w:tcPr>
            <w:tcW w:w="3001" w:type="dxa"/>
            <w:gridSpan w:val="7"/>
            <w:tcBorders>
              <w:top w:val="single" w:color="auto" w:sz="4" w:space="0"/>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项目</w:t>
            </w:r>
          </w:p>
        </w:tc>
        <w:tc>
          <w:tcPr>
            <w:tcW w:w="1334" w:type="dxa"/>
            <w:gridSpan w:val="3"/>
            <w:vMerge w:val="restart"/>
            <w:tcBorders>
              <w:top w:val="single" w:color="auto"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本年收入合计</w:t>
            </w:r>
          </w:p>
        </w:tc>
        <w:tc>
          <w:tcPr>
            <w:tcW w:w="1395" w:type="dxa"/>
            <w:gridSpan w:val="4"/>
            <w:vMerge w:val="restart"/>
            <w:tcBorders>
              <w:top w:val="single" w:color="auto"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财政拨款收入</w:t>
            </w:r>
          </w:p>
        </w:tc>
        <w:tc>
          <w:tcPr>
            <w:tcW w:w="1139" w:type="dxa"/>
            <w:gridSpan w:val="3"/>
            <w:vMerge w:val="restart"/>
            <w:tcBorders>
              <w:top w:val="single" w:color="auto"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上级补助收入</w:t>
            </w:r>
          </w:p>
        </w:tc>
        <w:tc>
          <w:tcPr>
            <w:tcW w:w="1217" w:type="dxa"/>
            <w:gridSpan w:val="3"/>
            <w:vMerge w:val="restart"/>
            <w:tcBorders>
              <w:top w:val="single" w:color="auto"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事业收入</w:t>
            </w:r>
          </w:p>
        </w:tc>
        <w:tc>
          <w:tcPr>
            <w:tcW w:w="1071" w:type="dxa"/>
            <w:gridSpan w:val="3"/>
            <w:vMerge w:val="restart"/>
            <w:tcBorders>
              <w:top w:val="single" w:color="auto"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经营收入</w:t>
            </w:r>
          </w:p>
        </w:tc>
        <w:tc>
          <w:tcPr>
            <w:tcW w:w="1194" w:type="dxa"/>
            <w:gridSpan w:val="2"/>
            <w:vMerge w:val="restart"/>
            <w:tcBorders>
              <w:top w:val="single" w:color="auto"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附属单位上缴收入</w:t>
            </w:r>
          </w:p>
        </w:tc>
        <w:tc>
          <w:tcPr>
            <w:tcW w:w="3516" w:type="dxa"/>
            <w:gridSpan w:val="3"/>
            <w:vMerge w:val="restart"/>
            <w:tcBorders>
              <w:top w:val="single" w:color="auto"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其他收入</w:t>
            </w:r>
          </w:p>
        </w:tc>
      </w:tr>
      <w:tr>
        <w:tblPrEx>
          <w:tblCellMar>
            <w:top w:w="0" w:type="dxa"/>
            <w:left w:w="108" w:type="dxa"/>
            <w:bottom w:w="0" w:type="dxa"/>
            <w:right w:w="108" w:type="dxa"/>
          </w:tblCellMar>
        </w:tblPrEx>
        <w:trPr>
          <w:gridAfter w:val="1"/>
          <w:wAfter w:w="13" w:type="dxa"/>
          <w:trHeight w:val="441" w:hRule="atLeast"/>
        </w:trPr>
        <w:tc>
          <w:tcPr>
            <w:tcW w:w="1003" w:type="dxa"/>
            <w:gridSpan w:val="5"/>
            <w:vMerge w:val="restart"/>
            <w:tcBorders>
              <w:top w:val="nil"/>
              <w:left w:val="single" w:color="000000" w:sz="4" w:space="0"/>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1998" w:type="dxa"/>
            <w:gridSpan w:val="2"/>
            <w:vMerge w:val="restart"/>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科目名称</w:t>
            </w:r>
          </w:p>
        </w:tc>
        <w:tc>
          <w:tcPr>
            <w:tcW w:w="1334"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95"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139"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1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071"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194"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3516"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13" w:type="dxa"/>
          <w:trHeight w:val="441" w:hRule="atLeast"/>
        </w:trPr>
        <w:tc>
          <w:tcPr>
            <w:tcW w:w="1003" w:type="dxa"/>
            <w:gridSpan w:val="5"/>
            <w:vMerge w:val="continue"/>
            <w:tcBorders>
              <w:top w:val="nil"/>
              <w:left w:val="single" w:color="000000" w:sz="4" w:space="0"/>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998"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34"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95"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139"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1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071"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194"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3516"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13" w:type="dxa"/>
          <w:trHeight w:val="441" w:hRule="atLeast"/>
        </w:trPr>
        <w:tc>
          <w:tcPr>
            <w:tcW w:w="1003" w:type="dxa"/>
            <w:gridSpan w:val="5"/>
            <w:vMerge w:val="continue"/>
            <w:tcBorders>
              <w:top w:val="nil"/>
              <w:left w:val="single" w:color="000000" w:sz="4" w:space="0"/>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998"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34"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95"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139"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1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071"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194"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3516"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13" w:type="dxa"/>
          <w:trHeight w:val="441" w:hRule="atLeast"/>
        </w:trPr>
        <w:tc>
          <w:tcPr>
            <w:tcW w:w="3001" w:type="dxa"/>
            <w:gridSpan w:val="7"/>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栏次</w:t>
            </w:r>
          </w:p>
        </w:tc>
        <w:tc>
          <w:tcPr>
            <w:tcW w:w="1334" w:type="dxa"/>
            <w:gridSpan w:val="3"/>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1</w:t>
            </w:r>
          </w:p>
        </w:tc>
        <w:tc>
          <w:tcPr>
            <w:tcW w:w="1395" w:type="dxa"/>
            <w:gridSpan w:val="4"/>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2</w:t>
            </w:r>
          </w:p>
        </w:tc>
        <w:tc>
          <w:tcPr>
            <w:tcW w:w="1139" w:type="dxa"/>
            <w:gridSpan w:val="3"/>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3</w:t>
            </w:r>
          </w:p>
        </w:tc>
        <w:tc>
          <w:tcPr>
            <w:tcW w:w="1217" w:type="dxa"/>
            <w:gridSpan w:val="3"/>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4</w:t>
            </w:r>
          </w:p>
        </w:tc>
        <w:tc>
          <w:tcPr>
            <w:tcW w:w="1071" w:type="dxa"/>
            <w:gridSpan w:val="3"/>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5</w:t>
            </w:r>
          </w:p>
        </w:tc>
        <w:tc>
          <w:tcPr>
            <w:tcW w:w="1194" w:type="dxa"/>
            <w:gridSpan w:val="2"/>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6</w:t>
            </w:r>
          </w:p>
        </w:tc>
        <w:tc>
          <w:tcPr>
            <w:tcW w:w="3516" w:type="dxa"/>
            <w:gridSpan w:val="3"/>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7</w:t>
            </w:r>
          </w:p>
        </w:tc>
      </w:tr>
      <w:tr>
        <w:tblPrEx>
          <w:tblCellMar>
            <w:top w:w="0" w:type="dxa"/>
            <w:left w:w="108" w:type="dxa"/>
            <w:bottom w:w="0" w:type="dxa"/>
            <w:right w:w="108" w:type="dxa"/>
          </w:tblCellMar>
        </w:tblPrEx>
        <w:trPr>
          <w:gridAfter w:val="1"/>
          <w:wAfter w:w="13" w:type="dxa"/>
          <w:trHeight w:val="441" w:hRule="atLeast"/>
        </w:trPr>
        <w:tc>
          <w:tcPr>
            <w:tcW w:w="3001" w:type="dxa"/>
            <w:gridSpan w:val="7"/>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合计</w:t>
            </w:r>
          </w:p>
        </w:tc>
        <w:tc>
          <w:tcPr>
            <w:tcW w:w="1334"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39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1139"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71"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194"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3516"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8.28</w:t>
            </w:r>
          </w:p>
        </w:tc>
      </w:tr>
      <w:tr>
        <w:tblPrEx>
          <w:tblCellMar>
            <w:top w:w="0" w:type="dxa"/>
            <w:left w:w="108" w:type="dxa"/>
            <w:bottom w:w="0" w:type="dxa"/>
            <w:right w:w="108" w:type="dxa"/>
          </w:tblCellMar>
        </w:tblPrEx>
        <w:trPr>
          <w:gridAfter w:val="1"/>
          <w:wAfter w:w="13" w:type="dxa"/>
          <w:trHeight w:val="441" w:hRule="atLeast"/>
        </w:trPr>
        <w:tc>
          <w:tcPr>
            <w:tcW w:w="1003" w:type="dxa"/>
            <w:gridSpan w:val="5"/>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212</w:t>
            </w:r>
          </w:p>
        </w:tc>
        <w:tc>
          <w:tcPr>
            <w:tcW w:w="1998"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城乡社区支出</w:t>
            </w:r>
          </w:p>
        </w:tc>
        <w:tc>
          <w:tcPr>
            <w:tcW w:w="1334"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39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1139"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71"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194"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3516"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8.28</w:t>
            </w:r>
          </w:p>
        </w:tc>
      </w:tr>
      <w:tr>
        <w:tblPrEx>
          <w:tblCellMar>
            <w:top w:w="0" w:type="dxa"/>
            <w:left w:w="108" w:type="dxa"/>
            <w:bottom w:w="0" w:type="dxa"/>
            <w:right w:w="108" w:type="dxa"/>
          </w:tblCellMar>
        </w:tblPrEx>
        <w:trPr>
          <w:gridAfter w:val="1"/>
          <w:wAfter w:w="13" w:type="dxa"/>
          <w:trHeight w:val="441" w:hRule="atLeast"/>
        </w:trPr>
        <w:tc>
          <w:tcPr>
            <w:tcW w:w="1003" w:type="dxa"/>
            <w:gridSpan w:val="5"/>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21201</w:t>
            </w:r>
          </w:p>
        </w:tc>
        <w:tc>
          <w:tcPr>
            <w:tcW w:w="1998"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城乡社区管理事务</w:t>
            </w:r>
          </w:p>
        </w:tc>
        <w:tc>
          <w:tcPr>
            <w:tcW w:w="1334"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39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1139"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71"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194"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3516"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8.28</w:t>
            </w:r>
          </w:p>
        </w:tc>
      </w:tr>
      <w:tr>
        <w:tblPrEx>
          <w:tblCellMar>
            <w:top w:w="0" w:type="dxa"/>
            <w:left w:w="108" w:type="dxa"/>
            <w:bottom w:w="0" w:type="dxa"/>
            <w:right w:w="108" w:type="dxa"/>
          </w:tblCellMar>
        </w:tblPrEx>
        <w:trPr>
          <w:gridAfter w:val="1"/>
          <w:wAfter w:w="13" w:type="dxa"/>
          <w:trHeight w:val="441" w:hRule="atLeast"/>
        </w:trPr>
        <w:tc>
          <w:tcPr>
            <w:tcW w:w="1003" w:type="dxa"/>
            <w:gridSpan w:val="5"/>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2120101</w:t>
            </w:r>
          </w:p>
        </w:tc>
        <w:tc>
          <w:tcPr>
            <w:tcW w:w="1998"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行政运行</w:t>
            </w:r>
          </w:p>
        </w:tc>
        <w:tc>
          <w:tcPr>
            <w:tcW w:w="1334"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524.23</w:t>
            </w:r>
          </w:p>
        </w:tc>
        <w:tc>
          <w:tcPr>
            <w:tcW w:w="139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515.95</w:t>
            </w:r>
          </w:p>
        </w:tc>
        <w:tc>
          <w:tcPr>
            <w:tcW w:w="1139"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c>
          <w:tcPr>
            <w:tcW w:w="1071"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c>
          <w:tcPr>
            <w:tcW w:w="1194"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c>
          <w:tcPr>
            <w:tcW w:w="3516"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8.28</w:t>
            </w:r>
          </w:p>
        </w:tc>
      </w:tr>
      <w:tr>
        <w:tblPrEx>
          <w:tblCellMar>
            <w:top w:w="0" w:type="dxa"/>
            <w:left w:w="108" w:type="dxa"/>
            <w:bottom w:w="0" w:type="dxa"/>
            <w:right w:w="108" w:type="dxa"/>
          </w:tblCellMar>
        </w:tblPrEx>
        <w:trPr>
          <w:gridAfter w:val="1"/>
          <w:wAfter w:w="13" w:type="dxa"/>
          <w:trHeight w:val="441" w:hRule="atLeast"/>
        </w:trPr>
        <w:tc>
          <w:tcPr>
            <w:tcW w:w="13867" w:type="dxa"/>
            <w:gridSpan w:val="28"/>
            <w:tcBorders>
              <w:top w:val="nil"/>
              <w:left w:val="nil"/>
              <w:bottom w:val="single" w:color="000000" w:sz="4" w:space="0"/>
              <w:right w:val="nil"/>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注：本表反映部门本年度取得的各项收入情况。</w:t>
            </w:r>
          </w:p>
        </w:tc>
      </w:tr>
      <w:tr>
        <w:tblPrEx>
          <w:tblCellMar>
            <w:top w:w="0" w:type="dxa"/>
            <w:left w:w="108" w:type="dxa"/>
            <w:bottom w:w="0" w:type="dxa"/>
            <w:right w:w="108" w:type="dxa"/>
          </w:tblCellMar>
        </w:tblPrEx>
        <w:trPr>
          <w:gridAfter w:val="1"/>
          <w:wAfter w:w="13" w:type="dxa"/>
          <w:trHeight w:val="1134" w:hRule="atLeast"/>
        </w:trPr>
        <w:tc>
          <w:tcPr>
            <w:tcW w:w="13867" w:type="dxa"/>
            <w:gridSpan w:val="28"/>
            <w:tcBorders>
              <w:top w:val="single" w:color="000000" w:sz="4" w:space="0"/>
              <w:left w:val="single" w:color="000000" w:sz="4" w:space="0"/>
              <w:bottom w:val="nil"/>
              <w:right w:val="single" w:color="000000"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黑体" w:hAnsi="黑体" w:eastAsia="黑体" w:cs="Arial"/>
                <w:color w:val="000000"/>
                <w:kern w:val="0"/>
                <w:sz w:val="30"/>
                <w:szCs w:val="30"/>
              </w:rPr>
              <w:t>支出决算表</w:t>
            </w:r>
          </w:p>
        </w:tc>
      </w:tr>
      <w:tr>
        <w:tblPrEx>
          <w:tblCellMar>
            <w:top w:w="0" w:type="dxa"/>
            <w:left w:w="108" w:type="dxa"/>
            <w:bottom w:w="0" w:type="dxa"/>
            <w:right w:w="108" w:type="dxa"/>
          </w:tblCellMar>
        </w:tblPrEx>
        <w:trPr>
          <w:gridAfter w:val="1"/>
          <w:wAfter w:w="13" w:type="dxa"/>
          <w:trHeight w:val="427" w:hRule="atLeast"/>
        </w:trPr>
        <w:tc>
          <w:tcPr>
            <w:tcW w:w="372" w:type="dxa"/>
            <w:gridSpan w:val="2"/>
            <w:tcBorders>
              <w:top w:val="nil"/>
              <w:left w:val="single" w:color="000000" w:sz="4" w:space="0"/>
              <w:bottom w:val="nil"/>
              <w:right w:val="nil"/>
            </w:tcBorders>
            <w:shd w:val="clear" w:color="000000" w:fill="FFFFFF"/>
            <w:noWrap/>
            <w:vAlign w:val="center"/>
          </w:tcPr>
          <w:p>
            <w:pPr>
              <w:widowControl/>
              <w:rPr>
                <w:rFonts w:ascii="宋体" w:hAnsi="宋体" w:eastAsia="宋体" w:cs="Arial"/>
                <w:kern w:val="0"/>
                <w:sz w:val="18"/>
                <w:szCs w:val="18"/>
              </w:rPr>
            </w:pPr>
          </w:p>
        </w:tc>
        <w:tc>
          <w:tcPr>
            <w:tcW w:w="370" w:type="dxa"/>
            <w:gridSpan w:val="2"/>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371" w:type="dxa"/>
            <w:gridSpan w:val="2"/>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2304" w:type="dxa"/>
            <w:gridSpan w:val="2"/>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1217" w:type="dxa"/>
            <w:gridSpan w:val="3"/>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1223" w:type="dxa"/>
            <w:gridSpan w:val="4"/>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1012" w:type="dxa"/>
            <w:gridSpan w:val="2"/>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1665" w:type="dxa"/>
            <w:gridSpan w:val="4"/>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1397" w:type="dxa"/>
            <w:gridSpan w:val="3"/>
            <w:tcBorders>
              <w:top w:val="nil"/>
              <w:left w:val="nil"/>
              <w:bottom w:val="nil"/>
              <w:right w:val="nil"/>
            </w:tcBorders>
            <w:shd w:val="clear" w:color="000000" w:fill="FFFFFF"/>
            <w:noWrap/>
            <w:vAlign w:val="center"/>
          </w:tcPr>
          <w:p>
            <w:pPr>
              <w:widowControl/>
              <w:rPr>
                <w:rFonts w:ascii="宋体" w:hAnsi="宋体" w:eastAsia="宋体" w:cs="Arial"/>
                <w:kern w:val="0"/>
                <w:sz w:val="18"/>
                <w:szCs w:val="18"/>
              </w:rPr>
            </w:pPr>
          </w:p>
        </w:tc>
        <w:tc>
          <w:tcPr>
            <w:tcW w:w="3936" w:type="dxa"/>
            <w:gridSpan w:val="4"/>
            <w:tcBorders>
              <w:top w:val="nil"/>
              <w:left w:val="nil"/>
              <w:bottom w:val="nil"/>
              <w:right w:val="single" w:color="000000" w:sz="4" w:space="0"/>
            </w:tcBorders>
            <w:shd w:val="clear" w:color="000000" w:fill="FFFFFF"/>
            <w:noWrap/>
            <w:vAlign w:val="center"/>
          </w:tcPr>
          <w:p>
            <w:pPr>
              <w:widowControl/>
              <w:rPr>
                <w:rFonts w:ascii="宋体" w:hAnsi="宋体" w:eastAsia="宋体" w:cs="Arial"/>
                <w:color w:val="000000"/>
                <w:kern w:val="0"/>
                <w:sz w:val="22"/>
                <w:szCs w:val="22"/>
              </w:rPr>
            </w:pPr>
            <w:r>
              <w:rPr>
                <w:rFonts w:hint="eastAsia" w:ascii="宋体" w:hAnsi="宋体" w:eastAsia="宋体" w:cs="Arial"/>
                <w:color w:val="000000"/>
                <w:kern w:val="0"/>
                <w:sz w:val="22"/>
                <w:szCs w:val="22"/>
              </w:rPr>
              <w:t>公开03表</w:t>
            </w:r>
          </w:p>
        </w:tc>
      </w:tr>
      <w:tr>
        <w:tblPrEx>
          <w:tblCellMar>
            <w:top w:w="0" w:type="dxa"/>
            <w:left w:w="108" w:type="dxa"/>
            <w:bottom w:w="0" w:type="dxa"/>
            <w:right w:w="108" w:type="dxa"/>
          </w:tblCellMar>
        </w:tblPrEx>
        <w:trPr>
          <w:gridAfter w:val="1"/>
          <w:wAfter w:w="13" w:type="dxa"/>
          <w:trHeight w:val="855" w:hRule="atLeast"/>
        </w:trPr>
        <w:tc>
          <w:tcPr>
            <w:tcW w:w="3417" w:type="dxa"/>
            <w:gridSpan w:val="8"/>
            <w:tcBorders>
              <w:top w:val="nil"/>
              <w:left w:val="single" w:color="000000" w:sz="4" w:space="0"/>
              <w:bottom w:val="single" w:color="000000" w:sz="4" w:space="0"/>
              <w:right w:val="nil"/>
            </w:tcBorders>
            <w:shd w:val="clear" w:color="000000" w:fill="FFFFFF"/>
            <w:noWrap/>
            <w:vAlign w:val="center"/>
          </w:tcPr>
          <w:p>
            <w:pPr>
              <w:widowControl/>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部门:黄石市黄石港区住房保障局</w:t>
            </w:r>
          </w:p>
        </w:tc>
        <w:tc>
          <w:tcPr>
            <w:tcW w:w="1217" w:type="dxa"/>
            <w:gridSpan w:val="3"/>
            <w:tcBorders>
              <w:top w:val="nil"/>
              <w:left w:val="nil"/>
              <w:bottom w:val="single" w:color="000000" w:sz="4" w:space="0"/>
              <w:right w:val="nil"/>
            </w:tcBorders>
            <w:shd w:val="clear" w:color="000000" w:fill="FFFFFF"/>
            <w:noWrap/>
            <w:vAlign w:val="center"/>
          </w:tcPr>
          <w:p>
            <w:pPr>
              <w:widowControl/>
              <w:rPr>
                <w:rFonts w:ascii="宋体" w:hAnsi="宋体" w:eastAsia="宋体" w:cs="Arial"/>
                <w:color w:val="000000"/>
                <w:kern w:val="0"/>
                <w:sz w:val="22"/>
                <w:szCs w:val="22"/>
              </w:rPr>
            </w:pPr>
            <w:r>
              <w:rPr>
                <w:rFonts w:hint="eastAsia" w:ascii="宋体" w:hAnsi="宋体" w:eastAsia="宋体" w:cs="Arial"/>
                <w:color w:val="000000"/>
                <w:kern w:val="0"/>
                <w:sz w:val="22"/>
                <w:szCs w:val="22"/>
              </w:rPr>
              <w:t>2020年度</w:t>
            </w:r>
          </w:p>
        </w:tc>
        <w:tc>
          <w:tcPr>
            <w:tcW w:w="1223" w:type="dxa"/>
            <w:gridSpan w:val="4"/>
            <w:tcBorders>
              <w:top w:val="nil"/>
              <w:left w:val="nil"/>
              <w:bottom w:val="single" w:color="000000" w:sz="4" w:space="0"/>
              <w:right w:val="nil"/>
            </w:tcBorders>
            <w:shd w:val="clear" w:color="000000" w:fill="FFFFFF"/>
            <w:noWrap/>
            <w:vAlign w:val="center"/>
          </w:tcPr>
          <w:p>
            <w:pPr>
              <w:widowControl/>
              <w:rPr>
                <w:rFonts w:ascii="宋体" w:hAnsi="宋体" w:eastAsia="宋体" w:cs="Arial"/>
                <w:kern w:val="0"/>
                <w:sz w:val="18"/>
                <w:szCs w:val="18"/>
              </w:rPr>
            </w:pPr>
          </w:p>
        </w:tc>
        <w:tc>
          <w:tcPr>
            <w:tcW w:w="1012" w:type="dxa"/>
            <w:gridSpan w:val="2"/>
            <w:tcBorders>
              <w:top w:val="nil"/>
              <w:left w:val="nil"/>
              <w:bottom w:val="single" w:color="000000" w:sz="4" w:space="0"/>
              <w:right w:val="nil"/>
            </w:tcBorders>
            <w:shd w:val="clear" w:color="000000" w:fill="FFFFFF"/>
            <w:noWrap/>
            <w:vAlign w:val="center"/>
          </w:tcPr>
          <w:p>
            <w:pPr>
              <w:widowControl/>
              <w:rPr>
                <w:rFonts w:ascii="宋体" w:hAnsi="宋体" w:eastAsia="宋体" w:cs="Arial"/>
                <w:kern w:val="0"/>
                <w:sz w:val="18"/>
                <w:szCs w:val="18"/>
              </w:rPr>
            </w:pPr>
          </w:p>
        </w:tc>
        <w:tc>
          <w:tcPr>
            <w:tcW w:w="1665" w:type="dxa"/>
            <w:gridSpan w:val="4"/>
            <w:tcBorders>
              <w:top w:val="nil"/>
              <w:left w:val="nil"/>
              <w:bottom w:val="single" w:color="000000" w:sz="4" w:space="0"/>
              <w:right w:val="nil"/>
            </w:tcBorders>
            <w:shd w:val="clear" w:color="000000" w:fill="FFFFFF"/>
            <w:noWrap/>
            <w:vAlign w:val="center"/>
          </w:tcPr>
          <w:p>
            <w:pPr>
              <w:widowControl/>
              <w:rPr>
                <w:rFonts w:ascii="宋体" w:hAnsi="宋体" w:eastAsia="宋体" w:cs="Arial"/>
                <w:kern w:val="0"/>
                <w:sz w:val="18"/>
                <w:szCs w:val="18"/>
              </w:rPr>
            </w:pPr>
          </w:p>
        </w:tc>
        <w:tc>
          <w:tcPr>
            <w:tcW w:w="1397" w:type="dxa"/>
            <w:gridSpan w:val="3"/>
            <w:tcBorders>
              <w:top w:val="nil"/>
              <w:left w:val="nil"/>
              <w:bottom w:val="single" w:color="000000" w:sz="4" w:space="0"/>
              <w:right w:val="nil"/>
            </w:tcBorders>
            <w:shd w:val="clear" w:color="000000" w:fill="FFFFFF"/>
            <w:noWrap/>
            <w:vAlign w:val="center"/>
          </w:tcPr>
          <w:p>
            <w:pPr>
              <w:widowControl/>
              <w:rPr>
                <w:rFonts w:ascii="宋体" w:hAnsi="宋体" w:eastAsia="宋体" w:cs="Arial"/>
                <w:kern w:val="0"/>
                <w:sz w:val="18"/>
                <w:szCs w:val="18"/>
              </w:rPr>
            </w:pPr>
          </w:p>
        </w:tc>
        <w:tc>
          <w:tcPr>
            <w:tcW w:w="3936"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CellMar>
            <w:top w:w="0" w:type="dxa"/>
            <w:left w:w="108" w:type="dxa"/>
            <w:bottom w:w="0" w:type="dxa"/>
            <w:right w:w="108" w:type="dxa"/>
          </w:tblCellMar>
        </w:tblPrEx>
        <w:trPr>
          <w:gridAfter w:val="1"/>
          <w:wAfter w:w="13" w:type="dxa"/>
          <w:trHeight w:val="441" w:hRule="atLeast"/>
        </w:trPr>
        <w:tc>
          <w:tcPr>
            <w:tcW w:w="3417" w:type="dxa"/>
            <w:gridSpan w:val="8"/>
            <w:tcBorders>
              <w:top w:val="single" w:color="000000" w:sz="4" w:space="0"/>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项目</w:t>
            </w:r>
          </w:p>
        </w:tc>
        <w:tc>
          <w:tcPr>
            <w:tcW w:w="1217" w:type="dxa"/>
            <w:gridSpan w:val="3"/>
            <w:vMerge w:val="restart"/>
            <w:tcBorders>
              <w:top w:val="single" w:color="000000"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本年支出合计</w:t>
            </w:r>
          </w:p>
        </w:tc>
        <w:tc>
          <w:tcPr>
            <w:tcW w:w="1223" w:type="dxa"/>
            <w:gridSpan w:val="4"/>
            <w:vMerge w:val="restart"/>
            <w:tcBorders>
              <w:top w:val="single" w:color="000000"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基本支出</w:t>
            </w:r>
          </w:p>
        </w:tc>
        <w:tc>
          <w:tcPr>
            <w:tcW w:w="1012" w:type="dxa"/>
            <w:gridSpan w:val="2"/>
            <w:vMerge w:val="restart"/>
            <w:tcBorders>
              <w:top w:val="single" w:color="000000"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项目支出</w:t>
            </w:r>
          </w:p>
        </w:tc>
        <w:tc>
          <w:tcPr>
            <w:tcW w:w="1665" w:type="dxa"/>
            <w:gridSpan w:val="4"/>
            <w:vMerge w:val="restart"/>
            <w:tcBorders>
              <w:top w:val="single" w:color="000000"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上缴上级支出</w:t>
            </w:r>
          </w:p>
        </w:tc>
        <w:tc>
          <w:tcPr>
            <w:tcW w:w="1397" w:type="dxa"/>
            <w:gridSpan w:val="3"/>
            <w:vMerge w:val="restart"/>
            <w:tcBorders>
              <w:top w:val="single" w:color="000000"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经营支出</w:t>
            </w:r>
          </w:p>
        </w:tc>
        <w:tc>
          <w:tcPr>
            <w:tcW w:w="3936" w:type="dxa"/>
            <w:gridSpan w:val="4"/>
            <w:vMerge w:val="restart"/>
            <w:tcBorders>
              <w:top w:val="single" w:color="000000" w:sz="4" w:space="0"/>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对附属单位补助支出</w:t>
            </w:r>
          </w:p>
        </w:tc>
      </w:tr>
      <w:tr>
        <w:tblPrEx>
          <w:tblCellMar>
            <w:top w:w="0" w:type="dxa"/>
            <w:left w:w="108" w:type="dxa"/>
            <w:bottom w:w="0" w:type="dxa"/>
            <w:right w:w="108" w:type="dxa"/>
          </w:tblCellMar>
        </w:tblPrEx>
        <w:trPr>
          <w:gridAfter w:val="1"/>
          <w:wAfter w:w="13" w:type="dxa"/>
          <w:trHeight w:val="441" w:hRule="atLeast"/>
        </w:trPr>
        <w:tc>
          <w:tcPr>
            <w:tcW w:w="1113" w:type="dxa"/>
            <w:gridSpan w:val="6"/>
            <w:vMerge w:val="restart"/>
            <w:tcBorders>
              <w:top w:val="nil"/>
              <w:left w:val="single" w:color="000000" w:sz="4" w:space="0"/>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2304" w:type="dxa"/>
            <w:gridSpan w:val="2"/>
            <w:vMerge w:val="restart"/>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科目名称</w:t>
            </w:r>
          </w:p>
        </w:tc>
        <w:tc>
          <w:tcPr>
            <w:tcW w:w="121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23"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012"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665"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9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3936"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13" w:type="dxa"/>
          <w:trHeight w:val="441" w:hRule="atLeast"/>
        </w:trPr>
        <w:tc>
          <w:tcPr>
            <w:tcW w:w="1113" w:type="dxa"/>
            <w:gridSpan w:val="6"/>
            <w:vMerge w:val="continue"/>
            <w:tcBorders>
              <w:top w:val="nil"/>
              <w:left w:val="single" w:color="000000" w:sz="4" w:space="0"/>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2304"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1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23"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012"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665"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9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3936"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13" w:type="dxa"/>
          <w:trHeight w:val="441" w:hRule="atLeast"/>
        </w:trPr>
        <w:tc>
          <w:tcPr>
            <w:tcW w:w="1113" w:type="dxa"/>
            <w:gridSpan w:val="6"/>
            <w:vMerge w:val="continue"/>
            <w:tcBorders>
              <w:top w:val="nil"/>
              <w:left w:val="single" w:color="000000" w:sz="4" w:space="0"/>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2304"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1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223"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012" w:type="dxa"/>
            <w:gridSpan w:val="2"/>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665"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1397" w:type="dxa"/>
            <w:gridSpan w:val="3"/>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c>
          <w:tcPr>
            <w:tcW w:w="3936" w:type="dxa"/>
            <w:gridSpan w:val="4"/>
            <w:vMerge w:val="continue"/>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13" w:type="dxa"/>
          <w:trHeight w:val="441" w:hRule="atLeast"/>
        </w:trPr>
        <w:tc>
          <w:tcPr>
            <w:tcW w:w="3417" w:type="dxa"/>
            <w:gridSpan w:val="8"/>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栏次</w:t>
            </w:r>
          </w:p>
        </w:tc>
        <w:tc>
          <w:tcPr>
            <w:tcW w:w="1217" w:type="dxa"/>
            <w:gridSpan w:val="3"/>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1</w:t>
            </w:r>
          </w:p>
        </w:tc>
        <w:tc>
          <w:tcPr>
            <w:tcW w:w="1223" w:type="dxa"/>
            <w:gridSpan w:val="4"/>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2</w:t>
            </w:r>
          </w:p>
        </w:tc>
        <w:tc>
          <w:tcPr>
            <w:tcW w:w="1012" w:type="dxa"/>
            <w:gridSpan w:val="2"/>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3</w:t>
            </w:r>
          </w:p>
        </w:tc>
        <w:tc>
          <w:tcPr>
            <w:tcW w:w="1665" w:type="dxa"/>
            <w:gridSpan w:val="4"/>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4</w:t>
            </w:r>
          </w:p>
        </w:tc>
        <w:tc>
          <w:tcPr>
            <w:tcW w:w="1397" w:type="dxa"/>
            <w:gridSpan w:val="3"/>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5</w:t>
            </w:r>
          </w:p>
        </w:tc>
        <w:tc>
          <w:tcPr>
            <w:tcW w:w="3936" w:type="dxa"/>
            <w:gridSpan w:val="4"/>
            <w:tcBorders>
              <w:top w:val="nil"/>
              <w:left w:val="nil"/>
              <w:bottom w:val="single" w:color="000000" w:sz="4" w:space="0"/>
              <w:right w:val="single" w:color="000000" w:sz="4" w:space="0"/>
            </w:tcBorders>
            <w:shd w:val="clear" w:color="000000" w:fill="FFFFFF"/>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6</w:t>
            </w:r>
          </w:p>
        </w:tc>
      </w:tr>
      <w:tr>
        <w:tblPrEx>
          <w:tblCellMar>
            <w:top w:w="0" w:type="dxa"/>
            <w:left w:w="108" w:type="dxa"/>
            <w:bottom w:w="0" w:type="dxa"/>
            <w:right w:w="108" w:type="dxa"/>
          </w:tblCellMar>
        </w:tblPrEx>
        <w:trPr>
          <w:gridAfter w:val="1"/>
          <w:wAfter w:w="13" w:type="dxa"/>
          <w:trHeight w:val="441" w:hRule="atLeast"/>
        </w:trPr>
        <w:tc>
          <w:tcPr>
            <w:tcW w:w="3417" w:type="dxa"/>
            <w:gridSpan w:val="8"/>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合计</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223"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012"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6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39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3936"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13" w:type="dxa"/>
          <w:trHeight w:val="441" w:hRule="atLeast"/>
        </w:trPr>
        <w:tc>
          <w:tcPr>
            <w:tcW w:w="1113"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212</w:t>
            </w:r>
          </w:p>
        </w:tc>
        <w:tc>
          <w:tcPr>
            <w:tcW w:w="2304"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城乡社区支出</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223"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012"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6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39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3936"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13" w:type="dxa"/>
          <w:trHeight w:val="441" w:hRule="atLeast"/>
        </w:trPr>
        <w:tc>
          <w:tcPr>
            <w:tcW w:w="1113"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21201</w:t>
            </w:r>
          </w:p>
        </w:tc>
        <w:tc>
          <w:tcPr>
            <w:tcW w:w="2304"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城乡社区管理事务</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223"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524.23</w:t>
            </w:r>
          </w:p>
        </w:tc>
        <w:tc>
          <w:tcPr>
            <w:tcW w:w="1012"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6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39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3936"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13" w:type="dxa"/>
          <w:trHeight w:val="441" w:hRule="atLeast"/>
        </w:trPr>
        <w:tc>
          <w:tcPr>
            <w:tcW w:w="1113"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2120101</w:t>
            </w:r>
          </w:p>
        </w:tc>
        <w:tc>
          <w:tcPr>
            <w:tcW w:w="2304"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行政运行</w:t>
            </w:r>
          </w:p>
        </w:tc>
        <w:tc>
          <w:tcPr>
            <w:tcW w:w="121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524.23</w:t>
            </w:r>
          </w:p>
        </w:tc>
        <w:tc>
          <w:tcPr>
            <w:tcW w:w="1223"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524.23</w:t>
            </w:r>
          </w:p>
        </w:tc>
        <w:tc>
          <w:tcPr>
            <w:tcW w:w="1012" w:type="dxa"/>
            <w:gridSpan w:val="2"/>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c>
          <w:tcPr>
            <w:tcW w:w="1665"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c>
          <w:tcPr>
            <w:tcW w:w="1397" w:type="dxa"/>
            <w:gridSpan w:val="3"/>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c>
          <w:tcPr>
            <w:tcW w:w="3936" w:type="dxa"/>
            <w:gridSpan w:val="4"/>
            <w:tcBorders>
              <w:top w:val="nil"/>
              <w:left w:val="nil"/>
              <w:bottom w:val="single" w:color="000000" w:sz="4" w:space="0"/>
              <w:right w:val="single" w:color="000000" w:sz="4" w:space="0"/>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After w:val="1"/>
          <w:wAfter w:w="13" w:type="dxa"/>
          <w:trHeight w:val="441" w:hRule="atLeast"/>
        </w:trPr>
        <w:tc>
          <w:tcPr>
            <w:tcW w:w="13867" w:type="dxa"/>
            <w:gridSpan w:val="28"/>
            <w:tcBorders>
              <w:top w:val="nil"/>
              <w:left w:val="nil"/>
              <w:bottom w:val="nil"/>
              <w:right w:val="nil"/>
            </w:tcBorders>
            <w:shd w:val="clear" w:color="000000" w:fill="FFFFFF"/>
            <w:noWrap/>
            <w:vAlign w:val="center"/>
          </w:tcPr>
          <w:p>
            <w:pPr>
              <w:widowControl/>
              <w:rPr>
                <w:rFonts w:ascii="宋体" w:hAnsi="宋体" w:eastAsia="宋体" w:cs="Arial"/>
                <w:kern w:val="0"/>
                <w:sz w:val="20"/>
                <w:szCs w:val="20"/>
              </w:rPr>
            </w:pPr>
            <w:r>
              <w:rPr>
                <w:rFonts w:hint="eastAsia" w:ascii="宋体" w:hAnsi="宋体" w:eastAsia="宋体" w:cs="Arial"/>
                <w:kern w:val="0"/>
                <w:sz w:val="20"/>
                <w:szCs w:val="20"/>
              </w:rPr>
              <w:t>注：本表反映部门本年度各项支出情况。</w:t>
            </w:r>
          </w:p>
        </w:tc>
      </w:tr>
      <w:tr>
        <w:tblPrEx>
          <w:tblCellMar>
            <w:top w:w="0" w:type="dxa"/>
            <w:left w:w="108" w:type="dxa"/>
            <w:bottom w:w="0" w:type="dxa"/>
            <w:right w:w="108" w:type="dxa"/>
          </w:tblCellMar>
        </w:tblPrEx>
        <w:trPr>
          <w:gridAfter w:val="1"/>
          <w:wAfter w:w="13" w:type="dxa"/>
          <w:trHeight w:val="427" w:hRule="atLeast"/>
        </w:trPr>
        <w:tc>
          <w:tcPr>
            <w:tcW w:w="372" w:type="dxa"/>
            <w:gridSpan w:val="2"/>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370" w:type="dxa"/>
            <w:gridSpan w:val="2"/>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371" w:type="dxa"/>
            <w:gridSpan w:val="2"/>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2304" w:type="dxa"/>
            <w:gridSpan w:val="2"/>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1217" w:type="dxa"/>
            <w:gridSpan w:val="3"/>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847" w:type="dxa"/>
            <w:gridSpan w:val="2"/>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1041" w:type="dxa"/>
            <w:gridSpan w:val="3"/>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1080" w:type="dxa"/>
            <w:gridSpan w:val="3"/>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1091" w:type="dxa"/>
            <w:gridSpan w:val="3"/>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c>
          <w:tcPr>
            <w:tcW w:w="5174" w:type="dxa"/>
            <w:gridSpan w:val="6"/>
            <w:tcBorders>
              <w:top w:val="nil"/>
              <w:left w:val="nil"/>
              <w:bottom w:val="nil"/>
              <w:right w:val="nil"/>
            </w:tcBorders>
            <w:shd w:val="clear" w:color="000000" w:fill="FFFFFF"/>
            <w:noWrap/>
            <w:vAlign w:val="bottom"/>
          </w:tcPr>
          <w:p>
            <w:pPr>
              <w:widowControl/>
              <w:rPr>
                <w:rFonts w:ascii="Arial" w:hAnsi="Arial" w:eastAsia="宋体" w:cs="Arial"/>
                <w:kern w:val="0"/>
                <w:sz w:val="20"/>
                <w:szCs w:val="20"/>
              </w:rPr>
            </w:pPr>
          </w:p>
        </w:tc>
      </w:tr>
    </w:tbl>
    <w:p>
      <w:pPr>
        <w:pStyle w:val="8"/>
        <w:widowControl/>
        <w:spacing w:before="76" w:beforeAutospacing="0" w:after="76" w:afterAutospacing="0" w:line="450" w:lineRule="atLeast"/>
        <w:rPr>
          <w:color w:val="333333"/>
        </w:rPr>
      </w:pPr>
    </w:p>
    <w:p>
      <w:pPr>
        <w:pStyle w:val="8"/>
        <w:widowControl/>
        <w:spacing w:before="76" w:beforeAutospacing="0" w:after="76" w:afterAutospacing="0" w:line="450" w:lineRule="atLeast"/>
        <w:rPr>
          <w:color w:val="333333"/>
        </w:rPr>
      </w:pPr>
    </w:p>
    <w:tbl>
      <w:tblPr>
        <w:tblStyle w:val="9"/>
        <w:tblW w:w="14081" w:type="dxa"/>
        <w:tblInd w:w="93" w:type="dxa"/>
        <w:tblLayout w:type="fixed"/>
        <w:tblCellMar>
          <w:top w:w="0" w:type="dxa"/>
          <w:left w:w="108" w:type="dxa"/>
          <w:bottom w:w="0" w:type="dxa"/>
          <w:right w:w="108" w:type="dxa"/>
        </w:tblCellMar>
      </w:tblPr>
      <w:tblGrid>
        <w:gridCol w:w="3516"/>
        <w:gridCol w:w="546"/>
        <w:gridCol w:w="1049"/>
        <w:gridCol w:w="3216"/>
        <w:gridCol w:w="1151"/>
        <w:gridCol w:w="816"/>
        <w:gridCol w:w="1140"/>
        <w:gridCol w:w="891"/>
        <w:gridCol w:w="1756"/>
      </w:tblGrid>
      <w:tr>
        <w:tblPrEx>
          <w:tblCellMar>
            <w:top w:w="0" w:type="dxa"/>
            <w:left w:w="108" w:type="dxa"/>
            <w:bottom w:w="0" w:type="dxa"/>
            <w:right w:w="108" w:type="dxa"/>
          </w:tblCellMar>
        </w:tblPrEx>
        <w:trPr>
          <w:trHeight w:val="375" w:hRule="atLeast"/>
        </w:trPr>
        <w:tc>
          <w:tcPr>
            <w:tcW w:w="14081" w:type="dxa"/>
            <w:gridSpan w:val="9"/>
            <w:tcBorders>
              <w:top w:val="single" w:color="000000" w:sz="4" w:space="0"/>
              <w:left w:val="single" w:color="000000" w:sz="4" w:space="0"/>
              <w:bottom w:val="nil"/>
              <w:right w:val="single" w:color="000000" w:sz="4" w:space="0"/>
            </w:tcBorders>
            <w:shd w:val="clear" w:color="auto" w:fill="FFFFFF"/>
            <w:noWrap/>
            <w:vAlign w:val="center"/>
          </w:tcPr>
          <w:p>
            <w:pPr>
              <w:jc w:val="center"/>
              <w:rPr>
                <w:rFonts w:ascii="宋体" w:hAnsi="宋体" w:eastAsia="宋体" w:cs="宋体"/>
                <w:color w:val="000000"/>
                <w:sz w:val="18"/>
                <w:szCs w:val="18"/>
              </w:rPr>
            </w:pPr>
            <w:r>
              <w:rPr>
                <w:rFonts w:hint="eastAsia" w:ascii="黑体" w:hAnsi="宋体" w:eastAsia="黑体" w:cs="黑体"/>
                <w:color w:val="000000"/>
                <w:kern w:val="0"/>
                <w:sz w:val="30"/>
                <w:szCs w:val="30"/>
              </w:rPr>
              <w:t>财政拨款收入支出决算总表</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nil"/>
              <w:right w:val="nil"/>
            </w:tcBorders>
            <w:shd w:val="clear" w:color="auto" w:fill="FFFFFF"/>
            <w:noWrap/>
            <w:vAlign w:val="center"/>
          </w:tcPr>
          <w:p>
            <w:pPr>
              <w:jc w:val="left"/>
              <w:rPr>
                <w:rFonts w:ascii="宋体" w:hAnsi="宋体" w:eastAsia="宋体" w:cs="宋体"/>
                <w:color w:val="000000"/>
                <w:sz w:val="18"/>
                <w:szCs w:val="18"/>
              </w:rPr>
            </w:pPr>
          </w:p>
        </w:tc>
        <w:tc>
          <w:tcPr>
            <w:tcW w:w="546"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049"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3216"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151"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816"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140"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891"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756" w:type="dxa"/>
            <w:tcBorders>
              <w:top w:val="nil"/>
              <w:left w:val="nil"/>
              <w:bottom w:val="nil"/>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公开04表</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nil"/>
            </w:tcBorders>
            <w:shd w:val="clear" w:color="auto" w:fill="FFFFFF"/>
            <w:noWrap/>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部门：黄石市黄石港区住房保障局</w:t>
            </w:r>
          </w:p>
        </w:tc>
        <w:tc>
          <w:tcPr>
            <w:tcW w:w="546"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049"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3216"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151" w:type="dxa"/>
            <w:tcBorders>
              <w:top w:val="nil"/>
              <w:left w:val="nil"/>
              <w:bottom w:val="single" w:color="000000" w:sz="4" w:space="0"/>
              <w:right w:val="nil"/>
            </w:tcBorders>
            <w:shd w:val="clear" w:color="auto" w:fill="FFFFFF"/>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2020年度</w:t>
            </w:r>
          </w:p>
        </w:tc>
        <w:tc>
          <w:tcPr>
            <w:tcW w:w="816"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140"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891"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金额单位：万元</w:t>
            </w:r>
          </w:p>
        </w:tc>
      </w:tr>
      <w:tr>
        <w:tblPrEx>
          <w:tblCellMar>
            <w:top w:w="0" w:type="dxa"/>
            <w:left w:w="108" w:type="dxa"/>
            <w:bottom w:w="0" w:type="dxa"/>
            <w:right w:w="108" w:type="dxa"/>
          </w:tblCellMar>
        </w:tblPrEx>
        <w:trPr>
          <w:trHeight w:val="300" w:hRule="atLeast"/>
        </w:trPr>
        <w:tc>
          <w:tcPr>
            <w:tcW w:w="5111" w:type="dxa"/>
            <w:gridSpan w:val="3"/>
            <w:tcBorders>
              <w:top w:val="single" w:color="000000" w:sz="4" w:space="0"/>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收     入</w:t>
            </w:r>
          </w:p>
        </w:tc>
        <w:tc>
          <w:tcPr>
            <w:tcW w:w="8970" w:type="dxa"/>
            <w:gridSpan w:val="6"/>
            <w:tcBorders>
              <w:top w:val="single" w:color="000000" w:sz="4" w:space="0"/>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支     出</w:t>
            </w:r>
          </w:p>
        </w:tc>
      </w:tr>
      <w:tr>
        <w:tblPrEx>
          <w:tblCellMar>
            <w:top w:w="0" w:type="dxa"/>
            <w:left w:w="108" w:type="dxa"/>
            <w:bottom w:w="0" w:type="dxa"/>
            <w:right w:w="108" w:type="dxa"/>
          </w:tblCellMar>
        </w:tblPrEx>
        <w:trPr>
          <w:trHeight w:val="312" w:hRule="atLeast"/>
        </w:trPr>
        <w:tc>
          <w:tcPr>
            <w:tcW w:w="3516"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546"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1049"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金额</w:t>
            </w:r>
          </w:p>
        </w:tc>
        <w:tc>
          <w:tcPr>
            <w:tcW w:w="3216" w:type="dxa"/>
            <w:vMerge w:val="restart"/>
            <w:tcBorders>
              <w:top w:val="nil"/>
              <w:left w:val="nil"/>
              <w:bottom w:val="single" w:color="000000" w:sz="4" w:space="0"/>
              <w:right w:val="single" w:color="000000" w:sz="4" w:space="0"/>
            </w:tcBorders>
            <w:shd w:val="clear" w:color="auto" w:fill="C0C0C0"/>
            <w:vAlign w:val="bottom"/>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115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816" w:type="dxa"/>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1140"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一般公共预算财政拨款</w:t>
            </w:r>
          </w:p>
        </w:tc>
        <w:tc>
          <w:tcPr>
            <w:tcW w:w="89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政府性基金预算财政拨款</w:t>
            </w:r>
          </w:p>
        </w:tc>
        <w:tc>
          <w:tcPr>
            <w:tcW w:w="1756"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国有资本经营预算财政拨款</w:t>
            </w:r>
          </w:p>
        </w:tc>
      </w:tr>
      <w:tr>
        <w:tblPrEx>
          <w:tblCellMar>
            <w:top w:w="0" w:type="dxa"/>
            <w:left w:w="108" w:type="dxa"/>
            <w:bottom w:w="0" w:type="dxa"/>
            <w:right w:w="108" w:type="dxa"/>
          </w:tblCellMar>
        </w:tblPrEx>
        <w:trPr>
          <w:trHeight w:val="600" w:hRule="atLeast"/>
        </w:trPr>
        <w:tc>
          <w:tcPr>
            <w:tcW w:w="3516" w:type="dxa"/>
            <w:vMerge w:val="continue"/>
            <w:tcBorders>
              <w:top w:val="nil"/>
              <w:left w:val="single" w:color="000000" w:sz="4" w:space="0"/>
              <w:bottom w:val="single" w:color="000000" w:sz="4" w:space="0"/>
              <w:right w:val="single" w:color="000000" w:sz="4" w:space="0"/>
            </w:tcBorders>
            <w:shd w:val="clear" w:color="auto" w:fill="C0C0C0"/>
            <w:vAlign w:val="center"/>
          </w:tcPr>
          <w:p>
            <w:pPr>
              <w:rPr>
                <w:rFonts w:ascii="宋体" w:hAnsi="宋体" w:eastAsia="宋体" w:cs="宋体"/>
                <w:color w:val="000000"/>
                <w:sz w:val="20"/>
                <w:szCs w:val="20"/>
              </w:rPr>
            </w:pPr>
          </w:p>
        </w:tc>
        <w:tc>
          <w:tcPr>
            <w:tcW w:w="54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4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3216" w:type="dxa"/>
            <w:vMerge w:val="continue"/>
            <w:tcBorders>
              <w:top w:val="nil"/>
              <w:left w:val="nil"/>
              <w:bottom w:val="single" w:color="000000" w:sz="4" w:space="0"/>
              <w:right w:val="single" w:color="000000" w:sz="4" w:space="0"/>
            </w:tcBorders>
            <w:shd w:val="clear" w:color="auto" w:fill="C0C0C0"/>
            <w:vAlign w:val="bottom"/>
          </w:tcPr>
          <w:p>
            <w:pPr>
              <w:rPr>
                <w:rFonts w:ascii="宋体" w:hAnsi="宋体" w:eastAsia="宋体" w:cs="宋体"/>
                <w:color w:val="000000"/>
                <w:sz w:val="20"/>
                <w:szCs w:val="20"/>
              </w:rPr>
            </w:pPr>
          </w:p>
        </w:tc>
        <w:tc>
          <w:tcPr>
            <w:tcW w:w="115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816" w:type="dxa"/>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hAnsi="宋体" w:eastAsia="宋体" w:cs="宋体"/>
                <w:color w:val="000000"/>
                <w:sz w:val="20"/>
                <w:szCs w:val="20"/>
              </w:rPr>
            </w:pPr>
          </w:p>
        </w:tc>
        <w:tc>
          <w:tcPr>
            <w:tcW w:w="1140"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89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75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546" w:type="dxa"/>
            <w:tcBorders>
              <w:top w:val="nil"/>
              <w:left w:val="nil"/>
              <w:bottom w:val="single" w:color="000000" w:sz="4" w:space="0"/>
              <w:right w:val="single" w:color="000000" w:sz="4" w:space="0"/>
            </w:tcBorders>
            <w:shd w:val="clear" w:color="auto" w:fill="C0C0C0"/>
            <w:noWrap/>
            <w:vAlign w:val="center"/>
          </w:tcPr>
          <w:p>
            <w:pPr>
              <w:jc w:val="center"/>
              <w:rPr>
                <w:rFonts w:ascii="宋体" w:hAnsi="宋体" w:eastAsia="宋体" w:cs="宋体"/>
                <w:color w:val="000000"/>
                <w:sz w:val="20"/>
                <w:szCs w:val="20"/>
              </w:rPr>
            </w:pPr>
          </w:p>
        </w:tc>
        <w:tc>
          <w:tcPr>
            <w:tcW w:w="1049"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3216" w:type="dxa"/>
            <w:tcBorders>
              <w:top w:val="nil"/>
              <w:left w:val="nil"/>
              <w:bottom w:val="single" w:color="000000" w:sz="4" w:space="0"/>
              <w:right w:val="single" w:color="000000" w:sz="4" w:space="0"/>
            </w:tcBorders>
            <w:shd w:val="clear" w:color="auto" w:fill="C0C0C0"/>
            <w:noWrap/>
            <w:vAlign w:val="bottom"/>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1151" w:type="dxa"/>
            <w:tcBorders>
              <w:top w:val="nil"/>
              <w:left w:val="nil"/>
              <w:bottom w:val="single" w:color="000000" w:sz="4" w:space="0"/>
              <w:right w:val="single" w:color="000000" w:sz="4" w:space="0"/>
            </w:tcBorders>
            <w:shd w:val="clear" w:color="auto" w:fill="C0C0C0"/>
            <w:noWrap/>
            <w:vAlign w:val="center"/>
          </w:tcPr>
          <w:p>
            <w:pPr>
              <w:jc w:val="center"/>
              <w:rPr>
                <w:rFonts w:ascii="宋体" w:hAnsi="宋体" w:eastAsia="宋体" w:cs="宋体"/>
                <w:color w:val="000000"/>
                <w:sz w:val="20"/>
                <w:szCs w:val="20"/>
              </w:rPr>
            </w:pPr>
          </w:p>
        </w:tc>
        <w:tc>
          <w:tcPr>
            <w:tcW w:w="81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140"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89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175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一、一般公共预算财政拨款</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一、一般公共服务支出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33</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二、政府性基金预算财政拨款</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二、外交支出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34</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三、国有资本经营财政拨款</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三、国防支出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35</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四、公共安全支出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36</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五、教育支出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37</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六、科学技术支出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38</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七、文化旅游体育与传媒支出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8</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八、社会保障和就业支出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40</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九、卫生健康支出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41</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十、节能环保支出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42</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11</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十一、城乡社区支出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43</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12</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十二、农林水支出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44</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13</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十三、交通运输支出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45</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十四、资源勘探工业信息等支出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46</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15</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十五、商业服务业等支出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47</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16</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十六、金融支出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48</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17</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十七、援助其他地区支出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49</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十八、自然资源海洋气象等支出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50</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十九、住房保障支出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二十、粮油物资储备支出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21</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二十一、国有资本经营预算支出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53</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22</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二十二、灾害防治及应急管理支出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54</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23</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二十三、其他支出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55</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center"/>
              <w:rPr>
                <w:rFonts w:ascii="宋体" w:hAnsi="宋体" w:eastAsia="宋体" w:cs="宋体"/>
                <w:b/>
                <w:bCs/>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24</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二十四、债务还本支出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56</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25</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二十五、债务付息支出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57</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26</w:t>
            </w:r>
          </w:p>
        </w:tc>
        <w:tc>
          <w:tcPr>
            <w:tcW w:w="1049"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二十六、抗疫特别国债安排的支出</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58</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本年收入合计</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27</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321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本年支出合计</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59</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年初财政拨款结转和结余</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28</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216" w:type="dxa"/>
            <w:tcBorders>
              <w:top w:val="nil"/>
              <w:left w:val="nil"/>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年末财政拨款结转和结余</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60</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一般公共预算财政拨款</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29</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216" w:type="dxa"/>
            <w:tcBorders>
              <w:top w:val="nil"/>
              <w:left w:val="nil"/>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61</w:t>
            </w:r>
          </w:p>
        </w:tc>
        <w:tc>
          <w:tcPr>
            <w:tcW w:w="81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140"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891"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75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政府性基金预算财政拨款</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216" w:type="dxa"/>
            <w:tcBorders>
              <w:top w:val="nil"/>
              <w:left w:val="nil"/>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62</w:t>
            </w:r>
          </w:p>
        </w:tc>
        <w:tc>
          <w:tcPr>
            <w:tcW w:w="81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140"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891"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75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国有资本经营预算财政拨款</w:t>
            </w:r>
          </w:p>
        </w:tc>
        <w:tc>
          <w:tcPr>
            <w:tcW w:w="54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216" w:type="dxa"/>
            <w:tcBorders>
              <w:top w:val="nil"/>
              <w:left w:val="nil"/>
              <w:bottom w:val="single" w:color="000000" w:sz="4" w:space="0"/>
              <w:right w:val="single" w:color="000000" w:sz="4" w:space="0"/>
            </w:tcBorders>
            <w:shd w:val="clear" w:color="auto" w:fill="C0C0C0"/>
            <w:noWrap/>
            <w:vAlign w:val="center"/>
          </w:tcPr>
          <w:p>
            <w:pPr>
              <w:jc w:val="left"/>
              <w:rPr>
                <w:rFonts w:ascii="宋体" w:hAnsi="宋体" w:eastAsia="宋体" w:cs="宋体"/>
                <w:color w:val="000000"/>
                <w:sz w:val="20"/>
                <w:szCs w:val="20"/>
              </w:rPr>
            </w:pP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63</w:t>
            </w:r>
          </w:p>
        </w:tc>
        <w:tc>
          <w:tcPr>
            <w:tcW w:w="81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140"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891"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75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r>
      <w:tr>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总计</w:t>
            </w:r>
          </w:p>
        </w:tc>
        <w:tc>
          <w:tcPr>
            <w:tcW w:w="546" w:type="dxa"/>
            <w:tcBorders>
              <w:top w:val="nil"/>
              <w:left w:val="nil"/>
              <w:bottom w:val="single" w:color="000000" w:sz="12"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32</w:t>
            </w:r>
          </w:p>
        </w:tc>
        <w:tc>
          <w:tcPr>
            <w:tcW w:w="1049"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3216" w:type="dxa"/>
            <w:tcBorders>
              <w:top w:val="nil"/>
              <w:left w:val="nil"/>
              <w:bottom w:val="single" w:color="000000" w:sz="4" w:space="0"/>
              <w:right w:val="single" w:color="000000" w:sz="4" w:space="0"/>
            </w:tcBorders>
            <w:shd w:val="clear" w:color="auto" w:fill="C0C0C0"/>
            <w:noWrap/>
            <w:vAlign w:val="center"/>
          </w:tcPr>
          <w:p>
            <w:pPr>
              <w:widowControl/>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rPr>
              <w:t>总计</w:t>
            </w:r>
          </w:p>
        </w:tc>
        <w:tc>
          <w:tcPr>
            <w:tcW w:w="115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64</w:t>
            </w:r>
          </w:p>
        </w:tc>
        <w:tc>
          <w:tcPr>
            <w:tcW w:w="81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1140"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515.95</w:t>
            </w:r>
          </w:p>
        </w:tc>
        <w:tc>
          <w:tcPr>
            <w:tcW w:w="891"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56"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108" w:type="dxa"/>
            <w:bottom w:w="0" w:type="dxa"/>
            <w:right w:w="108" w:type="dxa"/>
          </w:tblCellMar>
        </w:tblPrEx>
        <w:trPr>
          <w:trHeight w:val="300" w:hRule="atLeast"/>
        </w:trPr>
        <w:tc>
          <w:tcPr>
            <w:tcW w:w="12325" w:type="dxa"/>
            <w:gridSpan w:val="8"/>
            <w:tcBorders>
              <w:top w:val="nil"/>
              <w:left w:val="nil"/>
              <w:bottom w:val="nil"/>
              <w:right w:val="nil"/>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注：本表反映部门本年度一般公共预算财政拨款、政府性基金预算财政拨款和国有资本经营预算财政拨款的总收支和年末结转结余情况。</w:t>
            </w:r>
          </w:p>
        </w:tc>
        <w:tc>
          <w:tcPr>
            <w:tcW w:w="1756" w:type="dxa"/>
            <w:tcBorders>
              <w:top w:val="nil"/>
              <w:left w:val="nil"/>
              <w:bottom w:val="nil"/>
              <w:right w:val="nil"/>
            </w:tcBorders>
            <w:shd w:val="clear" w:color="auto" w:fill="FFFFFF"/>
            <w:noWrap/>
            <w:vAlign w:val="center"/>
          </w:tcPr>
          <w:p>
            <w:pPr>
              <w:jc w:val="left"/>
              <w:rPr>
                <w:rFonts w:ascii="宋体" w:hAnsi="宋体" w:eastAsia="宋体" w:cs="宋体"/>
                <w:color w:val="000000"/>
                <w:sz w:val="20"/>
                <w:szCs w:val="20"/>
              </w:rPr>
            </w:pPr>
          </w:p>
        </w:tc>
      </w:tr>
      <w:tr>
        <w:tblPrEx>
          <w:tblCellMar>
            <w:top w:w="0" w:type="dxa"/>
            <w:left w:w="108" w:type="dxa"/>
            <w:bottom w:w="0" w:type="dxa"/>
            <w:right w:w="108" w:type="dxa"/>
          </w:tblCellMar>
        </w:tblPrEx>
        <w:trPr>
          <w:trHeight w:val="300" w:hRule="atLeast"/>
        </w:trPr>
        <w:tc>
          <w:tcPr>
            <w:tcW w:w="12325" w:type="dxa"/>
            <w:gridSpan w:val="8"/>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756"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r>
    </w:tbl>
    <w:p>
      <w:pPr>
        <w:pStyle w:val="8"/>
        <w:widowControl/>
        <w:spacing w:before="76" w:beforeAutospacing="0" w:after="76" w:afterAutospacing="0" w:line="450" w:lineRule="atLeast"/>
        <w:rPr>
          <w:color w:val="333333"/>
        </w:rPr>
      </w:pPr>
    </w:p>
    <w:p>
      <w:pPr>
        <w:pStyle w:val="8"/>
        <w:widowControl/>
        <w:spacing w:before="76" w:beforeAutospacing="0" w:after="76" w:afterAutospacing="0" w:line="450" w:lineRule="atLeast"/>
        <w:rPr>
          <w:color w:val="333333"/>
        </w:rPr>
      </w:pPr>
    </w:p>
    <w:p>
      <w:pPr>
        <w:pStyle w:val="8"/>
        <w:widowControl/>
        <w:spacing w:before="76" w:beforeAutospacing="0" w:after="76" w:afterAutospacing="0" w:line="450" w:lineRule="atLeast"/>
        <w:rPr>
          <w:color w:val="333333"/>
        </w:rPr>
      </w:pPr>
    </w:p>
    <w:tbl>
      <w:tblPr>
        <w:tblStyle w:val="9"/>
        <w:tblW w:w="14028" w:type="dxa"/>
        <w:tblInd w:w="94" w:type="dxa"/>
        <w:tblLayout w:type="fixed"/>
        <w:tblCellMar>
          <w:top w:w="0" w:type="dxa"/>
          <w:left w:w="108" w:type="dxa"/>
          <w:bottom w:w="0" w:type="dxa"/>
          <w:right w:w="108" w:type="dxa"/>
        </w:tblCellMar>
      </w:tblPr>
      <w:tblGrid>
        <w:gridCol w:w="1110"/>
        <w:gridCol w:w="1109"/>
        <w:gridCol w:w="1283"/>
        <w:gridCol w:w="3746"/>
        <w:gridCol w:w="2260"/>
        <w:gridCol w:w="2260"/>
        <w:gridCol w:w="2260"/>
      </w:tblGrid>
      <w:tr>
        <w:tblPrEx>
          <w:tblCellMar>
            <w:top w:w="0" w:type="dxa"/>
            <w:left w:w="108" w:type="dxa"/>
            <w:bottom w:w="0" w:type="dxa"/>
            <w:right w:w="108" w:type="dxa"/>
          </w:tblCellMar>
        </w:tblPrEx>
        <w:trPr>
          <w:trHeight w:val="1846" w:hRule="atLeast"/>
        </w:trPr>
        <w:tc>
          <w:tcPr>
            <w:tcW w:w="14028" w:type="dxa"/>
            <w:gridSpan w:val="7"/>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left"/>
              <w:rPr>
                <w:rFonts w:ascii="宋体" w:hAnsi="宋体" w:eastAsia="宋体" w:cs="Arial"/>
                <w:kern w:val="0"/>
                <w:sz w:val="18"/>
                <w:szCs w:val="18"/>
              </w:rPr>
            </w:pPr>
          </w:p>
          <w:p>
            <w:pPr>
              <w:widowControl/>
              <w:jc w:val="center"/>
              <w:rPr>
                <w:rFonts w:ascii="宋体" w:hAnsi="宋体" w:eastAsia="宋体" w:cs="Arial"/>
                <w:kern w:val="0"/>
                <w:sz w:val="18"/>
                <w:szCs w:val="18"/>
              </w:rPr>
            </w:pPr>
            <w:r>
              <w:rPr>
                <w:rFonts w:hint="eastAsia" w:ascii="黑体" w:hAnsi="黑体" w:eastAsia="黑体" w:cs="Arial"/>
                <w:color w:val="000000"/>
                <w:kern w:val="0"/>
                <w:sz w:val="30"/>
                <w:szCs w:val="30"/>
              </w:rPr>
              <w:t>一般公共预算财政拨款支出决算表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CellMar>
            <w:top w:w="0" w:type="dxa"/>
            <w:left w:w="108" w:type="dxa"/>
            <w:bottom w:w="0" w:type="dxa"/>
            <w:right w:w="108" w:type="dxa"/>
          </w:tblCellMar>
        </w:tblPrEx>
        <w:trPr>
          <w:trHeight w:val="300" w:hRule="atLeast"/>
        </w:trPr>
        <w:tc>
          <w:tcPr>
            <w:tcW w:w="111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0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283"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746"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公开05表</w:t>
            </w:r>
          </w:p>
        </w:tc>
      </w:tr>
      <w:tr>
        <w:tblPrEx>
          <w:tblCellMar>
            <w:top w:w="0" w:type="dxa"/>
            <w:left w:w="108" w:type="dxa"/>
            <w:bottom w:w="0" w:type="dxa"/>
            <w:right w:w="108" w:type="dxa"/>
          </w:tblCellMar>
        </w:tblPrEx>
        <w:trPr>
          <w:trHeight w:val="300" w:hRule="atLeast"/>
        </w:trPr>
        <w:tc>
          <w:tcPr>
            <w:tcW w:w="3502" w:type="dxa"/>
            <w:gridSpan w:val="3"/>
            <w:tcBorders>
              <w:top w:val="nil"/>
              <w:left w:val="nil"/>
              <w:bottom w:val="single" w:color="000000"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部门：黄石市黄石港区住房保障局</w:t>
            </w:r>
          </w:p>
        </w:tc>
        <w:tc>
          <w:tcPr>
            <w:tcW w:w="3746"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2020年度</w:t>
            </w:r>
          </w:p>
        </w:tc>
        <w:tc>
          <w:tcPr>
            <w:tcW w:w="226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CellMar>
            <w:top w:w="0" w:type="dxa"/>
            <w:left w:w="108" w:type="dxa"/>
            <w:bottom w:w="0" w:type="dxa"/>
            <w:right w:w="108" w:type="dxa"/>
          </w:tblCellMar>
        </w:tblPrEx>
        <w:trPr>
          <w:trHeight w:val="300" w:hRule="atLeast"/>
        </w:trPr>
        <w:tc>
          <w:tcPr>
            <w:tcW w:w="7248"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6780" w:type="dxa"/>
            <w:gridSpan w:val="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本年支出</w:t>
            </w:r>
          </w:p>
        </w:tc>
      </w:tr>
      <w:tr>
        <w:tblPrEx>
          <w:tblCellMar>
            <w:top w:w="0" w:type="dxa"/>
            <w:left w:w="108" w:type="dxa"/>
            <w:bottom w:w="0" w:type="dxa"/>
            <w:right w:w="108" w:type="dxa"/>
          </w:tblCellMar>
        </w:tblPrEx>
        <w:trPr>
          <w:trHeight w:val="312" w:hRule="atLeast"/>
        </w:trPr>
        <w:tc>
          <w:tcPr>
            <w:tcW w:w="3502" w:type="dxa"/>
            <w:gridSpan w:val="3"/>
            <w:vMerge w:val="restart"/>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746" w:type="dxa"/>
            <w:vMerge w:val="restart"/>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2260"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2260"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基本支出</w:t>
            </w:r>
          </w:p>
        </w:tc>
        <w:tc>
          <w:tcPr>
            <w:tcW w:w="2260"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项目支出</w:t>
            </w:r>
          </w:p>
        </w:tc>
      </w:tr>
      <w:tr>
        <w:tblPrEx>
          <w:tblCellMar>
            <w:top w:w="0" w:type="dxa"/>
            <w:left w:w="108" w:type="dxa"/>
            <w:bottom w:w="0" w:type="dxa"/>
            <w:right w:w="108" w:type="dxa"/>
          </w:tblCellMar>
        </w:tblPrEx>
        <w:trPr>
          <w:trHeight w:val="312" w:hRule="atLeast"/>
        </w:trPr>
        <w:tc>
          <w:tcPr>
            <w:tcW w:w="3502"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374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6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6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6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312" w:hRule="atLeast"/>
        </w:trPr>
        <w:tc>
          <w:tcPr>
            <w:tcW w:w="3502"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374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6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6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6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300" w:hRule="atLeast"/>
        </w:trPr>
        <w:tc>
          <w:tcPr>
            <w:tcW w:w="7248"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r>
      <w:tr>
        <w:tblPrEx>
          <w:tblCellMar>
            <w:top w:w="0" w:type="dxa"/>
            <w:left w:w="108" w:type="dxa"/>
            <w:bottom w:w="0" w:type="dxa"/>
            <w:right w:w="108" w:type="dxa"/>
          </w:tblCellMar>
        </w:tblPrEx>
        <w:trPr>
          <w:trHeight w:val="300" w:hRule="atLeast"/>
        </w:trPr>
        <w:tc>
          <w:tcPr>
            <w:tcW w:w="7248"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trHeight w:val="300" w:hRule="atLeast"/>
        </w:trPr>
        <w:tc>
          <w:tcPr>
            <w:tcW w:w="3502" w:type="dxa"/>
            <w:gridSpan w:val="3"/>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212</w:t>
            </w:r>
          </w:p>
        </w:tc>
        <w:tc>
          <w:tcPr>
            <w:tcW w:w="374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城乡社区支出</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trHeight w:val="300" w:hRule="atLeast"/>
        </w:trPr>
        <w:tc>
          <w:tcPr>
            <w:tcW w:w="3502" w:type="dxa"/>
            <w:gridSpan w:val="3"/>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21201</w:t>
            </w:r>
          </w:p>
        </w:tc>
        <w:tc>
          <w:tcPr>
            <w:tcW w:w="374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城乡社区管理事务</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515.95</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trHeight w:val="300" w:hRule="atLeast"/>
        </w:trPr>
        <w:tc>
          <w:tcPr>
            <w:tcW w:w="3502" w:type="dxa"/>
            <w:gridSpan w:val="3"/>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2120101</w:t>
            </w:r>
          </w:p>
        </w:tc>
        <w:tc>
          <w:tcPr>
            <w:tcW w:w="3746" w:type="dxa"/>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515.95</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515.95</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00" w:hRule="atLeast"/>
        </w:trPr>
        <w:tc>
          <w:tcPr>
            <w:tcW w:w="14028" w:type="dxa"/>
            <w:gridSpan w:val="7"/>
            <w:tcBorders>
              <w:top w:val="nil"/>
              <w:left w:val="nil"/>
              <w:bottom w:val="nil"/>
              <w:right w:val="nil"/>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注：本表反映部门本年度一般公共预算财政拨款支出情况。</w:t>
            </w:r>
          </w:p>
        </w:tc>
      </w:tr>
      <w:tr>
        <w:tblPrEx>
          <w:tblCellMar>
            <w:top w:w="0" w:type="dxa"/>
            <w:left w:w="108" w:type="dxa"/>
            <w:bottom w:w="0" w:type="dxa"/>
            <w:right w:w="108" w:type="dxa"/>
          </w:tblCellMar>
        </w:tblPrEx>
        <w:trPr>
          <w:trHeight w:val="255" w:hRule="atLeast"/>
        </w:trPr>
        <w:tc>
          <w:tcPr>
            <w:tcW w:w="1110" w:type="dxa"/>
            <w:tcBorders>
              <w:top w:val="nil"/>
              <w:left w:val="nil"/>
              <w:bottom w:val="nil"/>
              <w:right w:val="nil"/>
            </w:tcBorders>
            <w:shd w:val="clear" w:color="auto" w:fill="auto"/>
            <w:noWrap/>
            <w:vAlign w:val="bottom"/>
          </w:tcPr>
          <w:p>
            <w:pPr>
              <w:widowControl/>
              <w:jc w:val="left"/>
              <w:rPr>
                <w:rFonts w:ascii="Arial" w:hAnsi="Arial" w:eastAsia="宋体" w:cs="Arial"/>
                <w:kern w:val="0"/>
                <w:sz w:val="20"/>
                <w:szCs w:val="20"/>
              </w:rPr>
            </w:pPr>
          </w:p>
        </w:tc>
        <w:tc>
          <w:tcPr>
            <w:tcW w:w="1109" w:type="dxa"/>
            <w:tcBorders>
              <w:top w:val="nil"/>
              <w:left w:val="nil"/>
              <w:bottom w:val="nil"/>
              <w:right w:val="nil"/>
            </w:tcBorders>
            <w:shd w:val="clear" w:color="auto" w:fill="auto"/>
            <w:noWrap/>
            <w:vAlign w:val="bottom"/>
          </w:tcPr>
          <w:p>
            <w:pPr>
              <w:widowControl/>
              <w:jc w:val="left"/>
              <w:rPr>
                <w:rFonts w:ascii="Arial" w:hAnsi="Arial" w:eastAsia="宋体" w:cs="Arial"/>
                <w:kern w:val="0"/>
                <w:sz w:val="20"/>
                <w:szCs w:val="20"/>
              </w:rPr>
            </w:pPr>
          </w:p>
        </w:tc>
        <w:tc>
          <w:tcPr>
            <w:tcW w:w="1283" w:type="dxa"/>
            <w:tcBorders>
              <w:top w:val="nil"/>
              <w:left w:val="nil"/>
              <w:bottom w:val="nil"/>
              <w:right w:val="nil"/>
            </w:tcBorders>
            <w:shd w:val="clear" w:color="auto" w:fill="auto"/>
            <w:noWrap/>
            <w:vAlign w:val="bottom"/>
          </w:tcPr>
          <w:p>
            <w:pPr>
              <w:widowControl/>
              <w:jc w:val="left"/>
              <w:rPr>
                <w:rFonts w:ascii="Arial" w:hAnsi="Arial" w:eastAsia="宋体" w:cs="Arial"/>
                <w:kern w:val="0"/>
                <w:sz w:val="20"/>
                <w:szCs w:val="20"/>
              </w:rPr>
            </w:pPr>
          </w:p>
        </w:tc>
        <w:tc>
          <w:tcPr>
            <w:tcW w:w="3746" w:type="dxa"/>
            <w:tcBorders>
              <w:top w:val="nil"/>
              <w:left w:val="nil"/>
              <w:bottom w:val="nil"/>
              <w:right w:val="nil"/>
            </w:tcBorders>
            <w:shd w:val="clear" w:color="auto" w:fill="auto"/>
            <w:noWrap/>
            <w:vAlign w:val="bottom"/>
          </w:tcPr>
          <w:p>
            <w:pPr>
              <w:widowControl/>
              <w:jc w:val="left"/>
              <w:rPr>
                <w:rFonts w:ascii="Arial" w:hAnsi="Arial" w:eastAsia="宋体" w:cs="Arial"/>
                <w:kern w:val="0"/>
                <w:sz w:val="20"/>
                <w:szCs w:val="20"/>
              </w:rPr>
            </w:pPr>
          </w:p>
        </w:tc>
        <w:tc>
          <w:tcPr>
            <w:tcW w:w="2260" w:type="dxa"/>
            <w:tcBorders>
              <w:top w:val="nil"/>
              <w:left w:val="nil"/>
              <w:bottom w:val="nil"/>
              <w:right w:val="nil"/>
            </w:tcBorders>
            <w:shd w:val="clear" w:color="auto" w:fill="auto"/>
            <w:noWrap/>
            <w:vAlign w:val="bottom"/>
          </w:tcPr>
          <w:p>
            <w:pPr>
              <w:widowControl/>
              <w:jc w:val="left"/>
              <w:rPr>
                <w:rFonts w:ascii="Arial" w:hAnsi="Arial" w:eastAsia="宋体" w:cs="Arial"/>
                <w:kern w:val="0"/>
                <w:sz w:val="20"/>
                <w:szCs w:val="20"/>
              </w:rPr>
            </w:pPr>
          </w:p>
        </w:tc>
        <w:tc>
          <w:tcPr>
            <w:tcW w:w="2260" w:type="dxa"/>
            <w:tcBorders>
              <w:top w:val="nil"/>
              <w:left w:val="nil"/>
              <w:bottom w:val="nil"/>
              <w:right w:val="nil"/>
            </w:tcBorders>
            <w:shd w:val="clear" w:color="auto" w:fill="auto"/>
            <w:noWrap/>
            <w:vAlign w:val="bottom"/>
          </w:tcPr>
          <w:p>
            <w:pPr>
              <w:widowControl/>
              <w:jc w:val="left"/>
              <w:rPr>
                <w:rFonts w:ascii="Arial" w:hAnsi="Arial" w:eastAsia="宋体" w:cs="Arial"/>
                <w:kern w:val="0"/>
                <w:sz w:val="20"/>
                <w:szCs w:val="20"/>
              </w:rPr>
            </w:pPr>
          </w:p>
        </w:tc>
        <w:tc>
          <w:tcPr>
            <w:tcW w:w="2260" w:type="dxa"/>
            <w:tcBorders>
              <w:top w:val="nil"/>
              <w:left w:val="nil"/>
              <w:bottom w:val="nil"/>
              <w:right w:val="nil"/>
            </w:tcBorders>
            <w:shd w:val="clear" w:color="auto" w:fill="auto"/>
            <w:noWrap/>
            <w:vAlign w:val="bottom"/>
          </w:tcPr>
          <w:p>
            <w:pPr>
              <w:widowControl/>
              <w:jc w:val="left"/>
              <w:rPr>
                <w:rFonts w:ascii="Arial" w:hAnsi="Arial" w:eastAsia="宋体" w:cs="Arial"/>
                <w:kern w:val="0"/>
                <w:sz w:val="20"/>
                <w:szCs w:val="20"/>
              </w:rPr>
            </w:pPr>
          </w:p>
        </w:tc>
      </w:tr>
    </w:tbl>
    <w:p>
      <w:pPr>
        <w:pStyle w:val="8"/>
        <w:widowControl/>
        <w:spacing w:before="76" w:beforeAutospacing="0" w:after="76" w:afterAutospacing="0" w:line="450" w:lineRule="atLeast"/>
        <w:rPr>
          <w:color w:val="333333"/>
        </w:rPr>
      </w:pPr>
    </w:p>
    <w:p>
      <w:pPr>
        <w:pStyle w:val="8"/>
        <w:widowControl/>
        <w:spacing w:before="76" w:beforeAutospacing="0" w:after="76" w:afterAutospacing="0" w:line="450" w:lineRule="atLeast"/>
        <w:rPr>
          <w:color w:val="333333"/>
        </w:rPr>
      </w:pPr>
    </w:p>
    <w:p>
      <w:pPr>
        <w:pStyle w:val="8"/>
        <w:widowControl/>
        <w:spacing w:before="76" w:beforeAutospacing="0" w:after="76" w:afterAutospacing="0" w:line="450" w:lineRule="atLeast"/>
        <w:rPr>
          <w:color w:val="333333"/>
        </w:rPr>
      </w:pPr>
    </w:p>
    <w:p>
      <w:pPr>
        <w:pStyle w:val="8"/>
        <w:widowControl/>
        <w:spacing w:before="76" w:beforeAutospacing="0" w:after="76" w:afterAutospacing="0" w:line="450" w:lineRule="atLeast"/>
        <w:rPr>
          <w:color w:val="333333"/>
        </w:rPr>
      </w:pPr>
    </w:p>
    <w:tbl>
      <w:tblPr>
        <w:tblStyle w:val="9"/>
        <w:tblpPr w:leftFromText="180" w:rightFromText="180" w:vertAnchor="text" w:horzAnchor="page" w:tblpXSpec="center" w:tblpY="356"/>
        <w:tblOverlap w:val="never"/>
        <w:tblW w:w="13976" w:type="dxa"/>
        <w:jc w:val="center"/>
        <w:tblLayout w:type="fixed"/>
        <w:tblCellMar>
          <w:top w:w="0" w:type="dxa"/>
          <w:left w:w="0" w:type="dxa"/>
          <w:bottom w:w="0" w:type="dxa"/>
          <w:right w:w="0" w:type="dxa"/>
        </w:tblCellMar>
      </w:tblPr>
      <w:tblGrid>
        <w:gridCol w:w="1272"/>
        <w:gridCol w:w="2703"/>
        <w:gridCol w:w="1501"/>
        <w:gridCol w:w="763"/>
        <w:gridCol w:w="151"/>
        <w:gridCol w:w="976"/>
        <w:gridCol w:w="559"/>
        <w:gridCol w:w="880"/>
        <w:gridCol w:w="1020"/>
        <w:gridCol w:w="2094"/>
        <w:gridCol w:w="2057"/>
      </w:tblGrid>
      <w:tr>
        <w:tblPrEx>
          <w:tblCellMar>
            <w:top w:w="0" w:type="dxa"/>
            <w:left w:w="0" w:type="dxa"/>
            <w:bottom w:w="0" w:type="dxa"/>
            <w:right w:w="0" w:type="dxa"/>
          </w:tblCellMar>
        </w:tblPrEx>
        <w:trPr>
          <w:trHeight w:val="624" w:hRule="atLeast"/>
          <w:jc w:val="center"/>
        </w:trPr>
        <w:tc>
          <w:tcPr>
            <w:tcW w:w="13976" w:type="dxa"/>
            <w:gridSpan w:val="11"/>
            <w:tcBorders>
              <w:top w:val="single" w:color="000000" w:sz="4" w:space="0"/>
              <w:left w:val="single" w:color="000000" w:sz="4" w:space="0"/>
              <w:bottom w:val="nil"/>
              <w:right w:val="single" w:color="000000" w:sz="4" w:space="0"/>
            </w:tcBorders>
            <w:shd w:val="clear" w:color="auto" w:fill="FFFFFF"/>
            <w:noWrap/>
            <w:vAlign w:val="center"/>
          </w:tcPr>
          <w:p>
            <w:pPr>
              <w:jc w:val="center"/>
              <w:rPr>
                <w:rFonts w:ascii="黑体" w:hAnsi="黑体" w:eastAsia="黑体" w:cs="黑体"/>
                <w:color w:val="000000"/>
                <w:sz w:val="28"/>
                <w:szCs w:val="28"/>
              </w:rPr>
            </w:pPr>
            <w:r>
              <w:rPr>
                <w:rFonts w:hint="eastAsia" w:ascii="黑体" w:hAnsi="黑体" w:eastAsia="黑体" w:cs="黑体"/>
                <w:color w:val="000000"/>
                <w:sz w:val="28"/>
                <w:szCs w:val="28"/>
              </w:rPr>
              <w:t>一般公共预算财政拨款基本支出决算表</w:t>
            </w:r>
          </w:p>
        </w:tc>
      </w:tr>
      <w:tr>
        <w:tblPrEx>
          <w:tblCellMar>
            <w:top w:w="0" w:type="dxa"/>
            <w:left w:w="0" w:type="dxa"/>
            <w:bottom w:w="0" w:type="dxa"/>
            <w:right w:w="0" w:type="dxa"/>
          </w:tblCellMar>
        </w:tblPrEx>
        <w:trPr>
          <w:trHeight w:val="225" w:hRule="atLeast"/>
          <w:jc w:val="center"/>
        </w:trPr>
        <w:tc>
          <w:tcPr>
            <w:tcW w:w="1272" w:type="dxa"/>
            <w:tcBorders>
              <w:top w:val="nil"/>
              <w:left w:val="single" w:color="000000" w:sz="4" w:space="0"/>
              <w:bottom w:val="nil"/>
              <w:right w:val="nil"/>
            </w:tcBorders>
            <w:shd w:val="clear" w:color="auto" w:fill="FFFFFF"/>
            <w:noWrap/>
            <w:vAlign w:val="center"/>
          </w:tcPr>
          <w:p>
            <w:pPr>
              <w:jc w:val="left"/>
              <w:rPr>
                <w:rFonts w:ascii="宋体" w:hAnsi="宋体" w:eastAsia="宋体" w:cs="宋体"/>
                <w:color w:val="000000"/>
                <w:sz w:val="18"/>
                <w:szCs w:val="18"/>
              </w:rPr>
            </w:pPr>
          </w:p>
        </w:tc>
        <w:tc>
          <w:tcPr>
            <w:tcW w:w="2703"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501"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914" w:type="dxa"/>
            <w:gridSpan w:val="2"/>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535" w:type="dxa"/>
            <w:gridSpan w:val="2"/>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880"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020"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2094"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2057" w:type="dxa"/>
            <w:tcBorders>
              <w:top w:val="nil"/>
              <w:left w:val="nil"/>
              <w:bottom w:val="nil"/>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公开06表</w:t>
            </w:r>
          </w:p>
        </w:tc>
      </w:tr>
      <w:tr>
        <w:tblPrEx>
          <w:tblCellMar>
            <w:top w:w="0" w:type="dxa"/>
            <w:left w:w="0" w:type="dxa"/>
            <w:bottom w:w="0" w:type="dxa"/>
            <w:right w:w="0" w:type="dxa"/>
          </w:tblCellMar>
        </w:tblPrEx>
        <w:trPr>
          <w:trHeight w:val="450" w:hRule="atLeast"/>
          <w:jc w:val="center"/>
        </w:trPr>
        <w:tc>
          <w:tcPr>
            <w:tcW w:w="3975" w:type="dxa"/>
            <w:gridSpan w:val="2"/>
            <w:tcBorders>
              <w:top w:val="nil"/>
              <w:left w:val="single" w:color="000000" w:sz="4" w:space="0"/>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r>
              <w:rPr>
                <w:rFonts w:hint="eastAsia" w:ascii="宋体" w:hAnsi="宋体" w:eastAsia="宋体" w:cs="宋体"/>
                <w:color w:val="000000"/>
                <w:kern w:val="0"/>
                <w:sz w:val="20"/>
                <w:szCs w:val="20"/>
              </w:rPr>
              <w:t>部门：黄石市黄石港区住房保障局</w:t>
            </w:r>
          </w:p>
        </w:tc>
        <w:tc>
          <w:tcPr>
            <w:tcW w:w="1501"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914" w:type="dxa"/>
            <w:gridSpan w:val="2"/>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535" w:type="dxa"/>
            <w:gridSpan w:val="2"/>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22"/>
                <w:szCs w:val="22"/>
              </w:rPr>
            </w:pPr>
          </w:p>
        </w:tc>
        <w:tc>
          <w:tcPr>
            <w:tcW w:w="880"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020"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2094"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2057"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金额单位：万元</w:t>
            </w:r>
          </w:p>
        </w:tc>
      </w:tr>
      <w:tr>
        <w:tblPrEx>
          <w:tblCellMar>
            <w:top w:w="0" w:type="dxa"/>
            <w:left w:w="0" w:type="dxa"/>
            <w:bottom w:w="0" w:type="dxa"/>
            <w:right w:w="0" w:type="dxa"/>
          </w:tblCellMar>
        </w:tblPrEx>
        <w:trPr>
          <w:trHeight w:val="312" w:hRule="atLeast"/>
          <w:jc w:val="center"/>
        </w:trPr>
        <w:tc>
          <w:tcPr>
            <w:tcW w:w="1272" w:type="dxa"/>
            <w:vMerge w:val="restart"/>
            <w:tcBorders>
              <w:top w:val="single" w:color="000000" w:sz="4" w:space="0"/>
              <w:left w:val="single" w:color="000000" w:sz="4" w:space="0"/>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703" w:type="dxa"/>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501" w:type="dxa"/>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c>
          <w:tcPr>
            <w:tcW w:w="914" w:type="dxa"/>
            <w:gridSpan w:val="2"/>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1535" w:type="dxa"/>
            <w:gridSpan w:val="2"/>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880" w:type="dxa"/>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c>
          <w:tcPr>
            <w:tcW w:w="1020" w:type="dxa"/>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094" w:type="dxa"/>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2057" w:type="dxa"/>
            <w:vMerge w:val="restart"/>
            <w:tcBorders>
              <w:top w:val="single" w:color="000000" w:sz="4" w:space="0"/>
              <w:left w:val="nil"/>
              <w:bottom w:val="single" w:color="000000" w:sz="4" w:space="0"/>
              <w:right w:val="single" w:color="000000" w:sz="4" w:space="0"/>
            </w:tcBorders>
            <w:shd w:val="clear" w:color="auto" w:fill="C0C0C0"/>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r>
      <w:tr>
        <w:tblPrEx>
          <w:tblCellMar>
            <w:top w:w="0" w:type="dxa"/>
            <w:left w:w="0" w:type="dxa"/>
            <w:bottom w:w="0" w:type="dxa"/>
            <w:right w:w="0" w:type="dxa"/>
          </w:tblCellMar>
        </w:tblPrEx>
        <w:trPr>
          <w:trHeight w:val="312" w:hRule="atLeast"/>
          <w:jc w:val="center"/>
        </w:trPr>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2703" w:type="dxa"/>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1501" w:type="dxa"/>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914" w:type="dxa"/>
            <w:gridSpan w:val="2"/>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1535" w:type="dxa"/>
            <w:gridSpan w:val="2"/>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880" w:type="dxa"/>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1020" w:type="dxa"/>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2094" w:type="dxa"/>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c>
          <w:tcPr>
            <w:tcW w:w="2057" w:type="dxa"/>
            <w:vMerge w:val="continue"/>
            <w:tcBorders>
              <w:top w:val="single" w:color="000000" w:sz="4" w:space="0"/>
              <w:left w:val="nil"/>
              <w:bottom w:val="single" w:color="000000" w:sz="4" w:space="0"/>
              <w:right w:val="single" w:color="000000" w:sz="4" w:space="0"/>
            </w:tcBorders>
            <w:shd w:val="clear" w:color="auto" w:fill="C0C0C0"/>
            <w:vAlign w:val="center"/>
          </w:tcPr>
          <w:p>
            <w:pPr>
              <w:jc w:val="left"/>
              <w:rPr>
                <w:rFonts w:ascii="宋体" w:hAnsi="宋体" w:eastAsia="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1272" w:type="dxa"/>
            <w:tcBorders>
              <w:top w:val="single" w:color="000000" w:sz="4" w:space="0"/>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w:t>
            </w:r>
          </w:p>
        </w:tc>
        <w:tc>
          <w:tcPr>
            <w:tcW w:w="2703" w:type="dxa"/>
            <w:tcBorders>
              <w:top w:val="single" w:color="000000" w:sz="4" w:space="0"/>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工资福利支出</w:t>
            </w:r>
          </w:p>
        </w:tc>
        <w:tc>
          <w:tcPr>
            <w:tcW w:w="1501" w:type="dxa"/>
            <w:tcBorders>
              <w:top w:val="single" w:color="000000" w:sz="4" w:space="0"/>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188.30</w:t>
            </w:r>
          </w:p>
        </w:tc>
        <w:tc>
          <w:tcPr>
            <w:tcW w:w="914" w:type="dxa"/>
            <w:gridSpan w:val="2"/>
            <w:tcBorders>
              <w:top w:val="single" w:color="000000" w:sz="4" w:space="0"/>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w:t>
            </w:r>
          </w:p>
        </w:tc>
        <w:tc>
          <w:tcPr>
            <w:tcW w:w="1535" w:type="dxa"/>
            <w:gridSpan w:val="2"/>
            <w:tcBorders>
              <w:top w:val="single" w:color="000000" w:sz="4" w:space="0"/>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商品和服务支出</w:t>
            </w:r>
          </w:p>
        </w:tc>
        <w:tc>
          <w:tcPr>
            <w:tcW w:w="880" w:type="dxa"/>
            <w:tcBorders>
              <w:top w:val="single" w:color="000000" w:sz="4" w:space="0"/>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327.65</w:t>
            </w:r>
          </w:p>
        </w:tc>
        <w:tc>
          <w:tcPr>
            <w:tcW w:w="1020" w:type="dxa"/>
            <w:tcBorders>
              <w:top w:val="single" w:color="000000" w:sz="4" w:space="0"/>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w:t>
            </w:r>
          </w:p>
        </w:tc>
        <w:tc>
          <w:tcPr>
            <w:tcW w:w="2094" w:type="dxa"/>
            <w:tcBorders>
              <w:top w:val="single" w:color="000000" w:sz="4" w:space="0"/>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债务利息及费用支出</w:t>
            </w:r>
          </w:p>
        </w:tc>
        <w:tc>
          <w:tcPr>
            <w:tcW w:w="2057" w:type="dxa"/>
            <w:tcBorders>
              <w:top w:val="single" w:color="000000" w:sz="4" w:space="0"/>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30101</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基本工资</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44.96</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30201</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办公费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3.70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30701</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国内债务付息</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30102</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津贴补贴</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26.40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30202</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印刷费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0.40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30702</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国外债务付息</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30103</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奖金</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52.19</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30203</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咨询费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资本性支出</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30106</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伙食补助费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30204</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手续费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31001</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房屋建筑物购建</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30107</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绩效工资</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14.21</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30205</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水费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0.03</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31002</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办公设备购置</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30108</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机关事业单位基本养老保险缴费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13.94</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30206</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电费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0.30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31003</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专用设备购置</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30109</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职业年金缴费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30207</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邮电费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0.20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31005</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基础设施建设</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30110</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职工基本医疗保险缴费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19.22</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30208</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取暖费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31006</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大型修缮</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30111</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公务员医疗补助缴费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30209</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物业管理费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31007</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信息网络及软件购置更新</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30112</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其他社会保障缴费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0.81</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30211</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差旅费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0.88</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31008</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物资储备</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30113</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住房公积金</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16.59</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30212</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因公出国（境）费用</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31009</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土地补偿</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30114</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医疗费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30213</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维修（护）费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31010</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安置补助</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30199</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其他工资福利支出</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30214</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租赁费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0.04</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31011</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地上附着物和青苗补偿</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对个人和家庭的补助</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30215</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会议费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31012</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拆迁补偿</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30301</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离休费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30216</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培训费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31013</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公务用车购置</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30302</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退休费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30217</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公务接待费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31019</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其他交通工具购置</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30303</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退职（役）费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30218</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专用材料费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31021</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文物和陈列品购置</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30304</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抚恤金</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30224</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被装购置费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31022</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无形资产购置</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30305</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生活补助</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30225</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专用燃料费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31099</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其他资本性支出</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30306</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救济费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30226</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劳务费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其他支出</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30307</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医疗费补助</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30227</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委托业务费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313.66</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39906</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赠与</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30308</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助学金</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30228</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工会经费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3.56</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39907</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国家赔偿费用支出</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30309</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奖励金</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30229</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福利费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0.14</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39908</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对民间非营利组织和群众性自治组织补贴</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30310</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个人农业生产补贴</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30231</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公务用车运行维护费</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39999</w:t>
            </w:r>
          </w:p>
        </w:tc>
        <w:tc>
          <w:tcPr>
            <w:tcW w:w="2094"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其他支出</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30311</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代缴社会保险费</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30239</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其他交通费用</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2094" w:type="dxa"/>
            <w:tcBorders>
              <w:top w:val="nil"/>
              <w:left w:val="nil"/>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2057" w:type="dxa"/>
            <w:tcBorders>
              <w:top w:val="nil"/>
              <w:left w:val="nil"/>
              <w:bottom w:val="single" w:color="000000" w:sz="4" w:space="0"/>
              <w:right w:val="single" w:color="000000" w:sz="4" w:space="0"/>
            </w:tcBorders>
            <w:shd w:val="clear" w:color="auto" w:fill="FFFFFF"/>
            <w:noWrap/>
            <w:vAlign w:val="center"/>
          </w:tcPr>
          <w:p>
            <w:pPr>
              <w:jc w:val="left"/>
              <w:rPr>
                <w:rFonts w:ascii="宋体" w:hAnsi="宋体" w:eastAsia="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30399</w:t>
            </w:r>
          </w:p>
        </w:tc>
        <w:tc>
          <w:tcPr>
            <w:tcW w:w="2703" w:type="dxa"/>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其他对个人和家庭的补助</w:t>
            </w:r>
          </w:p>
        </w:tc>
        <w:tc>
          <w:tcPr>
            <w:tcW w:w="1501"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30240</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税金及附加费用</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020" w:type="dxa"/>
            <w:tcBorders>
              <w:top w:val="nil"/>
              <w:left w:val="nil"/>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2094" w:type="dxa"/>
            <w:tcBorders>
              <w:top w:val="nil"/>
              <w:left w:val="nil"/>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2057" w:type="dxa"/>
            <w:tcBorders>
              <w:top w:val="nil"/>
              <w:left w:val="nil"/>
              <w:bottom w:val="single" w:color="000000" w:sz="4" w:space="0"/>
              <w:right w:val="single" w:color="000000" w:sz="4" w:space="0"/>
            </w:tcBorders>
            <w:shd w:val="clear" w:color="auto" w:fill="FFFFFF"/>
            <w:noWrap/>
            <w:vAlign w:val="center"/>
          </w:tcPr>
          <w:p>
            <w:pPr>
              <w:jc w:val="left"/>
              <w:rPr>
                <w:rFonts w:ascii="宋体" w:hAnsi="宋体" w:eastAsia="宋体" w:cs="宋体"/>
                <w:color w:val="000000"/>
                <w:sz w:val="20"/>
                <w:szCs w:val="20"/>
              </w:rPr>
            </w:pPr>
          </w:p>
        </w:tc>
      </w:tr>
      <w:tr>
        <w:tblPrEx>
          <w:tblCellMar>
            <w:top w:w="0" w:type="dxa"/>
            <w:left w:w="0" w:type="dxa"/>
            <w:bottom w:w="0" w:type="dxa"/>
            <w:right w:w="0" w:type="dxa"/>
          </w:tblCellMar>
        </w:tblPrEx>
        <w:trPr>
          <w:trHeight w:val="463" w:hRule="atLeast"/>
          <w:jc w:val="center"/>
        </w:trPr>
        <w:tc>
          <w:tcPr>
            <w:tcW w:w="1272" w:type="dxa"/>
            <w:tcBorders>
              <w:top w:val="nil"/>
              <w:left w:val="single" w:color="000000" w:sz="4" w:space="0"/>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2703" w:type="dxa"/>
            <w:tcBorders>
              <w:top w:val="nil"/>
              <w:left w:val="nil"/>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1501" w:type="dxa"/>
            <w:tcBorders>
              <w:top w:val="nil"/>
              <w:left w:val="nil"/>
              <w:bottom w:val="single" w:color="000000" w:sz="4" w:space="0"/>
              <w:right w:val="single" w:color="000000" w:sz="4" w:space="0"/>
            </w:tcBorders>
            <w:shd w:val="clear" w:color="auto" w:fill="FFFFFF"/>
            <w:noWrap/>
            <w:vAlign w:val="bottom"/>
          </w:tcPr>
          <w:p>
            <w:pPr>
              <w:jc w:val="left"/>
              <w:rPr>
                <w:rFonts w:ascii="宋体" w:hAnsi="宋体" w:eastAsia="宋体" w:cs="宋体"/>
                <w:color w:val="000000"/>
                <w:sz w:val="20"/>
                <w:szCs w:val="20"/>
              </w:rPr>
            </w:pPr>
          </w:p>
        </w:tc>
        <w:tc>
          <w:tcPr>
            <w:tcW w:w="914"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30299</w:t>
            </w:r>
          </w:p>
        </w:tc>
        <w:tc>
          <w:tcPr>
            <w:tcW w:w="1535" w:type="dxa"/>
            <w:gridSpan w:val="2"/>
            <w:tcBorders>
              <w:top w:val="nil"/>
              <w:left w:val="nil"/>
              <w:bottom w:val="single" w:color="000000" w:sz="4" w:space="0"/>
              <w:right w:val="single" w:color="000000" w:sz="4" w:space="0"/>
            </w:tcBorders>
            <w:shd w:val="clear" w:color="auto" w:fill="C0C0C0"/>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其他商品和服务支出</w:t>
            </w:r>
          </w:p>
        </w:tc>
        <w:tc>
          <w:tcPr>
            <w:tcW w:w="880" w:type="dxa"/>
            <w:tcBorders>
              <w:top w:val="nil"/>
              <w:left w:val="nil"/>
              <w:bottom w:val="single" w:color="000000" w:sz="4" w:space="0"/>
              <w:right w:val="single" w:color="000000" w:sz="4" w:space="0"/>
            </w:tcBorders>
            <w:shd w:val="clear" w:color="auto" w:fill="FFFFFF"/>
            <w:noWrap/>
            <w:vAlign w:val="bottom"/>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4.74</w:t>
            </w:r>
          </w:p>
        </w:tc>
        <w:tc>
          <w:tcPr>
            <w:tcW w:w="1020" w:type="dxa"/>
            <w:tcBorders>
              <w:top w:val="nil"/>
              <w:left w:val="nil"/>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2094" w:type="dxa"/>
            <w:tcBorders>
              <w:top w:val="nil"/>
              <w:left w:val="nil"/>
              <w:bottom w:val="single" w:color="000000" w:sz="4" w:space="0"/>
              <w:right w:val="single" w:color="000000" w:sz="4" w:space="0"/>
            </w:tcBorders>
            <w:shd w:val="clear" w:color="auto" w:fill="C0C0C0"/>
            <w:noWrap/>
            <w:vAlign w:val="bottom"/>
          </w:tcPr>
          <w:p>
            <w:pPr>
              <w:jc w:val="left"/>
              <w:rPr>
                <w:rFonts w:ascii="宋体" w:hAnsi="宋体" w:eastAsia="宋体" w:cs="宋体"/>
                <w:color w:val="000000"/>
                <w:sz w:val="20"/>
                <w:szCs w:val="20"/>
              </w:rPr>
            </w:pPr>
          </w:p>
        </w:tc>
        <w:tc>
          <w:tcPr>
            <w:tcW w:w="2057" w:type="dxa"/>
            <w:tcBorders>
              <w:top w:val="nil"/>
              <w:left w:val="nil"/>
              <w:bottom w:val="single" w:color="000000" w:sz="4" w:space="0"/>
              <w:right w:val="single" w:color="000000" w:sz="4" w:space="0"/>
            </w:tcBorders>
            <w:shd w:val="clear" w:color="auto" w:fill="FFFFFF"/>
            <w:noWrap/>
            <w:vAlign w:val="center"/>
          </w:tcPr>
          <w:p>
            <w:pPr>
              <w:jc w:val="left"/>
              <w:rPr>
                <w:rFonts w:ascii="宋体" w:hAnsi="宋体" w:eastAsia="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6239"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人员经费合计</w:t>
            </w:r>
          </w:p>
        </w:tc>
        <w:tc>
          <w:tcPr>
            <w:tcW w:w="1127" w:type="dxa"/>
            <w:gridSpan w:val="2"/>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188.30</w:t>
            </w:r>
          </w:p>
        </w:tc>
        <w:tc>
          <w:tcPr>
            <w:tcW w:w="4553" w:type="dxa"/>
            <w:gridSpan w:val="4"/>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公用经费合计</w:t>
            </w:r>
          </w:p>
        </w:tc>
        <w:tc>
          <w:tcPr>
            <w:tcW w:w="2057" w:type="dxa"/>
            <w:tcBorders>
              <w:top w:val="nil"/>
              <w:left w:val="nil"/>
              <w:bottom w:val="single" w:color="000000" w:sz="4" w:space="0"/>
              <w:right w:val="single" w:color="000000" w:sz="4" w:space="0"/>
            </w:tcBorders>
            <w:shd w:val="clear" w:color="auto" w:fill="FFFFFF"/>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327.65</w:t>
            </w:r>
          </w:p>
        </w:tc>
      </w:tr>
      <w:tr>
        <w:tblPrEx>
          <w:tblCellMar>
            <w:top w:w="0" w:type="dxa"/>
            <w:left w:w="0" w:type="dxa"/>
            <w:bottom w:w="0" w:type="dxa"/>
            <w:right w:w="0" w:type="dxa"/>
          </w:tblCellMar>
        </w:tblPrEx>
        <w:trPr>
          <w:trHeight w:val="238" w:hRule="atLeast"/>
          <w:jc w:val="center"/>
        </w:trPr>
        <w:tc>
          <w:tcPr>
            <w:tcW w:w="13976" w:type="dxa"/>
            <w:gridSpan w:val="11"/>
            <w:tcBorders>
              <w:top w:val="nil"/>
              <w:left w:val="nil"/>
              <w:bottom w:val="nil"/>
              <w:right w:val="nil"/>
            </w:tcBorders>
            <w:shd w:val="clear" w:color="auto" w:fill="FFFFFF"/>
            <w:noWrap/>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注：本表反映部门本年度一般公共预算财政拨款基本支出明细情况。</w:t>
            </w:r>
          </w:p>
        </w:tc>
      </w:tr>
    </w:tbl>
    <w:tbl>
      <w:tblPr>
        <w:tblStyle w:val="9"/>
        <w:tblW w:w="13943" w:type="dxa"/>
        <w:tblInd w:w="91" w:type="dxa"/>
        <w:tblLayout w:type="fixed"/>
        <w:tblCellMar>
          <w:top w:w="0" w:type="dxa"/>
          <w:left w:w="108" w:type="dxa"/>
          <w:bottom w:w="0" w:type="dxa"/>
          <w:right w:w="108" w:type="dxa"/>
        </w:tblCellMar>
      </w:tblPr>
      <w:tblGrid>
        <w:gridCol w:w="760"/>
        <w:gridCol w:w="1180"/>
        <w:gridCol w:w="900"/>
        <w:gridCol w:w="1060"/>
        <w:gridCol w:w="1180"/>
        <w:gridCol w:w="2289"/>
        <w:gridCol w:w="780"/>
        <w:gridCol w:w="1060"/>
        <w:gridCol w:w="900"/>
        <w:gridCol w:w="1180"/>
        <w:gridCol w:w="1080"/>
        <w:gridCol w:w="1574"/>
      </w:tblGrid>
      <w:tr>
        <w:tblPrEx>
          <w:tblCellMar>
            <w:top w:w="0" w:type="dxa"/>
            <w:left w:w="108" w:type="dxa"/>
            <w:bottom w:w="0" w:type="dxa"/>
            <w:right w:w="108" w:type="dxa"/>
          </w:tblCellMar>
        </w:tblPrEx>
        <w:trPr>
          <w:trHeight w:val="555" w:hRule="atLeast"/>
        </w:trPr>
        <w:tc>
          <w:tcPr>
            <w:tcW w:w="7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9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89" w:type="dxa"/>
            <w:tcBorders>
              <w:top w:val="nil"/>
              <w:left w:val="nil"/>
              <w:bottom w:val="nil"/>
              <w:right w:val="nil"/>
            </w:tcBorders>
            <w:shd w:val="clear" w:color="000000" w:fill="FFFFFF"/>
            <w:noWrap/>
            <w:vAlign w:val="center"/>
          </w:tcPr>
          <w:p>
            <w:pPr>
              <w:widowControl/>
              <w:jc w:val="center"/>
              <w:rPr>
                <w:rFonts w:cs="Arial" w:asciiTheme="majorEastAsia" w:hAnsiTheme="majorEastAsia" w:eastAsiaTheme="majorEastAsia"/>
                <w:kern w:val="0"/>
                <w:sz w:val="18"/>
                <w:szCs w:val="18"/>
              </w:rPr>
            </w:pPr>
            <w:r>
              <w:rPr>
                <w:rFonts w:hint="eastAsia" w:cs="Arial" w:asciiTheme="majorEastAsia" w:hAnsiTheme="majorEastAsia" w:eastAsiaTheme="majorEastAsia"/>
                <w:kern w:val="0"/>
                <w:sz w:val="18"/>
                <w:szCs w:val="18"/>
              </w:rPr>
              <w:t>一般公共预算财政拨款“三公”经费支出决算表</w:t>
            </w:r>
          </w:p>
        </w:tc>
        <w:tc>
          <w:tcPr>
            <w:tcW w:w="780" w:type="dxa"/>
            <w:tcBorders>
              <w:top w:val="nil"/>
              <w:left w:val="nil"/>
              <w:bottom w:val="nil"/>
              <w:right w:val="nil"/>
            </w:tcBorders>
            <w:shd w:val="clear" w:color="000000" w:fill="FFFFFF"/>
            <w:noWrap/>
            <w:vAlign w:val="center"/>
          </w:tcPr>
          <w:p>
            <w:pPr>
              <w:widowControl/>
              <w:jc w:val="left"/>
              <w:rPr>
                <w:rFonts w:cs="Arial" w:asciiTheme="majorEastAsia" w:hAnsiTheme="majorEastAsia" w:eastAsiaTheme="majorEastAsia"/>
                <w:kern w:val="0"/>
                <w:sz w:val="18"/>
                <w:szCs w:val="18"/>
              </w:rPr>
            </w:pPr>
            <w:r>
              <w:rPr>
                <w:rFonts w:hint="eastAsia" w:cs="Arial" w:asciiTheme="majorEastAsia" w:hAnsiTheme="majorEastAsia" w:eastAsiaTheme="majorEastAsia"/>
                <w:kern w:val="0"/>
                <w:sz w:val="18"/>
                <w:szCs w:val="18"/>
              </w:rPr>
              <w:t>　</w:t>
            </w:r>
          </w:p>
        </w:tc>
        <w:tc>
          <w:tcPr>
            <w:tcW w:w="10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9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57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CellMar>
            <w:top w:w="0" w:type="dxa"/>
            <w:left w:w="108" w:type="dxa"/>
            <w:bottom w:w="0" w:type="dxa"/>
            <w:right w:w="108" w:type="dxa"/>
          </w:tblCellMar>
        </w:tblPrEx>
        <w:trPr>
          <w:trHeight w:val="300" w:hRule="atLeast"/>
        </w:trPr>
        <w:tc>
          <w:tcPr>
            <w:tcW w:w="7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2"/>
                <w:szCs w:val="22"/>
              </w:rPr>
            </w:pPr>
            <w:r>
              <w:rPr>
                <w:rFonts w:hint="eastAsia" w:ascii="宋体" w:hAnsi="宋体" w:eastAsia="宋体" w:cs="Arial"/>
                <w:kern w:val="0"/>
                <w:sz w:val="22"/>
                <w:szCs w:val="22"/>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9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8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7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9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574" w:type="dxa"/>
            <w:tcBorders>
              <w:top w:val="nil"/>
              <w:left w:val="nil"/>
              <w:bottom w:val="nil"/>
              <w:right w:val="nil"/>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公开07表</w:t>
            </w:r>
          </w:p>
        </w:tc>
      </w:tr>
      <w:tr>
        <w:tblPrEx>
          <w:tblCellMar>
            <w:top w:w="0" w:type="dxa"/>
            <w:left w:w="108" w:type="dxa"/>
            <w:bottom w:w="0" w:type="dxa"/>
            <w:right w:w="108" w:type="dxa"/>
          </w:tblCellMar>
        </w:tblPrEx>
        <w:trPr>
          <w:trHeight w:val="300" w:hRule="atLeast"/>
        </w:trPr>
        <w:tc>
          <w:tcPr>
            <w:tcW w:w="3900" w:type="dxa"/>
            <w:gridSpan w:val="4"/>
            <w:tcBorders>
              <w:top w:val="nil"/>
              <w:left w:val="nil"/>
              <w:bottom w:val="single" w:color="000000" w:sz="4" w:space="0"/>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部门：黄石市黄石港区住房保障局</w:t>
            </w:r>
          </w:p>
        </w:tc>
        <w:tc>
          <w:tcPr>
            <w:tcW w:w="118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89" w:type="dxa"/>
            <w:tcBorders>
              <w:top w:val="nil"/>
              <w:left w:val="nil"/>
              <w:bottom w:val="single" w:color="000000" w:sz="4" w:space="0"/>
              <w:right w:val="nil"/>
            </w:tcBorders>
            <w:shd w:val="clear" w:color="000000" w:fill="FFFFFF"/>
            <w:noWrap/>
            <w:vAlign w:val="center"/>
          </w:tcPr>
          <w:p>
            <w:pPr>
              <w:widowControl/>
              <w:jc w:val="center"/>
              <w:rPr>
                <w:rFonts w:hint="default" w:ascii="宋体" w:hAnsi="宋体" w:eastAsia="宋体" w:cs="Arial"/>
                <w:kern w:val="0"/>
                <w:sz w:val="18"/>
                <w:szCs w:val="18"/>
                <w:lang w:val="en-US" w:eastAsia="zh-CN"/>
              </w:rPr>
            </w:pPr>
            <w:r>
              <w:rPr>
                <w:rFonts w:hint="eastAsia" w:ascii="宋体" w:hAnsi="宋体" w:eastAsia="宋体" w:cs="Arial"/>
                <w:kern w:val="0"/>
                <w:sz w:val="18"/>
                <w:szCs w:val="18"/>
                <w:lang w:val="en-US" w:eastAsia="zh-CN"/>
              </w:rPr>
              <w:t>2020年度</w:t>
            </w:r>
          </w:p>
        </w:tc>
        <w:tc>
          <w:tcPr>
            <w:tcW w:w="78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06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90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08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574" w:type="dxa"/>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金额单位：万元</w:t>
            </w:r>
          </w:p>
        </w:tc>
      </w:tr>
      <w:tr>
        <w:tblPrEx>
          <w:tblCellMar>
            <w:top w:w="0" w:type="dxa"/>
            <w:left w:w="108" w:type="dxa"/>
            <w:bottom w:w="0" w:type="dxa"/>
            <w:right w:w="108" w:type="dxa"/>
          </w:tblCellMar>
        </w:tblPrEx>
        <w:trPr>
          <w:trHeight w:val="300" w:hRule="atLeast"/>
        </w:trPr>
        <w:tc>
          <w:tcPr>
            <w:tcW w:w="7369" w:type="dxa"/>
            <w:gridSpan w:val="6"/>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预算数</w:t>
            </w:r>
          </w:p>
        </w:tc>
        <w:tc>
          <w:tcPr>
            <w:tcW w:w="6574" w:type="dxa"/>
            <w:gridSpan w:val="6"/>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决算数</w:t>
            </w:r>
          </w:p>
        </w:tc>
      </w:tr>
      <w:tr>
        <w:tblPrEx>
          <w:tblCellMar>
            <w:top w:w="0" w:type="dxa"/>
            <w:left w:w="108" w:type="dxa"/>
            <w:bottom w:w="0" w:type="dxa"/>
            <w:right w:w="108" w:type="dxa"/>
          </w:tblCellMar>
        </w:tblPrEx>
        <w:trPr>
          <w:trHeight w:val="300" w:hRule="atLeast"/>
        </w:trPr>
        <w:tc>
          <w:tcPr>
            <w:tcW w:w="760" w:type="dxa"/>
            <w:vMerge w:val="restart"/>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180"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因公出国（境）费</w:t>
            </w:r>
          </w:p>
        </w:tc>
        <w:tc>
          <w:tcPr>
            <w:tcW w:w="3140" w:type="dxa"/>
            <w:gridSpan w:val="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公务用车购置及运行费</w:t>
            </w:r>
          </w:p>
        </w:tc>
        <w:tc>
          <w:tcPr>
            <w:tcW w:w="2289"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公务接待费</w:t>
            </w:r>
          </w:p>
        </w:tc>
        <w:tc>
          <w:tcPr>
            <w:tcW w:w="780"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合计</w:t>
            </w:r>
          </w:p>
        </w:tc>
        <w:tc>
          <w:tcPr>
            <w:tcW w:w="1060"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因公出国（境）费</w:t>
            </w:r>
          </w:p>
        </w:tc>
        <w:tc>
          <w:tcPr>
            <w:tcW w:w="3160" w:type="dxa"/>
            <w:gridSpan w:val="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公务用车购置及运行费</w:t>
            </w:r>
          </w:p>
        </w:tc>
        <w:tc>
          <w:tcPr>
            <w:tcW w:w="1574"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公务接待费</w:t>
            </w:r>
          </w:p>
        </w:tc>
      </w:tr>
      <w:tr>
        <w:tblPrEx>
          <w:tblCellMar>
            <w:top w:w="0" w:type="dxa"/>
            <w:left w:w="108" w:type="dxa"/>
            <w:bottom w:w="0" w:type="dxa"/>
            <w:right w:w="108" w:type="dxa"/>
          </w:tblCellMar>
        </w:tblPrEx>
        <w:trPr>
          <w:trHeight w:val="600" w:hRule="atLeast"/>
        </w:trPr>
        <w:tc>
          <w:tcPr>
            <w:tcW w:w="760"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18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90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小计</w:t>
            </w:r>
          </w:p>
        </w:tc>
        <w:tc>
          <w:tcPr>
            <w:tcW w:w="106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公务用车购置费</w:t>
            </w:r>
          </w:p>
        </w:tc>
        <w:tc>
          <w:tcPr>
            <w:tcW w:w="11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公务用车运行费</w:t>
            </w:r>
          </w:p>
        </w:tc>
        <w:tc>
          <w:tcPr>
            <w:tcW w:w="2289"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78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106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90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小计</w:t>
            </w:r>
          </w:p>
        </w:tc>
        <w:tc>
          <w:tcPr>
            <w:tcW w:w="11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公务用车购置费</w:t>
            </w:r>
          </w:p>
        </w:tc>
        <w:tc>
          <w:tcPr>
            <w:tcW w:w="10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公务用车运行费</w:t>
            </w:r>
          </w:p>
        </w:tc>
        <w:tc>
          <w:tcPr>
            <w:tcW w:w="1574"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300" w:hRule="atLeast"/>
        </w:trPr>
        <w:tc>
          <w:tcPr>
            <w:tcW w:w="760" w:type="dxa"/>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1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2</w:t>
            </w:r>
          </w:p>
        </w:tc>
        <w:tc>
          <w:tcPr>
            <w:tcW w:w="90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3</w:t>
            </w:r>
          </w:p>
        </w:tc>
        <w:tc>
          <w:tcPr>
            <w:tcW w:w="106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4</w:t>
            </w:r>
          </w:p>
        </w:tc>
        <w:tc>
          <w:tcPr>
            <w:tcW w:w="11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5</w:t>
            </w:r>
          </w:p>
        </w:tc>
        <w:tc>
          <w:tcPr>
            <w:tcW w:w="2289"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6</w:t>
            </w:r>
          </w:p>
        </w:tc>
        <w:tc>
          <w:tcPr>
            <w:tcW w:w="7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7</w:t>
            </w:r>
          </w:p>
        </w:tc>
        <w:tc>
          <w:tcPr>
            <w:tcW w:w="106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8</w:t>
            </w:r>
          </w:p>
        </w:tc>
        <w:tc>
          <w:tcPr>
            <w:tcW w:w="90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9</w:t>
            </w:r>
          </w:p>
        </w:tc>
        <w:tc>
          <w:tcPr>
            <w:tcW w:w="11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10</w:t>
            </w:r>
          </w:p>
        </w:tc>
        <w:tc>
          <w:tcPr>
            <w:tcW w:w="10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11</w:t>
            </w:r>
          </w:p>
        </w:tc>
        <w:tc>
          <w:tcPr>
            <w:tcW w:w="1574"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r>
      <w:tr>
        <w:tblPrEx>
          <w:tblCellMar>
            <w:top w:w="0" w:type="dxa"/>
            <w:left w:w="108" w:type="dxa"/>
            <w:bottom w:w="0" w:type="dxa"/>
            <w:right w:w="108" w:type="dxa"/>
          </w:tblCellMar>
        </w:tblPrEx>
        <w:trPr>
          <w:trHeight w:val="300" w:hRule="atLeast"/>
        </w:trPr>
        <w:tc>
          <w:tcPr>
            <w:tcW w:w="760" w:type="dxa"/>
            <w:tcBorders>
              <w:top w:val="nil"/>
              <w:left w:val="single" w:color="000000" w:sz="4" w:space="0"/>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1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　</w:t>
            </w:r>
          </w:p>
        </w:tc>
        <w:tc>
          <w:tcPr>
            <w:tcW w:w="90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　</w:t>
            </w:r>
          </w:p>
        </w:tc>
        <w:tc>
          <w:tcPr>
            <w:tcW w:w="10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　</w:t>
            </w:r>
          </w:p>
        </w:tc>
        <w:tc>
          <w:tcPr>
            <w:tcW w:w="2289"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　</w:t>
            </w:r>
          </w:p>
        </w:tc>
        <w:tc>
          <w:tcPr>
            <w:tcW w:w="7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0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90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1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0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57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930" w:hRule="atLeast"/>
        </w:trPr>
        <w:tc>
          <w:tcPr>
            <w:tcW w:w="13943" w:type="dxa"/>
            <w:gridSpan w:val="12"/>
            <w:tcBorders>
              <w:top w:val="nil"/>
              <w:left w:val="nil"/>
              <w:bottom w:val="nil"/>
              <w:right w:val="nil"/>
            </w:tcBorders>
            <w:shd w:val="clear" w:color="000000" w:fill="FFFFFF"/>
            <w:vAlign w:val="center"/>
          </w:tcPr>
          <w:tbl>
            <w:tblPr>
              <w:tblStyle w:val="9"/>
              <w:tblpPr w:leftFromText="180" w:rightFromText="180" w:vertAnchor="text" w:horzAnchor="page" w:tblpX="-153" w:tblpY="1036"/>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28"/>
                      <w:szCs w:val="28"/>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黄石市黄石港区住房保障局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widowControl/>
              <w:jc w:val="left"/>
              <w:rPr>
                <w:rFonts w:ascii="宋体" w:hAnsi="宋体" w:eastAsia="宋体" w:cs="Arial"/>
                <w:kern w:val="0"/>
                <w:sz w:val="18"/>
                <w:szCs w:val="18"/>
              </w:rPr>
            </w:pPr>
            <w:r>
              <w:rPr>
                <w:rFonts w:hint="eastAsia" w:ascii="宋体" w:hAnsi="宋体" w:eastAsia="宋体" w:cs="Arial"/>
                <w:kern w:val="0"/>
                <w:sz w:val="18"/>
                <w:szCs w:val="18"/>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240" w:firstLineChars="100"/>
        <w:rPr>
          <w:rFonts w:ascii="微软雅黑" w:hAnsi="微软雅黑" w:eastAsia="微软雅黑" w:cs="微软雅黑"/>
          <w:color w:val="333333"/>
        </w:rPr>
      </w:pPr>
      <w:r>
        <w:rPr>
          <w:rStyle w:val="11"/>
          <w:rFonts w:hint="eastAsia" w:ascii="微软雅黑" w:hAnsi="微软雅黑" w:eastAsia="微软雅黑" w:cs="微软雅黑"/>
          <w:color w:val="333333"/>
          <w:shd w:val="clear" w:color="auto" w:fill="FFFFFF"/>
        </w:rPr>
        <w:t>第三部分2020年部门决算情况说明</w:t>
      </w:r>
    </w:p>
    <w:p>
      <w:pPr>
        <w:widowControl/>
        <w:shd w:val="clear" w:color="auto" w:fill="FFFFFF"/>
        <w:ind w:firstLine="480"/>
        <w:jc w:val="left"/>
        <w:rPr>
          <w:rFonts w:ascii="宋体" w:hAnsi="宋体" w:cs="宋体"/>
          <w:b/>
          <w:bCs/>
          <w:color w:val="333333"/>
          <w:kern w:val="0"/>
          <w:sz w:val="28"/>
          <w:szCs w:val="28"/>
        </w:rPr>
      </w:pPr>
      <w:r>
        <w:rPr>
          <w:rFonts w:hint="eastAsia" w:ascii="宋体" w:hAnsi="宋体" w:cs="宋体"/>
          <w:b/>
          <w:bCs/>
          <w:color w:val="333333"/>
          <w:kern w:val="0"/>
          <w:sz w:val="28"/>
          <w:szCs w:val="28"/>
        </w:rPr>
        <w:t>（一）预算执行情况分析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2020年财政拨款收入共计524.23万元，较年初预算数124.58万元提高399.65万元，提高320%。较上年306.56万元提高217.67万元，同比上升71%。由于本年度全世界突发新型冠状病毒肺炎，市级财政对全市物业下拨补助资金258.09万元。以及增资等用于职工工资福利支出等方面。财政拨款总支出524.23万元。其中：1、工资福利支出137.76万元同比下降40.9%；由于本年度有人员调动，工资高调出，新进人员工资偏低。2、机关事业单位养老保险和职业年金及单位医疗支出33.97万元同比上升17.99%；3、住房公积金支出16.59万元同比下降10.22%。由于人员调动，工资存在差异。4、财政下拨物业补助258.09万元，危房工作经费44.56万元，市规划局拨付区规划局工作经费10万元。</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本单位无政府性基金收入，也没有使用政府性基金安排的支出，故公开政府性基金预算财政拨款收入支出决算表无数据。</w:t>
      </w:r>
    </w:p>
    <w:p>
      <w:pPr>
        <w:widowControl/>
        <w:shd w:val="clear" w:color="auto" w:fill="FFFFFF"/>
        <w:ind w:firstLine="480"/>
        <w:jc w:val="left"/>
        <w:rPr>
          <w:rFonts w:ascii="宋体" w:hAnsi="宋体" w:cs="宋体"/>
          <w:b/>
          <w:bCs/>
          <w:color w:val="333333"/>
          <w:kern w:val="0"/>
          <w:sz w:val="28"/>
          <w:szCs w:val="28"/>
        </w:rPr>
      </w:pPr>
      <w:r>
        <w:rPr>
          <w:rFonts w:hint="eastAsia" w:ascii="宋体" w:hAnsi="宋体" w:cs="宋体"/>
          <w:b/>
          <w:bCs/>
          <w:color w:val="333333"/>
          <w:kern w:val="0"/>
          <w:sz w:val="28"/>
          <w:szCs w:val="28"/>
        </w:rPr>
        <w:t>（二）关于“三公”经费支出说明</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2020年年末“三公”经费开支决算支出总额为0。</w:t>
      </w:r>
    </w:p>
    <w:p>
      <w:pPr>
        <w:widowControl/>
        <w:shd w:val="clear" w:color="auto" w:fill="FFFFFF"/>
        <w:ind w:firstLine="480"/>
        <w:jc w:val="left"/>
        <w:rPr>
          <w:rFonts w:ascii="宋体" w:hAnsi="宋体" w:cs="宋体"/>
          <w:b/>
          <w:bCs/>
          <w:color w:val="333333"/>
          <w:kern w:val="0"/>
          <w:sz w:val="28"/>
          <w:szCs w:val="28"/>
        </w:rPr>
      </w:pPr>
      <w:r>
        <w:rPr>
          <w:rFonts w:hint="eastAsia" w:ascii="宋体" w:hAnsi="宋体" w:cs="宋体"/>
          <w:b/>
          <w:bCs/>
          <w:color w:val="333333"/>
          <w:kern w:val="0"/>
          <w:sz w:val="28"/>
          <w:szCs w:val="28"/>
        </w:rPr>
        <w:t>（三）关于机关运行经费支出说明</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本单位2020年度日常办公用经费支出13.99万元同比2019年下降5.21%，其中：实际办公费3.7万元，印刷费0.4万，水费 0.03万元，电费0.30万元，邮电费0.2万元，差旅费0.88万元等。主要是单位开源节流，厉行节约费用支出等。</w:t>
      </w:r>
    </w:p>
    <w:p>
      <w:pPr>
        <w:widowControl/>
        <w:shd w:val="clear" w:color="auto" w:fill="FFFFFF"/>
        <w:ind w:firstLine="480"/>
        <w:jc w:val="left"/>
        <w:rPr>
          <w:rFonts w:ascii="宋体" w:hAnsi="宋体" w:cs="宋体"/>
          <w:b/>
          <w:bCs/>
          <w:color w:val="333333"/>
          <w:kern w:val="0"/>
          <w:sz w:val="28"/>
          <w:szCs w:val="28"/>
        </w:rPr>
      </w:pPr>
      <w:r>
        <w:rPr>
          <w:rFonts w:hint="eastAsia" w:ascii="宋体" w:hAnsi="宋体" w:cs="宋体"/>
          <w:b/>
          <w:bCs/>
          <w:color w:val="333333"/>
          <w:kern w:val="0"/>
          <w:sz w:val="28"/>
          <w:szCs w:val="28"/>
        </w:rPr>
        <w:t>（四）关于政府采购支出说明</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本单位2020年度政府采购支出总额0万元。</w:t>
      </w:r>
    </w:p>
    <w:p>
      <w:pPr>
        <w:widowControl/>
        <w:shd w:val="clear" w:color="auto" w:fill="FFFFFF"/>
        <w:ind w:firstLine="480"/>
        <w:jc w:val="left"/>
        <w:rPr>
          <w:rFonts w:ascii="宋体" w:hAnsi="宋体" w:cs="宋体"/>
          <w:b/>
          <w:bCs/>
          <w:color w:val="333333"/>
          <w:kern w:val="0"/>
          <w:sz w:val="28"/>
          <w:szCs w:val="28"/>
        </w:rPr>
      </w:pPr>
      <w:r>
        <w:rPr>
          <w:rFonts w:hint="eastAsia" w:ascii="宋体" w:hAnsi="宋体" w:cs="宋体"/>
          <w:b/>
          <w:bCs/>
          <w:color w:val="333333"/>
          <w:kern w:val="0"/>
          <w:sz w:val="28"/>
          <w:szCs w:val="28"/>
        </w:rPr>
        <w:t>（五）关于国有资产占用情况说明</w:t>
      </w:r>
    </w:p>
    <w:p>
      <w:pPr>
        <w:widowControl/>
        <w:shd w:val="clear" w:color="auto" w:fill="FFFFFF"/>
        <w:ind w:firstLine="480"/>
        <w:jc w:val="left"/>
        <w:rPr>
          <w:rFonts w:hint="eastAsia"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截至2020年12月31日，本部门（单位）共有车辆零辆，较上年度无变化。</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widowControl/>
        <w:shd w:val="clear" w:color="auto" w:fill="FFFFFF"/>
        <w:ind w:firstLine="480"/>
        <w:jc w:val="left"/>
        <w:rPr>
          <w:rFonts w:hint="eastAsia" w:asciiTheme="minorEastAsia" w:hAnsiTheme="minorEastAsia" w:cstheme="minorEastAsia"/>
          <w:kern w:val="0"/>
          <w:sz w:val="28"/>
          <w:szCs w:val="28"/>
          <w:highlight w:val="none"/>
          <w:lang w:val="en-US" w:eastAsia="zh-CN" w:bidi="ar"/>
        </w:rPr>
      </w:pP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w:t>
      </w:r>
      <w:r>
        <w:rPr>
          <w:rFonts w:hint="eastAsia" w:asciiTheme="minorEastAsia" w:hAnsiTheme="minorEastAsia" w:cstheme="minorEastAsia"/>
          <w:kern w:val="0"/>
          <w:sz w:val="28"/>
          <w:szCs w:val="28"/>
          <w:highlight w:val="none"/>
          <w:lang w:val="en-US" w:eastAsia="zh-CN" w:bidi="ar"/>
        </w:rPr>
        <w:t>，我单位本年度没有重点项目，因此未展开绩效评价。</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270.32万</w:t>
      </w:r>
      <w:r>
        <w:rPr>
          <w:rFonts w:hint="eastAsia" w:ascii="宋体" w:hAnsi="宋体"/>
          <w:spacing w:val="2"/>
          <w:sz w:val="28"/>
          <w:szCs w:val="28"/>
        </w:rPr>
        <w:t>元,2020年全年总收入</w:t>
      </w:r>
      <w:r>
        <w:rPr>
          <w:rFonts w:hint="eastAsia" w:ascii="宋体" w:hAnsi="宋体"/>
          <w:spacing w:val="2"/>
          <w:sz w:val="28"/>
          <w:szCs w:val="28"/>
          <w:lang w:val="en-US" w:eastAsia="zh-CN"/>
        </w:rPr>
        <w:t>524.91万</w:t>
      </w:r>
      <w:r>
        <w:rPr>
          <w:rFonts w:hint="eastAsia" w:ascii="宋体" w:hAnsi="宋体"/>
          <w:spacing w:val="2"/>
          <w:sz w:val="28"/>
          <w:szCs w:val="28"/>
        </w:rPr>
        <w:t>元，同比上年增加</w:t>
      </w:r>
      <w:r>
        <w:rPr>
          <w:rFonts w:hint="eastAsia" w:ascii="宋体" w:hAnsi="宋体"/>
          <w:spacing w:val="2"/>
          <w:sz w:val="28"/>
          <w:szCs w:val="28"/>
          <w:lang w:val="en-US" w:eastAsia="zh-CN"/>
        </w:rPr>
        <w:t>254.59万</w:t>
      </w:r>
      <w:r>
        <w:rPr>
          <w:rFonts w:hint="eastAsia" w:ascii="宋体" w:hAnsi="宋体"/>
          <w:spacing w:val="2"/>
          <w:sz w:val="28"/>
          <w:szCs w:val="28"/>
        </w:rPr>
        <w:t>元，增长幅度为</w:t>
      </w:r>
      <w:r>
        <w:rPr>
          <w:rFonts w:hint="eastAsia" w:ascii="宋体" w:hAnsi="宋体"/>
          <w:spacing w:val="2"/>
          <w:sz w:val="28"/>
          <w:szCs w:val="28"/>
          <w:lang w:val="en-US" w:eastAsia="zh-CN"/>
        </w:rPr>
        <w:t>94.18</w:t>
      </w:r>
      <w:r>
        <w:rPr>
          <w:rFonts w:hint="eastAsia" w:ascii="宋体" w:hAnsi="宋体"/>
          <w:spacing w:val="2"/>
          <w:sz w:val="28"/>
          <w:szCs w:val="28"/>
        </w:rPr>
        <w:t>%，原因是业务量增加。</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270.32万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524.91万</w:t>
      </w:r>
      <w:r>
        <w:rPr>
          <w:rFonts w:hint="eastAsia" w:ascii="宋体" w:hAnsi="宋体"/>
          <w:spacing w:val="2"/>
          <w:sz w:val="28"/>
          <w:szCs w:val="28"/>
        </w:rPr>
        <w:t>元，同比上年增加</w:t>
      </w:r>
      <w:r>
        <w:rPr>
          <w:rFonts w:hint="eastAsia" w:ascii="宋体" w:hAnsi="宋体"/>
          <w:spacing w:val="2"/>
          <w:sz w:val="28"/>
          <w:szCs w:val="28"/>
          <w:lang w:val="en-US" w:eastAsia="zh-CN"/>
        </w:rPr>
        <w:t>254.59万</w:t>
      </w:r>
      <w:r>
        <w:rPr>
          <w:rFonts w:hint="eastAsia" w:ascii="宋体" w:hAnsi="宋体"/>
          <w:spacing w:val="2"/>
          <w:sz w:val="28"/>
          <w:szCs w:val="28"/>
        </w:rPr>
        <w:t>元，增长幅度为</w:t>
      </w:r>
      <w:r>
        <w:rPr>
          <w:rFonts w:hint="eastAsia" w:ascii="宋体" w:hAnsi="宋体"/>
          <w:spacing w:val="2"/>
          <w:sz w:val="28"/>
          <w:szCs w:val="28"/>
          <w:lang w:val="en-US" w:eastAsia="zh-CN"/>
        </w:rPr>
        <w:t>94.18</w:t>
      </w:r>
      <w:r>
        <w:rPr>
          <w:rFonts w:hint="eastAsia" w:ascii="宋体" w:hAnsi="宋体"/>
          <w:spacing w:val="2"/>
          <w:sz w:val="28"/>
          <w:szCs w:val="28"/>
        </w:rPr>
        <w:t>%，原因是业务量增加。</w:t>
      </w:r>
    </w:p>
    <w:p>
      <w:pPr>
        <w:widowControl/>
        <w:shd w:val="clear" w:color="auto" w:fill="FFFFFF"/>
        <w:ind w:firstLine="480"/>
        <w:jc w:val="left"/>
        <w:rPr>
          <w:rFonts w:hint="eastAsia" w:asciiTheme="minorEastAsia" w:hAnsiTheme="minorEastAsia" w:cstheme="minorEastAsia"/>
          <w:kern w:val="0"/>
          <w:sz w:val="28"/>
          <w:szCs w:val="28"/>
          <w:highlight w:val="none"/>
          <w:lang w:val="en-US" w:eastAsia="zh-CN" w:bidi="ar"/>
        </w:rPr>
      </w:pPr>
    </w:p>
    <w:p>
      <w:pPr>
        <w:widowControl/>
        <w:shd w:val="clear" w:color="auto" w:fill="FFFFFF"/>
        <w:ind w:firstLine="480"/>
        <w:jc w:val="left"/>
        <w:rPr>
          <w:rFonts w:ascii="微软雅黑" w:hAnsi="微软雅黑" w:eastAsia="微软雅黑" w:cs="微软雅黑"/>
          <w:b/>
          <w:bCs/>
          <w:color w:val="333333"/>
          <w:kern w:val="0"/>
          <w:sz w:val="24"/>
        </w:rPr>
      </w:pPr>
      <w:r>
        <w:rPr>
          <w:rFonts w:hint="eastAsia" w:ascii="微软雅黑" w:hAnsi="微软雅黑" w:eastAsia="微软雅黑" w:cs="微软雅黑"/>
          <w:b/>
          <w:bCs/>
          <w:color w:val="333333"/>
          <w:kern w:val="0"/>
          <w:sz w:val="24"/>
        </w:rPr>
        <w:t xml:space="preserve"> 第四部分名词解释</w:t>
      </w:r>
      <w:bookmarkStart w:id="0" w:name="_GoBack"/>
      <w:bookmarkEnd w:id="0"/>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一、财政补助收入：指县级财政当年拨付的资金。</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二、其他收入：指除“财政拨款收入”、“上级补助收入”、“事业收入”、“经营收入”等以外的收入。主要是存款利息收入等。</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三、年初结转和结余：指以前年度尚未完成、结转到本年按有关规定继续使用的资金。</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六、一般公共服务（类）机关服务（项）：指县黄石港区房征局服务中心为机关提供办公楼日常维修、维护等后勤保障服务的支出。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七、一般公共服务（类）其他一般公共服务支出（款）其他一般公共服务支出（项）：指黄石港区房征局用于其他一般公共服务方面的支出。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八、教育（类）普通教育（款）高等教育（项）：指黄石港区房征局厅支持地方高校的重点发展和特色办学，组织专家对省属院校申报的建设规划和项目预算进行评审等相关工作的支出。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九、社会保障和就业(类)行政事业单位离退休（款）归口管理的行政单位离退休（项）：指黄石港区房征局用于离退休人员的支出、退休人员支出，以及提供管理服务工作的离退休干部处的支出。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十、社会保障和就业(类)行政事业单位离退休（款）其他行政事业单位离退休支出（项）：指黄石港区房征局用于离退休方面的其他支出。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十一、医疗卫生与计划生育（类）医疗保障（款）行政单位医疗（项）：指黄石港区房征局用于机关干部职工及离退休人员医疗方面的支出。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十五、项目支出：指在基本支出之外为完成特定行政任务和事业发展目标所发生的支出。</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十六、“三公”经费：是指用财政拨款安排的因公出国（境）费、公务用车购置及运行维护费、公务接待费。</w:t>
      </w:r>
    </w:p>
    <w:p>
      <w:pPr>
        <w:rPr>
          <w:rFonts w:ascii="宋体" w:hAnsi="宋体" w:eastAsia="宋体" w:cs="宋体"/>
          <w:szCs w:val="21"/>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6ACD88"/>
    <w:multiLevelType w:val="singleLevel"/>
    <w:tmpl w:val="716ACD88"/>
    <w:lvl w:ilvl="0" w:tentative="0">
      <w:start w:val="1"/>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1A9"/>
    <w:rsid w:val="00006F76"/>
    <w:rsid w:val="00010093"/>
    <w:rsid w:val="00040A29"/>
    <w:rsid w:val="000E7B72"/>
    <w:rsid w:val="001B5B5D"/>
    <w:rsid w:val="00235D61"/>
    <w:rsid w:val="00263F41"/>
    <w:rsid w:val="002844E1"/>
    <w:rsid w:val="002C7463"/>
    <w:rsid w:val="00370CD2"/>
    <w:rsid w:val="004C253B"/>
    <w:rsid w:val="005235DE"/>
    <w:rsid w:val="00653021"/>
    <w:rsid w:val="00674598"/>
    <w:rsid w:val="006C0CAF"/>
    <w:rsid w:val="006C6C8E"/>
    <w:rsid w:val="006F5A51"/>
    <w:rsid w:val="00704FCB"/>
    <w:rsid w:val="0074060B"/>
    <w:rsid w:val="00791A04"/>
    <w:rsid w:val="00796DE3"/>
    <w:rsid w:val="008334B8"/>
    <w:rsid w:val="00837F39"/>
    <w:rsid w:val="009172C3"/>
    <w:rsid w:val="009557A0"/>
    <w:rsid w:val="009561A9"/>
    <w:rsid w:val="009E00AE"/>
    <w:rsid w:val="009F7AB2"/>
    <w:rsid w:val="00A41B4D"/>
    <w:rsid w:val="00A65D68"/>
    <w:rsid w:val="00AA1EFB"/>
    <w:rsid w:val="00B07E6E"/>
    <w:rsid w:val="00B1366B"/>
    <w:rsid w:val="00B3736D"/>
    <w:rsid w:val="00B72987"/>
    <w:rsid w:val="00B90066"/>
    <w:rsid w:val="00BA7369"/>
    <w:rsid w:val="00BC430C"/>
    <w:rsid w:val="00CF33DE"/>
    <w:rsid w:val="00D44FDF"/>
    <w:rsid w:val="00D81FE7"/>
    <w:rsid w:val="00DB007E"/>
    <w:rsid w:val="00E44E0F"/>
    <w:rsid w:val="00E7390E"/>
    <w:rsid w:val="00EB6F0E"/>
    <w:rsid w:val="00F22032"/>
    <w:rsid w:val="00F545DC"/>
    <w:rsid w:val="00FF009F"/>
    <w:rsid w:val="00FF2718"/>
    <w:rsid w:val="0664587B"/>
    <w:rsid w:val="092D433A"/>
    <w:rsid w:val="09FF39B4"/>
    <w:rsid w:val="10157CA5"/>
    <w:rsid w:val="10C64D96"/>
    <w:rsid w:val="11411182"/>
    <w:rsid w:val="13FA6E94"/>
    <w:rsid w:val="1D3216D7"/>
    <w:rsid w:val="1F6C636A"/>
    <w:rsid w:val="219E41B4"/>
    <w:rsid w:val="255E033E"/>
    <w:rsid w:val="27272230"/>
    <w:rsid w:val="27390172"/>
    <w:rsid w:val="2BCC1ABC"/>
    <w:rsid w:val="2CCE2491"/>
    <w:rsid w:val="2F081AB6"/>
    <w:rsid w:val="2F9C2E34"/>
    <w:rsid w:val="31B77359"/>
    <w:rsid w:val="401A2F36"/>
    <w:rsid w:val="408F5EDF"/>
    <w:rsid w:val="457D21A1"/>
    <w:rsid w:val="4688588A"/>
    <w:rsid w:val="48DC4391"/>
    <w:rsid w:val="49D83A19"/>
    <w:rsid w:val="507C1CF5"/>
    <w:rsid w:val="53DE1393"/>
    <w:rsid w:val="56954653"/>
    <w:rsid w:val="57193076"/>
    <w:rsid w:val="5B1441E1"/>
    <w:rsid w:val="61773BFF"/>
    <w:rsid w:val="621B3808"/>
    <w:rsid w:val="67E4782B"/>
    <w:rsid w:val="746766E2"/>
    <w:rsid w:val="74EA7B66"/>
    <w:rsid w:val="78186405"/>
    <w:rsid w:val="7D417A4A"/>
    <w:rsid w:val="7DED685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Balloon Text"/>
    <w:basedOn w:val="1"/>
    <w:link w:val="20"/>
    <w:qFormat/>
    <w:uiPriority w:val="0"/>
    <w:rPr>
      <w:sz w:val="18"/>
      <w:szCs w:val="18"/>
    </w:rPr>
  </w:style>
  <w:style w:type="paragraph" w:styleId="6">
    <w:name w:val="footer"/>
    <w:basedOn w:val="1"/>
    <w:link w:val="19"/>
    <w:qFormat/>
    <w:uiPriority w:val="0"/>
    <w:pPr>
      <w:tabs>
        <w:tab w:val="center" w:pos="4153"/>
        <w:tab w:val="right" w:pos="8306"/>
      </w:tabs>
      <w:snapToGrid w:val="0"/>
      <w:jc w:val="left"/>
    </w:pPr>
    <w:rPr>
      <w:sz w:val="18"/>
      <w:szCs w:val="18"/>
    </w:rPr>
  </w:style>
  <w:style w:type="paragraph" w:styleId="7">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1">
    <w:name w:val="Strong"/>
    <w:basedOn w:val="10"/>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10"/>
    <w:qFormat/>
    <w:uiPriority w:val="0"/>
  </w:style>
  <w:style w:type="paragraph" w:customStyle="1" w:styleId="14">
    <w:name w:val="普通(网站)1"/>
    <w:basedOn w:val="1"/>
    <w:link w:val="21"/>
    <w:qFormat/>
    <w:uiPriority w:val="0"/>
    <w:pPr>
      <w:widowControl/>
      <w:spacing w:before="100" w:beforeAutospacing="1" w:after="100" w:afterAutospacing="1"/>
      <w:jc w:val="left"/>
    </w:pPr>
    <w:rPr>
      <w:rFonts w:ascii="宋体" w:hAnsi="宋体" w:cs="宋体"/>
      <w:kern w:val="0"/>
      <w:sz w:val="24"/>
    </w:rPr>
  </w:style>
  <w:style w:type="character" w:customStyle="1" w:styleId="15">
    <w:name w:val="ca-3"/>
    <w:basedOn w:val="10"/>
    <w:qFormat/>
    <w:uiPriority w:val="0"/>
  </w:style>
  <w:style w:type="character" w:customStyle="1" w:styleId="16">
    <w:name w:val="apple-converted-space"/>
    <w:basedOn w:val="10"/>
    <w:qFormat/>
    <w:uiPriority w:val="99"/>
  </w:style>
  <w:style w:type="paragraph" w:customStyle="1" w:styleId="17">
    <w:name w:val="pa-1"/>
    <w:basedOn w:val="1"/>
    <w:qFormat/>
    <w:uiPriority w:val="0"/>
    <w:pPr>
      <w:widowControl/>
      <w:spacing w:before="100" w:beforeAutospacing="1" w:after="100" w:afterAutospacing="1"/>
      <w:jc w:val="left"/>
    </w:pPr>
    <w:rPr>
      <w:rFonts w:ascii="宋体" w:hAnsi="宋体" w:cs="宋体"/>
      <w:kern w:val="0"/>
      <w:sz w:val="24"/>
    </w:rPr>
  </w:style>
  <w:style w:type="character" w:customStyle="1" w:styleId="18">
    <w:name w:val="页眉 Char"/>
    <w:basedOn w:val="10"/>
    <w:link w:val="7"/>
    <w:qFormat/>
    <w:uiPriority w:val="0"/>
    <w:rPr>
      <w:rFonts w:asciiTheme="minorHAnsi" w:hAnsiTheme="minorHAnsi" w:eastAsiaTheme="minorEastAsia" w:cstheme="minorBidi"/>
      <w:kern w:val="2"/>
      <w:sz w:val="18"/>
      <w:szCs w:val="18"/>
    </w:rPr>
  </w:style>
  <w:style w:type="character" w:customStyle="1" w:styleId="19">
    <w:name w:val="页脚 Char"/>
    <w:basedOn w:val="10"/>
    <w:link w:val="6"/>
    <w:qFormat/>
    <w:uiPriority w:val="0"/>
    <w:rPr>
      <w:rFonts w:asciiTheme="minorHAnsi" w:hAnsiTheme="minorHAnsi" w:eastAsiaTheme="minorEastAsia" w:cstheme="minorBidi"/>
      <w:kern w:val="2"/>
      <w:sz w:val="18"/>
      <w:szCs w:val="18"/>
    </w:rPr>
  </w:style>
  <w:style w:type="character" w:customStyle="1" w:styleId="20">
    <w:name w:val="批注框文本 Char"/>
    <w:basedOn w:val="10"/>
    <w:link w:val="5"/>
    <w:qFormat/>
    <w:uiPriority w:val="0"/>
    <w:rPr>
      <w:rFonts w:asciiTheme="minorHAnsi" w:hAnsiTheme="minorHAnsi" w:eastAsiaTheme="minorEastAsia" w:cstheme="minorBidi"/>
      <w:kern w:val="2"/>
      <w:sz w:val="18"/>
      <w:szCs w:val="18"/>
    </w:rPr>
  </w:style>
  <w:style w:type="character" w:customStyle="1" w:styleId="21">
    <w:name w:val="普通(网站)1 Char"/>
    <w:link w:val="14"/>
    <w:qFormat/>
    <w:uiPriority w:val="0"/>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18</Pages>
  <Words>1220</Words>
  <Characters>6955</Characters>
  <Lines>57</Lines>
  <Paragraphs>16</Paragraphs>
  <TotalTime>4</TotalTime>
  <ScaleCrop>false</ScaleCrop>
  <LinksUpToDate>false</LinksUpToDate>
  <CharactersWithSpaces>8159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2021-09-07T02:45:00Z</dcterms:created>
  <dc:creator>gg</dc:creator>
  <cp:lastModifiedBy>盼</cp:lastModifiedBy>
  <dcterms:modified xsi:type="dcterms:W3CDTF">2021-09-15T01:40:59Z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02FEB530B9424FEEADF4A6143C43DB2E</vt:lpwstr>
  </property>
</Properties>
</file>