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黄石港街办</w:t>
      </w:r>
      <w:r>
        <w:rPr>
          <w:rFonts w:hint="eastAsia" w:ascii="微软雅黑" w:hAnsi="微软雅黑" w:eastAsia="微软雅黑" w:cs="微软雅黑"/>
          <w:color w:val="BC1010"/>
          <w:sz w:val="40"/>
          <w:szCs w:val="40"/>
          <w:shd w:val="clear" w:color="auto" w:fill="FFFFFF"/>
          <w:lang w:eastAsia="zh-CN"/>
        </w:rPr>
        <w:t>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黄石港街办</w:t>
      </w:r>
      <w:r>
        <w:rPr>
          <w:rFonts w:hint="eastAsia" w:ascii="黑体" w:hAnsi="黑体" w:eastAsia="黑体" w:cs="宋体"/>
          <w:kern w:val="2"/>
          <w:sz w:val="40"/>
          <w:szCs w:val="40"/>
          <w:lang w:eastAsia="zh-CN"/>
        </w:rPr>
        <w:t>2023年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贯彻落实区委、区政府的重大决策及工作部署，领导和组织街道各项工作，履行街道各项管理职能；负责街道的党建工作和基层组织建设工作；做好街道企业月报、季报和年报的收集、汇编、报送工作</w:t>
      </w:r>
      <w:r>
        <w:rPr>
          <w:rFonts w:hint="eastAsia" w:asciiTheme="minorEastAsia" w:hAnsiTheme="minorEastAsia" w:cstheme="minorEastAsia"/>
          <w:sz w:val="28"/>
          <w:szCs w:val="28"/>
        </w:rPr>
        <w:t>；</w:t>
      </w:r>
      <w:r>
        <w:rPr>
          <w:rFonts w:hint="eastAsia" w:asciiTheme="minorEastAsia" w:hAnsiTheme="minorEastAsia" w:eastAsiaTheme="minorEastAsia" w:cstheme="minorEastAsia"/>
          <w:sz w:val="28"/>
          <w:szCs w:val="28"/>
        </w:rPr>
        <w:t>负责街道内项目落实和跟踪服务工作；负责综治、信访、维稳和安全生产工作；参与城市建设、旧城改造、危房改造及住宅小区的管理工作； 担负国防动员、兵员征集、搞涝救灾、维护社会稳定、国防教育等民兵预备役工作； 制定推进社区建设的有关政策措施，指导城市社区居民委员会建设； 负责社区财务管理，落实社区工作人员工资及待遇，监督社区工作经费的使用与管理</w:t>
      </w:r>
      <w:r>
        <w:rPr>
          <w:rFonts w:hint="eastAsia" w:asciiTheme="minorEastAsia" w:hAnsiTheme="minorEastAsia" w:cstheme="minorEastAsia"/>
          <w:sz w:val="28"/>
          <w:szCs w:val="28"/>
        </w:rPr>
        <w:t>；</w:t>
      </w:r>
      <w:r>
        <w:rPr>
          <w:rFonts w:hint="eastAsia" w:asciiTheme="minorEastAsia" w:hAnsiTheme="minorEastAsia" w:eastAsiaTheme="minorEastAsia" w:cstheme="minorEastAsia"/>
          <w:sz w:val="28"/>
          <w:szCs w:val="28"/>
        </w:rPr>
        <w:t>负责社区集体资产的统计、清理、核算与管理；根据创示范社区标准，负责社区基础设施建设；负责社区协调与指导工作，会同有关部门推进社区各项工作有序进行；协调做好卫生、计划生育、劳动就业、城市低保、城建城管工作；完成区委、区政府临时交办的任务和上级交办的其他工作。另外、区直各部门根据上述职责结合各自的工作实际制平方和配套的实施方案</w:t>
      </w:r>
      <w:r>
        <w:rPr>
          <w:rFonts w:hint="eastAsia" w:asciiTheme="minorEastAsia" w:hAnsiTheme="minorEastAsia" w:eastAsiaTheme="minorEastAsia" w:cstheme="minorEastAsia"/>
          <w:bCs/>
          <w:sz w:val="28"/>
          <w:szCs w:val="28"/>
        </w:rPr>
        <w:t>。</w:t>
      </w:r>
    </w:p>
    <w:p>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部门预算单位构成</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eastAsiaTheme="minorEastAsia" w:cstheme="minorEastAsia"/>
          <w:sz w:val="28"/>
          <w:szCs w:val="28"/>
        </w:rPr>
        <w:t>“三办三中心”，综合办公室、党群办公室、法治办公室、经济服务中心、公共服务中心、城市建设管理中心，街道办事处设立“一门式”服务大厅，公共服务中心在大厅办公</w:t>
      </w:r>
      <w:r>
        <w:rPr>
          <w:rFonts w:hint="eastAsia" w:asciiTheme="minorEastAsia" w:hAnsiTheme="minorEastAsia" w:eastAsiaTheme="minorEastAsia" w:cstheme="minorEastAsia"/>
          <w:color w:val="333333"/>
          <w:kern w:val="0"/>
          <w:sz w:val="28"/>
          <w:szCs w:val="28"/>
        </w:rPr>
        <w:t>。</w:t>
      </w:r>
    </w:p>
    <w:p>
      <w:pPr>
        <w:widowControl/>
        <w:rPr>
          <w:color w:val="000000"/>
          <w:kern w:val="0"/>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黄石港街办</w:t>
            </w:r>
            <w:r>
              <w:rPr>
                <w:rFonts w:hint="eastAsia" w:ascii="微软雅黑" w:hAnsi="微软雅黑" w:eastAsia="微软雅黑" w:cs="微软雅黑"/>
                <w:b/>
                <w:bCs/>
                <w:color w:val="333333"/>
                <w:kern w:val="0"/>
                <w:sz w:val="28"/>
                <w:szCs w:val="28"/>
                <w:shd w:val="clear" w:color="auto" w:fill="FFFFFF"/>
                <w:lang w:eastAsia="zh-CN"/>
              </w:rPr>
              <w:t>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hint="eastAsia" w:ascii="宋体" w:hAnsi="宋体" w:cs="宋体"/>
                <w:kern w:val="0"/>
                <w:sz w:val="24"/>
                <w:lang w:eastAsia="zh-CN"/>
              </w:rPr>
              <w:t xml:space="preserve">17387725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黄石港街办</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17387725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eastAsia="zh-CN"/>
              </w:rPr>
              <w:t xml:space="preserve">17387725 </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 xml:space="preserve">17387725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17387725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黄石港街办</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1035" w:type="dxa"/>
            <w:vAlign w:val="center"/>
          </w:tcPr>
          <w:p>
            <w:pPr>
              <w:widowControl/>
              <w:jc w:val="center"/>
              <w:rPr>
                <w:rFonts w:hint="default" w:eastAsia="宋体"/>
                <w:lang w:val="en-US" w:eastAsia="zh-CN"/>
              </w:rPr>
            </w:pPr>
            <w:r>
              <w:rPr>
                <w:rFonts w:hint="eastAsia" w:ascii="宋体" w:hAnsi="宋体" w:cs="宋体"/>
                <w:kern w:val="0"/>
                <w:sz w:val="24"/>
                <w:lang w:val="en-US" w:eastAsia="zh-CN"/>
              </w:rPr>
              <w:t>15337725</w:t>
            </w: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2050000 </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12</w:t>
            </w:r>
          </w:p>
        </w:tc>
        <w:tc>
          <w:tcPr>
            <w:tcW w:w="1710" w:type="dxa"/>
            <w:vAlign w:val="center"/>
          </w:tcPr>
          <w:p>
            <w:pPr>
              <w:widowControl/>
              <w:jc w:val="left"/>
            </w:pPr>
            <w:r>
              <w:rPr>
                <w:rFonts w:hint="eastAsia"/>
              </w:rPr>
              <w:t>城乡社区支出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1035" w:type="dxa"/>
            <w:vAlign w:val="center"/>
          </w:tcPr>
          <w:p>
            <w:pPr>
              <w:widowControl/>
              <w:jc w:val="center"/>
              <w:rPr>
                <w:rFonts w:hint="eastAsia" w:eastAsia="宋体"/>
                <w:lang w:eastAsia="zh-CN"/>
              </w:rPr>
            </w:pPr>
            <w:r>
              <w:rPr>
                <w:rFonts w:hint="eastAsia" w:ascii="宋体" w:hAnsi="宋体" w:cs="宋体"/>
                <w:kern w:val="0"/>
                <w:sz w:val="24"/>
                <w:lang w:val="en-US" w:eastAsia="zh-CN"/>
              </w:rPr>
              <w:t>15337725</w:t>
            </w: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2050000 </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21201</w:t>
            </w:r>
          </w:p>
        </w:tc>
        <w:tc>
          <w:tcPr>
            <w:tcW w:w="1710" w:type="dxa"/>
            <w:vAlign w:val="center"/>
          </w:tcPr>
          <w:p>
            <w:pPr>
              <w:widowControl/>
              <w:jc w:val="left"/>
            </w:pPr>
            <w:r>
              <w:rPr>
                <w:rFonts w:hint="eastAsia" w:ascii="宋体" w:hAnsi="宋体" w:cs="宋体"/>
                <w:kern w:val="0"/>
                <w:sz w:val="24"/>
              </w:rPr>
              <w:t>城乡社区管理事务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1035" w:type="dxa"/>
            <w:vAlign w:val="center"/>
          </w:tcPr>
          <w:p>
            <w:pPr>
              <w:widowControl/>
              <w:jc w:val="center"/>
              <w:rPr>
                <w:rFonts w:hint="eastAsia" w:eastAsia="宋体"/>
                <w:lang w:eastAsia="zh-CN"/>
              </w:rPr>
            </w:pPr>
            <w:r>
              <w:rPr>
                <w:rFonts w:hint="eastAsia" w:ascii="宋体" w:hAnsi="宋体" w:cs="宋体"/>
                <w:kern w:val="0"/>
                <w:sz w:val="24"/>
                <w:lang w:val="en-US" w:eastAsia="zh-CN"/>
              </w:rPr>
              <w:t>15337725</w:t>
            </w: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2050000 </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120101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17387725 </w:t>
            </w:r>
          </w:p>
        </w:tc>
        <w:tc>
          <w:tcPr>
            <w:tcW w:w="103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15337725</w:t>
            </w: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2050000 </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黄石港街办</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黄石港街办</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val="en-US" w:eastAsia="zh-CN"/>
              </w:rPr>
              <w:t>15337725</w:t>
            </w:r>
          </w:p>
        </w:tc>
        <w:tc>
          <w:tcPr>
            <w:tcW w:w="170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12</w:t>
            </w:r>
          </w:p>
        </w:tc>
        <w:tc>
          <w:tcPr>
            <w:tcW w:w="2100" w:type="dxa"/>
            <w:vAlign w:val="center"/>
          </w:tcPr>
          <w:p>
            <w:pPr>
              <w:widowControl/>
              <w:jc w:val="left"/>
            </w:pPr>
            <w:r>
              <w:rPr>
                <w:rFonts w:hint="eastAsia"/>
              </w:rPr>
              <w:t>城乡社区支出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1815" w:type="dxa"/>
            <w:vAlign w:val="center"/>
          </w:tcPr>
          <w:p>
            <w:pPr>
              <w:widowControl/>
              <w:jc w:val="center"/>
              <w:rPr>
                <w:rFonts w:hint="eastAsia" w:eastAsia="宋体"/>
                <w:lang w:eastAsia="zh-CN"/>
              </w:rPr>
            </w:pPr>
            <w:r>
              <w:rPr>
                <w:rFonts w:hint="eastAsia" w:ascii="宋体" w:hAnsi="宋体" w:cs="宋体"/>
                <w:kern w:val="0"/>
                <w:sz w:val="24"/>
                <w:lang w:val="en-US" w:eastAsia="zh-CN"/>
              </w:rPr>
              <w:t>15337725</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21201</w:t>
            </w:r>
          </w:p>
        </w:tc>
        <w:tc>
          <w:tcPr>
            <w:tcW w:w="2100" w:type="dxa"/>
            <w:vAlign w:val="center"/>
          </w:tcPr>
          <w:p>
            <w:pPr>
              <w:widowControl/>
              <w:jc w:val="left"/>
            </w:pPr>
            <w:r>
              <w:rPr>
                <w:rFonts w:hint="eastAsia" w:ascii="宋体" w:hAnsi="宋体" w:cs="宋体"/>
                <w:kern w:val="0"/>
                <w:sz w:val="24"/>
              </w:rPr>
              <w:t>城乡社区管理事务</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17387725 </w:t>
            </w:r>
          </w:p>
        </w:tc>
        <w:tc>
          <w:tcPr>
            <w:tcW w:w="1815" w:type="dxa"/>
            <w:vAlign w:val="center"/>
          </w:tcPr>
          <w:p>
            <w:pPr>
              <w:widowControl/>
              <w:jc w:val="center"/>
              <w:rPr>
                <w:rFonts w:hint="eastAsia" w:eastAsia="宋体"/>
                <w:lang w:eastAsia="zh-CN"/>
              </w:rPr>
            </w:pPr>
            <w:r>
              <w:rPr>
                <w:rFonts w:hint="eastAsia" w:ascii="宋体" w:hAnsi="宋体" w:cs="宋体"/>
                <w:kern w:val="0"/>
                <w:sz w:val="24"/>
                <w:lang w:val="en-US" w:eastAsia="zh-CN"/>
              </w:rPr>
              <w:t>15337725</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120101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17387725 </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15337725</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2050000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594"/>
        <w:gridCol w:w="1262"/>
        <w:gridCol w:w="1544"/>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黄石港街办</w:t>
            </w:r>
            <w:r>
              <w:rPr>
                <w:rStyle w:val="15"/>
                <w:rFonts w:hint="eastAsia"/>
                <w:lang w:val="en-US" w:eastAsia="zh-CN" w:bidi="ar"/>
              </w:rPr>
              <w:t>2023年</w:t>
            </w:r>
            <w:r>
              <w:rPr>
                <w:rStyle w:val="15"/>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394"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262"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344"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594"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262" w:type="dxa"/>
            <w:vMerge w:val="continue"/>
            <w:shd w:val="clear" w:color="auto" w:fill="D7D7D7" w:themeFill="background1" w:themeFillShade="D8"/>
            <w:vAlign w:val="center"/>
          </w:tcPr>
          <w:p>
            <w:pPr>
              <w:jc w:val="center"/>
              <w:rPr>
                <w:rFonts w:ascii="宋体"/>
                <w:sz w:val="24"/>
              </w:rPr>
            </w:pPr>
          </w:p>
        </w:tc>
        <w:tc>
          <w:tcPr>
            <w:tcW w:w="1544"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2594"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262"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 xml:space="preserve">15337725 </w:t>
            </w:r>
          </w:p>
        </w:tc>
        <w:tc>
          <w:tcPr>
            <w:tcW w:w="1544" w:type="dxa"/>
            <w:shd w:val="clear" w:color="auto" w:fill="D7D7D7" w:themeFill="background1" w:themeFillShade="D8"/>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14874927</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462798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26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14778803</w:t>
            </w:r>
          </w:p>
        </w:tc>
        <w:tc>
          <w:tcPr>
            <w:tcW w:w="15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14778803</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1630716 </w:t>
            </w:r>
          </w:p>
        </w:tc>
        <w:tc>
          <w:tcPr>
            <w:tcW w:w="15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1630716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1043364 </w:t>
            </w:r>
          </w:p>
        </w:tc>
        <w:tc>
          <w:tcPr>
            <w:tcW w:w="15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1043364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1295051 </w:t>
            </w:r>
          </w:p>
        </w:tc>
        <w:tc>
          <w:tcPr>
            <w:tcW w:w="15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1295051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262"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1231368 </w:t>
            </w:r>
          </w:p>
        </w:tc>
        <w:tc>
          <w:tcPr>
            <w:tcW w:w="1544"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1231368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937308 </w:t>
            </w:r>
          </w:p>
        </w:tc>
        <w:tc>
          <w:tcPr>
            <w:tcW w:w="15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937308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262" w:type="dxa"/>
            <w:vAlign w:val="center"/>
          </w:tcPr>
          <w:p>
            <w:pPr>
              <w:jc w:val="center"/>
              <w:rPr>
                <w:rFonts w:cs="宋体" w:asciiTheme="minorEastAsia" w:hAnsiTheme="minorEastAsia" w:eastAsiaTheme="minorEastAsia"/>
                <w:color w:val="000000"/>
                <w:sz w:val="24"/>
              </w:rPr>
            </w:pPr>
          </w:p>
        </w:tc>
        <w:tc>
          <w:tcPr>
            <w:tcW w:w="1544"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510528 </w:t>
            </w:r>
          </w:p>
        </w:tc>
        <w:tc>
          <w:tcPr>
            <w:tcW w:w="15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510528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262" w:type="dxa"/>
            <w:vAlign w:val="center"/>
          </w:tcPr>
          <w:p>
            <w:pPr>
              <w:jc w:val="center"/>
              <w:rPr>
                <w:rFonts w:cs="宋体" w:asciiTheme="minorEastAsia" w:hAnsiTheme="minorEastAsia" w:eastAsiaTheme="minorEastAsia"/>
                <w:color w:val="000000"/>
                <w:sz w:val="24"/>
              </w:rPr>
            </w:pPr>
          </w:p>
        </w:tc>
        <w:tc>
          <w:tcPr>
            <w:tcW w:w="1544"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262" w:type="dxa"/>
            <w:vAlign w:val="center"/>
          </w:tcPr>
          <w:p>
            <w:pPr>
              <w:jc w:val="center"/>
              <w:rPr>
                <w:rFonts w:cs="宋体" w:asciiTheme="minorEastAsia" w:hAnsiTheme="minorEastAsia" w:eastAsiaTheme="minorEastAsia"/>
                <w:color w:val="000000"/>
                <w:sz w:val="24"/>
              </w:rPr>
            </w:pPr>
          </w:p>
        </w:tc>
        <w:tc>
          <w:tcPr>
            <w:tcW w:w="1544"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468654 </w:t>
            </w:r>
          </w:p>
        </w:tc>
        <w:tc>
          <w:tcPr>
            <w:tcW w:w="15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468654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7661814 </w:t>
            </w:r>
          </w:p>
        </w:tc>
        <w:tc>
          <w:tcPr>
            <w:tcW w:w="15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7661814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462798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462798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23500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32900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32900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2350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47940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47940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44180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44180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47000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4700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58582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58582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262"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104010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104010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2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97636 </w:t>
            </w: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97636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262"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26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262"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544"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594"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262" w:type="dxa"/>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ascii="宋体" w:hAnsi="宋体" w:eastAsia="宋体" w:cs="宋体"/>
                <w:b/>
                <w:bCs/>
                <w:i w:val="0"/>
                <w:color w:val="000000"/>
                <w:kern w:val="0"/>
                <w:sz w:val="24"/>
                <w:szCs w:val="24"/>
                <w:u w:val="none"/>
                <w:lang w:val="en-US" w:eastAsia="zh-CN" w:bidi="ar"/>
              </w:rPr>
              <w:t xml:space="preserve">96124 </w:t>
            </w:r>
          </w:p>
        </w:tc>
        <w:tc>
          <w:tcPr>
            <w:tcW w:w="1544" w:type="dxa"/>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kern w:val="2"/>
                <w:sz w:val="24"/>
                <w:szCs w:val="24"/>
                <w:lang w:val="en-US" w:eastAsia="zh-CN" w:bidi="ar-SA"/>
              </w:rPr>
            </w:pPr>
            <w:r>
              <w:rPr>
                <w:rFonts w:hint="eastAsia" w:ascii="宋体" w:hAnsi="宋体" w:eastAsia="宋体" w:cs="宋体"/>
                <w:b/>
                <w:bCs/>
                <w:i w:val="0"/>
                <w:color w:val="000000"/>
                <w:kern w:val="0"/>
                <w:sz w:val="24"/>
                <w:szCs w:val="24"/>
                <w:u w:val="none"/>
                <w:lang w:val="en-US" w:eastAsia="zh-CN" w:bidi="ar"/>
              </w:rPr>
              <w:t xml:space="preserve">96124 </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262"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96124 </w:t>
            </w:r>
          </w:p>
        </w:tc>
        <w:tc>
          <w:tcPr>
            <w:tcW w:w="154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96124 </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30399</w:t>
            </w:r>
          </w:p>
        </w:tc>
        <w:tc>
          <w:tcPr>
            <w:tcW w:w="2594"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其他对个人和家庭的补助</w:t>
            </w:r>
          </w:p>
        </w:tc>
        <w:tc>
          <w:tcPr>
            <w:tcW w:w="1262" w:type="dxa"/>
            <w:vAlign w:val="center"/>
          </w:tcPr>
          <w:p>
            <w:pPr>
              <w:keepNext w:val="0"/>
              <w:keepLines w:val="0"/>
              <w:widowControl/>
              <w:suppressLineNumbers w:val="0"/>
              <w:jc w:val="both"/>
              <w:textAlignment w:val="center"/>
              <w:rPr>
                <w:rFonts w:hint="default" w:cs="宋体" w:asciiTheme="minorEastAsia" w:hAnsiTheme="minorEastAsia" w:eastAsiaTheme="minorEastAsia"/>
                <w:color w:val="000000"/>
                <w:sz w:val="24"/>
                <w:lang w:val="en-US" w:eastAsia="zh-CN"/>
              </w:rPr>
            </w:pPr>
          </w:p>
        </w:tc>
        <w:tc>
          <w:tcPr>
            <w:tcW w:w="154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黄石港街办</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黄石港街办</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w:t>
      </w:r>
      <w:r>
        <w:rPr>
          <w:rFonts w:hint="eastAsia" w:ascii="宋体" w:hAnsi="宋体" w:cs="宋体"/>
          <w:sz w:val="28"/>
          <w:szCs w:val="28"/>
          <w:lang w:eastAsia="zh-CN"/>
        </w:rPr>
        <w:t xml:space="preserve">17387725 </w:t>
      </w:r>
      <w:r>
        <w:rPr>
          <w:rFonts w:hint="eastAsia" w:ascii="宋体" w:hAnsi="宋体"/>
          <w:color w:val="000000"/>
          <w:spacing w:val="2"/>
          <w:kern w:val="2"/>
          <w:sz w:val="28"/>
          <w:szCs w:val="28"/>
        </w:rPr>
        <w:t>元，其中：工资福利支出14778803元，商品服务支出462798 元，对个人和家</w:t>
      </w:r>
      <w:r>
        <w:rPr>
          <w:rFonts w:hint="eastAsia" w:ascii="宋体" w:hAnsi="宋体" w:cs="宋体"/>
          <w:sz w:val="28"/>
          <w:szCs w:val="28"/>
        </w:rPr>
        <w:t>庭补助支出96124 元，专项经费</w:t>
      </w:r>
      <w:r>
        <w:rPr>
          <w:rFonts w:hint="eastAsia" w:ascii="宋体" w:hAnsi="宋体"/>
          <w:color w:val="000000"/>
          <w:spacing w:val="2"/>
          <w:kern w:val="2"/>
          <w:sz w:val="28"/>
          <w:szCs w:val="28"/>
          <w:lang w:val="en-US" w:eastAsia="zh-CN"/>
        </w:rPr>
        <w:t>2050000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highlight w:val="none"/>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eastAsia="zh-CN"/>
        </w:rPr>
        <w:t xml:space="preserve">17387725 </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 xml:space="preserve">预算收支15191990 </w:t>
      </w:r>
      <w:r>
        <w:rPr>
          <w:rFonts w:hint="eastAsia" w:ascii="宋体" w:hAnsi="宋体" w:cs="宋体"/>
          <w:sz w:val="28"/>
          <w:szCs w:val="28"/>
        </w:rPr>
        <w:t>元</w:t>
      </w:r>
      <w:r>
        <w:rPr>
          <w:rFonts w:hint="eastAsia" w:ascii="宋体" w:hAnsi="宋体" w:cs="宋体"/>
          <w:kern w:val="0"/>
          <w:sz w:val="28"/>
          <w:szCs w:val="28"/>
        </w:rPr>
        <w:t>增加</w:t>
      </w:r>
      <w:r>
        <w:rPr>
          <w:rFonts w:hint="eastAsia" w:ascii="宋体" w:hAnsi="宋体" w:cs="宋体"/>
          <w:kern w:val="0"/>
          <w:sz w:val="28"/>
          <w:szCs w:val="28"/>
          <w:lang w:val="en-US" w:eastAsia="zh-CN"/>
        </w:rPr>
        <w:t>2195735</w:t>
      </w:r>
      <w:r>
        <w:rPr>
          <w:rFonts w:hint="eastAsia" w:ascii="宋体" w:hAnsi="宋体" w:cs="宋体"/>
          <w:kern w:val="0"/>
          <w:sz w:val="28"/>
          <w:szCs w:val="28"/>
        </w:rPr>
        <w:t>元。</w:t>
      </w:r>
      <w:r>
        <w:rPr>
          <w:rFonts w:hint="eastAsia" w:ascii="宋体" w:hAnsi="宋体" w:cs="宋体"/>
          <w:kern w:val="0"/>
          <w:sz w:val="28"/>
          <w:szCs w:val="28"/>
          <w:highlight w:val="none"/>
        </w:rPr>
        <w:t>增加原因：</w:t>
      </w:r>
      <w:r>
        <w:rPr>
          <w:rFonts w:hint="eastAsia" w:ascii="宋体" w:hAnsi="宋体" w:cs="宋体"/>
          <w:kern w:val="0"/>
          <w:sz w:val="28"/>
          <w:szCs w:val="28"/>
          <w:highlight w:val="none"/>
          <w:lang w:eastAsia="zh-CN"/>
        </w:rPr>
        <w:t>2023</w:t>
      </w:r>
      <w:r>
        <w:rPr>
          <w:rFonts w:hint="eastAsia" w:ascii="宋体" w:hAnsi="宋体" w:cs="宋体"/>
          <w:kern w:val="0"/>
          <w:sz w:val="28"/>
          <w:szCs w:val="28"/>
          <w:highlight w:val="none"/>
        </w:rPr>
        <w:t>年度本单位工资提标，按新标准列入预算发生增加。</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、业务招待费按区建设局原核定的标准安排。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9847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462798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23500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9400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14100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14100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32900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2350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47940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44180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4700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39480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3200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6520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13350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47000 </w:t>
            </w:r>
          </w:p>
        </w:tc>
      </w:tr>
      <w:tr>
        <w:tblPrEx>
          <w:tblCellMar>
            <w:top w:w="15" w:type="dxa"/>
            <w:left w:w="15" w:type="dxa"/>
            <w:bottom w:w="15" w:type="dxa"/>
            <w:right w:w="15" w:type="dxa"/>
          </w:tblCellMar>
        </w:tblPrEx>
        <w:trPr>
          <w:trHeight w:val="44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47000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4700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3905448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58582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5200499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104010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3905448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97636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ind w:firstLine="560" w:firstLineChars="200"/>
        <w:rPr>
          <w:rFonts w:ascii="宋体" w:hAnsi="宋体" w:cs="宋体"/>
          <w:sz w:val="28"/>
          <w:szCs w:val="28"/>
        </w:rPr>
      </w:pPr>
      <w:bookmarkStart w:id="0" w:name="_GoBack"/>
      <w:bookmarkEnd w:id="0"/>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“三公”经费预算0万元，较</w:t>
      </w:r>
      <w:r>
        <w:rPr>
          <w:rFonts w:hint="eastAsia" w:ascii="宋体" w:hAnsi="宋体" w:cs="宋体"/>
          <w:sz w:val="28"/>
          <w:szCs w:val="28"/>
          <w:lang w:eastAsia="zh-CN"/>
        </w:rPr>
        <w:t>2022年</w:t>
      </w:r>
      <w:r>
        <w:rPr>
          <w:rFonts w:hint="eastAsia" w:ascii="宋体" w:hAnsi="宋体" w:cs="宋体"/>
          <w:sz w:val="28"/>
          <w:szCs w:val="28"/>
        </w:rPr>
        <w:t>预算减少0万元。其中：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2022年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、公务接待费预算0万元，较</w:t>
      </w:r>
      <w:r>
        <w:rPr>
          <w:rFonts w:hint="eastAsia" w:ascii="宋体" w:hAnsi="宋体" w:cs="宋体"/>
          <w:sz w:val="28"/>
          <w:szCs w:val="28"/>
          <w:lang w:eastAsia="zh-CN"/>
        </w:rPr>
        <w:t>2022年</w:t>
      </w:r>
      <w:r>
        <w:rPr>
          <w:rFonts w:hint="eastAsia" w:ascii="宋体" w:hAnsi="宋体" w:cs="宋体"/>
          <w:sz w:val="28"/>
          <w:szCs w:val="28"/>
        </w:rPr>
        <w:t>减少0万，主要厉行节约，压减各类公务接待支出。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174D0"/>
    <w:rsid w:val="00036F66"/>
    <w:rsid w:val="00040F87"/>
    <w:rsid w:val="00045B5B"/>
    <w:rsid w:val="0005426C"/>
    <w:rsid w:val="000642D8"/>
    <w:rsid w:val="00083031"/>
    <w:rsid w:val="000C5BAF"/>
    <w:rsid w:val="000F5C47"/>
    <w:rsid w:val="00111F12"/>
    <w:rsid w:val="00142BAF"/>
    <w:rsid w:val="00144D41"/>
    <w:rsid w:val="00160079"/>
    <w:rsid w:val="00177A50"/>
    <w:rsid w:val="00183B02"/>
    <w:rsid w:val="001903D2"/>
    <w:rsid w:val="00195C90"/>
    <w:rsid w:val="001B3819"/>
    <w:rsid w:val="001C2B32"/>
    <w:rsid w:val="001D7AA5"/>
    <w:rsid w:val="0022746B"/>
    <w:rsid w:val="0024107E"/>
    <w:rsid w:val="002548C4"/>
    <w:rsid w:val="002577A1"/>
    <w:rsid w:val="00271324"/>
    <w:rsid w:val="002865A3"/>
    <w:rsid w:val="00293F0E"/>
    <w:rsid w:val="002A0349"/>
    <w:rsid w:val="002A64C5"/>
    <w:rsid w:val="002A6854"/>
    <w:rsid w:val="002B0615"/>
    <w:rsid w:val="002B35A9"/>
    <w:rsid w:val="002B6DCF"/>
    <w:rsid w:val="002E4195"/>
    <w:rsid w:val="002E769A"/>
    <w:rsid w:val="002F2D80"/>
    <w:rsid w:val="00300C86"/>
    <w:rsid w:val="00321081"/>
    <w:rsid w:val="00324BDD"/>
    <w:rsid w:val="00342611"/>
    <w:rsid w:val="00362247"/>
    <w:rsid w:val="0037390F"/>
    <w:rsid w:val="003C5494"/>
    <w:rsid w:val="003C62AB"/>
    <w:rsid w:val="003C675A"/>
    <w:rsid w:val="003E0016"/>
    <w:rsid w:val="004072E2"/>
    <w:rsid w:val="004126C4"/>
    <w:rsid w:val="004255FA"/>
    <w:rsid w:val="0044409E"/>
    <w:rsid w:val="004603AF"/>
    <w:rsid w:val="00475940"/>
    <w:rsid w:val="004919C9"/>
    <w:rsid w:val="00495756"/>
    <w:rsid w:val="004B394C"/>
    <w:rsid w:val="004C58CF"/>
    <w:rsid w:val="004D7DB5"/>
    <w:rsid w:val="004E60C4"/>
    <w:rsid w:val="004F3EBC"/>
    <w:rsid w:val="00505352"/>
    <w:rsid w:val="00522225"/>
    <w:rsid w:val="00523282"/>
    <w:rsid w:val="0054487B"/>
    <w:rsid w:val="005A282C"/>
    <w:rsid w:val="005A7369"/>
    <w:rsid w:val="005B5C34"/>
    <w:rsid w:val="00621778"/>
    <w:rsid w:val="006413CA"/>
    <w:rsid w:val="006759D3"/>
    <w:rsid w:val="006A3FBE"/>
    <w:rsid w:val="006D383D"/>
    <w:rsid w:val="006F13E4"/>
    <w:rsid w:val="0071120F"/>
    <w:rsid w:val="007277F3"/>
    <w:rsid w:val="007474FB"/>
    <w:rsid w:val="0076521F"/>
    <w:rsid w:val="007715A3"/>
    <w:rsid w:val="007B3C24"/>
    <w:rsid w:val="007B4BAE"/>
    <w:rsid w:val="007D2B0A"/>
    <w:rsid w:val="007D4739"/>
    <w:rsid w:val="007D5555"/>
    <w:rsid w:val="007D71D1"/>
    <w:rsid w:val="007F6801"/>
    <w:rsid w:val="00835DDB"/>
    <w:rsid w:val="0085298B"/>
    <w:rsid w:val="008549D6"/>
    <w:rsid w:val="00872B7A"/>
    <w:rsid w:val="008858E2"/>
    <w:rsid w:val="00886357"/>
    <w:rsid w:val="008A260F"/>
    <w:rsid w:val="008C65D5"/>
    <w:rsid w:val="008D5649"/>
    <w:rsid w:val="008D7FC9"/>
    <w:rsid w:val="00926A8F"/>
    <w:rsid w:val="00933189"/>
    <w:rsid w:val="009363EE"/>
    <w:rsid w:val="00996000"/>
    <w:rsid w:val="009B4255"/>
    <w:rsid w:val="009C1767"/>
    <w:rsid w:val="009C2041"/>
    <w:rsid w:val="009E431F"/>
    <w:rsid w:val="00A138D5"/>
    <w:rsid w:val="00A53C33"/>
    <w:rsid w:val="00A57822"/>
    <w:rsid w:val="00AA6B7D"/>
    <w:rsid w:val="00AB6928"/>
    <w:rsid w:val="00AC46E0"/>
    <w:rsid w:val="00B35E06"/>
    <w:rsid w:val="00B44C01"/>
    <w:rsid w:val="00B54B62"/>
    <w:rsid w:val="00B611F2"/>
    <w:rsid w:val="00B91E1C"/>
    <w:rsid w:val="00B931B2"/>
    <w:rsid w:val="00B94DFE"/>
    <w:rsid w:val="00B9780B"/>
    <w:rsid w:val="00BA6024"/>
    <w:rsid w:val="00BA7485"/>
    <w:rsid w:val="00BC77F3"/>
    <w:rsid w:val="00BE7A20"/>
    <w:rsid w:val="00BF697C"/>
    <w:rsid w:val="00C05975"/>
    <w:rsid w:val="00C136F5"/>
    <w:rsid w:val="00C1680C"/>
    <w:rsid w:val="00C17661"/>
    <w:rsid w:val="00C33AF8"/>
    <w:rsid w:val="00C3422E"/>
    <w:rsid w:val="00C47445"/>
    <w:rsid w:val="00C55A7D"/>
    <w:rsid w:val="00C56B12"/>
    <w:rsid w:val="00C57395"/>
    <w:rsid w:val="00C76EBA"/>
    <w:rsid w:val="00CA07CE"/>
    <w:rsid w:val="00CA67A9"/>
    <w:rsid w:val="00CC3826"/>
    <w:rsid w:val="00CC70FC"/>
    <w:rsid w:val="00CD0FFA"/>
    <w:rsid w:val="00CD1D80"/>
    <w:rsid w:val="00CF525C"/>
    <w:rsid w:val="00D04567"/>
    <w:rsid w:val="00D1107C"/>
    <w:rsid w:val="00D12FAD"/>
    <w:rsid w:val="00D148E8"/>
    <w:rsid w:val="00D157F7"/>
    <w:rsid w:val="00D226FC"/>
    <w:rsid w:val="00D44255"/>
    <w:rsid w:val="00D46058"/>
    <w:rsid w:val="00D71AAA"/>
    <w:rsid w:val="00D80C5F"/>
    <w:rsid w:val="00DC6896"/>
    <w:rsid w:val="00DE4741"/>
    <w:rsid w:val="00E30992"/>
    <w:rsid w:val="00E34F36"/>
    <w:rsid w:val="00E564DB"/>
    <w:rsid w:val="00E62E0E"/>
    <w:rsid w:val="00E67D59"/>
    <w:rsid w:val="00E97481"/>
    <w:rsid w:val="00EC0F9A"/>
    <w:rsid w:val="00ED6AFD"/>
    <w:rsid w:val="00EE74D1"/>
    <w:rsid w:val="00EF18EB"/>
    <w:rsid w:val="00EF4BD6"/>
    <w:rsid w:val="00EF715C"/>
    <w:rsid w:val="00EF76CA"/>
    <w:rsid w:val="00F25ECC"/>
    <w:rsid w:val="00F6296B"/>
    <w:rsid w:val="00F95681"/>
    <w:rsid w:val="00FB0164"/>
    <w:rsid w:val="00FB36B7"/>
    <w:rsid w:val="00FB3C99"/>
    <w:rsid w:val="00FE2E3E"/>
    <w:rsid w:val="0D4954B6"/>
    <w:rsid w:val="15E37A96"/>
    <w:rsid w:val="19B13514"/>
    <w:rsid w:val="1AFC74FE"/>
    <w:rsid w:val="24DF7626"/>
    <w:rsid w:val="2C8F5F82"/>
    <w:rsid w:val="38AA0644"/>
    <w:rsid w:val="43CD6895"/>
    <w:rsid w:val="55403DF7"/>
    <w:rsid w:val="5FAA5B11"/>
    <w:rsid w:val="6D807C9F"/>
    <w:rsid w:val="7654377B"/>
    <w:rsid w:val="795F2AB0"/>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4096B-52FC-4C05-B0E3-193F2F6A7B3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981</Words>
  <Characters>5597</Characters>
  <Lines>46</Lines>
  <Paragraphs>13</Paragraphs>
  <TotalTime>1</TotalTime>
  <ScaleCrop>false</ScaleCrop>
  <LinksUpToDate>false</LinksUpToDate>
  <CharactersWithSpaces>6565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biubiu</cp:lastModifiedBy>
  <cp:lastPrinted>2019-10-24T08:46:00Z</cp:lastPrinted>
  <dcterms:modified xsi:type="dcterms:W3CDTF">2023-02-22T07:27:02Z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A3CC01072B554E6DBCE1EF990722BAD1</vt:lpwstr>
  </property>
</Properties>
</file>