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33FDB">
      <w:pPr>
        <w:framePr w:hSpace="180" w:wrap="around" w:vAnchor="text" w:hAnchor="margin" w:xAlign="center" w:y="85"/>
        <w:jc w:val="center"/>
        <w:rPr>
          <w:rFonts w:ascii="新宋体" w:hAnsi="新宋体" w:eastAsia="新宋体" w:cs="新宋体"/>
          <w:b/>
          <w:sz w:val="32"/>
          <w:szCs w:val="32"/>
        </w:rPr>
      </w:pPr>
      <w:bookmarkStart w:id="257" w:name="_GoBack"/>
      <w:bookmarkEnd w:id="257"/>
      <w:r>
        <w:rPr>
          <w:rFonts w:hint="eastAsia" w:ascii="楷体_GB2312" w:hAnsi="宋体" w:eastAsia="楷体_GB2312" w:cs="宋体"/>
          <w:kern w:val="0"/>
          <w:sz w:val="32"/>
          <w:szCs w:val="32"/>
        </w:rPr>
        <w:t xml:space="preserve">                                     报告编码：</w:t>
      </w:r>
    </w:p>
    <w:p w14:paraId="71159883">
      <w:pPr>
        <w:framePr w:hSpace="180" w:wrap="around" w:vAnchor="text" w:hAnchor="margin" w:xAlign="center" w:y="85"/>
        <w:widowControl/>
        <w:spacing w:line="432" w:lineRule="atLeast"/>
        <w:jc w:val="right"/>
        <w:rPr>
          <w:rFonts w:ascii="宋体" w:hAnsi="宋体" w:cs="宋体"/>
          <w:kern w:val="0"/>
          <w:sz w:val="24"/>
        </w:rPr>
      </w:pPr>
      <w:r>
        <w:rPr>
          <w:rFonts w:hint="eastAsia" w:ascii="楷体_GB2312" w:hAnsi="宋体" w:eastAsia="楷体_GB2312" w:cs="宋体"/>
          <w:kern w:val="0"/>
          <w:sz w:val="32"/>
          <w:szCs w:val="32"/>
        </w:rPr>
        <w:t xml:space="preserve">             </w:t>
      </w:r>
      <w:r>
        <w:rPr>
          <w:rFonts w:hint="eastAsia" w:ascii="宋体" w:hAnsi="宋体" w:cs="宋体"/>
          <w:kern w:val="0"/>
          <w:sz w:val="24"/>
        </w:rPr>
        <w:t>            </w:t>
      </w:r>
    </w:p>
    <w:p w14:paraId="1C4600B6">
      <w:pPr>
        <w:framePr w:hSpace="180" w:wrap="around" w:vAnchor="text" w:hAnchor="margin" w:xAlign="center" w:y="85"/>
        <w:widowControl/>
        <w:spacing w:line="432" w:lineRule="atLeast"/>
        <w:jc w:val="center"/>
        <w:rPr>
          <w:rFonts w:ascii="宋体" w:hAnsi="宋体" w:cs="宋体"/>
          <w:b/>
          <w:bCs/>
          <w:kern w:val="0"/>
          <w:sz w:val="36"/>
          <w:szCs w:val="36"/>
        </w:rPr>
      </w:pPr>
    </w:p>
    <w:p w14:paraId="1F18D9FC">
      <w:pPr>
        <w:framePr w:hSpace="180" w:wrap="around" w:vAnchor="text" w:hAnchor="margin" w:xAlign="center" w:y="85"/>
        <w:widowControl/>
        <w:spacing w:line="432" w:lineRule="atLeast"/>
        <w:jc w:val="center"/>
        <w:rPr>
          <w:rFonts w:ascii="宋体" w:hAnsi="宋体" w:cs="宋体"/>
          <w:b/>
          <w:bCs/>
          <w:kern w:val="0"/>
          <w:sz w:val="32"/>
          <w:szCs w:val="32"/>
        </w:rPr>
      </w:pPr>
    </w:p>
    <w:p w14:paraId="6488BF44">
      <w:pPr>
        <w:framePr w:hSpace="180" w:wrap="around" w:vAnchor="text" w:hAnchor="margin" w:xAlign="center" w:y="85"/>
        <w:widowControl/>
        <w:spacing w:line="432" w:lineRule="atLeast"/>
        <w:jc w:val="center"/>
        <w:rPr>
          <w:rFonts w:ascii="宋体" w:hAnsi="宋体" w:cs="宋体"/>
          <w:b/>
          <w:bCs/>
          <w:kern w:val="0"/>
          <w:sz w:val="32"/>
          <w:szCs w:val="32"/>
        </w:rPr>
      </w:pPr>
      <w:r>
        <w:rPr>
          <w:rFonts w:hint="eastAsia" w:ascii="宋体" w:hAnsi="宋体" w:cs="宋体"/>
          <w:b/>
          <w:bCs/>
          <w:kern w:val="0"/>
          <w:sz w:val="32"/>
          <w:szCs w:val="32"/>
        </w:rPr>
        <w:t>2019年度黄石港区财政专项社区服务资金项目</w:t>
      </w:r>
    </w:p>
    <w:p w14:paraId="6D1E8046">
      <w:pPr>
        <w:framePr w:hSpace="180" w:wrap="around" w:vAnchor="text" w:hAnchor="margin" w:xAlign="center" w:y="85"/>
        <w:widowControl/>
        <w:spacing w:line="432" w:lineRule="atLeast"/>
        <w:jc w:val="center"/>
        <w:rPr>
          <w:rFonts w:hAnsi="仿宋" w:eastAsia="仿宋"/>
          <w:sz w:val="32"/>
          <w:szCs w:val="32"/>
          <w:shd w:val="clear" w:color="auto" w:fill="FFFFFF"/>
        </w:rPr>
      </w:pPr>
      <w:r>
        <w:rPr>
          <w:rFonts w:hint="eastAsia" w:ascii="宋体" w:hAnsi="宋体" w:cs="宋体"/>
          <w:b/>
          <w:bCs/>
          <w:kern w:val="0"/>
          <w:sz w:val="32"/>
          <w:szCs w:val="32"/>
        </w:rPr>
        <w:t>绩效评价报告</w:t>
      </w:r>
      <w:r>
        <w:rPr>
          <w:rFonts w:hint="eastAsia" w:ascii="楷体_GB2312" w:hAnsi="宋体" w:eastAsia="楷体_GB2312" w:cs="宋体"/>
          <w:kern w:val="0"/>
          <w:sz w:val="32"/>
          <w:szCs w:val="32"/>
        </w:rPr>
        <w:t>（</w:t>
      </w:r>
      <w:r>
        <w:rPr>
          <w:rFonts w:hint="eastAsia" w:ascii="楷体" w:hAnsi="楷体" w:eastAsia="楷体" w:cs="楷体"/>
          <w:kern w:val="0"/>
          <w:sz w:val="32"/>
          <w:szCs w:val="32"/>
        </w:rPr>
        <w:t>专业版</w:t>
      </w:r>
      <w:r>
        <w:rPr>
          <w:rFonts w:hint="eastAsia" w:ascii="楷体_GB2312" w:hAnsi="宋体" w:eastAsia="楷体_GB2312" w:cs="宋体"/>
          <w:kern w:val="0"/>
          <w:sz w:val="32"/>
          <w:szCs w:val="32"/>
        </w:rPr>
        <w:t>）</w:t>
      </w:r>
    </w:p>
    <w:p w14:paraId="462BDED6">
      <w:pPr>
        <w:pStyle w:val="9"/>
        <w:framePr w:hSpace="180" w:wrap="around" w:vAnchor="text" w:hAnchor="margin" w:xAlign="center" w:y="85"/>
        <w:widowControl/>
        <w:wordWrap w:val="0"/>
        <w:spacing w:before="0" w:beforeAutospacing="0" w:after="200" w:afterAutospacing="0" w:line="480" w:lineRule="atLeast"/>
        <w:jc w:val="center"/>
        <w:rPr>
          <w:rFonts w:ascii="楷体_GB2312" w:hAnsi="宋体" w:eastAsia="楷体_GB2312" w:cs="宋体"/>
          <w:sz w:val="32"/>
          <w:szCs w:val="32"/>
        </w:rPr>
      </w:pPr>
      <w:r>
        <w:rPr>
          <w:rFonts w:hAnsi="仿宋" w:eastAsia="仿宋"/>
          <w:sz w:val="28"/>
          <w:szCs w:val="28"/>
          <w:shd w:val="clear" w:color="auto" w:fill="FFFFFF"/>
        </w:rPr>
        <w:t>黄石阳光绩评字</w:t>
      </w:r>
      <w:r>
        <w:rPr>
          <w:rFonts w:eastAsia="仿宋"/>
          <w:sz w:val="28"/>
          <w:szCs w:val="28"/>
          <w:shd w:val="clear" w:color="auto" w:fill="FFFFFF"/>
        </w:rPr>
        <w:t>[20</w:t>
      </w:r>
      <w:r>
        <w:rPr>
          <w:rFonts w:hint="eastAsia" w:eastAsia="仿宋"/>
          <w:sz w:val="28"/>
          <w:szCs w:val="28"/>
          <w:shd w:val="clear" w:color="auto" w:fill="FFFFFF"/>
        </w:rPr>
        <w:t>20</w:t>
      </w:r>
      <w:r>
        <w:rPr>
          <w:rFonts w:eastAsia="仿宋"/>
          <w:sz w:val="28"/>
          <w:szCs w:val="28"/>
          <w:shd w:val="clear" w:color="auto" w:fill="FFFFFF"/>
        </w:rPr>
        <w:t>]</w:t>
      </w:r>
      <w:r>
        <w:rPr>
          <w:rFonts w:hAnsi="仿宋" w:eastAsia="仿宋"/>
          <w:sz w:val="28"/>
          <w:szCs w:val="28"/>
          <w:shd w:val="clear" w:color="auto" w:fill="FFFFFF"/>
        </w:rPr>
        <w:t>第</w:t>
      </w:r>
      <w:r>
        <w:rPr>
          <w:rFonts w:hint="eastAsia" w:hAnsi="仿宋" w:eastAsia="仿宋"/>
          <w:sz w:val="28"/>
          <w:szCs w:val="28"/>
          <w:shd w:val="clear" w:color="auto" w:fill="FFFFFF"/>
        </w:rPr>
        <w:t>01</w:t>
      </w:r>
      <w:r>
        <w:rPr>
          <w:rFonts w:hAnsi="仿宋" w:eastAsia="仿宋"/>
          <w:sz w:val="28"/>
          <w:szCs w:val="28"/>
          <w:shd w:val="clear" w:color="auto" w:fill="FFFFFF"/>
        </w:rPr>
        <w:t>7号</w:t>
      </w:r>
    </w:p>
    <w:p w14:paraId="1C1096AE">
      <w:pPr>
        <w:pStyle w:val="2"/>
        <w:framePr w:hSpace="180" w:wrap="around" w:vAnchor="text" w:hAnchor="margin" w:xAlign="center" w:y="85"/>
        <w:ind w:left="0" w:leftChars="0" w:firstLine="0" w:firstLineChars="0"/>
        <w:rPr>
          <w:rFonts w:ascii="宋体" w:hAnsi="宋体" w:cs="宋体"/>
          <w:kern w:val="0"/>
          <w:sz w:val="32"/>
          <w:szCs w:val="32"/>
        </w:rPr>
      </w:pPr>
    </w:p>
    <w:p w14:paraId="43714A02">
      <w:pPr>
        <w:framePr w:hSpace="180" w:wrap="around" w:vAnchor="text" w:hAnchor="margin" w:xAlign="center" w:y="85"/>
      </w:pPr>
    </w:p>
    <w:p w14:paraId="6C30FC6D">
      <w:pPr>
        <w:framePr w:hSpace="180" w:wrap="around" w:vAnchor="text" w:hAnchor="margin" w:xAlign="center" w:y="85"/>
        <w:widowControl/>
        <w:spacing w:line="432" w:lineRule="atLeast"/>
        <w:rPr>
          <w:rFonts w:ascii="仿宋" w:hAnsi="仿宋" w:eastAsia="仿宋" w:cs="仿宋"/>
          <w:sz w:val="28"/>
          <w:szCs w:val="28"/>
          <w:u w:val="single"/>
        </w:rPr>
      </w:pPr>
      <w:r>
        <w:rPr>
          <w:rFonts w:hint="eastAsia" w:ascii="仿宋" w:hAnsi="仿宋" w:eastAsia="仿宋" w:cs="仿宋"/>
          <w:kern w:val="0"/>
          <w:sz w:val="32"/>
          <w:szCs w:val="32"/>
        </w:rPr>
        <w:t>报告名称：</w:t>
      </w:r>
      <w:r>
        <w:rPr>
          <w:rFonts w:hint="eastAsia" w:ascii="仿宋" w:hAnsi="仿宋" w:eastAsia="仿宋" w:cs="仿宋"/>
          <w:sz w:val="28"/>
          <w:szCs w:val="28"/>
          <w:u w:val="single"/>
        </w:rPr>
        <w:t>2019年度黄石港区财政社区服务专项资金项目绩效评价报告</w:t>
      </w:r>
    </w:p>
    <w:p w14:paraId="2E50C94D">
      <w:pPr>
        <w:framePr w:hSpace="180" w:wrap="around" w:vAnchor="text" w:hAnchor="margin" w:xAlign="center" w:y="85"/>
        <w:widowControl/>
        <w:spacing w:line="432" w:lineRule="atLeast"/>
        <w:ind w:left="1600" w:hanging="1600" w:hangingChars="500"/>
        <w:rPr>
          <w:rFonts w:ascii="仿宋" w:hAnsi="仿宋" w:eastAsia="仿宋" w:cs="仿宋"/>
          <w:sz w:val="28"/>
          <w:szCs w:val="28"/>
          <w:u w:val="single"/>
        </w:rPr>
      </w:pPr>
      <w:r>
        <w:rPr>
          <w:rFonts w:hint="eastAsia" w:ascii="仿宋" w:hAnsi="仿宋" w:eastAsia="仿宋" w:cs="仿宋"/>
          <w:kern w:val="0"/>
          <w:sz w:val="32"/>
          <w:szCs w:val="32"/>
        </w:rPr>
        <w:t>预算部门（单位）：</w:t>
      </w:r>
      <w:r>
        <w:rPr>
          <w:rFonts w:hint="eastAsia" w:ascii="仿宋" w:hAnsi="仿宋" w:eastAsia="仿宋" w:cs="仿宋"/>
          <w:sz w:val="28"/>
          <w:szCs w:val="28"/>
          <w:u w:val="single"/>
        </w:rPr>
        <w:t>黄石港街道办/沈家营街道办/胜阳港街道办/花湖街道办</w:t>
      </w:r>
    </w:p>
    <w:p w14:paraId="6C47516F">
      <w:pPr>
        <w:framePr w:hSpace="180" w:wrap="around" w:vAnchor="text" w:hAnchor="margin" w:xAlign="center" w:y="85"/>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预算年度：</w:t>
      </w:r>
      <w:r>
        <w:rPr>
          <w:rFonts w:hint="eastAsia" w:ascii="仿宋" w:hAnsi="仿宋" w:eastAsia="仿宋" w:cs="仿宋"/>
          <w:kern w:val="0"/>
          <w:sz w:val="32"/>
          <w:szCs w:val="32"/>
          <w:u w:val="single"/>
        </w:rPr>
        <w:t>2019年度</w:t>
      </w:r>
    </w:p>
    <w:p w14:paraId="070BED96">
      <w:pPr>
        <w:framePr w:hSpace="180" w:wrap="around" w:vAnchor="text" w:hAnchor="margin" w:xAlign="center" w:y="85"/>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评价类型：项目☑　　政策□　　部门整体□</w:t>
      </w:r>
    </w:p>
    <w:p w14:paraId="6FA65A72">
      <w:pPr>
        <w:framePr w:hSpace="180" w:wrap="around" w:vAnchor="text" w:hAnchor="margin" w:xAlign="center" w:y="85"/>
        <w:widowControl/>
        <w:spacing w:line="432" w:lineRule="atLeast"/>
        <w:jc w:val="center"/>
        <w:rPr>
          <w:rFonts w:ascii="仿宋" w:hAnsi="仿宋" w:eastAsia="仿宋" w:cs="仿宋"/>
          <w:kern w:val="0"/>
          <w:sz w:val="32"/>
          <w:szCs w:val="32"/>
        </w:rPr>
      </w:pPr>
    </w:p>
    <w:p w14:paraId="5BE8C824">
      <w:pPr>
        <w:framePr w:hSpace="180" w:wrap="around" w:vAnchor="text" w:hAnchor="margin" w:xAlign="center" w:y="85"/>
        <w:widowControl/>
        <w:spacing w:line="432" w:lineRule="atLeast"/>
        <w:rPr>
          <w:rFonts w:ascii="仿宋" w:hAnsi="仿宋" w:eastAsia="仿宋" w:cs="仿宋"/>
          <w:kern w:val="0"/>
          <w:sz w:val="32"/>
          <w:szCs w:val="32"/>
          <w:u w:val="single"/>
        </w:rPr>
      </w:pPr>
      <w:r>
        <w:rPr>
          <w:rFonts w:hint="eastAsia" w:ascii="仿宋" w:hAnsi="仿宋" w:eastAsia="仿宋" w:cs="仿宋"/>
          <w:kern w:val="0"/>
          <w:sz w:val="32"/>
          <w:szCs w:val="32"/>
        </w:rPr>
        <w:t>评价单位：</w:t>
      </w:r>
      <w:r>
        <w:rPr>
          <w:rFonts w:hint="eastAsia" w:ascii="仿宋" w:hAnsi="仿宋" w:eastAsia="仿宋" w:cs="仿宋"/>
          <w:sz w:val="28"/>
          <w:szCs w:val="28"/>
          <w:u w:val="single"/>
          <w:shd w:val="clear" w:color="auto" w:fill="FFFFFF"/>
        </w:rPr>
        <w:t>黄石阳光联合会计师事务所</w:t>
      </w:r>
    </w:p>
    <w:p w14:paraId="0C52E951">
      <w:pPr>
        <w:framePr w:hSpace="180" w:wrap="around" w:vAnchor="text" w:hAnchor="margin" w:xAlign="center" w:y="85"/>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主评人1：</w:t>
      </w:r>
      <w:r>
        <w:rPr>
          <w:rFonts w:hint="eastAsia" w:ascii="仿宋" w:hAnsi="仿宋" w:eastAsia="仿宋" w:cs="仿宋"/>
          <w:kern w:val="0"/>
          <w:sz w:val="32"/>
          <w:szCs w:val="32"/>
          <w:u w:val="single"/>
        </w:rPr>
        <w:t xml:space="preserve">  苏志强  </w:t>
      </w:r>
    </w:p>
    <w:p w14:paraId="63CD92E7">
      <w:pPr>
        <w:framePr w:hSpace="180" w:wrap="around" w:vAnchor="text" w:hAnchor="margin" w:xAlign="center" w:y="85"/>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主评人2：</w:t>
      </w:r>
      <w:r>
        <w:rPr>
          <w:rFonts w:hint="eastAsia" w:ascii="仿宋" w:hAnsi="仿宋" w:eastAsia="仿宋" w:cs="仿宋"/>
          <w:kern w:val="0"/>
          <w:sz w:val="32"/>
          <w:szCs w:val="32"/>
          <w:u w:val="single"/>
        </w:rPr>
        <w:t xml:space="preserve">  梅加胜  </w:t>
      </w:r>
    </w:p>
    <w:p w14:paraId="608996E3">
      <w:pPr>
        <w:framePr w:hSpace="180" w:wrap="around" w:vAnchor="text" w:hAnchor="margin" w:xAlign="center" w:y="85"/>
        <w:widowControl/>
        <w:spacing w:line="432" w:lineRule="atLeast"/>
        <w:rPr>
          <w:rFonts w:ascii="仿宋" w:hAnsi="仿宋" w:eastAsia="仿宋" w:cs="仿宋"/>
          <w:kern w:val="0"/>
          <w:sz w:val="32"/>
          <w:szCs w:val="32"/>
        </w:rPr>
      </w:pPr>
      <w:r>
        <w:rPr>
          <w:rFonts w:hint="eastAsia" w:ascii="仿宋" w:hAnsi="仿宋" w:eastAsia="仿宋" w:cs="仿宋"/>
          <w:kern w:val="0"/>
          <w:sz w:val="32"/>
          <w:szCs w:val="32"/>
        </w:rPr>
        <w:t>专　　家：</w:t>
      </w:r>
      <w:r>
        <w:rPr>
          <w:rFonts w:hint="eastAsia" w:ascii="仿宋" w:hAnsi="仿宋" w:eastAsia="仿宋" w:cs="仿宋"/>
          <w:kern w:val="0"/>
          <w:sz w:val="32"/>
          <w:szCs w:val="32"/>
          <w:u w:val="single"/>
        </w:rPr>
        <w:t xml:space="preserve">               </w:t>
      </w:r>
    </w:p>
    <w:p w14:paraId="1DC23409">
      <w:pPr>
        <w:spacing w:line="560" w:lineRule="exact"/>
        <w:outlineLvl w:val="0"/>
        <w:rPr>
          <w:rFonts w:ascii="黑体" w:hAnsi="黑体" w:eastAsia="黑体" w:cs="黑体"/>
          <w:b/>
          <w:bCs/>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32"/>
          <w:szCs w:val="32"/>
        </w:rPr>
        <w:t>正式提交日期：</w:t>
      </w:r>
      <w:r>
        <w:rPr>
          <w:rFonts w:hint="eastAsia" w:ascii="仿宋" w:hAnsi="仿宋" w:eastAsia="仿宋" w:cs="仿宋"/>
          <w:kern w:val="0"/>
          <w:sz w:val="32"/>
          <w:szCs w:val="32"/>
          <w:u w:val="single"/>
        </w:rPr>
        <w:t xml:space="preserve">  </w:t>
      </w:r>
      <w:r>
        <w:rPr>
          <w:rFonts w:ascii="仿宋" w:hAnsi="仿宋" w:eastAsia="仿宋" w:cs="仿宋"/>
          <w:kern w:val="0"/>
          <w:sz w:val="32"/>
          <w:szCs w:val="32"/>
          <w:u w:val="single"/>
        </w:rPr>
        <w:t>2020.10.30</w:t>
      </w:r>
      <w:r>
        <w:rPr>
          <w:rFonts w:hint="eastAsia" w:ascii="仿宋" w:hAnsi="仿宋" w:eastAsia="仿宋" w:cs="仿宋"/>
          <w:kern w:val="0"/>
          <w:sz w:val="32"/>
          <w:szCs w:val="32"/>
          <w:u w:val="single"/>
        </w:rPr>
        <w:t xml:space="preserve">  </w:t>
      </w:r>
    </w:p>
    <w:p w14:paraId="768B3D67">
      <w:pPr>
        <w:spacing w:line="560" w:lineRule="exact"/>
        <w:outlineLvl w:val="0"/>
        <w:rPr>
          <w:rFonts w:ascii="仿宋" w:hAnsi="仿宋" w:eastAsia="仿宋"/>
          <w:b/>
          <w:bCs/>
          <w:sz w:val="24"/>
        </w:rPr>
      </w:pPr>
      <w:r>
        <w:rPr>
          <w:rFonts w:hint="eastAsia" w:ascii="黑体" w:hAnsi="黑体" w:eastAsia="黑体" w:cs="黑体"/>
          <w:b/>
          <w:bCs/>
          <w:sz w:val="32"/>
          <w:szCs w:val="32"/>
        </w:rPr>
        <w:t>评价结论</w:t>
      </w:r>
    </w:p>
    <w:p w14:paraId="56BF87AF">
      <w:pPr>
        <w:pStyle w:val="5"/>
        <w:spacing w:line="560" w:lineRule="exact"/>
        <w:ind w:left="0" w:leftChars="0"/>
        <w:rPr>
          <w:rFonts w:ascii="楷体" w:hAnsi="楷体" w:eastAsia="楷体" w:cs="楷体"/>
          <w:strike/>
          <w:sz w:val="32"/>
        </w:rPr>
      </w:pPr>
      <w:bookmarkStart w:id="0" w:name="_Toc31333"/>
      <w:r>
        <w:rPr>
          <w:rFonts w:hint="eastAsia" w:ascii="楷体" w:hAnsi="楷体" w:eastAsia="楷体" w:cs="楷体"/>
          <w:sz w:val="32"/>
        </w:rPr>
        <w:t>1.1评价分数和等级</w:t>
      </w:r>
      <w:bookmarkEnd w:id="0"/>
    </w:p>
    <w:p w14:paraId="0CC53ABD">
      <w:pPr>
        <w:pStyle w:val="13"/>
        <w:spacing w:line="560" w:lineRule="exact"/>
        <w:ind w:firstLine="640"/>
        <w:rPr>
          <w:rFonts w:ascii="仿宋" w:hAnsi="仿宋" w:eastAsia="仿宋" w:cs="仿宋"/>
          <w:sz w:val="32"/>
          <w:szCs w:val="32"/>
        </w:rPr>
      </w:pPr>
      <w:r>
        <w:rPr>
          <w:rFonts w:hint="eastAsia" w:ascii="仿宋" w:hAnsi="仿宋" w:eastAsia="仿宋" w:cs="仿宋"/>
          <w:sz w:val="32"/>
          <w:szCs w:val="32"/>
        </w:rPr>
        <w:t>项目绩效综合评分</w:t>
      </w:r>
      <w:r>
        <w:rPr>
          <w:rFonts w:hint="eastAsia" w:ascii="仿宋" w:hAnsi="仿宋" w:eastAsia="仿宋" w:cs="仿宋"/>
          <w:kern w:val="0"/>
          <w:sz w:val="32"/>
          <w:szCs w:val="32"/>
        </w:rPr>
        <w:t>8</w:t>
      </w:r>
      <w:r>
        <w:rPr>
          <w:rFonts w:ascii="仿宋" w:hAnsi="仿宋" w:eastAsia="仿宋" w:cs="仿宋"/>
          <w:kern w:val="0"/>
          <w:sz w:val="32"/>
          <w:szCs w:val="32"/>
        </w:rPr>
        <w:t>6</w:t>
      </w:r>
      <w:r>
        <w:rPr>
          <w:rFonts w:hint="eastAsia" w:ascii="仿宋" w:hAnsi="仿宋" w:eastAsia="仿宋" w:cs="仿宋"/>
          <w:kern w:val="0"/>
          <w:sz w:val="32"/>
          <w:szCs w:val="32"/>
        </w:rPr>
        <w:t>.00</w:t>
      </w:r>
      <w:r>
        <w:rPr>
          <w:rFonts w:hint="eastAsia" w:ascii="仿宋" w:hAnsi="仿宋" w:eastAsia="仿宋" w:cs="仿宋"/>
          <w:sz w:val="32"/>
          <w:szCs w:val="32"/>
        </w:rPr>
        <w:t>分，</w:t>
      </w:r>
      <w:r>
        <w:rPr>
          <w:rFonts w:hint="eastAsia" w:ascii="仿宋" w:hAnsi="仿宋" w:eastAsia="仿宋" w:cs="仿宋"/>
          <w:kern w:val="0"/>
          <w:sz w:val="32"/>
          <w:szCs w:val="32"/>
        </w:rPr>
        <w:t>评价等级为“良</w:t>
      </w:r>
      <w:r>
        <w:rPr>
          <w:rFonts w:hint="eastAsia" w:ascii="仿宋" w:hAnsi="仿宋" w:eastAsia="仿宋" w:cs="仿宋"/>
          <w:sz w:val="32"/>
          <w:szCs w:val="32"/>
        </w:rPr>
        <w:t xml:space="preserve">”。 </w:t>
      </w:r>
    </w:p>
    <w:tbl>
      <w:tblPr>
        <w:tblStyle w:val="10"/>
        <w:tblW w:w="7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545"/>
        <w:gridCol w:w="2145"/>
        <w:gridCol w:w="2205"/>
      </w:tblGrid>
      <w:tr w14:paraId="6F3F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919" w:type="dxa"/>
            <w:vAlign w:val="center"/>
          </w:tcPr>
          <w:p w14:paraId="056B294C">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评价指标</w:t>
            </w:r>
          </w:p>
        </w:tc>
        <w:tc>
          <w:tcPr>
            <w:tcW w:w="1545" w:type="dxa"/>
            <w:vAlign w:val="center"/>
          </w:tcPr>
          <w:p w14:paraId="7B1C0AC5">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权重</w:t>
            </w:r>
          </w:p>
        </w:tc>
        <w:tc>
          <w:tcPr>
            <w:tcW w:w="2145" w:type="dxa"/>
            <w:vAlign w:val="center"/>
          </w:tcPr>
          <w:p w14:paraId="7DD61050">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评级分值</w:t>
            </w:r>
          </w:p>
        </w:tc>
        <w:tc>
          <w:tcPr>
            <w:tcW w:w="2205" w:type="dxa"/>
            <w:vAlign w:val="center"/>
          </w:tcPr>
          <w:p w14:paraId="183CCADF">
            <w:pPr>
              <w:widowControl/>
              <w:spacing w:line="560" w:lineRule="exact"/>
              <w:jc w:val="center"/>
              <w:rPr>
                <w:rFonts w:ascii="仿宋" w:hAnsi="仿宋" w:eastAsia="仿宋" w:cs="仿宋"/>
                <w:b/>
                <w:kern w:val="0"/>
                <w:sz w:val="32"/>
                <w:szCs w:val="32"/>
              </w:rPr>
            </w:pPr>
            <w:r>
              <w:rPr>
                <w:rFonts w:hint="eastAsia" w:ascii="仿宋" w:hAnsi="仿宋" w:eastAsia="仿宋" w:cs="仿宋"/>
                <w:b/>
                <w:kern w:val="0"/>
                <w:sz w:val="32"/>
                <w:szCs w:val="32"/>
              </w:rPr>
              <w:t>项目得分</w:t>
            </w:r>
          </w:p>
        </w:tc>
      </w:tr>
      <w:tr w14:paraId="1F8B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1919" w:type="dxa"/>
            <w:vAlign w:val="center"/>
          </w:tcPr>
          <w:p w14:paraId="720E8EA2">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项目投入</w:t>
            </w:r>
          </w:p>
        </w:tc>
        <w:tc>
          <w:tcPr>
            <w:tcW w:w="1545" w:type="dxa"/>
            <w:vAlign w:val="center"/>
          </w:tcPr>
          <w:p w14:paraId="3382C17B">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6</w:t>
            </w:r>
            <w:r>
              <w:rPr>
                <w:rFonts w:hint="eastAsia" w:ascii="仿宋" w:hAnsi="仿宋" w:eastAsia="仿宋" w:cs="仿宋"/>
                <w:kern w:val="0"/>
                <w:sz w:val="32"/>
                <w:szCs w:val="32"/>
              </w:rPr>
              <w:t>%</w:t>
            </w:r>
          </w:p>
        </w:tc>
        <w:tc>
          <w:tcPr>
            <w:tcW w:w="2145" w:type="dxa"/>
            <w:vAlign w:val="center"/>
          </w:tcPr>
          <w:p w14:paraId="3A45636D">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6</w:t>
            </w:r>
          </w:p>
        </w:tc>
        <w:tc>
          <w:tcPr>
            <w:tcW w:w="2205" w:type="dxa"/>
            <w:vAlign w:val="center"/>
          </w:tcPr>
          <w:p w14:paraId="13041AFA">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2</w:t>
            </w:r>
            <w:r>
              <w:rPr>
                <w:rFonts w:hint="eastAsia" w:ascii="仿宋" w:hAnsi="仿宋" w:eastAsia="仿宋" w:cs="仿宋"/>
                <w:kern w:val="0"/>
                <w:sz w:val="32"/>
                <w:szCs w:val="32"/>
              </w:rPr>
              <w:t>.</w:t>
            </w:r>
            <w:r>
              <w:rPr>
                <w:rFonts w:ascii="仿宋" w:hAnsi="仿宋" w:eastAsia="仿宋" w:cs="仿宋"/>
                <w:kern w:val="0"/>
                <w:sz w:val="32"/>
                <w:szCs w:val="32"/>
              </w:rPr>
              <w:t>0</w:t>
            </w:r>
            <w:r>
              <w:rPr>
                <w:rFonts w:hint="eastAsia" w:ascii="仿宋" w:hAnsi="仿宋" w:eastAsia="仿宋" w:cs="仿宋"/>
                <w:kern w:val="0"/>
                <w:sz w:val="32"/>
                <w:szCs w:val="32"/>
              </w:rPr>
              <w:t>0</w:t>
            </w:r>
          </w:p>
        </w:tc>
      </w:tr>
      <w:tr w14:paraId="0F3E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919" w:type="dxa"/>
            <w:vAlign w:val="center"/>
          </w:tcPr>
          <w:p w14:paraId="49F2218A">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项目过程</w:t>
            </w:r>
          </w:p>
        </w:tc>
        <w:tc>
          <w:tcPr>
            <w:tcW w:w="1545" w:type="dxa"/>
            <w:vAlign w:val="center"/>
          </w:tcPr>
          <w:p w14:paraId="68FD8CC3">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4</w:t>
            </w:r>
            <w:r>
              <w:rPr>
                <w:rFonts w:hint="eastAsia" w:ascii="仿宋" w:hAnsi="仿宋" w:eastAsia="仿宋" w:cs="仿宋"/>
                <w:kern w:val="0"/>
                <w:sz w:val="32"/>
                <w:szCs w:val="32"/>
              </w:rPr>
              <w:t>%</w:t>
            </w:r>
          </w:p>
        </w:tc>
        <w:tc>
          <w:tcPr>
            <w:tcW w:w="2145" w:type="dxa"/>
            <w:vAlign w:val="center"/>
          </w:tcPr>
          <w:p w14:paraId="620E08AD">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4</w:t>
            </w:r>
          </w:p>
        </w:tc>
        <w:tc>
          <w:tcPr>
            <w:tcW w:w="2205" w:type="dxa"/>
            <w:vAlign w:val="center"/>
          </w:tcPr>
          <w:p w14:paraId="4F6FCE02">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2</w:t>
            </w:r>
            <w:r>
              <w:rPr>
                <w:rFonts w:hint="eastAsia" w:ascii="仿宋" w:hAnsi="仿宋" w:eastAsia="仿宋" w:cs="仿宋"/>
                <w:kern w:val="0"/>
                <w:sz w:val="32"/>
                <w:szCs w:val="32"/>
              </w:rPr>
              <w:t>.</w:t>
            </w:r>
            <w:r>
              <w:rPr>
                <w:rFonts w:ascii="仿宋" w:hAnsi="仿宋" w:eastAsia="仿宋" w:cs="仿宋"/>
                <w:kern w:val="0"/>
                <w:sz w:val="32"/>
                <w:szCs w:val="32"/>
              </w:rPr>
              <w:t>0</w:t>
            </w:r>
            <w:r>
              <w:rPr>
                <w:rFonts w:hint="eastAsia" w:ascii="仿宋" w:hAnsi="仿宋" w:eastAsia="仿宋" w:cs="仿宋"/>
                <w:kern w:val="0"/>
                <w:sz w:val="32"/>
                <w:szCs w:val="32"/>
              </w:rPr>
              <w:t>0</w:t>
            </w:r>
          </w:p>
        </w:tc>
      </w:tr>
      <w:tr w14:paraId="0188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919" w:type="dxa"/>
            <w:vAlign w:val="center"/>
          </w:tcPr>
          <w:p w14:paraId="7CC58B5B">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项目产出</w:t>
            </w:r>
          </w:p>
        </w:tc>
        <w:tc>
          <w:tcPr>
            <w:tcW w:w="1545" w:type="dxa"/>
            <w:vAlign w:val="center"/>
          </w:tcPr>
          <w:p w14:paraId="418019CB">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4</w:t>
            </w:r>
            <w:r>
              <w:rPr>
                <w:rFonts w:hint="eastAsia" w:ascii="仿宋" w:hAnsi="仿宋" w:eastAsia="仿宋" w:cs="仿宋"/>
                <w:kern w:val="0"/>
                <w:sz w:val="32"/>
                <w:szCs w:val="32"/>
              </w:rPr>
              <w:t>%</w:t>
            </w:r>
          </w:p>
        </w:tc>
        <w:tc>
          <w:tcPr>
            <w:tcW w:w="2145" w:type="dxa"/>
            <w:vAlign w:val="center"/>
          </w:tcPr>
          <w:p w14:paraId="6A6A64C6">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4</w:t>
            </w:r>
          </w:p>
        </w:tc>
        <w:tc>
          <w:tcPr>
            <w:tcW w:w="2205" w:type="dxa"/>
            <w:vAlign w:val="center"/>
          </w:tcPr>
          <w:p w14:paraId="0EA8EC94">
            <w:pPr>
              <w:widowControl/>
              <w:spacing w:line="560" w:lineRule="exact"/>
              <w:jc w:val="center"/>
              <w:rPr>
                <w:rFonts w:ascii="仿宋" w:hAnsi="仿宋" w:eastAsia="仿宋" w:cs="仿宋"/>
                <w:kern w:val="0"/>
                <w:sz w:val="32"/>
                <w:szCs w:val="32"/>
              </w:rPr>
            </w:pPr>
            <w:r>
              <w:rPr>
                <w:rFonts w:ascii="仿宋" w:hAnsi="仿宋" w:eastAsia="仿宋" w:cs="仿宋"/>
                <w:kern w:val="0"/>
                <w:sz w:val="32"/>
                <w:szCs w:val="32"/>
              </w:rPr>
              <w:t>30</w:t>
            </w:r>
            <w:r>
              <w:rPr>
                <w:rFonts w:hint="eastAsia" w:ascii="仿宋" w:hAnsi="仿宋" w:eastAsia="仿宋" w:cs="仿宋"/>
                <w:kern w:val="0"/>
                <w:sz w:val="32"/>
                <w:szCs w:val="32"/>
              </w:rPr>
              <w:t>.00</w:t>
            </w:r>
          </w:p>
        </w:tc>
      </w:tr>
      <w:tr w14:paraId="5C96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1919" w:type="dxa"/>
            <w:vAlign w:val="center"/>
          </w:tcPr>
          <w:p w14:paraId="7332CC1A">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项目效果</w:t>
            </w:r>
          </w:p>
        </w:tc>
        <w:tc>
          <w:tcPr>
            <w:tcW w:w="1545" w:type="dxa"/>
            <w:vAlign w:val="center"/>
          </w:tcPr>
          <w:p w14:paraId="7ECD0757">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6</w:t>
            </w:r>
            <w:r>
              <w:rPr>
                <w:rFonts w:hint="eastAsia" w:ascii="仿宋" w:hAnsi="仿宋" w:eastAsia="仿宋" w:cs="仿宋"/>
                <w:kern w:val="0"/>
                <w:sz w:val="32"/>
                <w:szCs w:val="32"/>
              </w:rPr>
              <w:t>%</w:t>
            </w:r>
          </w:p>
        </w:tc>
        <w:tc>
          <w:tcPr>
            <w:tcW w:w="2145" w:type="dxa"/>
            <w:vAlign w:val="center"/>
          </w:tcPr>
          <w:p w14:paraId="1A9F90C4">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6</w:t>
            </w:r>
          </w:p>
        </w:tc>
        <w:tc>
          <w:tcPr>
            <w:tcW w:w="2205" w:type="dxa"/>
            <w:vAlign w:val="center"/>
          </w:tcPr>
          <w:p w14:paraId="768161ED">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2</w:t>
            </w:r>
            <w:r>
              <w:rPr>
                <w:rFonts w:hint="eastAsia" w:ascii="仿宋" w:hAnsi="仿宋" w:eastAsia="仿宋" w:cs="仿宋"/>
                <w:kern w:val="0"/>
                <w:sz w:val="32"/>
                <w:szCs w:val="32"/>
              </w:rPr>
              <w:t>.00</w:t>
            </w:r>
          </w:p>
        </w:tc>
      </w:tr>
      <w:tr w14:paraId="7C39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1919" w:type="dxa"/>
            <w:vAlign w:val="center"/>
          </w:tcPr>
          <w:p w14:paraId="1E575A96">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综合绩效</w:t>
            </w:r>
          </w:p>
        </w:tc>
        <w:tc>
          <w:tcPr>
            <w:tcW w:w="1545" w:type="dxa"/>
            <w:vAlign w:val="center"/>
          </w:tcPr>
          <w:p w14:paraId="183AF6F9">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100%</w:t>
            </w:r>
          </w:p>
        </w:tc>
        <w:tc>
          <w:tcPr>
            <w:tcW w:w="2145" w:type="dxa"/>
            <w:vAlign w:val="center"/>
          </w:tcPr>
          <w:p w14:paraId="29217710">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100</w:t>
            </w:r>
          </w:p>
        </w:tc>
        <w:tc>
          <w:tcPr>
            <w:tcW w:w="2205" w:type="dxa"/>
            <w:vAlign w:val="center"/>
          </w:tcPr>
          <w:p w14:paraId="03E17B08">
            <w:pPr>
              <w:widowControl/>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8</w:t>
            </w:r>
            <w:r>
              <w:rPr>
                <w:rFonts w:ascii="仿宋" w:hAnsi="仿宋" w:eastAsia="仿宋" w:cs="仿宋"/>
                <w:kern w:val="0"/>
                <w:sz w:val="32"/>
                <w:szCs w:val="32"/>
              </w:rPr>
              <w:t>6</w:t>
            </w:r>
            <w:r>
              <w:rPr>
                <w:rFonts w:hint="eastAsia" w:ascii="仿宋" w:hAnsi="仿宋" w:eastAsia="仿宋" w:cs="仿宋"/>
                <w:kern w:val="0"/>
                <w:sz w:val="32"/>
                <w:szCs w:val="32"/>
              </w:rPr>
              <w:t>.00</w:t>
            </w:r>
          </w:p>
        </w:tc>
      </w:tr>
    </w:tbl>
    <w:p w14:paraId="46643673">
      <w:pPr>
        <w:pStyle w:val="5"/>
        <w:spacing w:line="560" w:lineRule="exact"/>
        <w:ind w:left="0" w:leftChars="0"/>
        <w:rPr>
          <w:rFonts w:ascii="楷体" w:hAnsi="楷体" w:eastAsia="楷体" w:cs="楷体"/>
          <w:sz w:val="32"/>
        </w:rPr>
      </w:pPr>
      <w:bookmarkStart w:id="1" w:name="_Toc18659"/>
      <w:r>
        <w:rPr>
          <w:rFonts w:hint="eastAsia" w:ascii="楷体" w:hAnsi="楷体" w:eastAsia="楷体" w:cs="楷体"/>
          <w:sz w:val="32"/>
        </w:rPr>
        <w:t>1.2绩效目标完成情况分析</w:t>
      </w:r>
      <w:bookmarkEnd w:id="1"/>
    </w:p>
    <w:p w14:paraId="3C41ADF9">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201</w:t>
      </w:r>
      <w:r>
        <w:rPr>
          <w:rFonts w:ascii="仿宋" w:hAnsi="仿宋" w:eastAsia="仿宋" w:cs="仿宋"/>
          <w:kern w:val="0"/>
          <w:sz w:val="32"/>
          <w:szCs w:val="32"/>
        </w:rPr>
        <w:t>9</w:t>
      </w:r>
      <w:r>
        <w:rPr>
          <w:rFonts w:hint="eastAsia" w:ascii="仿宋" w:hAnsi="仿宋" w:eastAsia="仿宋" w:cs="仿宋"/>
          <w:kern w:val="0"/>
          <w:sz w:val="32"/>
          <w:szCs w:val="32"/>
        </w:rPr>
        <w:t>年社区服务工作经费项目立项规范，具有较好的社会效益，项目可持续性较强。但项目的预算目标细化和明确性有待改善，业务管理制度及专项资金管理制度需要建立健全；资金预算与创文项目支出效果有所重叠。</w:t>
      </w:r>
      <w:r>
        <w:rPr>
          <w:rFonts w:hint="eastAsia" w:ascii="仿宋" w:hAnsi="仿宋" w:eastAsia="仿宋" w:cs="仿宋"/>
          <w:sz w:val="32"/>
          <w:szCs w:val="32"/>
        </w:rPr>
        <w:t>总体而言，项目绩效表现良好。</w:t>
      </w:r>
    </w:p>
    <w:p w14:paraId="27EF2F1E"/>
    <w:p w14:paraId="1FBB0098">
      <w:pPr>
        <w:pStyle w:val="5"/>
        <w:spacing w:line="560" w:lineRule="exact"/>
        <w:ind w:left="0" w:leftChars="0"/>
        <w:rPr>
          <w:rFonts w:ascii="楷体" w:hAnsi="楷体" w:eastAsia="楷体" w:cs="楷体"/>
          <w:sz w:val="32"/>
        </w:rPr>
      </w:pPr>
      <w:r>
        <w:rPr>
          <w:rFonts w:hint="eastAsia" w:ascii="楷体" w:hAnsi="楷体" w:eastAsia="楷体" w:cs="楷体"/>
          <w:sz w:val="32"/>
        </w:rPr>
        <w:t>1.3主要经验</w:t>
      </w:r>
      <w:bookmarkStart w:id="2" w:name="_Toc19227"/>
      <w:bookmarkStart w:id="3" w:name="_Toc26011"/>
      <w:bookmarkStart w:id="4" w:name="_Toc5490"/>
      <w:bookmarkStart w:id="5" w:name="_Toc8113"/>
      <w:bookmarkStart w:id="6" w:name="_Toc13233"/>
      <w:bookmarkStart w:id="7" w:name="_Toc8097"/>
    </w:p>
    <w:p w14:paraId="7345877A">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坚持民事民提，广泛收集群众需求，把社区服务项目提出权交给群众。社区经常性深入社区居民之中，开展需求调查，广泛征求居民迫切需要解决的实际问题。同时组织群众通过会谈等方式随时向社区提出需求和建议。</w:t>
      </w:r>
    </w:p>
    <w:p w14:paraId="71713A3C">
      <w:pPr>
        <w:widowControl/>
        <w:shd w:val="clear" w:color="auto" w:fill="FFFFFF"/>
        <w:spacing w:line="560" w:lineRule="exact"/>
        <w:ind w:firstLine="561"/>
        <w:rPr>
          <w:rFonts w:ascii="仿宋" w:hAnsi="仿宋" w:eastAsia="仿宋" w:cs="仿宋"/>
          <w:kern w:val="0"/>
          <w:sz w:val="32"/>
          <w:szCs w:val="32"/>
        </w:rPr>
      </w:pPr>
      <w:r>
        <w:rPr>
          <w:rFonts w:ascii="仿宋" w:hAnsi="仿宋" w:eastAsia="仿宋" w:cs="仿宋"/>
          <w:kern w:val="0"/>
          <w:sz w:val="32"/>
          <w:szCs w:val="32"/>
        </w:rPr>
        <w:t>以居民需求为导向，以群众满意为标准,带领党员有针对性的办好“实在事”，对平房、老旧小区废旧物、垃圾及小广告进行清理，对便民设施进行维修，社区对群众活动中心进行优化提升，为居民提供了一个干净、整 洁、宜居的生活环境。扶助弱势群体办好“贴心事”，发动党员力量，对社区弱势群体开展关爱帮扶活动，全心全意打造 温馨“小社区”，和睦“大家庭”。</w:t>
      </w:r>
      <w:r>
        <w:rPr>
          <w:rFonts w:hint="eastAsia" w:ascii="仿宋" w:hAnsi="仿宋" w:eastAsia="仿宋" w:cs="仿宋"/>
          <w:kern w:val="0"/>
          <w:sz w:val="32"/>
          <w:szCs w:val="32"/>
        </w:rPr>
        <w:t xml:space="preserve"> </w:t>
      </w:r>
    </w:p>
    <w:p w14:paraId="241D6F1B">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老旧小区因无物业管理，楼房下水管网和排污管网年久失修，墙面渗水、漏水，化粪池易堵塞外涌，临时菜场商户占道经营、乱堆乱放造成周边环境脏乱差，借此次创文为契机，取缔临时菜场、在楼道安装路灯并亮化，修复破损地面、清淤化粪池和污水沟，拆除历史违建，后续民生问题正在逐一落实。</w:t>
      </w:r>
    </w:p>
    <w:p w14:paraId="183C1E47">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在前期对社区辖区内乱对方、</w:t>
      </w:r>
      <w:r>
        <w:rPr>
          <w:rFonts w:hint="eastAsia" w:ascii="仿宋" w:hAnsi="仿宋" w:eastAsia="仿宋" w:cs="仿宋"/>
          <w:kern w:val="0"/>
          <w:sz w:val="32"/>
          <w:szCs w:val="32"/>
          <w:lang w:eastAsia="zh-CN"/>
        </w:rPr>
        <w:t>牛皮癣</w:t>
      </w:r>
      <w:r>
        <w:rPr>
          <w:rFonts w:hint="eastAsia" w:ascii="仿宋" w:hAnsi="仿宋" w:eastAsia="仿宋" w:cs="仿宋"/>
          <w:kern w:val="0"/>
          <w:sz w:val="32"/>
          <w:szCs w:val="32"/>
        </w:rPr>
        <w:t>、环境卫生、私搭乱盖问题进行彻底整治，对老旧楼房外墙进行统一喷刷；以旧墙面为画纸，披上生动有趣的创文宣传墙绘；针对绿化带参差不齐，黄土裸露进行安装木栅栏，既保护绿华而不被破坏，也杜绝了车辆停在花坛上的问题，同时鼓励居民在稀疏位置洒下花种，对杂乱的草木进行修剪；在破损路面和黄土裸露位置铺设地面彩砖，点缀鹅卵石，增加石桌椅，安装路灯，改造后的小区更美观，更宜居。</w:t>
      </w:r>
    </w:p>
    <w:bookmarkEnd w:id="2"/>
    <w:bookmarkEnd w:id="3"/>
    <w:bookmarkEnd w:id="4"/>
    <w:bookmarkEnd w:id="5"/>
    <w:bookmarkEnd w:id="6"/>
    <w:bookmarkEnd w:id="7"/>
    <w:p w14:paraId="34B1C80F">
      <w:pPr>
        <w:pStyle w:val="5"/>
        <w:spacing w:line="560" w:lineRule="exact"/>
        <w:ind w:left="0" w:leftChars="0"/>
        <w:rPr>
          <w:rFonts w:ascii="楷体" w:hAnsi="楷体" w:eastAsia="楷体" w:cs="楷体"/>
          <w:sz w:val="32"/>
        </w:rPr>
      </w:pPr>
      <w:bookmarkStart w:id="8" w:name="_Toc11565"/>
      <w:bookmarkStart w:id="9" w:name="_Toc440010686"/>
      <w:bookmarkStart w:id="10" w:name="_Toc8466"/>
      <w:bookmarkStart w:id="11" w:name="_Toc16490"/>
      <w:bookmarkStart w:id="12" w:name="_Toc13999"/>
      <w:bookmarkStart w:id="13" w:name="_Toc29437"/>
      <w:bookmarkStart w:id="14" w:name="_Toc1947"/>
      <w:r>
        <w:rPr>
          <w:rFonts w:hint="eastAsia" w:ascii="楷体" w:hAnsi="楷体" w:eastAsia="楷体" w:cs="楷体"/>
          <w:sz w:val="32"/>
        </w:rPr>
        <w:t>1.4存在的问题</w:t>
      </w:r>
      <w:bookmarkEnd w:id="8"/>
      <w:bookmarkEnd w:id="9"/>
      <w:bookmarkEnd w:id="10"/>
      <w:bookmarkEnd w:id="11"/>
      <w:bookmarkEnd w:id="12"/>
      <w:bookmarkEnd w:id="13"/>
      <w:bookmarkEnd w:id="14"/>
    </w:p>
    <w:p w14:paraId="52E2D360">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未制定具体明确的项目计划和资金规划方案。项目仅用黄石港区财政局关于社区服务项目预算的批复来安排项目资金，未对项目计划和资金规划进行明确划分，也未制定资金分配办法，不利于合理安排项目资金和开展具体工作。</w:t>
      </w:r>
    </w:p>
    <w:p w14:paraId="6AA2A960">
      <w:pPr>
        <w:widowControl/>
        <w:shd w:val="clear" w:color="auto" w:fill="FFFFFF"/>
        <w:spacing w:line="560" w:lineRule="exact"/>
        <w:ind w:firstLine="561"/>
        <w:rPr>
          <w:rFonts w:ascii="仿宋" w:hAnsi="仿宋" w:eastAsia="仿宋" w:cs="仿宋"/>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、未设置明确的可量化的绩效目标。项目实施单位未针对文明创建工作制定整体工作计划，设立清晰可衡量的绩效目标。</w:t>
      </w:r>
    </w:p>
    <w:p w14:paraId="747504ED">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未建立项目管理台账，对社区活动开展情况的统计工作不到位。评价小组查阅了项目活动资料了解到，社区活动完成后，各社区及时对活动资料进行了归档，但对社区活动开展情况统计不全，仅个别社区建立项目管理台账，未形成直观简洁的活动统计表并整理成档案资料，不利于高效统筹各社区、各类型的活动的开展进度。</w:t>
      </w:r>
    </w:p>
    <w:p w14:paraId="062EBE0F">
      <w:pPr>
        <w:pStyle w:val="5"/>
        <w:spacing w:line="560" w:lineRule="exact"/>
        <w:ind w:left="0" w:leftChars="0"/>
        <w:rPr>
          <w:rFonts w:ascii="楷体" w:hAnsi="楷体" w:eastAsia="楷体" w:cs="楷体"/>
          <w:sz w:val="32"/>
        </w:rPr>
      </w:pPr>
      <w:bookmarkStart w:id="15" w:name="_Toc9778"/>
      <w:bookmarkStart w:id="16" w:name="_Toc440010687"/>
      <w:bookmarkStart w:id="17" w:name="_Toc30948"/>
      <w:bookmarkStart w:id="18" w:name="_Toc12033"/>
      <w:bookmarkStart w:id="19" w:name="_Toc4570"/>
      <w:bookmarkStart w:id="20" w:name="_Toc2293"/>
      <w:bookmarkStart w:id="21" w:name="_Toc26118"/>
      <w:r>
        <w:rPr>
          <w:rFonts w:hint="eastAsia" w:ascii="楷体" w:hAnsi="楷体" w:eastAsia="楷体" w:cs="楷体"/>
          <w:sz w:val="32"/>
        </w:rPr>
        <w:t>1.5建议和改进措施</w:t>
      </w:r>
      <w:bookmarkEnd w:id="15"/>
      <w:bookmarkEnd w:id="16"/>
      <w:bookmarkEnd w:id="17"/>
      <w:bookmarkEnd w:id="18"/>
      <w:bookmarkEnd w:id="19"/>
      <w:bookmarkEnd w:id="20"/>
      <w:bookmarkEnd w:id="21"/>
      <w:bookmarkStart w:id="22" w:name="_Toc440010688"/>
    </w:p>
    <w:p w14:paraId="05758DF1">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1.项目绩效目标设定应量化，便于考核绩效目标的完成情况；</w:t>
      </w:r>
    </w:p>
    <w:p w14:paraId="0D019361">
      <w:pPr>
        <w:widowControl/>
        <w:shd w:val="clear" w:color="auto" w:fill="FFFFFF"/>
        <w:spacing w:line="560" w:lineRule="exact"/>
        <w:ind w:firstLine="561"/>
        <w:rPr>
          <w:rFonts w:ascii="仿宋" w:hAnsi="仿宋" w:eastAsia="仿宋" w:cs="仿宋"/>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制定明确的项目计划和具体资金分配方案，进一步完善资金管理办法。在《黄石市社区服务专项资金使用管理办法》中应尽量完善项目资金管理办法，明确资金使用分配对象及具体资金分配标准，做到“资金谁使用，使用多少”两个方面合理化、标准化，便于进一步保障资金使用的合规、合理性。</w:t>
      </w:r>
    </w:p>
    <w:p w14:paraId="0A17A7E8">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定期对社区服务建设活动的开展情况进行统计。要求各社区定期上报社区服务活动的开展进度，项目实施单位委任专人对档案资料进行整理归纳，根据社区、活动类型、参与人数、举办时间等关键信息进行统计，以便更直观的管理各社区活动的开展情况，保障项目的实施质量。</w:t>
      </w:r>
    </w:p>
    <w:p w14:paraId="6BA4C5E1">
      <w:pPr>
        <w:pStyle w:val="2"/>
      </w:pPr>
    </w:p>
    <w:bookmarkEnd w:id="22"/>
    <w:p w14:paraId="451EFDCE">
      <w:pPr>
        <w:spacing w:line="560" w:lineRule="exact"/>
        <w:outlineLvl w:val="0"/>
        <w:rPr>
          <w:rFonts w:ascii="黑体" w:hAnsi="黑体" w:eastAsia="黑体" w:cs="黑体"/>
          <w:b/>
          <w:bCs/>
          <w:sz w:val="32"/>
          <w:szCs w:val="32"/>
        </w:rPr>
      </w:pPr>
      <w:r>
        <w:rPr>
          <w:rFonts w:hint="eastAsia" w:ascii="黑体" w:hAnsi="黑体" w:eastAsia="黑体" w:cs="黑体"/>
          <w:b/>
          <w:bCs/>
          <w:sz w:val="32"/>
          <w:szCs w:val="32"/>
        </w:rPr>
        <w:t>2 佐证材料</w:t>
      </w:r>
    </w:p>
    <w:p w14:paraId="424B916E">
      <w:pPr>
        <w:pStyle w:val="4"/>
        <w:rPr>
          <w:rFonts w:ascii="楷体" w:hAnsi="楷体" w:eastAsia="楷体" w:cs="楷体"/>
          <w:sz w:val="32"/>
          <w:szCs w:val="32"/>
        </w:rPr>
      </w:pPr>
      <w:r>
        <w:rPr>
          <w:rFonts w:hint="eastAsia" w:ascii="楷体" w:hAnsi="楷体" w:eastAsia="楷体" w:cs="楷体"/>
          <w:sz w:val="32"/>
          <w:szCs w:val="32"/>
        </w:rPr>
        <w:t>2.1项目基本情况</w:t>
      </w:r>
    </w:p>
    <w:p w14:paraId="68170C04">
      <w:pPr>
        <w:pStyle w:val="4"/>
        <w:rPr>
          <w:rFonts w:ascii="楷体" w:hAnsi="楷体" w:eastAsia="楷体" w:cs="楷体"/>
          <w:sz w:val="32"/>
          <w:szCs w:val="32"/>
        </w:rPr>
      </w:pPr>
      <w:bookmarkStart w:id="23" w:name="_Toc440010661"/>
      <w:bookmarkStart w:id="24" w:name="_Toc6150"/>
      <w:bookmarkStart w:id="25" w:name="_Toc10551"/>
      <w:bookmarkStart w:id="26" w:name="_Toc16572"/>
      <w:bookmarkStart w:id="27" w:name="_Toc29978"/>
      <w:bookmarkStart w:id="28" w:name="_Toc23394"/>
      <w:bookmarkStart w:id="29" w:name="_Toc31239"/>
      <w:r>
        <w:rPr>
          <w:rFonts w:hint="eastAsia" w:ascii="楷体" w:hAnsi="楷体" w:eastAsia="楷体" w:cs="楷体"/>
          <w:sz w:val="32"/>
          <w:szCs w:val="32"/>
        </w:rPr>
        <w:t>2.1.1项目立项背景</w:t>
      </w:r>
      <w:bookmarkEnd w:id="23"/>
      <w:bookmarkEnd w:id="24"/>
      <w:r>
        <w:rPr>
          <w:rFonts w:hint="eastAsia" w:ascii="楷体" w:hAnsi="楷体" w:eastAsia="楷体" w:cs="楷体"/>
          <w:sz w:val="32"/>
          <w:szCs w:val="32"/>
        </w:rPr>
        <w:t>和依据</w:t>
      </w:r>
      <w:bookmarkEnd w:id="25"/>
      <w:bookmarkEnd w:id="26"/>
      <w:bookmarkEnd w:id="27"/>
      <w:bookmarkEnd w:id="28"/>
      <w:bookmarkEnd w:id="29"/>
    </w:p>
    <w:p w14:paraId="68CD8AB5">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为切实解决社区居民最关心、最直接、最现实的利益问题，建立健全打通服务群众“最后一公里”常态化机制，设立黄石市社区服务专项资金。社区服务专项资金根据居民群众需求，主要用于涉及社区服务的党员或居民的教育培训、公共服务设施维修、就业服务、养老服务、社区救助、社会救助、扶持社会组织、培育社工人才、残疾人事业、社区环境治理等方面。</w:t>
      </w:r>
    </w:p>
    <w:p w14:paraId="3EB8BD06">
      <w:pPr>
        <w:widowControl/>
        <w:shd w:val="clear" w:color="auto" w:fill="FFFFFF"/>
        <w:spacing w:line="560" w:lineRule="exact"/>
        <w:ind w:firstLine="561"/>
        <w:rPr>
          <w:rFonts w:ascii="仿宋" w:hAnsi="仿宋" w:eastAsia="仿宋" w:cs="仿宋"/>
          <w:kern w:val="0"/>
          <w:sz w:val="32"/>
          <w:szCs w:val="32"/>
        </w:rPr>
      </w:pPr>
      <w:r>
        <w:rPr>
          <w:rFonts w:ascii="仿宋" w:hAnsi="仿宋" w:eastAsia="仿宋" w:cs="仿宋"/>
          <w:kern w:val="0"/>
          <w:sz w:val="32"/>
          <w:szCs w:val="32"/>
        </w:rPr>
        <w:t>基层党组织直接面对群众，担负着联系群众、组织群众、服务群众、凝聚群众的职责。因此，强化基层党组织的服务功能， 提高新形势下做好服务群众工作的能力，是践行全心全意为人民 服务宗旨的根本要求，已成为基层党组织的重要任务和根本价值取向。 近年来，社区群众需求不断增加、社会管理服务任务日益繁重，为解决社区党组织自身资源不足、服务能力不强的问题，设立服务群众专项经费，在原有财政投入的基础上每年再追 加一些经费，专项用于为群众办好事办实事，进一步增强了基层党组织的凝聚力和向心力。</w:t>
      </w:r>
    </w:p>
    <w:p w14:paraId="4336391B">
      <w:pPr>
        <w:pStyle w:val="4"/>
        <w:rPr>
          <w:rFonts w:ascii="楷体" w:hAnsi="楷体" w:eastAsia="楷体" w:cs="楷体"/>
          <w:sz w:val="32"/>
          <w:szCs w:val="32"/>
        </w:rPr>
      </w:pPr>
      <w:bookmarkStart w:id="30" w:name="_Toc6317"/>
      <w:bookmarkStart w:id="31" w:name="_Toc2309"/>
      <w:bookmarkStart w:id="32" w:name="_Toc15971"/>
      <w:bookmarkStart w:id="33" w:name="_Toc16223"/>
      <w:bookmarkStart w:id="34" w:name="_Toc26831"/>
      <w:bookmarkStart w:id="35" w:name="_Toc557"/>
      <w:r>
        <w:rPr>
          <w:rFonts w:hint="eastAsia" w:ascii="楷体" w:hAnsi="楷体" w:eastAsia="楷体" w:cs="楷体"/>
          <w:sz w:val="32"/>
          <w:szCs w:val="32"/>
        </w:rPr>
        <w:t>2.1.2项目资金来源及使用情况</w:t>
      </w:r>
      <w:bookmarkEnd w:id="30"/>
      <w:bookmarkEnd w:id="31"/>
      <w:bookmarkEnd w:id="32"/>
      <w:bookmarkEnd w:id="33"/>
      <w:bookmarkEnd w:id="34"/>
      <w:bookmarkEnd w:id="35"/>
    </w:p>
    <w:p w14:paraId="05FE31EE">
      <w:pPr>
        <w:widowControl/>
        <w:shd w:val="clear" w:color="auto" w:fill="FFFFFF"/>
        <w:spacing w:line="560" w:lineRule="exact"/>
        <w:ind w:firstLine="561"/>
        <w:rPr>
          <w:rFonts w:ascii="仿宋" w:hAnsi="仿宋" w:eastAsia="仿宋" w:cs="仿宋"/>
          <w:kern w:val="0"/>
          <w:sz w:val="32"/>
          <w:szCs w:val="32"/>
        </w:rPr>
      </w:pPr>
      <w:bookmarkStart w:id="36" w:name="_Toc1053"/>
      <w:bookmarkStart w:id="37" w:name="_Toc3399"/>
      <w:bookmarkStart w:id="38" w:name="_Toc18495"/>
      <w:bookmarkStart w:id="39" w:name="_Toc30275"/>
      <w:bookmarkStart w:id="40" w:name="_Toc15964"/>
      <w:r>
        <w:rPr>
          <w:rFonts w:hint="eastAsia" w:ascii="仿宋" w:hAnsi="仿宋" w:eastAsia="仿宋" w:cs="仿宋"/>
          <w:kern w:val="0"/>
          <w:sz w:val="32"/>
          <w:szCs w:val="32"/>
        </w:rPr>
        <w:t>项目资金来源</w:t>
      </w:r>
      <w:bookmarkEnd w:id="36"/>
      <w:bookmarkEnd w:id="37"/>
      <w:bookmarkEnd w:id="38"/>
      <w:bookmarkEnd w:id="39"/>
      <w:bookmarkEnd w:id="40"/>
      <w:r>
        <w:rPr>
          <w:rFonts w:hint="eastAsia" w:ascii="仿宋" w:hAnsi="仿宋" w:eastAsia="仿宋" w:cs="仿宋"/>
          <w:kern w:val="0"/>
          <w:sz w:val="32"/>
          <w:szCs w:val="32"/>
        </w:rPr>
        <w:t>。</w:t>
      </w:r>
      <w:bookmarkStart w:id="41" w:name="_Toc6640"/>
      <w:bookmarkStart w:id="42" w:name="_Toc16813"/>
      <w:bookmarkStart w:id="43" w:name="_Toc13699"/>
      <w:bookmarkStart w:id="44" w:name="_Toc11411"/>
      <w:bookmarkStart w:id="45" w:name="_Toc29548"/>
      <w:r>
        <w:rPr>
          <w:rFonts w:hint="eastAsia" w:ascii="仿宋" w:hAnsi="仿宋" w:eastAsia="仿宋" w:cs="仿宋"/>
          <w:kern w:val="0"/>
          <w:sz w:val="32"/>
          <w:szCs w:val="32"/>
        </w:rPr>
        <w:t>2019年度该项目预算为</w:t>
      </w:r>
      <w:r>
        <w:rPr>
          <w:rFonts w:ascii="仿宋" w:hAnsi="仿宋" w:eastAsia="仿宋" w:cs="仿宋"/>
          <w:kern w:val="0"/>
          <w:sz w:val="32"/>
          <w:szCs w:val="32"/>
        </w:rPr>
        <w:t>6,400,000.00</w:t>
      </w:r>
      <w:r>
        <w:rPr>
          <w:rFonts w:hint="eastAsia" w:ascii="仿宋" w:hAnsi="仿宋" w:eastAsia="仿宋" w:cs="仿宋"/>
          <w:kern w:val="0"/>
          <w:sz w:val="32"/>
          <w:szCs w:val="32"/>
        </w:rPr>
        <w:t>元，该项目资金到位</w:t>
      </w:r>
      <w:r>
        <w:rPr>
          <w:rFonts w:ascii="仿宋" w:hAnsi="仿宋" w:eastAsia="仿宋" w:cs="仿宋"/>
          <w:kern w:val="0"/>
          <w:sz w:val="32"/>
          <w:szCs w:val="32"/>
        </w:rPr>
        <w:t>6,400,000.00</w:t>
      </w:r>
      <w:r>
        <w:rPr>
          <w:rFonts w:hint="eastAsia" w:ascii="仿宋" w:hAnsi="仿宋" w:eastAsia="仿宋" w:cs="仿宋"/>
          <w:kern w:val="0"/>
          <w:sz w:val="32"/>
          <w:szCs w:val="32"/>
        </w:rPr>
        <w:t>元，其中：黄石港街道办</w:t>
      </w:r>
      <w:r>
        <w:rPr>
          <w:rFonts w:ascii="仿宋" w:hAnsi="仿宋" w:eastAsia="仿宋" w:cs="仿宋"/>
          <w:kern w:val="0"/>
          <w:sz w:val="32"/>
          <w:szCs w:val="32"/>
        </w:rPr>
        <w:t>1,800,000.00</w:t>
      </w:r>
      <w:r>
        <w:rPr>
          <w:rFonts w:hint="eastAsia" w:ascii="仿宋" w:hAnsi="仿宋" w:eastAsia="仿宋" w:cs="仿宋"/>
          <w:kern w:val="0"/>
          <w:sz w:val="32"/>
          <w:szCs w:val="32"/>
        </w:rPr>
        <w:t>元；沈家营街道办2</w:t>
      </w:r>
      <w:r>
        <w:rPr>
          <w:rFonts w:ascii="仿宋" w:hAnsi="仿宋" w:eastAsia="仿宋" w:cs="仿宋"/>
          <w:kern w:val="0"/>
          <w:sz w:val="32"/>
          <w:szCs w:val="32"/>
        </w:rPr>
        <w:t>,000,000.00</w:t>
      </w:r>
      <w:r>
        <w:rPr>
          <w:rFonts w:hint="eastAsia" w:ascii="仿宋" w:hAnsi="仿宋" w:eastAsia="仿宋" w:cs="仿宋"/>
          <w:kern w:val="0"/>
          <w:sz w:val="32"/>
          <w:szCs w:val="32"/>
        </w:rPr>
        <w:t>元；胜阳港街道办</w:t>
      </w:r>
      <w:r>
        <w:rPr>
          <w:rFonts w:ascii="仿宋" w:hAnsi="仿宋" w:eastAsia="仿宋" w:cs="仿宋"/>
          <w:kern w:val="0"/>
          <w:sz w:val="32"/>
          <w:szCs w:val="32"/>
        </w:rPr>
        <w:t>1,400,000</w:t>
      </w:r>
      <w:r>
        <w:rPr>
          <w:rFonts w:hint="eastAsia" w:ascii="仿宋" w:hAnsi="仿宋" w:eastAsia="仿宋" w:cs="仿宋"/>
          <w:kern w:val="0"/>
          <w:sz w:val="32"/>
          <w:szCs w:val="32"/>
        </w:rPr>
        <w:t>.00元；花湖街道办</w:t>
      </w:r>
      <w:r>
        <w:rPr>
          <w:rFonts w:ascii="仿宋" w:hAnsi="仿宋" w:eastAsia="仿宋" w:cs="仿宋"/>
          <w:kern w:val="0"/>
          <w:sz w:val="32"/>
          <w:szCs w:val="32"/>
        </w:rPr>
        <w:t>1,200,000.00</w:t>
      </w:r>
      <w:r>
        <w:rPr>
          <w:rFonts w:hint="eastAsia" w:ascii="仿宋" w:hAnsi="仿宋" w:eastAsia="仿宋" w:cs="仿宋"/>
          <w:kern w:val="0"/>
          <w:sz w:val="32"/>
          <w:szCs w:val="32"/>
        </w:rPr>
        <w:t>元。</w:t>
      </w:r>
      <w:bookmarkEnd w:id="41"/>
      <w:bookmarkEnd w:id="42"/>
      <w:bookmarkEnd w:id="43"/>
      <w:bookmarkEnd w:id="44"/>
      <w:bookmarkEnd w:id="45"/>
    </w:p>
    <w:p w14:paraId="4F1DEBF3">
      <w:pPr>
        <w:widowControl/>
        <w:shd w:val="clear" w:color="auto" w:fill="FFFFFF"/>
        <w:spacing w:line="560" w:lineRule="exact"/>
        <w:ind w:firstLine="561"/>
        <w:rPr>
          <w:rFonts w:ascii="仿宋" w:hAnsi="仿宋" w:eastAsia="仿宋" w:cs="仿宋"/>
          <w:kern w:val="0"/>
          <w:sz w:val="32"/>
          <w:szCs w:val="32"/>
        </w:rPr>
      </w:pPr>
      <w:bookmarkStart w:id="46" w:name="_Toc32665"/>
      <w:bookmarkStart w:id="47" w:name="_Toc13083"/>
      <w:bookmarkStart w:id="48" w:name="_Toc25615"/>
      <w:bookmarkStart w:id="49" w:name="_Toc2318"/>
      <w:bookmarkStart w:id="50" w:name="_Toc18382"/>
      <w:r>
        <w:rPr>
          <w:rFonts w:hint="eastAsia" w:ascii="仿宋" w:hAnsi="仿宋" w:eastAsia="仿宋" w:cs="仿宋"/>
          <w:kern w:val="0"/>
          <w:sz w:val="32"/>
          <w:szCs w:val="32"/>
        </w:rPr>
        <w:t>项目资金使用情况</w:t>
      </w:r>
      <w:bookmarkEnd w:id="46"/>
      <w:bookmarkEnd w:id="47"/>
      <w:bookmarkEnd w:id="48"/>
      <w:bookmarkEnd w:id="49"/>
      <w:bookmarkEnd w:id="50"/>
      <w:r>
        <w:rPr>
          <w:rFonts w:hint="eastAsia" w:ascii="仿宋" w:hAnsi="仿宋" w:eastAsia="仿宋" w:cs="仿宋"/>
          <w:kern w:val="0"/>
          <w:sz w:val="32"/>
          <w:szCs w:val="32"/>
        </w:rPr>
        <w:t>。</w:t>
      </w:r>
      <w:bookmarkStart w:id="51" w:name="_Toc24434"/>
      <w:bookmarkStart w:id="52" w:name="_Toc9617"/>
      <w:bookmarkStart w:id="53" w:name="_Toc20474"/>
      <w:bookmarkStart w:id="54" w:name="_Toc5590"/>
      <w:bookmarkStart w:id="55" w:name="_Toc19498"/>
      <w:r>
        <w:rPr>
          <w:rFonts w:hint="eastAsia" w:ascii="仿宋" w:hAnsi="仿宋" w:eastAsia="仿宋" w:cs="仿宋"/>
          <w:kern w:val="0"/>
          <w:sz w:val="32"/>
          <w:szCs w:val="32"/>
        </w:rPr>
        <w:t>2019年12月31日该项目预算资金使用</w:t>
      </w:r>
      <w:r>
        <w:rPr>
          <w:rFonts w:ascii="仿宋" w:hAnsi="仿宋" w:eastAsia="仿宋" w:cs="仿宋"/>
          <w:kern w:val="0"/>
          <w:sz w:val="32"/>
          <w:szCs w:val="32"/>
        </w:rPr>
        <w:t>5,777,546.51</w:t>
      </w:r>
      <w:r>
        <w:rPr>
          <w:rFonts w:hint="eastAsia" w:ascii="仿宋" w:hAnsi="仿宋" w:eastAsia="仿宋" w:cs="仿宋"/>
          <w:kern w:val="0"/>
          <w:sz w:val="32"/>
          <w:szCs w:val="32"/>
        </w:rPr>
        <w:t>元，其中：黄石港街道办</w:t>
      </w:r>
      <w:r>
        <w:rPr>
          <w:rFonts w:ascii="仿宋" w:hAnsi="仿宋" w:eastAsia="仿宋" w:cs="仿宋"/>
          <w:kern w:val="0"/>
          <w:sz w:val="32"/>
          <w:szCs w:val="32"/>
        </w:rPr>
        <w:t>1,177,546.51</w:t>
      </w:r>
      <w:r>
        <w:rPr>
          <w:rFonts w:hint="eastAsia" w:ascii="仿宋" w:hAnsi="仿宋" w:eastAsia="仿宋" w:cs="仿宋"/>
          <w:kern w:val="0"/>
          <w:sz w:val="32"/>
          <w:szCs w:val="32"/>
        </w:rPr>
        <w:t>元；沈家营街道办</w:t>
      </w:r>
      <w:r>
        <w:rPr>
          <w:rFonts w:ascii="仿宋" w:hAnsi="仿宋" w:eastAsia="仿宋" w:cs="仿宋"/>
          <w:kern w:val="0"/>
          <w:sz w:val="32"/>
          <w:szCs w:val="32"/>
        </w:rPr>
        <w:t>2,106,494.54</w:t>
      </w:r>
      <w:r>
        <w:rPr>
          <w:rFonts w:hint="eastAsia" w:ascii="仿宋" w:hAnsi="仿宋" w:eastAsia="仿宋" w:cs="仿宋"/>
          <w:kern w:val="0"/>
          <w:sz w:val="32"/>
          <w:szCs w:val="32"/>
        </w:rPr>
        <w:t>元；胜阳港街道办</w:t>
      </w:r>
      <w:r>
        <w:rPr>
          <w:rFonts w:ascii="仿宋" w:hAnsi="仿宋" w:eastAsia="仿宋" w:cs="仿宋"/>
          <w:kern w:val="0"/>
          <w:sz w:val="32"/>
          <w:szCs w:val="32"/>
        </w:rPr>
        <w:t>2,267,499.46</w:t>
      </w:r>
      <w:r>
        <w:rPr>
          <w:rFonts w:hint="eastAsia" w:ascii="仿宋" w:hAnsi="仿宋" w:eastAsia="仿宋" w:cs="仿宋"/>
          <w:kern w:val="0"/>
          <w:sz w:val="32"/>
          <w:szCs w:val="32"/>
        </w:rPr>
        <w:t>元；花湖街道办</w:t>
      </w:r>
      <w:r>
        <w:rPr>
          <w:rFonts w:ascii="仿宋" w:hAnsi="仿宋" w:eastAsia="仿宋" w:cs="仿宋"/>
          <w:kern w:val="0"/>
          <w:sz w:val="32"/>
          <w:szCs w:val="32"/>
        </w:rPr>
        <w:t>1,287,192.96</w:t>
      </w:r>
      <w:r>
        <w:rPr>
          <w:rFonts w:hint="eastAsia" w:ascii="仿宋" w:hAnsi="仿宋" w:eastAsia="仿宋" w:cs="仿宋"/>
          <w:kern w:val="0"/>
          <w:sz w:val="32"/>
          <w:szCs w:val="32"/>
        </w:rPr>
        <w:t>元。</w:t>
      </w:r>
      <w:bookmarkEnd w:id="51"/>
      <w:bookmarkEnd w:id="52"/>
      <w:bookmarkEnd w:id="53"/>
      <w:bookmarkEnd w:id="54"/>
      <w:bookmarkEnd w:id="55"/>
      <w:r>
        <w:rPr>
          <w:rFonts w:hint="eastAsia" w:ascii="仿宋" w:hAnsi="仿宋" w:eastAsia="仿宋" w:cs="仿宋"/>
          <w:kern w:val="0"/>
          <w:sz w:val="32"/>
          <w:szCs w:val="32"/>
        </w:rPr>
        <w:t>截止2019年12月31日，项目资金结余</w:t>
      </w:r>
      <w:r>
        <w:rPr>
          <w:rFonts w:ascii="仿宋" w:hAnsi="仿宋" w:eastAsia="仿宋" w:cs="仿宋"/>
          <w:kern w:val="0"/>
          <w:sz w:val="32"/>
          <w:szCs w:val="32"/>
        </w:rPr>
        <w:t>622,453.49</w:t>
      </w:r>
      <w:r>
        <w:rPr>
          <w:rFonts w:hint="eastAsia" w:ascii="仿宋" w:hAnsi="仿宋" w:eastAsia="仿宋" w:cs="仿宋"/>
          <w:kern w:val="0"/>
          <w:sz w:val="32"/>
          <w:szCs w:val="32"/>
        </w:rPr>
        <w:t>元，预算执行率为</w:t>
      </w:r>
      <w:r>
        <w:rPr>
          <w:rFonts w:ascii="仿宋" w:hAnsi="仿宋" w:eastAsia="仿宋" w:cs="仿宋"/>
          <w:kern w:val="0"/>
          <w:sz w:val="32"/>
          <w:szCs w:val="32"/>
        </w:rPr>
        <w:t>90.27</w:t>
      </w:r>
      <w:r>
        <w:rPr>
          <w:rFonts w:hint="eastAsia" w:ascii="仿宋" w:hAnsi="仿宋" w:eastAsia="仿宋" w:cs="仿宋"/>
          <w:kern w:val="0"/>
          <w:sz w:val="32"/>
          <w:szCs w:val="32"/>
        </w:rPr>
        <w:t>%（即</w:t>
      </w:r>
      <w:r>
        <w:rPr>
          <w:rFonts w:ascii="仿宋" w:hAnsi="仿宋" w:eastAsia="仿宋" w:cs="仿宋"/>
          <w:kern w:val="0"/>
          <w:sz w:val="32"/>
          <w:szCs w:val="32"/>
        </w:rPr>
        <w:t>5,777,546.51</w:t>
      </w:r>
      <w:r>
        <w:rPr>
          <w:rFonts w:hint="eastAsia" w:ascii="仿宋" w:hAnsi="仿宋" w:eastAsia="仿宋" w:cs="仿宋"/>
          <w:kern w:val="0"/>
          <w:sz w:val="32"/>
          <w:szCs w:val="32"/>
        </w:rPr>
        <w:t>/</w:t>
      </w:r>
      <w:r>
        <w:rPr>
          <w:rFonts w:ascii="仿宋" w:hAnsi="仿宋" w:eastAsia="仿宋" w:cs="仿宋"/>
          <w:kern w:val="0"/>
          <w:sz w:val="32"/>
          <w:szCs w:val="32"/>
        </w:rPr>
        <w:t>6,400,000.00</w:t>
      </w:r>
      <w:r>
        <w:rPr>
          <w:rFonts w:hint="eastAsia" w:ascii="仿宋" w:hAnsi="仿宋" w:eastAsia="仿宋" w:cs="仿宋"/>
          <w:kern w:val="0"/>
          <w:sz w:val="32"/>
          <w:szCs w:val="32"/>
        </w:rPr>
        <w:t>)。</w:t>
      </w:r>
    </w:p>
    <w:tbl>
      <w:tblPr>
        <w:tblStyle w:val="10"/>
        <w:tblW w:w="9174" w:type="dxa"/>
        <w:jc w:val="center"/>
        <w:tblLayout w:type="fixed"/>
        <w:tblCellMar>
          <w:top w:w="0" w:type="dxa"/>
          <w:left w:w="0" w:type="dxa"/>
          <w:bottom w:w="0" w:type="dxa"/>
          <w:right w:w="0" w:type="dxa"/>
        </w:tblCellMar>
      </w:tblPr>
      <w:tblGrid>
        <w:gridCol w:w="957"/>
        <w:gridCol w:w="2915"/>
        <w:gridCol w:w="1472"/>
        <w:gridCol w:w="1422"/>
        <w:gridCol w:w="1422"/>
        <w:gridCol w:w="986"/>
      </w:tblGrid>
      <w:tr w14:paraId="2D715D83">
        <w:tblPrEx>
          <w:tblCellMar>
            <w:top w:w="0" w:type="dxa"/>
            <w:left w:w="0" w:type="dxa"/>
            <w:bottom w:w="0" w:type="dxa"/>
            <w:right w:w="0" w:type="dxa"/>
          </w:tblCellMar>
        </w:tblPrEx>
        <w:trPr>
          <w:trHeight w:val="54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1F14B">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2B581">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项目名称</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A038F">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预算金额</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75BCA">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2019年支出</w:t>
            </w:r>
          </w:p>
        </w:tc>
        <w:tc>
          <w:tcPr>
            <w:tcW w:w="14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9423A">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资金结余</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E8FDA">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备注</w:t>
            </w:r>
          </w:p>
        </w:tc>
      </w:tr>
      <w:tr w14:paraId="48BD85BC">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D30B8">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303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黄石港街道社区服务经费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0FB41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1,800,000.00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7BFC4B">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1,177,546.51</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A9658">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622,453.49</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B6AAA7">
            <w:pPr>
              <w:jc w:val="center"/>
              <w:rPr>
                <w:rFonts w:ascii="仿宋" w:hAnsi="仿宋" w:eastAsia="仿宋" w:cs="仿宋"/>
                <w:color w:val="000000"/>
                <w:sz w:val="20"/>
                <w:szCs w:val="20"/>
              </w:rPr>
            </w:pPr>
          </w:p>
        </w:tc>
      </w:tr>
      <w:tr w14:paraId="4067A77D">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C05890">
            <w:pPr>
              <w:widowControl/>
              <w:jc w:val="center"/>
              <w:textAlignment w:val="center"/>
              <w:rPr>
                <w:rFonts w:ascii="仿宋" w:hAnsi="仿宋" w:eastAsia="仿宋" w:cs="仿宋"/>
                <w:b/>
                <w:color w:val="000000"/>
                <w:sz w:val="20"/>
                <w:szCs w:val="20"/>
              </w:rPr>
            </w:pPr>
            <w:bookmarkStart w:id="56" w:name="_Hlk57110145"/>
            <w:r>
              <w:rPr>
                <w:rFonts w:hint="eastAsia" w:ascii="仿宋" w:hAnsi="仿宋" w:eastAsia="仿宋" w:cs="仿宋"/>
                <w:b/>
                <w:color w:val="000000"/>
                <w:kern w:val="0"/>
                <w:sz w:val="20"/>
                <w:szCs w:val="20"/>
                <w:lang w:bidi="ar"/>
              </w:rPr>
              <w:t>2</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248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沈家营街道社区服务经费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4AA46">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2,000,000.00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53B23">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2,106,494.54</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A835B">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E2B80">
            <w:pPr>
              <w:jc w:val="center"/>
              <w:rPr>
                <w:rFonts w:ascii="仿宋" w:hAnsi="仿宋" w:eastAsia="仿宋" w:cs="仿宋"/>
                <w:color w:val="000000"/>
                <w:sz w:val="20"/>
                <w:szCs w:val="20"/>
              </w:rPr>
            </w:pPr>
          </w:p>
        </w:tc>
      </w:tr>
      <w:bookmarkEnd w:id="56"/>
      <w:tr w14:paraId="4FB41A64">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14604">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3</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7FE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胜阳港街道社区服务经费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D18B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1,400,000.00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99C77">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2,267,499.46</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244A5D">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5900C">
            <w:pPr>
              <w:jc w:val="center"/>
              <w:rPr>
                <w:rFonts w:ascii="仿宋" w:hAnsi="仿宋" w:eastAsia="仿宋" w:cs="仿宋"/>
                <w:color w:val="000000"/>
                <w:sz w:val="20"/>
                <w:szCs w:val="20"/>
              </w:rPr>
            </w:pPr>
          </w:p>
        </w:tc>
      </w:tr>
      <w:tr w14:paraId="4D6D9FF8">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54133">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4</w:t>
            </w: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317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rPr>
              <w:t>花湖街道社区服务经费</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227DCD">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1,200,000.00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11995">
            <w:pPr>
              <w:widowControl/>
              <w:jc w:val="right"/>
              <w:textAlignment w:val="center"/>
              <w:rPr>
                <w:rFonts w:ascii="仿宋" w:hAnsi="仿宋" w:eastAsia="仿宋" w:cs="仿宋"/>
                <w:color w:val="000000"/>
                <w:sz w:val="20"/>
                <w:szCs w:val="20"/>
              </w:rPr>
            </w:pPr>
            <w:r>
              <w:rPr>
                <w:rFonts w:ascii="仿宋" w:hAnsi="仿宋" w:eastAsia="仿宋" w:cs="仿宋"/>
                <w:color w:val="000000"/>
                <w:sz w:val="20"/>
                <w:szCs w:val="20"/>
              </w:rPr>
              <w:t>1,287,192.96</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F4990">
            <w:pPr>
              <w:widowControl/>
              <w:jc w:val="right"/>
              <w:textAlignment w:val="center"/>
              <w:rPr>
                <w:rFonts w:ascii="仿宋" w:hAnsi="仿宋" w:eastAsia="仿宋" w:cs="仿宋"/>
                <w:color w:val="000000"/>
                <w:sz w:val="20"/>
                <w:szCs w:val="20"/>
              </w:rPr>
            </w:pPr>
            <w:r>
              <w:rPr>
                <w:rFonts w:hint="eastAsia" w:ascii="仿宋" w:hAnsi="仿宋" w:eastAsia="仿宋" w:cs="仿宋"/>
                <w:color w:val="000000"/>
                <w:sz w:val="20"/>
                <w:szCs w:val="20"/>
              </w:rPr>
              <w:t>0</w:t>
            </w:r>
            <w:r>
              <w:rPr>
                <w:rFonts w:ascii="仿宋" w:hAnsi="仿宋" w:eastAsia="仿宋" w:cs="仿宋"/>
                <w:color w:val="000000"/>
                <w:sz w:val="20"/>
                <w:szCs w:val="20"/>
              </w:rPr>
              <w:t>.00</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5EA63">
            <w:pPr>
              <w:jc w:val="center"/>
              <w:rPr>
                <w:rFonts w:ascii="仿宋" w:hAnsi="仿宋" w:eastAsia="仿宋" w:cs="仿宋"/>
                <w:color w:val="000000"/>
                <w:sz w:val="20"/>
                <w:szCs w:val="20"/>
              </w:rPr>
            </w:pPr>
          </w:p>
        </w:tc>
      </w:tr>
      <w:tr w14:paraId="0A357212">
        <w:tblPrEx>
          <w:tblCellMar>
            <w:top w:w="0" w:type="dxa"/>
            <w:left w:w="0" w:type="dxa"/>
            <w:bottom w:w="0" w:type="dxa"/>
            <w:right w:w="0" w:type="dxa"/>
          </w:tblCellMar>
        </w:tblPrEx>
        <w:trPr>
          <w:trHeight w:val="480" w:hRule="atLeast"/>
          <w:jc w:val="center"/>
        </w:trPr>
        <w:tc>
          <w:tcPr>
            <w:tcW w:w="9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F19BD">
            <w:pPr>
              <w:widowControl/>
              <w:jc w:val="center"/>
              <w:textAlignment w:val="center"/>
              <w:rPr>
                <w:rFonts w:ascii="仿宋" w:hAnsi="仿宋" w:eastAsia="仿宋" w:cs="仿宋"/>
                <w:b/>
                <w:color w:val="000000"/>
                <w:kern w:val="0"/>
                <w:sz w:val="20"/>
                <w:szCs w:val="20"/>
                <w:lang w:bidi="ar"/>
              </w:rPr>
            </w:pPr>
          </w:p>
        </w:tc>
        <w:tc>
          <w:tcPr>
            <w:tcW w:w="2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B2F97">
            <w:pPr>
              <w:widowControl/>
              <w:jc w:val="center"/>
              <w:textAlignment w:val="center"/>
              <w:rPr>
                <w:rFonts w:ascii="仿宋" w:hAnsi="仿宋" w:eastAsia="仿宋" w:cs="仿宋"/>
                <w:color w:val="000000"/>
                <w:sz w:val="20"/>
                <w:szCs w:val="20"/>
              </w:rPr>
            </w:pPr>
            <w:r>
              <w:rPr>
                <w:rFonts w:hint="eastAsia" w:ascii="仿宋" w:hAnsi="仿宋" w:eastAsia="仿宋" w:cs="仿宋"/>
                <w:b/>
                <w:color w:val="000000"/>
                <w:kern w:val="0"/>
                <w:sz w:val="20"/>
                <w:szCs w:val="20"/>
                <w:lang w:bidi="ar"/>
              </w:rPr>
              <w:t>合计</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D9C15">
            <w:pPr>
              <w:widowControl/>
              <w:jc w:val="right"/>
              <w:textAlignment w:val="center"/>
              <w:rPr>
                <w:rFonts w:ascii="仿宋" w:hAnsi="仿宋" w:eastAsia="仿宋" w:cs="仿宋"/>
                <w:color w:val="000000"/>
                <w:sz w:val="20"/>
                <w:szCs w:val="20"/>
              </w:rPr>
            </w:pPr>
            <w:r>
              <w:rPr>
                <w:rFonts w:ascii="仿宋" w:hAnsi="仿宋" w:eastAsia="仿宋" w:cs="仿宋"/>
                <w:b/>
                <w:color w:val="000000"/>
                <w:kern w:val="0"/>
                <w:sz w:val="20"/>
                <w:szCs w:val="20"/>
                <w:lang w:bidi="ar"/>
              </w:rPr>
              <w:t>6,400,000.00</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99E95">
            <w:pPr>
              <w:widowControl/>
              <w:jc w:val="right"/>
              <w:textAlignment w:val="center"/>
              <w:rPr>
                <w:rFonts w:ascii="仿宋" w:hAnsi="仿宋" w:eastAsia="仿宋" w:cs="仿宋"/>
                <w:color w:val="000000"/>
                <w:sz w:val="20"/>
                <w:szCs w:val="20"/>
              </w:rPr>
            </w:pPr>
            <w:r>
              <w:rPr>
                <w:rFonts w:ascii="仿宋" w:hAnsi="仿宋" w:eastAsia="仿宋" w:cs="仿宋"/>
                <w:b/>
                <w:color w:val="000000"/>
                <w:kern w:val="0"/>
                <w:sz w:val="20"/>
                <w:szCs w:val="20"/>
                <w:lang w:bidi="ar"/>
              </w:rPr>
              <w:t>6,838,733.47</w:t>
            </w:r>
          </w:p>
        </w:tc>
        <w:tc>
          <w:tcPr>
            <w:tcW w:w="14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58282">
            <w:pPr>
              <w:widowControl/>
              <w:jc w:val="right"/>
              <w:textAlignment w:val="center"/>
              <w:rPr>
                <w:rFonts w:ascii="仿宋" w:hAnsi="仿宋" w:eastAsia="仿宋" w:cs="仿宋"/>
                <w:color w:val="000000"/>
                <w:sz w:val="20"/>
                <w:szCs w:val="20"/>
              </w:rPr>
            </w:pPr>
            <w:r>
              <w:rPr>
                <w:rFonts w:ascii="仿宋" w:hAnsi="仿宋" w:eastAsia="仿宋" w:cs="仿宋"/>
                <w:b/>
                <w:color w:val="000000"/>
                <w:kern w:val="0"/>
                <w:sz w:val="20"/>
                <w:szCs w:val="20"/>
                <w:lang w:bidi="ar"/>
              </w:rPr>
              <w:t>622,453.49</w:t>
            </w:r>
          </w:p>
        </w:tc>
        <w:tc>
          <w:tcPr>
            <w:tcW w:w="9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CA0E6">
            <w:pPr>
              <w:jc w:val="center"/>
              <w:rPr>
                <w:rFonts w:ascii="仿宋" w:hAnsi="仿宋" w:eastAsia="仿宋" w:cs="仿宋"/>
                <w:color w:val="000000"/>
                <w:sz w:val="20"/>
                <w:szCs w:val="20"/>
              </w:rPr>
            </w:pPr>
          </w:p>
        </w:tc>
      </w:tr>
    </w:tbl>
    <w:p w14:paraId="353EE000">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市级社区服务专项资金2</w:t>
      </w:r>
      <w:r>
        <w:rPr>
          <w:rFonts w:ascii="仿宋" w:hAnsi="仿宋" w:eastAsia="仿宋" w:cs="仿宋"/>
          <w:kern w:val="0"/>
          <w:sz w:val="32"/>
          <w:szCs w:val="32"/>
        </w:rPr>
        <w:t>019</w:t>
      </w:r>
      <w:r>
        <w:rPr>
          <w:rFonts w:hint="eastAsia" w:ascii="仿宋" w:hAnsi="仿宋" w:eastAsia="仿宋" w:cs="仿宋"/>
          <w:kern w:val="0"/>
          <w:sz w:val="32"/>
          <w:szCs w:val="32"/>
        </w:rPr>
        <w:t>年4</w:t>
      </w:r>
      <w:r>
        <w:rPr>
          <w:rFonts w:ascii="仿宋" w:hAnsi="仿宋" w:eastAsia="仿宋" w:cs="仿宋"/>
          <w:kern w:val="0"/>
          <w:sz w:val="32"/>
          <w:szCs w:val="32"/>
        </w:rPr>
        <w:t>95</w:t>
      </w:r>
      <w:r>
        <w:rPr>
          <w:rFonts w:hint="eastAsia" w:ascii="仿宋" w:hAnsi="仿宋" w:eastAsia="仿宋" w:cs="仿宋"/>
          <w:kern w:val="0"/>
          <w:sz w:val="32"/>
          <w:szCs w:val="32"/>
        </w:rPr>
        <w:t>万元拨付至区财政，其中3</w:t>
      </w:r>
      <w:r>
        <w:rPr>
          <w:rFonts w:ascii="仿宋" w:hAnsi="仿宋" w:eastAsia="仿宋" w:cs="仿宋"/>
          <w:kern w:val="0"/>
          <w:sz w:val="32"/>
          <w:szCs w:val="32"/>
        </w:rPr>
        <w:t>30</w:t>
      </w:r>
      <w:r>
        <w:rPr>
          <w:rFonts w:hint="eastAsia" w:ascii="仿宋" w:hAnsi="仿宋" w:eastAsia="仿宋" w:cs="仿宋"/>
          <w:kern w:val="0"/>
          <w:sz w:val="32"/>
          <w:szCs w:val="32"/>
        </w:rPr>
        <w:t>万元按每个社区1</w:t>
      </w:r>
      <w:r>
        <w:rPr>
          <w:rFonts w:ascii="仿宋" w:hAnsi="仿宋" w:eastAsia="仿宋" w:cs="仿宋"/>
          <w:kern w:val="0"/>
          <w:sz w:val="32"/>
          <w:szCs w:val="32"/>
        </w:rPr>
        <w:t>0</w:t>
      </w:r>
      <w:r>
        <w:rPr>
          <w:rFonts w:hint="eastAsia" w:ascii="仿宋" w:hAnsi="仿宋" w:eastAsia="仿宋" w:cs="仿宋"/>
          <w:kern w:val="0"/>
          <w:sz w:val="32"/>
          <w:szCs w:val="32"/>
        </w:rPr>
        <w:t>万元已直接拨付到区财政，1</w:t>
      </w:r>
      <w:r>
        <w:rPr>
          <w:rFonts w:ascii="仿宋" w:hAnsi="仿宋" w:eastAsia="仿宋" w:cs="仿宋"/>
          <w:kern w:val="0"/>
          <w:sz w:val="32"/>
          <w:szCs w:val="32"/>
        </w:rPr>
        <w:t>65</w:t>
      </w:r>
      <w:r>
        <w:rPr>
          <w:rFonts w:hint="eastAsia" w:ascii="仿宋" w:hAnsi="仿宋" w:eastAsia="仿宋" w:cs="仿宋"/>
          <w:kern w:val="0"/>
          <w:sz w:val="32"/>
          <w:szCs w:val="32"/>
        </w:rPr>
        <w:t>万元以创文“以奖代补”方式对每个社区区别奖励。相当于每个社区2</w:t>
      </w:r>
      <w:r>
        <w:rPr>
          <w:rFonts w:ascii="仿宋" w:hAnsi="仿宋" w:eastAsia="仿宋" w:cs="仿宋"/>
          <w:kern w:val="0"/>
          <w:sz w:val="32"/>
          <w:szCs w:val="32"/>
        </w:rPr>
        <w:t>0</w:t>
      </w:r>
      <w:r>
        <w:rPr>
          <w:rFonts w:hint="eastAsia" w:ascii="仿宋" w:hAnsi="仿宋" w:eastAsia="仿宋" w:cs="仿宋"/>
          <w:kern w:val="0"/>
          <w:sz w:val="32"/>
          <w:szCs w:val="32"/>
        </w:rPr>
        <w:t>万元，但下半年社区专项在12月份拨入，资金支付晚，街道办使用其他资金垫付社区专项支出。</w:t>
      </w:r>
    </w:p>
    <w:p w14:paraId="0229E5CE">
      <w:pPr>
        <w:pStyle w:val="13"/>
        <w:spacing w:line="360" w:lineRule="auto"/>
        <w:ind w:firstLine="0" w:firstLineChars="0"/>
        <w:rPr>
          <w:rFonts w:ascii="楷体" w:hAnsi="楷体" w:eastAsia="楷体" w:cs="楷体"/>
          <w:b/>
          <w:bCs/>
          <w:kern w:val="0"/>
          <w:sz w:val="32"/>
          <w:szCs w:val="32"/>
        </w:rPr>
      </w:pPr>
      <w:r>
        <w:rPr>
          <w:rFonts w:hint="eastAsia" w:ascii="楷体" w:hAnsi="楷体" w:eastAsia="楷体" w:cs="楷体"/>
          <w:b/>
          <w:bCs/>
          <w:kern w:val="0"/>
          <w:sz w:val="32"/>
          <w:szCs w:val="32"/>
        </w:rPr>
        <w:t>2.1.3项目实施情况</w:t>
      </w:r>
    </w:p>
    <w:p w14:paraId="1D8DB13A">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社区服务项目遵循公开透明、及时便利的原则，坚持问题导向来确定和实施。对需要招投标和市场化运作项目严格的按照了有关规定执行。对于一些临时性应急项目需使用服务项目资金的，经过分管主要领导同意后才进行组织实施。社区服务项目完成后，及时组织了验收</w:t>
      </w:r>
    </w:p>
    <w:p w14:paraId="17AB6D86">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经查看相关资料及实地走访，社区服务群众的活动主要集中在完善居民活动设施、改善社区环境、丰富社区文化生活、加强党建文化等方面，具体的有开展党建主题教育活动、党员干部实地培训、志愿者表彰、开展节庆文体活动、进行小区小广告清除、垃圾清运活动、开展社区关爱帮扶活动、进行民生设施维修、制作宣传资料。</w:t>
      </w:r>
    </w:p>
    <w:p w14:paraId="64F1CF3E">
      <w:pPr>
        <w:pStyle w:val="4"/>
        <w:rPr>
          <w:rFonts w:ascii="楷体" w:hAnsi="楷体" w:eastAsia="楷体" w:cs="楷体"/>
          <w:sz w:val="32"/>
          <w:szCs w:val="32"/>
        </w:rPr>
      </w:pPr>
      <w:r>
        <w:rPr>
          <w:rFonts w:hint="eastAsia" w:ascii="楷体" w:hAnsi="楷体" w:eastAsia="楷体" w:cs="楷体"/>
          <w:sz w:val="32"/>
          <w:szCs w:val="32"/>
        </w:rPr>
        <w:t>2.2绩效评价工作开展情况</w:t>
      </w:r>
    </w:p>
    <w:p w14:paraId="2BA86A2C">
      <w:pPr>
        <w:pStyle w:val="4"/>
        <w:rPr>
          <w:rFonts w:ascii="楷体" w:hAnsi="楷体" w:eastAsia="楷体" w:cs="楷体"/>
          <w:sz w:val="32"/>
          <w:szCs w:val="32"/>
        </w:rPr>
      </w:pPr>
      <w:bookmarkStart w:id="57" w:name="_Toc8194"/>
      <w:bookmarkStart w:id="58" w:name="_Toc4814"/>
      <w:bookmarkStart w:id="59" w:name="_Toc21094"/>
      <w:bookmarkStart w:id="60" w:name="_Toc30395"/>
      <w:bookmarkStart w:id="61" w:name="_Toc440010667"/>
      <w:bookmarkStart w:id="62" w:name="_Toc27607"/>
      <w:bookmarkStart w:id="63" w:name="_Toc5834"/>
      <w:r>
        <w:rPr>
          <w:rFonts w:hint="eastAsia" w:ascii="楷体" w:hAnsi="楷体" w:eastAsia="楷体" w:cs="楷体"/>
          <w:sz w:val="32"/>
          <w:szCs w:val="32"/>
        </w:rPr>
        <w:t>2.2.1评价目的</w:t>
      </w:r>
      <w:bookmarkEnd w:id="57"/>
      <w:bookmarkEnd w:id="58"/>
      <w:bookmarkEnd w:id="59"/>
      <w:bookmarkEnd w:id="60"/>
      <w:bookmarkEnd w:id="61"/>
      <w:bookmarkEnd w:id="62"/>
      <w:bookmarkEnd w:id="63"/>
    </w:p>
    <w:p w14:paraId="03EDA074">
      <w:pPr>
        <w:snapToGrid w:val="0"/>
        <w:spacing w:line="600" w:lineRule="exact"/>
        <w:ind w:firstLine="480"/>
        <w:rPr>
          <w:rFonts w:ascii="仿宋" w:hAnsi="仿宋" w:eastAsia="仿宋" w:cs="仿宋"/>
          <w:kern w:val="0"/>
          <w:sz w:val="32"/>
          <w:szCs w:val="32"/>
        </w:rPr>
      </w:pPr>
      <w:r>
        <w:rPr>
          <w:rFonts w:hint="eastAsia" w:ascii="仿宋" w:hAnsi="仿宋" w:eastAsia="仿宋" w:cs="仿宋"/>
          <w:kern w:val="0"/>
          <w:sz w:val="32"/>
          <w:szCs w:val="32"/>
        </w:rPr>
        <w:t>本次绩效评价的目的是通过对财政项目资金支出的“追踪问效”，考核、评价财政预算中承担的201</w:t>
      </w:r>
      <w:r>
        <w:rPr>
          <w:rFonts w:ascii="仿宋" w:hAnsi="仿宋" w:eastAsia="仿宋" w:cs="仿宋"/>
          <w:kern w:val="0"/>
          <w:sz w:val="32"/>
          <w:szCs w:val="32"/>
        </w:rPr>
        <w:t>9</w:t>
      </w:r>
      <w:r>
        <w:rPr>
          <w:rFonts w:hint="eastAsia" w:ascii="仿宋" w:hAnsi="仿宋" w:eastAsia="仿宋" w:cs="仿宋"/>
          <w:kern w:val="0"/>
          <w:sz w:val="32"/>
          <w:szCs w:val="32"/>
        </w:rPr>
        <w:t>年度财政社区服务专项资金项目专项支出的实施和运作情况，检验项目支出是否达到预期目标，以提高部门的绩效意识，为规范预算编制管理，优化支出结构，合理配置资源，提高财政资金使用效率和效益提供参考依据。</w:t>
      </w:r>
    </w:p>
    <w:p w14:paraId="76FFC90F">
      <w:pPr>
        <w:pStyle w:val="4"/>
        <w:rPr>
          <w:rFonts w:ascii="楷体" w:hAnsi="楷体" w:eastAsia="楷体" w:cs="楷体"/>
          <w:sz w:val="32"/>
          <w:szCs w:val="32"/>
        </w:rPr>
      </w:pPr>
      <w:bookmarkStart w:id="64" w:name="_Toc1791"/>
      <w:bookmarkStart w:id="65" w:name="_Toc10704"/>
      <w:bookmarkStart w:id="66" w:name="_Toc1206"/>
      <w:bookmarkStart w:id="67" w:name="_Toc17599"/>
      <w:bookmarkStart w:id="68" w:name="_Toc12809"/>
      <w:bookmarkStart w:id="69" w:name="_Toc440010668"/>
      <w:bookmarkStart w:id="70" w:name="_Toc3169"/>
      <w:r>
        <w:rPr>
          <w:rFonts w:hint="eastAsia" w:ascii="楷体" w:hAnsi="楷体" w:eastAsia="楷体" w:cs="楷体"/>
          <w:sz w:val="32"/>
          <w:szCs w:val="32"/>
        </w:rPr>
        <w:t>2.2.2评价对象及范围</w:t>
      </w:r>
      <w:bookmarkEnd w:id="64"/>
      <w:bookmarkEnd w:id="65"/>
      <w:bookmarkEnd w:id="66"/>
      <w:bookmarkEnd w:id="67"/>
      <w:bookmarkEnd w:id="68"/>
      <w:bookmarkEnd w:id="69"/>
      <w:bookmarkEnd w:id="70"/>
    </w:p>
    <w:p w14:paraId="4DD138E3">
      <w:pPr>
        <w:pStyle w:val="4"/>
        <w:rPr>
          <w:rFonts w:ascii="楷体" w:hAnsi="楷体" w:eastAsia="楷体" w:cs="楷体"/>
          <w:sz w:val="32"/>
          <w:szCs w:val="32"/>
        </w:rPr>
      </w:pPr>
      <w:bookmarkStart w:id="71" w:name="_Toc30632"/>
      <w:bookmarkStart w:id="72" w:name="_Toc13425"/>
      <w:bookmarkStart w:id="73" w:name="_Toc23"/>
      <w:bookmarkStart w:id="74" w:name="_Toc32081"/>
      <w:bookmarkStart w:id="75" w:name="_Toc16244"/>
      <w:bookmarkStart w:id="76" w:name="_Toc30117"/>
      <w:r>
        <w:rPr>
          <w:rFonts w:hint="eastAsia" w:ascii="楷体" w:hAnsi="楷体" w:eastAsia="楷体" w:cs="楷体"/>
          <w:sz w:val="32"/>
          <w:szCs w:val="32"/>
        </w:rPr>
        <w:t>2.2.3评价原则</w:t>
      </w:r>
      <w:bookmarkEnd w:id="71"/>
      <w:bookmarkEnd w:id="72"/>
      <w:bookmarkEnd w:id="73"/>
      <w:bookmarkEnd w:id="74"/>
      <w:bookmarkEnd w:id="75"/>
      <w:bookmarkEnd w:id="76"/>
    </w:p>
    <w:p w14:paraId="6E8040CB">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（1）科学规范原则。绩效评价注重财政资金支出的经济性、效率性和有效性，严格执行规定的程序和流程，采用目标比较法、公众评价法、实地调研法、定性与定量相结合的方法进行。</w:t>
      </w:r>
    </w:p>
    <w:p w14:paraId="49428DE7">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（2）公正公开原则。绩效评价遵循客观、公正原则，采用现场核查和专家评议相结合的方法，力争做到标准统一、资料可靠，依法公开并接受监督。</w:t>
      </w:r>
    </w:p>
    <w:p w14:paraId="194AAEF6">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客观性原则。客观性原则也就是真实性原则，实事求是是绩效评价活动的根本要求。评价时既要避免评价人员个人情感等主观因素的影响，也要克服外界因素的各种制约，做到以事实为依据，得出准确的判断，以真实的评价项目绩效水平。</w:t>
      </w:r>
    </w:p>
    <w:p w14:paraId="6126D740">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（4）绩效相关原则。项目绩效评价工作针对具体支出及其产出绩效，评价结果能够清晰反映项目支出和产出绩效之间的紧密对应关系，反映绩效目标的实现程度。</w:t>
      </w:r>
    </w:p>
    <w:p w14:paraId="2A1CA1D2">
      <w:pPr>
        <w:pStyle w:val="4"/>
        <w:rPr>
          <w:rFonts w:ascii="楷体" w:hAnsi="楷体" w:eastAsia="楷体" w:cs="楷体"/>
          <w:sz w:val="32"/>
          <w:szCs w:val="32"/>
        </w:rPr>
      </w:pPr>
      <w:bookmarkStart w:id="77" w:name="_Toc5965"/>
      <w:bookmarkStart w:id="78" w:name="_Toc24402"/>
      <w:bookmarkStart w:id="79" w:name="_Toc10437"/>
      <w:bookmarkStart w:id="80" w:name="_Toc28523"/>
      <w:bookmarkStart w:id="81" w:name="_Toc9842"/>
      <w:bookmarkStart w:id="82" w:name="_Toc2416"/>
      <w:r>
        <w:rPr>
          <w:rFonts w:hint="eastAsia" w:ascii="楷体" w:hAnsi="楷体" w:eastAsia="楷体" w:cs="楷体"/>
          <w:sz w:val="32"/>
          <w:szCs w:val="32"/>
        </w:rPr>
        <w:t>2.2.4评价依据</w:t>
      </w:r>
      <w:bookmarkEnd w:id="77"/>
      <w:bookmarkEnd w:id="78"/>
      <w:bookmarkEnd w:id="79"/>
      <w:bookmarkEnd w:id="80"/>
      <w:bookmarkEnd w:id="81"/>
      <w:bookmarkEnd w:id="82"/>
    </w:p>
    <w:p w14:paraId="6C3427CD">
      <w:pPr>
        <w:widowControl/>
        <w:shd w:val="clear" w:color="auto" w:fill="FFFFFF"/>
        <w:spacing w:line="560" w:lineRule="exact"/>
        <w:ind w:firstLine="561"/>
        <w:rPr>
          <w:rFonts w:ascii="仿宋" w:hAnsi="仿宋" w:eastAsia="仿宋" w:cs="仿宋"/>
          <w:kern w:val="0"/>
          <w:sz w:val="32"/>
          <w:szCs w:val="32"/>
        </w:rPr>
      </w:pPr>
      <w:bookmarkStart w:id="83" w:name="_Toc28592"/>
      <w:bookmarkStart w:id="84" w:name="_Toc19026"/>
      <w:bookmarkStart w:id="85" w:name="_Toc5649"/>
      <w:bookmarkStart w:id="86" w:name="_Toc15262"/>
      <w:bookmarkStart w:id="87" w:name="_Toc26402"/>
      <w:bookmarkStart w:id="88" w:name="_Toc421101910"/>
      <w:bookmarkStart w:id="89" w:name="_Toc414444069"/>
      <w:bookmarkStart w:id="90" w:name="_Toc18994"/>
      <w:bookmarkStart w:id="91" w:name="_Toc414781127"/>
      <w:r>
        <w:rPr>
          <w:rFonts w:hint="eastAsia" w:ascii="仿宋" w:hAnsi="仿宋" w:eastAsia="仿宋" w:cs="仿宋"/>
          <w:kern w:val="0"/>
          <w:sz w:val="32"/>
          <w:szCs w:val="32"/>
        </w:rPr>
        <w:t>（1）《湖北省财政项目资金绩效评价操作指南》（鄂财函[2014]376号）；</w:t>
      </w:r>
    </w:p>
    <w:p w14:paraId="27E7CE52">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（2）《省人民政府关于推进预算绩效管理的意见》（鄂政发〔2013〕9号）；</w:t>
      </w:r>
    </w:p>
    <w:p w14:paraId="02E2FA88">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（3）《湖北省第三方机构参与预算绩效管理工作暂行办法》（鄂财绩规〔2014〕3号）；</w:t>
      </w:r>
    </w:p>
    <w:p w14:paraId="58B1E59B">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（4）</w:t>
      </w:r>
      <w:bookmarkStart w:id="92" w:name="_Toc383439288"/>
      <w:bookmarkEnd w:id="92"/>
      <w:r>
        <w:rPr>
          <w:rFonts w:hint="eastAsia" w:ascii="仿宋" w:hAnsi="仿宋" w:eastAsia="仿宋" w:cs="仿宋"/>
          <w:kern w:val="0"/>
          <w:sz w:val="32"/>
          <w:szCs w:val="32"/>
        </w:rPr>
        <w:t>《预算绩效评价共性指标体系框架》（财预[2013] 53号）；</w:t>
      </w:r>
    </w:p>
    <w:p w14:paraId="3BC25FFA">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（5）《中华人民共和国预算法》（2011年修订版）；</w:t>
      </w:r>
    </w:p>
    <w:p w14:paraId="2AE8BD2F">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（6）《财政支出绩效评价管理暂行办法》（财预[2011] 285号）；</w:t>
      </w:r>
    </w:p>
    <w:p w14:paraId="3DAE72DD">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（7）《关于推进预算绩效管理的指导意见》（财预[2011] 416号）；</w:t>
      </w:r>
    </w:p>
    <w:p w14:paraId="68796A5D">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（8）《黄石市市级财政项目资金预算绩效管理暂行办法》（黄财行资[2013]470号）；</w:t>
      </w:r>
    </w:p>
    <w:p w14:paraId="14F26913">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（9）《黄石市人民政府关于推进预算绩效管理的意见》（黄政发[2013]23号）；</w:t>
      </w:r>
    </w:p>
    <w:p w14:paraId="005F9C89">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0</w:t>
      </w:r>
      <w:r>
        <w:rPr>
          <w:rFonts w:hint="eastAsia" w:ascii="仿宋" w:hAnsi="仿宋" w:eastAsia="仿宋" w:cs="仿宋"/>
          <w:kern w:val="0"/>
          <w:sz w:val="32"/>
          <w:szCs w:val="32"/>
        </w:rPr>
        <w:t>）资金申请报告；</w:t>
      </w:r>
    </w:p>
    <w:p w14:paraId="6F04D569">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w:t>
      </w:r>
      <w:r>
        <w:rPr>
          <w:rFonts w:ascii="仿宋" w:hAnsi="仿宋" w:eastAsia="仿宋" w:cs="仿宋"/>
          <w:kern w:val="0"/>
          <w:sz w:val="32"/>
          <w:szCs w:val="32"/>
        </w:rPr>
        <w:t>1</w:t>
      </w:r>
      <w:r>
        <w:rPr>
          <w:rFonts w:hint="eastAsia" w:ascii="仿宋" w:hAnsi="仿宋" w:eastAsia="仿宋" w:cs="仿宋"/>
          <w:kern w:val="0"/>
          <w:sz w:val="32"/>
          <w:szCs w:val="32"/>
        </w:rPr>
        <w:t>）评价工作人员取得的其他资料，如：业务管理和财务管理制度、年度工作计划和总结、业务和财务资料等；</w:t>
      </w:r>
    </w:p>
    <w:p w14:paraId="2B26AE91">
      <w:pPr>
        <w:pStyle w:val="4"/>
        <w:rPr>
          <w:rFonts w:ascii="楷体" w:hAnsi="楷体" w:eastAsia="楷体" w:cs="楷体"/>
          <w:sz w:val="32"/>
          <w:szCs w:val="32"/>
        </w:rPr>
      </w:pPr>
      <w:r>
        <w:rPr>
          <w:rFonts w:hint="eastAsia" w:ascii="楷体" w:hAnsi="楷体" w:eastAsia="楷体" w:cs="楷体"/>
          <w:sz w:val="32"/>
          <w:szCs w:val="32"/>
        </w:rPr>
        <w:t>2.2.5评价方法</w:t>
      </w:r>
      <w:bookmarkEnd w:id="83"/>
      <w:bookmarkEnd w:id="84"/>
      <w:bookmarkEnd w:id="85"/>
      <w:bookmarkEnd w:id="86"/>
      <w:bookmarkEnd w:id="87"/>
      <w:bookmarkEnd w:id="88"/>
      <w:bookmarkEnd w:id="89"/>
      <w:bookmarkEnd w:id="90"/>
      <w:bookmarkEnd w:id="91"/>
    </w:p>
    <w:p w14:paraId="0603BA8F">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本次绩效评价采用目标比较法、公众评价法、实地调研法、定性与定量相结合的方法进行。其中：</w:t>
      </w:r>
    </w:p>
    <w:p w14:paraId="5818B72C">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1.目标比较法。目标比较法是指通过对项目实际产出与预定目标的比较，分析完成目标或未完成目标的原因，从而评价绩效状况的方法。</w:t>
      </w:r>
    </w:p>
    <w:p w14:paraId="4737E7CE">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2.公众评价法。通过设计调查问卷，分发利益相关人群，最后汇总分析各方反馈情况进行评价。</w:t>
      </w:r>
    </w:p>
    <w:p w14:paraId="46C494FD">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3.实地调研法。由评价人员现场调研，深入了解项目建设的最新动态和运维情况，搜集第一手资料，核实项目建设实施、产生和效益情况。</w:t>
      </w:r>
    </w:p>
    <w:p w14:paraId="7E948EDD">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4.定性和定量相结合的方法。评价指标尽可能采用定量指标，不得不使用的定性指标也需要进行适度量化处理，避免过于笼统、无说服力的问题。</w:t>
      </w:r>
    </w:p>
    <w:p w14:paraId="2439B623">
      <w:pPr>
        <w:pStyle w:val="4"/>
        <w:rPr>
          <w:rFonts w:ascii="楷体" w:hAnsi="楷体" w:eastAsia="楷体" w:cs="楷体"/>
          <w:sz w:val="32"/>
          <w:szCs w:val="32"/>
        </w:rPr>
      </w:pPr>
      <w:bookmarkStart w:id="93" w:name="_Toc13065"/>
      <w:bookmarkStart w:id="94" w:name="_Toc17085"/>
      <w:bookmarkStart w:id="95" w:name="_Toc22788"/>
      <w:bookmarkStart w:id="96" w:name="_Toc32080"/>
      <w:bookmarkStart w:id="97" w:name="_Toc4124"/>
      <w:bookmarkStart w:id="98" w:name="_Toc19867"/>
      <w:r>
        <w:rPr>
          <w:rFonts w:hint="eastAsia" w:ascii="楷体" w:hAnsi="楷体" w:eastAsia="楷体" w:cs="楷体"/>
          <w:sz w:val="32"/>
          <w:szCs w:val="32"/>
        </w:rPr>
        <w:t>2.2.6评价指标体系</w:t>
      </w:r>
      <w:bookmarkEnd w:id="93"/>
      <w:bookmarkEnd w:id="94"/>
      <w:bookmarkEnd w:id="95"/>
      <w:bookmarkEnd w:id="96"/>
      <w:bookmarkEnd w:id="97"/>
      <w:bookmarkEnd w:id="98"/>
    </w:p>
    <w:p w14:paraId="550D2E50">
      <w:pPr>
        <w:widowControl/>
        <w:shd w:val="clear" w:color="auto" w:fill="FFFFFF"/>
        <w:spacing w:line="560" w:lineRule="exact"/>
        <w:ind w:firstLine="560"/>
        <w:rPr>
          <w:rFonts w:ascii="仿宋" w:hAnsi="仿宋" w:eastAsia="仿宋" w:cs="仿宋"/>
          <w:kern w:val="0"/>
          <w:sz w:val="32"/>
          <w:szCs w:val="32"/>
        </w:rPr>
      </w:pPr>
      <w:r>
        <w:rPr>
          <w:rFonts w:hint="eastAsia" w:ascii="仿宋" w:hAnsi="仿宋" w:eastAsia="仿宋" w:cs="仿宋"/>
          <w:kern w:val="0"/>
          <w:sz w:val="32"/>
          <w:szCs w:val="32"/>
        </w:rPr>
        <w:t>绩效评价指标体系是绩效评价工作的核心，主要包括评价指标的设计原则、评价指标及指标值的确定、权重设定、证据收集方法等。</w:t>
      </w:r>
    </w:p>
    <w:p w14:paraId="75B6857B">
      <w:pPr>
        <w:pStyle w:val="4"/>
        <w:rPr>
          <w:rFonts w:ascii="楷体" w:hAnsi="楷体" w:eastAsia="楷体" w:cs="楷体"/>
          <w:sz w:val="32"/>
          <w:szCs w:val="32"/>
        </w:rPr>
      </w:pPr>
      <w:bookmarkStart w:id="99" w:name="_Toc29067"/>
      <w:bookmarkStart w:id="100" w:name="_Toc26396"/>
      <w:bookmarkStart w:id="101" w:name="_Toc6023"/>
      <w:bookmarkStart w:id="102" w:name="_Toc20996"/>
      <w:bookmarkStart w:id="103" w:name="_Toc30771"/>
      <w:bookmarkStart w:id="104" w:name="_Toc9927"/>
      <w:r>
        <w:rPr>
          <w:rFonts w:hint="eastAsia" w:ascii="楷体" w:hAnsi="楷体" w:eastAsia="楷体" w:cs="楷体"/>
          <w:sz w:val="32"/>
          <w:szCs w:val="32"/>
        </w:rPr>
        <w:t>2.2.6.1评价指标的设计原则</w:t>
      </w:r>
      <w:bookmarkEnd w:id="99"/>
      <w:bookmarkEnd w:id="100"/>
      <w:bookmarkEnd w:id="101"/>
      <w:bookmarkEnd w:id="102"/>
      <w:bookmarkEnd w:id="103"/>
      <w:bookmarkEnd w:id="104"/>
    </w:p>
    <w:p w14:paraId="762BB864">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一是可操作性原则。评价指标应该概念确切、含义清楚、信息集中、数据资料容易获得，计算范围明确，计算方法简明易懂，尽量利用现有的规范标准及统计资料。</w:t>
      </w:r>
    </w:p>
    <w:p w14:paraId="064DC626">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二是定量和定性相结合原则。鉴于部分指标的特殊性和复杂性，应充分考虑指标量化的难易程度，以定量指标为主，定性指标为辅。</w:t>
      </w:r>
    </w:p>
    <w:p w14:paraId="70B74FFB">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kern w:val="0"/>
          <w:sz w:val="32"/>
          <w:szCs w:val="32"/>
        </w:rPr>
        <w:t xml:space="preserve">    三是发展性原则。评价指标必须充分考虑项目产出的动态性和时效性等因素。</w:t>
      </w:r>
    </w:p>
    <w:p w14:paraId="43844885">
      <w:pPr>
        <w:pStyle w:val="4"/>
        <w:rPr>
          <w:rFonts w:ascii="楷体" w:hAnsi="楷体" w:eastAsia="楷体" w:cs="楷体"/>
          <w:sz w:val="32"/>
          <w:szCs w:val="32"/>
        </w:rPr>
      </w:pPr>
      <w:bookmarkStart w:id="105" w:name="_Toc18479"/>
      <w:bookmarkStart w:id="106" w:name="_Toc19422"/>
      <w:bookmarkStart w:id="107" w:name="_Toc23465"/>
      <w:bookmarkStart w:id="108" w:name="_Toc12715"/>
      <w:bookmarkStart w:id="109" w:name="_Toc3678"/>
      <w:bookmarkStart w:id="110" w:name="_Toc29378"/>
      <w:r>
        <w:rPr>
          <w:rFonts w:hint="eastAsia" w:ascii="楷体" w:hAnsi="楷体" w:eastAsia="楷体" w:cs="楷体"/>
          <w:sz w:val="32"/>
          <w:szCs w:val="32"/>
        </w:rPr>
        <w:t>2.2.6.2评价指标和指标标准值的确定</w:t>
      </w:r>
      <w:bookmarkEnd w:id="105"/>
      <w:bookmarkEnd w:id="106"/>
      <w:bookmarkEnd w:id="107"/>
      <w:bookmarkEnd w:id="108"/>
      <w:bookmarkEnd w:id="109"/>
      <w:bookmarkEnd w:id="110"/>
    </w:p>
    <w:p w14:paraId="44DEE55E">
      <w:pPr>
        <w:widowControl/>
        <w:shd w:val="clear" w:color="auto" w:fill="FFFFFF"/>
        <w:spacing w:line="560" w:lineRule="exact"/>
        <w:rPr>
          <w:rFonts w:ascii="仿宋" w:hAnsi="仿宋" w:eastAsia="仿宋" w:cs="仿宋"/>
          <w:kern w:val="0"/>
          <w:sz w:val="32"/>
          <w:szCs w:val="32"/>
        </w:rPr>
      </w:pPr>
      <w:r>
        <w:rPr>
          <w:rFonts w:hint="eastAsia" w:ascii="仿宋" w:hAnsi="仿宋" w:eastAsia="仿宋" w:cs="仿宋"/>
          <w:color w:val="FF0000"/>
          <w:kern w:val="0"/>
          <w:sz w:val="32"/>
          <w:szCs w:val="32"/>
        </w:rPr>
        <w:t xml:space="preserve">  </w:t>
      </w:r>
      <w:r>
        <w:rPr>
          <w:rFonts w:hint="eastAsia" w:ascii="仿宋" w:hAnsi="仿宋" w:eastAsia="仿宋" w:cs="仿宋"/>
          <w:kern w:val="0"/>
          <w:sz w:val="32"/>
          <w:szCs w:val="32"/>
        </w:rPr>
        <w:t xml:space="preserve">  第一步，采用层次分析法，建立评价指标体系。绩效评价将指标分为投入、过程、产出和效果四个纬度，其中，投入和过程管理指标采用《湖北省省级财政项目资金绩效评价实施暂行办法》（鄂财绩发〔2012〕5号）中确定的共性指标体系框架，产出和效果指标在充分考虑项目实施单位年初计划和资金请示报告中工作目标的基础上，量身定做，设计、增加了部分具有现实意义、可行性较高的评价指标，最终形成由多个相互联系的指标组成的多层次指标体系。</w:t>
      </w:r>
    </w:p>
    <w:p w14:paraId="361212D4">
      <w:pPr>
        <w:widowControl/>
        <w:shd w:val="clear" w:color="auto" w:fill="FFFFFF"/>
        <w:spacing w:line="560" w:lineRule="exact"/>
        <w:ind w:firstLine="560"/>
        <w:rPr>
          <w:rFonts w:ascii="仿宋" w:hAnsi="仿宋" w:eastAsia="仿宋" w:cs="仿宋"/>
          <w:kern w:val="0"/>
          <w:sz w:val="32"/>
          <w:szCs w:val="32"/>
          <w:highlight w:val="yellow"/>
        </w:rPr>
      </w:pPr>
      <w:r>
        <w:rPr>
          <w:rFonts w:hint="eastAsia" w:ascii="仿宋" w:hAnsi="仿宋" w:eastAsia="仿宋" w:cs="仿宋"/>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-3400425</wp:posOffset>
                </wp:positionH>
                <wp:positionV relativeFrom="paragraph">
                  <wp:posOffset>152400</wp:posOffset>
                </wp:positionV>
                <wp:extent cx="76200" cy="3962400"/>
                <wp:effectExtent l="9525" t="9525" r="9525" b="9525"/>
                <wp:wrapNone/>
                <wp:docPr id="1" name="左大括号 1"/>
                <wp:cNvGraphicFramePr/>
                <a:graphic xmlns:a="http://schemas.openxmlformats.org/drawingml/2006/main">
                  <a:graphicData uri="http://schemas.microsoft.com/office/word/2010/wordprocessingShape">
                    <wps:wsp>
                      <wps:cNvSpPr/>
                      <wps:spPr bwMode="auto">
                        <a:xfrm>
                          <a:off x="0" y="0"/>
                          <a:ext cx="76200" cy="3962400"/>
                        </a:xfrm>
                        <a:prstGeom prst="leftBrace">
                          <a:avLst>
                            <a:gd name="adj1" fmla="val 433333"/>
                            <a:gd name="adj2" fmla="val 51620"/>
                          </a:avLst>
                        </a:prstGeom>
                        <a:noFill/>
                        <a:ln w="9525" cmpd="sng">
                          <a:solidFill>
                            <a:srgbClr val="000000"/>
                          </a:solidFill>
                          <a:round/>
                        </a:ln>
                      </wps:spPr>
                      <wps:txbx>
                        <w:txbxContent>
                          <w:p w14:paraId="7EB0B5E4"/>
                        </w:txbxContent>
                      </wps:txbx>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67.75pt;margin-top:12pt;height:312pt;width:6pt;z-index:251659264;mso-width-relative:page;mso-height-relative:page;" filled="f" stroked="t" coordsize="21600,21600" o:gfxdata="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Vfbv02wAAAAwBAAAPAAAAAAAA&#10;AAEAIAAAACIAAABkcnMvZG93bnJldi54bWxQSwECFAAUAAAACACHTuJA2+q90EgCAAB7BAAADgAA&#10;AAAAAAABACAAAAAqAQAAZHJzL2Uyb0RvYy54bWxQSwUGAAAAAAYABgBZAQAA5AUAAAAA&#10;" adj="1799,11150">
                <v:fill on="f" focussize="0,0"/>
                <v:stroke color="#000000" joinstyle="round"/>
                <v:imagedata o:title=""/>
                <o:lock v:ext="edit" aspectratio="f"/>
                <v:textbox>
                  <w:txbxContent>
                    <w:p w14:paraId="7EB0B5E4"/>
                  </w:txbxContent>
                </v:textbox>
              </v:shape>
            </w:pict>
          </mc:Fallback>
        </mc:AlternateContent>
      </w:r>
      <w:r>
        <w:rPr>
          <w:rFonts w:hint="eastAsia" w:ascii="仿宋" w:hAnsi="仿宋" w:eastAsia="仿宋" w:cs="仿宋"/>
          <w:kern w:val="0"/>
          <w:sz w:val="32"/>
          <w:szCs w:val="32"/>
        </w:rPr>
        <w:t>第二步，确定评价指标。评价指标体系建立后，邀请相关方面专家通盘考虑指标体系的合理性，对其进行反复分析、权衡和补充，确定该指标体系是否能够达到绩效评价效果，最后选择、确定了1</w:t>
      </w:r>
      <w:r>
        <w:rPr>
          <w:rFonts w:ascii="仿宋" w:hAnsi="仿宋" w:eastAsia="仿宋" w:cs="仿宋"/>
          <w:kern w:val="0"/>
          <w:sz w:val="32"/>
          <w:szCs w:val="32"/>
        </w:rPr>
        <w:t>1</w:t>
      </w:r>
      <w:r>
        <w:rPr>
          <w:rFonts w:hint="eastAsia" w:ascii="仿宋" w:hAnsi="仿宋" w:eastAsia="仿宋" w:cs="仿宋"/>
          <w:kern w:val="0"/>
          <w:sz w:val="32"/>
          <w:szCs w:val="32"/>
        </w:rPr>
        <w:t>个二级指标、</w:t>
      </w:r>
      <w:r>
        <w:rPr>
          <w:rFonts w:ascii="仿宋" w:hAnsi="仿宋" w:eastAsia="仿宋" w:cs="仿宋"/>
          <w:kern w:val="0"/>
          <w:sz w:val="32"/>
          <w:szCs w:val="32"/>
        </w:rPr>
        <w:t>24</w:t>
      </w:r>
      <w:r>
        <w:rPr>
          <w:rFonts w:hint="eastAsia" w:ascii="仿宋" w:hAnsi="仿宋" w:eastAsia="仿宋" w:cs="仿宋"/>
          <w:kern w:val="0"/>
          <w:sz w:val="32"/>
          <w:szCs w:val="32"/>
        </w:rPr>
        <w:t>个三级指标。</w:t>
      </w:r>
    </w:p>
    <w:p w14:paraId="6E691406">
      <w:pPr>
        <w:widowControl/>
        <w:shd w:val="clear" w:color="auto" w:fill="FFFFFF"/>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第三步，确定指标值。指标标准值是绩效评价指标的尺度，既要反映同类项目的先进水平，又要符合项目的实际绩效水平。鉴于本项目特点及实际情况，主要采用计划标准和部门标准确定评价指标标准值。</w:t>
      </w:r>
    </w:p>
    <w:p w14:paraId="50320F2F">
      <w:pPr>
        <w:pStyle w:val="4"/>
        <w:rPr>
          <w:rFonts w:ascii="楷体" w:hAnsi="楷体" w:eastAsia="楷体" w:cs="楷体"/>
          <w:sz w:val="32"/>
          <w:szCs w:val="32"/>
        </w:rPr>
      </w:pPr>
      <w:bookmarkStart w:id="111" w:name="_Toc707"/>
      <w:bookmarkStart w:id="112" w:name="_Toc21285"/>
      <w:bookmarkStart w:id="113" w:name="_Toc23715"/>
      <w:bookmarkStart w:id="114" w:name="_Toc2590"/>
      <w:bookmarkStart w:id="115" w:name="_Toc3646"/>
      <w:bookmarkStart w:id="116" w:name="_Toc19093"/>
      <w:r>
        <w:rPr>
          <w:rFonts w:hint="eastAsia" w:ascii="楷体" w:hAnsi="楷体" w:eastAsia="楷体" w:cs="楷体"/>
          <w:sz w:val="32"/>
          <w:szCs w:val="32"/>
        </w:rPr>
        <w:t>2.2.6.3评价指标的权重或分值设定</w:t>
      </w:r>
      <w:bookmarkEnd w:id="111"/>
      <w:bookmarkEnd w:id="112"/>
      <w:bookmarkEnd w:id="113"/>
      <w:bookmarkEnd w:id="114"/>
      <w:bookmarkEnd w:id="115"/>
      <w:bookmarkEnd w:id="116"/>
    </w:p>
    <w:p w14:paraId="2B7D5238">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综合考虑以上因素，评价设定的各类指标权重为：投入类1</w:t>
      </w:r>
      <w:r>
        <w:rPr>
          <w:rFonts w:ascii="仿宋" w:hAnsi="仿宋" w:eastAsia="仿宋" w:cs="仿宋"/>
          <w:kern w:val="0"/>
          <w:sz w:val="32"/>
          <w:szCs w:val="32"/>
        </w:rPr>
        <w:t>6</w:t>
      </w:r>
      <w:r>
        <w:rPr>
          <w:rFonts w:hint="eastAsia" w:ascii="仿宋" w:hAnsi="仿宋" w:eastAsia="仿宋" w:cs="仿宋"/>
          <w:kern w:val="0"/>
          <w:sz w:val="32"/>
          <w:szCs w:val="32"/>
        </w:rPr>
        <w:t>分、过程类2</w:t>
      </w:r>
      <w:r>
        <w:rPr>
          <w:rFonts w:ascii="仿宋" w:hAnsi="仿宋" w:eastAsia="仿宋" w:cs="仿宋"/>
          <w:kern w:val="0"/>
          <w:sz w:val="32"/>
          <w:szCs w:val="32"/>
        </w:rPr>
        <w:t>4</w:t>
      </w:r>
      <w:r>
        <w:rPr>
          <w:rFonts w:hint="eastAsia" w:ascii="仿宋" w:hAnsi="仿宋" w:eastAsia="仿宋" w:cs="仿宋"/>
          <w:kern w:val="0"/>
          <w:sz w:val="32"/>
          <w:szCs w:val="32"/>
        </w:rPr>
        <w:t>分、产出类3</w:t>
      </w:r>
      <w:r>
        <w:rPr>
          <w:rFonts w:ascii="仿宋" w:hAnsi="仿宋" w:eastAsia="仿宋" w:cs="仿宋"/>
          <w:kern w:val="0"/>
          <w:sz w:val="32"/>
          <w:szCs w:val="32"/>
        </w:rPr>
        <w:t>4</w:t>
      </w:r>
      <w:r>
        <w:rPr>
          <w:rFonts w:hint="eastAsia" w:ascii="仿宋" w:hAnsi="仿宋" w:eastAsia="仿宋" w:cs="仿宋"/>
          <w:kern w:val="0"/>
          <w:sz w:val="32"/>
          <w:szCs w:val="32"/>
        </w:rPr>
        <w:t>分、效果类2</w:t>
      </w:r>
      <w:r>
        <w:rPr>
          <w:rFonts w:ascii="仿宋" w:hAnsi="仿宋" w:eastAsia="仿宋" w:cs="仿宋"/>
          <w:kern w:val="0"/>
          <w:sz w:val="32"/>
          <w:szCs w:val="32"/>
        </w:rPr>
        <w:t>6</w:t>
      </w:r>
      <w:r>
        <w:rPr>
          <w:rFonts w:hint="eastAsia" w:ascii="仿宋" w:hAnsi="仿宋" w:eastAsia="仿宋" w:cs="仿宋"/>
          <w:kern w:val="0"/>
          <w:sz w:val="32"/>
          <w:szCs w:val="32"/>
        </w:rPr>
        <w:t>分；二、三级指标分值由绩效评价工作组依据各指标的重要性集体研究确定，具体评分根据评分标准确定。</w:t>
      </w:r>
    </w:p>
    <w:p w14:paraId="01C80783">
      <w:pPr>
        <w:widowControl/>
        <w:shd w:val="clear" w:color="auto" w:fill="FFFFFF"/>
        <w:spacing w:line="560" w:lineRule="exact"/>
        <w:ind w:firstLine="561"/>
        <w:rPr>
          <w:rFonts w:ascii="仿宋" w:hAnsi="仿宋" w:eastAsia="仿宋" w:cs="仿宋"/>
          <w:kern w:val="0"/>
          <w:sz w:val="32"/>
          <w:szCs w:val="32"/>
        </w:rPr>
      </w:pPr>
      <w:r>
        <w:rPr>
          <w:rFonts w:hint="eastAsia" w:ascii="仿宋" w:hAnsi="仿宋" w:eastAsia="仿宋" w:cs="仿宋"/>
          <w:kern w:val="0"/>
          <w:sz w:val="32"/>
          <w:szCs w:val="32"/>
        </w:rPr>
        <w:t>依据《湖北省财政项目资金绩效评价操作指南》（鄂财函[2014]376号）和《关于规范绩效评价结果等级划分标准的通知》（财预便[2017]44号）</w:t>
      </w:r>
      <w:r>
        <w:rPr>
          <w:rFonts w:hint="eastAsia" w:ascii="仿宋" w:hAnsi="仿宋" w:eastAsia="仿宋" w:cs="仿宋"/>
          <w:color w:val="FF0000"/>
          <w:kern w:val="0"/>
          <w:sz w:val="32"/>
          <w:szCs w:val="32"/>
        </w:rPr>
        <w:t xml:space="preserve"> </w:t>
      </w:r>
      <w:r>
        <w:rPr>
          <w:rFonts w:hint="eastAsia" w:ascii="仿宋" w:hAnsi="仿宋" w:eastAsia="仿宋" w:cs="仿宋"/>
          <w:kern w:val="0"/>
          <w:sz w:val="32"/>
          <w:szCs w:val="32"/>
        </w:rPr>
        <w:t>，将评分结果类型分为：评价得分90-100为“优”（含90）、80-89为“良”（含80）、60-79为“中”（含60），0-59为“差”。</w:t>
      </w:r>
    </w:p>
    <w:p w14:paraId="71D4E5E8">
      <w:pPr>
        <w:pStyle w:val="4"/>
        <w:rPr>
          <w:rFonts w:ascii="楷体" w:hAnsi="楷体" w:eastAsia="楷体" w:cs="楷体"/>
          <w:sz w:val="32"/>
          <w:szCs w:val="32"/>
        </w:rPr>
      </w:pPr>
      <w:bookmarkStart w:id="117" w:name="_Toc14926"/>
      <w:bookmarkStart w:id="118" w:name="_Toc2454"/>
      <w:bookmarkStart w:id="119" w:name="_Toc29225"/>
      <w:bookmarkStart w:id="120" w:name="_Toc21631"/>
      <w:bookmarkStart w:id="121" w:name="_Toc26463"/>
      <w:bookmarkStart w:id="122" w:name="_Toc3258"/>
      <w:r>
        <w:rPr>
          <w:rFonts w:hint="eastAsia" w:ascii="楷体" w:hAnsi="楷体" w:eastAsia="楷体" w:cs="楷体"/>
          <w:sz w:val="32"/>
          <w:szCs w:val="32"/>
        </w:rPr>
        <w:t>2.2.6.4证据收集方式</w:t>
      </w:r>
      <w:bookmarkEnd w:id="117"/>
      <w:bookmarkEnd w:id="118"/>
      <w:bookmarkEnd w:id="119"/>
      <w:bookmarkEnd w:id="120"/>
      <w:bookmarkEnd w:id="121"/>
      <w:bookmarkEnd w:id="122"/>
    </w:p>
    <w:p w14:paraId="0F84F3C4">
      <w:pPr>
        <w:spacing w:line="560" w:lineRule="exact"/>
        <w:ind w:firstLine="640" w:firstLineChars="200"/>
        <w:rPr>
          <w:rFonts w:ascii="仿宋" w:hAnsi="仿宋" w:eastAsia="仿宋" w:cs="仿宋"/>
          <w:bCs/>
          <w:sz w:val="32"/>
          <w:szCs w:val="32"/>
        </w:rPr>
      </w:pPr>
      <w:bookmarkStart w:id="123" w:name="_Toc390182490"/>
      <w:r>
        <w:rPr>
          <w:rFonts w:hint="eastAsia" w:ascii="仿宋" w:hAnsi="仿宋" w:eastAsia="仿宋" w:cs="仿宋"/>
          <w:bCs/>
          <w:sz w:val="32"/>
          <w:szCs w:val="32"/>
        </w:rPr>
        <w:t>（1）案卷研析</w:t>
      </w:r>
      <w:bookmarkEnd w:id="123"/>
    </w:p>
    <w:p w14:paraId="7A8861C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收集项目单位提供的资料，同时通过互联网、报刊等广泛搜索有关项目信息，进行整理分析，判断项目立项的合理性、必要性、可行性，为绩效评价提供相关分析的理论和现实基础。</w:t>
      </w:r>
      <w:bookmarkStart w:id="124" w:name="_Toc390182491"/>
    </w:p>
    <w:p w14:paraId="258CAE5F">
      <w:pPr>
        <w:pStyle w:val="2"/>
      </w:pPr>
    </w:p>
    <w:p w14:paraId="44AF0E9A">
      <w:pPr>
        <w:pStyle w:val="2"/>
      </w:pPr>
    </w:p>
    <w:p w14:paraId="5D1BABEA">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w:t>
      </w:r>
      <w:bookmarkEnd w:id="124"/>
      <w:r>
        <w:rPr>
          <w:rFonts w:hint="eastAsia" w:ascii="仿宋" w:hAnsi="仿宋" w:eastAsia="仿宋" w:cs="仿宋"/>
          <w:bCs/>
          <w:sz w:val="32"/>
          <w:szCs w:val="32"/>
        </w:rPr>
        <w:t>沟通交流</w:t>
      </w:r>
    </w:p>
    <w:p w14:paraId="099F18D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通过听取项目管理方对于项目过程和经验的陈述和分析，总结项目实施成果和存在的不足，并针对性地提出部分问题，及时与单位进行有效沟通、洽谈，听取意见和建议，尽可能消除评价双方信息不对称的问题。</w:t>
      </w:r>
      <w:bookmarkStart w:id="125" w:name="_Toc390182492"/>
    </w:p>
    <w:p w14:paraId="378881A4">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（3）实地调研</w:t>
      </w:r>
      <w:bookmarkEnd w:id="125"/>
    </w:p>
    <w:p w14:paraId="0AE2376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实地调研项目实施形象进度和现场管理水平，了解项目最新动态和相关进展情况，以及产生的效益情况，核实其与资金支出情况的匹配性，直接掌握项目运行与管理情况的一手数据，确保绩效评价工作与项目管理的有效衔接。</w:t>
      </w:r>
      <w:bookmarkStart w:id="126" w:name="_Toc390182493"/>
    </w:p>
    <w:bookmarkEnd w:id="126"/>
    <w:p w14:paraId="23739D65">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（4）满意度调查</w:t>
      </w:r>
    </w:p>
    <w:p w14:paraId="2569E9A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根据证据内容设计调查问卷，根据项目利益相关人群设定调查对象，采取分层抽样的办法进行满意度调查。</w:t>
      </w:r>
    </w:p>
    <w:p w14:paraId="6B35B42F">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（5）综合分析</w:t>
      </w:r>
    </w:p>
    <w:p w14:paraId="064E6D5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将所有从案卷研究中获得的证据与从实地调研、座谈会、问卷调查、会计核算系统及公开信息中获得的证据汇集起来，对同一指标在不同文件资料中的证据进行对比、印证、核实和补充，经过验证和确定后得到准确、可靠和有效的评价证据。</w:t>
      </w:r>
    </w:p>
    <w:p w14:paraId="09C50BE8">
      <w:pPr>
        <w:pStyle w:val="4"/>
        <w:rPr>
          <w:rFonts w:ascii="楷体" w:hAnsi="楷体" w:eastAsia="楷体" w:cs="楷体"/>
          <w:sz w:val="32"/>
          <w:szCs w:val="32"/>
        </w:rPr>
      </w:pPr>
      <w:bookmarkStart w:id="127" w:name="_Toc4237"/>
      <w:bookmarkStart w:id="128" w:name="_Toc20097"/>
      <w:bookmarkStart w:id="129" w:name="_Toc31647"/>
      <w:bookmarkStart w:id="130" w:name="_Toc24476"/>
      <w:bookmarkStart w:id="131" w:name="_Toc17749"/>
      <w:bookmarkStart w:id="132" w:name="_Toc6953"/>
      <w:r>
        <w:rPr>
          <w:rFonts w:hint="eastAsia" w:ascii="楷体" w:hAnsi="楷体" w:eastAsia="楷体" w:cs="楷体"/>
          <w:sz w:val="32"/>
          <w:szCs w:val="32"/>
        </w:rPr>
        <w:t>2.2.6.5绩效评价指标体系框架</w:t>
      </w:r>
      <w:bookmarkEnd w:id="127"/>
      <w:bookmarkEnd w:id="128"/>
      <w:bookmarkEnd w:id="129"/>
      <w:bookmarkEnd w:id="130"/>
      <w:bookmarkEnd w:id="131"/>
      <w:bookmarkEnd w:id="132"/>
    </w:p>
    <w:p w14:paraId="4A06960D">
      <w:pPr>
        <w:sectPr>
          <w:footerReference r:id="rId4" w:type="default"/>
          <w:pgSz w:w="11906" w:h="16838"/>
          <w:pgMar w:top="1440" w:right="1800" w:bottom="1440" w:left="1800" w:header="851" w:footer="992" w:gutter="0"/>
          <w:pgNumType w:start="1"/>
          <w:cols w:space="425" w:num="1"/>
          <w:docGrid w:type="lines" w:linePitch="312" w:charSpace="0"/>
        </w:sectPr>
      </w:pPr>
    </w:p>
    <w:tbl>
      <w:tblPr>
        <w:tblStyle w:val="10"/>
        <w:tblW w:w="15207" w:type="dxa"/>
        <w:jc w:val="center"/>
        <w:tblLayout w:type="autofit"/>
        <w:tblCellMar>
          <w:top w:w="0" w:type="dxa"/>
          <w:left w:w="0" w:type="dxa"/>
          <w:bottom w:w="0" w:type="dxa"/>
          <w:right w:w="0" w:type="dxa"/>
        </w:tblCellMar>
      </w:tblPr>
      <w:tblGrid>
        <w:gridCol w:w="15"/>
        <w:gridCol w:w="1111"/>
        <w:gridCol w:w="1733"/>
        <w:gridCol w:w="3163"/>
        <w:gridCol w:w="823"/>
        <w:gridCol w:w="5590"/>
        <w:gridCol w:w="1458"/>
        <w:gridCol w:w="80"/>
        <w:gridCol w:w="1234"/>
      </w:tblGrid>
      <w:tr w14:paraId="60792945">
        <w:tblPrEx>
          <w:tblCellMar>
            <w:top w:w="0" w:type="dxa"/>
            <w:left w:w="0" w:type="dxa"/>
            <w:bottom w:w="0" w:type="dxa"/>
            <w:right w:w="0" w:type="dxa"/>
          </w:tblCellMar>
        </w:tblPrEx>
        <w:trPr>
          <w:gridBefore w:val="1"/>
          <w:gridAfter w:val="1"/>
          <w:wBefore w:w="15" w:type="dxa"/>
          <w:wAfter w:w="1234" w:type="dxa"/>
          <w:trHeight w:val="570" w:hRule="atLeast"/>
          <w:jc w:val="center"/>
        </w:trPr>
        <w:tc>
          <w:tcPr>
            <w:tcW w:w="13958" w:type="dxa"/>
            <w:gridSpan w:val="7"/>
            <w:tcBorders>
              <w:top w:val="nil"/>
              <w:left w:val="nil"/>
              <w:bottom w:val="nil"/>
              <w:right w:val="nil"/>
            </w:tcBorders>
            <w:tcMar>
              <w:top w:w="15" w:type="dxa"/>
              <w:left w:w="15" w:type="dxa"/>
              <w:right w:w="15" w:type="dxa"/>
            </w:tcMar>
            <w:vAlign w:val="center"/>
          </w:tcPr>
          <w:p w14:paraId="60B0249B">
            <w:pPr>
              <w:widowControl/>
              <w:jc w:val="center"/>
              <w:textAlignment w:val="center"/>
              <w:rPr>
                <w:rFonts w:ascii="仿宋" w:hAnsi="仿宋" w:eastAsia="仿宋" w:cs="仿宋"/>
                <w:b/>
                <w:color w:val="000000"/>
                <w:sz w:val="24"/>
              </w:rPr>
            </w:pPr>
            <w:r>
              <w:rPr>
                <w:rFonts w:hint="eastAsia" w:ascii="仿宋" w:hAnsi="仿宋" w:eastAsia="仿宋" w:cs="仿宋"/>
                <w:b/>
                <w:kern w:val="0"/>
                <w:sz w:val="32"/>
                <w:szCs w:val="32"/>
                <w:lang w:bidi="ar"/>
              </w:rPr>
              <w:t>2019年黄石港区社区服务专项资金项目绩效评价指标体系</w:t>
            </w:r>
          </w:p>
        </w:tc>
      </w:tr>
      <w:tr w14:paraId="4851D6F5">
        <w:tblPrEx>
          <w:tblCellMar>
            <w:top w:w="0" w:type="dxa"/>
            <w:left w:w="0" w:type="dxa"/>
            <w:bottom w:w="0" w:type="dxa"/>
            <w:right w:w="0" w:type="dxa"/>
          </w:tblCellMar>
        </w:tblPrEx>
        <w:trPr>
          <w:trHeight w:val="312" w:hRule="atLeast"/>
          <w:jc w:val="center"/>
        </w:trPr>
        <w:tc>
          <w:tcPr>
            <w:tcW w:w="112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3FF0B">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一级指标</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C1F89">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二级指标</w:t>
            </w: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2C31B">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三级指标</w:t>
            </w:r>
          </w:p>
        </w:tc>
        <w:tc>
          <w:tcPr>
            <w:tcW w:w="8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3B1DB">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 xml:space="preserve">分值 </w:t>
            </w:r>
          </w:p>
        </w:tc>
        <w:tc>
          <w:tcPr>
            <w:tcW w:w="55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B1099">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指标说明</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8A8F5">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证据来源</w:t>
            </w:r>
          </w:p>
        </w:tc>
        <w:tc>
          <w:tcPr>
            <w:tcW w:w="131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67DB8">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证据收集方法</w:t>
            </w:r>
          </w:p>
        </w:tc>
      </w:tr>
      <w:tr w14:paraId="7D167BEF">
        <w:tblPrEx>
          <w:tblCellMar>
            <w:top w:w="0" w:type="dxa"/>
            <w:left w:w="0" w:type="dxa"/>
            <w:bottom w:w="0" w:type="dxa"/>
            <w:right w:w="0" w:type="dxa"/>
          </w:tblCellMar>
        </w:tblPrEx>
        <w:trPr>
          <w:trHeight w:val="32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04A0D">
            <w:pPr>
              <w:jc w:val="center"/>
              <w:rPr>
                <w:rFonts w:ascii="仿宋" w:hAnsi="仿宋" w:eastAsia="仿宋" w:cs="仿宋"/>
                <w:b/>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58E6B">
            <w:pPr>
              <w:jc w:val="center"/>
              <w:rPr>
                <w:rFonts w:ascii="仿宋" w:hAnsi="仿宋" w:eastAsia="仿宋" w:cs="仿宋"/>
                <w:b/>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57377">
            <w:pPr>
              <w:jc w:val="center"/>
              <w:rPr>
                <w:rFonts w:ascii="仿宋" w:hAnsi="仿宋" w:eastAsia="仿宋" w:cs="仿宋"/>
                <w:b/>
                <w:sz w:val="20"/>
                <w:szCs w:val="20"/>
              </w:rPr>
            </w:pPr>
          </w:p>
        </w:tc>
        <w:tc>
          <w:tcPr>
            <w:tcW w:w="8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B78D7">
            <w:pPr>
              <w:jc w:val="center"/>
              <w:rPr>
                <w:rFonts w:ascii="仿宋" w:hAnsi="仿宋" w:eastAsia="仿宋" w:cs="仿宋"/>
                <w:b/>
                <w:sz w:val="20"/>
                <w:szCs w:val="20"/>
              </w:rPr>
            </w:pPr>
          </w:p>
        </w:tc>
        <w:tc>
          <w:tcPr>
            <w:tcW w:w="55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7BD6D">
            <w:pPr>
              <w:jc w:val="center"/>
              <w:rPr>
                <w:rFonts w:ascii="仿宋" w:hAnsi="仿宋" w:eastAsia="仿宋" w:cs="仿宋"/>
                <w:b/>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AD909">
            <w:pPr>
              <w:jc w:val="center"/>
              <w:rPr>
                <w:rFonts w:ascii="仿宋" w:hAnsi="仿宋" w:eastAsia="仿宋" w:cs="仿宋"/>
                <w:b/>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51153">
            <w:pPr>
              <w:jc w:val="center"/>
              <w:rPr>
                <w:rFonts w:ascii="仿宋" w:hAnsi="仿宋" w:eastAsia="仿宋" w:cs="仿宋"/>
                <w:b/>
                <w:sz w:val="20"/>
                <w:szCs w:val="20"/>
              </w:rPr>
            </w:pPr>
          </w:p>
        </w:tc>
      </w:tr>
      <w:tr w14:paraId="75D328D2">
        <w:tblPrEx>
          <w:tblCellMar>
            <w:top w:w="0" w:type="dxa"/>
            <w:left w:w="0" w:type="dxa"/>
            <w:bottom w:w="0" w:type="dxa"/>
            <w:right w:w="0" w:type="dxa"/>
          </w:tblCellMar>
        </w:tblPrEx>
        <w:trPr>
          <w:trHeight w:val="349" w:hRule="atLeast"/>
          <w:jc w:val="center"/>
        </w:trPr>
        <w:tc>
          <w:tcPr>
            <w:tcW w:w="112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D776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投</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入 (16分)</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ACD1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项目立项(13分)</w:t>
            </w: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AABF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项目立项规范性（4分）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32C6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BE5F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1、项目是否按照规定的程序申请设立；1分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2913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立项资料或项目申请资料</w:t>
            </w:r>
          </w:p>
        </w:tc>
        <w:tc>
          <w:tcPr>
            <w:tcW w:w="131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AE72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案卷研究</w:t>
            </w:r>
          </w:p>
        </w:tc>
      </w:tr>
      <w:tr w14:paraId="24CE356F">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1F614">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A256C">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A7701">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421E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4774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2、项目所提交的文件、材料是否符合相关要求；1分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09DA9">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D1F14">
            <w:pPr>
              <w:jc w:val="center"/>
              <w:rPr>
                <w:rFonts w:ascii="仿宋" w:hAnsi="仿宋" w:eastAsia="仿宋" w:cs="仿宋"/>
                <w:sz w:val="20"/>
                <w:szCs w:val="20"/>
              </w:rPr>
            </w:pPr>
          </w:p>
        </w:tc>
      </w:tr>
      <w:tr w14:paraId="5EA8F925">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49DD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83BFC">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22E8E">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0C8B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1DB9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3、事前是否已经过集体决策等；1分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3180A">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DF0BA">
            <w:pPr>
              <w:jc w:val="center"/>
              <w:rPr>
                <w:rFonts w:ascii="仿宋" w:hAnsi="仿宋" w:eastAsia="仿宋" w:cs="仿宋"/>
                <w:sz w:val="20"/>
                <w:szCs w:val="20"/>
              </w:rPr>
            </w:pPr>
          </w:p>
        </w:tc>
      </w:tr>
      <w:tr w14:paraId="1EFB55EE">
        <w:tblPrEx>
          <w:tblCellMar>
            <w:top w:w="0" w:type="dxa"/>
            <w:left w:w="0" w:type="dxa"/>
            <w:bottom w:w="0" w:type="dxa"/>
            <w:right w:w="0" w:type="dxa"/>
          </w:tblCellMar>
        </w:tblPrEx>
        <w:trPr>
          <w:trHeight w:val="658"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AD7BC">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3123B">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F0720">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01181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6E0E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4、是否落实组织领导和建立工作协调机制，是否制定实施方案。1分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006D7">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35406">
            <w:pPr>
              <w:jc w:val="center"/>
              <w:rPr>
                <w:rFonts w:ascii="仿宋" w:hAnsi="仿宋" w:eastAsia="仿宋" w:cs="仿宋"/>
                <w:sz w:val="20"/>
                <w:szCs w:val="20"/>
              </w:rPr>
            </w:pPr>
          </w:p>
        </w:tc>
      </w:tr>
      <w:tr w14:paraId="718D249E">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C4695">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C81AA">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7582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绩效目标合理性（4分）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DEB0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EF02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1、绩效目标设立是否有政策依据；1分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F8B8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项目申请资料及相关法规政策依据</w:t>
            </w: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90DA4">
            <w:pPr>
              <w:jc w:val="center"/>
              <w:rPr>
                <w:rFonts w:ascii="仿宋" w:hAnsi="仿宋" w:eastAsia="仿宋" w:cs="仿宋"/>
                <w:sz w:val="20"/>
                <w:szCs w:val="20"/>
              </w:rPr>
            </w:pPr>
          </w:p>
        </w:tc>
      </w:tr>
      <w:tr w14:paraId="682B845C">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2C2A6">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240E2">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FEB20">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C205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16AD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2、绩效目标内容是否与职责密切相关；1分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DA894">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91F1D">
            <w:pPr>
              <w:jc w:val="center"/>
              <w:rPr>
                <w:rFonts w:ascii="仿宋" w:hAnsi="仿宋" w:eastAsia="仿宋" w:cs="仿宋"/>
                <w:sz w:val="20"/>
                <w:szCs w:val="20"/>
              </w:rPr>
            </w:pPr>
          </w:p>
        </w:tc>
      </w:tr>
      <w:tr w14:paraId="135EFD3D">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19BAE">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E4F61">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82F08">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103E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E642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3、绩效目标内容设置是否合理、符合正常业绩水平；1分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59D83">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886FB">
            <w:pPr>
              <w:jc w:val="center"/>
              <w:rPr>
                <w:rFonts w:ascii="仿宋" w:hAnsi="仿宋" w:eastAsia="仿宋" w:cs="仿宋"/>
                <w:sz w:val="20"/>
                <w:szCs w:val="20"/>
              </w:rPr>
            </w:pPr>
          </w:p>
        </w:tc>
      </w:tr>
      <w:tr w14:paraId="6AF2B9C0">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5CD87">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A7FA5">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FC159">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9361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D0A7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4、项目实施是否能服务单位发展。1分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83A40">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4F5EBF">
            <w:pPr>
              <w:jc w:val="center"/>
              <w:rPr>
                <w:rFonts w:ascii="仿宋" w:hAnsi="仿宋" w:eastAsia="仿宋" w:cs="仿宋"/>
                <w:sz w:val="20"/>
                <w:szCs w:val="20"/>
              </w:rPr>
            </w:pPr>
          </w:p>
        </w:tc>
      </w:tr>
      <w:tr w14:paraId="47987FA5">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CD7F5">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5D0B5">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48F9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绩效指标明确性（5分）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5538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2E4A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1、是否根据年度任务以及确定的年度资金制定绩效指标；2分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97B8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项目申请资料</w:t>
            </w: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4ED18">
            <w:pPr>
              <w:jc w:val="center"/>
              <w:rPr>
                <w:rFonts w:ascii="仿宋" w:hAnsi="仿宋" w:eastAsia="仿宋" w:cs="仿宋"/>
                <w:sz w:val="20"/>
                <w:szCs w:val="20"/>
              </w:rPr>
            </w:pPr>
          </w:p>
        </w:tc>
      </w:tr>
      <w:tr w14:paraId="4D05E165">
        <w:tblPrEx>
          <w:tblCellMar>
            <w:top w:w="0" w:type="dxa"/>
            <w:left w:w="0" w:type="dxa"/>
            <w:bottom w:w="0" w:type="dxa"/>
            <w:right w:w="0" w:type="dxa"/>
          </w:tblCellMar>
        </w:tblPrEx>
        <w:trPr>
          <w:trHeight w:val="658"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5B32F">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7EE8A">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6DD28">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F03C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09E4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2、是否设立了具体的绩效指标，指标是否明确，细化、量化、完整；2分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480BB">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B3A3B">
            <w:pPr>
              <w:jc w:val="center"/>
              <w:rPr>
                <w:rFonts w:ascii="仿宋" w:hAnsi="仿宋" w:eastAsia="仿宋" w:cs="仿宋"/>
                <w:sz w:val="20"/>
                <w:szCs w:val="20"/>
              </w:rPr>
            </w:pPr>
          </w:p>
        </w:tc>
      </w:tr>
      <w:tr w14:paraId="230AC115">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4B21C">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1D4E2">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0AD8E">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EF70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89F1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3、是否与预算确定的资金量相匹配。1分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C0860">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A2E9B">
            <w:pPr>
              <w:jc w:val="center"/>
              <w:rPr>
                <w:rFonts w:ascii="仿宋" w:hAnsi="仿宋" w:eastAsia="仿宋" w:cs="仿宋"/>
                <w:sz w:val="20"/>
                <w:szCs w:val="20"/>
              </w:rPr>
            </w:pPr>
          </w:p>
        </w:tc>
      </w:tr>
      <w:tr w14:paraId="6FB158DC">
        <w:tblPrEx>
          <w:tblCellMar>
            <w:top w:w="0" w:type="dxa"/>
            <w:left w:w="0" w:type="dxa"/>
            <w:bottom w:w="0" w:type="dxa"/>
            <w:right w:w="0" w:type="dxa"/>
          </w:tblCellMar>
        </w:tblPrEx>
        <w:trPr>
          <w:trHeight w:val="658"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E151F">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D45F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资金落实(3分)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0F5C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资金到位率（1分）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2D61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B628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计划资金到位率=资金实际到位额/资金计划到位额；大于或等于90%，得1分，90%~80%之间得0.5分；小于80%，不得分。1分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ED34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资金支付凭证及项目预算资料</w:t>
            </w:r>
          </w:p>
        </w:tc>
        <w:tc>
          <w:tcPr>
            <w:tcW w:w="131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BC0D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07DC7432">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AD395">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39EB9">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CDD6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资金到位及时率 (2分)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679C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9C9F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1、项目资金是否在规定的时间内分解；1分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4E5E9">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500CC">
            <w:pPr>
              <w:jc w:val="center"/>
              <w:rPr>
                <w:rFonts w:ascii="仿宋" w:hAnsi="仿宋" w:eastAsia="仿宋" w:cs="仿宋"/>
                <w:sz w:val="20"/>
                <w:szCs w:val="20"/>
              </w:rPr>
            </w:pPr>
          </w:p>
        </w:tc>
      </w:tr>
      <w:tr w14:paraId="4A71BE36">
        <w:tblPrEx>
          <w:tblCellMar>
            <w:top w:w="0" w:type="dxa"/>
            <w:left w:w="0" w:type="dxa"/>
            <w:bottom w:w="0" w:type="dxa"/>
            <w:right w:w="0" w:type="dxa"/>
          </w:tblCellMar>
        </w:tblPrEx>
        <w:trPr>
          <w:trHeight w:val="523"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24CBA">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635A3">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4A5A6">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3BFA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D18C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2、项目资金是否在规定时间内及时到位。1分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B73D7">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7BCC6">
            <w:pPr>
              <w:jc w:val="center"/>
              <w:rPr>
                <w:rFonts w:ascii="仿宋" w:hAnsi="仿宋" w:eastAsia="仿宋" w:cs="仿宋"/>
                <w:sz w:val="20"/>
                <w:szCs w:val="20"/>
              </w:rPr>
            </w:pPr>
          </w:p>
        </w:tc>
      </w:tr>
      <w:tr w14:paraId="40FD407E">
        <w:tblPrEx>
          <w:tblCellMar>
            <w:top w:w="0" w:type="dxa"/>
            <w:left w:w="0" w:type="dxa"/>
            <w:bottom w:w="0" w:type="dxa"/>
            <w:right w:w="0" w:type="dxa"/>
          </w:tblCellMar>
        </w:tblPrEx>
        <w:trPr>
          <w:trHeight w:val="349" w:hRule="atLeast"/>
          <w:jc w:val="center"/>
        </w:trPr>
        <w:tc>
          <w:tcPr>
            <w:tcW w:w="112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B05F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过</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程  (24分)</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1BC1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业务管理(13分)</w:t>
            </w: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9778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业务管理制度健全性（3分）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B403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B9DF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1、项目管理措施、制度是否建立健全；2分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76BE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制度措施</w:t>
            </w:r>
          </w:p>
        </w:tc>
        <w:tc>
          <w:tcPr>
            <w:tcW w:w="131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3B46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查阅、访谈</w:t>
            </w:r>
          </w:p>
        </w:tc>
      </w:tr>
      <w:tr w14:paraId="3A254BAB">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FF086">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B1AD8">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1CC53">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86FA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0624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2、绩效考评制度是否建立健全；1分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68333">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413B9">
            <w:pPr>
              <w:jc w:val="center"/>
              <w:rPr>
                <w:rFonts w:ascii="仿宋" w:hAnsi="仿宋" w:eastAsia="仿宋" w:cs="仿宋"/>
                <w:sz w:val="20"/>
                <w:szCs w:val="20"/>
              </w:rPr>
            </w:pPr>
          </w:p>
        </w:tc>
      </w:tr>
      <w:tr w14:paraId="3551C0BD">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4A016">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E48FA">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2889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业务管理执行有效性（6分）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0018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7295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1、项目实施是否遵守相关法律法规和业务管理规定；是否已制定项目实施计划和方案（包括人员、物资等）；1分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A39F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相关业务管理档案、问卷调查、工作总结</w:t>
            </w:r>
          </w:p>
        </w:tc>
        <w:tc>
          <w:tcPr>
            <w:tcW w:w="131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E6B2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审阅分析、现场调研、座谈</w:t>
            </w:r>
          </w:p>
        </w:tc>
      </w:tr>
      <w:tr w14:paraId="0F8A73E7">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BD905">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15DCD">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831CD">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B656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D274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2、项目发生变更时，手续是否完备；1分。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7F3D4">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1F895">
            <w:pPr>
              <w:jc w:val="center"/>
              <w:rPr>
                <w:rFonts w:ascii="仿宋" w:hAnsi="仿宋" w:eastAsia="仿宋" w:cs="仿宋"/>
                <w:sz w:val="20"/>
                <w:szCs w:val="20"/>
              </w:rPr>
            </w:pPr>
          </w:p>
        </w:tc>
      </w:tr>
      <w:tr w14:paraId="10B44777">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D1D7D">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12392">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E65BD">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1EB5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F113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3、项目业务管理资料是否齐全；2分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57C26">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8849D">
            <w:pPr>
              <w:jc w:val="center"/>
              <w:rPr>
                <w:rFonts w:ascii="仿宋" w:hAnsi="仿宋" w:eastAsia="仿宋" w:cs="仿宋"/>
                <w:sz w:val="20"/>
                <w:szCs w:val="20"/>
              </w:rPr>
            </w:pPr>
          </w:p>
        </w:tc>
      </w:tr>
      <w:tr w14:paraId="40C8FD4D">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65E32">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88652">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5CFD5">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2E24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F13E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4、项目业务管理资料是否准确；1分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B96E0">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80949">
            <w:pPr>
              <w:jc w:val="center"/>
              <w:rPr>
                <w:rFonts w:ascii="仿宋" w:hAnsi="仿宋" w:eastAsia="仿宋" w:cs="仿宋"/>
                <w:sz w:val="20"/>
                <w:szCs w:val="20"/>
              </w:rPr>
            </w:pPr>
          </w:p>
        </w:tc>
      </w:tr>
      <w:tr w14:paraId="5CFAB801">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A4D42">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2D876">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6E789">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D1CE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9C0BA">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5、项目业务管理资料是否及时归档；1分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36301">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A097B">
            <w:pPr>
              <w:jc w:val="center"/>
              <w:rPr>
                <w:rFonts w:ascii="仿宋" w:hAnsi="仿宋" w:eastAsia="仿宋" w:cs="仿宋"/>
                <w:sz w:val="20"/>
                <w:szCs w:val="20"/>
              </w:rPr>
            </w:pPr>
          </w:p>
        </w:tc>
      </w:tr>
      <w:tr w14:paraId="487D26EA">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1F62D">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DE0D5">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725F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业务质量可控性（4分）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6865B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340C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1、是否存在内部人员对项目进行日常监督控制；2分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7D7B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质量控制资料</w:t>
            </w:r>
          </w:p>
        </w:tc>
        <w:tc>
          <w:tcPr>
            <w:tcW w:w="131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BA31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审阅分析、现场调研、座谈</w:t>
            </w:r>
          </w:p>
        </w:tc>
      </w:tr>
      <w:tr w14:paraId="2E52D334">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AAC43">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F443B">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966A0">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2BDC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730D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2、是否聘请第三方中介机构对项目实施进行审计；1分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A899D">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E4B7C">
            <w:pPr>
              <w:jc w:val="center"/>
              <w:rPr>
                <w:rFonts w:ascii="仿宋" w:hAnsi="仿宋" w:eastAsia="仿宋" w:cs="仿宋"/>
                <w:sz w:val="20"/>
                <w:szCs w:val="20"/>
              </w:rPr>
            </w:pPr>
          </w:p>
        </w:tc>
      </w:tr>
      <w:tr w14:paraId="7A1433CB">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D2ECF">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98886">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767E7">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D9E01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582C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3、是否定期组织检查和考评验收；1分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7ED21">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0F216">
            <w:pPr>
              <w:jc w:val="center"/>
              <w:rPr>
                <w:rFonts w:ascii="仿宋" w:hAnsi="仿宋" w:eastAsia="仿宋" w:cs="仿宋"/>
                <w:sz w:val="20"/>
                <w:szCs w:val="20"/>
              </w:rPr>
            </w:pPr>
          </w:p>
        </w:tc>
      </w:tr>
      <w:tr w14:paraId="2ACB0066">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3F20C">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9A79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财务管理(11分)</w:t>
            </w: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E9DE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财务制度健全性（2分）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D59A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60DC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1、是否制定合理的资金分配措施；1分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A58A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财务制度、财务资料</w:t>
            </w:r>
          </w:p>
        </w:tc>
        <w:tc>
          <w:tcPr>
            <w:tcW w:w="131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84A6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w:t>
            </w:r>
          </w:p>
        </w:tc>
      </w:tr>
      <w:tr w14:paraId="5CB13493">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B1E9F">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2A43D">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36FE8">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8F68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5FAA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2、是否健全该项目相关财务制度；1分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C8957">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DB7CF">
            <w:pPr>
              <w:jc w:val="center"/>
              <w:rPr>
                <w:rFonts w:ascii="仿宋" w:hAnsi="仿宋" w:eastAsia="仿宋" w:cs="仿宋"/>
                <w:sz w:val="20"/>
                <w:szCs w:val="20"/>
              </w:rPr>
            </w:pPr>
          </w:p>
        </w:tc>
      </w:tr>
      <w:tr w14:paraId="3D28BBE5">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AC3F8">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CCF66">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D286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资金使用合规性（5分）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4325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CFB1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1、是否专款专用及明细核算；1分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A85F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财务资料、合同</w:t>
            </w:r>
          </w:p>
        </w:tc>
        <w:tc>
          <w:tcPr>
            <w:tcW w:w="131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1327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审阅分析</w:t>
            </w:r>
          </w:p>
        </w:tc>
      </w:tr>
      <w:tr w14:paraId="27F1566A">
        <w:tblPrEx>
          <w:tblCellMar>
            <w:top w:w="0" w:type="dxa"/>
            <w:left w:w="0" w:type="dxa"/>
            <w:bottom w:w="0" w:type="dxa"/>
            <w:right w:w="0" w:type="dxa"/>
          </w:tblCellMar>
        </w:tblPrEx>
        <w:trPr>
          <w:trHeight w:val="658"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D056C">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5FA25">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A2538">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2D5F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86CD4">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2、资金支付程序是否规范完整，是否实行国库集中或授权支付制。1分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3EF02">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51271">
            <w:pPr>
              <w:jc w:val="center"/>
              <w:rPr>
                <w:rFonts w:ascii="仿宋" w:hAnsi="仿宋" w:eastAsia="仿宋" w:cs="仿宋"/>
                <w:sz w:val="20"/>
                <w:szCs w:val="20"/>
              </w:rPr>
            </w:pPr>
          </w:p>
        </w:tc>
      </w:tr>
      <w:tr w14:paraId="11127664">
        <w:tblPrEx>
          <w:tblCellMar>
            <w:top w:w="0" w:type="dxa"/>
            <w:left w:w="0" w:type="dxa"/>
            <w:bottom w:w="0" w:type="dxa"/>
            <w:right w:w="0" w:type="dxa"/>
          </w:tblCellMar>
        </w:tblPrEx>
        <w:trPr>
          <w:trHeight w:val="658"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CE06B">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A66C0">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4B395">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A412F">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36AB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3、是否存在支出依据不合理、虚列项目支出、超标准开支的情况；1分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0A7C4">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1157E">
            <w:pPr>
              <w:jc w:val="center"/>
              <w:rPr>
                <w:rFonts w:ascii="仿宋" w:hAnsi="仿宋" w:eastAsia="仿宋" w:cs="仿宋"/>
                <w:sz w:val="20"/>
                <w:szCs w:val="20"/>
              </w:rPr>
            </w:pPr>
          </w:p>
        </w:tc>
      </w:tr>
      <w:tr w14:paraId="77B21965">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4983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07789">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6786C">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67CCE">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EE62B">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4、是否存在截留、挤占挪用项目资金情况；1分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0D8DC">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C5693">
            <w:pPr>
              <w:jc w:val="center"/>
              <w:rPr>
                <w:rFonts w:ascii="仿宋" w:hAnsi="仿宋" w:eastAsia="仿宋" w:cs="仿宋"/>
                <w:sz w:val="20"/>
                <w:szCs w:val="20"/>
              </w:rPr>
            </w:pPr>
          </w:p>
        </w:tc>
      </w:tr>
      <w:tr w14:paraId="74F90663">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5294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D9715">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9D7FE">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0238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1</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006C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5、票据是否合法合规；1分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0C920">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09961">
            <w:pPr>
              <w:jc w:val="center"/>
              <w:rPr>
                <w:rFonts w:ascii="仿宋" w:hAnsi="仿宋" w:eastAsia="仿宋" w:cs="仿宋"/>
                <w:sz w:val="20"/>
                <w:szCs w:val="20"/>
              </w:rPr>
            </w:pPr>
          </w:p>
        </w:tc>
      </w:tr>
      <w:tr w14:paraId="66942CBE">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6F03D">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B19C5">
            <w:pPr>
              <w:jc w:val="center"/>
              <w:rPr>
                <w:rFonts w:ascii="仿宋" w:hAnsi="仿宋" w:eastAsia="仿宋" w:cs="仿宋"/>
                <w:sz w:val="20"/>
                <w:szCs w:val="20"/>
              </w:rPr>
            </w:pPr>
          </w:p>
        </w:tc>
        <w:tc>
          <w:tcPr>
            <w:tcW w:w="31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86A96">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财务监控有效性（4分）</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DFC6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88AE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1、是否按要求进行会计核算，会计核算清晰；2分</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696F1">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项目档案、财务资料</w:t>
            </w:r>
          </w:p>
        </w:tc>
        <w:tc>
          <w:tcPr>
            <w:tcW w:w="131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9642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5E825128">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5698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E97EA">
            <w:pPr>
              <w:jc w:val="center"/>
              <w:rPr>
                <w:rFonts w:ascii="仿宋" w:hAnsi="仿宋" w:eastAsia="仿宋" w:cs="仿宋"/>
                <w:sz w:val="20"/>
                <w:szCs w:val="20"/>
              </w:rPr>
            </w:pPr>
          </w:p>
        </w:tc>
        <w:tc>
          <w:tcPr>
            <w:tcW w:w="31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6E279">
            <w:pPr>
              <w:jc w:val="left"/>
              <w:rPr>
                <w:rFonts w:ascii="仿宋" w:hAnsi="仿宋" w:eastAsia="仿宋" w:cs="仿宋"/>
                <w:sz w:val="20"/>
                <w:szCs w:val="20"/>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AF61A">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01B7C">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2、在项目预算执行差异较大时，是否及时申报调整项目预算。2分</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B4E4C">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782D0">
            <w:pPr>
              <w:jc w:val="center"/>
              <w:rPr>
                <w:rFonts w:ascii="仿宋" w:hAnsi="仿宋" w:eastAsia="仿宋" w:cs="仿宋"/>
                <w:sz w:val="20"/>
                <w:szCs w:val="20"/>
              </w:rPr>
            </w:pPr>
          </w:p>
        </w:tc>
      </w:tr>
      <w:tr w14:paraId="619C4FD7">
        <w:tblPrEx>
          <w:tblCellMar>
            <w:top w:w="0" w:type="dxa"/>
            <w:left w:w="0" w:type="dxa"/>
            <w:bottom w:w="0" w:type="dxa"/>
            <w:right w:w="0" w:type="dxa"/>
          </w:tblCellMar>
        </w:tblPrEx>
        <w:trPr>
          <w:trHeight w:val="658" w:hRule="atLeast"/>
          <w:jc w:val="center"/>
        </w:trPr>
        <w:tc>
          <w:tcPr>
            <w:tcW w:w="112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06570">
            <w:pPr>
              <w:widowControl/>
              <w:jc w:val="center"/>
              <w:textAlignment w:val="center"/>
              <w:rPr>
                <w:rFonts w:ascii="仿宋" w:hAnsi="仿宋" w:eastAsia="仿宋" w:cs="仿宋"/>
                <w:kern w:val="0"/>
                <w:sz w:val="20"/>
                <w:szCs w:val="20"/>
                <w:lang w:bidi="ar"/>
              </w:rPr>
            </w:pPr>
          </w:p>
          <w:p w14:paraId="1AF067D6">
            <w:pPr>
              <w:widowControl/>
              <w:jc w:val="center"/>
              <w:textAlignment w:val="center"/>
              <w:rPr>
                <w:rFonts w:ascii="仿宋" w:hAnsi="仿宋" w:eastAsia="仿宋" w:cs="仿宋"/>
                <w:kern w:val="0"/>
                <w:sz w:val="20"/>
                <w:szCs w:val="20"/>
                <w:lang w:bidi="ar"/>
              </w:rPr>
            </w:pPr>
          </w:p>
          <w:p w14:paraId="13CC30AC">
            <w:pPr>
              <w:widowControl/>
              <w:jc w:val="center"/>
              <w:textAlignment w:val="center"/>
              <w:rPr>
                <w:rFonts w:ascii="仿宋" w:hAnsi="仿宋" w:eastAsia="仿宋" w:cs="仿宋"/>
                <w:kern w:val="0"/>
                <w:sz w:val="20"/>
                <w:szCs w:val="20"/>
                <w:lang w:bidi="ar"/>
              </w:rPr>
            </w:pPr>
          </w:p>
          <w:p w14:paraId="1B73E53E">
            <w:pPr>
              <w:widowControl/>
              <w:jc w:val="center"/>
              <w:textAlignment w:val="center"/>
              <w:rPr>
                <w:rFonts w:ascii="仿宋" w:hAnsi="仿宋" w:eastAsia="仿宋" w:cs="仿宋"/>
                <w:kern w:val="0"/>
                <w:sz w:val="20"/>
                <w:szCs w:val="20"/>
                <w:lang w:bidi="ar"/>
              </w:rPr>
            </w:pPr>
          </w:p>
          <w:p w14:paraId="482E3C30">
            <w:pPr>
              <w:widowControl/>
              <w:jc w:val="center"/>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产</w:t>
            </w:r>
            <w:r>
              <w:rPr>
                <w:rFonts w:hint="eastAsia" w:ascii="宋体" w:hAnsi="宋体" w:cs="宋体"/>
                <w:kern w:val="0"/>
                <w:sz w:val="20"/>
                <w:szCs w:val="20"/>
                <w:lang w:bidi="ar"/>
              </w:rPr>
              <w:t xml:space="preserve">  </w:t>
            </w:r>
            <w:r>
              <w:rPr>
                <w:rFonts w:hint="eastAsia" w:ascii="仿宋" w:hAnsi="仿宋" w:eastAsia="仿宋" w:cs="仿宋"/>
                <w:kern w:val="0"/>
                <w:sz w:val="20"/>
                <w:szCs w:val="20"/>
                <w:lang w:bidi="ar"/>
              </w:rPr>
              <w:t xml:space="preserve">出 </w:t>
            </w:r>
          </w:p>
          <w:p w14:paraId="30C7CDE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(34分)</w:t>
            </w: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340A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数量指标(20分)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34A4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公共设施建设，装修改造</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5BEA5">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5</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F778A">
            <w:pPr>
              <w:widowControl/>
              <w:jc w:val="center"/>
              <w:textAlignment w:val="center"/>
              <w:rPr>
                <w:rFonts w:ascii="仿宋" w:hAnsi="仿宋" w:eastAsia="仿宋" w:cs="仿宋"/>
                <w:sz w:val="20"/>
                <w:szCs w:val="20"/>
                <w:highlight w:val="yellow"/>
              </w:rPr>
            </w:pPr>
            <w:r>
              <w:rPr>
                <w:rFonts w:hint="eastAsia" w:ascii="仿宋" w:hAnsi="仿宋" w:eastAsia="仿宋" w:cs="仿宋"/>
                <w:sz w:val="20"/>
                <w:szCs w:val="20"/>
              </w:rPr>
              <w:t>有无设施建设计划和验收报告</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9BA6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gridSpan w:val="2"/>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101EAE0">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23C30B36">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FDB5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EC2EB">
            <w:pPr>
              <w:jc w:val="center"/>
              <w:rPr>
                <w:rFonts w:ascii="仿宋" w:hAnsi="仿宋" w:eastAsia="仿宋" w:cs="仿宋"/>
                <w:sz w:val="20"/>
                <w:szCs w:val="20"/>
              </w:rPr>
            </w:pP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C90E3">
            <w:pPr>
              <w:widowControl/>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道路破损修复、刷黑改造</w:t>
            </w:r>
          </w:p>
          <w:p w14:paraId="7F088630">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路面硬化、平整，垃圾清运</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0D0F5">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5</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D01AC">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路面刷黑或修复面积≥</w:t>
            </w:r>
            <w:r>
              <w:rPr>
                <w:rFonts w:ascii="仿宋" w:hAnsi="仿宋" w:eastAsia="仿宋" w:cs="仿宋"/>
                <w:kern w:val="0"/>
                <w:sz w:val="20"/>
                <w:szCs w:val="20"/>
                <w:lang w:bidi="ar"/>
              </w:rPr>
              <w:t>1500</w:t>
            </w:r>
            <w:r>
              <w:rPr>
                <w:rFonts w:hint="eastAsia" w:ascii="仿宋" w:hAnsi="仿宋" w:eastAsia="仿宋" w:cs="仿宋"/>
                <w:kern w:val="0"/>
                <w:sz w:val="20"/>
                <w:szCs w:val="20"/>
                <w:lang w:bidi="ar"/>
              </w:rPr>
              <w:t>㎡，垃圾清运每个社区≥3</w:t>
            </w:r>
            <w:r>
              <w:rPr>
                <w:rFonts w:ascii="仿宋" w:hAnsi="仿宋" w:eastAsia="仿宋" w:cs="仿宋"/>
                <w:kern w:val="0"/>
                <w:sz w:val="20"/>
                <w:szCs w:val="20"/>
                <w:lang w:bidi="ar"/>
              </w:rPr>
              <w:t>0</w:t>
            </w:r>
            <w:r>
              <w:rPr>
                <w:rFonts w:hint="eastAsia" w:ascii="仿宋" w:hAnsi="仿宋" w:eastAsia="仿宋" w:cs="仿宋"/>
                <w:kern w:val="0"/>
                <w:sz w:val="20"/>
                <w:szCs w:val="20"/>
                <w:lang w:bidi="ar"/>
              </w:rPr>
              <w:t>车</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605F0">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A3EBC1B">
            <w:pPr>
              <w:jc w:val="center"/>
              <w:rPr>
                <w:rFonts w:ascii="仿宋" w:hAnsi="仿宋" w:eastAsia="仿宋" w:cs="仿宋"/>
                <w:sz w:val="20"/>
                <w:szCs w:val="20"/>
              </w:rPr>
            </w:pPr>
          </w:p>
        </w:tc>
      </w:tr>
      <w:tr w14:paraId="283E8F8A">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1E153">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DE44C">
            <w:pPr>
              <w:jc w:val="center"/>
              <w:rPr>
                <w:rFonts w:ascii="仿宋" w:hAnsi="仿宋" w:eastAsia="仿宋" w:cs="仿宋"/>
                <w:sz w:val="20"/>
                <w:szCs w:val="20"/>
              </w:rPr>
            </w:pP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C2BD3">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排水管网疏通、化粪池清掏</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A0CEE">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5</w:t>
            </w:r>
          </w:p>
        </w:tc>
        <w:tc>
          <w:tcPr>
            <w:tcW w:w="5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EC0AF">
            <w:pPr>
              <w:widowControl/>
              <w:jc w:val="center"/>
              <w:textAlignment w:val="center"/>
              <w:rPr>
                <w:rFonts w:ascii="仿宋" w:hAnsi="仿宋" w:eastAsia="仿宋" w:cs="仿宋"/>
                <w:sz w:val="20"/>
                <w:szCs w:val="20"/>
              </w:rPr>
            </w:pP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2B239">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3DBF47A">
            <w:pPr>
              <w:jc w:val="center"/>
              <w:rPr>
                <w:rFonts w:ascii="仿宋" w:hAnsi="仿宋" w:eastAsia="仿宋" w:cs="仿宋"/>
                <w:sz w:val="20"/>
                <w:szCs w:val="20"/>
              </w:rPr>
            </w:pPr>
          </w:p>
        </w:tc>
      </w:tr>
      <w:tr w14:paraId="2250E007">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562D9">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DDDC5">
            <w:pPr>
              <w:jc w:val="center"/>
              <w:rPr>
                <w:rFonts w:ascii="仿宋" w:hAnsi="仿宋" w:eastAsia="仿宋" w:cs="仿宋"/>
                <w:sz w:val="20"/>
                <w:szCs w:val="20"/>
              </w:rPr>
            </w:pP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1BE97">
            <w:pPr>
              <w:widowControl/>
              <w:jc w:val="left"/>
              <w:textAlignment w:val="center"/>
              <w:rPr>
                <w:rFonts w:ascii="仿宋" w:hAnsi="仿宋" w:eastAsia="仿宋" w:cs="仿宋"/>
                <w:sz w:val="22"/>
                <w:szCs w:val="22"/>
              </w:rPr>
            </w:pPr>
            <w:r>
              <w:rPr>
                <w:rFonts w:hint="eastAsia" w:ascii="仿宋" w:hAnsi="仿宋" w:eastAsia="仿宋" w:cs="仿宋"/>
                <w:kern w:val="0"/>
                <w:sz w:val="20"/>
                <w:szCs w:val="20"/>
                <w:lang w:bidi="ar"/>
              </w:rPr>
              <w:t>绿化栽植、局部绿化改造</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9602E">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5</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B767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有无工程验收</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C7E15">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09DD713">
            <w:pPr>
              <w:jc w:val="center"/>
              <w:rPr>
                <w:rFonts w:ascii="仿宋" w:hAnsi="仿宋" w:eastAsia="仿宋" w:cs="仿宋"/>
                <w:sz w:val="20"/>
                <w:szCs w:val="20"/>
              </w:rPr>
            </w:pPr>
          </w:p>
        </w:tc>
      </w:tr>
      <w:tr w14:paraId="720D7F95">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F2425">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A4A60">
            <w:pPr>
              <w:jc w:val="center"/>
              <w:rPr>
                <w:rFonts w:ascii="仿宋" w:hAnsi="仿宋" w:eastAsia="仿宋" w:cs="仿宋"/>
                <w:sz w:val="20"/>
                <w:szCs w:val="20"/>
              </w:rPr>
            </w:pP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421C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特殊困难群众救助和社会救助购买服务</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0FED9">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5</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DBB14">
            <w:pPr>
              <w:widowControl/>
              <w:jc w:val="center"/>
              <w:textAlignment w:val="center"/>
              <w:rPr>
                <w:rFonts w:ascii="仿宋" w:hAnsi="仿宋" w:eastAsia="仿宋" w:cs="仿宋"/>
                <w:sz w:val="20"/>
                <w:szCs w:val="20"/>
                <w:highlight w:val="yellow"/>
              </w:rPr>
            </w:pPr>
            <w:r>
              <w:rPr>
                <w:rFonts w:hint="eastAsia" w:ascii="仿宋" w:hAnsi="仿宋" w:eastAsia="仿宋" w:cs="仿宋"/>
                <w:kern w:val="0"/>
                <w:sz w:val="20"/>
                <w:szCs w:val="20"/>
                <w:lang w:bidi="ar"/>
              </w:rPr>
              <w:t>每年街道集体救助≥1次</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EA57D">
            <w:pPr>
              <w:jc w:val="left"/>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1FF813A">
            <w:pPr>
              <w:jc w:val="center"/>
              <w:rPr>
                <w:rFonts w:ascii="仿宋" w:hAnsi="仿宋" w:eastAsia="仿宋" w:cs="仿宋"/>
                <w:sz w:val="20"/>
                <w:szCs w:val="20"/>
              </w:rPr>
            </w:pPr>
          </w:p>
        </w:tc>
      </w:tr>
      <w:tr w14:paraId="353B59D6">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47E87">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6BD3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质量指标(4分)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594FD">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项目实施结果</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175C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FC175">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是否验收合格</w:t>
            </w:r>
          </w:p>
        </w:tc>
        <w:tc>
          <w:tcPr>
            <w:tcW w:w="14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D9CDD">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F07B1C4">
            <w:pPr>
              <w:jc w:val="center"/>
              <w:rPr>
                <w:rFonts w:ascii="仿宋" w:hAnsi="仿宋" w:eastAsia="仿宋" w:cs="仿宋"/>
                <w:sz w:val="20"/>
                <w:szCs w:val="20"/>
              </w:rPr>
            </w:pPr>
          </w:p>
        </w:tc>
      </w:tr>
      <w:tr w14:paraId="6A4CBCC5">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231F8">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3DF05">
            <w:pPr>
              <w:jc w:val="center"/>
              <w:rPr>
                <w:rFonts w:ascii="仿宋" w:hAnsi="仿宋" w:eastAsia="仿宋" w:cs="仿宋"/>
                <w:sz w:val="20"/>
                <w:szCs w:val="20"/>
              </w:rPr>
            </w:pP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F9A2F">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居民反馈</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ACEF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2EE63">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有无投诉</w:t>
            </w:r>
          </w:p>
        </w:tc>
        <w:tc>
          <w:tcPr>
            <w:tcW w:w="14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03430">
            <w:pPr>
              <w:jc w:val="center"/>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08F08AD">
            <w:pPr>
              <w:jc w:val="center"/>
              <w:rPr>
                <w:rFonts w:ascii="仿宋" w:hAnsi="仿宋" w:eastAsia="仿宋" w:cs="仿宋"/>
                <w:sz w:val="20"/>
                <w:szCs w:val="20"/>
              </w:rPr>
            </w:pPr>
          </w:p>
        </w:tc>
      </w:tr>
      <w:tr w14:paraId="6E5E334E">
        <w:tblPrEx>
          <w:tblCellMar>
            <w:top w:w="0" w:type="dxa"/>
            <w:left w:w="0" w:type="dxa"/>
            <w:bottom w:w="0" w:type="dxa"/>
            <w:right w:w="0" w:type="dxa"/>
          </w:tblCellMar>
        </w:tblPrEx>
        <w:trPr>
          <w:trHeight w:val="658"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2CF4C">
            <w:pPr>
              <w:jc w:val="center"/>
              <w:rPr>
                <w:rFonts w:ascii="仿宋" w:hAnsi="仿宋" w:eastAsia="仿宋" w:cs="仿宋"/>
                <w:sz w:val="20"/>
                <w:szCs w:val="20"/>
              </w:rPr>
            </w:pPr>
          </w:p>
        </w:tc>
        <w:tc>
          <w:tcPr>
            <w:tcW w:w="17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7688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成本指标(6分)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10B28">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预算执行率</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5E5C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4</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C106E">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预算执行率=实际成本/预算成本×100%，90%以上得4分；80%-90%得3分；70%-80%得2分；60%-70%得1分；60%以下不得分。</w:t>
            </w:r>
          </w:p>
        </w:tc>
        <w:tc>
          <w:tcPr>
            <w:tcW w:w="1458"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FEF145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预算文件及会计记录相关文件</w:t>
            </w:r>
          </w:p>
        </w:tc>
        <w:tc>
          <w:tcPr>
            <w:tcW w:w="131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C394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查阅、计算</w:t>
            </w:r>
          </w:p>
        </w:tc>
      </w:tr>
      <w:tr w14:paraId="60AC20A4">
        <w:tblPrEx>
          <w:tblCellMar>
            <w:top w:w="0" w:type="dxa"/>
            <w:left w:w="0" w:type="dxa"/>
            <w:bottom w:w="0" w:type="dxa"/>
            <w:right w:w="0" w:type="dxa"/>
          </w:tblCellMar>
        </w:tblPrEx>
        <w:trPr>
          <w:trHeight w:val="349"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3215C">
            <w:pPr>
              <w:jc w:val="center"/>
              <w:rPr>
                <w:rFonts w:ascii="仿宋" w:hAnsi="仿宋" w:eastAsia="仿宋" w:cs="仿宋"/>
                <w:sz w:val="20"/>
                <w:szCs w:val="20"/>
              </w:rPr>
            </w:pPr>
          </w:p>
        </w:tc>
        <w:tc>
          <w:tcPr>
            <w:tcW w:w="17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3A129">
            <w:pPr>
              <w:jc w:val="center"/>
              <w:rPr>
                <w:rFonts w:ascii="仿宋" w:hAnsi="仿宋" w:eastAsia="仿宋" w:cs="仿宋"/>
                <w:sz w:val="20"/>
                <w:szCs w:val="20"/>
              </w:rPr>
            </w:pP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A7A77">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成本在预算金额内开支</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8CF2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2</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07757">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w:t>
            </w:r>
            <w:r>
              <w:rPr>
                <w:rFonts w:ascii="仿宋" w:hAnsi="仿宋" w:eastAsia="仿宋" w:cs="仿宋"/>
                <w:kern w:val="0"/>
                <w:sz w:val="20"/>
                <w:szCs w:val="20"/>
                <w:lang w:bidi="ar"/>
              </w:rPr>
              <w:t>640</w:t>
            </w:r>
            <w:r>
              <w:rPr>
                <w:rFonts w:hint="eastAsia" w:ascii="仿宋" w:hAnsi="仿宋" w:eastAsia="仿宋" w:cs="仿宋"/>
                <w:kern w:val="0"/>
                <w:sz w:val="20"/>
                <w:szCs w:val="20"/>
                <w:lang w:bidi="ar"/>
              </w:rPr>
              <w:t>万元</w:t>
            </w:r>
          </w:p>
        </w:tc>
        <w:tc>
          <w:tcPr>
            <w:tcW w:w="1458"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CAF32D3">
            <w:pPr>
              <w:jc w:val="center"/>
              <w:rPr>
                <w:rFonts w:ascii="仿宋" w:hAnsi="仿宋" w:eastAsia="仿宋" w:cs="仿宋"/>
                <w:sz w:val="20"/>
                <w:szCs w:val="20"/>
              </w:rPr>
            </w:pPr>
          </w:p>
        </w:tc>
        <w:tc>
          <w:tcPr>
            <w:tcW w:w="1314"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DA9E9">
            <w:pPr>
              <w:jc w:val="center"/>
              <w:rPr>
                <w:rFonts w:ascii="仿宋" w:hAnsi="仿宋" w:eastAsia="仿宋" w:cs="仿宋"/>
                <w:sz w:val="20"/>
                <w:szCs w:val="20"/>
              </w:rPr>
            </w:pPr>
          </w:p>
        </w:tc>
      </w:tr>
      <w:tr w14:paraId="329B8F44">
        <w:tblPrEx>
          <w:tblCellMar>
            <w:top w:w="0" w:type="dxa"/>
            <w:left w:w="0" w:type="dxa"/>
            <w:bottom w:w="0" w:type="dxa"/>
            <w:right w:w="0" w:type="dxa"/>
          </w:tblCellMar>
        </w:tblPrEx>
        <w:trPr>
          <w:trHeight w:val="658"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D1AFB">
            <w:pPr>
              <w:jc w:val="center"/>
              <w:rPr>
                <w:rFonts w:ascii="仿宋" w:hAnsi="仿宋" w:eastAsia="仿宋" w:cs="仿宋"/>
                <w:sz w:val="20"/>
                <w:szCs w:val="20"/>
              </w:rPr>
            </w:pP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0DC2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时效指标(4分)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9F319">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在规定时间内，重点项目按时完成</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FCB64">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4</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A95D8">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在规定时间内基本完成</w:t>
            </w: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34322">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323A6">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7F4E4FB2">
        <w:tblPrEx>
          <w:tblCellMar>
            <w:top w:w="0" w:type="dxa"/>
            <w:left w:w="0" w:type="dxa"/>
            <w:bottom w:w="0" w:type="dxa"/>
            <w:right w:w="0" w:type="dxa"/>
          </w:tblCellMar>
        </w:tblPrEx>
        <w:trPr>
          <w:trHeight w:val="349" w:hRule="atLeast"/>
          <w:jc w:val="center"/>
        </w:trPr>
        <w:tc>
          <w:tcPr>
            <w:tcW w:w="112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3F621">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效益（26分）</w:t>
            </w: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5FBF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社会效益（10分）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04AD5">
            <w:pPr>
              <w:widowControl/>
              <w:jc w:val="left"/>
              <w:textAlignment w:val="center"/>
              <w:rPr>
                <w:rFonts w:ascii="仿宋" w:hAnsi="仿宋" w:eastAsia="仿宋" w:cs="仿宋"/>
                <w:sz w:val="20"/>
                <w:szCs w:val="20"/>
              </w:rPr>
            </w:pPr>
            <w:r>
              <w:rPr>
                <w:rFonts w:hint="eastAsia" w:ascii="仿宋" w:hAnsi="仿宋" w:eastAsia="仿宋" w:cs="仿宋"/>
                <w:kern w:val="0"/>
                <w:sz w:val="20"/>
                <w:szCs w:val="20"/>
                <w:lang w:bidi="ar"/>
              </w:rPr>
              <w:t>解决居民提出的问题</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3C33F">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10</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5F0B9">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基本实现</w:t>
            </w: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0C2D2">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44FED56B">
            <w:pPr>
              <w:widowControl/>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0290B6A6">
        <w:tblPrEx>
          <w:tblCellMar>
            <w:top w:w="0" w:type="dxa"/>
            <w:left w:w="0" w:type="dxa"/>
            <w:bottom w:w="0" w:type="dxa"/>
            <w:right w:w="0" w:type="dxa"/>
          </w:tblCellMar>
        </w:tblPrEx>
        <w:trPr>
          <w:trHeight w:val="658"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45A18">
            <w:pPr>
              <w:jc w:val="center"/>
              <w:rPr>
                <w:rFonts w:ascii="仿宋" w:hAnsi="仿宋" w:eastAsia="仿宋" w:cs="仿宋"/>
                <w:sz w:val="20"/>
                <w:szCs w:val="20"/>
              </w:rPr>
            </w:pPr>
          </w:p>
        </w:tc>
        <w:tc>
          <w:tcPr>
            <w:tcW w:w="17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1436E">
            <w:pPr>
              <w:jc w:val="center"/>
              <w:rPr>
                <w:rFonts w:ascii="仿宋" w:hAnsi="仿宋" w:eastAsia="仿宋" w:cs="仿宋"/>
                <w:sz w:val="20"/>
                <w:szCs w:val="20"/>
              </w:rPr>
            </w:pPr>
            <w:r>
              <w:rPr>
                <w:rFonts w:hint="eastAsia" w:ascii="仿宋" w:hAnsi="仿宋" w:eastAsia="仿宋" w:cs="仿宋"/>
                <w:sz w:val="20"/>
                <w:szCs w:val="20"/>
              </w:rPr>
              <w:t>生态效益（1</w:t>
            </w:r>
            <w:r>
              <w:rPr>
                <w:rFonts w:ascii="仿宋" w:hAnsi="仿宋" w:eastAsia="仿宋" w:cs="仿宋"/>
                <w:sz w:val="20"/>
                <w:szCs w:val="20"/>
              </w:rPr>
              <w:t>0</w:t>
            </w:r>
            <w:r>
              <w:rPr>
                <w:rFonts w:hint="eastAsia" w:ascii="仿宋" w:hAnsi="仿宋" w:eastAsia="仿宋" w:cs="仿宋"/>
                <w:sz w:val="20"/>
                <w:szCs w:val="20"/>
              </w:rPr>
              <w:t>分）</w:t>
            </w:r>
          </w:p>
        </w:tc>
        <w:tc>
          <w:tcPr>
            <w:tcW w:w="31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49E6A">
            <w:pPr>
              <w:widowControl/>
              <w:jc w:val="left"/>
              <w:textAlignment w:val="center"/>
              <w:rPr>
                <w:rFonts w:ascii="仿宋" w:hAnsi="仿宋" w:eastAsia="仿宋" w:cs="仿宋"/>
                <w:sz w:val="20"/>
                <w:szCs w:val="20"/>
                <w:highlight w:val="yellow"/>
              </w:rPr>
            </w:pPr>
            <w:r>
              <w:rPr>
                <w:rFonts w:hint="eastAsia" w:ascii="仿宋" w:hAnsi="仿宋" w:eastAsia="仿宋" w:cs="仿宋"/>
                <w:kern w:val="0"/>
                <w:sz w:val="20"/>
                <w:szCs w:val="20"/>
                <w:lang w:bidi="ar"/>
              </w:rPr>
              <w:t>小区道路品质得到提升，环境得到改善</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E1EF9">
            <w:pPr>
              <w:widowControl/>
              <w:jc w:val="center"/>
              <w:textAlignment w:val="center"/>
              <w:rPr>
                <w:rFonts w:ascii="仿宋" w:hAnsi="仿宋" w:eastAsia="仿宋" w:cs="仿宋"/>
                <w:sz w:val="20"/>
                <w:szCs w:val="20"/>
              </w:rPr>
            </w:pPr>
            <w:r>
              <w:rPr>
                <w:rFonts w:ascii="仿宋" w:hAnsi="仿宋" w:eastAsia="仿宋" w:cs="仿宋"/>
                <w:kern w:val="0"/>
                <w:sz w:val="20"/>
                <w:szCs w:val="20"/>
                <w:lang w:bidi="ar"/>
              </w:rPr>
              <w:t>10</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727D3">
            <w:pPr>
              <w:widowControl/>
              <w:jc w:val="center"/>
              <w:textAlignment w:val="center"/>
              <w:rPr>
                <w:rFonts w:ascii="仿宋" w:hAnsi="仿宋" w:eastAsia="仿宋" w:cs="仿宋"/>
                <w:sz w:val="20"/>
                <w:szCs w:val="20"/>
                <w:highlight w:val="yellow"/>
              </w:rPr>
            </w:pPr>
            <w:r>
              <w:rPr>
                <w:rFonts w:hint="eastAsia" w:ascii="仿宋" w:hAnsi="仿宋" w:eastAsia="仿宋" w:cs="仿宋"/>
                <w:kern w:val="0"/>
                <w:sz w:val="20"/>
                <w:szCs w:val="20"/>
                <w:lang w:bidi="ar"/>
              </w:rPr>
              <w:t>基本实现</w:t>
            </w:r>
          </w:p>
        </w:tc>
        <w:tc>
          <w:tcPr>
            <w:tcW w:w="1458"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648F9CBF">
            <w:pPr>
              <w:jc w:val="center"/>
              <w:rPr>
                <w:rFonts w:ascii="仿宋" w:hAnsi="仿宋" w:eastAsia="仿宋" w:cs="仿宋"/>
                <w:sz w:val="20"/>
                <w:szCs w:val="20"/>
              </w:rPr>
            </w:pPr>
            <w:r>
              <w:rPr>
                <w:rFonts w:hint="eastAsia" w:ascii="仿宋" w:hAnsi="仿宋" w:eastAsia="仿宋" w:cs="仿宋"/>
                <w:kern w:val="0"/>
                <w:sz w:val="20"/>
                <w:szCs w:val="20"/>
                <w:lang w:bidi="ar"/>
              </w:rPr>
              <w:t>项目总结报告及相关资料</w:t>
            </w:r>
          </w:p>
        </w:tc>
        <w:tc>
          <w:tcPr>
            <w:tcW w:w="1314"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7D3615">
            <w:pPr>
              <w:jc w:val="center"/>
              <w:rPr>
                <w:rFonts w:ascii="仿宋" w:hAnsi="仿宋" w:eastAsia="仿宋" w:cs="仿宋"/>
                <w:sz w:val="20"/>
                <w:szCs w:val="20"/>
              </w:rPr>
            </w:pPr>
            <w:r>
              <w:rPr>
                <w:rFonts w:hint="eastAsia" w:ascii="仿宋" w:hAnsi="仿宋" w:eastAsia="仿宋" w:cs="仿宋"/>
                <w:kern w:val="0"/>
                <w:sz w:val="20"/>
                <w:szCs w:val="20"/>
                <w:lang w:bidi="ar"/>
              </w:rPr>
              <w:t>查阅、分析、访谈</w:t>
            </w:r>
          </w:p>
        </w:tc>
      </w:tr>
      <w:tr w14:paraId="5D1D19AA">
        <w:tblPrEx>
          <w:tblCellMar>
            <w:top w:w="0" w:type="dxa"/>
            <w:left w:w="0" w:type="dxa"/>
            <w:bottom w:w="0" w:type="dxa"/>
            <w:right w:w="0" w:type="dxa"/>
          </w:tblCellMar>
        </w:tblPrEx>
        <w:trPr>
          <w:trHeight w:val="55" w:hRule="atLeast"/>
          <w:jc w:val="center"/>
        </w:trPr>
        <w:tc>
          <w:tcPr>
            <w:tcW w:w="112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BAAE4">
            <w:pPr>
              <w:jc w:val="center"/>
              <w:rPr>
                <w:rFonts w:ascii="仿宋" w:hAnsi="仿宋" w:eastAsia="仿宋" w:cs="仿宋"/>
                <w:sz w:val="20"/>
                <w:szCs w:val="20"/>
              </w:rPr>
            </w:pPr>
          </w:p>
        </w:tc>
        <w:tc>
          <w:tcPr>
            <w:tcW w:w="1733" w:type="dxa"/>
            <w:tcBorders>
              <w:top w:val="single" w:color="000000" w:sz="4" w:space="0"/>
              <w:left w:val="single" w:color="000000" w:sz="4" w:space="0"/>
              <w:right w:val="single" w:color="000000" w:sz="4" w:space="0"/>
            </w:tcBorders>
            <w:tcMar>
              <w:top w:w="15" w:type="dxa"/>
              <w:left w:w="15" w:type="dxa"/>
              <w:right w:w="15" w:type="dxa"/>
            </w:tcMar>
            <w:vAlign w:val="center"/>
          </w:tcPr>
          <w:p w14:paraId="2E97A33B">
            <w:pPr>
              <w:jc w:val="center"/>
              <w:textAlignment w:val="center"/>
              <w:rPr>
                <w:rFonts w:ascii="仿宋" w:hAnsi="仿宋" w:eastAsia="仿宋" w:cs="仿宋"/>
                <w:sz w:val="20"/>
                <w:szCs w:val="20"/>
              </w:rPr>
            </w:pPr>
            <w:r>
              <w:rPr>
                <w:rFonts w:hint="eastAsia" w:ascii="仿宋" w:hAnsi="仿宋" w:eastAsia="仿宋" w:cs="仿宋"/>
                <w:kern w:val="0"/>
                <w:sz w:val="20"/>
                <w:szCs w:val="20"/>
                <w:lang w:bidi="ar"/>
              </w:rPr>
              <w:t>服务对象满意度（6分）</w:t>
            </w:r>
          </w:p>
        </w:tc>
        <w:tc>
          <w:tcPr>
            <w:tcW w:w="3163" w:type="dxa"/>
            <w:tcBorders>
              <w:top w:val="single" w:color="000000" w:sz="4" w:space="0"/>
              <w:left w:val="single" w:color="000000" w:sz="4" w:space="0"/>
              <w:right w:val="single" w:color="000000" w:sz="4" w:space="0"/>
            </w:tcBorders>
            <w:tcMar>
              <w:top w:w="15" w:type="dxa"/>
              <w:left w:w="15" w:type="dxa"/>
              <w:right w:w="15" w:type="dxa"/>
            </w:tcMar>
            <w:vAlign w:val="center"/>
          </w:tcPr>
          <w:p w14:paraId="0A5DD3F6">
            <w:pPr>
              <w:jc w:val="left"/>
              <w:textAlignment w:val="center"/>
              <w:rPr>
                <w:rFonts w:ascii="仿宋" w:hAnsi="仿宋" w:eastAsia="仿宋" w:cs="仿宋"/>
                <w:sz w:val="20"/>
                <w:szCs w:val="20"/>
                <w:highlight w:val="yellow"/>
              </w:rPr>
            </w:pPr>
            <w:r>
              <w:rPr>
                <w:rFonts w:hint="eastAsia" w:ascii="仿宋" w:hAnsi="仿宋" w:eastAsia="仿宋" w:cs="仿宋"/>
                <w:kern w:val="0"/>
                <w:sz w:val="20"/>
                <w:szCs w:val="20"/>
                <w:lang w:bidi="ar"/>
              </w:rPr>
              <w:t>服务对象满意度</w:t>
            </w:r>
          </w:p>
        </w:tc>
        <w:tc>
          <w:tcPr>
            <w:tcW w:w="823" w:type="dxa"/>
            <w:tcBorders>
              <w:top w:val="single" w:color="000000" w:sz="4" w:space="0"/>
              <w:left w:val="single" w:color="000000" w:sz="4" w:space="0"/>
              <w:right w:val="single" w:color="000000" w:sz="4" w:space="0"/>
            </w:tcBorders>
            <w:tcMar>
              <w:top w:w="15" w:type="dxa"/>
              <w:left w:w="15" w:type="dxa"/>
              <w:right w:w="15" w:type="dxa"/>
            </w:tcMar>
            <w:vAlign w:val="center"/>
          </w:tcPr>
          <w:p w14:paraId="4C993E2D">
            <w:pPr>
              <w:jc w:val="center"/>
              <w:textAlignment w:val="center"/>
              <w:rPr>
                <w:rFonts w:ascii="仿宋" w:hAnsi="仿宋" w:eastAsia="仿宋" w:cs="仿宋"/>
                <w:sz w:val="20"/>
                <w:szCs w:val="20"/>
                <w:highlight w:val="yellow"/>
              </w:rPr>
            </w:pPr>
            <w:r>
              <w:rPr>
                <w:rFonts w:hint="eastAsia" w:ascii="仿宋" w:hAnsi="仿宋" w:eastAsia="仿宋" w:cs="仿宋"/>
                <w:kern w:val="0"/>
                <w:sz w:val="20"/>
                <w:szCs w:val="20"/>
                <w:lang w:bidi="ar"/>
              </w:rPr>
              <w:t>6</w:t>
            </w:r>
          </w:p>
        </w:tc>
        <w:tc>
          <w:tcPr>
            <w:tcW w:w="5590" w:type="dxa"/>
            <w:tcBorders>
              <w:top w:val="single" w:color="000000" w:sz="4" w:space="0"/>
              <w:left w:val="single" w:color="000000" w:sz="4" w:space="0"/>
              <w:right w:val="single" w:color="000000" w:sz="4" w:space="0"/>
            </w:tcBorders>
            <w:tcMar>
              <w:top w:w="15" w:type="dxa"/>
              <w:left w:w="15" w:type="dxa"/>
              <w:right w:w="15" w:type="dxa"/>
            </w:tcMar>
            <w:vAlign w:val="center"/>
          </w:tcPr>
          <w:p w14:paraId="2DF31037">
            <w:pPr>
              <w:jc w:val="center"/>
              <w:textAlignment w:val="center"/>
              <w:rPr>
                <w:rFonts w:ascii="仿宋" w:hAnsi="仿宋" w:eastAsia="仿宋" w:cs="仿宋"/>
                <w:sz w:val="20"/>
                <w:szCs w:val="20"/>
                <w:highlight w:val="yellow"/>
              </w:rPr>
            </w:pPr>
            <w:r>
              <w:rPr>
                <w:rFonts w:hint="eastAsia" w:ascii="仿宋" w:hAnsi="仿宋" w:eastAsia="仿宋" w:cs="仿宋"/>
                <w:kern w:val="0"/>
                <w:sz w:val="20"/>
                <w:szCs w:val="20"/>
                <w:lang w:bidi="ar"/>
              </w:rPr>
              <w:t>≥ 95%</w:t>
            </w:r>
          </w:p>
        </w:tc>
        <w:tc>
          <w:tcPr>
            <w:tcW w:w="1458" w:type="dxa"/>
            <w:tcBorders>
              <w:top w:val="single" w:color="000000" w:sz="4" w:space="0"/>
              <w:left w:val="single" w:color="000000" w:sz="4" w:space="0"/>
              <w:right w:val="single" w:color="000000" w:sz="4" w:space="0"/>
            </w:tcBorders>
            <w:tcMar>
              <w:top w:w="15" w:type="dxa"/>
              <w:left w:w="15" w:type="dxa"/>
              <w:right w:w="15" w:type="dxa"/>
            </w:tcMar>
            <w:vAlign w:val="center"/>
          </w:tcPr>
          <w:p w14:paraId="60C1D144">
            <w:pPr>
              <w:jc w:val="left"/>
              <w:textAlignment w:val="center"/>
              <w:rPr>
                <w:rFonts w:ascii="仿宋" w:hAnsi="仿宋" w:eastAsia="仿宋" w:cs="仿宋"/>
                <w:sz w:val="20"/>
                <w:szCs w:val="20"/>
              </w:rPr>
            </w:pPr>
            <w:r>
              <w:rPr>
                <w:rFonts w:hint="eastAsia" w:ascii="仿宋" w:hAnsi="仿宋" w:eastAsia="仿宋" w:cs="仿宋"/>
                <w:kern w:val="0"/>
                <w:sz w:val="20"/>
                <w:szCs w:val="20"/>
                <w:lang w:bidi="ar"/>
              </w:rPr>
              <w:t>调查问卷</w:t>
            </w:r>
          </w:p>
        </w:tc>
        <w:tc>
          <w:tcPr>
            <w:tcW w:w="1314" w:type="dxa"/>
            <w:gridSpan w:val="2"/>
            <w:tcBorders>
              <w:top w:val="single" w:color="auto" w:sz="4" w:space="0"/>
              <w:left w:val="single" w:color="000000" w:sz="4" w:space="0"/>
              <w:right w:val="single" w:color="000000" w:sz="4" w:space="0"/>
            </w:tcBorders>
            <w:tcMar>
              <w:top w:w="15" w:type="dxa"/>
              <w:left w:w="15" w:type="dxa"/>
              <w:right w:w="15" w:type="dxa"/>
            </w:tcMar>
            <w:vAlign w:val="center"/>
          </w:tcPr>
          <w:p w14:paraId="0685FBE4">
            <w:pPr>
              <w:jc w:val="left"/>
              <w:textAlignment w:val="center"/>
              <w:rPr>
                <w:rFonts w:ascii="仿宋" w:hAnsi="仿宋" w:eastAsia="仿宋" w:cs="仿宋"/>
                <w:sz w:val="20"/>
                <w:szCs w:val="20"/>
              </w:rPr>
            </w:pPr>
            <w:r>
              <w:rPr>
                <w:rFonts w:hint="eastAsia" w:ascii="仿宋" w:hAnsi="仿宋" w:eastAsia="仿宋" w:cs="仿宋"/>
                <w:kern w:val="0"/>
                <w:sz w:val="20"/>
                <w:szCs w:val="20"/>
                <w:lang w:bidi="ar"/>
              </w:rPr>
              <w:t>调查问卷统计分析</w:t>
            </w:r>
          </w:p>
        </w:tc>
      </w:tr>
      <w:tr w14:paraId="48F4CEB0">
        <w:tblPrEx>
          <w:tblCellMar>
            <w:top w:w="0" w:type="dxa"/>
            <w:left w:w="0" w:type="dxa"/>
            <w:bottom w:w="0" w:type="dxa"/>
            <w:right w:w="0" w:type="dxa"/>
          </w:tblCellMar>
        </w:tblPrEx>
        <w:trPr>
          <w:trHeight w:val="360" w:hRule="atLeast"/>
          <w:jc w:val="center"/>
        </w:trPr>
        <w:tc>
          <w:tcPr>
            <w:tcW w:w="602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CE612">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总计</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31B5A">
            <w:pPr>
              <w:widowControl/>
              <w:jc w:val="center"/>
              <w:textAlignment w:val="center"/>
              <w:rPr>
                <w:rFonts w:ascii="仿宋" w:hAnsi="仿宋" w:eastAsia="仿宋" w:cs="仿宋"/>
                <w:b/>
                <w:sz w:val="20"/>
                <w:szCs w:val="20"/>
              </w:rPr>
            </w:pPr>
            <w:r>
              <w:rPr>
                <w:rFonts w:hint="eastAsia" w:ascii="仿宋" w:hAnsi="仿宋" w:eastAsia="仿宋" w:cs="仿宋"/>
                <w:b/>
                <w:kern w:val="0"/>
                <w:sz w:val="20"/>
                <w:szCs w:val="20"/>
                <w:lang w:bidi="ar"/>
              </w:rPr>
              <w:t>100</w:t>
            </w:r>
          </w:p>
        </w:tc>
        <w:tc>
          <w:tcPr>
            <w:tcW w:w="5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D2B3A">
            <w:pPr>
              <w:jc w:val="center"/>
              <w:rPr>
                <w:rFonts w:ascii="仿宋" w:hAnsi="仿宋" w:eastAsia="仿宋" w:cs="仿宋"/>
                <w:b/>
                <w:sz w:val="20"/>
                <w:szCs w:val="20"/>
              </w:rPr>
            </w:pP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0409E">
            <w:pPr>
              <w:jc w:val="left"/>
              <w:rPr>
                <w:rFonts w:ascii="仿宋" w:hAnsi="仿宋" w:eastAsia="仿宋" w:cs="仿宋"/>
                <w:b/>
                <w:sz w:val="20"/>
                <w:szCs w:val="20"/>
              </w:rPr>
            </w:pPr>
          </w:p>
        </w:tc>
        <w:tc>
          <w:tcPr>
            <w:tcW w:w="13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B9A22">
            <w:pPr>
              <w:rPr>
                <w:rFonts w:ascii="仿宋" w:hAnsi="仿宋" w:eastAsia="仿宋" w:cs="仿宋"/>
                <w:sz w:val="20"/>
                <w:szCs w:val="20"/>
              </w:rPr>
            </w:pPr>
          </w:p>
        </w:tc>
      </w:tr>
    </w:tbl>
    <w:p w14:paraId="183A4856"/>
    <w:p w14:paraId="12C672C4">
      <w:pPr>
        <w:pStyle w:val="4"/>
        <w:rPr>
          <w:rFonts w:ascii="楷体" w:hAnsi="楷体" w:eastAsia="楷体" w:cs="楷体"/>
          <w:sz w:val="32"/>
          <w:szCs w:val="32"/>
        </w:rPr>
        <w:sectPr>
          <w:pgSz w:w="16838" w:h="11906" w:orient="landscape"/>
          <w:pgMar w:top="1800" w:right="1440" w:bottom="1800" w:left="1440" w:header="851" w:footer="992" w:gutter="0"/>
          <w:cols w:space="425" w:num="1"/>
          <w:docGrid w:type="lines" w:linePitch="312" w:charSpace="0"/>
        </w:sectPr>
      </w:pPr>
      <w:bookmarkStart w:id="133" w:name="_Toc6244"/>
      <w:bookmarkStart w:id="134" w:name="_Toc440010669"/>
      <w:bookmarkStart w:id="135" w:name="_Toc27182"/>
      <w:bookmarkStart w:id="136" w:name="_Toc3895"/>
      <w:bookmarkStart w:id="137" w:name="_Toc12844"/>
      <w:bookmarkStart w:id="138" w:name="_Toc11131"/>
      <w:bookmarkStart w:id="139" w:name="_Toc9724"/>
    </w:p>
    <w:p w14:paraId="08AA5C17">
      <w:pPr>
        <w:pStyle w:val="4"/>
        <w:rPr>
          <w:rFonts w:ascii="楷体" w:hAnsi="楷体" w:eastAsia="楷体" w:cs="楷体"/>
          <w:sz w:val="32"/>
          <w:szCs w:val="32"/>
        </w:rPr>
      </w:pPr>
      <w:r>
        <w:rPr>
          <w:rFonts w:hint="eastAsia" w:ascii="楷体" w:hAnsi="楷体" w:eastAsia="楷体" w:cs="楷体"/>
          <w:sz w:val="32"/>
          <w:szCs w:val="32"/>
        </w:rPr>
        <w:t>2.2.7绩效评价工作过程</w:t>
      </w:r>
      <w:bookmarkEnd w:id="133"/>
      <w:bookmarkEnd w:id="134"/>
      <w:bookmarkEnd w:id="135"/>
      <w:bookmarkEnd w:id="136"/>
      <w:bookmarkEnd w:id="137"/>
      <w:bookmarkEnd w:id="138"/>
      <w:bookmarkEnd w:id="139"/>
    </w:p>
    <w:p w14:paraId="0A9BA21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本次项目绩效评价工作分以下几个阶段进行。</w:t>
      </w:r>
    </w:p>
    <w:p w14:paraId="0FA62DFE">
      <w:pPr>
        <w:pStyle w:val="4"/>
        <w:spacing w:line="560" w:lineRule="exact"/>
        <w:rPr>
          <w:rFonts w:ascii="楷体" w:hAnsi="楷体" w:eastAsia="楷体" w:cs="楷体"/>
          <w:sz w:val="32"/>
          <w:szCs w:val="32"/>
        </w:rPr>
      </w:pPr>
      <w:bookmarkStart w:id="140" w:name="_Toc29736"/>
      <w:bookmarkStart w:id="141" w:name="_Toc19092"/>
      <w:bookmarkStart w:id="142" w:name="_Toc1208"/>
      <w:bookmarkStart w:id="143" w:name="_Toc11095"/>
      <w:bookmarkStart w:id="144" w:name="_Toc10599"/>
      <w:bookmarkStart w:id="145" w:name="_Toc7815"/>
      <w:r>
        <w:rPr>
          <w:rFonts w:hint="eastAsia" w:ascii="楷体" w:hAnsi="楷体" w:eastAsia="楷体" w:cs="楷体"/>
          <w:sz w:val="32"/>
          <w:szCs w:val="32"/>
        </w:rPr>
        <w:t>2.2.7.1前期准备阶段</w:t>
      </w:r>
      <w:bookmarkEnd w:id="140"/>
      <w:bookmarkEnd w:id="141"/>
      <w:bookmarkEnd w:id="142"/>
      <w:bookmarkEnd w:id="143"/>
      <w:bookmarkEnd w:id="144"/>
      <w:bookmarkEnd w:id="145"/>
    </w:p>
    <w:p w14:paraId="753F106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在明确评价目的、评价对象、范围及项目主要内容的基础上，根据绩效评价专业规范的要求，拟订了绩效评价工作计划，组建项目评价工作组。</w:t>
      </w:r>
    </w:p>
    <w:p w14:paraId="0F6478C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收集、审阅了项目立项文件、相关政策、预决算文本、项目实施、管理、工作总结等基本资料，与项目相关负责人员进行必要的前期沟通和了解、调查，并通过社会调查和信息媒体收集相关资料，形成初步的分析和判断，并拟定评价的方向和重点。</w:t>
      </w:r>
    </w:p>
    <w:p w14:paraId="1C799FB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参照湖北省省级财政项目资金绩效评价指标框架，结合掌握的项目基本情况，在专家指导和配合下，围绕投入、过程、产出、效果四个维度设计出项目关键评价问题，确定了绩效评价指标以及证据收集办法，形成绩效评价指标体系框架。</w:t>
      </w:r>
    </w:p>
    <w:p w14:paraId="00F1F9C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项目组负责人对绩效评价工作任务进行分解，设计座谈会提纲、资料清单和相关表格，最终形成完整的绩效评价工作方案，指导项目成员按相同标准、步骤规范化地展开绩效评价工作。</w:t>
      </w:r>
    </w:p>
    <w:p w14:paraId="5E07A174">
      <w:pPr>
        <w:pStyle w:val="4"/>
        <w:spacing w:line="560" w:lineRule="exact"/>
        <w:rPr>
          <w:rFonts w:ascii="楷体" w:hAnsi="楷体" w:eastAsia="楷体" w:cs="楷体"/>
          <w:sz w:val="32"/>
          <w:szCs w:val="32"/>
        </w:rPr>
      </w:pPr>
      <w:bookmarkStart w:id="146" w:name="_Toc5605"/>
      <w:bookmarkStart w:id="147" w:name="_Toc24515"/>
      <w:bookmarkStart w:id="148" w:name="_Toc9058"/>
      <w:bookmarkStart w:id="149" w:name="_Toc32422"/>
      <w:bookmarkStart w:id="150" w:name="_Toc5467"/>
      <w:bookmarkStart w:id="151" w:name="_Toc30452"/>
      <w:r>
        <w:rPr>
          <w:rFonts w:hint="eastAsia" w:ascii="楷体" w:hAnsi="楷体" w:eastAsia="楷体" w:cs="楷体"/>
          <w:sz w:val="32"/>
          <w:szCs w:val="32"/>
        </w:rPr>
        <w:t>2.2.7.2现场实施阶段</w:t>
      </w:r>
      <w:bookmarkEnd w:id="146"/>
      <w:bookmarkEnd w:id="147"/>
      <w:bookmarkEnd w:id="148"/>
      <w:bookmarkEnd w:id="149"/>
      <w:bookmarkEnd w:id="150"/>
      <w:bookmarkEnd w:id="151"/>
    </w:p>
    <w:p w14:paraId="65C9C3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组正式进驻项目单位，查阅项目管理相关档案，关注其在资金申报、复核与审批、监督等方面制度建设、采取的措施及实施的有效性；查看监控系统及信息平台运行情况。进一步补充、完善有关项目投入、管理、产出及效果等资料，并对所有资料进行分类整理、案卷研究、核实和验证。</w:t>
      </w:r>
    </w:p>
    <w:p w14:paraId="0859E05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查阅财务资料，对项目单位的总账、明细账、辅助账、凭证等进行核查，核实项目的资金来源及去向，评估项目财务管理的有效性和会计核算的合规性。</w:t>
      </w:r>
    </w:p>
    <w:p w14:paraId="7B0063F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项目管理和实施人员、财务人员进行访谈，听取项目财政资金分配及支出情况、项目管理状况、目标完成自评情况、监控系统和平台运行情况，实施效果的介绍，并对项目绩效表现和存在的问题进行了深入探讨，听取各方建议，完成访谈调研记录。</w:t>
      </w:r>
    </w:p>
    <w:p w14:paraId="5907C5F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与项目单位联合确定调查问卷问题清单与访问对象，采取随机抽样方式，对项目利益相关方进行满意度调查。</w:t>
      </w:r>
    </w:p>
    <w:p w14:paraId="1A422FE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审核、分析获取的各类评价资料和信息，完成项目评价基础信息表和各类表格的填制。</w:t>
      </w:r>
    </w:p>
    <w:p w14:paraId="783594D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针对关键评价问题，对各评价指标的内在因果、隶属等逻辑关系重新进行整理分类、筛选和优化，消除指标间的重复、交叉、矛盾等现象，锁定项目绩效评价指标体系框架。</w:t>
      </w:r>
    </w:p>
    <w:p w14:paraId="3A9B5AE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在现场工作结束前，项目组与项目实施单位就项目组织实施情况及年度绩效目标完成情况、项目拟采用的绩效评价指标体系、评价指标基准值与项目实际情况的衔接和运用等问题坦诚交换意见，达成基本共识。</w:t>
      </w:r>
    </w:p>
    <w:p w14:paraId="74FB8B03">
      <w:pPr>
        <w:pStyle w:val="4"/>
        <w:spacing w:line="560" w:lineRule="exact"/>
        <w:rPr>
          <w:rFonts w:ascii="楷体" w:hAnsi="楷体" w:eastAsia="楷体" w:cs="楷体"/>
          <w:sz w:val="32"/>
          <w:szCs w:val="32"/>
        </w:rPr>
      </w:pPr>
      <w:bookmarkStart w:id="152" w:name="_Toc3046"/>
      <w:bookmarkStart w:id="153" w:name="_Toc403599257"/>
      <w:bookmarkStart w:id="154" w:name="_Toc26501"/>
      <w:bookmarkStart w:id="155" w:name="_Toc13749"/>
      <w:bookmarkStart w:id="156" w:name="_Toc29882"/>
      <w:bookmarkStart w:id="157" w:name="_Toc5343"/>
      <w:bookmarkStart w:id="158" w:name="_Toc10061"/>
      <w:r>
        <w:rPr>
          <w:rFonts w:hint="eastAsia" w:ascii="楷体" w:hAnsi="楷体" w:eastAsia="楷体" w:cs="楷体"/>
          <w:sz w:val="32"/>
          <w:szCs w:val="32"/>
        </w:rPr>
        <w:t>2.2.7.3评价分析阶段</w:t>
      </w:r>
      <w:bookmarkEnd w:id="152"/>
      <w:bookmarkEnd w:id="153"/>
      <w:bookmarkEnd w:id="154"/>
      <w:bookmarkEnd w:id="155"/>
      <w:bookmarkEnd w:id="156"/>
      <w:bookmarkEnd w:id="157"/>
      <w:bookmarkEnd w:id="158"/>
    </w:p>
    <w:p w14:paraId="7110E14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项目组结合现场核查所看到的实际情况以及面访、座谈、问卷调查等相关信息，综合分析所收集到的资料，将分析结果与预算标准、指标体系、项目管理制度、财务管理制度等资料进行比对和交叉验证，确定了用于继续分析和评价的证据。  </w:t>
      </w:r>
    </w:p>
    <w:p w14:paraId="2F9F764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在绩效评价指标体系框架内，对收集到的资料及数据进行加工，计算各种评价指标值，初步确定项目绩效评价指标完成情况。</w:t>
      </w:r>
    </w:p>
    <w:p w14:paraId="138943A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采用变化分析，通过比较绩效指标的实际完成情况与绩效目标申报数据、评价指标基准值的相符程度，按照评分标准对每一项指标评议打分，得出评分结果和评价结论。</w:t>
      </w:r>
    </w:p>
    <w:p w14:paraId="13F550E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汇总评价中发现的问题，提出相应处理建议或意见。</w:t>
      </w:r>
    </w:p>
    <w:p w14:paraId="452DBC0F">
      <w:pPr>
        <w:pStyle w:val="4"/>
        <w:spacing w:line="560" w:lineRule="exact"/>
        <w:rPr>
          <w:rFonts w:ascii="楷体" w:hAnsi="楷体" w:eastAsia="楷体" w:cs="楷体"/>
          <w:sz w:val="32"/>
          <w:szCs w:val="32"/>
        </w:rPr>
      </w:pPr>
      <w:bookmarkStart w:id="159" w:name="_Toc403599258"/>
      <w:bookmarkStart w:id="160" w:name="_Toc9337"/>
      <w:bookmarkStart w:id="161" w:name="_Toc26322"/>
      <w:bookmarkStart w:id="162" w:name="_Toc14062"/>
      <w:bookmarkStart w:id="163" w:name="_Toc24593"/>
      <w:bookmarkStart w:id="164" w:name="_Toc27831"/>
      <w:bookmarkStart w:id="165" w:name="_Toc23362"/>
      <w:r>
        <w:rPr>
          <w:rFonts w:hint="eastAsia" w:ascii="楷体" w:hAnsi="楷体" w:eastAsia="楷体" w:cs="楷体"/>
          <w:sz w:val="32"/>
          <w:szCs w:val="32"/>
        </w:rPr>
        <w:t>2.2.7.4评价报告阶段</w:t>
      </w:r>
      <w:bookmarkEnd w:id="159"/>
      <w:bookmarkEnd w:id="160"/>
      <w:bookmarkEnd w:id="161"/>
      <w:bookmarkEnd w:id="162"/>
      <w:bookmarkEnd w:id="163"/>
      <w:bookmarkEnd w:id="164"/>
      <w:bookmarkEnd w:id="165"/>
    </w:p>
    <w:p w14:paraId="069454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对初步确定的项目绩效评价结果进行逐级复核、汇总、分析，核查评价工作中是否存在重复和遗漏的情况。在此基础上，撰写项目绩效评价报告初稿，完成绩效评价三级复核。</w:t>
      </w:r>
    </w:p>
    <w:p w14:paraId="038915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向委托方提交项目绩效评价报告初稿，在同委托方、被评价单位充分交换意见并作必要的修改后，在规定的时间内向委托方提交正式的绩效评价报告。</w:t>
      </w:r>
      <w:bookmarkStart w:id="166" w:name="_Toc414444068"/>
      <w:bookmarkEnd w:id="166"/>
      <w:bookmarkStart w:id="167" w:name="_Toc383439287"/>
      <w:bookmarkEnd w:id="167"/>
      <w:bookmarkStart w:id="168" w:name="_Toc414444067"/>
      <w:bookmarkEnd w:id="168"/>
      <w:bookmarkStart w:id="169" w:name="_Toc414781126"/>
      <w:bookmarkEnd w:id="169"/>
      <w:bookmarkStart w:id="170" w:name="_Toc414781125"/>
      <w:bookmarkEnd w:id="170"/>
      <w:bookmarkStart w:id="171" w:name="_Toc440010673"/>
      <w:bookmarkEnd w:id="171"/>
      <w:bookmarkStart w:id="172" w:name="_Toc397088312"/>
      <w:bookmarkEnd w:id="172"/>
      <w:bookmarkStart w:id="173" w:name="_Toc414781120"/>
      <w:bookmarkEnd w:id="173"/>
      <w:bookmarkStart w:id="174" w:name="_Toc404245510"/>
      <w:bookmarkEnd w:id="174"/>
      <w:bookmarkStart w:id="175" w:name="_Toc414444062"/>
      <w:bookmarkEnd w:id="175"/>
      <w:bookmarkStart w:id="176" w:name="_Toc403468100"/>
      <w:bookmarkEnd w:id="176"/>
    </w:p>
    <w:p w14:paraId="3D191FEC">
      <w:pPr>
        <w:pStyle w:val="4"/>
        <w:spacing w:line="560" w:lineRule="exact"/>
        <w:rPr>
          <w:rFonts w:ascii="楷体" w:hAnsi="楷体" w:eastAsia="楷体" w:cs="楷体"/>
          <w:sz w:val="32"/>
          <w:szCs w:val="32"/>
        </w:rPr>
      </w:pPr>
      <w:bookmarkStart w:id="177" w:name="_Toc888"/>
      <w:bookmarkStart w:id="178" w:name="_Toc7299"/>
      <w:bookmarkStart w:id="179" w:name="_Toc19"/>
      <w:bookmarkStart w:id="180" w:name="_Toc440010678"/>
      <w:bookmarkStart w:id="181" w:name="_Toc611"/>
      <w:bookmarkStart w:id="182" w:name="_Toc18718"/>
      <w:bookmarkStart w:id="183" w:name="_Toc13155"/>
      <w:r>
        <w:rPr>
          <w:rFonts w:hint="eastAsia" w:ascii="楷体" w:hAnsi="楷体" w:eastAsia="楷体" w:cs="楷体"/>
          <w:sz w:val="32"/>
          <w:szCs w:val="32"/>
        </w:rPr>
        <w:t>2.3绩效分析</w:t>
      </w:r>
      <w:bookmarkEnd w:id="177"/>
      <w:bookmarkEnd w:id="178"/>
      <w:bookmarkEnd w:id="179"/>
      <w:bookmarkEnd w:id="180"/>
      <w:bookmarkEnd w:id="181"/>
      <w:bookmarkEnd w:id="182"/>
      <w:bookmarkEnd w:id="183"/>
    </w:p>
    <w:p w14:paraId="07EA69A5">
      <w:pPr>
        <w:pStyle w:val="4"/>
        <w:spacing w:line="560" w:lineRule="exact"/>
        <w:rPr>
          <w:rFonts w:ascii="楷体" w:hAnsi="楷体" w:eastAsia="楷体" w:cs="楷体"/>
          <w:sz w:val="32"/>
          <w:szCs w:val="32"/>
        </w:rPr>
      </w:pPr>
      <w:bookmarkStart w:id="184" w:name="_Toc19896"/>
      <w:bookmarkStart w:id="185" w:name="_Toc21745"/>
      <w:bookmarkStart w:id="186" w:name="_Toc13367"/>
      <w:bookmarkStart w:id="187" w:name="_Toc21925"/>
      <w:bookmarkStart w:id="188" w:name="_Toc24707"/>
      <w:bookmarkStart w:id="189" w:name="_Toc20110"/>
      <w:r>
        <w:rPr>
          <w:rFonts w:hint="eastAsia" w:ascii="楷体" w:hAnsi="楷体" w:eastAsia="楷体" w:cs="楷体"/>
          <w:sz w:val="32"/>
          <w:szCs w:val="32"/>
        </w:rPr>
        <w:t>2.3.1投入</w:t>
      </w:r>
      <w:bookmarkEnd w:id="184"/>
      <w:bookmarkEnd w:id="185"/>
      <w:bookmarkEnd w:id="186"/>
      <w:bookmarkEnd w:id="187"/>
      <w:bookmarkEnd w:id="188"/>
      <w:bookmarkEnd w:id="189"/>
    </w:p>
    <w:p w14:paraId="05301D26">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项目投入评价主要是评价项目立项规范性、绩效目标合理性、绩效指标明确性，资金落实的到位率、及时率等。</w:t>
      </w:r>
    </w:p>
    <w:p w14:paraId="677A96A3">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项目立项规范性</w:t>
      </w:r>
      <w:r>
        <w:rPr>
          <w:rFonts w:ascii="仿宋" w:hAnsi="仿宋" w:eastAsia="仿宋" w:cs="仿宋"/>
          <w:kern w:val="0"/>
          <w:sz w:val="32"/>
          <w:szCs w:val="32"/>
        </w:rPr>
        <w:t>，是指</w:t>
      </w:r>
      <w:r>
        <w:rPr>
          <w:rFonts w:hint="eastAsia" w:ascii="仿宋" w:hAnsi="仿宋" w:eastAsia="仿宋" w:cs="仿宋"/>
          <w:kern w:val="0"/>
          <w:sz w:val="32"/>
          <w:szCs w:val="32"/>
        </w:rPr>
        <w:t>项目的申请、设立过程是否符合相关要求，用以反映和考核项目立项的规范情况。项目按照规定的程序申请设立；所提交的文件、材料符合相关要求。</w:t>
      </w:r>
    </w:p>
    <w:p w14:paraId="45D9B1EF">
      <w:pPr>
        <w:spacing w:line="560" w:lineRule="exact"/>
        <w:ind w:firstLine="640" w:firstLineChars="200"/>
        <w:rPr>
          <w:rFonts w:ascii="仿宋" w:hAnsi="仿宋" w:eastAsia="仿宋" w:cs="仿宋"/>
          <w:kern w:val="0"/>
          <w:sz w:val="32"/>
          <w:szCs w:val="32"/>
        </w:rPr>
      </w:pPr>
      <w:bookmarkStart w:id="190" w:name="_Hlk54375109"/>
      <w:r>
        <w:rPr>
          <w:rFonts w:ascii="仿宋" w:hAnsi="仿宋" w:eastAsia="仿宋" w:cs="仿宋"/>
          <w:kern w:val="0"/>
          <w:sz w:val="32"/>
          <w:szCs w:val="32"/>
        </w:rPr>
        <w:t>绩效</w:t>
      </w:r>
      <w:r>
        <w:rPr>
          <w:rFonts w:hint="eastAsia" w:ascii="仿宋" w:hAnsi="仿宋" w:eastAsia="仿宋" w:cs="仿宋"/>
          <w:kern w:val="0"/>
          <w:sz w:val="32"/>
          <w:szCs w:val="32"/>
        </w:rPr>
        <w:t>目标合理性</w:t>
      </w:r>
      <w:r>
        <w:rPr>
          <w:rFonts w:ascii="仿宋" w:hAnsi="仿宋" w:eastAsia="仿宋" w:cs="仿宋"/>
          <w:kern w:val="0"/>
          <w:sz w:val="32"/>
          <w:szCs w:val="32"/>
        </w:rPr>
        <w:t>，是指</w:t>
      </w:r>
      <w:r>
        <w:rPr>
          <w:rFonts w:hint="eastAsia" w:ascii="仿宋" w:hAnsi="仿宋" w:eastAsia="仿宋" w:cs="仿宋"/>
          <w:kern w:val="0"/>
          <w:sz w:val="32"/>
          <w:szCs w:val="32"/>
        </w:rPr>
        <w:t>项目所设定的绩效目标是否依据充分，是否符合客观实际，用以反映和考核项目绩效目标与项目实施的相符情况</w:t>
      </w:r>
      <w:bookmarkEnd w:id="190"/>
      <w:r>
        <w:rPr>
          <w:rFonts w:hint="eastAsia" w:ascii="仿宋" w:hAnsi="仿宋" w:eastAsia="仿宋" w:cs="仿宋"/>
          <w:kern w:val="0"/>
          <w:sz w:val="32"/>
          <w:szCs w:val="32"/>
        </w:rPr>
        <w:t>。项目根据《黄石市社区服务专项资金使用管理办法》设立年度目标，制定了社区服务活动工作要点，但未设立详细的立项目标。</w:t>
      </w:r>
    </w:p>
    <w:p w14:paraId="5A1B480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绩效指标明确性，是指项目所设定的绩效目标是否完整明确，是否进行了细化和量化。项目绩效目标明确，与项目年度计划和预算资金相匹配，但绩效具体指标未予以细化与量化，未通过清晰、可衡量的指标值予以体现。</w:t>
      </w:r>
    </w:p>
    <w:p w14:paraId="6D2D82F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资金到位率</w:t>
      </w:r>
      <w:r>
        <w:rPr>
          <w:rFonts w:ascii="仿宋" w:hAnsi="仿宋" w:eastAsia="仿宋" w:cs="仿宋"/>
          <w:sz w:val="32"/>
          <w:szCs w:val="32"/>
        </w:rPr>
        <w:t>是指</w:t>
      </w:r>
      <w:r>
        <w:rPr>
          <w:rFonts w:hint="eastAsia" w:ascii="仿宋" w:hAnsi="仿宋" w:eastAsia="仿宋" w:cs="仿宋"/>
          <w:sz w:val="32"/>
          <w:szCs w:val="32"/>
        </w:rPr>
        <w:t>实际到位资金与计划投入资金的比率，用以反映和考核资金落实情况对项目实施的总体保障程度。项目预算资金实际到位数和预算数一致。</w:t>
      </w:r>
    </w:p>
    <w:p w14:paraId="316F660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到位及时率</w:t>
      </w:r>
      <w:r>
        <w:rPr>
          <w:rFonts w:ascii="仿宋" w:hAnsi="仿宋" w:eastAsia="仿宋" w:cs="仿宋"/>
          <w:sz w:val="32"/>
          <w:szCs w:val="32"/>
        </w:rPr>
        <w:t>是指</w:t>
      </w:r>
      <w:r>
        <w:rPr>
          <w:rFonts w:hint="eastAsia" w:ascii="仿宋" w:hAnsi="仿宋" w:eastAsia="仿宋" w:cs="仿宋"/>
          <w:sz w:val="32"/>
          <w:szCs w:val="32"/>
        </w:rPr>
        <w:t>及时到位资金与应到位资金的比率，用以反映和考核项目资金落实的及时性程度。各子项目资金都未制定专项资金年内支付明细计划，以按期付出资金；同时个别专项资金存在社区变动，资金未及时使用，导致2020年仍使用专项资金支付。</w:t>
      </w:r>
    </w:p>
    <w:p w14:paraId="59A3846F">
      <w:pPr>
        <w:pStyle w:val="4"/>
        <w:spacing w:line="560" w:lineRule="exact"/>
        <w:rPr>
          <w:rFonts w:ascii="楷体" w:hAnsi="楷体" w:eastAsia="楷体" w:cs="楷体"/>
          <w:sz w:val="32"/>
          <w:szCs w:val="32"/>
        </w:rPr>
      </w:pPr>
      <w:bookmarkStart w:id="191" w:name="_Toc16321"/>
      <w:bookmarkStart w:id="192" w:name="_Toc11033"/>
      <w:bookmarkStart w:id="193" w:name="_Toc16694"/>
      <w:bookmarkStart w:id="194" w:name="_Toc28791"/>
      <w:bookmarkStart w:id="195" w:name="_Toc28109"/>
      <w:bookmarkStart w:id="196" w:name="_Toc6534"/>
      <w:r>
        <w:rPr>
          <w:rFonts w:hint="eastAsia" w:ascii="楷体" w:hAnsi="楷体" w:eastAsia="楷体" w:cs="楷体"/>
          <w:sz w:val="32"/>
          <w:szCs w:val="32"/>
        </w:rPr>
        <w:t>2.3.2过程</w:t>
      </w:r>
      <w:bookmarkEnd w:id="191"/>
      <w:bookmarkEnd w:id="192"/>
      <w:bookmarkEnd w:id="193"/>
      <w:bookmarkEnd w:id="194"/>
      <w:bookmarkEnd w:id="195"/>
      <w:bookmarkEnd w:id="196"/>
    </w:p>
    <w:p w14:paraId="711C715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项目过程评价主要是评价项目业务管理方面的制度健全性、制度执行有效性、项目质量可控性，财务管理方面的制度健全性、资金使用合规性、财务监控有效性。</w:t>
      </w:r>
    </w:p>
    <w:p w14:paraId="6B35CAD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业务制度健全性</w:t>
      </w:r>
      <w:r>
        <w:rPr>
          <w:rFonts w:ascii="仿宋" w:hAnsi="仿宋" w:eastAsia="仿宋" w:cs="仿宋"/>
          <w:sz w:val="32"/>
          <w:szCs w:val="32"/>
        </w:rPr>
        <w:t>，是指</w:t>
      </w:r>
      <w:r>
        <w:rPr>
          <w:rFonts w:hint="eastAsia" w:ascii="仿宋" w:hAnsi="仿宋" w:eastAsia="仿宋" w:cs="仿宋"/>
          <w:sz w:val="32"/>
          <w:szCs w:val="32"/>
        </w:rPr>
        <w:t>项目实施单位的业务管理制度是否健全，用以反映和考核业务管理制度对项目顺利实施的保障情况。虽然制定了年度总体的工作计划，但无具体细化到专项资金工作经费的项目管理制度。</w:t>
      </w:r>
    </w:p>
    <w:p w14:paraId="3BA964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制度执行有效性</w:t>
      </w:r>
      <w:r>
        <w:rPr>
          <w:rFonts w:ascii="仿宋" w:hAnsi="仿宋" w:eastAsia="仿宋" w:cs="仿宋"/>
          <w:sz w:val="32"/>
          <w:szCs w:val="32"/>
        </w:rPr>
        <w:t>，是指</w:t>
      </w:r>
      <w:r>
        <w:rPr>
          <w:rFonts w:hint="eastAsia" w:ascii="仿宋" w:hAnsi="仿宋" w:eastAsia="仿宋" w:cs="仿宋"/>
          <w:sz w:val="32"/>
          <w:szCs w:val="32"/>
        </w:rPr>
        <w:t>项目实施是否符合相关业务管理规定，用以反映和考核业务管理制度的有效执行情况。评价小组通过查看社区的道德讲堂、文体活动、志愿者活动记录、文明创建测评、等相关资料了解到项目实施过程遵守了相关法律法规和业务管理规定，无项目调整情况，人员场地、信息支撑等均能落实到位；但问题通报、整改回告等资料不够齐全，未能及时归档。</w:t>
      </w:r>
    </w:p>
    <w:p w14:paraId="7D083D3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项目质量可控性</w:t>
      </w:r>
      <w:r>
        <w:rPr>
          <w:rFonts w:ascii="仿宋" w:hAnsi="仿宋" w:eastAsia="仿宋" w:cs="仿宋"/>
          <w:sz w:val="32"/>
          <w:szCs w:val="32"/>
        </w:rPr>
        <w:t>，</w:t>
      </w:r>
      <w:r>
        <w:rPr>
          <w:rFonts w:hint="eastAsia" w:ascii="仿宋" w:hAnsi="仿宋" w:eastAsia="仿宋" w:cs="仿宋"/>
          <w:sz w:val="32"/>
          <w:szCs w:val="32"/>
        </w:rPr>
        <w:t>是指项目实施单位是否为达到项目质量要求而采取了必需的措施,用以反映和考核项目实施单位对项目质量的控制情况。在项目实施过程中，业务相关部门严格按照相关文件对业务发生的资料和金额进行审核和审批，对项目中形成的专项报告和建设项目完成，进行了考评验收和检查。</w:t>
      </w:r>
    </w:p>
    <w:p w14:paraId="27A0423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财务制度健全性，</w:t>
      </w:r>
      <w:r>
        <w:rPr>
          <w:rFonts w:ascii="仿宋" w:hAnsi="仿宋" w:eastAsia="仿宋" w:cs="仿宋"/>
          <w:sz w:val="32"/>
          <w:szCs w:val="32"/>
        </w:rPr>
        <w:t>是指</w:t>
      </w:r>
      <w:r>
        <w:rPr>
          <w:rFonts w:hint="eastAsia" w:ascii="仿宋" w:hAnsi="仿宋" w:eastAsia="仿宋" w:cs="仿宋"/>
          <w:sz w:val="32"/>
          <w:szCs w:val="32"/>
        </w:rPr>
        <w:t>项目实施单位的财务制度是否健全，用以反映和考核财务管理制度对资金规范、安全运行的保障情况。项目实施单位已经制定单位财务管理制度和资产管理制度，但对于常年性项目，未制定对应的项目专项资金管理办法。</w:t>
      </w:r>
    </w:p>
    <w:p w14:paraId="2393F98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资金使用合规性</w:t>
      </w:r>
      <w:r>
        <w:rPr>
          <w:rFonts w:ascii="仿宋" w:hAnsi="仿宋" w:eastAsia="仿宋" w:cs="仿宋"/>
          <w:sz w:val="32"/>
          <w:szCs w:val="32"/>
        </w:rPr>
        <w:t>，是指</w:t>
      </w:r>
      <w:r>
        <w:rPr>
          <w:rFonts w:hint="eastAsia" w:ascii="仿宋" w:hAnsi="仿宋" w:eastAsia="仿宋" w:cs="仿宋"/>
          <w:sz w:val="32"/>
          <w:szCs w:val="32"/>
        </w:rPr>
        <w:t>项目资金使用是否符合相关的财务管理制度规定，用以反映和考核项目资金的规范运行情况。项目支出符合国家财经法规和财务管理制度，资金的拨付有完整的审批程序和手续，符合项目预算批复或合同规定的用途，不存在截留、挤占、挪用、虚列支出等情况。</w:t>
      </w:r>
    </w:p>
    <w:p w14:paraId="7ED89E4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财务监控有效性</w:t>
      </w:r>
      <w:r>
        <w:rPr>
          <w:rFonts w:ascii="仿宋" w:hAnsi="仿宋" w:eastAsia="仿宋" w:cs="仿宋"/>
          <w:sz w:val="32"/>
          <w:szCs w:val="32"/>
        </w:rPr>
        <w:t>，是指</w:t>
      </w:r>
      <w:r>
        <w:rPr>
          <w:rFonts w:hint="eastAsia" w:ascii="仿宋" w:hAnsi="仿宋" w:eastAsia="仿宋" w:cs="仿宋"/>
          <w:sz w:val="32"/>
          <w:szCs w:val="32"/>
        </w:rPr>
        <w:t>项目实施单位是否为保障资金的安全、规范运行而采取了必要的监控措施，用以反映和考核项目实施单位对资金运行的控制情况。项目管理部门根据街道财务管理制度对各项资金支出进行管理，在实际工作中资金使用经过了分管领导、单位一把手、街道行政办公会审批。</w:t>
      </w:r>
    </w:p>
    <w:p w14:paraId="573C5198">
      <w:pPr>
        <w:pStyle w:val="4"/>
        <w:spacing w:line="560" w:lineRule="exact"/>
        <w:rPr>
          <w:rFonts w:ascii="楷体" w:hAnsi="楷体" w:eastAsia="楷体" w:cs="楷体"/>
          <w:sz w:val="32"/>
          <w:szCs w:val="32"/>
        </w:rPr>
      </w:pPr>
      <w:bookmarkStart w:id="197" w:name="_Toc8282"/>
      <w:bookmarkStart w:id="198" w:name="_Toc7715"/>
      <w:bookmarkStart w:id="199" w:name="_Toc27405"/>
      <w:bookmarkStart w:id="200" w:name="_Toc25539"/>
      <w:bookmarkStart w:id="201" w:name="_Toc19492"/>
      <w:bookmarkStart w:id="202" w:name="_Toc24448"/>
      <w:r>
        <w:rPr>
          <w:rFonts w:hint="eastAsia" w:ascii="楷体" w:hAnsi="楷体" w:eastAsia="楷体" w:cs="楷体"/>
          <w:sz w:val="32"/>
          <w:szCs w:val="32"/>
        </w:rPr>
        <w:t>2.3.3产出</w:t>
      </w:r>
      <w:bookmarkEnd w:id="197"/>
      <w:bookmarkEnd w:id="198"/>
      <w:bookmarkEnd w:id="199"/>
      <w:bookmarkEnd w:id="200"/>
      <w:bookmarkEnd w:id="201"/>
      <w:bookmarkEnd w:id="202"/>
    </w:p>
    <w:p w14:paraId="2074878F">
      <w:pPr>
        <w:pStyle w:val="4"/>
        <w:spacing w:line="560" w:lineRule="exact"/>
        <w:ind w:firstLine="643" w:firstLineChars="200"/>
        <w:rPr>
          <w:rFonts w:ascii="仿宋" w:hAnsi="仿宋" w:eastAsia="仿宋" w:cs="仿宋"/>
          <w:sz w:val="32"/>
          <w:szCs w:val="32"/>
        </w:rPr>
      </w:pPr>
      <w:r>
        <w:rPr>
          <w:rFonts w:hint="eastAsia" w:ascii="仿宋" w:hAnsi="仿宋" w:eastAsia="仿宋" w:cs="仿宋"/>
          <w:sz w:val="32"/>
          <w:szCs w:val="32"/>
        </w:rPr>
        <w:t>产出数量</w:t>
      </w:r>
    </w:p>
    <w:p w14:paraId="4FEB130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社区公共服务设施建设,有居家养老服务中心建设、社区养老服务体系建设、为老人进行爱心服务。花湖街道维修小区健身器材2</w:t>
      </w:r>
      <w:r>
        <w:rPr>
          <w:rFonts w:ascii="仿宋" w:hAnsi="仿宋" w:eastAsia="仿宋" w:cs="仿宋"/>
          <w:sz w:val="32"/>
          <w:szCs w:val="32"/>
        </w:rPr>
        <w:t>2</w:t>
      </w:r>
      <w:r>
        <w:rPr>
          <w:rFonts w:hint="eastAsia" w:ascii="仿宋" w:hAnsi="仿宋" w:eastAsia="仿宋" w:cs="仿宋"/>
          <w:sz w:val="32"/>
          <w:szCs w:val="32"/>
        </w:rPr>
        <w:t xml:space="preserve">套，完成位于花山路的街道新文化站的建设及硬装、软装，辖区文艺团队及居民群众经常到文化站开展活动。天虹社区对社区服务大厅进行整体装修改造，完善规范居民活动室、文化服务中心、家长学校等功能。 </w:t>
      </w:r>
    </w:p>
    <w:p w14:paraId="5E93F96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社区内对道路破损修复、刷黑改造等计划并实施。路面硬化、平整、排水设施完善。社区环境需倡导“垃圾减量分类”，生活垃圾分类投放、分类收集、分类运输、密闭运输；楼门内干净整洁、楼道无堵塞，墙面、玻璃无污秽破损，照明灯完好。整治辖区楼栋小区</w:t>
      </w:r>
      <w:r>
        <w:rPr>
          <w:rFonts w:hint="eastAsia" w:ascii="仿宋" w:hAnsi="仿宋" w:eastAsia="仿宋" w:cs="仿宋"/>
          <w:sz w:val="32"/>
          <w:szCs w:val="32"/>
          <w:lang w:eastAsia="zh-CN"/>
        </w:rPr>
        <w:t>牛皮癣</w:t>
      </w:r>
      <w:r>
        <w:rPr>
          <w:rFonts w:hint="eastAsia" w:ascii="仿宋" w:hAnsi="仿宋" w:eastAsia="仿宋" w:cs="仿宋"/>
          <w:sz w:val="32"/>
          <w:szCs w:val="32"/>
        </w:rPr>
        <w:t>、楼道乱堆乱放问题，喷涂楼道清除</w:t>
      </w:r>
      <w:r>
        <w:rPr>
          <w:rFonts w:hint="eastAsia" w:ascii="仿宋" w:hAnsi="仿宋" w:eastAsia="仿宋" w:cs="仿宋"/>
          <w:sz w:val="32"/>
          <w:szCs w:val="32"/>
          <w:lang w:eastAsia="zh-CN"/>
        </w:rPr>
        <w:t>牛皮癣</w:t>
      </w:r>
      <w:r>
        <w:rPr>
          <w:rFonts w:hint="eastAsia" w:ascii="仿宋" w:hAnsi="仿宋" w:eastAsia="仿宋" w:cs="仿宋"/>
          <w:sz w:val="32"/>
          <w:szCs w:val="32"/>
        </w:rPr>
        <w:t>，共计清理</w:t>
      </w:r>
      <w:r>
        <w:rPr>
          <w:rFonts w:hint="eastAsia" w:ascii="仿宋" w:hAnsi="仿宋" w:eastAsia="仿宋" w:cs="仿宋"/>
          <w:sz w:val="32"/>
          <w:szCs w:val="32"/>
          <w:lang w:eastAsia="zh-CN"/>
        </w:rPr>
        <w:t>牛皮癣</w:t>
      </w:r>
      <w:r>
        <w:rPr>
          <w:rFonts w:hint="eastAsia" w:ascii="仿宋" w:hAnsi="仿宋" w:eastAsia="仿宋" w:cs="仿宋"/>
          <w:sz w:val="32"/>
          <w:szCs w:val="32"/>
        </w:rPr>
        <w:t>1</w:t>
      </w:r>
      <w:r>
        <w:rPr>
          <w:rFonts w:ascii="仿宋" w:hAnsi="仿宋" w:eastAsia="仿宋" w:cs="仿宋"/>
          <w:sz w:val="32"/>
          <w:szCs w:val="32"/>
        </w:rPr>
        <w:t>0</w:t>
      </w:r>
      <w:r>
        <w:rPr>
          <w:rFonts w:hint="eastAsia" w:ascii="仿宋" w:hAnsi="仿宋" w:eastAsia="仿宋" w:cs="仿宋"/>
          <w:sz w:val="32"/>
          <w:szCs w:val="32"/>
        </w:rPr>
        <w:t>万余处，集中清理垃圾千余车。例如湖滨路社区道路刷黑</w:t>
      </w:r>
      <w:r>
        <w:rPr>
          <w:rFonts w:ascii="仿宋" w:hAnsi="仿宋" w:eastAsia="仿宋" w:cs="仿宋"/>
          <w:sz w:val="32"/>
          <w:szCs w:val="32"/>
        </w:rPr>
        <w:t>274</w:t>
      </w:r>
      <w:r>
        <w:rPr>
          <w:rFonts w:hint="eastAsia" w:ascii="仿宋" w:hAnsi="仿宋" w:eastAsia="仿宋" w:cs="仿宋"/>
          <w:sz w:val="32"/>
          <w:szCs w:val="32"/>
        </w:rPr>
        <w:t>米，清理乱堆乱放物品1</w:t>
      </w:r>
      <w:r>
        <w:rPr>
          <w:rFonts w:ascii="仿宋" w:hAnsi="仿宋" w:eastAsia="仿宋" w:cs="仿宋"/>
          <w:sz w:val="32"/>
          <w:szCs w:val="32"/>
        </w:rPr>
        <w:t>20</w:t>
      </w:r>
      <w:r>
        <w:rPr>
          <w:rFonts w:hint="eastAsia" w:ascii="仿宋" w:hAnsi="仿宋" w:eastAsia="仿宋" w:cs="仿宋"/>
          <w:sz w:val="32"/>
          <w:szCs w:val="32"/>
        </w:rPr>
        <w:t>车；南京路社区清理垃圾4</w:t>
      </w:r>
      <w:r>
        <w:rPr>
          <w:rFonts w:ascii="仿宋" w:hAnsi="仿宋" w:eastAsia="仿宋" w:cs="仿宋"/>
          <w:sz w:val="32"/>
          <w:szCs w:val="32"/>
        </w:rPr>
        <w:t>0</w:t>
      </w:r>
      <w:r>
        <w:rPr>
          <w:rFonts w:hint="eastAsia" w:ascii="仿宋" w:hAnsi="仿宋" w:eastAsia="仿宋" w:cs="仿宋"/>
          <w:sz w:val="32"/>
          <w:szCs w:val="32"/>
        </w:rPr>
        <w:t>余车文化宫社区刷黑路面2</w:t>
      </w:r>
      <w:r>
        <w:rPr>
          <w:rFonts w:ascii="仿宋" w:hAnsi="仿宋" w:eastAsia="仿宋" w:cs="仿宋"/>
          <w:sz w:val="32"/>
          <w:szCs w:val="32"/>
        </w:rPr>
        <w:t>000</w:t>
      </w:r>
      <w:r>
        <w:rPr>
          <w:rFonts w:hint="eastAsia" w:ascii="仿宋" w:hAnsi="仿宋" w:eastAsia="仿宋" w:cs="仿宋"/>
          <w:sz w:val="32"/>
          <w:szCs w:val="32"/>
        </w:rPr>
        <w:t>㎡，清运垃圾4</w:t>
      </w:r>
      <w:r>
        <w:rPr>
          <w:rFonts w:ascii="仿宋" w:hAnsi="仿宋" w:eastAsia="仿宋" w:cs="仿宋"/>
          <w:sz w:val="32"/>
          <w:szCs w:val="32"/>
        </w:rPr>
        <w:t>0</w:t>
      </w:r>
      <w:r>
        <w:rPr>
          <w:rFonts w:hint="eastAsia" w:ascii="仿宋" w:hAnsi="仿宋" w:eastAsia="仿宋" w:cs="仿宋"/>
          <w:sz w:val="32"/>
          <w:szCs w:val="32"/>
        </w:rPr>
        <w:t>余车；沈家营街道共清运垃圾6</w:t>
      </w:r>
      <w:r>
        <w:rPr>
          <w:rFonts w:ascii="仿宋" w:hAnsi="仿宋" w:eastAsia="仿宋" w:cs="仿宋"/>
          <w:sz w:val="32"/>
          <w:szCs w:val="32"/>
        </w:rPr>
        <w:t>07</w:t>
      </w:r>
      <w:r>
        <w:rPr>
          <w:rFonts w:hint="eastAsia" w:ascii="仿宋" w:hAnsi="仿宋" w:eastAsia="仿宋" w:cs="仿宋"/>
          <w:sz w:val="32"/>
          <w:szCs w:val="32"/>
        </w:rPr>
        <w:t>车；天虹社区硬化破损路面2</w:t>
      </w:r>
      <w:r>
        <w:rPr>
          <w:rFonts w:ascii="仿宋" w:hAnsi="仿宋" w:eastAsia="仿宋" w:cs="仿宋"/>
          <w:sz w:val="32"/>
          <w:szCs w:val="32"/>
        </w:rPr>
        <w:t>000</w:t>
      </w:r>
      <w:r>
        <w:rPr>
          <w:rFonts w:hint="eastAsia" w:ascii="仿宋" w:hAnsi="仿宋" w:eastAsia="仿宋" w:cs="仿宋"/>
          <w:sz w:val="32"/>
          <w:szCs w:val="32"/>
        </w:rPr>
        <w:t>㎡。</w:t>
      </w:r>
    </w:p>
    <w:p w14:paraId="05F091A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针对老旧小区无物业情况，进行了排水管网疏通、化粪池清掏等。锁前社区通过召集居民会议征求广泛意见，取缔了花湖临时菜场、在楼道内安装路灯并亮化，修复破损地面、清淤化粪池和污水沟。天虹社区疏通化粪池管道3</w:t>
      </w:r>
      <w:r>
        <w:rPr>
          <w:rFonts w:ascii="仿宋" w:hAnsi="仿宋" w:eastAsia="仿宋" w:cs="仿宋"/>
          <w:sz w:val="32"/>
          <w:szCs w:val="32"/>
        </w:rPr>
        <w:t>50</w:t>
      </w:r>
      <w:r>
        <w:rPr>
          <w:rFonts w:hint="eastAsia" w:ascii="仿宋" w:hAnsi="仿宋" w:eastAsia="仿宋" w:cs="仿宋"/>
          <w:sz w:val="32"/>
          <w:szCs w:val="32"/>
        </w:rPr>
        <w:t>米。</w:t>
      </w:r>
    </w:p>
    <w:p w14:paraId="6C96309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社区内的绿化栽植、局部绿化改造等项目计划并实施。天虹社区针对绿化带参差不齐，黄土裸露的问题，经过居民集思广益，最终在绿化带上安装了1千米木栅栏，同时鼓励居民在稀疏位置洒下花种，对杂乱的草木进行修剪，对黄土裸露位置和破损路面铺设地面彩砖，点缀鹅卵石，增加石桌椅。</w:t>
      </w:r>
    </w:p>
    <w:p w14:paraId="136B274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特殊困难群众救助和社会救助购买服务。例如南京路社区为社区内的困难学子提供了助学金，对4户有重大疾病等贫困居民提供了及时帮助，救助金额2</w:t>
      </w:r>
      <w:r>
        <w:rPr>
          <w:rFonts w:ascii="仿宋" w:hAnsi="仿宋" w:eastAsia="仿宋" w:cs="仿宋"/>
          <w:sz w:val="32"/>
          <w:szCs w:val="32"/>
        </w:rPr>
        <w:t>0720</w:t>
      </w:r>
      <w:r>
        <w:rPr>
          <w:rFonts w:hint="eastAsia" w:ascii="仿宋" w:hAnsi="仿宋" w:eastAsia="仿宋" w:cs="仿宋"/>
          <w:sz w:val="32"/>
          <w:szCs w:val="32"/>
        </w:rPr>
        <w:t>元；对患病困难户进行医疗救助3户，救助金额1</w:t>
      </w:r>
      <w:r>
        <w:rPr>
          <w:rFonts w:ascii="仿宋" w:hAnsi="仿宋" w:eastAsia="仿宋" w:cs="仿宋"/>
          <w:sz w:val="32"/>
          <w:szCs w:val="32"/>
        </w:rPr>
        <w:t>6761</w:t>
      </w:r>
      <w:r>
        <w:rPr>
          <w:rFonts w:hint="eastAsia" w:ascii="仿宋" w:hAnsi="仿宋" w:eastAsia="仿宋" w:cs="仿宋"/>
          <w:sz w:val="32"/>
          <w:szCs w:val="32"/>
        </w:rPr>
        <w:t>元。黄印村社区每月定期走访1</w:t>
      </w:r>
      <w:r>
        <w:rPr>
          <w:rFonts w:ascii="仿宋" w:hAnsi="仿宋" w:eastAsia="仿宋" w:cs="仿宋"/>
          <w:sz w:val="32"/>
          <w:szCs w:val="32"/>
        </w:rPr>
        <w:t>5</w:t>
      </w:r>
      <w:r>
        <w:rPr>
          <w:rFonts w:hint="eastAsia" w:ascii="仿宋" w:hAnsi="仿宋" w:eastAsia="仿宋" w:cs="仿宋"/>
          <w:sz w:val="32"/>
          <w:szCs w:val="32"/>
        </w:rPr>
        <w:t>户特困家庭、2</w:t>
      </w:r>
      <w:r>
        <w:rPr>
          <w:rFonts w:ascii="仿宋" w:hAnsi="仿宋" w:eastAsia="仿宋" w:cs="仿宋"/>
          <w:sz w:val="32"/>
          <w:szCs w:val="32"/>
        </w:rPr>
        <w:t>7</w:t>
      </w:r>
      <w:r>
        <w:rPr>
          <w:rFonts w:hint="eastAsia" w:ascii="仿宋" w:hAnsi="仿宋" w:eastAsia="仿宋" w:cs="仿宋"/>
          <w:sz w:val="32"/>
          <w:szCs w:val="32"/>
        </w:rPr>
        <w:t>户低保家庭、4</w:t>
      </w:r>
      <w:r>
        <w:rPr>
          <w:rFonts w:ascii="仿宋" w:hAnsi="仿宋" w:eastAsia="仿宋" w:cs="仿宋"/>
          <w:sz w:val="32"/>
          <w:szCs w:val="32"/>
        </w:rPr>
        <w:t>7</w:t>
      </w:r>
      <w:r>
        <w:rPr>
          <w:rFonts w:hint="eastAsia" w:ascii="仿宋" w:hAnsi="仿宋" w:eastAsia="仿宋" w:cs="仿宋"/>
          <w:sz w:val="32"/>
          <w:szCs w:val="32"/>
        </w:rPr>
        <w:t>户重残家庭，帮助6户重病居民申报救助金5</w:t>
      </w:r>
      <w:r>
        <w:rPr>
          <w:rFonts w:ascii="仿宋" w:hAnsi="仿宋" w:eastAsia="仿宋" w:cs="仿宋"/>
          <w:sz w:val="32"/>
          <w:szCs w:val="32"/>
        </w:rPr>
        <w:t>6943</w:t>
      </w:r>
      <w:r>
        <w:rPr>
          <w:rFonts w:hint="eastAsia" w:ascii="仿宋" w:hAnsi="仿宋" w:eastAsia="仿宋" w:cs="仿宋"/>
          <w:sz w:val="32"/>
          <w:szCs w:val="32"/>
        </w:rPr>
        <w:t>元。</w:t>
      </w:r>
    </w:p>
    <w:p w14:paraId="047E49C4">
      <w:pPr>
        <w:pStyle w:val="4"/>
        <w:spacing w:line="560" w:lineRule="exact"/>
        <w:ind w:firstLine="643" w:firstLineChars="200"/>
        <w:rPr>
          <w:rFonts w:ascii="仿宋" w:hAnsi="仿宋" w:eastAsia="仿宋" w:cs="仿宋"/>
          <w:sz w:val="32"/>
          <w:szCs w:val="32"/>
        </w:rPr>
      </w:pPr>
      <w:bookmarkStart w:id="203" w:name="_Toc29913"/>
      <w:bookmarkStart w:id="204" w:name="_Toc1474"/>
      <w:bookmarkStart w:id="205" w:name="_Toc2268"/>
      <w:bookmarkStart w:id="206" w:name="_Toc32034"/>
      <w:bookmarkStart w:id="207" w:name="_Toc31314"/>
      <w:bookmarkStart w:id="208" w:name="_Toc4345"/>
      <w:r>
        <w:rPr>
          <w:rFonts w:hint="eastAsia" w:ascii="仿宋" w:hAnsi="仿宋" w:eastAsia="仿宋" w:cs="仿宋"/>
          <w:sz w:val="32"/>
          <w:szCs w:val="32"/>
        </w:rPr>
        <w:t>产出质量</w:t>
      </w:r>
      <w:bookmarkEnd w:id="203"/>
      <w:bookmarkEnd w:id="204"/>
      <w:bookmarkEnd w:id="205"/>
      <w:bookmarkEnd w:id="206"/>
      <w:bookmarkEnd w:id="207"/>
      <w:bookmarkEnd w:id="208"/>
    </w:p>
    <w:p w14:paraId="6138701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道路修复、硬化及刷黑等工程计划完成良好，验收程序到位。排水管网疏通、化粪池清掏解决了居民生活的一大烦恼，使得环境美观与居住环境有了很大的改善。社区公共设施建设以及小区内的绿化改造计划的实施让居民娱乐休闲更加舒适，无居民投诉。 </w:t>
      </w:r>
    </w:p>
    <w:p w14:paraId="22899DC3">
      <w:pPr>
        <w:pStyle w:val="4"/>
        <w:spacing w:line="560" w:lineRule="exact"/>
        <w:ind w:firstLine="643" w:firstLineChars="200"/>
        <w:rPr>
          <w:rFonts w:ascii="仿宋" w:hAnsi="仿宋" w:eastAsia="仿宋" w:cs="仿宋"/>
          <w:sz w:val="32"/>
          <w:szCs w:val="32"/>
        </w:rPr>
      </w:pPr>
      <w:bookmarkStart w:id="209" w:name="_Toc12259"/>
      <w:bookmarkStart w:id="210" w:name="_Toc19489"/>
      <w:bookmarkStart w:id="211" w:name="_Toc5267"/>
      <w:bookmarkStart w:id="212" w:name="_Toc2114"/>
      <w:bookmarkStart w:id="213" w:name="_Toc16506"/>
      <w:r>
        <w:rPr>
          <w:rFonts w:hint="eastAsia" w:ascii="仿宋" w:hAnsi="仿宋" w:eastAsia="仿宋" w:cs="仿宋"/>
          <w:sz w:val="32"/>
          <w:szCs w:val="32"/>
        </w:rPr>
        <w:t>产出时效</w:t>
      </w:r>
      <w:bookmarkEnd w:id="209"/>
      <w:bookmarkEnd w:id="210"/>
      <w:bookmarkEnd w:id="211"/>
      <w:bookmarkEnd w:id="212"/>
      <w:bookmarkEnd w:id="213"/>
    </w:p>
    <w:p w14:paraId="67FAA91D">
      <w:pPr>
        <w:ind w:firstLine="640" w:firstLineChars="200"/>
      </w:pPr>
      <w:r>
        <w:rPr>
          <w:rFonts w:ascii="仿宋" w:hAnsi="仿宋" w:eastAsia="仿宋" w:cs="仿宋"/>
          <w:sz w:val="32"/>
          <w:szCs w:val="32"/>
        </w:rPr>
        <w:t>评价小组通过与相关负责人访谈后了解到</w:t>
      </w:r>
      <w:r>
        <w:rPr>
          <w:rFonts w:hint="eastAsia" w:ascii="仿宋" w:hAnsi="仿宋" w:eastAsia="仿宋" w:cs="仿宋"/>
          <w:sz w:val="32"/>
          <w:szCs w:val="32"/>
        </w:rPr>
        <w:t>社区服务工作贯穿整个年度，每个小项目均能按计划完成，工程类项目均能在合同期限内完成。</w:t>
      </w:r>
    </w:p>
    <w:p w14:paraId="415F2B66">
      <w:pPr>
        <w:pStyle w:val="4"/>
        <w:spacing w:line="560" w:lineRule="exact"/>
        <w:ind w:firstLine="643" w:firstLineChars="200"/>
        <w:rPr>
          <w:rFonts w:ascii="仿宋" w:hAnsi="仿宋" w:eastAsia="仿宋" w:cs="仿宋"/>
          <w:sz w:val="32"/>
          <w:szCs w:val="32"/>
        </w:rPr>
      </w:pPr>
      <w:bookmarkStart w:id="214" w:name="_Toc7362"/>
      <w:bookmarkStart w:id="215" w:name="_Toc21022"/>
      <w:bookmarkStart w:id="216" w:name="_Toc21327"/>
      <w:bookmarkStart w:id="217" w:name="_Toc13101"/>
      <w:bookmarkStart w:id="218" w:name="_Toc11213"/>
      <w:bookmarkStart w:id="219" w:name="_Toc23570"/>
      <w:r>
        <w:rPr>
          <w:rFonts w:hint="eastAsia" w:ascii="仿宋" w:hAnsi="仿宋" w:eastAsia="仿宋" w:cs="仿宋"/>
          <w:sz w:val="32"/>
          <w:szCs w:val="32"/>
        </w:rPr>
        <w:t>产出</w:t>
      </w:r>
      <w:bookmarkEnd w:id="214"/>
      <w:r>
        <w:rPr>
          <w:rFonts w:hint="eastAsia" w:ascii="仿宋" w:hAnsi="仿宋" w:eastAsia="仿宋" w:cs="仿宋"/>
          <w:sz w:val="32"/>
          <w:szCs w:val="32"/>
        </w:rPr>
        <w:t>成本</w:t>
      </w:r>
      <w:bookmarkEnd w:id="215"/>
      <w:bookmarkEnd w:id="216"/>
      <w:bookmarkEnd w:id="217"/>
      <w:bookmarkEnd w:id="218"/>
      <w:bookmarkEnd w:id="219"/>
    </w:p>
    <w:p w14:paraId="727BCDC5">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预算执行率。2019年社区服务专项资金总预算</w:t>
      </w:r>
      <w:r>
        <w:rPr>
          <w:rFonts w:hint="eastAsia" w:ascii="仿宋" w:hAnsi="仿宋" w:eastAsia="仿宋" w:cs="仿宋"/>
          <w:kern w:val="0"/>
          <w:sz w:val="32"/>
          <w:szCs w:val="32"/>
        </w:rPr>
        <w:t>6</w:t>
      </w:r>
      <w:r>
        <w:rPr>
          <w:rFonts w:ascii="仿宋" w:hAnsi="仿宋" w:eastAsia="仿宋" w:cs="仿宋"/>
          <w:kern w:val="0"/>
          <w:sz w:val="32"/>
          <w:szCs w:val="32"/>
        </w:rPr>
        <w:t>,400,000.00</w:t>
      </w:r>
      <w:r>
        <w:rPr>
          <w:rFonts w:hint="eastAsia" w:eastAsia="仿宋"/>
          <w:kern w:val="0"/>
          <w:sz w:val="32"/>
          <w:szCs w:val="32"/>
          <w:shd w:val="clear" w:color="auto" w:fill="FFFFFF"/>
        </w:rPr>
        <w:t>元，实际预算资金使用</w:t>
      </w:r>
      <w:r>
        <w:rPr>
          <w:rFonts w:ascii="仿宋" w:hAnsi="仿宋" w:eastAsia="仿宋" w:cs="仿宋"/>
          <w:kern w:val="0"/>
          <w:sz w:val="32"/>
          <w:szCs w:val="32"/>
        </w:rPr>
        <w:t>6,838,733.47</w:t>
      </w:r>
      <w:r>
        <w:rPr>
          <w:rFonts w:hint="eastAsia" w:eastAsia="仿宋"/>
          <w:kern w:val="0"/>
          <w:sz w:val="32"/>
          <w:szCs w:val="32"/>
          <w:shd w:val="clear" w:color="auto" w:fill="FFFFFF"/>
        </w:rPr>
        <w:t>元，各子项目资金结余</w:t>
      </w:r>
      <w:r>
        <w:rPr>
          <w:rFonts w:ascii="仿宋" w:hAnsi="仿宋" w:eastAsia="仿宋" w:cs="仿宋"/>
          <w:kern w:val="0"/>
          <w:sz w:val="32"/>
          <w:szCs w:val="32"/>
        </w:rPr>
        <w:t>622,453.49</w:t>
      </w:r>
      <w:r>
        <w:rPr>
          <w:rFonts w:hint="eastAsia" w:eastAsia="仿宋"/>
          <w:kern w:val="0"/>
          <w:sz w:val="32"/>
          <w:szCs w:val="32"/>
          <w:shd w:val="clear" w:color="auto" w:fill="FFFFFF"/>
        </w:rPr>
        <w:t>元，总体支出</w:t>
      </w:r>
      <w:r>
        <w:rPr>
          <w:rFonts w:hint="eastAsia" w:ascii="仿宋" w:hAnsi="仿宋" w:eastAsia="仿宋" w:cs="仿宋"/>
          <w:sz w:val="32"/>
          <w:szCs w:val="32"/>
        </w:rPr>
        <w:t>超出预算的6</w:t>
      </w:r>
      <w:r>
        <w:rPr>
          <w:rFonts w:ascii="仿宋" w:hAnsi="仿宋" w:eastAsia="仿宋" w:cs="仿宋"/>
          <w:sz w:val="32"/>
          <w:szCs w:val="32"/>
        </w:rPr>
        <w:t>40</w:t>
      </w:r>
      <w:r>
        <w:rPr>
          <w:rFonts w:hint="eastAsia" w:ascii="仿宋" w:hAnsi="仿宋" w:eastAsia="仿宋" w:cs="仿宋"/>
          <w:sz w:val="32"/>
          <w:szCs w:val="32"/>
        </w:rPr>
        <w:t>万元,</w:t>
      </w:r>
      <w:r>
        <w:rPr>
          <w:rFonts w:hint="eastAsia" w:eastAsia="仿宋"/>
          <w:kern w:val="0"/>
          <w:sz w:val="32"/>
          <w:szCs w:val="32"/>
          <w:shd w:val="clear" w:color="auto" w:fill="FFFFFF"/>
        </w:rPr>
        <w:t>预算执行率为9</w:t>
      </w:r>
      <w:r>
        <w:rPr>
          <w:rFonts w:eastAsia="仿宋"/>
          <w:kern w:val="0"/>
          <w:sz w:val="32"/>
          <w:szCs w:val="32"/>
          <w:shd w:val="clear" w:color="auto" w:fill="FFFFFF"/>
        </w:rPr>
        <w:t>0.27</w:t>
      </w:r>
      <w:r>
        <w:rPr>
          <w:rFonts w:hint="eastAsia" w:eastAsia="仿宋"/>
          <w:kern w:val="0"/>
          <w:sz w:val="32"/>
          <w:szCs w:val="32"/>
          <w:shd w:val="clear" w:color="auto" w:fill="FFFFFF"/>
        </w:rPr>
        <w:t>%。</w:t>
      </w:r>
    </w:p>
    <w:p w14:paraId="1171F11F">
      <w:pPr>
        <w:pStyle w:val="4"/>
        <w:rPr>
          <w:rFonts w:ascii="楷体" w:hAnsi="楷体" w:eastAsia="楷体" w:cs="楷体"/>
          <w:sz w:val="32"/>
          <w:szCs w:val="32"/>
        </w:rPr>
      </w:pPr>
      <w:bookmarkStart w:id="220" w:name="_Toc14154"/>
      <w:bookmarkStart w:id="221" w:name="_Toc26654"/>
      <w:bookmarkStart w:id="222" w:name="_Toc24748"/>
      <w:bookmarkStart w:id="223" w:name="_Toc8663"/>
      <w:bookmarkStart w:id="224" w:name="_Toc23913"/>
      <w:bookmarkStart w:id="225" w:name="_Toc1467"/>
      <w:r>
        <w:rPr>
          <w:rFonts w:hint="eastAsia" w:ascii="楷体" w:hAnsi="楷体" w:eastAsia="楷体" w:cs="楷体"/>
          <w:sz w:val="32"/>
          <w:szCs w:val="32"/>
        </w:rPr>
        <w:t>2.3.4效果</w:t>
      </w:r>
      <w:bookmarkEnd w:id="220"/>
      <w:bookmarkEnd w:id="221"/>
      <w:bookmarkEnd w:id="222"/>
      <w:bookmarkEnd w:id="223"/>
      <w:bookmarkEnd w:id="224"/>
      <w:bookmarkEnd w:id="225"/>
    </w:p>
    <w:p w14:paraId="6368B146">
      <w:pPr>
        <w:pStyle w:val="6"/>
        <w:spacing w:line="560" w:lineRule="exact"/>
        <w:ind w:left="420" w:leftChars="200" w:firstLine="321" w:firstLineChars="100"/>
        <w:rPr>
          <w:rFonts w:ascii="仿宋" w:hAnsi="仿宋" w:eastAsia="仿宋" w:cs="仿宋"/>
        </w:rPr>
      </w:pPr>
      <w:bookmarkStart w:id="226" w:name="_Toc29428"/>
      <w:bookmarkStart w:id="227" w:name="_Toc1819"/>
      <w:bookmarkStart w:id="228" w:name="_Toc12020"/>
      <w:bookmarkStart w:id="229" w:name="_Toc17809"/>
      <w:bookmarkStart w:id="230" w:name="_Toc11531"/>
      <w:bookmarkStart w:id="231" w:name="_Toc3194"/>
      <w:r>
        <w:rPr>
          <w:rFonts w:hint="eastAsia" w:ascii="仿宋" w:hAnsi="仿宋" w:eastAsia="仿宋" w:cs="仿宋"/>
        </w:rPr>
        <w:t>社会效益</w:t>
      </w:r>
      <w:bookmarkEnd w:id="226"/>
      <w:bookmarkEnd w:id="227"/>
      <w:bookmarkEnd w:id="228"/>
      <w:bookmarkEnd w:id="229"/>
      <w:bookmarkEnd w:id="230"/>
      <w:bookmarkEnd w:id="231"/>
    </w:p>
    <w:p w14:paraId="373CF37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通过民事民提，开展需求调查，收集群众需求，制定一系列工作计划针对社区居民生活需求，再进行民事民议，社区根据群众需求，及时梳理形成需要解决的具体实事，召集居民讨论，明确项目内容等，经相关分管领导同意后进行公示，并根据后续合理建议进一步修改完善，解决辖区居民提出的方方面面问题。</w:t>
      </w:r>
    </w:p>
    <w:p w14:paraId="157C8507">
      <w:pPr>
        <w:pStyle w:val="6"/>
        <w:spacing w:line="560" w:lineRule="exact"/>
        <w:ind w:left="420" w:leftChars="200" w:firstLine="321" w:firstLineChars="100"/>
        <w:rPr>
          <w:rFonts w:ascii="仿宋" w:hAnsi="仿宋" w:eastAsia="仿宋" w:cs="仿宋"/>
        </w:rPr>
      </w:pPr>
      <w:bookmarkStart w:id="232" w:name="_Toc4729"/>
      <w:r>
        <w:rPr>
          <w:rFonts w:hint="eastAsia" w:ascii="仿宋" w:hAnsi="仿宋" w:eastAsia="仿宋" w:cs="仿宋"/>
        </w:rPr>
        <w:t>生态效益</w:t>
      </w:r>
      <w:bookmarkEnd w:id="232"/>
    </w:p>
    <w:p w14:paraId="0F555AD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一些老旧</w:t>
      </w:r>
      <w:r>
        <w:rPr>
          <w:rFonts w:ascii="仿宋" w:hAnsi="仿宋" w:eastAsia="仿宋" w:cs="仿宋"/>
          <w:sz w:val="32"/>
          <w:szCs w:val="32"/>
        </w:rPr>
        <w:t>小区建于上世纪90年代末，没有专业物业公司管理，小区内道路年久失修。加上车辆行驶、停放也对道路进行碾压，造成道路坑洼不平。房屋老旧、道路年久失修，再加上道路两旁的大树树根生长撑破了小区路面，造成道路破损严重。</w:t>
      </w:r>
      <w:r>
        <w:rPr>
          <w:rFonts w:hint="eastAsia" w:ascii="仿宋" w:hAnsi="仿宋" w:eastAsia="仿宋" w:cs="仿宋"/>
          <w:sz w:val="32"/>
          <w:szCs w:val="32"/>
        </w:rPr>
        <w:t>老旧小区地下污水管网破损，一直是困扰居民的一个难题，这些排水因建造年代久远，设施很不完善，有的没有化粪池造成污水直排，有的砌筑没有基础不包封，造成地下污染，还有的排水管道管径小，造成管道堵塞。</w:t>
      </w:r>
      <w:r>
        <w:rPr>
          <w:rFonts w:ascii="仿宋" w:hAnsi="仿宋" w:eastAsia="仿宋" w:cs="仿宋"/>
          <w:sz w:val="32"/>
          <w:szCs w:val="32"/>
        </w:rPr>
        <w:t>在街道的牵头组织下，社区群干、居民代表、施工单位等多方协商，这些问题一一迎刃而解，通过现场勘测、设计图纸、审核审批、现场施工等一系列工作，小区道路得到了修整，并进行了整体刷黑和划线，规范了车辆和行人出行</w:t>
      </w:r>
      <w:r>
        <w:rPr>
          <w:rFonts w:hint="eastAsia" w:ascii="仿宋" w:hAnsi="仿宋" w:eastAsia="仿宋" w:cs="仿宋"/>
          <w:sz w:val="32"/>
          <w:szCs w:val="32"/>
        </w:rPr>
        <w:t>，小区污水管网改造有序进行完成。</w:t>
      </w:r>
      <w:r>
        <w:rPr>
          <w:rFonts w:ascii="仿宋" w:hAnsi="仿宋" w:eastAsia="仿宋" w:cs="仿宋"/>
          <w:sz w:val="32"/>
          <w:szCs w:val="32"/>
        </w:rPr>
        <w:t>如今的小区里道路整洁美观，道旁花枝盛放，居民们看到新铺设的沥青道路和新修整的人行道，纷纷赞叹街道社区办实事办好事</w:t>
      </w:r>
      <w:r>
        <w:rPr>
          <w:rFonts w:hint="eastAsia" w:ascii="仿宋" w:hAnsi="仿宋" w:eastAsia="仿宋" w:cs="仿宋"/>
          <w:sz w:val="32"/>
          <w:szCs w:val="32"/>
        </w:rPr>
        <w:t>、</w:t>
      </w:r>
      <w:r>
        <w:rPr>
          <w:rFonts w:ascii="仿宋" w:hAnsi="仿宋" w:eastAsia="仿宋" w:cs="仿宋"/>
          <w:sz w:val="32"/>
          <w:szCs w:val="32"/>
        </w:rPr>
        <w:t>效果好。整个小区道路品质得到提升，环境得到改善，出行也更便捷了。</w:t>
      </w:r>
    </w:p>
    <w:p w14:paraId="4FC9B46B">
      <w:pPr>
        <w:pStyle w:val="6"/>
        <w:spacing w:line="560" w:lineRule="exact"/>
        <w:ind w:left="420" w:leftChars="200" w:firstLine="321" w:firstLineChars="100"/>
        <w:rPr>
          <w:rFonts w:ascii="仿宋" w:hAnsi="仿宋" w:eastAsia="仿宋" w:cs="仿宋"/>
        </w:rPr>
      </w:pPr>
      <w:r>
        <w:rPr>
          <w:rFonts w:hint="eastAsia" w:ascii="仿宋" w:hAnsi="仿宋" w:eastAsia="仿宋" w:cs="仿宋"/>
        </w:rPr>
        <w:t>服务对象满意度</w:t>
      </w:r>
    </w:p>
    <w:p w14:paraId="21E4716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次评价采取随机抽样的原则和方法，对社区服务执行效果等方面是否合规、有效进行了满意度问度调查。本次共发放30份调查问卷，收回有效问卷30份。通过对调查问卷结果的汇总统计、分析显示，服务对象对本项目的满意度较高，服务对象满意度达到9</w:t>
      </w:r>
      <w:r>
        <w:rPr>
          <w:rFonts w:ascii="仿宋" w:hAnsi="仿宋" w:eastAsia="仿宋" w:cs="仿宋"/>
          <w:sz w:val="32"/>
          <w:szCs w:val="32"/>
        </w:rPr>
        <w:t>5</w:t>
      </w:r>
      <w:r>
        <w:rPr>
          <w:rFonts w:hint="eastAsia" w:ascii="仿宋" w:hAnsi="仿宋" w:eastAsia="仿宋" w:cs="仿宋"/>
          <w:sz w:val="32"/>
          <w:szCs w:val="32"/>
        </w:rPr>
        <w:t>%以上。</w:t>
      </w:r>
    </w:p>
    <w:p w14:paraId="210B3813">
      <w:pPr>
        <w:pStyle w:val="4"/>
        <w:spacing w:line="560" w:lineRule="exact"/>
        <w:rPr>
          <w:rFonts w:ascii="楷体" w:hAnsi="楷体" w:eastAsia="楷体" w:cs="楷体"/>
          <w:sz w:val="32"/>
          <w:szCs w:val="32"/>
        </w:rPr>
      </w:pPr>
      <w:r>
        <w:rPr>
          <w:rFonts w:hint="eastAsia" w:ascii="楷体" w:hAnsi="楷体" w:eastAsia="楷体" w:cs="楷体"/>
          <w:sz w:val="32"/>
          <w:szCs w:val="32"/>
        </w:rPr>
        <w:t>2.3.5项目评分情况汇总</w:t>
      </w:r>
    </w:p>
    <w:p w14:paraId="392F9EBC">
      <w:pPr>
        <w:spacing w:line="560" w:lineRule="exact"/>
        <w:ind w:firstLine="643" w:firstLineChars="200"/>
        <w:rPr>
          <w:rFonts w:eastAsia="仿宋"/>
          <w:kern w:val="0"/>
          <w:sz w:val="32"/>
          <w:szCs w:val="32"/>
          <w:shd w:val="clear" w:color="auto" w:fill="FFFFFF"/>
        </w:rPr>
      </w:pPr>
      <w:bookmarkStart w:id="233" w:name="_Toc23939"/>
      <w:bookmarkStart w:id="234" w:name="_Toc16485"/>
      <w:bookmarkStart w:id="235" w:name="_Toc14967"/>
      <w:bookmarkStart w:id="236" w:name="_Toc25540"/>
      <w:bookmarkStart w:id="237" w:name="_Toc17882"/>
      <w:bookmarkStart w:id="238" w:name="_Toc14129"/>
      <w:r>
        <w:rPr>
          <w:rFonts w:hint="eastAsia" w:eastAsia="仿宋"/>
          <w:b/>
          <w:bCs/>
          <w:kern w:val="0"/>
          <w:sz w:val="32"/>
          <w:szCs w:val="32"/>
          <w:shd w:val="clear" w:color="auto" w:fill="FFFFFF"/>
        </w:rPr>
        <w:t>项目投入设定分值1</w:t>
      </w:r>
      <w:r>
        <w:rPr>
          <w:rFonts w:eastAsia="仿宋"/>
          <w:b/>
          <w:bCs/>
          <w:kern w:val="0"/>
          <w:sz w:val="32"/>
          <w:szCs w:val="32"/>
          <w:shd w:val="clear" w:color="auto" w:fill="FFFFFF"/>
        </w:rPr>
        <w:t>6</w:t>
      </w:r>
      <w:r>
        <w:rPr>
          <w:rFonts w:hint="eastAsia" w:eastAsia="仿宋"/>
          <w:b/>
          <w:bCs/>
          <w:kern w:val="0"/>
          <w:sz w:val="32"/>
          <w:szCs w:val="32"/>
          <w:shd w:val="clear" w:color="auto" w:fill="FFFFFF"/>
        </w:rPr>
        <w:t>分，实得1</w:t>
      </w:r>
      <w:r>
        <w:rPr>
          <w:rFonts w:eastAsia="仿宋"/>
          <w:b/>
          <w:bCs/>
          <w:kern w:val="0"/>
          <w:sz w:val="32"/>
          <w:szCs w:val="32"/>
          <w:shd w:val="clear" w:color="auto" w:fill="FFFFFF"/>
        </w:rPr>
        <w:t>2</w:t>
      </w:r>
      <w:r>
        <w:rPr>
          <w:rFonts w:hint="eastAsia" w:eastAsia="仿宋"/>
          <w:b/>
          <w:bCs/>
          <w:kern w:val="0"/>
          <w:sz w:val="32"/>
          <w:szCs w:val="32"/>
          <w:shd w:val="clear" w:color="auto" w:fill="FFFFFF"/>
        </w:rPr>
        <w:t>分。</w:t>
      </w:r>
      <w:bookmarkEnd w:id="233"/>
      <w:bookmarkEnd w:id="234"/>
      <w:bookmarkEnd w:id="235"/>
      <w:bookmarkEnd w:id="236"/>
      <w:bookmarkEnd w:id="237"/>
      <w:bookmarkEnd w:id="238"/>
    </w:p>
    <w:p w14:paraId="7CCCF014">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部分绩效指标设置不完整和不够细化，未量化，扣</w:t>
      </w:r>
      <w:r>
        <w:rPr>
          <w:rFonts w:eastAsia="仿宋"/>
          <w:kern w:val="0"/>
          <w:sz w:val="32"/>
          <w:szCs w:val="32"/>
          <w:shd w:val="clear" w:color="auto" w:fill="FFFFFF"/>
        </w:rPr>
        <w:t>2</w:t>
      </w:r>
      <w:r>
        <w:rPr>
          <w:rFonts w:hint="eastAsia" w:eastAsia="仿宋"/>
          <w:kern w:val="0"/>
          <w:sz w:val="32"/>
          <w:szCs w:val="32"/>
          <w:shd w:val="clear" w:color="auto" w:fill="FFFFFF"/>
        </w:rPr>
        <w:t>分；</w:t>
      </w:r>
    </w:p>
    <w:p w14:paraId="27CFF823">
      <w:pPr>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专项资金未根据年度任务以及确定的年度资金制定绩效指标，扣</w:t>
      </w:r>
      <w:r>
        <w:rPr>
          <w:rFonts w:eastAsia="仿宋"/>
          <w:kern w:val="0"/>
          <w:sz w:val="32"/>
          <w:szCs w:val="32"/>
          <w:shd w:val="clear" w:color="auto" w:fill="FFFFFF"/>
        </w:rPr>
        <w:t>2</w:t>
      </w:r>
      <w:r>
        <w:rPr>
          <w:rFonts w:hint="eastAsia" w:eastAsia="仿宋"/>
          <w:kern w:val="0"/>
          <w:sz w:val="32"/>
          <w:szCs w:val="32"/>
          <w:shd w:val="clear" w:color="auto" w:fill="FFFFFF"/>
        </w:rPr>
        <w:t>分。</w:t>
      </w:r>
    </w:p>
    <w:p w14:paraId="706F2E14">
      <w:pPr>
        <w:spacing w:line="560" w:lineRule="exact"/>
        <w:ind w:firstLine="643" w:firstLineChars="200"/>
        <w:outlineLvl w:val="2"/>
        <w:rPr>
          <w:rFonts w:eastAsia="仿宋"/>
          <w:b/>
          <w:bCs/>
          <w:kern w:val="0"/>
          <w:sz w:val="32"/>
          <w:szCs w:val="32"/>
          <w:shd w:val="clear" w:color="auto" w:fill="FFFFFF"/>
        </w:rPr>
      </w:pPr>
      <w:bookmarkStart w:id="239" w:name="_Toc3228"/>
      <w:bookmarkStart w:id="240" w:name="_Toc31424"/>
      <w:bookmarkStart w:id="241" w:name="_Toc10467"/>
      <w:bookmarkStart w:id="242" w:name="_Toc563"/>
      <w:bookmarkStart w:id="243" w:name="_Toc27851"/>
      <w:bookmarkStart w:id="244" w:name="_Toc2359"/>
      <w:r>
        <w:rPr>
          <w:rFonts w:hint="eastAsia" w:eastAsia="仿宋"/>
          <w:b/>
          <w:bCs/>
          <w:kern w:val="0"/>
          <w:sz w:val="32"/>
          <w:szCs w:val="32"/>
          <w:shd w:val="clear" w:color="auto" w:fill="FFFFFF"/>
        </w:rPr>
        <w:t>项目过程设定分值2</w:t>
      </w:r>
      <w:r>
        <w:rPr>
          <w:rFonts w:eastAsia="仿宋"/>
          <w:b/>
          <w:bCs/>
          <w:kern w:val="0"/>
          <w:sz w:val="32"/>
          <w:szCs w:val="32"/>
          <w:shd w:val="clear" w:color="auto" w:fill="FFFFFF"/>
        </w:rPr>
        <w:t>4</w:t>
      </w:r>
      <w:r>
        <w:rPr>
          <w:rFonts w:hint="eastAsia" w:eastAsia="仿宋"/>
          <w:b/>
          <w:bCs/>
          <w:kern w:val="0"/>
          <w:sz w:val="32"/>
          <w:szCs w:val="32"/>
          <w:shd w:val="clear" w:color="auto" w:fill="FFFFFF"/>
        </w:rPr>
        <w:t>分，实得2</w:t>
      </w:r>
      <w:r>
        <w:rPr>
          <w:rFonts w:eastAsia="仿宋"/>
          <w:b/>
          <w:bCs/>
          <w:kern w:val="0"/>
          <w:sz w:val="32"/>
          <w:szCs w:val="32"/>
          <w:shd w:val="clear" w:color="auto" w:fill="FFFFFF"/>
        </w:rPr>
        <w:t>2</w:t>
      </w:r>
      <w:r>
        <w:rPr>
          <w:rFonts w:hint="eastAsia" w:eastAsia="仿宋"/>
          <w:b/>
          <w:bCs/>
          <w:kern w:val="0"/>
          <w:sz w:val="32"/>
          <w:szCs w:val="32"/>
          <w:shd w:val="clear" w:color="auto" w:fill="FFFFFF"/>
        </w:rPr>
        <w:t>分。</w:t>
      </w:r>
      <w:bookmarkEnd w:id="239"/>
      <w:bookmarkEnd w:id="240"/>
      <w:bookmarkEnd w:id="241"/>
      <w:bookmarkEnd w:id="242"/>
      <w:bookmarkEnd w:id="243"/>
      <w:bookmarkEnd w:id="244"/>
    </w:p>
    <w:p w14:paraId="7447AD86">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单位或部门未制定项目资金绩效考评制度，扣1分；</w:t>
      </w:r>
    </w:p>
    <w:p w14:paraId="63F19B49">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会计核算不够清晰，会计明细账核算未按财政下达的指标号对相关基本建设支出明细进行必要的辅助核算，无法与“预算执行查询报表”中的“已支付金额”进行清晰的核对，扣1分。</w:t>
      </w:r>
    </w:p>
    <w:p w14:paraId="59F2F2DB">
      <w:pPr>
        <w:pStyle w:val="2"/>
      </w:pPr>
    </w:p>
    <w:p w14:paraId="4F95B829">
      <w:pPr>
        <w:pStyle w:val="2"/>
      </w:pPr>
    </w:p>
    <w:p w14:paraId="230A0BB5">
      <w:pPr>
        <w:pStyle w:val="2"/>
      </w:pPr>
    </w:p>
    <w:p w14:paraId="46DF2A84">
      <w:pPr>
        <w:spacing w:line="560" w:lineRule="exact"/>
        <w:ind w:firstLine="643" w:firstLineChars="200"/>
        <w:outlineLvl w:val="2"/>
        <w:rPr>
          <w:rFonts w:eastAsia="仿宋"/>
          <w:b/>
          <w:bCs/>
          <w:kern w:val="0"/>
          <w:sz w:val="32"/>
          <w:szCs w:val="32"/>
          <w:shd w:val="clear" w:color="auto" w:fill="FFFFFF"/>
        </w:rPr>
      </w:pPr>
      <w:bookmarkStart w:id="245" w:name="_Toc12037"/>
      <w:bookmarkStart w:id="246" w:name="_Toc23258"/>
      <w:bookmarkStart w:id="247" w:name="_Toc7535"/>
      <w:bookmarkStart w:id="248" w:name="_Toc21168"/>
      <w:bookmarkStart w:id="249" w:name="_Toc3616"/>
      <w:bookmarkStart w:id="250" w:name="_Toc185"/>
      <w:r>
        <w:rPr>
          <w:rFonts w:hint="eastAsia" w:eastAsia="仿宋"/>
          <w:b/>
          <w:bCs/>
          <w:kern w:val="0"/>
          <w:sz w:val="32"/>
          <w:szCs w:val="32"/>
          <w:shd w:val="clear" w:color="auto" w:fill="FFFFFF"/>
        </w:rPr>
        <w:t>项目产出设定分值3</w:t>
      </w:r>
      <w:r>
        <w:rPr>
          <w:rFonts w:eastAsia="仿宋"/>
          <w:b/>
          <w:bCs/>
          <w:kern w:val="0"/>
          <w:sz w:val="32"/>
          <w:szCs w:val="32"/>
          <w:shd w:val="clear" w:color="auto" w:fill="FFFFFF"/>
        </w:rPr>
        <w:t>4</w:t>
      </w:r>
      <w:r>
        <w:rPr>
          <w:rFonts w:hint="eastAsia" w:eastAsia="仿宋"/>
          <w:b/>
          <w:bCs/>
          <w:kern w:val="0"/>
          <w:sz w:val="32"/>
          <w:szCs w:val="32"/>
          <w:shd w:val="clear" w:color="auto" w:fill="FFFFFF"/>
        </w:rPr>
        <w:t>分，实得</w:t>
      </w:r>
      <w:r>
        <w:rPr>
          <w:rFonts w:eastAsia="仿宋"/>
          <w:b/>
          <w:bCs/>
          <w:kern w:val="0"/>
          <w:sz w:val="32"/>
          <w:szCs w:val="32"/>
          <w:shd w:val="clear" w:color="auto" w:fill="FFFFFF"/>
        </w:rPr>
        <w:t>31</w:t>
      </w:r>
      <w:r>
        <w:rPr>
          <w:rFonts w:hint="eastAsia" w:eastAsia="仿宋"/>
          <w:b/>
          <w:bCs/>
          <w:kern w:val="0"/>
          <w:sz w:val="32"/>
          <w:szCs w:val="32"/>
          <w:shd w:val="clear" w:color="auto" w:fill="FFFFFF"/>
        </w:rPr>
        <w:t>.00分。</w:t>
      </w:r>
      <w:bookmarkEnd w:id="245"/>
      <w:bookmarkEnd w:id="246"/>
      <w:bookmarkEnd w:id="247"/>
      <w:bookmarkEnd w:id="248"/>
      <w:bookmarkEnd w:id="249"/>
      <w:bookmarkEnd w:id="250"/>
    </w:p>
    <w:p w14:paraId="7A6EF27A">
      <w:pPr>
        <w:widowControl/>
        <w:shd w:val="clear" w:color="auto" w:fill="FFFFFF"/>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经过整治，环境有了很大改观，社区建设也变得更好，但刷黑路面面积仍不够，有居民反映大金新百周围的郁香巷刷黑路面破损，地砖也破了很久，在移动商贩多的位置绿化带内垃圾也会多，间接的导致“</w:t>
      </w:r>
      <w:r>
        <w:rPr>
          <w:rFonts w:hint="eastAsia" w:ascii="仿宋" w:hAnsi="仿宋" w:eastAsia="仿宋" w:cs="仿宋"/>
          <w:sz w:val="32"/>
          <w:szCs w:val="32"/>
          <w:lang w:eastAsia="zh-CN"/>
        </w:rPr>
        <w:t>牛皮癣</w:t>
      </w:r>
      <w:r>
        <w:rPr>
          <w:rFonts w:hint="eastAsia" w:ascii="仿宋" w:hAnsi="仿宋" w:eastAsia="仿宋" w:cs="仿宋"/>
          <w:sz w:val="32"/>
          <w:szCs w:val="32"/>
        </w:rPr>
        <w:t>”问题的反复出现，部分社区内的绿化工程仍不够多，绿化带的黄土裸露和枯枝散落影响了“全国文明城市”的评测，扣</w:t>
      </w:r>
      <w:r>
        <w:rPr>
          <w:rFonts w:ascii="仿宋" w:hAnsi="仿宋" w:eastAsia="仿宋" w:cs="仿宋"/>
          <w:sz w:val="32"/>
          <w:szCs w:val="32"/>
        </w:rPr>
        <w:t>3分。</w:t>
      </w:r>
    </w:p>
    <w:p w14:paraId="2D2DFA2A">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成本未在预算金额内开支，有三个街道办已超出资金使用。四个街道办总体已使用6</w:t>
      </w:r>
      <w:r>
        <w:rPr>
          <w:rFonts w:eastAsia="仿宋"/>
          <w:kern w:val="0"/>
          <w:sz w:val="32"/>
          <w:szCs w:val="32"/>
          <w:shd w:val="clear" w:color="auto" w:fill="FFFFFF"/>
        </w:rPr>
        <w:t>,838,733.47</w:t>
      </w:r>
      <w:r>
        <w:rPr>
          <w:rFonts w:hint="eastAsia" w:eastAsia="仿宋"/>
          <w:kern w:val="0"/>
          <w:sz w:val="32"/>
          <w:szCs w:val="32"/>
          <w:shd w:val="clear" w:color="auto" w:fill="FFFFFF"/>
        </w:rPr>
        <w:t>元，超出预算的6</w:t>
      </w:r>
      <w:r>
        <w:rPr>
          <w:rFonts w:eastAsia="仿宋"/>
          <w:kern w:val="0"/>
          <w:sz w:val="32"/>
          <w:szCs w:val="32"/>
          <w:shd w:val="clear" w:color="auto" w:fill="FFFFFF"/>
        </w:rPr>
        <w:t>,40</w:t>
      </w:r>
      <w:r>
        <w:rPr>
          <w:rFonts w:hint="eastAsia" w:eastAsia="仿宋"/>
          <w:kern w:val="0"/>
          <w:sz w:val="32"/>
          <w:szCs w:val="32"/>
          <w:shd w:val="clear" w:color="auto" w:fill="FFFFFF"/>
        </w:rPr>
        <w:t>0</w:t>
      </w:r>
      <w:r>
        <w:rPr>
          <w:rFonts w:eastAsia="仿宋"/>
          <w:kern w:val="0"/>
          <w:sz w:val="32"/>
          <w:szCs w:val="32"/>
          <w:shd w:val="clear" w:color="auto" w:fill="FFFFFF"/>
        </w:rPr>
        <w:t>,000.00</w:t>
      </w:r>
      <w:r>
        <w:rPr>
          <w:rFonts w:hint="eastAsia" w:eastAsia="仿宋"/>
          <w:kern w:val="0"/>
          <w:sz w:val="32"/>
          <w:szCs w:val="32"/>
          <w:shd w:val="clear" w:color="auto" w:fill="FFFFFF"/>
        </w:rPr>
        <w:t>元，扣1分。</w:t>
      </w:r>
    </w:p>
    <w:p w14:paraId="27126E0D">
      <w:pPr>
        <w:spacing w:line="560" w:lineRule="exact"/>
        <w:ind w:firstLine="643" w:firstLineChars="200"/>
        <w:outlineLvl w:val="2"/>
        <w:rPr>
          <w:rFonts w:eastAsia="仿宋"/>
          <w:b/>
          <w:bCs/>
          <w:kern w:val="0"/>
          <w:sz w:val="32"/>
          <w:szCs w:val="32"/>
          <w:shd w:val="clear" w:color="auto" w:fill="FFFFFF"/>
        </w:rPr>
      </w:pPr>
      <w:bookmarkStart w:id="251" w:name="_Toc23377"/>
      <w:bookmarkStart w:id="252" w:name="_Toc22826"/>
      <w:bookmarkStart w:id="253" w:name="_Toc4486"/>
      <w:bookmarkStart w:id="254" w:name="_Toc28822"/>
      <w:bookmarkStart w:id="255" w:name="_Toc17233"/>
      <w:bookmarkStart w:id="256" w:name="_Toc20542"/>
      <w:r>
        <w:rPr>
          <w:rFonts w:hint="eastAsia" w:eastAsia="仿宋"/>
          <w:b/>
          <w:bCs/>
          <w:kern w:val="0"/>
          <w:sz w:val="32"/>
          <w:szCs w:val="32"/>
          <w:shd w:val="clear" w:color="auto" w:fill="FFFFFF"/>
        </w:rPr>
        <w:t>项目效益设定分值2</w:t>
      </w:r>
      <w:r>
        <w:rPr>
          <w:rFonts w:eastAsia="仿宋"/>
          <w:b/>
          <w:bCs/>
          <w:kern w:val="0"/>
          <w:sz w:val="32"/>
          <w:szCs w:val="32"/>
          <w:shd w:val="clear" w:color="auto" w:fill="FFFFFF"/>
        </w:rPr>
        <w:t>6</w:t>
      </w:r>
      <w:r>
        <w:rPr>
          <w:rFonts w:hint="eastAsia" w:eastAsia="仿宋"/>
          <w:b/>
          <w:bCs/>
          <w:kern w:val="0"/>
          <w:sz w:val="32"/>
          <w:szCs w:val="32"/>
          <w:shd w:val="clear" w:color="auto" w:fill="FFFFFF"/>
        </w:rPr>
        <w:t>分，实分2</w:t>
      </w:r>
      <w:r>
        <w:rPr>
          <w:rFonts w:eastAsia="仿宋"/>
          <w:b/>
          <w:bCs/>
          <w:kern w:val="0"/>
          <w:sz w:val="32"/>
          <w:szCs w:val="32"/>
          <w:shd w:val="clear" w:color="auto" w:fill="FFFFFF"/>
        </w:rPr>
        <w:t>2</w:t>
      </w:r>
      <w:r>
        <w:rPr>
          <w:rFonts w:hint="eastAsia" w:eastAsia="仿宋"/>
          <w:b/>
          <w:bCs/>
          <w:kern w:val="0"/>
          <w:sz w:val="32"/>
          <w:szCs w:val="32"/>
          <w:shd w:val="clear" w:color="auto" w:fill="FFFFFF"/>
        </w:rPr>
        <w:t>.00分。</w:t>
      </w:r>
      <w:bookmarkEnd w:id="251"/>
      <w:bookmarkEnd w:id="252"/>
      <w:bookmarkEnd w:id="253"/>
      <w:bookmarkEnd w:id="254"/>
      <w:bookmarkEnd w:id="255"/>
      <w:bookmarkEnd w:id="256"/>
    </w:p>
    <w:p w14:paraId="0914AC89">
      <w:pPr>
        <w:widowControl/>
        <w:shd w:val="clear" w:color="auto" w:fill="FFFFFF"/>
        <w:spacing w:line="560" w:lineRule="exact"/>
        <w:ind w:firstLine="640" w:firstLineChars="200"/>
        <w:rPr>
          <w:rFonts w:eastAsia="仿宋"/>
          <w:kern w:val="0"/>
          <w:sz w:val="32"/>
          <w:szCs w:val="32"/>
          <w:shd w:val="clear" w:color="auto" w:fill="FFFFFF"/>
        </w:rPr>
      </w:pPr>
      <w:r>
        <w:rPr>
          <w:rFonts w:hint="eastAsia" w:eastAsia="仿宋"/>
          <w:kern w:val="0"/>
          <w:sz w:val="32"/>
          <w:szCs w:val="32"/>
          <w:shd w:val="clear" w:color="auto" w:fill="FFFFFF"/>
        </w:rPr>
        <w:t>生态</w:t>
      </w:r>
      <w:r>
        <w:rPr>
          <w:rFonts w:eastAsia="仿宋"/>
          <w:kern w:val="0"/>
          <w:sz w:val="32"/>
          <w:szCs w:val="32"/>
          <w:shd w:val="clear" w:color="auto" w:fill="FFFFFF"/>
        </w:rPr>
        <w:t>效益中，环境污染</w:t>
      </w:r>
      <w:r>
        <w:rPr>
          <w:rFonts w:hint="eastAsia" w:eastAsia="仿宋"/>
          <w:kern w:val="0"/>
          <w:sz w:val="32"/>
          <w:szCs w:val="32"/>
          <w:shd w:val="clear" w:color="auto" w:fill="FFFFFF"/>
        </w:rPr>
        <w:t>明显</w:t>
      </w:r>
      <w:r>
        <w:rPr>
          <w:rFonts w:eastAsia="仿宋"/>
          <w:kern w:val="0"/>
          <w:sz w:val="32"/>
          <w:szCs w:val="32"/>
          <w:shd w:val="clear" w:color="auto" w:fill="FFFFFF"/>
        </w:rPr>
        <w:t>减少，</w:t>
      </w:r>
      <w:r>
        <w:rPr>
          <w:rFonts w:hint="eastAsia" w:eastAsia="仿宋"/>
          <w:kern w:val="0"/>
          <w:sz w:val="32"/>
          <w:szCs w:val="32"/>
          <w:shd w:val="clear" w:color="auto" w:fill="FFFFFF"/>
        </w:rPr>
        <w:t>但无法持续保持，相关问题反复出现，扣</w:t>
      </w:r>
      <w:r>
        <w:rPr>
          <w:rFonts w:eastAsia="仿宋"/>
          <w:kern w:val="0"/>
          <w:sz w:val="32"/>
          <w:szCs w:val="32"/>
          <w:shd w:val="clear" w:color="auto" w:fill="FFFFFF"/>
        </w:rPr>
        <w:t>4</w:t>
      </w:r>
      <w:r>
        <w:rPr>
          <w:rFonts w:hint="eastAsia" w:eastAsia="仿宋"/>
          <w:kern w:val="0"/>
          <w:sz w:val="32"/>
          <w:szCs w:val="32"/>
          <w:shd w:val="clear" w:color="auto" w:fill="FFFFFF"/>
        </w:rPr>
        <w:t>分。</w:t>
      </w:r>
    </w:p>
    <w:p w14:paraId="5F4F7F60">
      <w:pPr>
        <w:widowControl/>
        <w:shd w:val="clear" w:color="auto" w:fill="FFFFFF"/>
        <w:spacing w:line="560" w:lineRule="exact"/>
        <w:ind w:firstLine="643" w:firstLineChars="200"/>
        <w:rPr>
          <w:rFonts w:ascii="仿宋" w:hAnsi="仿宋" w:eastAsia="仿宋" w:cs="仿宋"/>
          <w:sz w:val="24"/>
          <w:highlight w:val="yellow"/>
        </w:rPr>
      </w:pPr>
      <w:r>
        <w:rPr>
          <w:rFonts w:hint="eastAsia" w:eastAsia="仿宋"/>
          <w:b/>
          <w:bCs/>
          <w:kern w:val="0"/>
          <w:sz w:val="32"/>
          <w:szCs w:val="32"/>
          <w:shd w:val="clear" w:color="auto" w:fill="FFFFFF"/>
        </w:rPr>
        <w:t>以上评分情况详见附件1。</w:t>
      </w:r>
    </w:p>
    <w:p w14:paraId="07D67D2A">
      <w:pPr>
        <w:pStyle w:val="4"/>
        <w:rPr>
          <w:rFonts w:ascii="楷体" w:hAnsi="楷体" w:eastAsia="楷体" w:cs="楷体"/>
          <w:sz w:val="32"/>
          <w:szCs w:val="32"/>
        </w:rPr>
      </w:pPr>
      <w:r>
        <w:rPr>
          <w:rFonts w:hint="eastAsia" w:ascii="楷体" w:hAnsi="楷体" w:eastAsia="楷体" w:cs="楷体"/>
          <w:sz w:val="32"/>
          <w:szCs w:val="32"/>
        </w:rPr>
        <w:t>2.4报告附件</w:t>
      </w:r>
    </w:p>
    <w:p w14:paraId="4A8C6E54">
      <w:pPr>
        <w:pStyle w:val="4"/>
      </w:pPr>
      <w:r>
        <w:rPr>
          <w:rFonts w:hint="eastAsia" w:eastAsia="仿宋"/>
          <w:b w:val="0"/>
          <w:bCs w:val="0"/>
          <w:kern w:val="0"/>
          <w:sz w:val="32"/>
          <w:szCs w:val="32"/>
          <w:shd w:val="clear" w:color="auto" w:fill="FFFFFF"/>
        </w:rPr>
        <w:t xml:space="preserve">附件1. </w:t>
      </w:r>
      <w:r>
        <w:rPr>
          <w:rFonts w:hint="eastAsia" w:eastAsia="仿宋"/>
          <w:b w:val="0"/>
          <w:bCs w:val="0"/>
          <w:kern w:val="0"/>
          <w:sz w:val="30"/>
          <w:szCs w:val="30"/>
          <w:shd w:val="clear" w:color="auto" w:fill="FFFFFF"/>
        </w:rPr>
        <w:t>2019年黄石港区财政专项社区服务资金项目绩效评价评分表</w:t>
      </w:r>
      <w:r>
        <w:rPr>
          <w:rFonts w:hint="eastAsia" w:ascii="仿宋" w:hAnsi="仿宋" w:eastAsia="仿宋" w:cs="仿宋"/>
          <w:sz w:val="24"/>
        </w:rPr>
        <w:t xml:space="preserve">                   </w:t>
      </w:r>
      <w:r>
        <w:rPr>
          <w:rFonts w:hint="eastAsia" w:eastAsia="仿宋"/>
          <w:b w:val="0"/>
          <w:bCs w:val="0"/>
          <w:kern w:val="0"/>
          <w:sz w:val="32"/>
          <w:szCs w:val="32"/>
          <w:shd w:val="clear" w:color="auto" w:fill="FFFFFF"/>
        </w:rPr>
        <w:t xml:space="preserve">  </w:t>
      </w:r>
    </w:p>
    <w:p w14:paraId="08715D97">
      <w:pPr>
        <w:widowControl/>
        <w:shd w:val="clear" w:color="auto" w:fill="FFFFFF"/>
        <w:spacing w:line="360" w:lineRule="auto"/>
        <w:ind w:firstLine="4160" w:firstLineChars="1300"/>
        <w:rPr>
          <w:rFonts w:eastAsia="仿宋"/>
          <w:kern w:val="0"/>
          <w:sz w:val="32"/>
          <w:szCs w:val="32"/>
          <w:shd w:val="clear" w:color="auto" w:fill="FFFFFF"/>
        </w:rPr>
      </w:pPr>
      <w:r>
        <w:rPr>
          <w:rFonts w:hint="eastAsia" w:eastAsia="仿宋"/>
          <w:kern w:val="0"/>
          <w:sz w:val="32"/>
          <w:szCs w:val="32"/>
          <w:shd w:val="clear" w:color="auto" w:fill="FFFFFF"/>
        </w:rPr>
        <w:t xml:space="preserve"> 黄石阳光联合会计师事务所</w:t>
      </w:r>
    </w:p>
    <w:p w14:paraId="55376FCD">
      <w:pPr>
        <w:widowControl/>
        <w:shd w:val="clear" w:color="auto" w:fill="FFFFFF"/>
        <w:spacing w:line="560" w:lineRule="exact"/>
        <w:ind w:firstLine="640" w:firstLineChars="200"/>
        <w:rPr>
          <w:rFonts w:eastAsia="仿宋"/>
          <w:kern w:val="0"/>
          <w:sz w:val="32"/>
          <w:szCs w:val="32"/>
          <w:shd w:val="clear" w:color="auto" w:fill="FFFFFF"/>
        </w:rPr>
        <w:sectPr>
          <w:pgSz w:w="11906" w:h="16838"/>
          <w:pgMar w:top="1440" w:right="1800" w:bottom="1440" w:left="1800" w:header="851" w:footer="992" w:gutter="0"/>
          <w:cols w:space="425" w:num="1"/>
          <w:docGrid w:type="lines" w:linePitch="312" w:charSpace="0"/>
        </w:sectPr>
      </w:pPr>
      <w:r>
        <w:rPr>
          <w:rFonts w:hint="eastAsia" w:eastAsia="仿宋"/>
          <w:kern w:val="0"/>
          <w:sz w:val="32"/>
          <w:szCs w:val="32"/>
          <w:shd w:val="clear" w:color="auto" w:fill="FFFFFF"/>
        </w:rPr>
        <w:t xml:space="preserve">                                 二0二0年十月</w:t>
      </w:r>
    </w:p>
    <w:p w14:paraId="273374E5">
      <w:pPr>
        <w:rPr>
          <w:rFonts w:eastAsia="仿宋"/>
          <w:kern w:val="0"/>
          <w:sz w:val="32"/>
          <w:szCs w:val="32"/>
          <w:shd w:val="clear" w:color="auto" w:fill="FFFFFF"/>
        </w:rPr>
      </w:pPr>
      <w:r>
        <w:rPr>
          <w:rFonts w:hint="eastAsia" w:eastAsia="仿宋"/>
          <w:kern w:val="0"/>
          <w:sz w:val="32"/>
          <w:szCs w:val="32"/>
          <w:shd w:val="clear" w:color="auto" w:fill="FFFFFF"/>
        </w:rPr>
        <w:t>附件1.</w:t>
      </w:r>
    </w:p>
    <w:tbl>
      <w:tblPr>
        <w:tblStyle w:val="10"/>
        <w:tblW w:w="14307" w:type="dxa"/>
        <w:jc w:val="center"/>
        <w:tblLayout w:type="fixed"/>
        <w:tblCellMar>
          <w:top w:w="0" w:type="dxa"/>
          <w:left w:w="0" w:type="dxa"/>
          <w:bottom w:w="0" w:type="dxa"/>
          <w:right w:w="0" w:type="dxa"/>
        </w:tblCellMar>
      </w:tblPr>
      <w:tblGrid>
        <w:gridCol w:w="960"/>
        <w:gridCol w:w="1830"/>
        <w:gridCol w:w="4077"/>
        <w:gridCol w:w="660"/>
        <w:gridCol w:w="5235"/>
        <w:gridCol w:w="945"/>
        <w:gridCol w:w="600"/>
      </w:tblGrid>
      <w:tr w14:paraId="473E89E3">
        <w:tblPrEx>
          <w:tblCellMar>
            <w:top w:w="0" w:type="dxa"/>
            <w:left w:w="0" w:type="dxa"/>
            <w:bottom w:w="0" w:type="dxa"/>
            <w:right w:w="0" w:type="dxa"/>
          </w:tblCellMar>
        </w:tblPrEx>
        <w:trPr>
          <w:trHeight w:val="570" w:hRule="atLeast"/>
          <w:jc w:val="center"/>
        </w:trPr>
        <w:tc>
          <w:tcPr>
            <w:tcW w:w="14307" w:type="dxa"/>
            <w:gridSpan w:val="7"/>
            <w:tcBorders>
              <w:top w:val="nil"/>
              <w:left w:val="nil"/>
              <w:bottom w:val="nil"/>
              <w:right w:val="nil"/>
            </w:tcBorders>
            <w:noWrap/>
            <w:tcMar>
              <w:top w:w="15" w:type="dxa"/>
              <w:left w:w="15" w:type="dxa"/>
              <w:right w:w="15" w:type="dxa"/>
            </w:tcMar>
            <w:vAlign w:val="center"/>
          </w:tcPr>
          <w:p w14:paraId="7C1831E1">
            <w:pPr>
              <w:widowControl/>
              <w:jc w:val="center"/>
              <w:textAlignment w:val="center"/>
              <w:rPr>
                <w:rFonts w:ascii="仿宋" w:hAnsi="仿宋" w:eastAsia="仿宋" w:cs="仿宋"/>
                <w:b/>
                <w:color w:val="000000"/>
                <w:sz w:val="32"/>
                <w:szCs w:val="32"/>
              </w:rPr>
            </w:pPr>
            <w:r>
              <w:rPr>
                <w:rFonts w:hint="eastAsia" w:ascii="仿宋" w:hAnsi="仿宋" w:eastAsia="仿宋" w:cs="仿宋"/>
                <w:b/>
                <w:color w:val="000000"/>
                <w:kern w:val="0"/>
                <w:sz w:val="32"/>
                <w:szCs w:val="32"/>
                <w:lang w:bidi="ar"/>
              </w:rPr>
              <w:t>2019年黄石港区财政专项社区服务资金项目绩效评价评分表</w:t>
            </w:r>
          </w:p>
        </w:tc>
      </w:tr>
      <w:tr w14:paraId="7653A391">
        <w:tblPrEx>
          <w:tblCellMar>
            <w:top w:w="0" w:type="dxa"/>
            <w:left w:w="0" w:type="dxa"/>
            <w:bottom w:w="0" w:type="dxa"/>
            <w:right w:w="0" w:type="dxa"/>
          </w:tblCellMar>
        </w:tblPrEx>
        <w:trPr>
          <w:trHeight w:val="520" w:hRule="atLeast"/>
          <w:jc w:val="center"/>
        </w:trPr>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C9AC3">
            <w:pPr>
              <w:widowControl/>
              <w:jc w:val="center"/>
              <w:textAlignment w:val="center"/>
              <w:rPr>
                <w:rFonts w:ascii="仿宋" w:hAnsi="仿宋" w:eastAsia="仿宋" w:cs="仿宋"/>
                <w:b/>
                <w:color w:val="000000"/>
                <w:sz w:val="18"/>
                <w:szCs w:val="18"/>
              </w:rPr>
            </w:pPr>
            <w:r>
              <w:rPr>
                <w:rFonts w:hint="eastAsia" w:ascii="仿宋" w:hAnsi="仿宋" w:eastAsia="仿宋" w:cs="仿宋"/>
                <w:b/>
                <w:color w:val="000000"/>
                <w:kern w:val="0"/>
                <w:sz w:val="18"/>
                <w:szCs w:val="18"/>
                <w:lang w:bidi="ar"/>
              </w:rPr>
              <w:t>一级指标</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A07C0">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二级指标</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83395">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三级指标</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FA502">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 xml:space="preserve">分值 </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A1B4F">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指标说明</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6A0E2">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评价得分</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6C941">
            <w:pPr>
              <w:widowControl/>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bidi="ar"/>
              </w:rPr>
              <w:t>备注</w:t>
            </w:r>
          </w:p>
        </w:tc>
      </w:tr>
      <w:tr w14:paraId="3BAFA05F">
        <w:tblPrEx>
          <w:tblCellMar>
            <w:top w:w="0" w:type="dxa"/>
            <w:left w:w="0" w:type="dxa"/>
            <w:bottom w:w="0" w:type="dxa"/>
            <w:right w:w="0" w:type="dxa"/>
          </w:tblCellMar>
        </w:tblPrEx>
        <w:trPr>
          <w:trHeight w:val="30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6F38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投</w:t>
            </w:r>
            <w:r>
              <w:rPr>
                <w:rFonts w:hint="eastAsia" w:ascii="宋体" w:hAnsi="宋体" w:cs="宋体"/>
                <w:color w:val="000000"/>
                <w:kern w:val="0"/>
                <w:sz w:val="20"/>
                <w:szCs w:val="20"/>
                <w:lang w:bidi="ar"/>
              </w:rPr>
              <w:t xml:space="preserve">   </w:t>
            </w:r>
            <w:r>
              <w:rPr>
                <w:rFonts w:hint="eastAsia" w:ascii="仿宋" w:hAnsi="仿宋" w:eastAsia="仿宋" w:cs="仿宋"/>
                <w:color w:val="000000"/>
                <w:kern w:val="0"/>
                <w:sz w:val="20"/>
                <w:szCs w:val="20"/>
                <w:lang w:bidi="ar"/>
              </w:rPr>
              <w:t>入 (16分)</w:t>
            </w:r>
          </w:p>
        </w:tc>
        <w:tc>
          <w:tcPr>
            <w:tcW w:w="18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953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项目立项(13分)</w:t>
            </w:r>
          </w:p>
        </w:tc>
        <w:tc>
          <w:tcPr>
            <w:tcW w:w="40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A8D0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项目立项规范性（4分）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022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2990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1、项目是否按照规定的程序申请设立；1分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24B220">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24BB8">
            <w:pPr>
              <w:rPr>
                <w:rFonts w:ascii="仿宋" w:hAnsi="仿宋" w:eastAsia="仿宋" w:cs="仿宋"/>
                <w:color w:val="000000"/>
                <w:sz w:val="20"/>
                <w:szCs w:val="20"/>
              </w:rPr>
            </w:pPr>
          </w:p>
        </w:tc>
      </w:tr>
      <w:tr w14:paraId="70DDD671">
        <w:tblPrEx>
          <w:tblCellMar>
            <w:top w:w="0" w:type="dxa"/>
            <w:left w:w="0" w:type="dxa"/>
            <w:bottom w:w="0" w:type="dxa"/>
            <w:right w:w="0" w:type="dxa"/>
          </w:tblCellMar>
        </w:tblPrEx>
        <w:trPr>
          <w:trHeight w:val="3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81DC6">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B16C9">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5FF68">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3D8D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2F326">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2、项目所提交的文件、材料是否符合相关要求；1分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26BC04">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07BCAC">
            <w:pPr>
              <w:rPr>
                <w:rFonts w:ascii="仿宋" w:hAnsi="仿宋" w:eastAsia="仿宋" w:cs="仿宋"/>
                <w:color w:val="000000"/>
                <w:sz w:val="20"/>
                <w:szCs w:val="20"/>
              </w:rPr>
            </w:pPr>
          </w:p>
        </w:tc>
      </w:tr>
      <w:tr w14:paraId="18555EA7">
        <w:tblPrEx>
          <w:tblCellMar>
            <w:top w:w="0" w:type="dxa"/>
            <w:left w:w="0" w:type="dxa"/>
            <w:bottom w:w="0" w:type="dxa"/>
            <w:right w:w="0" w:type="dxa"/>
          </w:tblCellMar>
        </w:tblPrEx>
        <w:trPr>
          <w:trHeight w:val="3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8A397">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8991D">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6F5C1">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ECF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0C14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3、事前是否已经过集体决策等；1分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4E1C4">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615F7">
            <w:pPr>
              <w:rPr>
                <w:rFonts w:ascii="仿宋" w:hAnsi="仿宋" w:eastAsia="仿宋" w:cs="仿宋"/>
                <w:color w:val="000000"/>
                <w:sz w:val="20"/>
                <w:szCs w:val="20"/>
              </w:rPr>
            </w:pPr>
          </w:p>
        </w:tc>
      </w:tr>
      <w:tr w14:paraId="02C62860">
        <w:tblPrEx>
          <w:tblCellMar>
            <w:top w:w="0" w:type="dxa"/>
            <w:left w:w="0" w:type="dxa"/>
            <w:bottom w:w="0" w:type="dxa"/>
            <w:right w:w="0" w:type="dxa"/>
          </w:tblCellMar>
        </w:tblPrEx>
        <w:trPr>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CEFCE">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88215">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34E13">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6FE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60406">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4、是否落实组织领导和建立工作协调机制，是否制定实施方案。1分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542B4">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CDC23">
            <w:pPr>
              <w:rPr>
                <w:rFonts w:ascii="仿宋" w:hAnsi="仿宋" w:eastAsia="仿宋" w:cs="仿宋"/>
                <w:color w:val="000000"/>
                <w:sz w:val="20"/>
                <w:szCs w:val="20"/>
              </w:rPr>
            </w:pPr>
          </w:p>
        </w:tc>
      </w:tr>
      <w:tr w14:paraId="57675550">
        <w:tblPrEx>
          <w:tblCellMar>
            <w:top w:w="0" w:type="dxa"/>
            <w:left w:w="0" w:type="dxa"/>
            <w:bottom w:w="0" w:type="dxa"/>
            <w:right w:w="0" w:type="dxa"/>
          </w:tblCellMar>
        </w:tblPrEx>
        <w:trPr>
          <w:trHeight w:val="3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78F85">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98DFA">
            <w:pPr>
              <w:jc w:val="center"/>
              <w:rPr>
                <w:rFonts w:ascii="仿宋" w:hAnsi="仿宋" w:eastAsia="仿宋" w:cs="仿宋"/>
                <w:color w:val="000000"/>
                <w:sz w:val="20"/>
                <w:szCs w:val="20"/>
              </w:rPr>
            </w:pPr>
          </w:p>
        </w:tc>
        <w:tc>
          <w:tcPr>
            <w:tcW w:w="40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8842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绩效目标合理性（4分）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3B77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3545B">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1、绩效目标设立是否有政策依据；1分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8235D">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C18DBC">
            <w:pPr>
              <w:rPr>
                <w:rFonts w:ascii="仿宋" w:hAnsi="仿宋" w:eastAsia="仿宋" w:cs="仿宋"/>
                <w:color w:val="000000"/>
                <w:sz w:val="20"/>
                <w:szCs w:val="20"/>
              </w:rPr>
            </w:pPr>
          </w:p>
        </w:tc>
      </w:tr>
      <w:tr w14:paraId="308439E3">
        <w:tblPrEx>
          <w:tblCellMar>
            <w:top w:w="0" w:type="dxa"/>
            <w:left w:w="0" w:type="dxa"/>
            <w:bottom w:w="0" w:type="dxa"/>
            <w:right w:w="0" w:type="dxa"/>
          </w:tblCellMar>
        </w:tblPrEx>
        <w:trPr>
          <w:trHeight w:val="3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0CD2F">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C45DC">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0F532">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B44C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A2FF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2、绩效目标内容是否与职责密切相关；1分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E7D2E">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529DF">
            <w:pPr>
              <w:rPr>
                <w:rFonts w:ascii="仿宋" w:hAnsi="仿宋" w:eastAsia="仿宋" w:cs="仿宋"/>
                <w:color w:val="000000"/>
                <w:sz w:val="20"/>
                <w:szCs w:val="20"/>
              </w:rPr>
            </w:pPr>
          </w:p>
        </w:tc>
      </w:tr>
      <w:tr w14:paraId="7593AA70">
        <w:tblPrEx>
          <w:tblCellMar>
            <w:top w:w="0" w:type="dxa"/>
            <w:left w:w="0" w:type="dxa"/>
            <w:bottom w:w="0" w:type="dxa"/>
            <w:right w:w="0" w:type="dxa"/>
          </w:tblCellMar>
        </w:tblPrEx>
        <w:trPr>
          <w:trHeight w:val="3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D8631">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1DFA4">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D6841">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538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AB9C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3、绩效目标内容设置是否合理、符合正常业绩水平；1分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56F696">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3E8C28">
            <w:pPr>
              <w:rPr>
                <w:rFonts w:ascii="仿宋" w:hAnsi="仿宋" w:eastAsia="仿宋" w:cs="仿宋"/>
                <w:color w:val="000000"/>
                <w:sz w:val="20"/>
                <w:szCs w:val="20"/>
              </w:rPr>
            </w:pPr>
          </w:p>
        </w:tc>
      </w:tr>
      <w:tr w14:paraId="030BBAB9">
        <w:tblPrEx>
          <w:tblCellMar>
            <w:top w:w="0" w:type="dxa"/>
            <w:left w:w="0" w:type="dxa"/>
            <w:bottom w:w="0" w:type="dxa"/>
            <w:right w:w="0" w:type="dxa"/>
          </w:tblCellMar>
        </w:tblPrEx>
        <w:trPr>
          <w:trHeight w:val="9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E935B">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7EFE4">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AAB88">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378F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47F88">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4、项目实施是否能服务单位发展。1分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D8284">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4C0F8">
            <w:pPr>
              <w:rPr>
                <w:rFonts w:ascii="仿宋" w:hAnsi="仿宋" w:eastAsia="仿宋" w:cs="仿宋"/>
                <w:color w:val="000000"/>
                <w:sz w:val="20"/>
                <w:szCs w:val="20"/>
              </w:rPr>
            </w:pPr>
          </w:p>
        </w:tc>
      </w:tr>
      <w:tr w14:paraId="6B84E290">
        <w:tblPrEx>
          <w:tblCellMar>
            <w:top w:w="0" w:type="dxa"/>
            <w:left w:w="0" w:type="dxa"/>
            <w:bottom w:w="0" w:type="dxa"/>
            <w:right w:w="0" w:type="dxa"/>
          </w:tblCellMar>
        </w:tblPrEx>
        <w:trPr>
          <w:trHeight w:val="48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70067">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76E46">
            <w:pPr>
              <w:jc w:val="center"/>
              <w:rPr>
                <w:rFonts w:ascii="仿宋" w:hAnsi="仿宋" w:eastAsia="仿宋" w:cs="仿宋"/>
                <w:color w:val="000000"/>
                <w:sz w:val="20"/>
                <w:szCs w:val="20"/>
              </w:rPr>
            </w:pPr>
          </w:p>
        </w:tc>
        <w:tc>
          <w:tcPr>
            <w:tcW w:w="40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E51C3">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绩效指标明确性（5分）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399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6FAA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1、是否根据年度任务以及确定的年度资金制定绩效指标；2分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A31EE">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0</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A54D2">
            <w:pPr>
              <w:rPr>
                <w:rFonts w:ascii="仿宋" w:hAnsi="仿宋" w:eastAsia="仿宋" w:cs="仿宋"/>
                <w:color w:val="000000"/>
                <w:sz w:val="20"/>
                <w:szCs w:val="20"/>
              </w:rPr>
            </w:pPr>
          </w:p>
        </w:tc>
      </w:tr>
      <w:tr w14:paraId="5DF749C4">
        <w:tblPrEx>
          <w:tblCellMar>
            <w:top w:w="0" w:type="dxa"/>
            <w:left w:w="0" w:type="dxa"/>
            <w:bottom w:w="0" w:type="dxa"/>
            <w:right w:w="0" w:type="dxa"/>
          </w:tblCellMar>
        </w:tblPrEx>
        <w:trPr>
          <w:trHeight w:val="54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4AC31">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EB3A2">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E33E7">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A0D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3D006">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2、是否设立了具体的绩效指标，指标是否明确，细化、量化、完整；2分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05B1B">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0</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40E59">
            <w:pPr>
              <w:rPr>
                <w:rFonts w:ascii="仿宋" w:hAnsi="仿宋" w:eastAsia="仿宋" w:cs="仿宋"/>
                <w:color w:val="000000"/>
                <w:sz w:val="20"/>
                <w:szCs w:val="20"/>
              </w:rPr>
            </w:pPr>
          </w:p>
        </w:tc>
      </w:tr>
      <w:tr w14:paraId="3CE05F4D">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5D172">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0FC2D">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70444">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B8E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B3123">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3、是否与预算确定的资金量相匹配。1分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8FA28">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71C6B2">
            <w:pPr>
              <w:rPr>
                <w:rFonts w:ascii="仿宋" w:hAnsi="仿宋" w:eastAsia="仿宋" w:cs="仿宋"/>
                <w:color w:val="000000"/>
                <w:sz w:val="20"/>
                <w:szCs w:val="20"/>
              </w:rPr>
            </w:pPr>
          </w:p>
        </w:tc>
      </w:tr>
      <w:tr w14:paraId="4AAD9882">
        <w:tblPrEx>
          <w:tblCellMar>
            <w:top w:w="0" w:type="dxa"/>
            <w:left w:w="0" w:type="dxa"/>
            <w:bottom w:w="0" w:type="dxa"/>
            <w:right w:w="0" w:type="dxa"/>
          </w:tblCellMar>
        </w:tblPrEx>
        <w:trPr>
          <w:trHeight w:val="7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4CF23">
            <w:pPr>
              <w:jc w:val="center"/>
              <w:rPr>
                <w:rFonts w:ascii="仿宋" w:hAnsi="仿宋" w:eastAsia="仿宋" w:cs="仿宋"/>
                <w:color w:val="000000"/>
                <w:sz w:val="20"/>
                <w:szCs w:val="20"/>
              </w:rPr>
            </w:pPr>
          </w:p>
        </w:tc>
        <w:tc>
          <w:tcPr>
            <w:tcW w:w="18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B34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资金落实(3分)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AA0B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资金到位率（1分）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53D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895E8">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18"/>
                <w:szCs w:val="18"/>
                <w:lang w:bidi="ar"/>
              </w:rPr>
              <w:t>计划资金到位率=资金实际到位额/资金计划到位额；大于或等于90%，得1分，90%~80%之间得0.5分；小于80%，不得分。1分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BCD22">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961E7">
            <w:pPr>
              <w:rPr>
                <w:rFonts w:ascii="仿宋" w:hAnsi="仿宋" w:eastAsia="仿宋" w:cs="仿宋"/>
                <w:color w:val="000000"/>
                <w:sz w:val="20"/>
                <w:szCs w:val="20"/>
              </w:rPr>
            </w:pPr>
          </w:p>
        </w:tc>
      </w:tr>
      <w:tr w14:paraId="6DD31ED8">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C098E9">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6C269">
            <w:pPr>
              <w:jc w:val="center"/>
              <w:rPr>
                <w:rFonts w:ascii="仿宋" w:hAnsi="仿宋" w:eastAsia="仿宋" w:cs="仿宋"/>
                <w:color w:val="000000"/>
                <w:sz w:val="20"/>
                <w:szCs w:val="20"/>
              </w:rPr>
            </w:pPr>
          </w:p>
        </w:tc>
        <w:tc>
          <w:tcPr>
            <w:tcW w:w="40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D36F3">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资金到位及时率 (2分)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1D0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BC8D6">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1、项目资金是否在规定的时间内分解；1分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47204">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6C6BC">
            <w:pPr>
              <w:rPr>
                <w:rFonts w:ascii="仿宋" w:hAnsi="仿宋" w:eastAsia="仿宋" w:cs="仿宋"/>
                <w:color w:val="000000"/>
                <w:sz w:val="20"/>
                <w:szCs w:val="20"/>
              </w:rPr>
            </w:pPr>
          </w:p>
        </w:tc>
      </w:tr>
      <w:tr w14:paraId="23273C7B">
        <w:tblPrEx>
          <w:tblCellMar>
            <w:top w:w="0" w:type="dxa"/>
            <w:left w:w="0" w:type="dxa"/>
            <w:bottom w:w="0" w:type="dxa"/>
            <w:right w:w="0" w:type="dxa"/>
          </w:tblCellMar>
        </w:tblPrEx>
        <w:trPr>
          <w:trHeight w:val="99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32ABF">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BB8FB">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4359F">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9F6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9CDBB">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2、项目资金是否在规定时间内及时到位。1分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621D9">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D7465">
            <w:pPr>
              <w:rPr>
                <w:rFonts w:ascii="仿宋" w:hAnsi="仿宋" w:eastAsia="仿宋" w:cs="仿宋"/>
                <w:color w:val="000000"/>
                <w:sz w:val="20"/>
                <w:szCs w:val="20"/>
              </w:rPr>
            </w:pPr>
          </w:p>
        </w:tc>
      </w:tr>
      <w:tr w14:paraId="5A5CA410">
        <w:tblPrEx>
          <w:tblCellMar>
            <w:top w:w="0" w:type="dxa"/>
            <w:left w:w="0" w:type="dxa"/>
            <w:bottom w:w="0" w:type="dxa"/>
            <w:right w:w="0" w:type="dxa"/>
          </w:tblCellMar>
        </w:tblPrEx>
        <w:trPr>
          <w:trHeight w:val="36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802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过</w:t>
            </w:r>
            <w:r>
              <w:rPr>
                <w:rFonts w:hint="eastAsia" w:ascii="宋体" w:hAnsi="宋体" w:cs="宋体"/>
                <w:color w:val="000000"/>
                <w:kern w:val="0"/>
                <w:sz w:val="20"/>
                <w:szCs w:val="20"/>
                <w:lang w:bidi="ar"/>
              </w:rPr>
              <w:t xml:space="preserve">   </w:t>
            </w:r>
            <w:r>
              <w:rPr>
                <w:rFonts w:hint="eastAsia" w:ascii="仿宋" w:hAnsi="仿宋" w:eastAsia="仿宋" w:cs="仿宋"/>
                <w:color w:val="000000"/>
                <w:kern w:val="0"/>
                <w:sz w:val="20"/>
                <w:szCs w:val="20"/>
                <w:lang w:bidi="ar"/>
              </w:rPr>
              <w:t>程  (24分)</w:t>
            </w:r>
          </w:p>
        </w:tc>
        <w:tc>
          <w:tcPr>
            <w:tcW w:w="18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1C8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业务管理(13分)</w:t>
            </w:r>
          </w:p>
        </w:tc>
        <w:tc>
          <w:tcPr>
            <w:tcW w:w="40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3F9E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业务管理制度健全性（3分）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662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B4EE2">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1、项目管理措施、制度是否建立健全；2分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E1907">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31515">
            <w:pPr>
              <w:rPr>
                <w:rFonts w:ascii="仿宋" w:hAnsi="仿宋" w:eastAsia="仿宋" w:cs="仿宋"/>
                <w:color w:val="000000"/>
                <w:sz w:val="20"/>
                <w:szCs w:val="20"/>
              </w:rPr>
            </w:pPr>
          </w:p>
        </w:tc>
      </w:tr>
      <w:tr w14:paraId="3E66C048">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EE70F">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2FDD8">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127AC">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BFA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12FA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2、绩效考评制度是否建立健全；1分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7F1B53">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0</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81552">
            <w:pPr>
              <w:rPr>
                <w:rFonts w:ascii="仿宋" w:hAnsi="仿宋" w:eastAsia="仿宋" w:cs="仿宋"/>
                <w:color w:val="000000"/>
                <w:sz w:val="20"/>
                <w:szCs w:val="20"/>
              </w:rPr>
            </w:pPr>
          </w:p>
        </w:tc>
      </w:tr>
      <w:tr w14:paraId="38813568">
        <w:tblPrEx>
          <w:tblCellMar>
            <w:top w:w="0" w:type="dxa"/>
            <w:left w:w="0" w:type="dxa"/>
            <w:bottom w:w="0" w:type="dxa"/>
            <w:right w:w="0" w:type="dxa"/>
          </w:tblCellMar>
        </w:tblPrEx>
        <w:trPr>
          <w:trHeight w:val="72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B6DAA">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DACEA1">
            <w:pPr>
              <w:jc w:val="center"/>
              <w:rPr>
                <w:rFonts w:ascii="仿宋" w:hAnsi="仿宋" w:eastAsia="仿宋" w:cs="仿宋"/>
                <w:color w:val="000000"/>
                <w:sz w:val="20"/>
                <w:szCs w:val="20"/>
              </w:rPr>
            </w:pPr>
          </w:p>
        </w:tc>
        <w:tc>
          <w:tcPr>
            <w:tcW w:w="40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5AEF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业务管理执行有效性（6分）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6D1B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9117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1、项目实施是否遵守相关法律法规和业务管理规定；是否已制定项目实施计划和方案（包括人员、物资等）；1分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08302">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ED013">
            <w:pPr>
              <w:rPr>
                <w:rFonts w:ascii="仿宋" w:hAnsi="仿宋" w:eastAsia="仿宋" w:cs="仿宋"/>
                <w:color w:val="000000"/>
                <w:sz w:val="20"/>
                <w:szCs w:val="20"/>
              </w:rPr>
            </w:pPr>
          </w:p>
        </w:tc>
      </w:tr>
      <w:tr w14:paraId="5A5DF4A4">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A9BB7">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49983">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23539">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07E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9814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2、项目发生或变更时，手续、程序是否完备；1分。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22517">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5AD17">
            <w:pPr>
              <w:rPr>
                <w:rFonts w:ascii="仿宋" w:hAnsi="仿宋" w:eastAsia="仿宋" w:cs="仿宋"/>
                <w:color w:val="000000"/>
                <w:sz w:val="20"/>
                <w:szCs w:val="20"/>
              </w:rPr>
            </w:pPr>
          </w:p>
        </w:tc>
      </w:tr>
      <w:tr w14:paraId="1DC11B4C">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F14A4">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7B8FC">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07A7B">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79FD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BEF2B">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3、项目业务管理资料是否齐全；2分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32C53">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182E9D">
            <w:pPr>
              <w:rPr>
                <w:rFonts w:ascii="仿宋" w:hAnsi="仿宋" w:eastAsia="仿宋" w:cs="仿宋"/>
                <w:color w:val="000000"/>
                <w:sz w:val="20"/>
                <w:szCs w:val="20"/>
              </w:rPr>
            </w:pPr>
          </w:p>
        </w:tc>
      </w:tr>
      <w:tr w14:paraId="2F568743">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0F96B">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D4A4D">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829F0">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DBE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C0DD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4、项目业务管理资料是否准确；1分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6C8D4F">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75E81C">
            <w:pPr>
              <w:rPr>
                <w:rFonts w:ascii="仿宋" w:hAnsi="仿宋" w:eastAsia="仿宋" w:cs="仿宋"/>
                <w:color w:val="000000"/>
                <w:sz w:val="20"/>
                <w:szCs w:val="20"/>
              </w:rPr>
            </w:pPr>
          </w:p>
        </w:tc>
      </w:tr>
      <w:tr w14:paraId="7F8E8CB0">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FF061">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58751">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4EC3E">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7DA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F8B27">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5、项目业务管理资料是否及时归档；1分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A5919">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8C65B">
            <w:pPr>
              <w:rPr>
                <w:rFonts w:ascii="仿宋" w:hAnsi="仿宋" w:eastAsia="仿宋" w:cs="仿宋"/>
                <w:color w:val="000000"/>
                <w:sz w:val="20"/>
                <w:szCs w:val="20"/>
              </w:rPr>
            </w:pPr>
          </w:p>
        </w:tc>
      </w:tr>
      <w:tr w14:paraId="3B81A60C">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830E7">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8D63A">
            <w:pPr>
              <w:jc w:val="center"/>
              <w:rPr>
                <w:rFonts w:ascii="仿宋" w:hAnsi="仿宋" w:eastAsia="仿宋" w:cs="仿宋"/>
                <w:color w:val="000000"/>
                <w:sz w:val="20"/>
                <w:szCs w:val="20"/>
              </w:rPr>
            </w:pPr>
          </w:p>
        </w:tc>
        <w:tc>
          <w:tcPr>
            <w:tcW w:w="40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F2D6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业务质量可控性（4分）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DF3C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E02F2">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1、是否存在内部人员对项目进行日常监督控制；2分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3B5BD">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0</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FD381">
            <w:pPr>
              <w:rPr>
                <w:rFonts w:ascii="仿宋" w:hAnsi="仿宋" w:eastAsia="仿宋" w:cs="仿宋"/>
                <w:color w:val="000000"/>
                <w:sz w:val="20"/>
                <w:szCs w:val="20"/>
              </w:rPr>
            </w:pPr>
          </w:p>
        </w:tc>
      </w:tr>
      <w:tr w14:paraId="2E77D002">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BFE50">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828BD">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FC73B">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B03D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F2E0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2、是否聘请第三方中介机构对项目实施进行审计；1分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614DE">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B5D52">
            <w:pPr>
              <w:rPr>
                <w:rFonts w:ascii="仿宋" w:hAnsi="仿宋" w:eastAsia="仿宋" w:cs="仿宋"/>
                <w:color w:val="000000"/>
                <w:sz w:val="20"/>
                <w:szCs w:val="20"/>
              </w:rPr>
            </w:pPr>
          </w:p>
        </w:tc>
      </w:tr>
      <w:tr w14:paraId="4CBA35A5">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39F90">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D320C">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5F54A">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FE6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42B8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3、是否定期组织检查和考评验收；1分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070CC0">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0DD65">
            <w:pPr>
              <w:rPr>
                <w:rFonts w:ascii="仿宋" w:hAnsi="仿宋" w:eastAsia="仿宋" w:cs="仿宋"/>
                <w:color w:val="000000"/>
                <w:sz w:val="20"/>
                <w:szCs w:val="20"/>
              </w:rPr>
            </w:pPr>
          </w:p>
        </w:tc>
      </w:tr>
      <w:tr w14:paraId="2DC1C599">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8DF7F">
            <w:pPr>
              <w:jc w:val="center"/>
              <w:rPr>
                <w:rFonts w:ascii="仿宋" w:hAnsi="仿宋" w:eastAsia="仿宋" w:cs="仿宋"/>
                <w:color w:val="000000"/>
                <w:sz w:val="20"/>
                <w:szCs w:val="20"/>
              </w:rPr>
            </w:pPr>
          </w:p>
        </w:tc>
        <w:tc>
          <w:tcPr>
            <w:tcW w:w="18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2DB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财务管理(11分)</w:t>
            </w:r>
          </w:p>
        </w:tc>
        <w:tc>
          <w:tcPr>
            <w:tcW w:w="40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86C4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财务制度健全性（2分）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E70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ECBC0">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1、是否制定合理的资金分配措施；1分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B31EF">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7659C">
            <w:pPr>
              <w:rPr>
                <w:rFonts w:ascii="仿宋" w:hAnsi="仿宋" w:eastAsia="仿宋" w:cs="仿宋"/>
                <w:color w:val="000000"/>
                <w:sz w:val="20"/>
                <w:szCs w:val="20"/>
              </w:rPr>
            </w:pPr>
          </w:p>
        </w:tc>
      </w:tr>
      <w:tr w14:paraId="38A2176C">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653B2">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5E10E">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7A6A1">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078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75CA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2、是否健全该项目相关财务制度；1分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AB9D4">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37CC37">
            <w:pPr>
              <w:rPr>
                <w:rFonts w:ascii="仿宋" w:hAnsi="仿宋" w:eastAsia="仿宋" w:cs="仿宋"/>
                <w:color w:val="000000"/>
                <w:sz w:val="20"/>
                <w:szCs w:val="20"/>
              </w:rPr>
            </w:pPr>
          </w:p>
        </w:tc>
      </w:tr>
      <w:tr w14:paraId="4840561E">
        <w:tblPrEx>
          <w:tblCellMar>
            <w:top w:w="0" w:type="dxa"/>
            <w:left w:w="0" w:type="dxa"/>
            <w:bottom w:w="0" w:type="dxa"/>
            <w:right w:w="0" w:type="dxa"/>
          </w:tblCellMar>
        </w:tblPrEx>
        <w:trPr>
          <w:trHeight w:val="24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961FA">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08233">
            <w:pPr>
              <w:jc w:val="center"/>
              <w:rPr>
                <w:rFonts w:ascii="仿宋" w:hAnsi="仿宋" w:eastAsia="仿宋" w:cs="仿宋"/>
                <w:color w:val="000000"/>
                <w:sz w:val="20"/>
                <w:szCs w:val="20"/>
              </w:rPr>
            </w:pPr>
          </w:p>
        </w:tc>
        <w:tc>
          <w:tcPr>
            <w:tcW w:w="40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F91D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资金使用合规性（5分）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B42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B18E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1、是否专款专用及明细核算；1分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63D38">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739C6">
            <w:pPr>
              <w:rPr>
                <w:rFonts w:ascii="仿宋" w:hAnsi="仿宋" w:eastAsia="仿宋" w:cs="仿宋"/>
                <w:color w:val="000000"/>
                <w:sz w:val="20"/>
                <w:szCs w:val="20"/>
              </w:rPr>
            </w:pPr>
          </w:p>
        </w:tc>
      </w:tr>
      <w:tr w14:paraId="15F6969B">
        <w:tblPrEx>
          <w:tblCellMar>
            <w:top w:w="0" w:type="dxa"/>
            <w:left w:w="0" w:type="dxa"/>
            <w:bottom w:w="0" w:type="dxa"/>
            <w:right w:w="0" w:type="dxa"/>
          </w:tblCellMar>
        </w:tblPrEx>
        <w:trPr>
          <w:trHeight w:val="5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49A08">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61CA4">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5A375">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C9E3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E6E3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2、资金支付程序是否规范完整，是否实行国库集中或授权支付制。1分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C7CDDC">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15781">
            <w:pPr>
              <w:rPr>
                <w:rFonts w:ascii="仿宋" w:hAnsi="仿宋" w:eastAsia="仿宋" w:cs="仿宋"/>
                <w:color w:val="000000"/>
                <w:sz w:val="20"/>
                <w:szCs w:val="20"/>
              </w:rPr>
            </w:pPr>
          </w:p>
        </w:tc>
      </w:tr>
      <w:tr w14:paraId="7BBBDBEF">
        <w:tblPrEx>
          <w:tblCellMar>
            <w:top w:w="0" w:type="dxa"/>
            <w:left w:w="0" w:type="dxa"/>
            <w:bottom w:w="0" w:type="dxa"/>
            <w:right w:w="0" w:type="dxa"/>
          </w:tblCellMar>
        </w:tblPrEx>
        <w:trPr>
          <w:trHeight w:val="5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C6844">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8B5C6">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221D3">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8A5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EAE1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3、是否存在支出依据不合理、虚列项目支出、超标准开支的情况；1分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89D71">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4CB4AB">
            <w:pPr>
              <w:rPr>
                <w:rFonts w:ascii="仿宋" w:hAnsi="仿宋" w:eastAsia="仿宋" w:cs="仿宋"/>
                <w:color w:val="000000"/>
                <w:sz w:val="20"/>
                <w:szCs w:val="20"/>
              </w:rPr>
            </w:pPr>
          </w:p>
        </w:tc>
      </w:tr>
      <w:tr w14:paraId="6F4EA106">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15B87">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1460C">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92BE1">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5116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9A53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4、是否存在截留、挤占挪用项目资金情况；1分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4E290">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847A24">
            <w:pPr>
              <w:rPr>
                <w:rFonts w:ascii="仿宋" w:hAnsi="仿宋" w:eastAsia="仿宋" w:cs="仿宋"/>
                <w:color w:val="000000"/>
                <w:sz w:val="20"/>
                <w:szCs w:val="20"/>
              </w:rPr>
            </w:pPr>
          </w:p>
        </w:tc>
      </w:tr>
      <w:tr w14:paraId="0086EEE9">
        <w:tblPrEx>
          <w:tblCellMar>
            <w:top w:w="0" w:type="dxa"/>
            <w:left w:w="0" w:type="dxa"/>
            <w:bottom w:w="0" w:type="dxa"/>
            <w:right w:w="0" w:type="dxa"/>
          </w:tblCellMar>
        </w:tblPrEx>
        <w:trPr>
          <w:trHeight w:val="5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45D3D">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9C2F5">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8E3A8">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275C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D33A7">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5、票据是否合法合规；1分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357C5">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B130F">
            <w:pPr>
              <w:rPr>
                <w:rFonts w:ascii="仿宋" w:hAnsi="仿宋" w:eastAsia="仿宋" w:cs="仿宋"/>
                <w:color w:val="000000"/>
                <w:sz w:val="20"/>
                <w:szCs w:val="20"/>
              </w:rPr>
            </w:pPr>
          </w:p>
        </w:tc>
      </w:tr>
      <w:tr w14:paraId="5A1E8897">
        <w:tblPrEx>
          <w:tblCellMar>
            <w:top w:w="0" w:type="dxa"/>
            <w:left w:w="0" w:type="dxa"/>
            <w:bottom w:w="0" w:type="dxa"/>
            <w:right w:w="0" w:type="dxa"/>
          </w:tblCellMar>
        </w:tblPrEx>
        <w:trPr>
          <w:trHeight w:val="24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8068F">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07258">
            <w:pPr>
              <w:jc w:val="center"/>
              <w:rPr>
                <w:rFonts w:ascii="仿宋" w:hAnsi="仿宋" w:eastAsia="仿宋" w:cs="仿宋"/>
                <w:color w:val="000000"/>
                <w:sz w:val="20"/>
                <w:szCs w:val="20"/>
              </w:rPr>
            </w:pPr>
          </w:p>
        </w:tc>
        <w:tc>
          <w:tcPr>
            <w:tcW w:w="40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F697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财务监控有效性（4分）</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DEF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2387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1、是否按要求进行会计核算，会计核算清晰；2分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7DFABC">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0</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08EAA4">
            <w:pPr>
              <w:rPr>
                <w:rFonts w:ascii="仿宋" w:hAnsi="仿宋" w:eastAsia="仿宋" w:cs="仿宋"/>
                <w:color w:val="000000"/>
                <w:sz w:val="20"/>
                <w:szCs w:val="20"/>
              </w:rPr>
            </w:pPr>
          </w:p>
        </w:tc>
      </w:tr>
      <w:tr w14:paraId="3F6167B6">
        <w:tblPrEx>
          <w:tblCellMar>
            <w:top w:w="0" w:type="dxa"/>
            <w:left w:w="0" w:type="dxa"/>
            <w:bottom w:w="0" w:type="dxa"/>
            <w:right w:w="0" w:type="dxa"/>
          </w:tblCellMar>
        </w:tblPrEx>
        <w:trPr>
          <w:trHeight w:val="1232"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B022A">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EE206">
            <w:pPr>
              <w:jc w:val="center"/>
              <w:rPr>
                <w:rFonts w:ascii="仿宋" w:hAnsi="仿宋" w:eastAsia="仿宋" w:cs="仿宋"/>
                <w:color w:val="000000"/>
                <w:sz w:val="20"/>
                <w:szCs w:val="20"/>
              </w:rPr>
            </w:pPr>
          </w:p>
        </w:tc>
        <w:tc>
          <w:tcPr>
            <w:tcW w:w="40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1AEB5">
            <w:pPr>
              <w:jc w:val="left"/>
              <w:rPr>
                <w:rFonts w:ascii="仿宋" w:hAnsi="仿宋" w:eastAsia="仿宋" w:cs="仿宋"/>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84E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E5700">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18"/>
                <w:szCs w:val="18"/>
                <w:lang w:bidi="ar"/>
              </w:rPr>
              <w:t>2、在项目预算执行差异较大时，是否及时申报调整项目预算。2分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C5080">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90C7F">
            <w:pPr>
              <w:rPr>
                <w:rFonts w:ascii="仿宋" w:hAnsi="仿宋" w:eastAsia="仿宋" w:cs="仿宋"/>
                <w:color w:val="000000"/>
                <w:sz w:val="20"/>
                <w:szCs w:val="20"/>
              </w:rPr>
            </w:pPr>
          </w:p>
        </w:tc>
      </w:tr>
      <w:tr w14:paraId="31288369">
        <w:tblPrEx>
          <w:tblCellMar>
            <w:top w:w="0" w:type="dxa"/>
            <w:left w:w="0" w:type="dxa"/>
            <w:bottom w:w="0" w:type="dxa"/>
            <w:right w:w="0" w:type="dxa"/>
          </w:tblCellMar>
        </w:tblPrEx>
        <w:trPr>
          <w:trHeight w:val="300"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489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产</w:t>
            </w:r>
            <w:r>
              <w:rPr>
                <w:rFonts w:hint="eastAsia" w:ascii="宋体" w:hAnsi="宋体" w:cs="宋体"/>
                <w:color w:val="000000"/>
                <w:kern w:val="0"/>
                <w:sz w:val="20"/>
                <w:szCs w:val="20"/>
                <w:lang w:bidi="ar"/>
              </w:rPr>
              <w:t xml:space="preserve">  </w:t>
            </w:r>
            <w:r>
              <w:rPr>
                <w:rFonts w:hint="eastAsia" w:ascii="仿宋" w:hAnsi="仿宋" w:eastAsia="仿宋" w:cs="仿宋"/>
                <w:color w:val="000000"/>
                <w:kern w:val="0"/>
                <w:sz w:val="20"/>
                <w:szCs w:val="20"/>
                <w:lang w:bidi="ar"/>
              </w:rPr>
              <w:t>出 (34分)</w:t>
            </w:r>
          </w:p>
        </w:tc>
        <w:tc>
          <w:tcPr>
            <w:tcW w:w="18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A2D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数量指标(20分)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7426E">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公共设施建设，装修改造</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C1668">
            <w:pPr>
              <w:widowControl/>
              <w:jc w:val="center"/>
              <w:textAlignment w:val="center"/>
              <w:rPr>
                <w:rFonts w:ascii="仿宋" w:hAnsi="仿宋" w:eastAsia="仿宋" w:cs="仿宋"/>
                <w:color w:val="000000"/>
                <w:sz w:val="20"/>
                <w:szCs w:val="20"/>
              </w:rPr>
            </w:pPr>
            <w:r>
              <w:rPr>
                <w:rFonts w:ascii="仿宋" w:hAnsi="仿宋" w:eastAsia="仿宋" w:cs="仿宋"/>
                <w:kern w:val="0"/>
                <w:sz w:val="20"/>
                <w:szCs w:val="20"/>
                <w:lang w:bidi="ar"/>
              </w:rPr>
              <w:t>5</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46036">
            <w:pPr>
              <w:widowControl/>
              <w:jc w:val="center"/>
              <w:textAlignment w:val="center"/>
              <w:rPr>
                <w:rFonts w:ascii="仿宋" w:hAnsi="仿宋" w:eastAsia="仿宋" w:cs="仿宋"/>
                <w:color w:val="000000"/>
                <w:sz w:val="20"/>
                <w:szCs w:val="20"/>
              </w:rPr>
            </w:pPr>
            <w:r>
              <w:rPr>
                <w:rFonts w:hint="eastAsia" w:ascii="仿宋" w:hAnsi="仿宋" w:eastAsia="仿宋" w:cs="仿宋"/>
                <w:sz w:val="20"/>
                <w:szCs w:val="20"/>
              </w:rPr>
              <w:t>有无设施建设计划和验收报告</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BB596">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4</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71F748">
            <w:pPr>
              <w:rPr>
                <w:rFonts w:ascii="仿宋" w:hAnsi="仿宋" w:eastAsia="仿宋" w:cs="仿宋"/>
                <w:color w:val="000000"/>
                <w:sz w:val="20"/>
                <w:szCs w:val="20"/>
              </w:rPr>
            </w:pPr>
          </w:p>
        </w:tc>
      </w:tr>
      <w:tr w14:paraId="5FA006D0">
        <w:tblPrEx>
          <w:tblCellMar>
            <w:top w:w="0" w:type="dxa"/>
            <w:left w:w="0" w:type="dxa"/>
            <w:bottom w:w="0" w:type="dxa"/>
            <w:right w:w="0" w:type="dxa"/>
          </w:tblCellMar>
        </w:tblPrEx>
        <w:trPr>
          <w:trHeight w:val="3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62F74">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76CF3">
            <w:pPr>
              <w:jc w:val="center"/>
              <w:rPr>
                <w:rFonts w:ascii="仿宋" w:hAnsi="仿宋" w:eastAsia="仿宋" w:cs="仿宋"/>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A7164">
            <w:pPr>
              <w:widowControl/>
              <w:jc w:val="left"/>
              <w:textAlignment w:val="center"/>
              <w:rPr>
                <w:rFonts w:ascii="仿宋" w:hAnsi="仿宋" w:eastAsia="仿宋" w:cs="仿宋"/>
                <w:kern w:val="0"/>
                <w:sz w:val="20"/>
                <w:szCs w:val="20"/>
                <w:lang w:bidi="ar"/>
              </w:rPr>
            </w:pPr>
            <w:r>
              <w:rPr>
                <w:rFonts w:hint="eastAsia" w:ascii="仿宋" w:hAnsi="仿宋" w:eastAsia="仿宋" w:cs="仿宋"/>
                <w:kern w:val="0"/>
                <w:sz w:val="20"/>
                <w:szCs w:val="20"/>
                <w:lang w:bidi="ar"/>
              </w:rPr>
              <w:t>道路破损修复、刷黑改造</w:t>
            </w:r>
          </w:p>
          <w:p w14:paraId="593B9133">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路面硬化、平整，垃圾清运</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E3328">
            <w:pPr>
              <w:widowControl/>
              <w:jc w:val="center"/>
              <w:textAlignment w:val="top"/>
              <w:rPr>
                <w:rFonts w:ascii="仿宋" w:hAnsi="仿宋" w:eastAsia="仿宋" w:cs="仿宋"/>
                <w:color w:val="000000"/>
                <w:sz w:val="20"/>
                <w:szCs w:val="20"/>
              </w:rPr>
            </w:pPr>
            <w:r>
              <w:rPr>
                <w:rFonts w:ascii="仿宋" w:hAnsi="仿宋" w:eastAsia="仿宋" w:cs="仿宋"/>
                <w:kern w:val="0"/>
                <w:sz w:val="20"/>
                <w:szCs w:val="20"/>
                <w:lang w:bidi="ar"/>
              </w:rPr>
              <w:t>5</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D795F">
            <w:pPr>
              <w:widowControl/>
              <w:jc w:val="center"/>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路面刷黑或修复面积≥</w:t>
            </w:r>
            <w:r>
              <w:rPr>
                <w:rFonts w:ascii="仿宋" w:hAnsi="仿宋" w:eastAsia="仿宋" w:cs="仿宋"/>
                <w:kern w:val="0"/>
                <w:sz w:val="20"/>
                <w:szCs w:val="20"/>
                <w:lang w:bidi="ar"/>
              </w:rPr>
              <w:t>1500</w:t>
            </w:r>
            <w:r>
              <w:rPr>
                <w:rFonts w:hint="eastAsia" w:ascii="仿宋" w:hAnsi="仿宋" w:eastAsia="仿宋" w:cs="仿宋"/>
                <w:kern w:val="0"/>
                <w:sz w:val="20"/>
                <w:szCs w:val="20"/>
                <w:lang w:bidi="ar"/>
              </w:rPr>
              <w:t>㎡，垃圾清运每个社区≥3</w:t>
            </w:r>
            <w:r>
              <w:rPr>
                <w:rFonts w:ascii="仿宋" w:hAnsi="仿宋" w:eastAsia="仿宋" w:cs="仿宋"/>
                <w:kern w:val="0"/>
                <w:sz w:val="20"/>
                <w:szCs w:val="20"/>
                <w:lang w:bidi="ar"/>
              </w:rPr>
              <w:t>0</w:t>
            </w:r>
            <w:r>
              <w:rPr>
                <w:rFonts w:hint="eastAsia" w:ascii="仿宋" w:hAnsi="仿宋" w:eastAsia="仿宋" w:cs="仿宋"/>
                <w:kern w:val="0"/>
                <w:sz w:val="20"/>
                <w:szCs w:val="20"/>
                <w:lang w:bidi="ar"/>
              </w:rPr>
              <w:t>车</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6044E">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3</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C01986">
            <w:pPr>
              <w:rPr>
                <w:rFonts w:ascii="仿宋" w:hAnsi="仿宋" w:eastAsia="仿宋" w:cs="仿宋"/>
                <w:color w:val="000000"/>
                <w:sz w:val="20"/>
                <w:szCs w:val="20"/>
              </w:rPr>
            </w:pPr>
          </w:p>
        </w:tc>
      </w:tr>
      <w:tr w14:paraId="1C261962">
        <w:tblPrEx>
          <w:tblCellMar>
            <w:top w:w="0" w:type="dxa"/>
            <w:left w:w="0" w:type="dxa"/>
            <w:bottom w:w="0" w:type="dxa"/>
            <w:right w:w="0" w:type="dxa"/>
          </w:tblCellMar>
        </w:tblPrEx>
        <w:trPr>
          <w:trHeight w:val="3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2514D">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5B47D">
            <w:pPr>
              <w:jc w:val="center"/>
              <w:rPr>
                <w:rFonts w:ascii="仿宋" w:hAnsi="仿宋" w:eastAsia="仿宋" w:cs="仿宋"/>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9FE1E">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排水管网疏通、化粪池清掏</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6B584">
            <w:pPr>
              <w:widowControl/>
              <w:jc w:val="center"/>
              <w:textAlignment w:val="top"/>
              <w:rPr>
                <w:rFonts w:ascii="仿宋" w:hAnsi="仿宋" w:eastAsia="仿宋" w:cs="仿宋"/>
                <w:color w:val="000000"/>
                <w:sz w:val="20"/>
                <w:szCs w:val="20"/>
              </w:rPr>
            </w:pPr>
            <w:r>
              <w:rPr>
                <w:rFonts w:ascii="仿宋" w:hAnsi="仿宋" w:eastAsia="仿宋" w:cs="仿宋"/>
                <w:kern w:val="0"/>
                <w:sz w:val="20"/>
                <w:szCs w:val="20"/>
                <w:lang w:bidi="ar"/>
              </w:rPr>
              <w:t>5</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E6319">
            <w:pPr>
              <w:widowControl/>
              <w:jc w:val="center"/>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有无工程验收</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C56E6">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4</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EA4D3">
            <w:pPr>
              <w:rPr>
                <w:rFonts w:ascii="仿宋" w:hAnsi="仿宋" w:eastAsia="仿宋" w:cs="仿宋"/>
                <w:color w:val="000000"/>
                <w:sz w:val="20"/>
                <w:szCs w:val="20"/>
              </w:rPr>
            </w:pPr>
          </w:p>
        </w:tc>
      </w:tr>
      <w:tr w14:paraId="18E7F440">
        <w:tblPrEx>
          <w:tblCellMar>
            <w:top w:w="0" w:type="dxa"/>
            <w:left w:w="0" w:type="dxa"/>
            <w:bottom w:w="0" w:type="dxa"/>
            <w:right w:w="0" w:type="dxa"/>
          </w:tblCellMar>
        </w:tblPrEx>
        <w:trPr>
          <w:trHeight w:val="3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87946">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166DE">
            <w:pPr>
              <w:jc w:val="center"/>
              <w:rPr>
                <w:rFonts w:ascii="仿宋" w:hAnsi="仿宋" w:eastAsia="仿宋" w:cs="仿宋"/>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436F9">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绿化栽植、局部绿化改造</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DF6FB">
            <w:pPr>
              <w:widowControl/>
              <w:jc w:val="center"/>
              <w:textAlignment w:val="top"/>
              <w:rPr>
                <w:rFonts w:ascii="仿宋" w:hAnsi="仿宋" w:eastAsia="仿宋" w:cs="仿宋"/>
                <w:color w:val="000000"/>
                <w:sz w:val="20"/>
                <w:szCs w:val="20"/>
              </w:rPr>
            </w:pPr>
            <w:r>
              <w:rPr>
                <w:rFonts w:ascii="仿宋" w:hAnsi="仿宋" w:eastAsia="仿宋" w:cs="仿宋"/>
                <w:kern w:val="0"/>
                <w:sz w:val="20"/>
                <w:szCs w:val="20"/>
                <w:lang w:bidi="ar"/>
              </w:rPr>
              <w:t>5</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8ACDC">
            <w:pPr>
              <w:widowControl/>
              <w:jc w:val="center"/>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有无工程验收</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C5E2C">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2</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592A8">
            <w:pPr>
              <w:rPr>
                <w:rFonts w:ascii="仿宋" w:hAnsi="仿宋" w:eastAsia="仿宋" w:cs="仿宋"/>
                <w:color w:val="000000"/>
                <w:sz w:val="20"/>
                <w:szCs w:val="20"/>
              </w:rPr>
            </w:pPr>
          </w:p>
        </w:tc>
      </w:tr>
      <w:tr w14:paraId="6A21A20C">
        <w:tblPrEx>
          <w:tblCellMar>
            <w:top w:w="0" w:type="dxa"/>
            <w:left w:w="0" w:type="dxa"/>
            <w:bottom w:w="0" w:type="dxa"/>
            <w:right w:w="0" w:type="dxa"/>
          </w:tblCellMar>
        </w:tblPrEx>
        <w:trPr>
          <w:trHeight w:val="5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1FE17">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D6CBC">
            <w:pPr>
              <w:jc w:val="center"/>
              <w:rPr>
                <w:rFonts w:ascii="仿宋" w:hAnsi="仿宋" w:eastAsia="仿宋" w:cs="仿宋"/>
                <w:color w:val="000000"/>
                <w:sz w:val="20"/>
                <w:szCs w:val="20"/>
              </w:rPr>
            </w:pPr>
          </w:p>
        </w:tc>
        <w:tc>
          <w:tcPr>
            <w:tcW w:w="4077" w:type="dxa"/>
            <w:tcBorders>
              <w:top w:val="single" w:color="000000" w:sz="4" w:space="0"/>
              <w:left w:val="single" w:color="000000" w:sz="4" w:space="0"/>
              <w:right w:val="single" w:color="000000" w:sz="4" w:space="0"/>
            </w:tcBorders>
            <w:tcMar>
              <w:top w:w="15" w:type="dxa"/>
              <w:left w:w="15" w:type="dxa"/>
              <w:right w:w="15" w:type="dxa"/>
            </w:tcMar>
            <w:vAlign w:val="center"/>
          </w:tcPr>
          <w:p w14:paraId="0FD11A81">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特殊困难群众救助和社会救助购买服务</w:t>
            </w:r>
          </w:p>
        </w:tc>
        <w:tc>
          <w:tcPr>
            <w:tcW w:w="660" w:type="dxa"/>
            <w:tcBorders>
              <w:top w:val="single" w:color="000000" w:sz="4" w:space="0"/>
              <w:left w:val="single" w:color="000000" w:sz="4" w:space="0"/>
              <w:right w:val="single" w:color="000000" w:sz="4" w:space="0"/>
            </w:tcBorders>
            <w:tcMar>
              <w:top w:w="15" w:type="dxa"/>
              <w:left w:w="15" w:type="dxa"/>
              <w:right w:w="15" w:type="dxa"/>
            </w:tcMar>
            <w:vAlign w:val="center"/>
          </w:tcPr>
          <w:p w14:paraId="63F26ECC">
            <w:pPr>
              <w:widowControl/>
              <w:jc w:val="center"/>
              <w:textAlignment w:val="top"/>
              <w:rPr>
                <w:rFonts w:ascii="仿宋" w:hAnsi="仿宋" w:eastAsia="仿宋" w:cs="仿宋"/>
                <w:color w:val="000000"/>
                <w:sz w:val="20"/>
                <w:szCs w:val="20"/>
              </w:rPr>
            </w:pPr>
            <w:r>
              <w:rPr>
                <w:rFonts w:ascii="仿宋" w:hAnsi="仿宋" w:eastAsia="仿宋" w:cs="仿宋"/>
                <w:kern w:val="0"/>
                <w:sz w:val="20"/>
                <w:szCs w:val="20"/>
                <w:lang w:bidi="ar"/>
              </w:rPr>
              <w:t>5</w:t>
            </w:r>
          </w:p>
        </w:tc>
        <w:tc>
          <w:tcPr>
            <w:tcW w:w="5235"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66918131">
            <w:pPr>
              <w:widowControl/>
              <w:jc w:val="center"/>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每年街道集体救助≥1次</w:t>
            </w:r>
          </w:p>
        </w:tc>
        <w:tc>
          <w:tcPr>
            <w:tcW w:w="945"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77162304">
            <w:pPr>
              <w:widowControl/>
              <w:jc w:val="center"/>
              <w:textAlignment w:val="bottom"/>
              <w:rPr>
                <w:rFonts w:ascii="仿宋" w:hAnsi="仿宋" w:eastAsia="仿宋" w:cs="仿宋"/>
                <w:color w:val="000000"/>
                <w:sz w:val="20"/>
                <w:szCs w:val="20"/>
              </w:rPr>
            </w:pPr>
            <w:r>
              <w:rPr>
                <w:rFonts w:ascii="仿宋" w:hAnsi="仿宋" w:eastAsia="仿宋" w:cs="仿宋"/>
                <w:color w:val="000000"/>
                <w:sz w:val="20"/>
                <w:szCs w:val="20"/>
              </w:rPr>
              <w:t>4</w:t>
            </w:r>
          </w:p>
        </w:tc>
        <w:tc>
          <w:tcPr>
            <w:tcW w:w="600"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274A5813">
            <w:pPr>
              <w:rPr>
                <w:rFonts w:ascii="仿宋" w:hAnsi="仿宋" w:eastAsia="仿宋" w:cs="仿宋"/>
                <w:color w:val="000000"/>
                <w:sz w:val="20"/>
                <w:szCs w:val="20"/>
              </w:rPr>
            </w:pPr>
          </w:p>
        </w:tc>
      </w:tr>
      <w:tr w14:paraId="71A4A774">
        <w:tblPrEx>
          <w:tblCellMar>
            <w:top w:w="0" w:type="dxa"/>
            <w:left w:w="0" w:type="dxa"/>
            <w:bottom w:w="0" w:type="dxa"/>
            <w:right w:w="0" w:type="dxa"/>
          </w:tblCellMar>
        </w:tblPrEx>
        <w:trPr>
          <w:trHeight w:val="30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0DC4D">
            <w:pPr>
              <w:jc w:val="center"/>
              <w:rPr>
                <w:rFonts w:ascii="仿宋" w:hAnsi="仿宋" w:eastAsia="仿宋" w:cs="仿宋"/>
                <w:color w:val="000000"/>
                <w:sz w:val="20"/>
                <w:szCs w:val="20"/>
              </w:rPr>
            </w:pPr>
          </w:p>
        </w:tc>
        <w:tc>
          <w:tcPr>
            <w:tcW w:w="18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058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质量指标(4分)</w:t>
            </w:r>
          </w:p>
        </w:tc>
        <w:tc>
          <w:tcPr>
            <w:tcW w:w="4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0EE216">
            <w:pPr>
              <w:widowControl/>
              <w:jc w:val="left"/>
              <w:textAlignment w:val="bottom"/>
              <w:rPr>
                <w:rFonts w:ascii="仿宋" w:hAnsi="仿宋" w:eastAsia="仿宋" w:cs="仿宋"/>
                <w:color w:val="000000"/>
                <w:sz w:val="20"/>
                <w:szCs w:val="20"/>
              </w:rPr>
            </w:pPr>
            <w:r>
              <w:rPr>
                <w:rFonts w:hint="eastAsia" w:ascii="仿宋" w:hAnsi="仿宋" w:eastAsia="仿宋" w:cs="仿宋"/>
                <w:kern w:val="0"/>
                <w:sz w:val="20"/>
                <w:szCs w:val="20"/>
                <w:lang w:bidi="ar"/>
              </w:rPr>
              <w:t>项目实施结果</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42708">
            <w:pPr>
              <w:widowControl/>
              <w:jc w:val="center"/>
              <w:textAlignment w:val="bottom"/>
              <w:rPr>
                <w:rFonts w:ascii="仿宋" w:hAnsi="仿宋" w:eastAsia="仿宋" w:cs="仿宋"/>
                <w:color w:val="000000"/>
                <w:sz w:val="20"/>
                <w:szCs w:val="20"/>
              </w:rPr>
            </w:pPr>
            <w:r>
              <w:rPr>
                <w:rFonts w:hint="eastAsia" w:ascii="仿宋" w:hAnsi="仿宋" w:eastAsia="仿宋" w:cs="仿宋"/>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A2ADB">
            <w:pPr>
              <w:widowControl/>
              <w:jc w:val="center"/>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是否验收合格</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2B024E">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2</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42FA5">
            <w:pPr>
              <w:rPr>
                <w:rFonts w:ascii="仿宋" w:hAnsi="仿宋" w:eastAsia="仿宋" w:cs="仿宋"/>
                <w:color w:val="000000"/>
                <w:sz w:val="20"/>
                <w:szCs w:val="20"/>
              </w:rPr>
            </w:pPr>
          </w:p>
        </w:tc>
      </w:tr>
      <w:tr w14:paraId="5D313CB0">
        <w:tblPrEx>
          <w:tblCellMar>
            <w:top w:w="0" w:type="dxa"/>
            <w:left w:w="0" w:type="dxa"/>
            <w:bottom w:w="0" w:type="dxa"/>
            <w:right w:w="0" w:type="dxa"/>
          </w:tblCellMar>
        </w:tblPrEx>
        <w:trPr>
          <w:trHeight w:val="106"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8F72A">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EE0FF">
            <w:pPr>
              <w:jc w:val="center"/>
              <w:rPr>
                <w:rFonts w:ascii="仿宋" w:hAnsi="仿宋" w:eastAsia="仿宋" w:cs="仿宋"/>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A6F34">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居民反馈</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8EC31">
            <w:pPr>
              <w:widowControl/>
              <w:jc w:val="center"/>
              <w:textAlignment w:val="bottom"/>
              <w:rPr>
                <w:rFonts w:ascii="仿宋" w:hAnsi="仿宋" w:eastAsia="仿宋" w:cs="仿宋"/>
                <w:color w:val="000000"/>
                <w:sz w:val="20"/>
                <w:szCs w:val="20"/>
              </w:rPr>
            </w:pPr>
            <w:r>
              <w:rPr>
                <w:rFonts w:hint="eastAsia" w:ascii="仿宋" w:hAnsi="仿宋" w:eastAsia="仿宋" w:cs="仿宋"/>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9E686">
            <w:pPr>
              <w:widowControl/>
              <w:jc w:val="center"/>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有无投诉</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AD6A89">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2</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DCEB07">
            <w:pPr>
              <w:rPr>
                <w:rFonts w:ascii="仿宋" w:hAnsi="仿宋" w:eastAsia="仿宋" w:cs="仿宋"/>
                <w:color w:val="000000"/>
                <w:sz w:val="20"/>
                <w:szCs w:val="20"/>
              </w:rPr>
            </w:pPr>
          </w:p>
        </w:tc>
      </w:tr>
      <w:tr w14:paraId="12D846B7">
        <w:tblPrEx>
          <w:tblCellMar>
            <w:top w:w="0" w:type="dxa"/>
            <w:left w:w="0" w:type="dxa"/>
            <w:bottom w:w="0" w:type="dxa"/>
            <w:right w:w="0" w:type="dxa"/>
          </w:tblCellMar>
        </w:tblPrEx>
        <w:trPr>
          <w:trHeight w:val="351"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22146">
            <w:pPr>
              <w:jc w:val="center"/>
              <w:rPr>
                <w:rFonts w:ascii="仿宋" w:hAnsi="仿宋" w:eastAsia="仿宋" w:cs="仿宋"/>
                <w:color w:val="000000"/>
                <w:sz w:val="20"/>
                <w:szCs w:val="20"/>
              </w:rPr>
            </w:pPr>
          </w:p>
        </w:tc>
        <w:tc>
          <w:tcPr>
            <w:tcW w:w="18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365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成本指标(6分)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9CEF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预算执行率</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6CAE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2D7A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18"/>
                <w:szCs w:val="18"/>
                <w:lang w:bidi="ar"/>
              </w:rPr>
              <w:t>预算执行率=实际成本/预算成本×100%，90%以上得4分；80%-90%得3分；70%-80%得2分；60%-70%得1分；60%以下不得分。</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83CC5">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4</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02B42">
            <w:pPr>
              <w:rPr>
                <w:rFonts w:ascii="仿宋" w:hAnsi="仿宋" w:eastAsia="仿宋" w:cs="仿宋"/>
                <w:color w:val="000000"/>
                <w:sz w:val="20"/>
                <w:szCs w:val="20"/>
              </w:rPr>
            </w:pPr>
          </w:p>
        </w:tc>
      </w:tr>
      <w:tr w14:paraId="6254BD1D">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D95C1">
            <w:pPr>
              <w:jc w:val="center"/>
              <w:rPr>
                <w:rFonts w:ascii="仿宋" w:hAnsi="仿宋" w:eastAsia="仿宋" w:cs="仿宋"/>
                <w:color w:val="000000"/>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6BFBB">
            <w:pPr>
              <w:jc w:val="center"/>
              <w:rPr>
                <w:rFonts w:ascii="仿宋" w:hAnsi="仿宋" w:eastAsia="仿宋" w:cs="仿宋"/>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62404">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成本在预算金额内开支</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07CB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C5C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w:t>
            </w:r>
            <w:r>
              <w:rPr>
                <w:rFonts w:ascii="仿宋" w:hAnsi="仿宋" w:eastAsia="仿宋" w:cs="仿宋"/>
                <w:color w:val="000000"/>
                <w:kern w:val="0"/>
                <w:sz w:val="20"/>
                <w:szCs w:val="20"/>
                <w:lang w:bidi="ar"/>
              </w:rPr>
              <w:t>640</w:t>
            </w:r>
            <w:r>
              <w:rPr>
                <w:rFonts w:hint="eastAsia" w:ascii="仿宋" w:hAnsi="仿宋" w:eastAsia="仿宋" w:cs="仿宋"/>
                <w:color w:val="000000"/>
                <w:kern w:val="0"/>
                <w:sz w:val="20"/>
                <w:szCs w:val="20"/>
                <w:lang w:bidi="ar"/>
              </w:rPr>
              <w:t>万元</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792E4C">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1</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F1EE6E">
            <w:pPr>
              <w:rPr>
                <w:rFonts w:ascii="仿宋" w:hAnsi="仿宋" w:eastAsia="仿宋" w:cs="仿宋"/>
                <w:color w:val="000000"/>
                <w:sz w:val="20"/>
                <w:szCs w:val="20"/>
              </w:rPr>
            </w:pPr>
          </w:p>
        </w:tc>
      </w:tr>
      <w:tr w14:paraId="5778F7F9">
        <w:tblPrEx>
          <w:tblCellMar>
            <w:top w:w="0" w:type="dxa"/>
            <w:left w:w="0" w:type="dxa"/>
            <w:bottom w:w="0" w:type="dxa"/>
            <w:right w:w="0" w:type="dxa"/>
          </w:tblCellMar>
        </w:tblPrEx>
        <w:trPr>
          <w:trHeight w:val="360"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7E27E">
            <w:pPr>
              <w:jc w:val="center"/>
              <w:rPr>
                <w:rFonts w:ascii="仿宋" w:hAnsi="仿宋" w:eastAsia="仿宋" w:cs="仿宋"/>
                <w:color w:val="000000"/>
                <w:sz w:val="20"/>
                <w:szCs w:val="20"/>
              </w:rPr>
            </w:pPr>
          </w:p>
        </w:tc>
        <w:tc>
          <w:tcPr>
            <w:tcW w:w="1830"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5E8D7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时效指标(4分)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6F6D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青山湖青港湖生态修复二期土建进度</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947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1F42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按期完工</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F60FE">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8C34B">
            <w:pPr>
              <w:rPr>
                <w:rFonts w:ascii="仿宋" w:hAnsi="仿宋" w:eastAsia="仿宋" w:cs="仿宋"/>
                <w:color w:val="000000"/>
                <w:sz w:val="20"/>
                <w:szCs w:val="20"/>
              </w:rPr>
            </w:pPr>
          </w:p>
        </w:tc>
      </w:tr>
      <w:tr w14:paraId="6B1A47AA">
        <w:tblPrEx>
          <w:tblCellMar>
            <w:top w:w="0" w:type="dxa"/>
            <w:left w:w="0" w:type="dxa"/>
            <w:bottom w:w="0" w:type="dxa"/>
            <w:right w:w="0" w:type="dxa"/>
          </w:tblCellMar>
        </w:tblPrEx>
        <w:trPr>
          <w:trHeight w:val="5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E0298">
            <w:pPr>
              <w:jc w:val="center"/>
              <w:rPr>
                <w:rFonts w:ascii="仿宋" w:hAnsi="仿宋" w:eastAsia="仿宋" w:cs="仿宋"/>
                <w:color w:val="000000"/>
                <w:sz w:val="20"/>
                <w:szCs w:val="20"/>
              </w:rPr>
            </w:pPr>
          </w:p>
        </w:tc>
        <w:tc>
          <w:tcPr>
            <w:tcW w:w="1830"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384653B7">
            <w:pPr>
              <w:jc w:val="center"/>
              <w:rPr>
                <w:rFonts w:ascii="仿宋" w:hAnsi="仿宋" w:eastAsia="仿宋" w:cs="仿宋"/>
                <w:color w:val="000000"/>
                <w:sz w:val="20"/>
                <w:szCs w:val="20"/>
              </w:rPr>
            </w:pP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66CCB">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黄石港区2015-2018年中基础设施项目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895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707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按期完工</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81CBB">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2F2D3">
            <w:pPr>
              <w:rPr>
                <w:rFonts w:ascii="仿宋" w:hAnsi="仿宋" w:eastAsia="仿宋" w:cs="仿宋"/>
                <w:color w:val="000000"/>
                <w:sz w:val="20"/>
                <w:szCs w:val="20"/>
              </w:rPr>
            </w:pPr>
          </w:p>
        </w:tc>
      </w:tr>
      <w:tr w14:paraId="7AA1AA0A">
        <w:tblPrEx>
          <w:tblCellMar>
            <w:top w:w="0" w:type="dxa"/>
            <w:left w:w="0" w:type="dxa"/>
            <w:bottom w:w="0" w:type="dxa"/>
            <w:right w:w="0" w:type="dxa"/>
          </w:tblCellMar>
        </w:tblPrEx>
        <w:trPr>
          <w:trHeight w:val="98" w:hRule="atLeast"/>
          <w:jc w:val="center"/>
        </w:trPr>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3C3B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效  益 （26分）</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CCD2F3">
            <w:pPr>
              <w:widowControl/>
              <w:jc w:val="center"/>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社会效益（10分）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56F7A">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解决居民提出的问题</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23B77">
            <w:pPr>
              <w:widowControl/>
              <w:jc w:val="center"/>
              <w:textAlignment w:val="center"/>
              <w:rPr>
                <w:rFonts w:ascii="仿宋" w:hAnsi="仿宋" w:eastAsia="仿宋" w:cs="仿宋"/>
                <w:color w:val="000000"/>
                <w:sz w:val="20"/>
                <w:szCs w:val="20"/>
              </w:rPr>
            </w:pPr>
            <w:r>
              <w:rPr>
                <w:rFonts w:ascii="仿宋" w:hAnsi="仿宋" w:eastAsia="仿宋" w:cs="仿宋"/>
                <w:kern w:val="0"/>
                <w:sz w:val="20"/>
                <w:szCs w:val="20"/>
                <w:lang w:bidi="ar"/>
              </w:rPr>
              <w:t>10</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01B26">
            <w:pPr>
              <w:widowControl/>
              <w:jc w:val="center"/>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基本实现</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E4F42">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935145">
            <w:pPr>
              <w:rPr>
                <w:rFonts w:ascii="仿宋" w:hAnsi="仿宋" w:eastAsia="仿宋" w:cs="仿宋"/>
                <w:color w:val="000000"/>
                <w:sz w:val="20"/>
                <w:szCs w:val="20"/>
              </w:rPr>
            </w:pPr>
          </w:p>
        </w:tc>
      </w:tr>
      <w:tr w14:paraId="535C3E94">
        <w:tblPrEx>
          <w:tblCellMar>
            <w:top w:w="0" w:type="dxa"/>
            <w:left w:w="0" w:type="dxa"/>
            <w:bottom w:w="0" w:type="dxa"/>
            <w:right w:w="0" w:type="dxa"/>
          </w:tblCellMar>
        </w:tblPrEx>
        <w:trPr>
          <w:trHeight w:val="59"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54A01">
            <w:pPr>
              <w:jc w:val="center"/>
              <w:rPr>
                <w:rFonts w:ascii="仿宋" w:hAnsi="仿宋" w:eastAsia="仿宋" w:cs="仿宋"/>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4D252">
            <w:pPr>
              <w:widowControl/>
              <w:jc w:val="center"/>
              <w:textAlignment w:val="center"/>
              <w:rPr>
                <w:rFonts w:ascii="仿宋" w:hAnsi="仿宋" w:eastAsia="仿宋" w:cs="仿宋"/>
                <w:color w:val="000000"/>
                <w:sz w:val="20"/>
                <w:szCs w:val="20"/>
              </w:rPr>
            </w:pPr>
            <w:r>
              <w:rPr>
                <w:rFonts w:hint="eastAsia" w:ascii="仿宋" w:hAnsi="仿宋" w:eastAsia="仿宋" w:cs="仿宋"/>
                <w:sz w:val="20"/>
                <w:szCs w:val="20"/>
              </w:rPr>
              <w:t>生态效益（1</w:t>
            </w:r>
            <w:r>
              <w:rPr>
                <w:rFonts w:ascii="仿宋" w:hAnsi="仿宋" w:eastAsia="仿宋" w:cs="仿宋"/>
                <w:sz w:val="20"/>
                <w:szCs w:val="20"/>
              </w:rPr>
              <w:t>0</w:t>
            </w:r>
            <w:r>
              <w:rPr>
                <w:rFonts w:hint="eastAsia" w:ascii="仿宋" w:hAnsi="仿宋" w:eastAsia="仿宋" w:cs="仿宋"/>
                <w:sz w:val="20"/>
                <w:szCs w:val="20"/>
              </w:rPr>
              <w:t>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551FB">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小区道路品质得到提升，环境得到改善</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6DAE1">
            <w:pPr>
              <w:widowControl/>
              <w:jc w:val="center"/>
              <w:textAlignment w:val="center"/>
              <w:rPr>
                <w:rFonts w:ascii="仿宋" w:hAnsi="仿宋" w:eastAsia="仿宋" w:cs="仿宋"/>
                <w:color w:val="000000"/>
                <w:sz w:val="20"/>
                <w:szCs w:val="20"/>
              </w:rPr>
            </w:pPr>
            <w:r>
              <w:rPr>
                <w:rFonts w:ascii="仿宋" w:hAnsi="仿宋" w:eastAsia="仿宋" w:cs="仿宋"/>
                <w:kern w:val="0"/>
                <w:sz w:val="20"/>
                <w:szCs w:val="20"/>
                <w:lang w:bidi="ar"/>
              </w:rPr>
              <w:t>10</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7DBA2">
            <w:pPr>
              <w:widowControl/>
              <w:jc w:val="center"/>
              <w:textAlignment w:val="center"/>
              <w:rPr>
                <w:rFonts w:ascii="仿宋" w:hAnsi="仿宋" w:eastAsia="仿宋" w:cs="仿宋"/>
                <w:color w:val="000000"/>
                <w:sz w:val="20"/>
                <w:szCs w:val="20"/>
              </w:rPr>
            </w:pPr>
            <w:r>
              <w:rPr>
                <w:rFonts w:hint="eastAsia" w:ascii="仿宋" w:hAnsi="仿宋" w:eastAsia="仿宋" w:cs="仿宋"/>
                <w:kern w:val="0"/>
                <w:sz w:val="20"/>
                <w:szCs w:val="20"/>
                <w:lang w:bidi="ar"/>
              </w:rPr>
              <w:t>基本实现</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18CED">
            <w:pPr>
              <w:widowControl/>
              <w:jc w:val="center"/>
              <w:textAlignment w:val="bottom"/>
              <w:rPr>
                <w:rFonts w:ascii="仿宋" w:hAnsi="仿宋" w:eastAsia="仿宋" w:cs="仿宋"/>
                <w:color w:val="000000"/>
                <w:sz w:val="20"/>
                <w:szCs w:val="20"/>
              </w:rPr>
            </w:pPr>
            <w:r>
              <w:rPr>
                <w:rFonts w:ascii="仿宋" w:hAnsi="仿宋" w:eastAsia="仿宋" w:cs="仿宋"/>
                <w:color w:val="000000"/>
                <w:kern w:val="0"/>
                <w:sz w:val="20"/>
                <w:szCs w:val="20"/>
                <w:lang w:bidi="ar"/>
              </w:rPr>
              <w:t>6</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826FA">
            <w:pPr>
              <w:rPr>
                <w:rFonts w:ascii="仿宋" w:hAnsi="仿宋" w:eastAsia="仿宋" w:cs="仿宋"/>
                <w:color w:val="000000"/>
                <w:sz w:val="20"/>
                <w:szCs w:val="20"/>
              </w:rPr>
            </w:pPr>
          </w:p>
        </w:tc>
      </w:tr>
      <w:tr w14:paraId="4C71B952">
        <w:tblPrEx>
          <w:tblCellMar>
            <w:top w:w="0" w:type="dxa"/>
            <w:left w:w="0" w:type="dxa"/>
            <w:bottom w:w="0" w:type="dxa"/>
            <w:right w:w="0" w:type="dxa"/>
          </w:tblCellMar>
        </w:tblPrEx>
        <w:trPr>
          <w:trHeight w:val="135" w:hRule="atLeast"/>
          <w:jc w:val="center"/>
        </w:trPr>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993FA">
            <w:pPr>
              <w:jc w:val="center"/>
              <w:rPr>
                <w:rFonts w:ascii="仿宋" w:hAnsi="仿宋" w:eastAsia="仿宋" w:cs="仿宋"/>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E99F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18"/>
                <w:szCs w:val="18"/>
                <w:lang w:bidi="ar"/>
              </w:rPr>
              <w:t>服务对象满意度（6分）</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65348">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服务对象满意度</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5B9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5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789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 95%</w:t>
            </w: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CEC54">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2339EA">
            <w:pPr>
              <w:rPr>
                <w:rFonts w:ascii="仿宋" w:hAnsi="仿宋" w:eastAsia="仿宋" w:cs="仿宋"/>
                <w:color w:val="000000"/>
                <w:sz w:val="20"/>
                <w:szCs w:val="20"/>
              </w:rPr>
            </w:pPr>
          </w:p>
        </w:tc>
      </w:tr>
      <w:tr w14:paraId="60414F95">
        <w:tblPrEx>
          <w:tblCellMar>
            <w:top w:w="0" w:type="dxa"/>
            <w:left w:w="0" w:type="dxa"/>
            <w:bottom w:w="0" w:type="dxa"/>
            <w:right w:w="0" w:type="dxa"/>
          </w:tblCellMar>
        </w:tblPrEx>
        <w:trPr>
          <w:trHeight w:val="360" w:hRule="atLeast"/>
          <w:jc w:val="center"/>
        </w:trPr>
        <w:tc>
          <w:tcPr>
            <w:tcW w:w="9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F6D9C">
            <w:pPr>
              <w:rPr>
                <w:rFonts w:ascii="仿宋" w:hAnsi="仿宋" w:eastAsia="仿宋" w:cs="仿宋"/>
                <w:color w:val="000000"/>
                <w:sz w:val="20"/>
                <w:szCs w:val="20"/>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CC5F3">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合计</w:t>
            </w:r>
          </w:p>
        </w:tc>
        <w:tc>
          <w:tcPr>
            <w:tcW w:w="40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2D1AB">
            <w:pPr>
              <w:jc w:val="left"/>
              <w:rPr>
                <w:rFonts w:ascii="仿宋" w:hAnsi="仿宋" w:eastAsia="仿宋" w:cs="仿宋"/>
                <w:b/>
                <w:color w:val="000000"/>
                <w:sz w:val="20"/>
                <w:szCs w:val="20"/>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27785">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100</w:t>
            </w:r>
          </w:p>
        </w:tc>
        <w:tc>
          <w:tcPr>
            <w:tcW w:w="5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00076">
            <w:pPr>
              <w:jc w:val="center"/>
              <w:rPr>
                <w:rFonts w:ascii="仿宋" w:hAnsi="仿宋" w:eastAsia="仿宋" w:cs="仿宋"/>
                <w:b/>
                <w:color w:val="000000"/>
                <w:sz w:val="20"/>
                <w:szCs w:val="20"/>
              </w:rPr>
            </w:pPr>
          </w:p>
        </w:tc>
        <w:tc>
          <w:tcPr>
            <w:tcW w:w="9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E6BDC">
            <w:pPr>
              <w:widowControl/>
              <w:jc w:val="center"/>
              <w:textAlignment w:val="bottom"/>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r>
              <w:rPr>
                <w:rFonts w:ascii="仿宋" w:hAnsi="仿宋" w:eastAsia="仿宋" w:cs="仿宋"/>
                <w:color w:val="000000"/>
                <w:kern w:val="0"/>
                <w:sz w:val="20"/>
                <w:szCs w:val="20"/>
                <w:lang w:bidi="ar"/>
              </w:rPr>
              <w:t>6</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CAB39">
            <w:pPr>
              <w:rPr>
                <w:rFonts w:ascii="仿宋" w:hAnsi="仿宋" w:eastAsia="仿宋" w:cs="仿宋"/>
                <w:color w:val="000000"/>
                <w:sz w:val="20"/>
                <w:szCs w:val="20"/>
              </w:rPr>
            </w:pPr>
          </w:p>
        </w:tc>
      </w:tr>
    </w:tbl>
    <w:p w14:paraId="0C6BDD08">
      <w:pPr>
        <w:widowControl/>
        <w:shd w:val="clear" w:color="auto" w:fill="FFFFFF"/>
        <w:spacing w:line="560" w:lineRule="exact"/>
        <w:ind w:firstLine="420" w:firstLineChars="200"/>
        <w:rPr>
          <w:highlight w:val="yellow"/>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1007665"/>
      <w:docPartObj>
        <w:docPartGallery w:val="AutoText"/>
      </w:docPartObj>
    </w:sdtPr>
    <w:sdtContent>
      <w:p w14:paraId="22095CEA">
        <w:pPr>
          <w:pStyle w:val="7"/>
          <w:jc w:val="center"/>
        </w:pPr>
      </w:p>
    </w:sdtContent>
  </w:sdt>
  <w:p w14:paraId="29FF585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401877"/>
      <w:docPartObj>
        <w:docPartGallery w:val="AutoText"/>
      </w:docPartObj>
    </w:sdtPr>
    <w:sdtContent>
      <w:p w14:paraId="521CDADA">
        <w:pPr>
          <w:pStyle w:val="7"/>
          <w:jc w:val="center"/>
        </w:pPr>
        <w:r>
          <w:fldChar w:fldCharType="begin"/>
        </w:r>
        <w:r>
          <w:instrText xml:space="preserve">PAGE   \* MERGEFORMAT</w:instrText>
        </w:r>
        <w:r>
          <w:fldChar w:fldCharType="separate"/>
        </w:r>
        <w:r>
          <w:rPr>
            <w:lang w:val="zh-CN"/>
          </w:rPr>
          <w:t>2</w:t>
        </w:r>
        <w:r>
          <w:fldChar w:fldCharType="end"/>
        </w:r>
      </w:p>
    </w:sdtContent>
  </w:sdt>
  <w:p w14:paraId="3804C26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96"/>
    <w:rsid w:val="000006AE"/>
    <w:rsid w:val="000158D4"/>
    <w:rsid w:val="00031AE4"/>
    <w:rsid w:val="00035FD5"/>
    <w:rsid w:val="00080CE3"/>
    <w:rsid w:val="00083930"/>
    <w:rsid w:val="000D0015"/>
    <w:rsid w:val="000E2869"/>
    <w:rsid w:val="000E777F"/>
    <w:rsid w:val="001865CE"/>
    <w:rsid w:val="00186B57"/>
    <w:rsid w:val="001969D4"/>
    <w:rsid w:val="001B61D0"/>
    <w:rsid w:val="001B667E"/>
    <w:rsid w:val="001E4C7A"/>
    <w:rsid w:val="001F21F4"/>
    <w:rsid w:val="00203E9F"/>
    <w:rsid w:val="00223590"/>
    <w:rsid w:val="00232C59"/>
    <w:rsid w:val="00252565"/>
    <w:rsid w:val="0025391B"/>
    <w:rsid w:val="00282E88"/>
    <w:rsid w:val="00284066"/>
    <w:rsid w:val="00294CCE"/>
    <w:rsid w:val="00295B96"/>
    <w:rsid w:val="002A54D4"/>
    <w:rsid w:val="002B2944"/>
    <w:rsid w:val="002D75E8"/>
    <w:rsid w:val="002F349F"/>
    <w:rsid w:val="003101B4"/>
    <w:rsid w:val="003220FA"/>
    <w:rsid w:val="003566DC"/>
    <w:rsid w:val="00387867"/>
    <w:rsid w:val="003922F2"/>
    <w:rsid w:val="003C4DBA"/>
    <w:rsid w:val="00410AAC"/>
    <w:rsid w:val="00445B1B"/>
    <w:rsid w:val="004771EA"/>
    <w:rsid w:val="004B6C6E"/>
    <w:rsid w:val="004E3C39"/>
    <w:rsid w:val="00502F3A"/>
    <w:rsid w:val="00520BB1"/>
    <w:rsid w:val="00524DC2"/>
    <w:rsid w:val="00584A07"/>
    <w:rsid w:val="00584CF2"/>
    <w:rsid w:val="005A718A"/>
    <w:rsid w:val="005B3986"/>
    <w:rsid w:val="005B6A08"/>
    <w:rsid w:val="006208A5"/>
    <w:rsid w:val="00634C89"/>
    <w:rsid w:val="00651828"/>
    <w:rsid w:val="006739B6"/>
    <w:rsid w:val="006934DB"/>
    <w:rsid w:val="0069466C"/>
    <w:rsid w:val="006D553A"/>
    <w:rsid w:val="007040EF"/>
    <w:rsid w:val="007078EA"/>
    <w:rsid w:val="007157B9"/>
    <w:rsid w:val="00747E9F"/>
    <w:rsid w:val="00751A04"/>
    <w:rsid w:val="00762266"/>
    <w:rsid w:val="007725CB"/>
    <w:rsid w:val="007B1741"/>
    <w:rsid w:val="007D2997"/>
    <w:rsid w:val="007E5CF2"/>
    <w:rsid w:val="007F26B0"/>
    <w:rsid w:val="00801DEF"/>
    <w:rsid w:val="008272D0"/>
    <w:rsid w:val="00840DDE"/>
    <w:rsid w:val="008827C6"/>
    <w:rsid w:val="00890AE1"/>
    <w:rsid w:val="008A3434"/>
    <w:rsid w:val="008B1991"/>
    <w:rsid w:val="008B2C9D"/>
    <w:rsid w:val="008C0984"/>
    <w:rsid w:val="008D1192"/>
    <w:rsid w:val="008F7EE8"/>
    <w:rsid w:val="0092380C"/>
    <w:rsid w:val="00925CB0"/>
    <w:rsid w:val="00930AA6"/>
    <w:rsid w:val="009431AA"/>
    <w:rsid w:val="009A6A20"/>
    <w:rsid w:val="009F30B0"/>
    <w:rsid w:val="00A27CE5"/>
    <w:rsid w:val="00A56E14"/>
    <w:rsid w:val="00A601E6"/>
    <w:rsid w:val="00A720D8"/>
    <w:rsid w:val="00A94C18"/>
    <w:rsid w:val="00A9788A"/>
    <w:rsid w:val="00AE3CB1"/>
    <w:rsid w:val="00B04DDB"/>
    <w:rsid w:val="00B81588"/>
    <w:rsid w:val="00B9527F"/>
    <w:rsid w:val="00BA7731"/>
    <w:rsid w:val="00BC5DE8"/>
    <w:rsid w:val="00C17A13"/>
    <w:rsid w:val="00C21A39"/>
    <w:rsid w:val="00C243B6"/>
    <w:rsid w:val="00C31345"/>
    <w:rsid w:val="00C60AA1"/>
    <w:rsid w:val="00C635E2"/>
    <w:rsid w:val="00CA7398"/>
    <w:rsid w:val="00CB1FEE"/>
    <w:rsid w:val="00CB3DB1"/>
    <w:rsid w:val="00CE59ED"/>
    <w:rsid w:val="00CF286B"/>
    <w:rsid w:val="00CF66C4"/>
    <w:rsid w:val="00D07310"/>
    <w:rsid w:val="00D21911"/>
    <w:rsid w:val="00D24CA0"/>
    <w:rsid w:val="00D45226"/>
    <w:rsid w:val="00DA288B"/>
    <w:rsid w:val="00DE13CF"/>
    <w:rsid w:val="00E068C2"/>
    <w:rsid w:val="00E245E1"/>
    <w:rsid w:val="00E26C14"/>
    <w:rsid w:val="00E577E1"/>
    <w:rsid w:val="00EA2F10"/>
    <w:rsid w:val="00EA4E73"/>
    <w:rsid w:val="00EC6462"/>
    <w:rsid w:val="00EE1643"/>
    <w:rsid w:val="00EF5B87"/>
    <w:rsid w:val="00F41803"/>
    <w:rsid w:val="00F77EC7"/>
    <w:rsid w:val="00F83637"/>
    <w:rsid w:val="00FA5407"/>
    <w:rsid w:val="0178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2"/>
    <w:qFormat/>
    <w:uiPriority w:val="9"/>
    <w:pPr>
      <w:keepNext/>
      <w:keepLines/>
      <w:spacing w:before="260" w:after="260" w:line="360" w:lineRule="auto"/>
      <w:ind w:left="420" w:leftChars="200"/>
      <w:outlineLvl w:val="1"/>
    </w:pPr>
    <w:rPr>
      <w:rFonts w:ascii="Cambria" w:hAnsi="Cambria"/>
      <w:b/>
      <w:bCs/>
      <w:sz w:val="28"/>
      <w:szCs w:val="32"/>
    </w:rPr>
  </w:style>
  <w:style w:type="paragraph" w:styleId="6">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
    <w:unhideWhenUsed/>
    <w:qFormat/>
    <w:uiPriority w:val="99"/>
    <w:pPr>
      <w:ind w:firstLine="420" w:firstLineChars="200"/>
    </w:pPr>
  </w:style>
  <w:style w:type="paragraph" w:styleId="3">
    <w:name w:val="Body Text Indent"/>
    <w:basedOn w:val="1"/>
    <w:link w:val="14"/>
    <w:semiHidden/>
    <w:unhideWhenUsed/>
    <w:uiPriority w:val="99"/>
    <w:pPr>
      <w:spacing w:after="120"/>
      <w:ind w:left="420" w:leftChars="200"/>
    </w:p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character" w:customStyle="1" w:styleId="12">
    <w:name w:val="标题 2 字符"/>
    <w:basedOn w:val="11"/>
    <w:link w:val="5"/>
    <w:qFormat/>
    <w:uiPriority w:val="9"/>
    <w:rPr>
      <w:rFonts w:ascii="Cambria" w:hAnsi="Cambria" w:eastAsia="宋体" w:cs="Times New Roman"/>
      <w:b/>
      <w:bCs/>
      <w:sz w:val="28"/>
      <w:szCs w:val="32"/>
    </w:rPr>
  </w:style>
  <w:style w:type="paragraph" w:customStyle="1" w:styleId="13">
    <w:name w:val="列出段落1"/>
    <w:basedOn w:val="1"/>
    <w:qFormat/>
    <w:uiPriority w:val="34"/>
    <w:pPr>
      <w:ind w:firstLine="420" w:firstLineChars="200"/>
    </w:pPr>
  </w:style>
  <w:style w:type="character" w:customStyle="1" w:styleId="14">
    <w:name w:val="正文文本缩进 字符"/>
    <w:basedOn w:val="11"/>
    <w:link w:val="3"/>
    <w:semiHidden/>
    <w:qFormat/>
    <w:uiPriority w:val="99"/>
    <w:rPr>
      <w:rFonts w:ascii="Times New Roman" w:hAnsi="Times New Roman" w:eastAsia="宋体" w:cs="Times New Roman"/>
      <w:szCs w:val="24"/>
    </w:rPr>
  </w:style>
  <w:style w:type="character" w:customStyle="1" w:styleId="15">
    <w:name w:val="正文文本首行缩进 2 字符"/>
    <w:basedOn w:val="14"/>
    <w:link w:val="2"/>
    <w:qFormat/>
    <w:uiPriority w:val="99"/>
    <w:rPr>
      <w:rFonts w:ascii="Times New Roman" w:hAnsi="Times New Roman" w:eastAsia="宋体" w:cs="Times New Roman"/>
      <w:szCs w:val="24"/>
    </w:rPr>
  </w:style>
  <w:style w:type="character" w:customStyle="1" w:styleId="16">
    <w:name w:val="标题 1 字符"/>
    <w:basedOn w:val="11"/>
    <w:link w:val="4"/>
    <w:qFormat/>
    <w:uiPriority w:val="9"/>
    <w:rPr>
      <w:rFonts w:ascii="Times New Roman" w:hAnsi="Times New Roman" w:eastAsia="宋体" w:cs="Times New Roman"/>
      <w:b/>
      <w:bCs/>
      <w:kern w:val="44"/>
      <w:sz w:val="44"/>
      <w:szCs w:val="44"/>
    </w:rPr>
  </w:style>
  <w:style w:type="character" w:customStyle="1" w:styleId="17">
    <w:name w:val="font71"/>
    <w:basedOn w:val="11"/>
    <w:qFormat/>
    <w:uiPriority w:val="0"/>
    <w:rPr>
      <w:rFonts w:hint="default" w:ascii="Times New Roman" w:hAnsi="Times New Roman" w:cs="Times New Roman"/>
      <w:color w:val="000000"/>
      <w:sz w:val="20"/>
      <w:szCs w:val="20"/>
      <w:u w:val="none"/>
    </w:rPr>
  </w:style>
  <w:style w:type="paragraph" w:styleId="18">
    <w:name w:val="List Paragraph"/>
    <w:basedOn w:val="1"/>
    <w:qFormat/>
    <w:uiPriority w:val="34"/>
    <w:pPr>
      <w:ind w:firstLine="420" w:firstLineChars="200"/>
    </w:pPr>
  </w:style>
  <w:style w:type="character" w:customStyle="1" w:styleId="19">
    <w:name w:val="标题 3 字符"/>
    <w:basedOn w:val="11"/>
    <w:link w:val="6"/>
    <w:semiHidden/>
    <w:uiPriority w:val="9"/>
    <w:rPr>
      <w:rFonts w:ascii="Times New Roman" w:hAnsi="Times New Roman" w:eastAsia="宋体" w:cs="Times New Roman"/>
      <w:b/>
      <w:bCs/>
      <w:sz w:val="32"/>
      <w:szCs w:val="32"/>
    </w:rPr>
  </w:style>
  <w:style w:type="character" w:customStyle="1" w:styleId="20">
    <w:name w:val="页眉 字符"/>
    <w:basedOn w:val="11"/>
    <w:link w:val="8"/>
    <w:qFormat/>
    <w:uiPriority w:val="99"/>
    <w:rPr>
      <w:rFonts w:ascii="Times New Roman" w:hAnsi="Times New Roman" w:eastAsia="宋体" w:cs="Times New Roman"/>
      <w:sz w:val="18"/>
      <w:szCs w:val="18"/>
    </w:rPr>
  </w:style>
  <w:style w:type="character" w:customStyle="1" w:styleId="21">
    <w:name w:val="页脚 字符"/>
    <w:basedOn w:val="11"/>
    <w:link w:val="7"/>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5138</Words>
  <Characters>5720</Characters>
  <Lines>108</Lines>
  <Paragraphs>30</Paragraphs>
  <TotalTime>38</TotalTime>
  <ScaleCrop>false</ScaleCrop>
  <LinksUpToDate>false</LinksUpToDate>
  <CharactersWithSpaces>5845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2020-11-24T03:29:00Z</dcterms:created>
  <dc:creator>.</dc:creator>
  <cp:lastModifiedBy>英甾</cp:lastModifiedBy>
  <dcterms:modified xsi:type="dcterms:W3CDTF">2024-12-18T04:15:53Z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50376C8E1AD64524AF8AFB05A6E477CC_13</vt:lpwstr>
  </property>
</Properties>
</file>