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C5FA1C">
      <w:pPr>
        <w:spacing w:line="271" w:lineRule="auto"/>
        <w:rPr>
          <w:rFonts w:ascii="Arial"/>
          <w:sz w:val="21"/>
        </w:rPr>
      </w:pPr>
    </w:p>
    <w:p w14:paraId="56D553A4">
      <w:pPr>
        <w:spacing w:line="271" w:lineRule="auto"/>
        <w:rPr>
          <w:rFonts w:ascii="Arial"/>
          <w:sz w:val="21"/>
        </w:rPr>
      </w:pPr>
    </w:p>
    <w:p w14:paraId="3D0E5138">
      <w:pPr>
        <w:spacing w:line="271" w:lineRule="auto"/>
        <w:rPr>
          <w:rFonts w:ascii="Arial"/>
          <w:sz w:val="21"/>
        </w:rPr>
      </w:pPr>
    </w:p>
    <w:p w14:paraId="2774312F">
      <w:pPr>
        <w:pStyle w:val="2"/>
        <w:spacing w:before="172" w:line="230" w:lineRule="auto"/>
        <w:ind w:left="2574"/>
        <w:outlineLvl w:val="0"/>
        <w:rPr>
          <w:sz w:val="40"/>
          <w:szCs w:val="40"/>
        </w:rPr>
      </w:pPr>
      <w:r>
        <w:rPr>
          <w:b/>
          <w:bCs/>
          <w:color w:val="BC1010"/>
          <w:spacing w:val="-2"/>
          <w:sz w:val="40"/>
          <w:szCs w:val="40"/>
        </w:rPr>
        <w:t>黄石港区江北管理区 2023 年度部门</w:t>
      </w:r>
      <w:r>
        <w:rPr>
          <w:b/>
          <w:bCs/>
          <w:color w:val="BC1010"/>
          <w:spacing w:val="-3"/>
          <w:sz w:val="40"/>
          <w:szCs w:val="40"/>
        </w:rPr>
        <w:t>决算公开</w:t>
      </w:r>
    </w:p>
    <w:p w14:paraId="6111102E">
      <w:pPr>
        <w:spacing w:line="248" w:lineRule="auto"/>
        <w:rPr>
          <w:rFonts w:ascii="Arial"/>
          <w:sz w:val="21"/>
        </w:rPr>
      </w:pPr>
    </w:p>
    <w:p w14:paraId="2AAF0030">
      <w:pPr>
        <w:spacing w:line="249" w:lineRule="auto"/>
        <w:rPr>
          <w:rFonts w:ascii="Arial"/>
          <w:sz w:val="21"/>
        </w:rPr>
      </w:pPr>
    </w:p>
    <w:p w14:paraId="45311A67">
      <w:pPr>
        <w:pStyle w:val="2"/>
        <w:spacing w:before="103" w:line="229" w:lineRule="auto"/>
        <w:ind w:left="4377"/>
      </w:pPr>
      <w:r>
        <w:rPr>
          <w:b/>
          <w:bCs/>
          <w:color w:val="333333"/>
          <w:spacing w:val="-2"/>
        </w:rPr>
        <w:t>黄石港区江北管理区 2023 年度部门决算公开</w:t>
      </w:r>
    </w:p>
    <w:p w14:paraId="762B611B">
      <w:pPr>
        <w:spacing w:line="265" w:lineRule="auto"/>
        <w:rPr>
          <w:rFonts w:ascii="Arial"/>
          <w:sz w:val="21"/>
        </w:rPr>
      </w:pPr>
    </w:p>
    <w:p w14:paraId="049F6090">
      <w:pPr>
        <w:pStyle w:val="2"/>
        <w:spacing w:before="103" w:line="176" w:lineRule="auto"/>
        <w:ind w:left="6465"/>
      </w:pPr>
      <w:r>
        <w:rPr>
          <w:color w:val="333333"/>
          <w:spacing w:val="-18"/>
        </w:rPr>
        <w:t>目</w:t>
      </w:r>
      <w:r>
        <w:rPr>
          <w:color w:val="333333"/>
          <w:spacing w:val="26"/>
        </w:rPr>
        <w:t xml:space="preserve">  </w:t>
      </w:r>
      <w:r>
        <w:rPr>
          <w:color w:val="333333"/>
          <w:spacing w:val="-18"/>
        </w:rPr>
        <w:t>录</w:t>
      </w:r>
    </w:p>
    <w:p w14:paraId="1580F7FF">
      <w:pPr>
        <w:spacing w:line="282" w:lineRule="auto"/>
        <w:rPr>
          <w:rFonts w:ascii="Arial"/>
          <w:sz w:val="21"/>
        </w:rPr>
      </w:pPr>
    </w:p>
    <w:p w14:paraId="63AE16FA">
      <w:pPr>
        <w:pStyle w:val="2"/>
        <w:spacing w:before="102" w:line="183" w:lineRule="auto"/>
      </w:pPr>
      <w:r>
        <w:rPr>
          <w:color w:val="333333"/>
          <w:spacing w:val="-1"/>
        </w:rPr>
        <w:t>第一部分</w:t>
      </w:r>
      <w:r>
        <w:rPr>
          <w:rFonts w:hint="eastAsia"/>
          <w:color w:val="333333"/>
          <w:spacing w:val="-1"/>
          <w:lang w:eastAsia="zh-CN"/>
        </w:rPr>
        <w:t>：</w:t>
      </w:r>
      <w:r>
        <w:rPr>
          <w:color w:val="333333"/>
          <w:spacing w:val="-1"/>
        </w:rPr>
        <w:t>黄石港区江北管理区单位概况</w:t>
      </w:r>
    </w:p>
    <w:p w14:paraId="5BEB7902">
      <w:pPr>
        <w:spacing w:line="279" w:lineRule="auto"/>
        <w:rPr>
          <w:rFonts w:ascii="Arial"/>
          <w:sz w:val="21"/>
        </w:rPr>
      </w:pPr>
    </w:p>
    <w:p w14:paraId="35B74ABD">
      <w:pPr>
        <w:pStyle w:val="2"/>
        <w:spacing w:before="103" w:line="183" w:lineRule="auto"/>
        <w:ind w:left="2"/>
      </w:pPr>
      <w:r>
        <w:rPr>
          <w:color w:val="333333"/>
          <w:spacing w:val="-1"/>
        </w:rPr>
        <w:t>一、部门主要职责</w:t>
      </w:r>
    </w:p>
    <w:p w14:paraId="04032F94">
      <w:pPr>
        <w:spacing w:line="282" w:lineRule="auto"/>
        <w:rPr>
          <w:rFonts w:ascii="Arial"/>
          <w:sz w:val="21"/>
        </w:rPr>
      </w:pPr>
    </w:p>
    <w:p w14:paraId="6D325610">
      <w:pPr>
        <w:pStyle w:val="2"/>
        <w:spacing w:before="103" w:line="183" w:lineRule="auto"/>
        <w:ind w:left="5"/>
      </w:pPr>
      <w:r>
        <w:rPr>
          <w:color w:val="333333"/>
          <w:spacing w:val="-1"/>
        </w:rPr>
        <w:t>二、机构设置情况</w:t>
      </w:r>
    </w:p>
    <w:p w14:paraId="491B53D3">
      <w:pPr>
        <w:spacing w:line="310" w:lineRule="auto"/>
        <w:rPr>
          <w:rFonts w:ascii="Arial"/>
          <w:sz w:val="21"/>
        </w:rPr>
      </w:pPr>
    </w:p>
    <w:p w14:paraId="1E3C02D3">
      <w:pPr>
        <w:spacing w:line="310" w:lineRule="auto"/>
        <w:rPr>
          <w:rFonts w:ascii="Arial"/>
          <w:sz w:val="21"/>
        </w:rPr>
      </w:pPr>
    </w:p>
    <w:p w14:paraId="608F6398">
      <w:pPr>
        <w:spacing w:line="311" w:lineRule="auto"/>
        <w:rPr>
          <w:rFonts w:ascii="Arial"/>
          <w:sz w:val="21"/>
        </w:rPr>
      </w:pPr>
    </w:p>
    <w:p w14:paraId="4789C027">
      <w:pPr>
        <w:pStyle w:val="2"/>
        <w:spacing w:before="104" w:line="225" w:lineRule="auto"/>
      </w:pPr>
      <w:r>
        <w:rPr>
          <w:color w:val="333333"/>
          <w:spacing w:val="-1"/>
        </w:rPr>
        <w:t>第二部分</w:t>
      </w:r>
      <w:r>
        <w:rPr>
          <w:rFonts w:hint="eastAsia"/>
          <w:color w:val="333333"/>
          <w:spacing w:val="-1"/>
          <w:lang w:eastAsia="zh-CN"/>
        </w:rPr>
        <w:t>：</w:t>
      </w:r>
      <w:r>
        <w:rPr>
          <w:color w:val="333333"/>
          <w:spacing w:val="55"/>
          <w:w w:val="101"/>
        </w:rPr>
        <w:t xml:space="preserve"> </w:t>
      </w:r>
      <w:r>
        <w:rPr>
          <w:color w:val="333333"/>
          <w:spacing w:val="-1"/>
        </w:rPr>
        <w:t>黄石港区江北管理区 2023 年</w:t>
      </w:r>
      <w:r>
        <w:rPr>
          <w:color w:val="333333"/>
          <w:spacing w:val="-2"/>
        </w:rPr>
        <w:t>度部门决算表</w:t>
      </w:r>
    </w:p>
    <w:p w14:paraId="3DA9F901">
      <w:pPr>
        <w:pStyle w:val="2"/>
        <w:spacing w:before="314" w:line="221" w:lineRule="auto"/>
        <w:ind w:left="2"/>
      </w:pPr>
      <w:r>
        <w:rPr>
          <w:color w:val="333333"/>
          <w:spacing w:val="6"/>
        </w:rPr>
        <w:t>一、收入支出决算总表（公开01表）</w:t>
      </w:r>
    </w:p>
    <w:p w14:paraId="6AD1813D">
      <w:pPr>
        <w:pStyle w:val="2"/>
        <w:spacing w:before="322" w:line="221" w:lineRule="auto"/>
        <w:ind w:left="5"/>
      </w:pPr>
      <w:r>
        <w:rPr>
          <w:color w:val="333333"/>
          <w:spacing w:val="-2"/>
        </w:rPr>
        <w:t>二、收入决算表（公开 02 表）</w:t>
      </w:r>
    </w:p>
    <w:p w14:paraId="33B6EFFB">
      <w:pPr>
        <w:pStyle w:val="2"/>
        <w:spacing w:before="319" w:line="221" w:lineRule="auto"/>
        <w:ind w:left="5"/>
      </w:pPr>
      <w:r>
        <w:rPr>
          <w:color w:val="333333"/>
          <w:spacing w:val="-2"/>
        </w:rPr>
        <w:t>三、支出决算表（公开 03 表）</w:t>
      </w:r>
    </w:p>
    <w:p w14:paraId="051393AE">
      <w:pPr>
        <w:spacing w:line="221" w:lineRule="auto"/>
        <w:sectPr>
          <w:pgSz w:w="16839" w:h="11906"/>
          <w:pgMar w:top="1012" w:right="2525" w:bottom="0" w:left="1861" w:header="0" w:footer="0" w:gutter="0"/>
          <w:cols w:space="720" w:num="1"/>
        </w:sectPr>
      </w:pPr>
    </w:p>
    <w:p w14:paraId="3A3BE2FF">
      <w:pPr>
        <w:spacing w:line="279" w:lineRule="auto"/>
        <w:rPr>
          <w:rFonts w:ascii="Arial"/>
          <w:sz w:val="21"/>
        </w:rPr>
      </w:pPr>
    </w:p>
    <w:p w14:paraId="61C0E696">
      <w:pPr>
        <w:spacing w:line="279" w:lineRule="auto"/>
        <w:rPr>
          <w:rFonts w:ascii="Arial"/>
          <w:sz w:val="21"/>
        </w:rPr>
      </w:pPr>
    </w:p>
    <w:p w14:paraId="40E1F0CD">
      <w:pPr>
        <w:spacing w:line="279" w:lineRule="auto"/>
        <w:rPr>
          <w:rFonts w:ascii="Arial"/>
          <w:sz w:val="21"/>
        </w:rPr>
      </w:pPr>
    </w:p>
    <w:p w14:paraId="24B6EA8F">
      <w:pPr>
        <w:pStyle w:val="2"/>
        <w:spacing w:before="103" w:line="221" w:lineRule="auto"/>
        <w:ind w:left="19"/>
      </w:pPr>
      <w:r>
        <w:rPr>
          <w:color w:val="333333"/>
          <w:spacing w:val="-2"/>
        </w:rPr>
        <w:t>四、财政拨款收入支出决算总表（公开 04 表）</w:t>
      </w:r>
    </w:p>
    <w:p w14:paraId="6BA0629F">
      <w:pPr>
        <w:pStyle w:val="2"/>
        <w:spacing w:before="321" w:line="221" w:lineRule="auto"/>
        <w:ind w:left="2"/>
      </w:pPr>
      <w:r>
        <w:rPr>
          <w:color w:val="333333"/>
          <w:spacing w:val="-1"/>
        </w:rPr>
        <w:t>五、一般公共预算财政拨款支出决算表（公开 05</w:t>
      </w:r>
      <w:r>
        <w:rPr>
          <w:color w:val="333333"/>
          <w:spacing w:val="-2"/>
        </w:rPr>
        <w:t xml:space="preserve"> 表）</w:t>
      </w:r>
    </w:p>
    <w:p w14:paraId="6E4972C7">
      <w:pPr>
        <w:pStyle w:val="2"/>
        <w:spacing w:before="319" w:line="221" w:lineRule="auto"/>
        <w:ind w:left="4"/>
      </w:pPr>
      <w:r>
        <w:rPr>
          <w:color w:val="333333"/>
          <w:spacing w:val="-1"/>
        </w:rPr>
        <w:t xml:space="preserve">六、一般公共预算财政拨款基本支出决算表（公开 06 </w:t>
      </w:r>
      <w:r>
        <w:rPr>
          <w:color w:val="333333"/>
          <w:spacing w:val="-2"/>
        </w:rPr>
        <w:t>表）</w:t>
      </w:r>
    </w:p>
    <w:p w14:paraId="62CD8D18">
      <w:pPr>
        <w:pStyle w:val="2"/>
        <w:spacing w:before="321" w:line="221" w:lineRule="auto"/>
        <w:ind w:left="3"/>
      </w:pPr>
      <w:r>
        <w:rPr>
          <w:color w:val="333333"/>
          <w:spacing w:val="-1"/>
        </w:rPr>
        <w:t>七、政府性基金预算财政拨款收入支出决算表（公开 08 表）</w:t>
      </w:r>
    </w:p>
    <w:p w14:paraId="69B856DF">
      <w:pPr>
        <w:pStyle w:val="2"/>
        <w:spacing w:before="321" w:line="221" w:lineRule="auto"/>
      </w:pPr>
      <w:r>
        <w:rPr>
          <w:color w:val="333333"/>
          <w:spacing w:val="-1"/>
        </w:rPr>
        <w:t>八、国有资本经营预算财政拨款支出决算表（公开 09 表）</w:t>
      </w:r>
    </w:p>
    <w:p w14:paraId="3574F2FB">
      <w:pPr>
        <w:pStyle w:val="2"/>
        <w:spacing w:before="319" w:line="221" w:lineRule="auto"/>
        <w:ind w:left="1"/>
      </w:pPr>
      <w:r>
        <w:rPr>
          <w:color w:val="333333"/>
          <w:spacing w:val="-1"/>
        </w:rPr>
        <w:t xml:space="preserve">九、财政拨款“三公”经费支出决算表（公开 07 </w:t>
      </w:r>
      <w:r>
        <w:rPr>
          <w:color w:val="333333"/>
          <w:spacing w:val="-2"/>
        </w:rPr>
        <w:t>表）</w:t>
      </w:r>
    </w:p>
    <w:p w14:paraId="0A717FF3">
      <w:pPr>
        <w:spacing w:line="304" w:lineRule="auto"/>
        <w:rPr>
          <w:rFonts w:ascii="Arial"/>
          <w:sz w:val="21"/>
        </w:rPr>
      </w:pPr>
    </w:p>
    <w:p w14:paraId="4847B015">
      <w:pPr>
        <w:spacing w:line="304" w:lineRule="auto"/>
        <w:rPr>
          <w:rFonts w:ascii="Arial"/>
          <w:sz w:val="21"/>
        </w:rPr>
      </w:pPr>
    </w:p>
    <w:p w14:paraId="2F281014">
      <w:pPr>
        <w:spacing w:line="305" w:lineRule="auto"/>
        <w:rPr>
          <w:rFonts w:ascii="Arial"/>
          <w:sz w:val="21"/>
        </w:rPr>
      </w:pPr>
    </w:p>
    <w:p w14:paraId="65CD4853">
      <w:pPr>
        <w:pStyle w:val="2"/>
        <w:spacing w:before="104" w:line="226" w:lineRule="auto"/>
        <w:ind w:left="59"/>
      </w:pPr>
      <w:r>
        <w:rPr>
          <w:color w:val="333333"/>
          <w:spacing w:val="-1"/>
        </w:rPr>
        <w:t>第三部分：部门 2023 年度部门决算</w:t>
      </w:r>
      <w:r>
        <w:rPr>
          <w:color w:val="333333"/>
          <w:spacing w:val="-2"/>
        </w:rPr>
        <w:t>情况说明</w:t>
      </w:r>
    </w:p>
    <w:p w14:paraId="275E6A37">
      <w:pPr>
        <w:spacing w:line="251" w:lineRule="auto"/>
        <w:rPr>
          <w:rFonts w:ascii="Arial"/>
          <w:sz w:val="21"/>
        </w:rPr>
      </w:pPr>
    </w:p>
    <w:p w14:paraId="212FC261">
      <w:pPr>
        <w:pStyle w:val="2"/>
        <w:spacing w:before="103" w:line="183" w:lineRule="auto"/>
        <w:ind w:left="61"/>
      </w:pPr>
      <w:r>
        <w:rPr>
          <w:color w:val="333333"/>
          <w:spacing w:val="-1"/>
        </w:rPr>
        <w:t>一、收入支出决算总体情况说明</w:t>
      </w:r>
    </w:p>
    <w:p w14:paraId="52181704">
      <w:pPr>
        <w:pStyle w:val="2"/>
        <w:spacing w:before="310" w:line="183" w:lineRule="auto"/>
        <w:ind w:left="64"/>
      </w:pPr>
      <w:r>
        <w:rPr>
          <w:color w:val="333333"/>
          <w:spacing w:val="-1"/>
        </w:rPr>
        <w:t>二、收入决算情况说明</w:t>
      </w:r>
    </w:p>
    <w:p w14:paraId="41AE24A4">
      <w:pPr>
        <w:pStyle w:val="2"/>
        <w:spacing w:before="310" w:line="183" w:lineRule="auto"/>
        <w:ind w:left="64"/>
      </w:pPr>
      <w:r>
        <w:rPr>
          <w:color w:val="333333"/>
          <w:spacing w:val="-1"/>
        </w:rPr>
        <w:t>三、支出决算情况说明</w:t>
      </w:r>
    </w:p>
    <w:p w14:paraId="16307BF5">
      <w:pPr>
        <w:pStyle w:val="2"/>
        <w:spacing w:before="310" w:line="183" w:lineRule="auto"/>
        <w:ind w:left="79"/>
      </w:pPr>
      <w:r>
        <w:rPr>
          <w:color w:val="333333"/>
          <w:spacing w:val="-2"/>
        </w:rPr>
        <w:t>四、财政拨款收入支出决算总体情况说明</w:t>
      </w:r>
    </w:p>
    <w:p w14:paraId="4BDBD015">
      <w:pPr>
        <w:spacing w:line="183" w:lineRule="auto"/>
        <w:sectPr>
          <w:pgSz w:w="16839" w:h="11906"/>
          <w:pgMar w:top="1012" w:right="2525" w:bottom="0" w:left="1862" w:header="0" w:footer="0" w:gutter="0"/>
          <w:cols w:space="720" w:num="1"/>
        </w:sectPr>
      </w:pPr>
    </w:p>
    <w:p w14:paraId="3E5E0315">
      <w:pPr>
        <w:spacing w:line="294" w:lineRule="auto"/>
        <w:rPr>
          <w:rFonts w:ascii="Arial"/>
          <w:sz w:val="21"/>
        </w:rPr>
      </w:pPr>
    </w:p>
    <w:p w14:paraId="2D8D1691">
      <w:pPr>
        <w:spacing w:line="294" w:lineRule="auto"/>
        <w:rPr>
          <w:rFonts w:ascii="Arial"/>
          <w:sz w:val="21"/>
        </w:rPr>
      </w:pPr>
    </w:p>
    <w:p w14:paraId="731DF141">
      <w:pPr>
        <w:spacing w:line="294" w:lineRule="auto"/>
        <w:rPr>
          <w:rFonts w:ascii="Arial"/>
          <w:sz w:val="21"/>
        </w:rPr>
      </w:pPr>
    </w:p>
    <w:p w14:paraId="2D80BE64">
      <w:pPr>
        <w:pStyle w:val="2"/>
        <w:spacing w:before="103" w:line="183" w:lineRule="auto"/>
        <w:ind w:left="63"/>
      </w:pPr>
      <w:r>
        <w:rPr>
          <w:color w:val="333333"/>
          <w:spacing w:val="-1"/>
        </w:rPr>
        <w:t>五、一般公共预算财政拨款支出决算情况说明</w:t>
      </w:r>
    </w:p>
    <w:p w14:paraId="1A54D807">
      <w:pPr>
        <w:pStyle w:val="2"/>
        <w:spacing w:before="310" w:line="183" w:lineRule="auto"/>
        <w:ind w:left="64"/>
      </w:pPr>
      <w:r>
        <w:rPr>
          <w:color w:val="333333"/>
          <w:spacing w:val="-1"/>
        </w:rPr>
        <w:t>六、一般公共预算财政拨款基本支出决算情况说明</w:t>
      </w:r>
    </w:p>
    <w:p w14:paraId="4F1EBA1F">
      <w:pPr>
        <w:pStyle w:val="2"/>
        <w:spacing w:before="310" w:line="183" w:lineRule="auto"/>
        <w:ind w:left="64"/>
      </w:pPr>
      <w:r>
        <w:rPr>
          <w:color w:val="333333"/>
          <w:spacing w:val="-1"/>
        </w:rPr>
        <w:t>七、政府性基金预算财政拨款收入支出决算情况说明</w:t>
      </w:r>
    </w:p>
    <w:p w14:paraId="6996AFEC">
      <w:pPr>
        <w:pStyle w:val="2"/>
        <w:spacing w:before="308" w:line="184" w:lineRule="auto"/>
        <w:ind w:left="60"/>
      </w:pPr>
      <w:r>
        <w:rPr>
          <w:color w:val="333333"/>
          <w:spacing w:val="-1"/>
        </w:rPr>
        <w:t>八、国有资本经营预算财政拨款支出决算情况说明</w:t>
      </w:r>
    </w:p>
    <w:p w14:paraId="31B730B4">
      <w:pPr>
        <w:pStyle w:val="2"/>
        <w:spacing w:before="310" w:line="183" w:lineRule="auto"/>
        <w:ind w:left="62"/>
      </w:pPr>
      <w:r>
        <w:rPr>
          <w:color w:val="333333"/>
          <w:spacing w:val="-1"/>
        </w:rPr>
        <w:t>九、财政拨款“三公”经费支出决算情况说明</w:t>
      </w:r>
    </w:p>
    <w:p w14:paraId="3AD5D33B">
      <w:pPr>
        <w:pStyle w:val="2"/>
        <w:spacing w:before="310" w:line="183" w:lineRule="auto"/>
        <w:ind w:left="4"/>
      </w:pPr>
      <w:r>
        <w:rPr>
          <w:color w:val="333333"/>
          <w:spacing w:val="-1"/>
        </w:rPr>
        <w:t>十、机关运行经费支出说明</w:t>
      </w:r>
    </w:p>
    <w:p w14:paraId="3B0736B1">
      <w:pPr>
        <w:pStyle w:val="2"/>
        <w:spacing w:before="310" w:line="183" w:lineRule="auto"/>
        <w:ind w:left="4"/>
      </w:pPr>
      <w:r>
        <w:rPr>
          <w:color w:val="333333"/>
          <w:spacing w:val="-1"/>
        </w:rPr>
        <w:t>十一、政府采购支出说明</w:t>
      </w:r>
    </w:p>
    <w:p w14:paraId="61AE4916">
      <w:pPr>
        <w:pStyle w:val="2"/>
        <w:spacing w:before="308" w:line="184" w:lineRule="auto"/>
        <w:ind w:left="4"/>
      </w:pPr>
      <w:r>
        <w:rPr>
          <w:color w:val="333333"/>
          <w:spacing w:val="-1"/>
        </w:rPr>
        <w:t>十二、国有资产占用情况说明</w:t>
      </w:r>
    </w:p>
    <w:p w14:paraId="3EB360B7">
      <w:pPr>
        <w:pStyle w:val="2"/>
        <w:spacing w:before="310" w:line="183" w:lineRule="auto"/>
        <w:ind w:left="64"/>
      </w:pPr>
      <w:r>
        <w:rPr>
          <w:color w:val="333333"/>
          <w:spacing w:val="-1"/>
        </w:rPr>
        <w:t>十三、预算绩效情况说明</w:t>
      </w:r>
    </w:p>
    <w:p w14:paraId="776426FE">
      <w:pPr>
        <w:pStyle w:val="2"/>
        <w:spacing w:before="310" w:line="183" w:lineRule="auto"/>
        <w:ind w:left="64"/>
      </w:pPr>
      <w:r>
        <w:rPr>
          <w:color w:val="333333"/>
          <w:spacing w:val="-1"/>
        </w:rPr>
        <w:t>十四、专项支出、转移支付支出情况说明</w:t>
      </w:r>
    </w:p>
    <w:p w14:paraId="0D89801E">
      <w:pPr>
        <w:spacing w:line="244" w:lineRule="auto"/>
        <w:rPr>
          <w:rFonts w:ascii="Arial"/>
          <w:sz w:val="21"/>
        </w:rPr>
      </w:pPr>
    </w:p>
    <w:p w14:paraId="089926BC">
      <w:pPr>
        <w:spacing w:line="244" w:lineRule="auto"/>
        <w:rPr>
          <w:rFonts w:ascii="Arial"/>
          <w:sz w:val="21"/>
        </w:rPr>
      </w:pPr>
    </w:p>
    <w:p w14:paraId="66DF63A7">
      <w:pPr>
        <w:spacing w:line="244" w:lineRule="auto"/>
        <w:rPr>
          <w:rFonts w:ascii="Arial"/>
          <w:sz w:val="21"/>
        </w:rPr>
      </w:pPr>
    </w:p>
    <w:p w14:paraId="7BD4013A">
      <w:pPr>
        <w:spacing w:line="244" w:lineRule="auto"/>
        <w:rPr>
          <w:rFonts w:ascii="Arial"/>
          <w:sz w:val="21"/>
        </w:rPr>
      </w:pPr>
    </w:p>
    <w:p w14:paraId="2144B327">
      <w:pPr>
        <w:pStyle w:val="2"/>
        <w:spacing w:before="103" w:line="183" w:lineRule="auto"/>
      </w:pPr>
      <w:r>
        <w:rPr>
          <w:color w:val="333333"/>
          <w:spacing w:val="-1"/>
        </w:rPr>
        <w:t>第四部分：其他需要说明的情况</w:t>
      </w:r>
    </w:p>
    <w:p w14:paraId="1D4DAC17">
      <w:pPr>
        <w:spacing w:line="183" w:lineRule="auto"/>
        <w:sectPr>
          <w:pgSz w:w="16839" w:h="11906"/>
          <w:pgMar w:top="1012" w:right="2525" w:bottom="0" w:left="1861" w:header="0" w:footer="0" w:gutter="0"/>
          <w:cols w:space="720" w:num="1"/>
        </w:sectPr>
      </w:pPr>
    </w:p>
    <w:p w14:paraId="4CA71E7C">
      <w:pPr>
        <w:spacing w:line="294" w:lineRule="auto"/>
        <w:rPr>
          <w:rFonts w:ascii="Arial"/>
          <w:sz w:val="21"/>
        </w:rPr>
      </w:pPr>
    </w:p>
    <w:p w14:paraId="740725A0">
      <w:pPr>
        <w:spacing w:line="294" w:lineRule="auto"/>
        <w:rPr>
          <w:rFonts w:ascii="Arial"/>
          <w:sz w:val="21"/>
        </w:rPr>
      </w:pPr>
    </w:p>
    <w:p w14:paraId="4D516FB1">
      <w:pPr>
        <w:spacing w:line="294" w:lineRule="auto"/>
        <w:rPr>
          <w:rFonts w:ascii="Arial"/>
          <w:sz w:val="21"/>
        </w:rPr>
      </w:pPr>
    </w:p>
    <w:p w14:paraId="36F3C080">
      <w:pPr>
        <w:pStyle w:val="2"/>
        <w:spacing w:before="103" w:line="183" w:lineRule="auto"/>
      </w:pPr>
      <w:r>
        <w:rPr>
          <w:color w:val="333333"/>
          <w:spacing w:val="-1"/>
        </w:rPr>
        <w:t>第五部分：名词解释</w:t>
      </w:r>
    </w:p>
    <w:p w14:paraId="0E4975DB">
      <w:pPr>
        <w:spacing w:line="244" w:lineRule="auto"/>
        <w:rPr>
          <w:rFonts w:ascii="Arial"/>
          <w:sz w:val="21"/>
        </w:rPr>
      </w:pPr>
    </w:p>
    <w:p w14:paraId="7D7B192E">
      <w:pPr>
        <w:spacing w:line="244" w:lineRule="auto"/>
        <w:rPr>
          <w:rFonts w:ascii="Arial"/>
          <w:sz w:val="21"/>
        </w:rPr>
      </w:pPr>
    </w:p>
    <w:p w14:paraId="4D3BAB10">
      <w:pPr>
        <w:spacing w:line="244" w:lineRule="auto"/>
        <w:rPr>
          <w:rFonts w:ascii="Arial"/>
          <w:sz w:val="21"/>
        </w:rPr>
      </w:pPr>
    </w:p>
    <w:p w14:paraId="091CADFC">
      <w:pPr>
        <w:spacing w:line="244" w:lineRule="auto"/>
        <w:rPr>
          <w:rFonts w:ascii="Arial"/>
          <w:sz w:val="21"/>
        </w:rPr>
      </w:pPr>
    </w:p>
    <w:p w14:paraId="45AD87F9">
      <w:pPr>
        <w:pStyle w:val="2"/>
        <w:spacing w:before="103" w:line="183" w:lineRule="auto"/>
      </w:pPr>
      <w:r>
        <w:rPr>
          <w:color w:val="333333"/>
          <w:spacing w:val="-7"/>
        </w:rPr>
        <w:t>第六部分</w:t>
      </w:r>
      <w:r>
        <w:rPr>
          <w:color w:val="333333"/>
          <w:spacing w:val="-25"/>
        </w:rPr>
        <w:t xml:space="preserve"> </w:t>
      </w:r>
      <w:r>
        <w:rPr>
          <w:color w:val="333333"/>
          <w:spacing w:val="-7"/>
        </w:rPr>
        <w:t>：附件</w:t>
      </w:r>
    </w:p>
    <w:p w14:paraId="695F085C">
      <w:pPr>
        <w:spacing w:line="183" w:lineRule="auto"/>
        <w:sectPr>
          <w:pgSz w:w="16839" w:h="11906"/>
          <w:pgMar w:top="1012" w:right="2525" w:bottom="0" w:left="1861" w:header="0" w:footer="0" w:gutter="0"/>
          <w:cols w:space="720" w:num="1"/>
        </w:sectPr>
      </w:pPr>
    </w:p>
    <w:p w14:paraId="76E6FF5C">
      <w:pPr>
        <w:spacing w:line="279" w:lineRule="auto"/>
        <w:rPr>
          <w:rFonts w:ascii="Arial"/>
          <w:sz w:val="21"/>
        </w:rPr>
      </w:pPr>
    </w:p>
    <w:p w14:paraId="592B08C0">
      <w:pPr>
        <w:spacing w:line="279" w:lineRule="auto"/>
        <w:rPr>
          <w:rFonts w:ascii="Arial"/>
          <w:sz w:val="21"/>
        </w:rPr>
      </w:pPr>
    </w:p>
    <w:p w14:paraId="1638B454">
      <w:pPr>
        <w:spacing w:line="280" w:lineRule="auto"/>
        <w:rPr>
          <w:rFonts w:ascii="Arial"/>
          <w:sz w:val="21"/>
        </w:rPr>
      </w:pPr>
    </w:p>
    <w:p w14:paraId="18EF5124">
      <w:pPr>
        <w:spacing w:before="101" w:line="222" w:lineRule="auto"/>
        <w:ind w:left="431"/>
        <w:rPr>
          <w:rFonts w:ascii="黑体" w:hAnsi="黑体" w:eastAsia="黑体" w:cs="黑体"/>
          <w:sz w:val="31"/>
          <w:szCs w:val="31"/>
        </w:rPr>
      </w:pPr>
      <w:r>
        <w:rPr>
          <w:rFonts w:ascii="黑体" w:hAnsi="黑体" w:eastAsia="黑体" w:cs="黑体"/>
          <w:spacing w:val="6"/>
          <w:sz w:val="31"/>
          <w:szCs w:val="31"/>
        </w:rPr>
        <w:t>第一部分  部门概况</w:t>
      </w:r>
    </w:p>
    <w:p w14:paraId="206C1564">
      <w:pPr>
        <w:spacing w:line="249" w:lineRule="auto"/>
        <w:rPr>
          <w:rFonts w:ascii="Arial"/>
          <w:sz w:val="21"/>
        </w:rPr>
      </w:pPr>
    </w:p>
    <w:p w14:paraId="3FC9C18F">
      <w:pPr>
        <w:spacing w:before="91" w:line="221" w:lineRule="auto"/>
        <w:ind w:left="568"/>
        <w:rPr>
          <w:rFonts w:ascii="宋体" w:hAnsi="宋体" w:eastAsia="宋体" w:cs="宋体"/>
          <w:sz w:val="28"/>
          <w:szCs w:val="28"/>
        </w:rPr>
      </w:pPr>
      <w:r>
        <w:rPr>
          <w:rFonts w:ascii="宋体" w:hAnsi="宋体" w:eastAsia="宋体" w:cs="宋体"/>
          <w:b/>
          <w:bCs/>
          <w:spacing w:val="-5"/>
          <w:sz w:val="28"/>
          <w:szCs w:val="28"/>
        </w:rPr>
        <w:t>（一）主要职责</w:t>
      </w:r>
    </w:p>
    <w:p w14:paraId="3EF7777C">
      <w:pPr>
        <w:spacing w:before="332" w:line="230" w:lineRule="auto"/>
        <w:ind w:left="648"/>
        <w:rPr>
          <w:rFonts w:ascii="楷体" w:hAnsi="楷体" w:eastAsia="楷体" w:cs="楷体"/>
          <w:sz w:val="31"/>
          <w:szCs w:val="31"/>
        </w:rPr>
      </w:pPr>
      <w:r>
        <w:rPr>
          <w:rFonts w:ascii="楷体" w:hAnsi="楷体" w:eastAsia="楷体" w:cs="楷体"/>
          <w:spacing w:val="7"/>
          <w:sz w:val="31"/>
          <w:szCs w:val="31"/>
        </w:rPr>
        <w:t>一、部门主要职责</w:t>
      </w:r>
    </w:p>
    <w:p w14:paraId="59B73A38">
      <w:pPr>
        <w:spacing w:before="133" w:line="224" w:lineRule="auto"/>
        <w:ind w:left="663"/>
        <w:rPr>
          <w:rFonts w:ascii="仿宋" w:hAnsi="仿宋" w:eastAsia="仿宋" w:cs="仿宋"/>
          <w:sz w:val="31"/>
          <w:szCs w:val="31"/>
        </w:rPr>
      </w:pPr>
      <w:r>
        <w:rPr>
          <w:rFonts w:ascii="仿宋" w:hAnsi="仿宋" w:eastAsia="仿宋" w:cs="仿宋"/>
          <w:spacing w:val="5"/>
          <w:sz w:val="31"/>
          <w:szCs w:val="31"/>
        </w:rPr>
        <w:t>一是加强党的建设。</w:t>
      </w:r>
    </w:p>
    <w:p w14:paraId="7FB44FAD">
      <w:pPr>
        <w:spacing w:before="246" w:line="372" w:lineRule="auto"/>
        <w:ind w:left="12" w:firstLine="651"/>
        <w:rPr>
          <w:rFonts w:ascii="仿宋" w:hAnsi="仿宋" w:eastAsia="仿宋" w:cs="仿宋"/>
          <w:sz w:val="31"/>
          <w:szCs w:val="31"/>
        </w:rPr>
      </w:pPr>
      <w:r>
        <w:rPr>
          <w:rFonts w:hint="eastAsia" w:ascii="仿宋" w:hAnsi="仿宋" w:eastAsia="仿宋" w:cs="仿宋"/>
          <w:spacing w:val="7"/>
          <w:sz w:val="31"/>
          <w:szCs w:val="31"/>
          <w:lang w:eastAsia="zh-CN"/>
        </w:rPr>
        <w:t>1.</w:t>
      </w:r>
      <w:r>
        <w:rPr>
          <w:rFonts w:ascii="仿宋" w:hAnsi="仿宋" w:eastAsia="仿宋" w:cs="仿宋"/>
          <w:spacing w:val="7"/>
          <w:sz w:val="31"/>
          <w:szCs w:val="31"/>
        </w:rPr>
        <w:t>贯彻执行党的路线、方针、政策以及市委、市政府</w:t>
      </w:r>
      <w:r>
        <w:rPr>
          <w:rFonts w:ascii="仿宋" w:hAnsi="仿宋" w:eastAsia="仿宋" w:cs="仿宋"/>
          <w:spacing w:val="6"/>
          <w:sz w:val="31"/>
          <w:szCs w:val="31"/>
        </w:rPr>
        <w:t>、区委、区政府决策、</w:t>
      </w:r>
      <w:r>
        <w:rPr>
          <w:rFonts w:hint="eastAsia" w:ascii="仿宋" w:hAnsi="仿宋" w:eastAsia="仿宋" w:cs="仿宋"/>
          <w:spacing w:val="6"/>
          <w:sz w:val="31"/>
          <w:szCs w:val="31"/>
          <w:lang w:eastAsia="zh-CN"/>
        </w:rPr>
        <w:t>决议</w:t>
      </w:r>
      <w:r>
        <w:rPr>
          <w:rFonts w:ascii="仿宋" w:hAnsi="仿宋" w:eastAsia="仿宋" w:cs="仿宋"/>
          <w:spacing w:val="6"/>
          <w:sz w:val="31"/>
          <w:szCs w:val="31"/>
        </w:rPr>
        <w:t>，研究</w:t>
      </w:r>
      <w:r>
        <w:rPr>
          <w:rFonts w:ascii="仿宋" w:hAnsi="仿宋" w:eastAsia="仿宋" w:cs="仿宋"/>
          <w:spacing w:val="7"/>
          <w:sz w:val="31"/>
          <w:szCs w:val="31"/>
        </w:rPr>
        <w:t>贯彻意见及实施中的重大问题。</w:t>
      </w:r>
    </w:p>
    <w:p w14:paraId="0BE14A90">
      <w:pPr>
        <w:spacing w:before="2" w:line="371" w:lineRule="auto"/>
        <w:ind w:left="18" w:firstLine="636"/>
        <w:rPr>
          <w:rFonts w:ascii="仿宋" w:hAnsi="仿宋" w:eastAsia="仿宋" w:cs="仿宋"/>
          <w:sz w:val="31"/>
          <w:szCs w:val="31"/>
        </w:rPr>
      </w:pPr>
      <w:r>
        <w:rPr>
          <w:rFonts w:hint="eastAsia" w:ascii="仿宋" w:hAnsi="仿宋" w:eastAsia="仿宋" w:cs="仿宋"/>
          <w:spacing w:val="9"/>
          <w:sz w:val="31"/>
          <w:szCs w:val="31"/>
          <w:lang w:eastAsia="zh-CN"/>
        </w:rPr>
        <w:t>2.</w:t>
      </w:r>
      <w:r>
        <w:rPr>
          <w:rFonts w:ascii="仿宋" w:hAnsi="仿宋" w:eastAsia="仿宋" w:cs="仿宋"/>
          <w:spacing w:val="-92"/>
          <w:sz w:val="31"/>
          <w:szCs w:val="31"/>
        </w:rPr>
        <w:t xml:space="preserve"> </w:t>
      </w:r>
      <w:r>
        <w:rPr>
          <w:rFonts w:ascii="仿宋" w:hAnsi="仿宋" w:eastAsia="仿宋" w:cs="仿宋"/>
          <w:spacing w:val="9"/>
          <w:sz w:val="31"/>
          <w:szCs w:val="31"/>
        </w:rPr>
        <w:t>负责园区党的思想、组织、精神文明建设及思想政</w:t>
      </w:r>
      <w:r>
        <w:rPr>
          <w:rFonts w:ascii="仿宋" w:hAnsi="仿宋" w:eastAsia="仿宋" w:cs="仿宋"/>
          <w:spacing w:val="8"/>
          <w:sz w:val="31"/>
          <w:szCs w:val="31"/>
        </w:rPr>
        <w:t>治工作，建立健全园区基层党组织，做好</w:t>
      </w:r>
      <w:r>
        <w:rPr>
          <w:rFonts w:ascii="仿宋" w:hAnsi="仿宋" w:eastAsia="仿宋" w:cs="仿宋"/>
          <w:spacing w:val="9"/>
          <w:sz w:val="31"/>
          <w:szCs w:val="31"/>
        </w:rPr>
        <w:t>党的宣传、统战、保密、档案、意识形态、纪检监察、</w:t>
      </w:r>
      <w:r>
        <w:rPr>
          <w:rFonts w:ascii="仿宋" w:hAnsi="仿宋" w:eastAsia="仿宋" w:cs="仿宋"/>
          <w:spacing w:val="8"/>
          <w:sz w:val="31"/>
          <w:szCs w:val="31"/>
        </w:rPr>
        <w:t>党风廉政建设工作。</w:t>
      </w:r>
    </w:p>
    <w:p w14:paraId="10ECE76C">
      <w:pPr>
        <w:spacing w:before="2" w:line="371" w:lineRule="auto"/>
        <w:ind w:firstLine="668"/>
        <w:rPr>
          <w:rFonts w:ascii="仿宋" w:hAnsi="仿宋" w:eastAsia="仿宋" w:cs="仿宋"/>
          <w:sz w:val="31"/>
          <w:szCs w:val="31"/>
        </w:rPr>
      </w:pPr>
      <w:r>
        <w:rPr>
          <w:rFonts w:hint="eastAsia" w:ascii="仿宋" w:hAnsi="仿宋" w:eastAsia="仿宋" w:cs="仿宋"/>
          <w:spacing w:val="8"/>
          <w:sz w:val="31"/>
          <w:szCs w:val="31"/>
          <w:lang w:eastAsia="zh-CN"/>
        </w:rPr>
        <w:t>3.</w:t>
      </w:r>
      <w:r>
        <w:rPr>
          <w:rFonts w:ascii="仿宋" w:hAnsi="仿宋" w:eastAsia="仿宋" w:cs="仿宋"/>
          <w:spacing w:val="-80"/>
          <w:sz w:val="31"/>
          <w:szCs w:val="31"/>
        </w:rPr>
        <w:t xml:space="preserve"> </w:t>
      </w:r>
      <w:r>
        <w:rPr>
          <w:rFonts w:ascii="仿宋" w:hAnsi="仿宋" w:eastAsia="仿宋" w:cs="仿宋"/>
          <w:spacing w:val="8"/>
          <w:sz w:val="31"/>
          <w:szCs w:val="31"/>
        </w:rPr>
        <w:t>落实园区基层党建工作责任制，完善党建带群建制度，加强非公有制经济组织和社会组织党</w:t>
      </w:r>
      <w:r>
        <w:rPr>
          <w:rFonts w:ascii="仿宋" w:hAnsi="仿宋" w:eastAsia="仿宋" w:cs="仿宋"/>
          <w:spacing w:val="9"/>
          <w:sz w:val="31"/>
          <w:szCs w:val="31"/>
        </w:rPr>
        <w:t>建工作，推进园区基层党建与社会治理深度融合，实现党的组织和工作全覆盖。</w:t>
      </w:r>
    </w:p>
    <w:p w14:paraId="22A5D976">
      <w:pPr>
        <w:spacing w:line="220" w:lineRule="auto"/>
        <w:ind w:left="654"/>
        <w:rPr>
          <w:rFonts w:ascii="仿宋" w:hAnsi="仿宋" w:eastAsia="仿宋" w:cs="仿宋"/>
          <w:sz w:val="31"/>
          <w:szCs w:val="31"/>
        </w:rPr>
      </w:pPr>
      <w:r>
        <w:rPr>
          <w:rFonts w:hint="eastAsia" w:ascii="仿宋" w:hAnsi="仿宋" w:eastAsia="仿宋" w:cs="仿宋"/>
          <w:spacing w:val="9"/>
          <w:sz w:val="31"/>
          <w:szCs w:val="31"/>
          <w:lang w:eastAsia="zh-CN"/>
        </w:rPr>
        <w:t>4.</w:t>
      </w:r>
      <w:r>
        <w:rPr>
          <w:rFonts w:ascii="仿宋" w:hAnsi="仿宋" w:eastAsia="仿宋" w:cs="仿宋"/>
          <w:spacing w:val="9"/>
          <w:sz w:val="31"/>
          <w:szCs w:val="31"/>
        </w:rPr>
        <w:t>深化新时代党建引领加强基层社会治理工作，不断推进基层治理体系和治理能力现代化。</w:t>
      </w:r>
    </w:p>
    <w:p w14:paraId="7E6DF9D0">
      <w:pPr>
        <w:spacing w:before="255" w:line="220" w:lineRule="auto"/>
        <w:ind w:left="659"/>
        <w:rPr>
          <w:rFonts w:ascii="仿宋" w:hAnsi="仿宋" w:eastAsia="仿宋" w:cs="仿宋"/>
          <w:sz w:val="31"/>
          <w:szCs w:val="31"/>
        </w:rPr>
      </w:pPr>
      <w:r>
        <w:rPr>
          <w:rFonts w:hint="eastAsia" w:ascii="仿宋" w:hAnsi="仿宋" w:eastAsia="仿宋" w:cs="仿宋"/>
          <w:spacing w:val="7"/>
          <w:sz w:val="31"/>
          <w:szCs w:val="31"/>
          <w:lang w:eastAsia="zh-CN"/>
        </w:rPr>
        <w:t>5.</w:t>
      </w:r>
      <w:r>
        <w:rPr>
          <w:rFonts w:ascii="仿宋" w:hAnsi="仿宋" w:eastAsia="仿宋" w:cs="仿宋"/>
          <w:spacing w:val="7"/>
          <w:sz w:val="31"/>
          <w:szCs w:val="31"/>
        </w:rPr>
        <w:t>指导园区工会、共青团等群团组织工作。</w:t>
      </w:r>
    </w:p>
    <w:p w14:paraId="15738BFF">
      <w:pPr>
        <w:spacing w:before="255" w:line="222" w:lineRule="auto"/>
        <w:ind w:left="660"/>
        <w:rPr>
          <w:rFonts w:ascii="仿宋" w:hAnsi="仿宋" w:eastAsia="仿宋" w:cs="仿宋"/>
          <w:sz w:val="31"/>
          <w:szCs w:val="31"/>
        </w:rPr>
      </w:pPr>
      <w:r>
        <w:rPr>
          <w:rFonts w:ascii="仿宋" w:hAnsi="仿宋" w:eastAsia="仿宋" w:cs="仿宋"/>
          <w:spacing w:val="5"/>
          <w:sz w:val="31"/>
          <w:szCs w:val="31"/>
        </w:rPr>
        <w:t>二是推进园区发展。</w:t>
      </w:r>
    </w:p>
    <w:p w14:paraId="3C7DDAEB">
      <w:pPr>
        <w:spacing w:line="222" w:lineRule="auto"/>
        <w:rPr>
          <w:rFonts w:ascii="仿宋" w:hAnsi="仿宋" w:eastAsia="仿宋" w:cs="仿宋"/>
          <w:sz w:val="31"/>
          <w:szCs w:val="31"/>
        </w:rPr>
        <w:sectPr>
          <w:pgSz w:w="16839" w:h="11906"/>
          <w:pgMar w:top="1012" w:right="1442" w:bottom="0" w:left="1449" w:header="0" w:footer="0" w:gutter="0"/>
          <w:cols w:space="720" w:num="1"/>
        </w:sectPr>
      </w:pPr>
    </w:p>
    <w:p w14:paraId="77EB1F57">
      <w:pPr>
        <w:spacing w:line="278" w:lineRule="auto"/>
        <w:rPr>
          <w:rFonts w:ascii="Arial"/>
          <w:sz w:val="21"/>
        </w:rPr>
      </w:pPr>
    </w:p>
    <w:p w14:paraId="62F65732">
      <w:pPr>
        <w:spacing w:line="279" w:lineRule="auto"/>
        <w:rPr>
          <w:rFonts w:ascii="Arial"/>
          <w:sz w:val="21"/>
        </w:rPr>
      </w:pPr>
    </w:p>
    <w:p w14:paraId="03012056">
      <w:pPr>
        <w:spacing w:line="279" w:lineRule="auto"/>
        <w:rPr>
          <w:rFonts w:ascii="Arial"/>
          <w:sz w:val="21"/>
        </w:rPr>
      </w:pPr>
    </w:p>
    <w:p w14:paraId="715342F2">
      <w:pPr>
        <w:spacing w:before="100" w:line="372" w:lineRule="auto"/>
        <w:ind w:left="16" w:right="91" w:firstLine="644"/>
        <w:rPr>
          <w:rFonts w:ascii="仿宋" w:hAnsi="仿宋" w:eastAsia="仿宋" w:cs="仿宋"/>
          <w:sz w:val="31"/>
          <w:szCs w:val="31"/>
        </w:rPr>
      </w:pPr>
      <w:r>
        <w:rPr>
          <w:rFonts w:hint="eastAsia" w:ascii="仿宋" w:hAnsi="仿宋" w:eastAsia="仿宋" w:cs="仿宋"/>
          <w:spacing w:val="10"/>
          <w:sz w:val="31"/>
          <w:szCs w:val="31"/>
          <w:lang w:eastAsia="zh-CN"/>
        </w:rPr>
        <w:t>1.</w:t>
      </w:r>
      <w:r>
        <w:rPr>
          <w:rFonts w:ascii="仿宋" w:hAnsi="仿宋" w:eastAsia="仿宋" w:cs="仿宋"/>
          <w:spacing w:val="10"/>
          <w:sz w:val="31"/>
          <w:szCs w:val="31"/>
        </w:rPr>
        <w:t>组织领导园区区域经济工作，制定园区经济发展规划和产业政策，经区人民政府批</w:t>
      </w:r>
      <w:r>
        <w:rPr>
          <w:rFonts w:ascii="仿宋" w:hAnsi="仿宋" w:eastAsia="仿宋" w:cs="仿宋"/>
          <w:spacing w:val="9"/>
          <w:sz w:val="31"/>
          <w:szCs w:val="31"/>
        </w:rPr>
        <w:t>准后组织</w:t>
      </w:r>
      <w:r>
        <w:rPr>
          <w:rFonts w:ascii="仿宋" w:hAnsi="仿宋" w:eastAsia="仿宋" w:cs="仿宋"/>
          <w:spacing w:val="-4"/>
          <w:sz w:val="31"/>
          <w:szCs w:val="31"/>
        </w:rPr>
        <w:t>实施。</w:t>
      </w:r>
    </w:p>
    <w:p w14:paraId="1228E7AB">
      <w:pPr>
        <w:spacing w:line="220" w:lineRule="auto"/>
        <w:ind w:left="653"/>
        <w:rPr>
          <w:rFonts w:ascii="仿宋" w:hAnsi="仿宋" w:eastAsia="仿宋" w:cs="仿宋"/>
          <w:sz w:val="31"/>
          <w:szCs w:val="31"/>
        </w:rPr>
      </w:pPr>
      <w:r>
        <w:rPr>
          <w:rFonts w:hint="eastAsia" w:ascii="仿宋" w:hAnsi="仿宋" w:eastAsia="仿宋" w:cs="仿宋"/>
          <w:spacing w:val="9"/>
          <w:sz w:val="31"/>
          <w:szCs w:val="31"/>
          <w:lang w:eastAsia="zh-CN"/>
        </w:rPr>
        <w:t>2.</w:t>
      </w:r>
      <w:r>
        <w:rPr>
          <w:rFonts w:ascii="仿宋" w:hAnsi="仿宋" w:eastAsia="仿宋" w:cs="仿宋"/>
          <w:spacing w:val="9"/>
          <w:sz w:val="31"/>
          <w:szCs w:val="31"/>
        </w:rPr>
        <w:t>负责园区规划、招商、开发、管理的实施工作，引导科技含量高的项目向</w:t>
      </w:r>
      <w:r>
        <w:rPr>
          <w:rFonts w:ascii="仿宋" w:hAnsi="仿宋" w:eastAsia="仿宋" w:cs="仿宋"/>
          <w:spacing w:val="8"/>
          <w:sz w:val="31"/>
          <w:szCs w:val="31"/>
        </w:rPr>
        <w:t>园区集中。</w:t>
      </w:r>
    </w:p>
    <w:p w14:paraId="6F7AAF19">
      <w:pPr>
        <w:spacing w:before="254" w:line="222" w:lineRule="auto"/>
        <w:ind w:left="665"/>
        <w:rPr>
          <w:rFonts w:ascii="仿宋" w:hAnsi="仿宋" w:eastAsia="仿宋" w:cs="仿宋"/>
          <w:sz w:val="31"/>
          <w:szCs w:val="31"/>
        </w:rPr>
      </w:pPr>
      <w:r>
        <w:rPr>
          <w:rFonts w:hint="eastAsia" w:ascii="仿宋" w:hAnsi="仿宋" w:eastAsia="仿宋" w:cs="仿宋"/>
          <w:spacing w:val="8"/>
          <w:sz w:val="31"/>
          <w:szCs w:val="31"/>
          <w:lang w:eastAsia="zh-CN"/>
        </w:rPr>
        <w:t>3.</w:t>
      </w:r>
      <w:r>
        <w:rPr>
          <w:rFonts w:ascii="仿宋" w:hAnsi="仿宋" w:eastAsia="仿宋" w:cs="仿宋"/>
          <w:spacing w:val="8"/>
          <w:sz w:val="31"/>
          <w:szCs w:val="31"/>
        </w:rPr>
        <w:t>协调园区内供排水、供电、通讯、道路等基础设施的开发建设。</w:t>
      </w:r>
    </w:p>
    <w:p w14:paraId="2FC3A90E">
      <w:pPr>
        <w:spacing w:before="251" w:line="220" w:lineRule="auto"/>
        <w:jc w:val="right"/>
        <w:rPr>
          <w:rFonts w:ascii="仿宋" w:hAnsi="仿宋" w:eastAsia="仿宋" w:cs="仿宋"/>
          <w:sz w:val="31"/>
          <w:szCs w:val="31"/>
        </w:rPr>
      </w:pPr>
      <w:r>
        <w:rPr>
          <w:rFonts w:hint="eastAsia" w:ascii="仿宋" w:hAnsi="仿宋" w:eastAsia="仿宋" w:cs="仿宋"/>
          <w:spacing w:val="5"/>
          <w:sz w:val="31"/>
          <w:szCs w:val="31"/>
          <w:lang w:eastAsia="zh-CN"/>
        </w:rPr>
        <w:t>4.</w:t>
      </w:r>
      <w:r>
        <w:rPr>
          <w:rFonts w:ascii="仿宋" w:hAnsi="仿宋" w:eastAsia="仿宋" w:cs="仿宋"/>
          <w:spacing w:val="5"/>
          <w:sz w:val="31"/>
          <w:szCs w:val="31"/>
        </w:rPr>
        <w:t>检查、督促各经济组织开展工作，负责园区有关项目统计，协调征地拆迁</w:t>
      </w:r>
      <w:r>
        <w:rPr>
          <w:rFonts w:ascii="仿宋" w:hAnsi="仿宋" w:eastAsia="仿宋" w:cs="仿宋"/>
          <w:spacing w:val="4"/>
          <w:sz w:val="31"/>
          <w:szCs w:val="31"/>
        </w:rPr>
        <w:t>、赔付、安置工作。</w:t>
      </w:r>
    </w:p>
    <w:p w14:paraId="3136E22E">
      <w:pPr>
        <w:spacing w:before="252" w:line="372" w:lineRule="auto"/>
        <w:ind w:right="91" w:firstLine="657"/>
        <w:rPr>
          <w:rFonts w:ascii="仿宋" w:hAnsi="仿宋" w:eastAsia="仿宋" w:cs="仿宋"/>
          <w:sz w:val="31"/>
          <w:szCs w:val="31"/>
        </w:rPr>
      </w:pPr>
      <w:r>
        <w:rPr>
          <w:rFonts w:hint="eastAsia" w:ascii="仿宋" w:hAnsi="仿宋" w:eastAsia="仿宋" w:cs="仿宋"/>
          <w:spacing w:val="9"/>
          <w:sz w:val="31"/>
          <w:szCs w:val="31"/>
          <w:lang w:eastAsia="zh-CN"/>
        </w:rPr>
        <w:t>5.</w:t>
      </w:r>
      <w:r>
        <w:rPr>
          <w:rFonts w:ascii="仿宋" w:hAnsi="仿宋" w:eastAsia="仿宋" w:cs="仿宋"/>
          <w:spacing w:val="-93"/>
          <w:sz w:val="31"/>
          <w:szCs w:val="31"/>
        </w:rPr>
        <w:t xml:space="preserve"> </w:t>
      </w:r>
      <w:r>
        <w:rPr>
          <w:rFonts w:ascii="仿宋" w:hAnsi="仿宋" w:eastAsia="仿宋" w:cs="仿宋"/>
          <w:spacing w:val="9"/>
          <w:sz w:val="31"/>
          <w:szCs w:val="31"/>
        </w:rPr>
        <w:t>负责园区内各类企事业单位安全生产、环境</w:t>
      </w:r>
      <w:r>
        <w:rPr>
          <w:rFonts w:ascii="仿宋" w:hAnsi="仿宋" w:eastAsia="仿宋" w:cs="仿宋"/>
          <w:spacing w:val="8"/>
          <w:sz w:val="31"/>
          <w:szCs w:val="31"/>
        </w:rPr>
        <w:t>保护的指导、协调、监督和管理工作。配合有关部门做好相关的行政执法工作。</w:t>
      </w:r>
    </w:p>
    <w:p w14:paraId="56D5BA44">
      <w:pPr>
        <w:spacing w:before="1" w:line="222" w:lineRule="auto"/>
        <w:ind w:left="664"/>
        <w:rPr>
          <w:rFonts w:ascii="仿宋" w:hAnsi="仿宋" w:eastAsia="仿宋" w:cs="仿宋"/>
          <w:sz w:val="31"/>
          <w:szCs w:val="31"/>
        </w:rPr>
      </w:pPr>
      <w:r>
        <w:rPr>
          <w:rFonts w:ascii="仿宋" w:hAnsi="仿宋" w:eastAsia="仿宋" w:cs="仿宋"/>
          <w:spacing w:val="4"/>
          <w:sz w:val="31"/>
          <w:szCs w:val="31"/>
        </w:rPr>
        <w:t>三是组织公共服务。</w:t>
      </w:r>
    </w:p>
    <w:p w14:paraId="060C79C3">
      <w:pPr>
        <w:spacing w:before="249" w:line="372" w:lineRule="auto"/>
        <w:ind w:left="27" w:right="91" w:firstLine="633"/>
        <w:rPr>
          <w:rFonts w:ascii="仿宋" w:hAnsi="仿宋" w:eastAsia="仿宋" w:cs="仿宋"/>
          <w:sz w:val="31"/>
          <w:szCs w:val="31"/>
        </w:rPr>
      </w:pPr>
      <w:r>
        <w:rPr>
          <w:rFonts w:hint="eastAsia" w:ascii="仿宋" w:hAnsi="仿宋" w:eastAsia="仿宋" w:cs="仿宋"/>
          <w:spacing w:val="8"/>
          <w:sz w:val="31"/>
          <w:szCs w:val="31"/>
          <w:lang w:eastAsia="zh-CN"/>
        </w:rPr>
        <w:t>1.</w:t>
      </w:r>
      <w:r>
        <w:rPr>
          <w:rFonts w:ascii="仿宋" w:hAnsi="仿宋" w:eastAsia="仿宋" w:cs="仿宋"/>
          <w:spacing w:val="8"/>
          <w:sz w:val="31"/>
          <w:szCs w:val="31"/>
        </w:rPr>
        <w:t>贯彻落实人社、</w:t>
      </w:r>
      <w:r>
        <w:rPr>
          <w:rFonts w:ascii="仿宋" w:hAnsi="仿宋" w:eastAsia="仿宋" w:cs="仿宋"/>
          <w:spacing w:val="-75"/>
          <w:sz w:val="31"/>
          <w:szCs w:val="31"/>
        </w:rPr>
        <w:t xml:space="preserve"> </w:t>
      </w:r>
      <w:r>
        <w:rPr>
          <w:rFonts w:ascii="仿宋" w:hAnsi="仿宋" w:eastAsia="仿宋" w:cs="仿宋"/>
          <w:spacing w:val="8"/>
          <w:sz w:val="31"/>
          <w:szCs w:val="31"/>
        </w:rPr>
        <w:t>民政、教育、卫生健康等领域相关政策法规，组织实施与居民生活密切相关</w:t>
      </w:r>
      <w:r>
        <w:rPr>
          <w:rFonts w:ascii="仿宋" w:hAnsi="仿宋" w:eastAsia="仿宋" w:cs="仿宋"/>
          <w:spacing w:val="3"/>
          <w:sz w:val="31"/>
          <w:szCs w:val="31"/>
        </w:rPr>
        <w:t>的各项公共服务。</w:t>
      </w:r>
    </w:p>
    <w:p w14:paraId="48427923">
      <w:pPr>
        <w:spacing w:before="1" w:line="220" w:lineRule="auto"/>
        <w:ind w:left="653"/>
        <w:rPr>
          <w:rFonts w:ascii="仿宋" w:hAnsi="仿宋" w:eastAsia="仿宋" w:cs="仿宋"/>
          <w:sz w:val="31"/>
          <w:szCs w:val="31"/>
        </w:rPr>
      </w:pPr>
      <w:r>
        <w:rPr>
          <w:rFonts w:hint="eastAsia" w:ascii="仿宋" w:hAnsi="仿宋" w:eastAsia="仿宋" w:cs="仿宋"/>
          <w:spacing w:val="9"/>
          <w:sz w:val="31"/>
          <w:szCs w:val="31"/>
          <w:lang w:eastAsia="zh-CN"/>
        </w:rPr>
        <w:t>2.</w:t>
      </w:r>
      <w:r>
        <w:rPr>
          <w:rFonts w:ascii="仿宋" w:hAnsi="仿宋" w:eastAsia="仿宋" w:cs="仿宋"/>
          <w:spacing w:val="9"/>
          <w:sz w:val="31"/>
          <w:szCs w:val="31"/>
        </w:rPr>
        <w:t>开展群众文化、科普、体育、校外教育及卫生保健工作，建设社会主</w:t>
      </w:r>
      <w:r>
        <w:rPr>
          <w:rFonts w:ascii="仿宋" w:hAnsi="仿宋" w:eastAsia="仿宋" w:cs="仿宋"/>
          <w:spacing w:val="8"/>
          <w:sz w:val="31"/>
          <w:szCs w:val="31"/>
        </w:rPr>
        <w:t>义精神文明。</w:t>
      </w:r>
    </w:p>
    <w:p w14:paraId="0A4AA922">
      <w:pPr>
        <w:spacing w:before="255" w:line="220" w:lineRule="auto"/>
        <w:ind w:left="665"/>
        <w:rPr>
          <w:rFonts w:ascii="仿宋" w:hAnsi="仿宋" w:eastAsia="仿宋" w:cs="仿宋"/>
          <w:sz w:val="31"/>
          <w:szCs w:val="31"/>
        </w:rPr>
      </w:pPr>
      <w:r>
        <w:rPr>
          <w:rFonts w:hint="eastAsia" w:ascii="仿宋" w:hAnsi="仿宋" w:eastAsia="仿宋" w:cs="仿宋"/>
          <w:spacing w:val="8"/>
          <w:sz w:val="31"/>
          <w:szCs w:val="31"/>
          <w:lang w:eastAsia="zh-CN"/>
        </w:rPr>
        <w:t>3.</w:t>
      </w:r>
      <w:r>
        <w:rPr>
          <w:rFonts w:ascii="仿宋" w:hAnsi="仿宋" w:eastAsia="仿宋" w:cs="仿宋"/>
          <w:spacing w:val="8"/>
          <w:sz w:val="31"/>
          <w:szCs w:val="31"/>
        </w:rPr>
        <w:t>开展爱国卫生、市容卫生、环境保护、绿化美</w:t>
      </w:r>
      <w:r>
        <w:rPr>
          <w:rFonts w:ascii="仿宋" w:hAnsi="仿宋" w:eastAsia="仿宋" w:cs="仿宋"/>
          <w:spacing w:val="7"/>
          <w:sz w:val="31"/>
          <w:szCs w:val="31"/>
        </w:rPr>
        <w:t>化工作。</w:t>
      </w:r>
    </w:p>
    <w:p w14:paraId="10E6500C">
      <w:pPr>
        <w:spacing w:before="253" w:line="219" w:lineRule="auto"/>
        <w:ind w:left="651"/>
        <w:rPr>
          <w:rFonts w:ascii="仿宋" w:hAnsi="仿宋" w:eastAsia="仿宋" w:cs="仿宋"/>
          <w:sz w:val="31"/>
          <w:szCs w:val="31"/>
        </w:rPr>
      </w:pPr>
      <w:r>
        <w:rPr>
          <w:rFonts w:hint="eastAsia" w:ascii="仿宋" w:hAnsi="仿宋" w:eastAsia="仿宋" w:cs="仿宋"/>
          <w:spacing w:val="9"/>
          <w:sz w:val="31"/>
          <w:szCs w:val="31"/>
          <w:lang w:eastAsia="zh-CN"/>
        </w:rPr>
        <w:t>4.</w:t>
      </w:r>
      <w:r>
        <w:rPr>
          <w:rFonts w:ascii="仿宋" w:hAnsi="仿宋" w:eastAsia="仿宋" w:cs="仿宋"/>
          <w:spacing w:val="9"/>
          <w:sz w:val="31"/>
          <w:szCs w:val="31"/>
        </w:rPr>
        <w:t>开展社会救济、社区服务、离退休人员管理、拥军优属、征集兵员以及殡葬管</w:t>
      </w:r>
      <w:r>
        <w:rPr>
          <w:rFonts w:ascii="仿宋" w:hAnsi="仿宋" w:eastAsia="仿宋" w:cs="仿宋"/>
          <w:spacing w:val="8"/>
          <w:sz w:val="31"/>
          <w:szCs w:val="31"/>
        </w:rPr>
        <w:t>理工作。</w:t>
      </w:r>
    </w:p>
    <w:p w14:paraId="3016E4C4">
      <w:pPr>
        <w:spacing w:line="219" w:lineRule="auto"/>
        <w:rPr>
          <w:rFonts w:ascii="仿宋" w:hAnsi="仿宋" w:eastAsia="仿宋" w:cs="仿宋"/>
          <w:sz w:val="31"/>
          <w:szCs w:val="31"/>
        </w:rPr>
        <w:sectPr>
          <w:pgSz w:w="16839" w:h="11906"/>
          <w:pgMar w:top="1012" w:right="1350" w:bottom="0" w:left="1452" w:header="0" w:footer="0" w:gutter="0"/>
          <w:cols w:space="720" w:num="1"/>
        </w:sectPr>
      </w:pPr>
    </w:p>
    <w:p w14:paraId="73232E8F">
      <w:pPr>
        <w:spacing w:line="279" w:lineRule="auto"/>
        <w:rPr>
          <w:rFonts w:ascii="Arial"/>
          <w:sz w:val="21"/>
        </w:rPr>
      </w:pPr>
    </w:p>
    <w:p w14:paraId="0317FDE4">
      <w:pPr>
        <w:spacing w:line="279" w:lineRule="auto"/>
        <w:rPr>
          <w:rFonts w:ascii="Arial"/>
          <w:sz w:val="21"/>
        </w:rPr>
      </w:pPr>
    </w:p>
    <w:p w14:paraId="149735A2">
      <w:pPr>
        <w:spacing w:line="280" w:lineRule="auto"/>
        <w:rPr>
          <w:rFonts w:ascii="Arial"/>
          <w:sz w:val="21"/>
        </w:rPr>
      </w:pPr>
    </w:p>
    <w:p w14:paraId="537E37E5">
      <w:pPr>
        <w:spacing w:before="101" w:line="222" w:lineRule="auto"/>
        <w:ind w:left="678"/>
        <w:rPr>
          <w:rFonts w:ascii="仿宋" w:hAnsi="仿宋" w:eastAsia="仿宋" w:cs="仿宋"/>
          <w:sz w:val="31"/>
          <w:szCs w:val="31"/>
        </w:rPr>
      </w:pPr>
      <w:r>
        <w:rPr>
          <w:rFonts w:ascii="仿宋" w:hAnsi="仿宋" w:eastAsia="仿宋" w:cs="仿宋"/>
          <w:spacing w:val="3"/>
          <w:sz w:val="31"/>
          <w:szCs w:val="31"/>
        </w:rPr>
        <w:t>四是实施综合管理。</w:t>
      </w:r>
    </w:p>
    <w:p w14:paraId="65E7E8F6">
      <w:pPr>
        <w:spacing w:before="249" w:line="372" w:lineRule="auto"/>
        <w:ind w:left="27" w:right="97" w:firstLine="633"/>
        <w:rPr>
          <w:rFonts w:ascii="仿宋" w:hAnsi="仿宋" w:eastAsia="仿宋" w:cs="仿宋"/>
          <w:sz w:val="31"/>
          <w:szCs w:val="31"/>
        </w:rPr>
      </w:pPr>
      <w:r>
        <w:rPr>
          <w:rFonts w:hint="eastAsia" w:ascii="仿宋" w:hAnsi="仿宋" w:eastAsia="仿宋" w:cs="仿宋"/>
          <w:spacing w:val="10"/>
          <w:sz w:val="31"/>
          <w:szCs w:val="31"/>
          <w:lang w:eastAsia="zh-CN"/>
        </w:rPr>
        <w:t>1.</w:t>
      </w:r>
      <w:r>
        <w:rPr>
          <w:rFonts w:ascii="仿宋" w:hAnsi="仿宋" w:eastAsia="仿宋" w:cs="仿宋"/>
          <w:spacing w:val="10"/>
          <w:sz w:val="31"/>
          <w:szCs w:val="31"/>
        </w:rPr>
        <w:t>对园区内城市管理、人口管理等地区性、综合性社会管理工作，承担组织领导和综</w:t>
      </w:r>
      <w:r>
        <w:rPr>
          <w:rFonts w:ascii="仿宋" w:hAnsi="仿宋" w:eastAsia="仿宋" w:cs="仿宋"/>
          <w:spacing w:val="9"/>
          <w:sz w:val="31"/>
          <w:szCs w:val="31"/>
        </w:rPr>
        <w:t>合协调职</w:t>
      </w:r>
      <w:r>
        <w:rPr>
          <w:rFonts w:ascii="仿宋" w:hAnsi="仿宋" w:eastAsia="仿宋" w:cs="仿宋"/>
          <w:spacing w:val="-16"/>
          <w:sz w:val="31"/>
          <w:szCs w:val="31"/>
        </w:rPr>
        <w:t>能。</w:t>
      </w:r>
    </w:p>
    <w:p w14:paraId="60794A03">
      <w:pPr>
        <w:spacing w:line="371" w:lineRule="auto"/>
        <w:ind w:firstLine="653"/>
        <w:rPr>
          <w:rFonts w:ascii="仿宋" w:hAnsi="仿宋" w:eastAsia="仿宋" w:cs="仿宋"/>
          <w:sz w:val="31"/>
          <w:szCs w:val="31"/>
        </w:rPr>
      </w:pPr>
      <w:r>
        <w:rPr>
          <w:rFonts w:hint="eastAsia" w:ascii="仿宋" w:hAnsi="仿宋" w:eastAsia="仿宋" w:cs="仿宋"/>
          <w:spacing w:val="5"/>
          <w:sz w:val="31"/>
          <w:szCs w:val="31"/>
          <w:lang w:eastAsia="zh-CN"/>
        </w:rPr>
        <w:t>2.</w:t>
      </w:r>
      <w:r>
        <w:rPr>
          <w:rFonts w:ascii="仿宋" w:hAnsi="仿宋" w:eastAsia="仿宋" w:cs="仿宋"/>
          <w:spacing w:val="5"/>
          <w:sz w:val="31"/>
          <w:szCs w:val="31"/>
        </w:rPr>
        <w:t>制定平安建设（综治）工作计划并组织实施，加强外来人口管理，开展民事调解，保</w:t>
      </w:r>
      <w:r>
        <w:rPr>
          <w:rFonts w:ascii="仿宋" w:hAnsi="仿宋" w:eastAsia="仿宋" w:cs="仿宋"/>
          <w:spacing w:val="4"/>
          <w:sz w:val="31"/>
          <w:szCs w:val="31"/>
        </w:rPr>
        <w:t>护老人、</w:t>
      </w:r>
      <w:r>
        <w:rPr>
          <w:rFonts w:ascii="仿宋" w:hAnsi="仿宋" w:eastAsia="仿宋" w:cs="仿宋"/>
          <w:spacing w:val="9"/>
          <w:sz w:val="31"/>
          <w:szCs w:val="31"/>
        </w:rPr>
        <w:t>儿童、妇女、残疾人和青少年的合法权益，保障辖区内政治稳定和社会安定。</w:t>
      </w:r>
    </w:p>
    <w:p w14:paraId="1EB30337">
      <w:pPr>
        <w:spacing w:before="2" w:line="220" w:lineRule="auto"/>
        <w:ind w:left="665"/>
        <w:rPr>
          <w:rFonts w:ascii="仿宋" w:hAnsi="仿宋" w:eastAsia="仿宋" w:cs="仿宋"/>
          <w:sz w:val="31"/>
          <w:szCs w:val="31"/>
        </w:rPr>
      </w:pPr>
      <w:r>
        <w:rPr>
          <w:rFonts w:hint="eastAsia" w:ascii="仿宋" w:hAnsi="仿宋" w:eastAsia="仿宋" w:cs="仿宋"/>
          <w:spacing w:val="8"/>
          <w:sz w:val="31"/>
          <w:szCs w:val="31"/>
          <w:lang w:eastAsia="zh-CN"/>
        </w:rPr>
        <w:t>3.</w:t>
      </w:r>
      <w:r>
        <w:rPr>
          <w:rFonts w:ascii="仿宋" w:hAnsi="仿宋" w:eastAsia="仿宋" w:cs="仿宋"/>
          <w:spacing w:val="8"/>
          <w:sz w:val="31"/>
          <w:szCs w:val="31"/>
        </w:rPr>
        <w:t>指导社区工作，促进社区建设，提高社区自治能力，发挥社区作用。</w:t>
      </w:r>
    </w:p>
    <w:p w14:paraId="7C8D7BD7">
      <w:pPr>
        <w:spacing w:before="254" w:line="222" w:lineRule="auto"/>
        <w:ind w:left="651"/>
        <w:rPr>
          <w:rFonts w:ascii="仿宋" w:hAnsi="仿宋" w:eastAsia="仿宋" w:cs="仿宋"/>
          <w:sz w:val="31"/>
          <w:szCs w:val="31"/>
        </w:rPr>
      </w:pPr>
      <w:r>
        <w:rPr>
          <w:rFonts w:hint="eastAsia" w:ascii="仿宋" w:hAnsi="仿宋" w:eastAsia="仿宋" w:cs="仿宋"/>
          <w:spacing w:val="8"/>
          <w:sz w:val="31"/>
          <w:szCs w:val="31"/>
          <w:lang w:eastAsia="zh-CN"/>
        </w:rPr>
        <w:t>4.</w:t>
      </w:r>
      <w:r>
        <w:rPr>
          <w:rFonts w:ascii="仿宋" w:hAnsi="仿宋" w:eastAsia="仿宋" w:cs="仿宋"/>
          <w:spacing w:val="8"/>
          <w:sz w:val="31"/>
          <w:szCs w:val="31"/>
        </w:rPr>
        <w:t>负责江北农场资产经营与管理，职工安置以及遗留问题的解决。</w:t>
      </w:r>
    </w:p>
    <w:p w14:paraId="29D865DD">
      <w:pPr>
        <w:spacing w:before="250" w:line="222" w:lineRule="auto"/>
        <w:ind w:left="651"/>
        <w:rPr>
          <w:rFonts w:ascii="仿宋" w:hAnsi="仿宋" w:eastAsia="仿宋" w:cs="仿宋"/>
          <w:sz w:val="31"/>
          <w:szCs w:val="31"/>
        </w:rPr>
      </w:pPr>
      <w:r>
        <w:rPr>
          <w:rFonts w:ascii="仿宋" w:hAnsi="仿宋" w:eastAsia="仿宋" w:cs="仿宋"/>
          <w:spacing w:val="6"/>
          <w:sz w:val="31"/>
          <w:szCs w:val="31"/>
        </w:rPr>
        <w:t>五是维护公共安全。</w:t>
      </w:r>
    </w:p>
    <w:p w14:paraId="01B22486">
      <w:pPr>
        <w:spacing w:before="252" w:line="220" w:lineRule="auto"/>
        <w:ind w:left="660"/>
        <w:rPr>
          <w:rFonts w:ascii="仿宋" w:hAnsi="仿宋" w:eastAsia="仿宋" w:cs="仿宋"/>
          <w:sz w:val="31"/>
          <w:szCs w:val="31"/>
        </w:rPr>
      </w:pPr>
      <w:r>
        <w:rPr>
          <w:rFonts w:hint="eastAsia" w:ascii="仿宋" w:hAnsi="仿宋" w:eastAsia="仿宋" w:cs="仿宋"/>
          <w:spacing w:val="7"/>
          <w:sz w:val="31"/>
          <w:szCs w:val="31"/>
          <w:lang w:eastAsia="zh-CN"/>
        </w:rPr>
        <w:t>1.</w:t>
      </w:r>
      <w:r>
        <w:rPr>
          <w:rFonts w:ascii="仿宋" w:hAnsi="仿宋" w:eastAsia="仿宋" w:cs="仿宋"/>
          <w:spacing w:val="7"/>
          <w:sz w:val="31"/>
          <w:szCs w:val="31"/>
        </w:rPr>
        <w:t>负责辖区内应急管理、安全生产等有关工作。</w:t>
      </w:r>
    </w:p>
    <w:p w14:paraId="67FF1D72">
      <w:pPr>
        <w:spacing w:before="254" w:line="220" w:lineRule="auto"/>
        <w:ind w:left="653"/>
        <w:rPr>
          <w:rFonts w:ascii="仿宋" w:hAnsi="仿宋" w:eastAsia="仿宋" w:cs="仿宋"/>
          <w:sz w:val="31"/>
          <w:szCs w:val="31"/>
        </w:rPr>
      </w:pPr>
      <w:r>
        <w:rPr>
          <w:rFonts w:hint="eastAsia" w:ascii="仿宋" w:hAnsi="仿宋" w:eastAsia="仿宋" w:cs="仿宋"/>
          <w:spacing w:val="8"/>
          <w:sz w:val="31"/>
          <w:szCs w:val="31"/>
          <w:lang w:eastAsia="zh-CN"/>
        </w:rPr>
        <w:t>2.</w:t>
      </w:r>
      <w:r>
        <w:rPr>
          <w:rFonts w:ascii="仿宋" w:hAnsi="仿宋" w:eastAsia="仿宋" w:cs="仿宋"/>
          <w:spacing w:val="8"/>
          <w:sz w:val="31"/>
          <w:szCs w:val="31"/>
        </w:rPr>
        <w:t>负责违章建筑查处，参与危房改造及住宅小区的管理工作。</w:t>
      </w:r>
    </w:p>
    <w:p w14:paraId="1F895D93">
      <w:pPr>
        <w:spacing w:before="254" w:line="220" w:lineRule="auto"/>
        <w:ind w:left="665"/>
        <w:rPr>
          <w:rFonts w:ascii="仿宋" w:hAnsi="仿宋" w:eastAsia="仿宋" w:cs="仿宋"/>
          <w:sz w:val="31"/>
          <w:szCs w:val="31"/>
        </w:rPr>
      </w:pPr>
      <w:r>
        <w:rPr>
          <w:rFonts w:hint="eastAsia" w:ascii="仿宋" w:hAnsi="仿宋" w:eastAsia="仿宋" w:cs="仿宋"/>
          <w:spacing w:val="8"/>
          <w:sz w:val="31"/>
          <w:szCs w:val="31"/>
          <w:lang w:eastAsia="zh-CN"/>
        </w:rPr>
        <w:t>3.</w:t>
      </w:r>
      <w:r>
        <w:rPr>
          <w:rFonts w:ascii="仿宋" w:hAnsi="仿宋" w:eastAsia="仿宋" w:cs="仿宋"/>
          <w:spacing w:val="8"/>
          <w:sz w:val="31"/>
          <w:szCs w:val="31"/>
        </w:rPr>
        <w:t>配合有关部门做好防空、防汛、防水、防震、交通管理、抢险救灾工作。</w:t>
      </w:r>
    </w:p>
    <w:p w14:paraId="08CC4C4A">
      <w:pPr>
        <w:spacing w:before="255" w:line="220" w:lineRule="auto"/>
        <w:ind w:left="651"/>
        <w:rPr>
          <w:rFonts w:ascii="仿宋" w:hAnsi="仿宋" w:eastAsia="仿宋" w:cs="仿宋"/>
          <w:sz w:val="31"/>
          <w:szCs w:val="31"/>
        </w:rPr>
      </w:pPr>
      <w:r>
        <w:rPr>
          <w:rFonts w:hint="eastAsia" w:ascii="仿宋" w:hAnsi="仿宋" w:eastAsia="仿宋" w:cs="仿宋"/>
          <w:spacing w:val="9"/>
          <w:sz w:val="31"/>
          <w:szCs w:val="31"/>
          <w:lang w:eastAsia="zh-CN"/>
        </w:rPr>
        <w:t>4.</w:t>
      </w:r>
      <w:r>
        <w:rPr>
          <w:rFonts w:ascii="仿宋" w:hAnsi="仿宋" w:eastAsia="仿宋" w:cs="仿宋"/>
          <w:spacing w:val="9"/>
          <w:sz w:val="31"/>
          <w:szCs w:val="31"/>
        </w:rPr>
        <w:t>排查化解信访问题，处理群众来信来访，反映社情民意，化解矛</w:t>
      </w:r>
      <w:r>
        <w:rPr>
          <w:rFonts w:ascii="仿宋" w:hAnsi="仿宋" w:eastAsia="仿宋" w:cs="仿宋"/>
          <w:spacing w:val="8"/>
          <w:sz w:val="31"/>
          <w:szCs w:val="31"/>
        </w:rPr>
        <w:t>盾</w:t>
      </w:r>
      <w:r>
        <w:rPr>
          <w:rFonts w:hint="eastAsia" w:ascii="仿宋" w:hAnsi="仿宋" w:eastAsia="仿宋" w:cs="仿宋"/>
          <w:spacing w:val="8"/>
          <w:sz w:val="31"/>
          <w:szCs w:val="31"/>
          <w:lang w:eastAsia="zh-CN"/>
        </w:rPr>
        <w:t>纠纷</w:t>
      </w:r>
      <w:r>
        <w:rPr>
          <w:rFonts w:ascii="仿宋" w:hAnsi="仿宋" w:eastAsia="仿宋" w:cs="仿宋"/>
          <w:spacing w:val="8"/>
          <w:sz w:val="31"/>
          <w:szCs w:val="31"/>
        </w:rPr>
        <w:t>。</w:t>
      </w:r>
    </w:p>
    <w:p w14:paraId="7B5BB3E2">
      <w:pPr>
        <w:spacing w:before="254" w:line="222" w:lineRule="auto"/>
        <w:ind w:left="654"/>
        <w:rPr>
          <w:rFonts w:ascii="仿宋" w:hAnsi="仿宋" w:eastAsia="仿宋" w:cs="仿宋"/>
          <w:sz w:val="31"/>
          <w:szCs w:val="31"/>
        </w:rPr>
      </w:pPr>
      <w:r>
        <w:rPr>
          <w:rFonts w:ascii="仿宋" w:hAnsi="仿宋" w:eastAsia="仿宋" w:cs="仿宋"/>
          <w:spacing w:val="3"/>
          <w:sz w:val="31"/>
          <w:szCs w:val="31"/>
        </w:rPr>
        <w:t>六是完成区委、</w:t>
      </w:r>
      <w:r>
        <w:rPr>
          <w:rFonts w:ascii="仿宋" w:hAnsi="仿宋" w:eastAsia="仿宋" w:cs="仿宋"/>
          <w:spacing w:val="-69"/>
          <w:sz w:val="31"/>
          <w:szCs w:val="31"/>
        </w:rPr>
        <w:t xml:space="preserve"> </w:t>
      </w:r>
      <w:r>
        <w:rPr>
          <w:rFonts w:ascii="仿宋" w:hAnsi="仿宋" w:eastAsia="仿宋" w:cs="仿宋"/>
          <w:spacing w:val="3"/>
          <w:sz w:val="31"/>
          <w:szCs w:val="31"/>
        </w:rPr>
        <w:t>区政府交办的其他事项。</w:t>
      </w:r>
    </w:p>
    <w:p w14:paraId="53F0CF96">
      <w:pPr>
        <w:spacing w:line="222" w:lineRule="auto"/>
        <w:rPr>
          <w:rFonts w:ascii="仿宋" w:hAnsi="仿宋" w:eastAsia="仿宋" w:cs="仿宋"/>
          <w:sz w:val="31"/>
          <w:szCs w:val="31"/>
        </w:rPr>
        <w:sectPr>
          <w:pgSz w:w="16839" w:h="11906"/>
          <w:pgMar w:top="1012" w:right="1344" w:bottom="0" w:left="1452" w:header="0" w:footer="0" w:gutter="0"/>
          <w:cols w:space="720" w:num="1"/>
        </w:sectPr>
      </w:pPr>
    </w:p>
    <w:p w14:paraId="16901416">
      <w:pPr>
        <w:spacing w:line="299" w:lineRule="auto"/>
        <w:rPr>
          <w:rFonts w:ascii="Arial"/>
          <w:sz w:val="21"/>
        </w:rPr>
      </w:pPr>
    </w:p>
    <w:p w14:paraId="21E69927">
      <w:pPr>
        <w:spacing w:line="299" w:lineRule="auto"/>
        <w:rPr>
          <w:rFonts w:ascii="Arial"/>
          <w:sz w:val="21"/>
        </w:rPr>
      </w:pPr>
    </w:p>
    <w:p w14:paraId="243C951D">
      <w:pPr>
        <w:spacing w:line="299" w:lineRule="auto"/>
        <w:rPr>
          <w:rFonts w:ascii="Arial"/>
          <w:sz w:val="21"/>
        </w:rPr>
      </w:pPr>
    </w:p>
    <w:p w14:paraId="62562B12">
      <w:pPr>
        <w:spacing w:before="101" w:line="223" w:lineRule="auto"/>
        <w:ind w:left="670"/>
        <w:rPr>
          <w:rFonts w:ascii="楷体" w:hAnsi="楷体" w:eastAsia="楷体" w:cs="楷体"/>
          <w:sz w:val="31"/>
          <w:szCs w:val="31"/>
        </w:rPr>
      </w:pPr>
      <w:r>
        <w:rPr>
          <w:rFonts w:ascii="楷体" w:hAnsi="楷体" w:eastAsia="楷体" w:cs="楷体"/>
          <w:spacing w:val="8"/>
          <w:sz w:val="31"/>
          <w:szCs w:val="31"/>
        </w:rPr>
        <w:t>二、机构设置情况</w:t>
      </w:r>
    </w:p>
    <w:p w14:paraId="38C6B3C1">
      <w:pPr>
        <w:spacing w:before="144" w:line="372" w:lineRule="auto"/>
        <w:ind w:left="36" w:right="101" w:firstLine="483"/>
        <w:jc w:val="both"/>
        <w:rPr>
          <w:rFonts w:ascii="仿宋" w:hAnsi="仿宋" w:eastAsia="仿宋" w:cs="仿宋"/>
          <w:sz w:val="31"/>
          <w:szCs w:val="31"/>
        </w:rPr>
      </w:pPr>
      <w:r>
        <w:rPr>
          <w:rFonts w:ascii="仿宋" w:hAnsi="仿宋" w:eastAsia="仿宋" w:cs="仿宋"/>
          <w:color w:val="333333"/>
          <w:spacing w:val="6"/>
          <w:sz w:val="31"/>
          <w:szCs w:val="31"/>
        </w:rPr>
        <w:t>从单位构成看，江北管理区系政府派出机构，</w:t>
      </w:r>
      <w:r>
        <w:rPr>
          <w:rFonts w:ascii="仿宋" w:hAnsi="仿宋" w:eastAsia="仿宋" w:cs="仿宋"/>
          <w:color w:val="333333"/>
          <w:spacing w:val="-62"/>
          <w:sz w:val="31"/>
          <w:szCs w:val="31"/>
        </w:rPr>
        <w:t xml:space="preserve"> </w:t>
      </w:r>
      <w:r>
        <w:rPr>
          <w:rFonts w:ascii="仿宋" w:hAnsi="仿宋" w:eastAsia="仿宋" w:cs="仿宋"/>
          <w:color w:val="333333"/>
          <w:spacing w:val="6"/>
          <w:sz w:val="31"/>
          <w:szCs w:val="31"/>
        </w:rPr>
        <w:t>目前实行</w:t>
      </w:r>
      <w:r>
        <w:rPr>
          <w:rFonts w:ascii="仿宋" w:hAnsi="仿宋" w:eastAsia="仿宋" w:cs="仿宋"/>
          <w:color w:val="333333"/>
          <w:spacing w:val="-104"/>
          <w:sz w:val="31"/>
          <w:szCs w:val="31"/>
        </w:rPr>
        <w:t xml:space="preserve"> </w:t>
      </w:r>
      <w:r>
        <w:rPr>
          <w:rFonts w:ascii="仿宋" w:hAnsi="仿宋" w:eastAsia="仿宋" w:cs="仿宋"/>
          <w:color w:val="333333"/>
          <w:spacing w:val="6"/>
          <w:sz w:val="31"/>
          <w:szCs w:val="31"/>
        </w:rPr>
        <w:t>“一套班子三块牌子”运作。江北管理区</w:t>
      </w:r>
      <w:r>
        <w:rPr>
          <w:rFonts w:ascii="仿宋" w:hAnsi="仿宋" w:eastAsia="仿宋" w:cs="仿宋"/>
          <w:color w:val="333333"/>
          <w:spacing w:val="7"/>
          <w:sz w:val="31"/>
          <w:szCs w:val="31"/>
        </w:rPr>
        <w:t>内设党政综合办公室、经济发展办公室、黄石港工业园区纪检监察工委办公室、黄</w:t>
      </w:r>
      <w:r>
        <w:rPr>
          <w:rFonts w:ascii="仿宋" w:hAnsi="仿宋" w:eastAsia="仿宋" w:cs="仿宋"/>
          <w:color w:val="333333"/>
          <w:spacing w:val="6"/>
          <w:sz w:val="31"/>
          <w:szCs w:val="31"/>
        </w:rPr>
        <w:t>石港工业园区党群</w:t>
      </w:r>
      <w:r>
        <w:rPr>
          <w:rFonts w:ascii="仿宋" w:hAnsi="仿宋" w:eastAsia="仿宋" w:cs="仿宋"/>
          <w:color w:val="333333"/>
          <w:spacing w:val="7"/>
          <w:sz w:val="31"/>
          <w:szCs w:val="31"/>
        </w:rPr>
        <w:t>服务中心、湖北黄石港工业园区营商环境建设服务中心。从单位构成看，江北</w:t>
      </w:r>
      <w:r>
        <w:rPr>
          <w:rFonts w:ascii="仿宋" w:hAnsi="仿宋" w:eastAsia="仿宋" w:cs="仿宋"/>
          <w:color w:val="333333"/>
          <w:spacing w:val="6"/>
          <w:sz w:val="31"/>
          <w:szCs w:val="31"/>
        </w:rPr>
        <w:t>管理区部门决算由实行</w:t>
      </w:r>
      <w:r>
        <w:rPr>
          <w:rFonts w:ascii="仿宋" w:hAnsi="仿宋" w:eastAsia="仿宋" w:cs="仿宋"/>
          <w:color w:val="333333"/>
          <w:spacing w:val="7"/>
          <w:sz w:val="31"/>
          <w:szCs w:val="31"/>
        </w:rPr>
        <w:t>独立核算的江北管理区本级决算和</w:t>
      </w:r>
      <w:r>
        <w:rPr>
          <w:rFonts w:ascii="仿宋" w:hAnsi="仿宋" w:eastAsia="仿宋" w:cs="仿宋"/>
          <w:color w:val="333333"/>
          <w:spacing w:val="-75"/>
          <w:sz w:val="31"/>
          <w:szCs w:val="31"/>
        </w:rPr>
        <w:t xml:space="preserve"> </w:t>
      </w:r>
      <w:r>
        <w:rPr>
          <w:rFonts w:ascii="仿宋" w:hAnsi="仿宋" w:eastAsia="仿宋" w:cs="仿宋"/>
          <w:color w:val="333333"/>
          <w:spacing w:val="-120"/>
          <w:sz w:val="31"/>
          <w:szCs w:val="31"/>
          <w:u w:val="single" w:color="auto"/>
        </w:rPr>
        <w:t xml:space="preserve"> </w:t>
      </w:r>
      <w:r>
        <w:rPr>
          <w:rFonts w:ascii="仿宋" w:hAnsi="仿宋" w:eastAsia="仿宋" w:cs="仿宋"/>
          <w:color w:val="333333"/>
          <w:spacing w:val="7"/>
          <w:sz w:val="31"/>
          <w:szCs w:val="31"/>
          <w:u w:val="single" w:color="auto"/>
        </w:rPr>
        <w:t>0</w:t>
      </w:r>
      <w:r>
        <w:rPr>
          <w:rFonts w:ascii="仿宋" w:hAnsi="仿宋" w:eastAsia="仿宋" w:cs="仿宋"/>
          <w:color w:val="333333"/>
          <w:spacing w:val="-60"/>
          <w:sz w:val="31"/>
          <w:szCs w:val="31"/>
          <w:u w:val="single" w:color="auto"/>
        </w:rPr>
        <w:t xml:space="preserve"> </w:t>
      </w:r>
      <w:r>
        <w:rPr>
          <w:rFonts w:ascii="仿宋" w:hAnsi="仿宋" w:eastAsia="仿宋" w:cs="仿宋"/>
          <w:color w:val="333333"/>
          <w:spacing w:val="7"/>
          <w:sz w:val="31"/>
          <w:szCs w:val="31"/>
          <w:u w:val="single" w:color="auto"/>
        </w:rPr>
        <w:t>个</w:t>
      </w:r>
      <w:r>
        <w:rPr>
          <w:rFonts w:ascii="仿宋" w:hAnsi="仿宋" w:eastAsia="仿宋" w:cs="仿宋"/>
          <w:color w:val="333333"/>
          <w:spacing w:val="7"/>
          <w:sz w:val="31"/>
          <w:szCs w:val="31"/>
        </w:rPr>
        <w:t>下属单</w:t>
      </w:r>
      <w:r>
        <w:rPr>
          <w:rFonts w:ascii="仿宋" w:hAnsi="仿宋" w:eastAsia="仿宋" w:cs="仿宋"/>
          <w:color w:val="333333"/>
          <w:spacing w:val="6"/>
          <w:sz w:val="31"/>
          <w:szCs w:val="31"/>
        </w:rPr>
        <w:t>位决算组成。</w:t>
      </w:r>
    </w:p>
    <w:p w14:paraId="4DFB29FA">
      <w:pPr>
        <w:spacing w:line="296" w:lineRule="auto"/>
        <w:rPr>
          <w:rFonts w:ascii="Arial"/>
          <w:sz w:val="21"/>
        </w:rPr>
      </w:pPr>
    </w:p>
    <w:p w14:paraId="3A248567">
      <w:pPr>
        <w:spacing w:line="297" w:lineRule="auto"/>
        <w:rPr>
          <w:rFonts w:ascii="Arial"/>
          <w:sz w:val="21"/>
        </w:rPr>
      </w:pPr>
    </w:p>
    <w:p w14:paraId="2E295516">
      <w:pPr>
        <w:spacing w:before="101" w:line="223" w:lineRule="auto"/>
        <w:ind w:left="460"/>
        <w:rPr>
          <w:rFonts w:ascii="黑体" w:hAnsi="黑体" w:eastAsia="黑体" w:cs="黑体"/>
          <w:sz w:val="31"/>
          <w:szCs w:val="31"/>
        </w:rPr>
      </w:pPr>
      <w:r>
        <w:rPr>
          <w:rFonts w:ascii="黑体" w:hAnsi="黑体" w:eastAsia="黑体" w:cs="黑体"/>
          <w:spacing w:val="5"/>
          <w:sz w:val="31"/>
          <w:szCs w:val="31"/>
        </w:rPr>
        <w:t>第二部分  2023</w:t>
      </w:r>
      <w:r>
        <w:rPr>
          <w:rFonts w:ascii="黑体" w:hAnsi="黑体" w:eastAsia="黑体" w:cs="黑体"/>
          <w:spacing w:val="-43"/>
          <w:sz w:val="31"/>
          <w:szCs w:val="31"/>
        </w:rPr>
        <w:t xml:space="preserve"> </w:t>
      </w:r>
      <w:r>
        <w:rPr>
          <w:rFonts w:ascii="黑体" w:hAnsi="黑体" w:eastAsia="黑体" w:cs="黑体"/>
          <w:spacing w:val="5"/>
          <w:sz w:val="31"/>
          <w:szCs w:val="31"/>
        </w:rPr>
        <w:t>年度部门决算表</w:t>
      </w:r>
    </w:p>
    <w:p w14:paraId="12601767">
      <w:pPr>
        <w:spacing w:line="281" w:lineRule="auto"/>
        <w:rPr>
          <w:rFonts w:ascii="Arial"/>
          <w:sz w:val="21"/>
        </w:rPr>
      </w:pPr>
    </w:p>
    <w:p w14:paraId="1DD52B80">
      <w:pPr>
        <w:spacing w:before="101" w:line="234" w:lineRule="auto"/>
        <w:ind w:left="678"/>
        <w:rPr>
          <w:rFonts w:ascii="楷体" w:hAnsi="楷体" w:eastAsia="楷体" w:cs="楷体"/>
          <w:sz w:val="31"/>
          <w:szCs w:val="31"/>
        </w:rPr>
      </w:pPr>
      <w:r>
        <w:rPr>
          <w:rFonts w:ascii="楷体" w:hAnsi="楷体" w:eastAsia="楷体" w:cs="楷体"/>
          <w:spacing w:val="8"/>
          <w:sz w:val="31"/>
          <w:szCs w:val="31"/>
        </w:rPr>
        <w:t>一、收入支出决算总表</w:t>
      </w:r>
    </w:p>
    <w:p w14:paraId="5C52CF09">
      <w:pPr>
        <w:spacing w:line="337" w:lineRule="auto"/>
        <w:rPr>
          <w:rFonts w:ascii="Arial"/>
          <w:sz w:val="21"/>
        </w:rPr>
      </w:pPr>
    </w:p>
    <w:p w14:paraId="56467EB9">
      <w:pPr>
        <w:spacing w:line="337" w:lineRule="auto"/>
        <w:rPr>
          <w:rFonts w:ascii="Arial"/>
          <w:sz w:val="21"/>
        </w:rPr>
      </w:pPr>
    </w:p>
    <w:p w14:paraId="09608082">
      <w:pPr>
        <w:spacing w:before="98" w:line="219" w:lineRule="auto"/>
        <w:ind w:left="5861"/>
        <w:rPr>
          <w:rFonts w:ascii="宋体" w:hAnsi="宋体" w:eastAsia="宋体" w:cs="宋体"/>
          <w:sz w:val="30"/>
          <w:szCs w:val="30"/>
        </w:rPr>
      </w:pPr>
      <w:r>
        <w:rPr>
          <w:rFonts w:ascii="宋体" w:hAnsi="宋体" w:eastAsia="宋体" w:cs="宋体"/>
          <w:spacing w:val="-3"/>
          <w:sz w:val="30"/>
          <w:szCs w:val="30"/>
        </w:rPr>
        <w:t>收入支出决算总表</w:t>
      </w:r>
    </w:p>
    <w:p w14:paraId="528F5075">
      <w:pPr>
        <w:spacing w:before="177" w:line="282" w:lineRule="auto"/>
        <w:ind w:left="29" w:right="20" w:firstLine="13143"/>
        <w:rPr>
          <w:rFonts w:ascii="宋体" w:hAnsi="宋体" w:eastAsia="宋体" w:cs="宋体"/>
          <w:sz w:val="19"/>
          <w:szCs w:val="19"/>
        </w:rPr>
      </w:pPr>
      <w:r>
        <w:rPr>
          <w:rFonts w:ascii="宋体" w:hAnsi="宋体" w:eastAsia="宋体" w:cs="宋体"/>
          <w:spacing w:val="13"/>
          <w:sz w:val="19"/>
          <w:szCs w:val="19"/>
        </w:rPr>
        <w:t>公开</w:t>
      </w:r>
      <w:r>
        <w:rPr>
          <w:rFonts w:ascii="宋体" w:hAnsi="宋体" w:eastAsia="宋体" w:cs="宋体"/>
          <w:spacing w:val="-36"/>
          <w:sz w:val="19"/>
          <w:szCs w:val="19"/>
        </w:rPr>
        <w:t xml:space="preserve"> </w:t>
      </w:r>
      <w:r>
        <w:rPr>
          <w:rFonts w:ascii="宋体" w:hAnsi="宋体" w:eastAsia="宋体" w:cs="宋体"/>
          <w:spacing w:val="13"/>
          <w:sz w:val="19"/>
          <w:szCs w:val="19"/>
        </w:rPr>
        <w:t>01表</w:t>
      </w:r>
      <w:r>
        <w:rPr>
          <w:rFonts w:ascii="宋体" w:hAnsi="宋体" w:eastAsia="宋体" w:cs="宋体"/>
          <w:spacing w:val="6"/>
          <w:sz w:val="19"/>
          <w:szCs w:val="19"/>
        </w:rPr>
        <w:t>部门：黄石港区江北管理区</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Arial" w:hAnsi="Arial" w:eastAsia="Arial" w:cs="Arial"/>
          <w:spacing w:val="6"/>
          <w:sz w:val="19"/>
          <w:szCs w:val="19"/>
        </w:rPr>
        <w:t xml:space="preserve">2023 </w:t>
      </w:r>
      <w:r>
        <w:rPr>
          <w:rFonts w:ascii="宋体" w:hAnsi="宋体" w:eastAsia="宋体" w:cs="宋体"/>
          <w:spacing w:val="6"/>
          <w:sz w:val="19"/>
          <w:szCs w:val="19"/>
        </w:rPr>
        <w:t xml:space="preserve">年度                                                 </w:t>
      </w:r>
      <w:r>
        <w:rPr>
          <w:rFonts w:ascii="宋体" w:hAnsi="宋体" w:eastAsia="宋体" w:cs="宋体"/>
          <w:spacing w:val="5"/>
          <w:sz w:val="19"/>
          <w:szCs w:val="19"/>
        </w:rPr>
        <w:t xml:space="preserve">             金额单位：万元</w:t>
      </w:r>
    </w:p>
    <w:tbl>
      <w:tblPr>
        <w:tblStyle w:val="5"/>
        <w:tblW w:w="140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12"/>
        <w:gridCol w:w="650"/>
        <w:gridCol w:w="1278"/>
        <w:gridCol w:w="4603"/>
        <w:gridCol w:w="650"/>
        <w:gridCol w:w="1981"/>
      </w:tblGrid>
      <w:tr w14:paraId="05387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6840" w:type="dxa"/>
            <w:gridSpan w:val="3"/>
            <w:vAlign w:val="top"/>
          </w:tcPr>
          <w:p w14:paraId="507C25F4">
            <w:pPr>
              <w:pStyle w:val="6"/>
              <w:spacing w:before="66" w:line="217" w:lineRule="auto"/>
              <w:ind w:left="3215"/>
            </w:pPr>
            <w:r>
              <w:rPr>
                <w:spacing w:val="-8"/>
              </w:rPr>
              <w:t>收入</w:t>
            </w:r>
          </w:p>
        </w:tc>
        <w:tc>
          <w:tcPr>
            <w:tcW w:w="7234" w:type="dxa"/>
            <w:gridSpan w:val="3"/>
            <w:vAlign w:val="top"/>
          </w:tcPr>
          <w:p w14:paraId="258389A1">
            <w:pPr>
              <w:pStyle w:val="6"/>
              <w:spacing w:before="66" w:line="217" w:lineRule="auto"/>
              <w:ind w:left="3403"/>
            </w:pPr>
            <w:r>
              <w:rPr>
                <w:spacing w:val="-4"/>
              </w:rPr>
              <w:t>支出</w:t>
            </w:r>
          </w:p>
        </w:tc>
      </w:tr>
      <w:tr w14:paraId="5A488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047CEA93">
            <w:pPr>
              <w:pStyle w:val="6"/>
              <w:spacing w:before="53" w:line="216" w:lineRule="auto"/>
              <w:ind w:left="2246"/>
            </w:pPr>
            <w:r>
              <w:rPr>
                <w:spacing w:val="-6"/>
              </w:rPr>
              <w:t>项目</w:t>
            </w:r>
          </w:p>
        </w:tc>
        <w:tc>
          <w:tcPr>
            <w:tcW w:w="650" w:type="dxa"/>
            <w:vAlign w:val="top"/>
          </w:tcPr>
          <w:p w14:paraId="7BC85D10">
            <w:pPr>
              <w:pStyle w:val="6"/>
              <w:spacing w:before="53" w:line="216" w:lineRule="auto"/>
              <w:ind w:left="114"/>
            </w:pPr>
            <w:r>
              <w:rPr>
                <w:spacing w:val="-6"/>
              </w:rPr>
              <w:t>行次</w:t>
            </w:r>
          </w:p>
        </w:tc>
        <w:tc>
          <w:tcPr>
            <w:tcW w:w="1278" w:type="dxa"/>
            <w:vAlign w:val="top"/>
          </w:tcPr>
          <w:p w14:paraId="4D950BD9">
            <w:pPr>
              <w:pStyle w:val="6"/>
              <w:spacing w:before="53" w:line="216" w:lineRule="auto"/>
              <w:ind w:left="427"/>
            </w:pPr>
            <w:r>
              <w:rPr>
                <w:spacing w:val="-5"/>
              </w:rPr>
              <w:t>金额</w:t>
            </w:r>
          </w:p>
        </w:tc>
        <w:tc>
          <w:tcPr>
            <w:tcW w:w="4603" w:type="dxa"/>
            <w:vAlign w:val="top"/>
          </w:tcPr>
          <w:p w14:paraId="160CFFBD">
            <w:pPr>
              <w:pStyle w:val="6"/>
              <w:spacing w:before="53" w:line="216" w:lineRule="auto"/>
              <w:ind w:left="2090"/>
            </w:pPr>
            <w:r>
              <w:rPr>
                <w:spacing w:val="-6"/>
              </w:rPr>
              <w:t>项目</w:t>
            </w:r>
          </w:p>
        </w:tc>
        <w:tc>
          <w:tcPr>
            <w:tcW w:w="650" w:type="dxa"/>
            <w:vAlign w:val="top"/>
          </w:tcPr>
          <w:p w14:paraId="0264F4D2">
            <w:pPr>
              <w:pStyle w:val="6"/>
              <w:spacing w:before="53" w:line="216" w:lineRule="auto"/>
              <w:ind w:left="115"/>
            </w:pPr>
            <w:r>
              <w:rPr>
                <w:spacing w:val="-6"/>
              </w:rPr>
              <w:t>行次</w:t>
            </w:r>
          </w:p>
        </w:tc>
        <w:tc>
          <w:tcPr>
            <w:tcW w:w="1981" w:type="dxa"/>
            <w:vAlign w:val="top"/>
          </w:tcPr>
          <w:p w14:paraId="2D56BB4A">
            <w:pPr>
              <w:pStyle w:val="6"/>
              <w:spacing w:before="53" w:line="216" w:lineRule="auto"/>
              <w:ind w:left="776"/>
            </w:pPr>
            <w:r>
              <w:rPr>
                <w:spacing w:val="-5"/>
              </w:rPr>
              <w:t>金额</w:t>
            </w:r>
          </w:p>
        </w:tc>
      </w:tr>
      <w:tr w14:paraId="458CB5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2DB5E315">
            <w:pPr>
              <w:pStyle w:val="6"/>
              <w:spacing w:before="53" w:line="216" w:lineRule="auto"/>
              <w:ind w:left="2243"/>
            </w:pPr>
            <w:r>
              <w:rPr>
                <w:spacing w:val="-4"/>
              </w:rPr>
              <w:t>栏次</w:t>
            </w:r>
          </w:p>
        </w:tc>
        <w:tc>
          <w:tcPr>
            <w:tcW w:w="650" w:type="dxa"/>
            <w:vAlign w:val="top"/>
          </w:tcPr>
          <w:p w14:paraId="465297C9">
            <w:pPr>
              <w:rPr>
                <w:rFonts w:ascii="Arial"/>
                <w:sz w:val="21"/>
              </w:rPr>
            </w:pPr>
          </w:p>
        </w:tc>
        <w:tc>
          <w:tcPr>
            <w:tcW w:w="1278" w:type="dxa"/>
            <w:vAlign w:val="top"/>
          </w:tcPr>
          <w:p w14:paraId="791DDE01">
            <w:pPr>
              <w:pStyle w:val="6"/>
              <w:spacing w:before="53" w:line="216" w:lineRule="auto"/>
              <w:ind w:left="604"/>
            </w:pPr>
            <w:r>
              <w:t>1</w:t>
            </w:r>
          </w:p>
        </w:tc>
        <w:tc>
          <w:tcPr>
            <w:tcW w:w="4603" w:type="dxa"/>
            <w:vAlign w:val="top"/>
          </w:tcPr>
          <w:p w14:paraId="2834AC52">
            <w:pPr>
              <w:pStyle w:val="6"/>
              <w:spacing w:before="53" w:line="216" w:lineRule="auto"/>
              <w:ind w:left="2087"/>
            </w:pPr>
            <w:r>
              <w:rPr>
                <w:spacing w:val="-4"/>
              </w:rPr>
              <w:t>栏次</w:t>
            </w:r>
          </w:p>
        </w:tc>
        <w:tc>
          <w:tcPr>
            <w:tcW w:w="650" w:type="dxa"/>
            <w:vAlign w:val="top"/>
          </w:tcPr>
          <w:p w14:paraId="377BCB68">
            <w:pPr>
              <w:rPr>
                <w:rFonts w:ascii="Arial"/>
                <w:sz w:val="21"/>
              </w:rPr>
            </w:pPr>
          </w:p>
        </w:tc>
        <w:tc>
          <w:tcPr>
            <w:tcW w:w="1981" w:type="dxa"/>
            <w:vAlign w:val="top"/>
          </w:tcPr>
          <w:p w14:paraId="465CC69C">
            <w:pPr>
              <w:pStyle w:val="6"/>
              <w:spacing w:before="53" w:line="216" w:lineRule="auto"/>
              <w:ind w:left="943"/>
            </w:pPr>
            <w:r>
              <w:t>2</w:t>
            </w:r>
          </w:p>
        </w:tc>
      </w:tr>
      <w:tr w14:paraId="18227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4912" w:type="dxa"/>
            <w:vAlign w:val="top"/>
          </w:tcPr>
          <w:p w14:paraId="7E61334D">
            <w:pPr>
              <w:pStyle w:val="6"/>
              <w:spacing w:before="54" w:line="217" w:lineRule="auto"/>
              <w:ind w:left="26"/>
            </w:pPr>
            <w:r>
              <w:rPr>
                <w:spacing w:val="-1"/>
              </w:rPr>
              <w:t>一、一般公共预算财政拨款收入</w:t>
            </w:r>
          </w:p>
        </w:tc>
        <w:tc>
          <w:tcPr>
            <w:tcW w:w="650" w:type="dxa"/>
            <w:vAlign w:val="top"/>
          </w:tcPr>
          <w:p w14:paraId="02765E01">
            <w:pPr>
              <w:pStyle w:val="6"/>
              <w:spacing w:before="54" w:line="217" w:lineRule="auto"/>
              <w:ind w:left="292"/>
            </w:pPr>
            <w:r>
              <w:t>1</w:t>
            </w:r>
          </w:p>
        </w:tc>
        <w:tc>
          <w:tcPr>
            <w:tcW w:w="1278" w:type="dxa"/>
            <w:vAlign w:val="top"/>
          </w:tcPr>
          <w:p w14:paraId="4533828E">
            <w:pPr>
              <w:spacing w:before="32" w:line="271" w:lineRule="exact"/>
              <w:ind w:left="19"/>
              <w:rPr>
                <w:rFonts w:ascii="Arial" w:hAnsi="Arial" w:eastAsia="Arial" w:cs="Arial"/>
                <w:sz w:val="19"/>
                <w:szCs w:val="19"/>
              </w:rPr>
            </w:pPr>
            <w:r>
              <w:rPr>
                <w:rFonts w:ascii="Arial" w:hAnsi="Arial" w:eastAsia="Arial" w:cs="Arial"/>
                <w:spacing w:val="3"/>
                <w:position w:val="1"/>
                <w:sz w:val="19"/>
                <w:szCs w:val="19"/>
              </w:rPr>
              <w:t>3236.25</w:t>
            </w:r>
          </w:p>
        </w:tc>
        <w:tc>
          <w:tcPr>
            <w:tcW w:w="4603" w:type="dxa"/>
            <w:vAlign w:val="top"/>
          </w:tcPr>
          <w:p w14:paraId="1BFF3215">
            <w:pPr>
              <w:pStyle w:val="6"/>
              <w:spacing w:before="54" w:line="217" w:lineRule="auto"/>
              <w:ind w:left="24"/>
            </w:pPr>
            <w:r>
              <w:rPr>
                <w:spacing w:val="-2"/>
              </w:rPr>
              <w:t>一、一般公共服务支出</w:t>
            </w:r>
          </w:p>
        </w:tc>
        <w:tc>
          <w:tcPr>
            <w:tcW w:w="650" w:type="dxa"/>
            <w:vAlign w:val="top"/>
          </w:tcPr>
          <w:p w14:paraId="12A504E9">
            <w:pPr>
              <w:pStyle w:val="6"/>
              <w:spacing w:before="54" w:line="217" w:lineRule="auto"/>
              <w:ind w:left="227"/>
            </w:pPr>
            <w:r>
              <w:rPr>
                <w:spacing w:val="-7"/>
              </w:rPr>
              <w:t>32</w:t>
            </w:r>
          </w:p>
        </w:tc>
        <w:tc>
          <w:tcPr>
            <w:tcW w:w="1981" w:type="dxa"/>
            <w:vAlign w:val="top"/>
          </w:tcPr>
          <w:p w14:paraId="65CBE848">
            <w:pPr>
              <w:rPr>
                <w:rFonts w:ascii="Arial"/>
                <w:sz w:val="21"/>
              </w:rPr>
            </w:pPr>
          </w:p>
        </w:tc>
      </w:tr>
    </w:tbl>
    <w:p w14:paraId="6C50DE90">
      <w:pPr>
        <w:rPr>
          <w:rFonts w:ascii="Arial"/>
          <w:sz w:val="21"/>
        </w:rPr>
      </w:pPr>
    </w:p>
    <w:p w14:paraId="30E93E02">
      <w:pPr>
        <w:rPr>
          <w:rFonts w:ascii="Arial" w:hAnsi="Arial" w:eastAsia="Arial" w:cs="Arial"/>
          <w:sz w:val="21"/>
          <w:szCs w:val="21"/>
        </w:rPr>
        <w:sectPr>
          <w:pgSz w:w="16839" w:h="11906"/>
          <w:pgMar w:top="1012" w:right="1338" w:bottom="0" w:left="1420" w:header="0" w:footer="0" w:gutter="0"/>
          <w:cols w:space="720" w:num="1"/>
        </w:sectPr>
      </w:pPr>
    </w:p>
    <w:p w14:paraId="20E158EF">
      <w:pPr>
        <w:spacing w:before="21"/>
      </w:pPr>
    </w:p>
    <w:p w14:paraId="0CAACCE1">
      <w:pPr>
        <w:spacing w:before="21"/>
      </w:pPr>
    </w:p>
    <w:p w14:paraId="6C599BFC">
      <w:pPr>
        <w:spacing w:before="21"/>
      </w:pPr>
    </w:p>
    <w:tbl>
      <w:tblPr>
        <w:tblStyle w:val="5"/>
        <w:tblW w:w="140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12"/>
        <w:gridCol w:w="650"/>
        <w:gridCol w:w="1278"/>
        <w:gridCol w:w="4603"/>
        <w:gridCol w:w="650"/>
        <w:gridCol w:w="1981"/>
      </w:tblGrid>
      <w:tr w14:paraId="5733F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4912" w:type="dxa"/>
            <w:tcBorders>
              <w:top w:val="nil"/>
            </w:tcBorders>
            <w:vAlign w:val="top"/>
          </w:tcPr>
          <w:p w14:paraId="0A26F953">
            <w:pPr>
              <w:pStyle w:val="6"/>
              <w:spacing w:before="61" w:line="218" w:lineRule="auto"/>
              <w:ind w:left="26"/>
            </w:pPr>
            <w:r>
              <w:rPr>
                <w:spacing w:val="-1"/>
              </w:rPr>
              <w:t>二、政府性基金预算财政拨款收入</w:t>
            </w:r>
          </w:p>
        </w:tc>
        <w:tc>
          <w:tcPr>
            <w:tcW w:w="650" w:type="dxa"/>
            <w:tcBorders>
              <w:top w:val="nil"/>
            </w:tcBorders>
            <w:vAlign w:val="top"/>
          </w:tcPr>
          <w:p w14:paraId="459399E7">
            <w:pPr>
              <w:pStyle w:val="6"/>
              <w:spacing w:before="61" w:line="218" w:lineRule="auto"/>
              <w:ind w:left="278"/>
            </w:pPr>
            <w:r>
              <w:t>2</w:t>
            </w:r>
          </w:p>
        </w:tc>
        <w:tc>
          <w:tcPr>
            <w:tcW w:w="1278" w:type="dxa"/>
            <w:tcBorders>
              <w:top w:val="nil"/>
            </w:tcBorders>
            <w:vAlign w:val="top"/>
          </w:tcPr>
          <w:p w14:paraId="60565375">
            <w:pPr>
              <w:rPr>
                <w:rFonts w:ascii="Arial"/>
                <w:sz w:val="21"/>
              </w:rPr>
            </w:pPr>
          </w:p>
        </w:tc>
        <w:tc>
          <w:tcPr>
            <w:tcW w:w="4603" w:type="dxa"/>
            <w:tcBorders>
              <w:top w:val="nil"/>
            </w:tcBorders>
            <w:vAlign w:val="top"/>
          </w:tcPr>
          <w:p w14:paraId="3F398278">
            <w:pPr>
              <w:pStyle w:val="6"/>
              <w:spacing w:before="61" w:line="218" w:lineRule="auto"/>
              <w:ind w:left="24"/>
            </w:pPr>
            <w:r>
              <w:rPr>
                <w:spacing w:val="-2"/>
              </w:rPr>
              <w:t>二、外交支出</w:t>
            </w:r>
          </w:p>
        </w:tc>
        <w:tc>
          <w:tcPr>
            <w:tcW w:w="650" w:type="dxa"/>
            <w:tcBorders>
              <w:top w:val="nil"/>
            </w:tcBorders>
            <w:vAlign w:val="top"/>
          </w:tcPr>
          <w:p w14:paraId="169B89EF">
            <w:pPr>
              <w:pStyle w:val="6"/>
              <w:spacing w:before="61" w:line="218" w:lineRule="auto"/>
              <w:ind w:left="227"/>
            </w:pPr>
            <w:r>
              <w:rPr>
                <w:spacing w:val="-7"/>
              </w:rPr>
              <w:t>33</w:t>
            </w:r>
          </w:p>
        </w:tc>
        <w:tc>
          <w:tcPr>
            <w:tcW w:w="1981" w:type="dxa"/>
            <w:tcBorders>
              <w:top w:val="nil"/>
            </w:tcBorders>
            <w:vAlign w:val="top"/>
          </w:tcPr>
          <w:p w14:paraId="6C0F1481">
            <w:pPr>
              <w:rPr>
                <w:rFonts w:ascii="Arial"/>
                <w:sz w:val="21"/>
              </w:rPr>
            </w:pPr>
          </w:p>
        </w:tc>
      </w:tr>
      <w:tr w14:paraId="3C0E9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6C3A4E70">
            <w:pPr>
              <w:pStyle w:val="6"/>
              <w:spacing w:before="51" w:line="219" w:lineRule="auto"/>
              <w:ind w:left="23"/>
            </w:pPr>
            <w:r>
              <w:rPr>
                <w:spacing w:val="-1"/>
              </w:rPr>
              <w:t>三、国有资本经营预算财政拨款收入</w:t>
            </w:r>
          </w:p>
        </w:tc>
        <w:tc>
          <w:tcPr>
            <w:tcW w:w="650" w:type="dxa"/>
            <w:vAlign w:val="top"/>
          </w:tcPr>
          <w:p w14:paraId="348ABA9E">
            <w:pPr>
              <w:pStyle w:val="6"/>
              <w:spacing w:before="51" w:line="219" w:lineRule="auto"/>
              <w:ind w:left="280"/>
            </w:pPr>
            <w:r>
              <w:t>3</w:t>
            </w:r>
          </w:p>
        </w:tc>
        <w:tc>
          <w:tcPr>
            <w:tcW w:w="1278" w:type="dxa"/>
            <w:vAlign w:val="top"/>
          </w:tcPr>
          <w:p w14:paraId="6D0F9DEC">
            <w:pPr>
              <w:rPr>
                <w:rFonts w:ascii="Arial"/>
                <w:sz w:val="21"/>
              </w:rPr>
            </w:pPr>
          </w:p>
        </w:tc>
        <w:tc>
          <w:tcPr>
            <w:tcW w:w="4603" w:type="dxa"/>
            <w:vAlign w:val="top"/>
          </w:tcPr>
          <w:p w14:paraId="4E47F007">
            <w:pPr>
              <w:pStyle w:val="6"/>
              <w:spacing w:before="51" w:line="219" w:lineRule="auto"/>
              <w:ind w:left="21"/>
            </w:pPr>
            <w:r>
              <w:rPr>
                <w:spacing w:val="-2"/>
              </w:rPr>
              <w:t>三、国防支出</w:t>
            </w:r>
          </w:p>
        </w:tc>
        <w:tc>
          <w:tcPr>
            <w:tcW w:w="650" w:type="dxa"/>
            <w:vAlign w:val="top"/>
          </w:tcPr>
          <w:p w14:paraId="0EE23173">
            <w:pPr>
              <w:pStyle w:val="6"/>
              <w:spacing w:before="51" w:line="219" w:lineRule="auto"/>
              <w:ind w:left="227"/>
            </w:pPr>
            <w:r>
              <w:rPr>
                <w:spacing w:val="-7"/>
              </w:rPr>
              <w:t>34</w:t>
            </w:r>
          </w:p>
        </w:tc>
        <w:tc>
          <w:tcPr>
            <w:tcW w:w="1981" w:type="dxa"/>
            <w:vAlign w:val="top"/>
          </w:tcPr>
          <w:p w14:paraId="513C8DC6">
            <w:pPr>
              <w:rPr>
                <w:rFonts w:ascii="Arial"/>
                <w:sz w:val="21"/>
              </w:rPr>
            </w:pPr>
          </w:p>
        </w:tc>
      </w:tr>
      <w:tr w14:paraId="3AD16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6CDA9E9C">
            <w:pPr>
              <w:pStyle w:val="6"/>
              <w:spacing w:before="52" w:line="217" w:lineRule="auto"/>
              <w:ind w:left="44"/>
            </w:pPr>
            <w:r>
              <w:rPr>
                <w:spacing w:val="-4"/>
              </w:rPr>
              <w:t>四、上级补助收入</w:t>
            </w:r>
          </w:p>
        </w:tc>
        <w:tc>
          <w:tcPr>
            <w:tcW w:w="650" w:type="dxa"/>
            <w:vAlign w:val="top"/>
          </w:tcPr>
          <w:p w14:paraId="046D1BA2">
            <w:pPr>
              <w:pStyle w:val="6"/>
              <w:spacing w:before="52" w:line="217" w:lineRule="auto"/>
              <w:ind w:left="275"/>
            </w:pPr>
            <w:r>
              <w:t>4</w:t>
            </w:r>
          </w:p>
        </w:tc>
        <w:tc>
          <w:tcPr>
            <w:tcW w:w="1278" w:type="dxa"/>
            <w:vAlign w:val="top"/>
          </w:tcPr>
          <w:p w14:paraId="12F4F833">
            <w:pPr>
              <w:rPr>
                <w:rFonts w:ascii="Arial"/>
                <w:sz w:val="21"/>
              </w:rPr>
            </w:pPr>
          </w:p>
        </w:tc>
        <w:tc>
          <w:tcPr>
            <w:tcW w:w="4603" w:type="dxa"/>
            <w:vAlign w:val="top"/>
          </w:tcPr>
          <w:p w14:paraId="554E0549">
            <w:pPr>
              <w:pStyle w:val="6"/>
              <w:spacing w:before="52" w:line="217" w:lineRule="auto"/>
              <w:ind w:left="41"/>
            </w:pPr>
            <w:r>
              <w:rPr>
                <w:spacing w:val="-4"/>
              </w:rPr>
              <w:t>四、公共安全支出</w:t>
            </w:r>
          </w:p>
        </w:tc>
        <w:tc>
          <w:tcPr>
            <w:tcW w:w="650" w:type="dxa"/>
            <w:vAlign w:val="top"/>
          </w:tcPr>
          <w:p w14:paraId="4EF05465">
            <w:pPr>
              <w:pStyle w:val="6"/>
              <w:spacing w:before="52" w:line="217" w:lineRule="auto"/>
              <w:ind w:left="227"/>
            </w:pPr>
            <w:r>
              <w:rPr>
                <w:spacing w:val="-7"/>
              </w:rPr>
              <w:t>35</w:t>
            </w:r>
          </w:p>
        </w:tc>
        <w:tc>
          <w:tcPr>
            <w:tcW w:w="1981" w:type="dxa"/>
            <w:vAlign w:val="top"/>
          </w:tcPr>
          <w:p w14:paraId="5F3E1FE9">
            <w:pPr>
              <w:rPr>
                <w:rFonts w:ascii="Arial"/>
                <w:sz w:val="21"/>
              </w:rPr>
            </w:pPr>
          </w:p>
        </w:tc>
      </w:tr>
      <w:tr w14:paraId="6C5E0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24D35B90">
            <w:pPr>
              <w:pStyle w:val="6"/>
              <w:spacing w:before="53" w:line="217" w:lineRule="auto"/>
              <w:ind w:left="26"/>
            </w:pPr>
            <w:r>
              <w:rPr>
                <w:spacing w:val="-2"/>
              </w:rPr>
              <w:t>五、事业收入</w:t>
            </w:r>
          </w:p>
        </w:tc>
        <w:tc>
          <w:tcPr>
            <w:tcW w:w="650" w:type="dxa"/>
            <w:vAlign w:val="top"/>
          </w:tcPr>
          <w:p w14:paraId="21980F93">
            <w:pPr>
              <w:pStyle w:val="6"/>
              <w:spacing w:before="53" w:line="217" w:lineRule="auto"/>
              <w:ind w:left="280"/>
            </w:pPr>
            <w:r>
              <w:t>5</w:t>
            </w:r>
          </w:p>
        </w:tc>
        <w:tc>
          <w:tcPr>
            <w:tcW w:w="1278" w:type="dxa"/>
            <w:vAlign w:val="top"/>
          </w:tcPr>
          <w:p w14:paraId="69391F92">
            <w:pPr>
              <w:rPr>
                <w:rFonts w:ascii="Arial"/>
                <w:sz w:val="21"/>
              </w:rPr>
            </w:pPr>
          </w:p>
        </w:tc>
        <w:tc>
          <w:tcPr>
            <w:tcW w:w="4603" w:type="dxa"/>
            <w:vAlign w:val="top"/>
          </w:tcPr>
          <w:p w14:paraId="2F4F150C">
            <w:pPr>
              <w:pStyle w:val="6"/>
              <w:spacing w:before="53" w:line="217" w:lineRule="auto"/>
              <w:ind w:left="24"/>
            </w:pPr>
            <w:r>
              <w:rPr>
                <w:spacing w:val="-2"/>
              </w:rPr>
              <w:t>五、教育支出</w:t>
            </w:r>
          </w:p>
        </w:tc>
        <w:tc>
          <w:tcPr>
            <w:tcW w:w="650" w:type="dxa"/>
            <w:vAlign w:val="top"/>
          </w:tcPr>
          <w:p w14:paraId="15FB45D6">
            <w:pPr>
              <w:pStyle w:val="6"/>
              <w:spacing w:before="53" w:line="217" w:lineRule="auto"/>
              <w:ind w:left="227"/>
            </w:pPr>
            <w:r>
              <w:rPr>
                <w:spacing w:val="-7"/>
              </w:rPr>
              <w:t>36</w:t>
            </w:r>
          </w:p>
        </w:tc>
        <w:tc>
          <w:tcPr>
            <w:tcW w:w="1981" w:type="dxa"/>
            <w:vAlign w:val="top"/>
          </w:tcPr>
          <w:p w14:paraId="00AABE63">
            <w:pPr>
              <w:rPr>
                <w:rFonts w:ascii="Arial"/>
                <w:sz w:val="21"/>
              </w:rPr>
            </w:pPr>
          </w:p>
        </w:tc>
      </w:tr>
      <w:tr w14:paraId="7AEF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763619EB">
            <w:pPr>
              <w:pStyle w:val="6"/>
              <w:spacing w:before="52" w:line="217" w:lineRule="auto"/>
              <w:ind w:left="25"/>
            </w:pPr>
            <w:r>
              <w:rPr>
                <w:spacing w:val="-2"/>
              </w:rPr>
              <w:t>六、经营收入</w:t>
            </w:r>
          </w:p>
        </w:tc>
        <w:tc>
          <w:tcPr>
            <w:tcW w:w="650" w:type="dxa"/>
            <w:vAlign w:val="top"/>
          </w:tcPr>
          <w:p w14:paraId="4359B41A">
            <w:pPr>
              <w:pStyle w:val="6"/>
              <w:spacing w:before="52" w:line="217" w:lineRule="auto"/>
              <w:ind w:left="277"/>
            </w:pPr>
            <w:r>
              <w:t>6</w:t>
            </w:r>
          </w:p>
        </w:tc>
        <w:tc>
          <w:tcPr>
            <w:tcW w:w="1278" w:type="dxa"/>
            <w:vAlign w:val="top"/>
          </w:tcPr>
          <w:p w14:paraId="35CFD83B">
            <w:pPr>
              <w:rPr>
                <w:rFonts w:ascii="Arial"/>
                <w:sz w:val="21"/>
              </w:rPr>
            </w:pPr>
          </w:p>
        </w:tc>
        <w:tc>
          <w:tcPr>
            <w:tcW w:w="4603" w:type="dxa"/>
            <w:vAlign w:val="top"/>
          </w:tcPr>
          <w:p w14:paraId="7AEF635B">
            <w:pPr>
              <w:pStyle w:val="6"/>
              <w:spacing w:before="52" w:line="217" w:lineRule="auto"/>
              <w:ind w:left="22"/>
            </w:pPr>
            <w:r>
              <w:rPr>
                <w:spacing w:val="-2"/>
              </w:rPr>
              <w:t>六、科学技术支出</w:t>
            </w:r>
          </w:p>
        </w:tc>
        <w:tc>
          <w:tcPr>
            <w:tcW w:w="650" w:type="dxa"/>
            <w:vAlign w:val="top"/>
          </w:tcPr>
          <w:p w14:paraId="391F12CD">
            <w:pPr>
              <w:pStyle w:val="6"/>
              <w:spacing w:before="52" w:line="217" w:lineRule="auto"/>
              <w:ind w:left="227"/>
            </w:pPr>
            <w:r>
              <w:rPr>
                <w:spacing w:val="-7"/>
              </w:rPr>
              <w:t>37</w:t>
            </w:r>
          </w:p>
        </w:tc>
        <w:tc>
          <w:tcPr>
            <w:tcW w:w="1981" w:type="dxa"/>
            <w:vAlign w:val="top"/>
          </w:tcPr>
          <w:p w14:paraId="5DD536D8">
            <w:pPr>
              <w:rPr>
                <w:rFonts w:ascii="Arial"/>
                <w:sz w:val="21"/>
              </w:rPr>
            </w:pPr>
          </w:p>
        </w:tc>
      </w:tr>
      <w:tr w14:paraId="67674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2AC697CF">
            <w:pPr>
              <w:pStyle w:val="6"/>
              <w:spacing w:before="53" w:line="217" w:lineRule="auto"/>
              <w:ind w:left="22"/>
            </w:pPr>
            <w:r>
              <w:rPr>
                <w:spacing w:val="-1"/>
              </w:rPr>
              <w:t>七、附属单位上缴收入</w:t>
            </w:r>
          </w:p>
        </w:tc>
        <w:tc>
          <w:tcPr>
            <w:tcW w:w="650" w:type="dxa"/>
            <w:vAlign w:val="top"/>
          </w:tcPr>
          <w:p w14:paraId="1C200777">
            <w:pPr>
              <w:pStyle w:val="6"/>
              <w:spacing w:before="53" w:line="217" w:lineRule="auto"/>
              <w:ind w:left="281"/>
            </w:pPr>
            <w:r>
              <w:t>7</w:t>
            </w:r>
          </w:p>
        </w:tc>
        <w:tc>
          <w:tcPr>
            <w:tcW w:w="1278" w:type="dxa"/>
            <w:vAlign w:val="top"/>
          </w:tcPr>
          <w:p w14:paraId="1E5AD468">
            <w:pPr>
              <w:rPr>
                <w:rFonts w:ascii="Arial"/>
                <w:sz w:val="21"/>
              </w:rPr>
            </w:pPr>
          </w:p>
        </w:tc>
        <w:tc>
          <w:tcPr>
            <w:tcW w:w="4603" w:type="dxa"/>
            <w:vAlign w:val="top"/>
          </w:tcPr>
          <w:p w14:paraId="157EDC80">
            <w:pPr>
              <w:pStyle w:val="6"/>
              <w:spacing w:before="53" w:line="217" w:lineRule="auto"/>
              <w:ind w:left="20"/>
            </w:pPr>
            <w:r>
              <w:rPr>
                <w:spacing w:val="-1"/>
              </w:rPr>
              <w:t>七、文化旅游体育与传媒支出</w:t>
            </w:r>
          </w:p>
        </w:tc>
        <w:tc>
          <w:tcPr>
            <w:tcW w:w="650" w:type="dxa"/>
            <w:vAlign w:val="top"/>
          </w:tcPr>
          <w:p w14:paraId="7675C932">
            <w:pPr>
              <w:pStyle w:val="6"/>
              <w:spacing w:before="53" w:line="217" w:lineRule="auto"/>
              <w:ind w:left="227"/>
            </w:pPr>
            <w:r>
              <w:rPr>
                <w:spacing w:val="-7"/>
              </w:rPr>
              <w:t>38</w:t>
            </w:r>
          </w:p>
        </w:tc>
        <w:tc>
          <w:tcPr>
            <w:tcW w:w="1981" w:type="dxa"/>
            <w:vAlign w:val="top"/>
          </w:tcPr>
          <w:p w14:paraId="1D50C502">
            <w:pPr>
              <w:rPr>
                <w:rFonts w:ascii="Arial"/>
                <w:sz w:val="21"/>
              </w:rPr>
            </w:pPr>
          </w:p>
        </w:tc>
      </w:tr>
      <w:tr w14:paraId="1CE382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28CBBEC2">
            <w:pPr>
              <w:pStyle w:val="6"/>
              <w:spacing w:before="54" w:line="216" w:lineRule="auto"/>
              <w:ind w:left="26"/>
            </w:pPr>
            <w:r>
              <w:rPr>
                <w:spacing w:val="-2"/>
              </w:rPr>
              <w:t>八、其他收入</w:t>
            </w:r>
          </w:p>
        </w:tc>
        <w:tc>
          <w:tcPr>
            <w:tcW w:w="650" w:type="dxa"/>
            <w:vAlign w:val="top"/>
          </w:tcPr>
          <w:p w14:paraId="234EA554">
            <w:pPr>
              <w:pStyle w:val="6"/>
              <w:spacing w:before="54" w:line="216" w:lineRule="auto"/>
              <w:ind w:left="277"/>
            </w:pPr>
            <w:r>
              <w:t>8</w:t>
            </w:r>
          </w:p>
        </w:tc>
        <w:tc>
          <w:tcPr>
            <w:tcW w:w="1278" w:type="dxa"/>
            <w:vAlign w:val="top"/>
          </w:tcPr>
          <w:p w14:paraId="7C7C5FCF">
            <w:pPr>
              <w:spacing w:before="30" w:line="272" w:lineRule="exact"/>
              <w:ind w:left="19"/>
              <w:rPr>
                <w:rFonts w:ascii="Arial" w:hAnsi="Arial" w:eastAsia="Arial" w:cs="Arial"/>
                <w:sz w:val="19"/>
                <w:szCs w:val="19"/>
              </w:rPr>
            </w:pPr>
            <w:r>
              <w:rPr>
                <w:rFonts w:ascii="Arial" w:hAnsi="Arial" w:eastAsia="Arial" w:cs="Arial"/>
                <w:spacing w:val="3"/>
                <w:position w:val="1"/>
                <w:sz w:val="19"/>
                <w:szCs w:val="19"/>
              </w:rPr>
              <w:t>98.34</w:t>
            </w:r>
          </w:p>
        </w:tc>
        <w:tc>
          <w:tcPr>
            <w:tcW w:w="4603" w:type="dxa"/>
            <w:vAlign w:val="top"/>
          </w:tcPr>
          <w:p w14:paraId="260F57CB">
            <w:pPr>
              <w:pStyle w:val="6"/>
              <w:spacing w:before="54" w:line="216" w:lineRule="auto"/>
              <w:ind w:left="24"/>
            </w:pPr>
            <w:r>
              <w:rPr>
                <w:spacing w:val="-1"/>
              </w:rPr>
              <w:t>八、社会保障和就业支出</w:t>
            </w:r>
          </w:p>
        </w:tc>
        <w:tc>
          <w:tcPr>
            <w:tcW w:w="650" w:type="dxa"/>
            <w:vAlign w:val="top"/>
          </w:tcPr>
          <w:p w14:paraId="15868104">
            <w:pPr>
              <w:pStyle w:val="6"/>
              <w:spacing w:before="54" w:line="216" w:lineRule="auto"/>
              <w:ind w:left="227"/>
            </w:pPr>
            <w:r>
              <w:rPr>
                <w:spacing w:val="-7"/>
              </w:rPr>
              <w:t>39</w:t>
            </w:r>
          </w:p>
        </w:tc>
        <w:tc>
          <w:tcPr>
            <w:tcW w:w="1981" w:type="dxa"/>
            <w:vAlign w:val="top"/>
          </w:tcPr>
          <w:p w14:paraId="16D2C9D5">
            <w:pPr>
              <w:spacing w:before="30" w:line="272" w:lineRule="exact"/>
              <w:ind w:left="23"/>
              <w:rPr>
                <w:rFonts w:ascii="Arial" w:hAnsi="Arial" w:eastAsia="Arial" w:cs="Arial"/>
                <w:sz w:val="19"/>
                <w:szCs w:val="19"/>
              </w:rPr>
            </w:pPr>
            <w:r>
              <w:rPr>
                <w:rFonts w:ascii="Arial" w:hAnsi="Arial" w:eastAsia="Arial" w:cs="Arial"/>
                <w:position w:val="1"/>
                <w:sz w:val="19"/>
                <w:szCs w:val="19"/>
              </w:rPr>
              <w:t>30</w:t>
            </w:r>
          </w:p>
        </w:tc>
      </w:tr>
      <w:tr w14:paraId="12BCB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018B1ABC">
            <w:pPr>
              <w:rPr>
                <w:rFonts w:ascii="Arial"/>
                <w:sz w:val="21"/>
              </w:rPr>
            </w:pPr>
          </w:p>
        </w:tc>
        <w:tc>
          <w:tcPr>
            <w:tcW w:w="650" w:type="dxa"/>
            <w:vAlign w:val="top"/>
          </w:tcPr>
          <w:p w14:paraId="5F9B5634">
            <w:pPr>
              <w:pStyle w:val="6"/>
              <w:spacing w:before="54" w:line="215" w:lineRule="auto"/>
              <w:ind w:left="277"/>
            </w:pPr>
            <w:r>
              <w:t>9</w:t>
            </w:r>
          </w:p>
        </w:tc>
        <w:tc>
          <w:tcPr>
            <w:tcW w:w="1278" w:type="dxa"/>
            <w:vAlign w:val="top"/>
          </w:tcPr>
          <w:p w14:paraId="45F6FCC5">
            <w:pPr>
              <w:rPr>
                <w:rFonts w:ascii="Arial"/>
                <w:sz w:val="21"/>
              </w:rPr>
            </w:pPr>
          </w:p>
        </w:tc>
        <w:tc>
          <w:tcPr>
            <w:tcW w:w="4603" w:type="dxa"/>
            <w:vAlign w:val="top"/>
          </w:tcPr>
          <w:p w14:paraId="2F7BE2E2">
            <w:pPr>
              <w:pStyle w:val="6"/>
              <w:spacing w:before="54" w:line="215" w:lineRule="auto"/>
              <w:ind w:left="26"/>
            </w:pPr>
            <w:r>
              <w:rPr>
                <w:spacing w:val="-2"/>
              </w:rPr>
              <w:t>九、卫生健康支出</w:t>
            </w:r>
          </w:p>
        </w:tc>
        <w:tc>
          <w:tcPr>
            <w:tcW w:w="650" w:type="dxa"/>
            <w:vAlign w:val="top"/>
          </w:tcPr>
          <w:p w14:paraId="09AC3FCF">
            <w:pPr>
              <w:pStyle w:val="6"/>
              <w:spacing w:before="54" w:line="215" w:lineRule="auto"/>
              <w:ind w:left="221"/>
            </w:pPr>
            <w:r>
              <w:rPr>
                <w:spacing w:val="-4"/>
              </w:rPr>
              <w:t>40</w:t>
            </w:r>
          </w:p>
        </w:tc>
        <w:tc>
          <w:tcPr>
            <w:tcW w:w="1981" w:type="dxa"/>
            <w:vAlign w:val="top"/>
          </w:tcPr>
          <w:p w14:paraId="697AE005">
            <w:pPr>
              <w:rPr>
                <w:rFonts w:ascii="Arial"/>
                <w:sz w:val="21"/>
              </w:rPr>
            </w:pPr>
          </w:p>
        </w:tc>
      </w:tr>
      <w:tr w14:paraId="71460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62299FD5">
            <w:pPr>
              <w:rPr>
                <w:rFonts w:ascii="Arial"/>
                <w:sz w:val="21"/>
              </w:rPr>
            </w:pPr>
          </w:p>
        </w:tc>
        <w:tc>
          <w:tcPr>
            <w:tcW w:w="650" w:type="dxa"/>
            <w:vAlign w:val="top"/>
          </w:tcPr>
          <w:p w14:paraId="456E1601">
            <w:pPr>
              <w:pStyle w:val="6"/>
              <w:spacing w:before="54" w:line="216" w:lineRule="auto"/>
              <w:ind w:left="237"/>
            </w:pPr>
            <w:r>
              <w:rPr>
                <w:spacing w:val="-13"/>
              </w:rPr>
              <w:t>10</w:t>
            </w:r>
          </w:p>
        </w:tc>
        <w:tc>
          <w:tcPr>
            <w:tcW w:w="1278" w:type="dxa"/>
            <w:vAlign w:val="top"/>
          </w:tcPr>
          <w:p w14:paraId="54878CA6">
            <w:pPr>
              <w:rPr>
                <w:rFonts w:ascii="Arial"/>
                <w:sz w:val="21"/>
              </w:rPr>
            </w:pPr>
          </w:p>
        </w:tc>
        <w:tc>
          <w:tcPr>
            <w:tcW w:w="4603" w:type="dxa"/>
            <w:vAlign w:val="top"/>
          </w:tcPr>
          <w:p w14:paraId="00BA7AFB">
            <w:pPr>
              <w:pStyle w:val="6"/>
              <w:spacing w:before="54" w:line="216" w:lineRule="auto"/>
              <w:ind w:left="21"/>
            </w:pPr>
            <w:r>
              <w:rPr>
                <w:spacing w:val="-1"/>
              </w:rPr>
              <w:t>十、节能环保支出</w:t>
            </w:r>
          </w:p>
        </w:tc>
        <w:tc>
          <w:tcPr>
            <w:tcW w:w="650" w:type="dxa"/>
            <w:vAlign w:val="top"/>
          </w:tcPr>
          <w:p w14:paraId="5B3E9585">
            <w:pPr>
              <w:pStyle w:val="6"/>
              <w:spacing w:before="54" w:line="216" w:lineRule="auto"/>
              <w:ind w:left="221"/>
            </w:pPr>
            <w:r>
              <w:rPr>
                <w:spacing w:val="-4"/>
              </w:rPr>
              <w:t>41</w:t>
            </w:r>
          </w:p>
        </w:tc>
        <w:tc>
          <w:tcPr>
            <w:tcW w:w="1981" w:type="dxa"/>
            <w:vAlign w:val="top"/>
          </w:tcPr>
          <w:p w14:paraId="5DC8B51A">
            <w:pPr>
              <w:rPr>
                <w:rFonts w:ascii="Arial"/>
                <w:sz w:val="21"/>
              </w:rPr>
            </w:pPr>
          </w:p>
        </w:tc>
      </w:tr>
      <w:tr w14:paraId="0E93F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23DA90A3">
            <w:pPr>
              <w:rPr>
                <w:rFonts w:ascii="Arial"/>
                <w:sz w:val="21"/>
              </w:rPr>
            </w:pPr>
          </w:p>
        </w:tc>
        <w:tc>
          <w:tcPr>
            <w:tcW w:w="650" w:type="dxa"/>
            <w:vAlign w:val="top"/>
          </w:tcPr>
          <w:p w14:paraId="2C5A9F77">
            <w:pPr>
              <w:pStyle w:val="6"/>
              <w:spacing w:before="53" w:line="216" w:lineRule="auto"/>
              <w:ind w:left="237"/>
            </w:pPr>
            <w:r>
              <w:rPr>
                <w:spacing w:val="-13"/>
              </w:rPr>
              <w:t>11</w:t>
            </w:r>
          </w:p>
        </w:tc>
        <w:tc>
          <w:tcPr>
            <w:tcW w:w="1278" w:type="dxa"/>
            <w:vAlign w:val="top"/>
          </w:tcPr>
          <w:p w14:paraId="59F3AFBD">
            <w:pPr>
              <w:rPr>
                <w:rFonts w:ascii="Arial"/>
                <w:sz w:val="21"/>
              </w:rPr>
            </w:pPr>
          </w:p>
        </w:tc>
        <w:tc>
          <w:tcPr>
            <w:tcW w:w="4603" w:type="dxa"/>
            <w:vAlign w:val="top"/>
          </w:tcPr>
          <w:p w14:paraId="65DDFFFC">
            <w:pPr>
              <w:pStyle w:val="6"/>
              <w:spacing w:before="53" w:line="216" w:lineRule="auto"/>
              <w:ind w:left="21"/>
            </w:pPr>
            <w:r>
              <w:rPr>
                <w:spacing w:val="-1"/>
              </w:rPr>
              <w:t>十一、城乡社区支出</w:t>
            </w:r>
          </w:p>
        </w:tc>
        <w:tc>
          <w:tcPr>
            <w:tcW w:w="650" w:type="dxa"/>
            <w:vAlign w:val="top"/>
          </w:tcPr>
          <w:p w14:paraId="59221497">
            <w:pPr>
              <w:pStyle w:val="6"/>
              <w:spacing w:before="53" w:line="216" w:lineRule="auto"/>
              <w:ind w:left="221"/>
            </w:pPr>
            <w:r>
              <w:rPr>
                <w:spacing w:val="-4"/>
              </w:rPr>
              <w:t>42</w:t>
            </w:r>
          </w:p>
        </w:tc>
        <w:tc>
          <w:tcPr>
            <w:tcW w:w="1981" w:type="dxa"/>
            <w:vAlign w:val="top"/>
          </w:tcPr>
          <w:p w14:paraId="1A4E89E6">
            <w:pPr>
              <w:spacing w:before="30" w:line="271" w:lineRule="exact"/>
              <w:ind w:left="21"/>
              <w:rPr>
                <w:rFonts w:ascii="Arial" w:hAnsi="Arial" w:eastAsia="Arial" w:cs="Arial"/>
                <w:sz w:val="19"/>
                <w:szCs w:val="19"/>
              </w:rPr>
            </w:pPr>
            <w:r>
              <w:rPr>
                <w:rFonts w:ascii="Arial" w:hAnsi="Arial" w:eastAsia="Arial" w:cs="Arial"/>
                <w:spacing w:val="3"/>
                <w:position w:val="1"/>
                <w:sz w:val="19"/>
                <w:szCs w:val="19"/>
              </w:rPr>
              <w:t>2542.72</w:t>
            </w:r>
          </w:p>
        </w:tc>
      </w:tr>
      <w:tr w14:paraId="37F43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111E2905">
            <w:pPr>
              <w:rPr>
                <w:rFonts w:ascii="Arial"/>
                <w:sz w:val="21"/>
              </w:rPr>
            </w:pPr>
          </w:p>
        </w:tc>
        <w:tc>
          <w:tcPr>
            <w:tcW w:w="650" w:type="dxa"/>
            <w:vAlign w:val="top"/>
          </w:tcPr>
          <w:p w14:paraId="4A4C8655">
            <w:pPr>
              <w:pStyle w:val="6"/>
              <w:spacing w:before="56" w:line="214" w:lineRule="auto"/>
              <w:ind w:left="237"/>
            </w:pPr>
            <w:r>
              <w:rPr>
                <w:spacing w:val="-13"/>
              </w:rPr>
              <w:t>12</w:t>
            </w:r>
          </w:p>
        </w:tc>
        <w:tc>
          <w:tcPr>
            <w:tcW w:w="1278" w:type="dxa"/>
            <w:vAlign w:val="top"/>
          </w:tcPr>
          <w:p w14:paraId="63339A97">
            <w:pPr>
              <w:rPr>
                <w:rFonts w:ascii="Arial"/>
                <w:sz w:val="21"/>
              </w:rPr>
            </w:pPr>
          </w:p>
        </w:tc>
        <w:tc>
          <w:tcPr>
            <w:tcW w:w="4603" w:type="dxa"/>
            <w:vAlign w:val="top"/>
          </w:tcPr>
          <w:p w14:paraId="16E1A78B">
            <w:pPr>
              <w:pStyle w:val="6"/>
              <w:spacing w:before="56" w:line="214" w:lineRule="auto"/>
              <w:ind w:left="21"/>
            </w:pPr>
            <w:r>
              <w:rPr>
                <w:spacing w:val="-1"/>
              </w:rPr>
              <w:t>十二、农林水支出</w:t>
            </w:r>
          </w:p>
        </w:tc>
        <w:tc>
          <w:tcPr>
            <w:tcW w:w="650" w:type="dxa"/>
            <w:vAlign w:val="top"/>
          </w:tcPr>
          <w:p w14:paraId="6BC614FA">
            <w:pPr>
              <w:pStyle w:val="6"/>
              <w:spacing w:before="56" w:line="214" w:lineRule="auto"/>
              <w:ind w:left="221"/>
            </w:pPr>
            <w:r>
              <w:rPr>
                <w:spacing w:val="-4"/>
              </w:rPr>
              <w:t>43</w:t>
            </w:r>
          </w:p>
        </w:tc>
        <w:tc>
          <w:tcPr>
            <w:tcW w:w="1981" w:type="dxa"/>
            <w:vAlign w:val="top"/>
          </w:tcPr>
          <w:p w14:paraId="434144E7">
            <w:pPr>
              <w:rPr>
                <w:rFonts w:ascii="Arial"/>
                <w:sz w:val="21"/>
              </w:rPr>
            </w:pPr>
          </w:p>
        </w:tc>
      </w:tr>
      <w:tr w14:paraId="2E335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1B107DA9">
            <w:pPr>
              <w:rPr>
                <w:rFonts w:ascii="Arial"/>
                <w:sz w:val="21"/>
              </w:rPr>
            </w:pPr>
          </w:p>
        </w:tc>
        <w:tc>
          <w:tcPr>
            <w:tcW w:w="650" w:type="dxa"/>
            <w:vAlign w:val="top"/>
          </w:tcPr>
          <w:p w14:paraId="3768B8B5">
            <w:pPr>
              <w:pStyle w:val="6"/>
              <w:spacing w:before="55" w:line="215" w:lineRule="auto"/>
              <w:ind w:left="237"/>
            </w:pPr>
            <w:r>
              <w:rPr>
                <w:spacing w:val="-13"/>
              </w:rPr>
              <w:t>13</w:t>
            </w:r>
          </w:p>
        </w:tc>
        <w:tc>
          <w:tcPr>
            <w:tcW w:w="1278" w:type="dxa"/>
            <w:vAlign w:val="top"/>
          </w:tcPr>
          <w:p w14:paraId="0550BD2A">
            <w:pPr>
              <w:rPr>
                <w:rFonts w:ascii="Arial"/>
                <w:sz w:val="21"/>
              </w:rPr>
            </w:pPr>
          </w:p>
        </w:tc>
        <w:tc>
          <w:tcPr>
            <w:tcW w:w="4603" w:type="dxa"/>
            <w:vAlign w:val="top"/>
          </w:tcPr>
          <w:p w14:paraId="004EA504">
            <w:pPr>
              <w:pStyle w:val="6"/>
              <w:spacing w:before="55" w:line="215" w:lineRule="auto"/>
              <w:ind w:left="21"/>
            </w:pPr>
            <w:r>
              <w:rPr>
                <w:spacing w:val="-1"/>
              </w:rPr>
              <w:t>十三、交通运输支出</w:t>
            </w:r>
          </w:p>
        </w:tc>
        <w:tc>
          <w:tcPr>
            <w:tcW w:w="650" w:type="dxa"/>
            <w:vAlign w:val="top"/>
          </w:tcPr>
          <w:p w14:paraId="4F5003B7">
            <w:pPr>
              <w:pStyle w:val="6"/>
              <w:spacing w:before="55" w:line="215" w:lineRule="auto"/>
              <w:ind w:left="221"/>
            </w:pPr>
            <w:r>
              <w:rPr>
                <w:spacing w:val="-4"/>
              </w:rPr>
              <w:t>44</w:t>
            </w:r>
          </w:p>
        </w:tc>
        <w:tc>
          <w:tcPr>
            <w:tcW w:w="1981" w:type="dxa"/>
            <w:vAlign w:val="top"/>
          </w:tcPr>
          <w:p w14:paraId="1D421F09">
            <w:pPr>
              <w:spacing w:before="32" w:line="271" w:lineRule="exact"/>
              <w:ind w:left="21"/>
              <w:rPr>
                <w:rFonts w:ascii="Arial" w:hAnsi="Arial" w:eastAsia="Arial" w:cs="Arial"/>
                <w:sz w:val="19"/>
                <w:szCs w:val="19"/>
              </w:rPr>
            </w:pPr>
            <w:r>
              <w:rPr>
                <w:rFonts w:ascii="Arial" w:hAnsi="Arial" w:eastAsia="Arial" w:cs="Arial"/>
                <w:spacing w:val="3"/>
                <w:position w:val="1"/>
                <w:sz w:val="19"/>
                <w:szCs w:val="19"/>
              </w:rPr>
              <w:t>261.86</w:t>
            </w:r>
          </w:p>
        </w:tc>
      </w:tr>
      <w:tr w14:paraId="141CC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446E3397">
            <w:pPr>
              <w:rPr>
                <w:rFonts w:ascii="Arial"/>
                <w:sz w:val="21"/>
              </w:rPr>
            </w:pPr>
          </w:p>
        </w:tc>
        <w:tc>
          <w:tcPr>
            <w:tcW w:w="650" w:type="dxa"/>
            <w:vAlign w:val="top"/>
          </w:tcPr>
          <w:p w14:paraId="38A5FB1B">
            <w:pPr>
              <w:pStyle w:val="6"/>
              <w:spacing w:before="55" w:line="215" w:lineRule="auto"/>
              <w:ind w:left="237"/>
            </w:pPr>
            <w:r>
              <w:rPr>
                <w:spacing w:val="-13"/>
              </w:rPr>
              <w:t>14</w:t>
            </w:r>
          </w:p>
        </w:tc>
        <w:tc>
          <w:tcPr>
            <w:tcW w:w="1278" w:type="dxa"/>
            <w:vAlign w:val="top"/>
          </w:tcPr>
          <w:p w14:paraId="03D03CF3">
            <w:pPr>
              <w:rPr>
                <w:rFonts w:ascii="Arial"/>
                <w:sz w:val="21"/>
              </w:rPr>
            </w:pPr>
          </w:p>
        </w:tc>
        <w:tc>
          <w:tcPr>
            <w:tcW w:w="4603" w:type="dxa"/>
            <w:vAlign w:val="top"/>
          </w:tcPr>
          <w:p w14:paraId="5C24BD4D">
            <w:pPr>
              <w:pStyle w:val="6"/>
              <w:spacing w:before="55" w:line="215" w:lineRule="auto"/>
              <w:ind w:left="21"/>
            </w:pPr>
            <w:r>
              <w:rPr>
                <w:spacing w:val="-1"/>
              </w:rPr>
              <w:t>十四、资源勘探工业信息等支出</w:t>
            </w:r>
          </w:p>
        </w:tc>
        <w:tc>
          <w:tcPr>
            <w:tcW w:w="650" w:type="dxa"/>
            <w:vAlign w:val="top"/>
          </w:tcPr>
          <w:p w14:paraId="4D9EFE0D">
            <w:pPr>
              <w:pStyle w:val="6"/>
              <w:spacing w:before="55" w:line="215" w:lineRule="auto"/>
              <w:ind w:left="221"/>
            </w:pPr>
            <w:r>
              <w:rPr>
                <w:spacing w:val="-4"/>
              </w:rPr>
              <w:t>45</w:t>
            </w:r>
          </w:p>
        </w:tc>
        <w:tc>
          <w:tcPr>
            <w:tcW w:w="1981" w:type="dxa"/>
            <w:vAlign w:val="top"/>
          </w:tcPr>
          <w:p w14:paraId="235959F2">
            <w:pPr>
              <w:rPr>
                <w:rFonts w:ascii="Arial"/>
                <w:sz w:val="21"/>
              </w:rPr>
            </w:pPr>
          </w:p>
        </w:tc>
      </w:tr>
      <w:tr w14:paraId="1A6432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1C62610E">
            <w:pPr>
              <w:rPr>
                <w:rFonts w:ascii="Arial"/>
                <w:sz w:val="21"/>
              </w:rPr>
            </w:pPr>
          </w:p>
        </w:tc>
        <w:tc>
          <w:tcPr>
            <w:tcW w:w="650" w:type="dxa"/>
            <w:vAlign w:val="top"/>
          </w:tcPr>
          <w:p w14:paraId="31BC7DB6">
            <w:pPr>
              <w:pStyle w:val="6"/>
              <w:spacing w:before="54" w:line="216" w:lineRule="auto"/>
              <w:ind w:left="237"/>
            </w:pPr>
            <w:r>
              <w:rPr>
                <w:spacing w:val="-13"/>
              </w:rPr>
              <w:t>15</w:t>
            </w:r>
          </w:p>
        </w:tc>
        <w:tc>
          <w:tcPr>
            <w:tcW w:w="1278" w:type="dxa"/>
            <w:vAlign w:val="top"/>
          </w:tcPr>
          <w:p w14:paraId="06472C25">
            <w:pPr>
              <w:rPr>
                <w:rFonts w:ascii="Arial"/>
                <w:sz w:val="21"/>
              </w:rPr>
            </w:pPr>
          </w:p>
        </w:tc>
        <w:tc>
          <w:tcPr>
            <w:tcW w:w="4603" w:type="dxa"/>
            <w:vAlign w:val="top"/>
          </w:tcPr>
          <w:p w14:paraId="3B76CB4A">
            <w:pPr>
              <w:pStyle w:val="6"/>
              <w:spacing w:before="54" w:line="216" w:lineRule="auto"/>
              <w:ind w:left="21"/>
            </w:pPr>
            <w:r>
              <w:rPr>
                <w:spacing w:val="-1"/>
              </w:rPr>
              <w:t>十五、商业服务业等支出</w:t>
            </w:r>
          </w:p>
        </w:tc>
        <w:tc>
          <w:tcPr>
            <w:tcW w:w="650" w:type="dxa"/>
            <w:vAlign w:val="top"/>
          </w:tcPr>
          <w:p w14:paraId="74A01540">
            <w:pPr>
              <w:pStyle w:val="6"/>
              <w:spacing w:before="54" w:line="216" w:lineRule="auto"/>
              <w:ind w:left="221"/>
            </w:pPr>
            <w:r>
              <w:rPr>
                <w:spacing w:val="-4"/>
              </w:rPr>
              <w:t>46</w:t>
            </w:r>
          </w:p>
        </w:tc>
        <w:tc>
          <w:tcPr>
            <w:tcW w:w="1981" w:type="dxa"/>
            <w:vAlign w:val="top"/>
          </w:tcPr>
          <w:p w14:paraId="385BEACC">
            <w:pPr>
              <w:rPr>
                <w:rFonts w:ascii="Arial"/>
                <w:sz w:val="21"/>
              </w:rPr>
            </w:pPr>
          </w:p>
        </w:tc>
      </w:tr>
      <w:tr w14:paraId="09AE9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5006ACFB">
            <w:pPr>
              <w:rPr>
                <w:rFonts w:ascii="Arial"/>
                <w:sz w:val="21"/>
              </w:rPr>
            </w:pPr>
          </w:p>
        </w:tc>
        <w:tc>
          <w:tcPr>
            <w:tcW w:w="650" w:type="dxa"/>
            <w:vAlign w:val="top"/>
          </w:tcPr>
          <w:p w14:paraId="06376925">
            <w:pPr>
              <w:pStyle w:val="6"/>
              <w:spacing w:before="56" w:line="214" w:lineRule="auto"/>
              <w:ind w:left="237"/>
            </w:pPr>
            <w:r>
              <w:rPr>
                <w:spacing w:val="-13"/>
              </w:rPr>
              <w:t>16</w:t>
            </w:r>
          </w:p>
        </w:tc>
        <w:tc>
          <w:tcPr>
            <w:tcW w:w="1278" w:type="dxa"/>
            <w:vAlign w:val="top"/>
          </w:tcPr>
          <w:p w14:paraId="357DF786">
            <w:pPr>
              <w:rPr>
                <w:rFonts w:ascii="Arial"/>
                <w:sz w:val="21"/>
              </w:rPr>
            </w:pPr>
          </w:p>
        </w:tc>
        <w:tc>
          <w:tcPr>
            <w:tcW w:w="4603" w:type="dxa"/>
            <w:vAlign w:val="top"/>
          </w:tcPr>
          <w:p w14:paraId="46C41BD1">
            <w:pPr>
              <w:pStyle w:val="6"/>
              <w:spacing w:before="56" w:line="214" w:lineRule="auto"/>
              <w:ind w:left="21"/>
            </w:pPr>
            <w:r>
              <w:rPr>
                <w:spacing w:val="-2"/>
              </w:rPr>
              <w:t>十六、金融支出</w:t>
            </w:r>
          </w:p>
        </w:tc>
        <w:tc>
          <w:tcPr>
            <w:tcW w:w="650" w:type="dxa"/>
            <w:vAlign w:val="top"/>
          </w:tcPr>
          <w:p w14:paraId="21C8A59E">
            <w:pPr>
              <w:pStyle w:val="6"/>
              <w:spacing w:before="56" w:line="214" w:lineRule="auto"/>
              <w:ind w:left="221"/>
            </w:pPr>
            <w:r>
              <w:rPr>
                <w:spacing w:val="-4"/>
              </w:rPr>
              <w:t>47</w:t>
            </w:r>
          </w:p>
        </w:tc>
        <w:tc>
          <w:tcPr>
            <w:tcW w:w="1981" w:type="dxa"/>
            <w:vAlign w:val="top"/>
          </w:tcPr>
          <w:p w14:paraId="7B9C36EF">
            <w:pPr>
              <w:rPr>
                <w:rFonts w:ascii="Arial"/>
                <w:sz w:val="21"/>
              </w:rPr>
            </w:pPr>
          </w:p>
        </w:tc>
      </w:tr>
      <w:tr w14:paraId="616A5F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7F61EA54">
            <w:pPr>
              <w:rPr>
                <w:rFonts w:ascii="Arial"/>
                <w:sz w:val="21"/>
              </w:rPr>
            </w:pPr>
          </w:p>
        </w:tc>
        <w:tc>
          <w:tcPr>
            <w:tcW w:w="650" w:type="dxa"/>
            <w:vAlign w:val="top"/>
          </w:tcPr>
          <w:p w14:paraId="28E34506">
            <w:pPr>
              <w:pStyle w:val="6"/>
              <w:spacing w:before="55" w:line="215" w:lineRule="auto"/>
              <w:ind w:left="237"/>
            </w:pPr>
            <w:r>
              <w:rPr>
                <w:spacing w:val="-13"/>
              </w:rPr>
              <w:t>17</w:t>
            </w:r>
          </w:p>
        </w:tc>
        <w:tc>
          <w:tcPr>
            <w:tcW w:w="1278" w:type="dxa"/>
            <w:vAlign w:val="top"/>
          </w:tcPr>
          <w:p w14:paraId="4CA803B3">
            <w:pPr>
              <w:rPr>
                <w:rFonts w:ascii="Arial"/>
                <w:sz w:val="21"/>
              </w:rPr>
            </w:pPr>
          </w:p>
        </w:tc>
        <w:tc>
          <w:tcPr>
            <w:tcW w:w="4603" w:type="dxa"/>
            <w:vAlign w:val="top"/>
          </w:tcPr>
          <w:p w14:paraId="6D1106C5">
            <w:pPr>
              <w:pStyle w:val="6"/>
              <w:spacing w:before="55" w:line="215" w:lineRule="auto"/>
              <w:ind w:left="21"/>
            </w:pPr>
            <w:r>
              <w:rPr>
                <w:spacing w:val="-1"/>
              </w:rPr>
              <w:t>十七、援助其他地区支出</w:t>
            </w:r>
          </w:p>
        </w:tc>
        <w:tc>
          <w:tcPr>
            <w:tcW w:w="650" w:type="dxa"/>
            <w:vAlign w:val="top"/>
          </w:tcPr>
          <w:p w14:paraId="0CA8DFD1">
            <w:pPr>
              <w:pStyle w:val="6"/>
              <w:spacing w:before="55" w:line="215" w:lineRule="auto"/>
              <w:ind w:left="221"/>
            </w:pPr>
            <w:r>
              <w:rPr>
                <w:spacing w:val="-4"/>
              </w:rPr>
              <w:t>48</w:t>
            </w:r>
          </w:p>
        </w:tc>
        <w:tc>
          <w:tcPr>
            <w:tcW w:w="1981" w:type="dxa"/>
            <w:vAlign w:val="top"/>
          </w:tcPr>
          <w:p w14:paraId="1EB0E99E">
            <w:pPr>
              <w:rPr>
                <w:rFonts w:ascii="Arial"/>
                <w:sz w:val="21"/>
              </w:rPr>
            </w:pPr>
          </w:p>
        </w:tc>
      </w:tr>
      <w:tr w14:paraId="6C8708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5259857D">
            <w:pPr>
              <w:rPr>
                <w:rFonts w:ascii="Arial"/>
                <w:sz w:val="21"/>
              </w:rPr>
            </w:pPr>
          </w:p>
        </w:tc>
        <w:tc>
          <w:tcPr>
            <w:tcW w:w="650" w:type="dxa"/>
            <w:vAlign w:val="top"/>
          </w:tcPr>
          <w:p w14:paraId="374D4F43">
            <w:pPr>
              <w:pStyle w:val="6"/>
              <w:spacing w:before="55" w:line="215" w:lineRule="auto"/>
              <w:ind w:left="237"/>
            </w:pPr>
            <w:r>
              <w:rPr>
                <w:spacing w:val="-13"/>
              </w:rPr>
              <w:t>18</w:t>
            </w:r>
          </w:p>
        </w:tc>
        <w:tc>
          <w:tcPr>
            <w:tcW w:w="1278" w:type="dxa"/>
            <w:vAlign w:val="top"/>
          </w:tcPr>
          <w:p w14:paraId="650D3A88">
            <w:pPr>
              <w:rPr>
                <w:rFonts w:ascii="Arial"/>
                <w:sz w:val="21"/>
              </w:rPr>
            </w:pPr>
          </w:p>
        </w:tc>
        <w:tc>
          <w:tcPr>
            <w:tcW w:w="4603" w:type="dxa"/>
            <w:vAlign w:val="top"/>
          </w:tcPr>
          <w:p w14:paraId="0CAEC8D0">
            <w:pPr>
              <w:pStyle w:val="6"/>
              <w:spacing w:before="55" w:line="215" w:lineRule="auto"/>
              <w:ind w:left="21"/>
            </w:pPr>
            <w:r>
              <w:rPr>
                <w:spacing w:val="-4"/>
              </w:rPr>
              <w:t>十八、</w:t>
            </w:r>
            <w:r>
              <w:rPr>
                <w:spacing w:val="-63"/>
              </w:rPr>
              <w:t xml:space="preserve"> </w:t>
            </w:r>
            <w:r>
              <w:rPr>
                <w:spacing w:val="-4"/>
              </w:rPr>
              <w:t>自然资源海洋气象等支出</w:t>
            </w:r>
          </w:p>
        </w:tc>
        <w:tc>
          <w:tcPr>
            <w:tcW w:w="650" w:type="dxa"/>
            <w:vAlign w:val="top"/>
          </w:tcPr>
          <w:p w14:paraId="19550FF2">
            <w:pPr>
              <w:pStyle w:val="6"/>
              <w:spacing w:before="55" w:line="215" w:lineRule="auto"/>
              <w:ind w:left="221"/>
            </w:pPr>
            <w:r>
              <w:rPr>
                <w:spacing w:val="-4"/>
              </w:rPr>
              <w:t>49</w:t>
            </w:r>
          </w:p>
        </w:tc>
        <w:tc>
          <w:tcPr>
            <w:tcW w:w="1981" w:type="dxa"/>
            <w:vAlign w:val="top"/>
          </w:tcPr>
          <w:p w14:paraId="7892C67B">
            <w:pPr>
              <w:rPr>
                <w:rFonts w:ascii="Arial"/>
                <w:sz w:val="21"/>
              </w:rPr>
            </w:pPr>
          </w:p>
        </w:tc>
      </w:tr>
      <w:tr w14:paraId="57F25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39739D8C">
            <w:pPr>
              <w:rPr>
                <w:rFonts w:ascii="Arial"/>
                <w:sz w:val="21"/>
              </w:rPr>
            </w:pPr>
          </w:p>
        </w:tc>
        <w:tc>
          <w:tcPr>
            <w:tcW w:w="650" w:type="dxa"/>
            <w:vAlign w:val="top"/>
          </w:tcPr>
          <w:p w14:paraId="6C13B1E9">
            <w:pPr>
              <w:pStyle w:val="6"/>
              <w:spacing w:before="54" w:line="216" w:lineRule="auto"/>
              <w:ind w:left="237"/>
            </w:pPr>
            <w:r>
              <w:rPr>
                <w:spacing w:val="-13"/>
              </w:rPr>
              <w:t>19</w:t>
            </w:r>
          </w:p>
        </w:tc>
        <w:tc>
          <w:tcPr>
            <w:tcW w:w="1278" w:type="dxa"/>
            <w:vAlign w:val="top"/>
          </w:tcPr>
          <w:p w14:paraId="3C415148">
            <w:pPr>
              <w:rPr>
                <w:rFonts w:ascii="Arial"/>
                <w:sz w:val="21"/>
              </w:rPr>
            </w:pPr>
          </w:p>
        </w:tc>
        <w:tc>
          <w:tcPr>
            <w:tcW w:w="4603" w:type="dxa"/>
            <w:vAlign w:val="top"/>
          </w:tcPr>
          <w:p w14:paraId="0C1051FE">
            <w:pPr>
              <w:pStyle w:val="6"/>
              <w:spacing w:before="54" w:line="216" w:lineRule="auto"/>
              <w:ind w:left="21"/>
            </w:pPr>
            <w:r>
              <w:rPr>
                <w:spacing w:val="-1"/>
              </w:rPr>
              <w:t>十九、住房保障支出</w:t>
            </w:r>
          </w:p>
        </w:tc>
        <w:tc>
          <w:tcPr>
            <w:tcW w:w="650" w:type="dxa"/>
            <w:vAlign w:val="top"/>
          </w:tcPr>
          <w:p w14:paraId="1CC8A29F">
            <w:pPr>
              <w:pStyle w:val="6"/>
              <w:spacing w:before="54" w:line="216" w:lineRule="auto"/>
              <w:ind w:left="227"/>
            </w:pPr>
            <w:r>
              <w:rPr>
                <w:spacing w:val="-7"/>
              </w:rPr>
              <w:t>50</w:t>
            </w:r>
          </w:p>
        </w:tc>
        <w:tc>
          <w:tcPr>
            <w:tcW w:w="1981" w:type="dxa"/>
            <w:vAlign w:val="top"/>
          </w:tcPr>
          <w:p w14:paraId="5535E706">
            <w:pPr>
              <w:spacing w:before="31" w:line="271" w:lineRule="exact"/>
              <w:ind w:left="23"/>
              <w:rPr>
                <w:rFonts w:ascii="Arial" w:hAnsi="Arial" w:eastAsia="Arial" w:cs="Arial"/>
                <w:sz w:val="19"/>
                <w:szCs w:val="19"/>
              </w:rPr>
            </w:pPr>
            <w:r>
              <w:rPr>
                <w:rFonts w:ascii="Arial" w:hAnsi="Arial" w:eastAsia="Arial" w:cs="Arial"/>
                <w:spacing w:val="2"/>
                <w:position w:val="1"/>
                <w:sz w:val="19"/>
                <w:szCs w:val="19"/>
              </w:rPr>
              <w:t>500</w:t>
            </w:r>
          </w:p>
        </w:tc>
      </w:tr>
      <w:tr w14:paraId="6793C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5F0F3DA9">
            <w:pPr>
              <w:rPr>
                <w:rFonts w:ascii="Arial"/>
                <w:sz w:val="21"/>
              </w:rPr>
            </w:pPr>
          </w:p>
        </w:tc>
        <w:tc>
          <w:tcPr>
            <w:tcW w:w="650" w:type="dxa"/>
            <w:vAlign w:val="top"/>
          </w:tcPr>
          <w:p w14:paraId="0FC4FF06">
            <w:pPr>
              <w:pStyle w:val="6"/>
              <w:spacing w:before="56" w:line="214" w:lineRule="auto"/>
              <w:ind w:left="223"/>
            </w:pPr>
            <w:r>
              <w:rPr>
                <w:spacing w:val="-6"/>
              </w:rPr>
              <w:t>20</w:t>
            </w:r>
          </w:p>
        </w:tc>
        <w:tc>
          <w:tcPr>
            <w:tcW w:w="1278" w:type="dxa"/>
            <w:vAlign w:val="top"/>
          </w:tcPr>
          <w:p w14:paraId="064F472D">
            <w:pPr>
              <w:rPr>
                <w:rFonts w:ascii="Arial"/>
                <w:sz w:val="21"/>
              </w:rPr>
            </w:pPr>
          </w:p>
        </w:tc>
        <w:tc>
          <w:tcPr>
            <w:tcW w:w="4603" w:type="dxa"/>
            <w:vAlign w:val="top"/>
          </w:tcPr>
          <w:p w14:paraId="2D5ADFB5">
            <w:pPr>
              <w:pStyle w:val="6"/>
              <w:spacing w:before="56" w:line="214" w:lineRule="auto"/>
              <w:ind w:left="24"/>
            </w:pPr>
            <w:r>
              <w:rPr>
                <w:spacing w:val="-1"/>
              </w:rPr>
              <w:t>二十、粮油物资储备支出</w:t>
            </w:r>
          </w:p>
        </w:tc>
        <w:tc>
          <w:tcPr>
            <w:tcW w:w="650" w:type="dxa"/>
            <w:vAlign w:val="top"/>
          </w:tcPr>
          <w:p w14:paraId="3DB37460">
            <w:pPr>
              <w:pStyle w:val="6"/>
              <w:spacing w:before="56" w:line="214" w:lineRule="auto"/>
              <w:ind w:left="227"/>
            </w:pPr>
            <w:r>
              <w:rPr>
                <w:spacing w:val="-7"/>
              </w:rPr>
              <w:t>51</w:t>
            </w:r>
          </w:p>
        </w:tc>
        <w:tc>
          <w:tcPr>
            <w:tcW w:w="1981" w:type="dxa"/>
            <w:vAlign w:val="top"/>
          </w:tcPr>
          <w:p w14:paraId="3389CC9B">
            <w:pPr>
              <w:rPr>
                <w:rFonts w:ascii="Arial"/>
                <w:sz w:val="21"/>
              </w:rPr>
            </w:pPr>
          </w:p>
        </w:tc>
      </w:tr>
      <w:tr w14:paraId="2893D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0DF67D39">
            <w:pPr>
              <w:rPr>
                <w:rFonts w:ascii="Arial"/>
                <w:sz w:val="21"/>
              </w:rPr>
            </w:pPr>
          </w:p>
        </w:tc>
        <w:tc>
          <w:tcPr>
            <w:tcW w:w="650" w:type="dxa"/>
            <w:vAlign w:val="top"/>
          </w:tcPr>
          <w:p w14:paraId="6D6D0D10">
            <w:pPr>
              <w:pStyle w:val="6"/>
              <w:spacing w:before="55" w:line="215" w:lineRule="auto"/>
              <w:ind w:left="223"/>
            </w:pPr>
            <w:r>
              <w:rPr>
                <w:spacing w:val="-6"/>
              </w:rPr>
              <w:t>21</w:t>
            </w:r>
          </w:p>
        </w:tc>
        <w:tc>
          <w:tcPr>
            <w:tcW w:w="1278" w:type="dxa"/>
            <w:vAlign w:val="top"/>
          </w:tcPr>
          <w:p w14:paraId="3303702E">
            <w:pPr>
              <w:rPr>
                <w:rFonts w:ascii="Arial"/>
                <w:sz w:val="21"/>
              </w:rPr>
            </w:pPr>
          </w:p>
        </w:tc>
        <w:tc>
          <w:tcPr>
            <w:tcW w:w="4603" w:type="dxa"/>
            <w:vAlign w:val="top"/>
          </w:tcPr>
          <w:p w14:paraId="038A2787">
            <w:pPr>
              <w:pStyle w:val="6"/>
              <w:spacing w:before="55" w:line="215" w:lineRule="auto"/>
              <w:ind w:left="24"/>
            </w:pPr>
            <w:r>
              <w:rPr>
                <w:spacing w:val="-1"/>
              </w:rPr>
              <w:t>二十一、国有资本经营预算支出</w:t>
            </w:r>
          </w:p>
        </w:tc>
        <w:tc>
          <w:tcPr>
            <w:tcW w:w="650" w:type="dxa"/>
            <w:vAlign w:val="top"/>
          </w:tcPr>
          <w:p w14:paraId="67BC8330">
            <w:pPr>
              <w:pStyle w:val="6"/>
              <w:spacing w:before="55" w:line="215" w:lineRule="auto"/>
              <w:ind w:left="227"/>
            </w:pPr>
            <w:r>
              <w:rPr>
                <w:spacing w:val="-7"/>
              </w:rPr>
              <w:t>52</w:t>
            </w:r>
          </w:p>
        </w:tc>
        <w:tc>
          <w:tcPr>
            <w:tcW w:w="1981" w:type="dxa"/>
            <w:vAlign w:val="top"/>
          </w:tcPr>
          <w:p w14:paraId="2273FF6E">
            <w:pPr>
              <w:rPr>
                <w:rFonts w:ascii="Arial"/>
                <w:sz w:val="21"/>
              </w:rPr>
            </w:pPr>
          </w:p>
        </w:tc>
      </w:tr>
      <w:tr w14:paraId="57145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56D5E238">
            <w:pPr>
              <w:rPr>
                <w:rFonts w:ascii="Arial"/>
                <w:sz w:val="21"/>
              </w:rPr>
            </w:pPr>
          </w:p>
        </w:tc>
        <w:tc>
          <w:tcPr>
            <w:tcW w:w="650" w:type="dxa"/>
            <w:vAlign w:val="top"/>
          </w:tcPr>
          <w:p w14:paraId="50CCCC38">
            <w:pPr>
              <w:pStyle w:val="6"/>
              <w:spacing w:before="55" w:line="215" w:lineRule="auto"/>
              <w:ind w:left="223"/>
            </w:pPr>
            <w:r>
              <w:rPr>
                <w:spacing w:val="-6"/>
              </w:rPr>
              <w:t>22</w:t>
            </w:r>
          </w:p>
        </w:tc>
        <w:tc>
          <w:tcPr>
            <w:tcW w:w="1278" w:type="dxa"/>
            <w:vAlign w:val="top"/>
          </w:tcPr>
          <w:p w14:paraId="09041C46">
            <w:pPr>
              <w:rPr>
                <w:rFonts w:ascii="Arial"/>
                <w:sz w:val="21"/>
              </w:rPr>
            </w:pPr>
          </w:p>
        </w:tc>
        <w:tc>
          <w:tcPr>
            <w:tcW w:w="4603" w:type="dxa"/>
            <w:vAlign w:val="top"/>
          </w:tcPr>
          <w:p w14:paraId="03239B39">
            <w:pPr>
              <w:pStyle w:val="6"/>
              <w:spacing w:before="55" w:line="215" w:lineRule="auto"/>
              <w:ind w:left="24"/>
            </w:pPr>
            <w:r>
              <w:rPr>
                <w:spacing w:val="-1"/>
              </w:rPr>
              <w:t>二十二、灾害防治及应急管理支出</w:t>
            </w:r>
          </w:p>
        </w:tc>
        <w:tc>
          <w:tcPr>
            <w:tcW w:w="650" w:type="dxa"/>
            <w:vAlign w:val="top"/>
          </w:tcPr>
          <w:p w14:paraId="72EB33A0">
            <w:pPr>
              <w:pStyle w:val="6"/>
              <w:spacing w:before="55" w:line="215" w:lineRule="auto"/>
              <w:ind w:left="227"/>
            </w:pPr>
            <w:r>
              <w:rPr>
                <w:spacing w:val="-7"/>
              </w:rPr>
              <w:t>53</w:t>
            </w:r>
          </w:p>
        </w:tc>
        <w:tc>
          <w:tcPr>
            <w:tcW w:w="1981" w:type="dxa"/>
            <w:vAlign w:val="top"/>
          </w:tcPr>
          <w:p w14:paraId="69942A52">
            <w:pPr>
              <w:rPr>
                <w:rFonts w:ascii="Arial"/>
                <w:sz w:val="21"/>
              </w:rPr>
            </w:pPr>
          </w:p>
        </w:tc>
      </w:tr>
      <w:tr w14:paraId="3BAD2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7FC45831">
            <w:pPr>
              <w:rPr>
                <w:rFonts w:ascii="Arial"/>
                <w:sz w:val="21"/>
              </w:rPr>
            </w:pPr>
          </w:p>
        </w:tc>
        <w:tc>
          <w:tcPr>
            <w:tcW w:w="650" w:type="dxa"/>
            <w:vAlign w:val="top"/>
          </w:tcPr>
          <w:p w14:paraId="02344D94">
            <w:pPr>
              <w:pStyle w:val="6"/>
              <w:spacing w:before="54" w:line="216" w:lineRule="auto"/>
              <w:ind w:left="223"/>
            </w:pPr>
            <w:r>
              <w:rPr>
                <w:spacing w:val="-6"/>
              </w:rPr>
              <w:t>23</w:t>
            </w:r>
          </w:p>
        </w:tc>
        <w:tc>
          <w:tcPr>
            <w:tcW w:w="1278" w:type="dxa"/>
            <w:vAlign w:val="top"/>
          </w:tcPr>
          <w:p w14:paraId="0B2C6107">
            <w:pPr>
              <w:rPr>
                <w:rFonts w:ascii="Arial"/>
                <w:sz w:val="21"/>
              </w:rPr>
            </w:pPr>
          </w:p>
        </w:tc>
        <w:tc>
          <w:tcPr>
            <w:tcW w:w="4603" w:type="dxa"/>
            <w:vAlign w:val="top"/>
          </w:tcPr>
          <w:p w14:paraId="447BCF87">
            <w:pPr>
              <w:pStyle w:val="6"/>
              <w:spacing w:before="54" w:line="216" w:lineRule="auto"/>
              <w:ind w:left="24"/>
            </w:pPr>
            <w:r>
              <w:rPr>
                <w:spacing w:val="-2"/>
              </w:rPr>
              <w:t>二十三、其他支出</w:t>
            </w:r>
          </w:p>
        </w:tc>
        <w:tc>
          <w:tcPr>
            <w:tcW w:w="650" w:type="dxa"/>
            <w:vAlign w:val="top"/>
          </w:tcPr>
          <w:p w14:paraId="6C879C2E">
            <w:pPr>
              <w:pStyle w:val="6"/>
              <w:spacing w:before="54" w:line="216" w:lineRule="auto"/>
              <w:ind w:left="227"/>
            </w:pPr>
            <w:r>
              <w:rPr>
                <w:spacing w:val="-7"/>
              </w:rPr>
              <w:t>54</w:t>
            </w:r>
          </w:p>
        </w:tc>
        <w:tc>
          <w:tcPr>
            <w:tcW w:w="1981" w:type="dxa"/>
            <w:vAlign w:val="top"/>
          </w:tcPr>
          <w:p w14:paraId="105EAE26">
            <w:pPr>
              <w:rPr>
                <w:rFonts w:ascii="Arial"/>
                <w:sz w:val="21"/>
              </w:rPr>
            </w:pPr>
          </w:p>
        </w:tc>
      </w:tr>
      <w:tr w14:paraId="352D2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32D06EB9">
            <w:pPr>
              <w:rPr>
                <w:rFonts w:ascii="Arial"/>
                <w:sz w:val="21"/>
              </w:rPr>
            </w:pPr>
          </w:p>
        </w:tc>
        <w:tc>
          <w:tcPr>
            <w:tcW w:w="650" w:type="dxa"/>
            <w:vAlign w:val="top"/>
          </w:tcPr>
          <w:p w14:paraId="14A36C34">
            <w:pPr>
              <w:pStyle w:val="6"/>
              <w:spacing w:before="69" w:line="236" w:lineRule="auto"/>
              <w:ind w:left="232"/>
              <w:rPr>
                <w:sz w:val="19"/>
                <w:szCs w:val="19"/>
              </w:rPr>
            </w:pPr>
            <w:r>
              <w:rPr>
                <w:sz w:val="19"/>
                <w:szCs w:val="19"/>
              </w:rPr>
              <w:t>24</w:t>
            </w:r>
          </w:p>
        </w:tc>
        <w:tc>
          <w:tcPr>
            <w:tcW w:w="1278" w:type="dxa"/>
            <w:vAlign w:val="top"/>
          </w:tcPr>
          <w:p w14:paraId="19295B71">
            <w:pPr>
              <w:rPr>
                <w:rFonts w:ascii="Arial"/>
                <w:sz w:val="21"/>
              </w:rPr>
            </w:pPr>
          </w:p>
        </w:tc>
        <w:tc>
          <w:tcPr>
            <w:tcW w:w="4603" w:type="dxa"/>
            <w:vAlign w:val="top"/>
          </w:tcPr>
          <w:p w14:paraId="4842880A">
            <w:pPr>
              <w:pStyle w:val="6"/>
              <w:spacing w:before="56" w:line="214" w:lineRule="auto"/>
              <w:ind w:left="24"/>
            </w:pPr>
            <w:r>
              <w:rPr>
                <w:spacing w:val="-2"/>
              </w:rPr>
              <w:t>二十四、债务还本支出</w:t>
            </w:r>
          </w:p>
        </w:tc>
        <w:tc>
          <w:tcPr>
            <w:tcW w:w="650" w:type="dxa"/>
            <w:vAlign w:val="top"/>
          </w:tcPr>
          <w:p w14:paraId="7B27CF26">
            <w:pPr>
              <w:pStyle w:val="6"/>
              <w:spacing w:before="56" w:line="214" w:lineRule="auto"/>
              <w:ind w:left="227"/>
            </w:pPr>
            <w:r>
              <w:rPr>
                <w:spacing w:val="-7"/>
              </w:rPr>
              <w:t>55</w:t>
            </w:r>
          </w:p>
        </w:tc>
        <w:tc>
          <w:tcPr>
            <w:tcW w:w="1981" w:type="dxa"/>
            <w:vAlign w:val="top"/>
          </w:tcPr>
          <w:p w14:paraId="685F9860">
            <w:pPr>
              <w:rPr>
                <w:rFonts w:ascii="Arial"/>
                <w:sz w:val="21"/>
              </w:rPr>
            </w:pPr>
          </w:p>
        </w:tc>
      </w:tr>
      <w:tr w14:paraId="6A986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912" w:type="dxa"/>
            <w:vAlign w:val="top"/>
          </w:tcPr>
          <w:p w14:paraId="1200523D">
            <w:pPr>
              <w:rPr>
                <w:rFonts w:ascii="Arial"/>
                <w:sz w:val="21"/>
              </w:rPr>
            </w:pPr>
          </w:p>
        </w:tc>
        <w:tc>
          <w:tcPr>
            <w:tcW w:w="650" w:type="dxa"/>
            <w:vAlign w:val="top"/>
          </w:tcPr>
          <w:p w14:paraId="1FE183DA">
            <w:pPr>
              <w:pStyle w:val="6"/>
              <w:spacing w:before="68" w:line="237" w:lineRule="auto"/>
              <w:ind w:left="232"/>
              <w:rPr>
                <w:sz w:val="19"/>
                <w:szCs w:val="19"/>
              </w:rPr>
            </w:pPr>
            <w:r>
              <w:rPr>
                <w:sz w:val="19"/>
                <w:szCs w:val="19"/>
              </w:rPr>
              <w:t>25</w:t>
            </w:r>
          </w:p>
        </w:tc>
        <w:tc>
          <w:tcPr>
            <w:tcW w:w="1278" w:type="dxa"/>
            <w:vAlign w:val="top"/>
          </w:tcPr>
          <w:p w14:paraId="12D54B04">
            <w:pPr>
              <w:rPr>
                <w:rFonts w:ascii="Arial"/>
                <w:sz w:val="21"/>
              </w:rPr>
            </w:pPr>
          </w:p>
        </w:tc>
        <w:tc>
          <w:tcPr>
            <w:tcW w:w="4603" w:type="dxa"/>
            <w:vAlign w:val="top"/>
          </w:tcPr>
          <w:p w14:paraId="0D587DB4">
            <w:pPr>
              <w:pStyle w:val="6"/>
              <w:spacing w:before="55" w:line="215" w:lineRule="auto"/>
              <w:ind w:left="24"/>
            </w:pPr>
            <w:r>
              <w:rPr>
                <w:spacing w:val="-2"/>
              </w:rPr>
              <w:t>二十五、债务付息支出</w:t>
            </w:r>
          </w:p>
        </w:tc>
        <w:tc>
          <w:tcPr>
            <w:tcW w:w="650" w:type="dxa"/>
            <w:vAlign w:val="top"/>
          </w:tcPr>
          <w:p w14:paraId="41D56000">
            <w:pPr>
              <w:pStyle w:val="6"/>
              <w:spacing w:before="55" w:line="215" w:lineRule="auto"/>
              <w:ind w:left="227"/>
            </w:pPr>
            <w:r>
              <w:rPr>
                <w:spacing w:val="-7"/>
              </w:rPr>
              <w:t>56</w:t>
            </w:r>
          </w:p>
        </w:tc>
        <w:tc>
          <w:tcPr>
            <w:tcW w:w="1981" w:type="dxa"/>
            <w:vAlign w:val="top"/>
          </w:tcPr>
          <w:p w14:paraId="0DE930B1">
            <w:pPr>
              <w:rPr>
                <w:rFonts w:ascii="Arial"/>
                <w:sz w:val="21"/>
              </w:rPr>
            </w:pPr>
          </w:p>
        </w:tc>
      </w:tr>
      <w:tr w14:paraId="4207C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4912" w:type="dxa"/>
            <w:vAlign w:val="top"/>
          </w:tcPr>
          <w:p w14:paraId="3287D854">
            <w:pPr>
              <w:rPr>
                <w:rFonts w:ascii="Arial"/>
                <w:sz w:val="21"/>
              </w:rPr>
            </w:pPr>
          </w:p>
        </w:tc>
        <w:tc>
          <w:tcPr>
            <w:tcW w:w="650" w:type="dxa"/>
            <w:vAlign w:val="top"/>
          </w:tcPr>
          <w:p w14:paraId="7B8BB3A5">
            <w:pPr>
              <w:pStyle w:val="6"/>
              <w:spacing w:before="67"/>
              <w:ind w:left="232"/>
              <w:rPr>
                <w:sz w:val="19"/>
                <w:szCs w:val="19"/>
              </w:rPr>
            </w:pPr>
            <w:r>
              <w:rPr>
                <w:sz w:val="19"/>
                <w:szCs w:val="19"/>
              </w:rPr>
              <w:t>26</w:t>
            </w:r>
          </w:p>
        </w:tc>
        <w:tc>
          <w:tcPr>
            <w:tcW w:w="1278" w:type="dxa"/>
            <w:vAlign w:val="top"/>
          </w:tcPr>
          <w:p w14:paraId="26361FB1">
            <w:pPr>
              <w:rPr>
                <w:rFonts w:ascii="Arial"/>
                <w:sz w:val="21"/>
              </w:rPr>
            </w:pPr>
          </w:p>
        </w:tc>
        <w:tc>
          <w:tcPr>
            <w:tcW w:w="4603" w:type="dxa"/>
            <w:vAlign w:val="top"/>
          </w:tcPr>
          <w:p w14:paraId="4FC453AC">
            <w:pPr>
              <w:pStyle w:val="6"/>
              <w:spacing w:before="55" w:line="217" w:lineRule="auto"/>
              <w:ind w:left="24"/>
            </w:pPr>
            <w:r>
              <w:rPr>
                <w:spacing w:val="-1"/>
              </w:rPr>
              <w:t>二十六、抗疫特别国债安排的支出</w:t>
            </w:r>
          </w:p>
        </w:tc>
        <w:tc>
          <w:tcPr>
            <w:tcW w:w="650" w:type="dxa"/>
            <w:vAlign w:val="top"/>
          </w:tcPr>
          <w:p w14:paraId="029DC2E6">
            <w:pPr>
              <w:pStyle w:val="6"/>
              <w:spacing w:before="55" w:line="217" w:lineRule="auto"/>
              <w:ind w:left="227"/>
            </w:pPr>
            <w:r>
              <w:rPr>
                <w:spacing w:val="-7"/>
              </w:rPr>
              <w:t>57</w:t>
            </w:r>
          </w:p>
        </w:tc>
        <w:tc>
          <w:tcPr>
            <w:tcW w:w="1981" w:type="dxa"/>
            <w:vAlign w:val="top"/>
          </w:tcPr>
          <w:p w14:paraId="442F03B2">
            <w:pPr>
              <w:rPr>
                <w:rFonts w:ascii="Arial"/>
                <w:sz w:val="21"/>
              </w:rPr>
            </w:pPr>
          </w:p>
        </w:tc>
      </w:tr>
    </w:tbl>
    <w:p w14:paraId="3AD4E48F">
      <w:pPr>
        <w:rPr>
          <w:rFonts w:ascii="Arial"/>
          <w:sz w:val="21"/>
        </w:rPr>
      </w:pPr>
    </w:p>
    <w:p w14:paraId="41B2F98E">
      <w:pPr>
        <w:rPr>
          <w:rFonts w:ascii="Arial" w:hAnsi="Arial" w:eastAsia="Arial" w:cs="Arial"/>
          <w:sz w:val="21"/>
          <w:szCs w:val="21"/>
        </w:rPr>
        <w:sectPr>
          <w:pgSz w:w="16839" w:h="11906"/>
          <w:pgMar w:top="1012" w:right="1338" w:bottom="0" w:left="1420" w:header="0" w:footer="0" w:gutter="0"/>
          <w:cols w:space="720" w:num="1"/>
        </w:sectPr>
      </w:pPr>
    </w:p>
    <w:p w14:paraId="59291C58">
      <w:pPr>
        <w:spacing w:before="39"/>
      </w:pPr>
      <w:r>
        <w:pict>
          <v:shape id="_x0000_s1026" o:spid="_x0000_s1026" style="position:absolute;left:0pt;margin-left:71pt;margin-top:106.35pt;height:0.5pt;width:704pt;mso-position-horizontal-relative:page;mso-position-vertical-relative:page;z-index:-251657216;mso-width-relative:page;mso-height-relative:page;" filled="f" stroked="t" coordsize="14080,10" o:allowincell="f" path="m0,4l14079,4e">
            <v:fill on="f" focussize="0,0"/>
            <v:stroke weight="0.48pt" color="#000000" miterlimit="2" joinstyle="bevel"/>
            <v:imagedata o:title=""/>
            <o:lock v:ext="edit"/>
          </v:shape>
        </w:pict>
      </w:r>
      <w:r>
        <w:pict>
          <v:shape id="_x0000_s1027" o:spid="_x0000_s1027" o:spt="202" type="#_x0000_t202" style="position:absolute;left:0pt;margin-left:160.25pt;margin-top:90.8pt;height:17.6pt;width:553.45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w:txbxContent>
                <w:p w14:paraId="721097B4">
                  <w:pPr>
                    <w:spacing w:before="20" w:line="311" w:lineRule="exact"/>
                    <w:ind w:left="20"/>
                    <w:rPr>
                      <w:rFonts w:ascii="Arial" w:hAnsi="Arial" w:eastAsia="Arial" w:cs="Arial"/>
                      <w:sz w:val="19"/>
                      <w:szCs w:val="19"/>
                    </w:rPr>
                  </w:pPr>
                  <w:r>
                    <w:rPr>
                      <w:rFonts w:ascii="宋体" w:hAnsi="宋体" w:eastAsia="宋体" w:cs="宋体"/>
                      <w:b/>
                      <w:bCs/>
                      <w:spacing w:val="1"/>
                      <w:position w:val="1"/>
                      <w:sz w:val="22"/>
                      <w:szCs w:val="22"/>
                    </w:rPr>
                    <w:t>本年收入合计</w:t>
                  </w:r>
                  <w:r>
                    <w:rPr>
                      <w:rFonts w:ascii="宋体" w:hAnsi="宋体" w:eastAsia="宋体" w:cs="宋体"/>
                      <w:spacing w:val="1"/>
                      <w:position w:val="1"/>
                      <w:sz w:val="22"/>
                      <w:szCs w:val="22"/>
                    </w:rPr>
                    <w:t xml:space="preserve">                  27  </w:t>
                  </w:r>
                  <w:r>
                    <w:rPr>
                      <w:rFonts w:ascii="Arial" w:hAnsi="Arial" w:eastAsia="Arial" w:cs="Arial"/>
                      <w:spacing w:val="1"/>
                      <w:position w:val="1"/>
                      <w:sz w:val="19"/>
                      <w:szCs w:val="19"/>
                    </w:rPr>
                    <w:t xml:space="preserve">3334.59   </w:t>
                  </w:r>
                  <w:r>
                    <w:rPr>
                      <w:rFonts w:ascii="Arial" w:hAnsi="Arial" w:eastAsia="Arial" w:cs="Arial"/>
                      <w:position w:val="1"/>
                      <w:sz w:val="19"/>
                      <w:szCs w:val="19"/>
                    </w:rPr>
                    <w:t xml:space="preserve">                                       </w:t>
                  </w:r>
                  <w:r>
                    <w:rPr>
                      <w:rFonts w:ascii="宋体" w:hAnsi="宋体" w:eastAsia="宋体" w:cs="宋体"/>
                      <w:b/>
                      <w:bCs/>
                      <w:position w:val="1"/>
                      <w:sz w:val="22"/>
                      <w:szCs w:val="22"/>
                    </w:rPr>
                    <w:t>本年支出合计</w:t>
                  </w:r>
                  <w:r>
                    <w:rPr>
                      <w:rFonts w:ascii="宋体" w:hAnsi="宋体" w:eastAsia="宋体" w:cs="宋体"/>
                      <w:position w:val="1"/>
                      <w:sz w:val="22"/>
                      <w:szCs w:val="22"/>
                    </w:rPr>
                    <w:t xml:space="preserve">                 58  </w:t>
                  </w:r>
                  <w:r>
                    <w:rPr>
                      <w:rFonts w:ascii="Arial" w:hAnsi="Arial" w:eastAsia="Arial" w:cs="Arial"/>
                      <w:position w:val="1"/>
                      <w:sz w:val="19"/>
                      <w:szCs w:val="19"/>
                    </w:rPr>
                    <w:t>3334.59</w:t>
                  </w:r>
                </w:p>
              </w:txbxContent>
            </v:textbox>
          </v:shape>
        </w:pict>
      </w:r>
    </w:p>
    <w:p w14:paraId="4A06D6A6">
      <w:pPr>
        <w:spacing w:before="39"/>
      </w:pPr>
    </w:p>
    <w:p w14:paraId="74EDEEE9">
      <w:pPr>
        <w:spacing w:before="38"/>
      </w:pPr>
    </w:p>
    <w:p w14:paraId="42D8247E">
      <w:pPr>
        <w:spacing w:before="38"/>
      </w:pPr>
    </w:p>
    <w:p w14:paraId="2E44591D">
      <w:pPr>
        <w:spacing w:before="38"/>
      </w:pPr>
    </w:p>
    <w:tbl>
      <w:tblPr>
        <w:tblStyle w:val="5"/>
        <w:tblW w:w="140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12"/>
        <w:gridCol w:w="650"/>
        <w:gridCol w:w="1278"/>
        <w:gridCol w:w="4603"/>
        <w:gridCol w:w="650"/>
        <w:gridCol w:w="1981"/>
      </w:tblGrid>
      <w:tr w14:paraId="1E554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trPr>
        <w:tc>
          <w:tcPr>
            <w:tcW w:w="4912" w:type="dxa"/>
            <w:tcBorders>
              <w:top w:val="nil"/>
            </w:tcBorders>
            <w:vAlign w:val="top"/>
          </w:tcPr>
          <w:p w14:paraId="1E13A2FB">
            <w:pPr>
              <w:spacing w:line="313" w:lineRule="auto"/>
              <w:rPr>
                <w:rFonts w:ascii="Arial"/>
                <w:sz w:val="21"/>
              </w:rPr>
            </w:pPr>
          </w:p>
          <w:p w14:paraId="2BE00E26">
            <w:pPr>
              <w:pStyle w:val="6"/>
              <w:spacing w:before="72" w:line="218" w:lineRule="auto"/>
              <w:ind w:left="24"/>
            </w:pPr>
            <w:r>
              <w:rPr>
                <w:spacing w:val="-1"/>
              </w:rPr>
              <w:t>使用非财政拨款结余</w:t>
            </w:r>
          </w:p>
        </w:tc>
        <w:tc>
          <w:tcPr>
            <w:tcW w:w="650" w:type="dxa"/>
            <w:tcBorders>
              <w:top w:val="nil"/>
            </w:tcBorders>
            <w:vAlign w:val="top"/>
          </w:tcPr>
          <w:p w14:paraId="56AA30F3">
            <w:pPr>
              <w:spacing w:line="313" w:lineRule="auto"/>
              <w:rPr>
                <w:rFonts w:ascii="Arial"/>
                <w:sz w:val="21"/>
              </w:rPr>
            </w:pPr>
          </w:p>
          <w:p w14:paraId="02D7269A">
            <w:pPr>
              <w:pStyle w:val="6"/>
              <w:spacing w:before="72" w:line="218" w:lineRule="auto"/>
              <w:ind w:left="223"/>
            </w:pPr>
            <w:r>
              <w:rPr>
                <w:spacing w:val="-6"/>
              </w:rPr>
              <w:t>28</w:t>
            </w:r>
          </w:p>
        </w:tc>
        <w:tc>
          <w:tcPr>
            <w:tcW w:w="1278" w:type="dxa"/>
            <w:tcBorders>
              <w:top w:val="nil"/>
            </w:tcBorders>
            <w:vAlign w:val="top"/>
          </w:tcPr>
          <w:p w14:paraId="247C8EC8">
            <w:pPr>
              <w:rPr>
                <w:rFonts w:ascii="Arial"/>
                <w:sz w:val="21"/>
              </w:rPr>
            </w:pPr>
          </w:p>
        </w:tc>
        <w:tc>
          <w:tcPr>
            <w:tcW w:w="4603" w:type="dxa"/>
            <w:tcBorders>
              <w:top w:val="nil"/>
            </w:tcBorders>
            <w:vAlign w:val="top"/>
          </w:tcPr>
          <w:p w14:paraId="1BD58C0B">
            <w:pPr>
              <w:spacing w:line="313" w:lineRule="auto"/>
              <w:rPr>
                <w:rFonts w:ascii="Arial"/>
                <w:sz w:val="21"/>
              </w:rPr>
            </w:pPr>
          </w:p>
          <w:p w14:paraId="58D35413">
            <w:pPr>
              <w:pStyle w:val="6"/>
              <w:spacing w:before="72" w:line="218" w:lineRule="auto"/>
              <w:ind w:left="26"/>
            </w:pPr>
            <w:r>
              <w:rPr>
                <w:spacing w:val="-4"/>
              </w:rPr>
              <w:t>结余分配</w:t>
            </w:r>
          </w:p>
        </w:tc>
        <w:tc>
          <w:tcPr>
            <w:tcW w:w="650" w:type="dxa"/>
            <w:tcBorders>
              <w:top w:val="nil"/>
            </w:tcBorders>
            <w:vAlign w:val="top"/>
          </w:tcPr>
          <w:p w14:paraId="066B3B0B">
            <w:pPr>
              <w:spacing w:line="313" w:lineRule="auto"/>
              <w:rPr>
                <w:rFonts w:ascii="Arial"/>
                <w:sz w:val="21"/>
              </w:rPr>
            </w:pPr>
          </w:p>
          <w:p w14:paraId="0929509A">
            <w:pPr>
              <w:pStyle w:val="6"/>
              <w:spacing w:before="72" w:line="218" w:lineRule="auto"/>
              <w:ind w:left="227"/>
            </w:pPr>
            <w:r>
              <w:rPr>
                <w:spacing w:val="-7"/>
              </w:rPr>
              <w:t>59</w:t>
            </w:r>
          </w:p>
        </w:tc>
        <w:tc>
          <w:tcPr>
            <w:tcW w:w="1981" w:type="dxa"/>
            <w:tcBorders>
              <w:top w:val="nil"/>
            </w:tcBorders>
            <w:vAlign w:val="top"/>
          </w:tcPr>
          <w:p w14:paraId="761E2C86">
            <w:pPr>
              <w:rPr>
                <w:rFonts w:ascii="Arial"/>
                <w:sz w:val="21"/>
              </w:rPr>
            </w:pPr>
          </w:p>
        </w:tc>
      </w:tr>
      <w:tr w14:paraId="48500C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6120D1FD">
            <w:pPr>
              <w:pStyle w:val="6"/>
              <w:spacing w:before="53" w:line="216" w:lineRule="auto"/>
              <w:ind w:left="24"/>
            </w:pPr>
            <w:r>
              <w:rPr>
                <w:spacing w:val="-2"/>
              </w:rPr>
              <w:t>年初结转和结余</w:t>
            </w:r>
          </w:p>
        </w:tc>
        <w:tc>
          <w:tcPr>
            <w:tcW w:w="650" w:type="dxa"/>
            <w:vAlign w:val="top"/>
          </w:tcPr>
          <w:p w14:paraId="6480DC5C">
            <w:pPr>
              <w:pStyle w:val="6"/>
              <w:spacing w:before="53" w:line="216" w:lineRule="auto"/>
              <w:ind w:left="223"/>
            </w:pPr>
            <w:r>
              <w:rPr>
                <w:spacing w:val="-6"/>
              </w:rPr>
              <w:t>29</w:t>
            </w:r>
          </w:p>
        </w:tc>
        <w:tc>
          <w:tcPr>
            <w:tcW w:w="1278" w:type="dxa"/>
            <w:vAlign w:val="top"/>
          </w:tcPr>
          <w:p w14:paraId="6869FBE5">
            <w:pPr>
              <w:rPr>
                <w:rFonts w:ascii="Arial"/>
                <w:sz w:val="21"/>
              </w:rPr>
            </w:pPr>
          </w:p>
        </w:tc>
        <w:tc>
          <w:tcPr>
            <w:tcW w:w="4603" w:type="dxa"/>
            <w:vAlign w:val="top"/>
          </w:tcPr>
          <w:p w14:paraId="60237F2C">
            <w:pPr>
              <w:pStyle w:val="6"/>
              <w:spacing w:before="53" w:line="216" w:lineRule="auto"/>
              <w:ind w:left="21"/>
            </w:pPr>
            <w:r>
              <w:rPr>
                <w:spacing w:val="-2"/>
              </w:rPr>
              <w:t>年末结转和结余</w:t>
            </w:r>
          </w:p>
        </w:tc>
        <w:tc>
          <w:tcPr>
            <w:tcW w:w="650" w:type="dxa"/>
            <w:vAlign w:val="top"/>
          </w:tcPr>
          <w:p w14:paraId="2E2F39B2">
            <w:pPr>
              <w:pStyle w:val="6"/>
              <w:spacing w:before="53" w:line="216" w:lineRule="auto"/>
              <w:ind w:left="224"/>
            </w:pPr>
            <w:r>
              <w:rPr>
                <w:spacing w:val="-5"/>
              </w:rPr>
              <w:t>60</w:t>
            </w:r>
          </w:p>
        </w:tc>
        <w:tc>
          <w:tcPr>
            <w:tcW w:w="1981" w:type="dxa"/>
            <w:vAlign w:val="top"/>
          </w:tcPr>
          <w:p w14:paraId="4D622362">
            <w:pPr>
              <w:rPr>
                <w:rFonts w:ascii="Arial"/>
                <w:sz w:val="21"/>
              </w:rPr>
            </w:pPr>
          </w:p>
        </w:tc>
      </w:tr>
      <w:tr w14:paraId="25746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912" w:type="dxa"/>
            <w:vAlign w:val="top"/>
          </w:tcPr>
          <w:p w14:paraId="514FE8CE">
            <w:pPr>
              <w:rPr>
                <w:rFonts w:ascii="Arial"/>
                <w:sz w:val="21"/>
              </w:rPr>
            </w:pPr>
          </w:p>
        </w:tc>
        <w:tc>
          <w:tcPr>
            <w:tcW w:w="650" w:type="dxa"/>
            <w:vAlign w:val="top"/>
          </w:tcPr>
          <w:p w14:paraId="00C99E46">
            <w:pPr>
              <w:pStyle w:val="6"/>
              <w:spacing w:before="54" w:line="215" w:lineRule="auto"/>
              <w:ind w:left="225"/>
            </w:pPr>
            <w:r>
              <w:rPr>
                <w:spacing w:val="-7"/>
              </w:rPr>
              <w:t>30</w:t>
            </w:r>
          </w:p>
        </w:tc>
        <w:tc>
          <w:tcPr>
            <w:tcW w:w="1278" w:type="dxa"/>
            <w:vAlign w:val="top"/>
          </w:tcPr>
          <w:p w14:paraId="5173A846">
            <w:pPr>
              <w:rPr>
                <w:rFonts w:ascii="Arial"/>
                <w:sz w:val="21"/>
              </w:rPr>
            </w:pPr>
          </w:p>
        </w:tc>
        <w:tc>
          <w:tcPr>
            <w:tcW w:w="4603" w:type="dxa"/>
            <w:vAlign w:val="top"/>
          </w:tcPr>
          <w:p w14:paraId="61EC47AC">
            <w:pPr>
              <w:rPr>
                <w:rFonts w:ascii="Arial"/>
                <w:sz w:val="21"/>
              </w:rPr>
            </w:pPr>
          </w:p>
        </w:tc>
        <w:tc>
          <w:tcPr>
            <w:tcW w:w="650" w:type="dxa"/>
            <w:vAlign w:val="top"/>
          </w:tcPr>
          <w:p w14:paraId="34320911">
            <w:pPr>
              <w:pStyle w:val="6"/>
              <w:spacing w:before="54" w:line="215" w:lineRule="auto"/>
              <w:ind w:left="224"/>
            </w:pPr>
            <w:r>
              <w:rPr>
                <w:spacing w:val="-5"/>
              </w:rPr>
              <w:t>61</w:t>
            </w:r>
          </w:p>
        </w:tc>
        <w:tc>
          <w:tcPr>
            <w:tcW w:w="1981" w:type="dxa"/>
            <w:vAlign w:val="top"/>
          </w:tcPr>
          <w:p w14:paraId="186C5D54">
            <w:pPr>
              <w:rPr>
                <w:rFonts w:ascii="Arial"/>
                <w:sz w:val="21"/>
              </w:rPr>
            </w:pPr>
          </w:p>
        </w:tc>
      </w:tr>
      <w:tr w14:paraId="38663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912" w:type="dxa"/>
            <w:vAlign w:val="top"/>
          </w:tcPr>
          <w:p w14:paraId="0D13F40A">
            <w:pPr>
              <w:pStyle w:val="6"/>
              <w:spacing w:before="55" w:line="218" w:lineRule="auto"/>
              <w:ind w:left="2246"/>
            </w:pPr>
            <w:r>
              <w:rPr>
                <w:b/>
                <w:bCs/>
                <w:spacing w:val="-9"/>
              </w:rPr>
              <w:t>总计</w:t>
            </w:r>
          </w:p>
        </w:tc>
        <w:tc>
          <w:tcPr>
            <w:tcW w:w="650" w:type="dxa"/>
            <w:vAlign w:val="top"/>
          </w:tcPr>
          <w:p w14:paraId="1E2E092B">
            <w:pPr>
              <w:pStyle w:val="6"/>
              <w:spacing w:before="55" w:line="218" w:lineRule="auto"/>
              <w:ind w:left="225"/>
            </w:pPr>
            <w:r>
              <w:rPr>
                <w:spacing w:val="-7"/>
              </w:rPr>
              <w:t>31</w:t>
            </w:r>
          </w:p>
        </w:tc>
        <w:tc>
          <w:tcPr>
            <w:tcW w:w="1278" w:type="dxa"/>
            <w:vAlign w:val="top"/>
          </w:tcPr>
          <w:p w14:paraId="33A9B3E2">
            <w:pPr>
              <w:spacing w:before="30" w:line="271" w:lineRule="exact"/>
              <w:ind w:left="19"/>
              <w:rPr>
                <w:rFonts w:ascii="Arial" w:hAnsi="Arial" w:eastAsia="Arial" w:cs="Arial"/>
                <w:sz w:val="19"/>
                <w:szCs w:val="19"/>
              </w:rPr>
            </w:pPr>
            <w:r>
              <w:rPr>
                <w:rFonts w:ascii="Arial" w:hAnsi="Arial" w:eastAsia="Arial" w:cs="Arial"/>
                <w:spacing w:val="3"/>
                <w:position w:val="1"/>
                <w:sz w:val="19"/>
                <w:szCs w:val="19"/>
              </w:rPr>
              <w:t>3334.59</w:t>
            </w:r>
          </w:p>
        </w:tc>
        <w:tc>
          <w:tcPr>
            <w:tcW w:w="4603" w:type="dxa"/>
            <w:vAlign w:val="top"/>
          </w:tcPr>
          <w:p w14:paraId="4E93094B">
            <w:pPr>
              <w:pStyle w:val="6"/>
              <w:spacing w:before="55" w:line="218" w:lineRule="auto"/>
              <w:ind w:left="2093"/>
            </w:pPr>
            <w:r>
              <w:rPr>
                <w:b/>
                <w:bCs/>
                <w:spacing w:val="-9"/>
              </w:rPr>
              <w:t>总计</w:t>
            </w:r>
          </w:p>
        </w:tc>
        <w:tc>
          <w:tcPr>
            <w:tcW w:w="650" w:type="dxa"/>
            <w:vAlign w:val="top"/>
          </w:tcPr>
          <w:p w14:paraId="4255D378">
            <w:pPr>
              <w:pStyle w:val="6"/>
              <w:spacing w:before="55" w:line="218" w:lineRule="auto"/>
              <w:ind w:left="224"/>
            </w:pPr>
            <w:r>
              <w:rPr>
                <w:spacing w:val="-5"/>
              </w:rPr>
              <w:t>62</w:t>
            </w:r>
          </w:p>
        </w:tc>
        <w:tc>
          <w:tcPr>
            <w:tcW w:w="1981" w:type="dxa"/>
            <w:vAlign w:val="top"/>
          </w:tcPr>
          <w:p w14:paraId="705D0652">
            <w:pPr>
              <w:spacing w:before="30" w:line="271" w:lineRule="exact"/>
              <w:ind w:left="23"/>
              <w:rPr>
                <w:rFonts w:ascii="Arial" w:hAnsi="Arial" w:eastAsia="Arial" w:cs="Arial"/>
                <w:sz w:val="19"/>
                <w:szCs w:val="19"/>
              </w:rPr>
            </w:pPr>
            <w:r>
              <w:rPr>
                <w:rFonts w:ascii="Arial" w:hAnsi="Arial" w:eastAsia="Arial" w:cs="Arial"/>
                <w:spacing w:val="3"/>
                <w:position w:val="1"/>
                <w:sz w:val="19"/>
                <w:szCs w:val="19"/>
              </w:rPr>
              <w:t>3334.59</w:t>
            </w:r>
          </w:p>
        </w:tc>
      </w:tr>
    </w:tbl>
    <w:p w14:paraId="4BBF38A9">
      <w:pPr>
        <w:spacing w:line="344" w:lineRule="auto"/>
        <w:rPr>
          <w:rFonts w:ascii="Arial"/>
          <w:sz w:val="21"/>
        </w:rPr>
      </w:pPr>
    </w:p>
    <w:p w14:paraId="5E47A29A">
      <w:pPr>
        <w:spacing w:line="344" w:lineRule="auto"/>
        <w:rPr>
          <w:rFonts w:ascii="Arial"/>
          <w:sz w:val="21"/>
        </w:rPr>
      </w:pPr>
    </w:p>
    <w:p w14:paraId="3B3EDE57">
      <w:pPr>
        <w:spacing w:before="101" w:line="234" w:lineRule="auto"/>
        <w:ind w:left="674"/>
        <w:rPr>
          <w:rFonts w:ascii="楷体" w:hAnsi="楷体" w:eastAsia="楷体" w:cs="楷体"/>
          <w:sz w:val="31"/>
          <w:szCs w:val="31"/>
        </w:rPr>
      </w:pPr>
      <w:r>
        <w:rPr>
          <w:rFonts w:ascii="楷体" w:hAnsi="楷体" w:eastAsia="楷体" w:cs="楷体"/>
          <w:spacing w:val="7"/>
          <w:sz w:val="31"/>
          <w:szCs w:val="31"/>
        </w:rPr>
        <w:t>二、收入决算表</w:t>
      </w:r>
    </w:p>
    <w:p w14:paraId="5B8D674A">
      <w:pPr>
        <w:spacing w:line="337" w:lineRule="auto"/>
        <w:rPr>
          <w:rFonts w:ascii="Arial"/>
          <w:sz w:val="21"/>
        </w:rPr>
      </w:pPr>
    </w:p>
    <w:p w14:paraId="4BE436B8">
      <w:pPr>
        <w:spacing w:line="338" w:lineRule="auto"/>
        <w:rPr>
          <w:rFonts w:ascii="Arial"/>
          <w:sz w:val="21"/>
        </w:rPr>
      </w:pPr>
    </w:p>
    <w:p w14:paraId="1CBDA7F3">
      <w:pPr>
        <w:spacing w:before="97" w:line="218" w:lineRule="auto"/>
        <w:ind w:left="6233"/>
        <w:rPr>
          <w:rFonts w:ascii="黑体" w:hAnsi="黑体" w:eastAsia="黑体" w:cs="黑体"/>
          <w:sz w:val="30"/>
          <w:szCs w:val="30"/>
        </w:rPr>
      </w:pPr>
      <w:r>
        <w:rPr>
          <w:rFonts w:ascii="黑体" w:hAnsi="黑体" w:eastAsia="黑体" w:cs="黑体"/>
          <w:spacing w:val="-4"/>
          <w:sz w:val="30"/>
          <w:szCs w:val="30"/>
        </w:rPr>
        <w:t>收入决算表</w:t>
      </w:r>
    </w:p>
    <w:p w14:paraId="75A4ABCB">
      <w:pPr>
        <w:spacing w:before="180" w:line="262" w:lineRule="auto"/>
        <w:ind w:left="31" w:right="166" w:firstLine="12908"/>
        <w:rPr>
          <w:rFonts w:ascii="宋体" w:hAnsi="宋体" w:eastAsia="宋体" w:cs="宋体"/>
          <w:sz w:val="22"/>
          <w:szCs w:val="22"/>
        </w:rPr>
      </w:pPr>
      <w:r>
        <w:rPr>
          <w:rFonts w:ascii="宋体" w:hAnsi="宋体" w:eastAsia="宋体" w:cs="宋体"/>
          <w:spacing w:val="-6"/>
          <w:sz w:val="22"/>
          <w:szCs w:val="22"/>
        </w:rPr>
        <w:t>公开</w:t>
      </w:r>
      <w:r>
        <w:rPr>
          <w:rFonts w:ascii="宋体" w:hAnsi="宋体" w:eastAsia="宋体" w:cs="宋体"/>
          <w:spacing w:val="-48"/>
          <w:sz w:val="22"/>
          <w:szCs w:val="22"/>
        </w:rPr>
        <w:t xml:space="preserve"> </w:t>
      </w:r>
      <w:r>
        <w:rPr>
          <w:rFonts w:ascii="宋体" w:hAnsi="宋体" w:eastAsia="宋体" w:cs="宋体"/>
          <w:spacing w:val="-6"/>
          <w:sz w:val="22"/>
          <w:szCs w:val="22"/>
        </w:rPr>
        <w:t>02</w:t>
      </w:r>
      <w:r>
        <w:rPr>
          <w:rFonts w:ascii="宋体" w:hAnsi="宋体" w:eastAsia="宋体" w:cs="宋体"/>
          <w:spacing w:val="-50"/>
          <w:sz w:val="22"/>
          <w:szCs w:val="22"/>
        </w:rPr>
        <w:t xml:space="preserve"> </w:t>
      </w:r>
      <w:r>
        <w:rPr>
          <w:rFonts w:ascii="宋体" w:hAnsi="宋体" w:eastAsia="宋体" w:cs="宋体"/>
          <w:spacing w:val="-6"/>
          <w:sz w:val="22"/>
          <w:szCs w:val="22"/>
        </w:rPr>
        <w:t>表</w:t>
      </w:r>
      <w:r>
        <w:rPr>
          <w:rFonts w:ascii="宋体" w:hAnsi="宋体" w:eastAsia="宋体" w:cs="宋体"/>
          <w:sz w:val="22"/>
          <w:szCs w:val="22"/>
        </w:rPr>
        <w:t>部门：黄石港区江北管理区                                                2023</w:t>
      </w:r>
      <w:r>
        <w:rPr>
          <w:rFonts w:ascii="宋体" w:hAnsi="宋体" w:eastAsia="宋体" w:cs="宋体"/>
          <w:spacing w:val="-48"/>
          <w:sz w:val="22"/>
          <w:szCs w:val="22"/>
        </w:rPr>
        <w:t xml:space="preserve"> </w:t>
      </w:r>
      <w:r>
        <w:rPr>
          <w:rFonts w:ascii="宋体" w:hAnsi="宋体" w:eastAsia="宋体" w:cs="宋体"/>
          <w:spacing w:val="-1"/>
          <w:sz w:val="22"/>
          <w:szCs w:val="22"/>
        </w:rPr>
        <w:t>年度                                金额单位：万元</w:t>
      </w:r>
    </w:p>
    <w:tbl>
      <w:tblPr>
        <w:tblStyle w:val="5"/>
        <w:tblW w:w="139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37"/>
        <w:gridCol w:w="3912"/>
        <w:gridCol w:w="1626"/>
        <w:gridCol w:w="1199"/>
        <w:gridCol w:w="915"/>
        <w:gridCol w:w="885"/>
        <w:gridCol w:w="975"/>
        <w:gridCol w:w="900"/>
        <w:gridCol w:w="1279"/>
      </w:tblGrid>
      <w:tr w14:paraId="435BF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6149" w:type="dxa"/>
            <w:gridSpan w:val="2"/>
            <w:vAlign w:val="top"/>
          </w:tcPr>
          <w:p w14:paraId="3F18F984">
            <w:pPr>
              <w:pStyle w:val="6"/>
              <w:spacing w:before="55" w:line="221" w:lineRule="auto"/>
              <w:ind w:left="26"/>
            </w:pPr>
            <w:r>
              <w:rPr>
                <w:spacing w:val="-6"/>
              </w:rPr>
              <w:t>项目</w:t>
            </w:r>
          </w:p>
        </w:tc>
        <w:tc>
          <w:tcPr>
            <w:tcW w:w="1626" w:type="dxa"/>
            <w:vMerge w:val="restart"/>
            <w:tcBorders>
              <w:bottom w:val="nil"/>
            </w:tcBorders>
            <w:vAlign w:val="top"/>
          </w:tcPr>
          <w:p w14:paraId="516C84A9">
            <w:pPr>
              <w:spacing w:line="478" w:lineRule="auto"/>
              <w:rPr>
                <w:rFonts w:ascii="Arial"/>
                <w:sz w:val="21"/>
              </w:rPr>
            </w:pPr>
          </w:p>
          <w:p w14:paraId="2E3DEEC7">
            <w:pPr>
              <w:pStyle w:val="6"/>
              <w:spacing w:before="71" w:line="219" w:lineRule="auto"/>
              <w:ind w:left="160"/>
            </w:pPr>
            <w:r>
              <w:rPr>
                <w:spacing w:val="-2"/>
              </w:rPr>
              <w:t>本年收入合计</w:t>
            </w:r>
          </w:p>
        </w:tc>
        <w:tc>
          <w:tcPr>
            <w:tcW w:w="1199" w:type="dxa"/>
            <w:vMerge w:val="restart"/>
            <w:tcBorders>
              <w:bottom w:val="nil"/>
            </w:tcBorders>
            <w:vAlign w:val="top"/>
          </w:tcPr>
          <w:p w14:paraId="07E3C591">
            <w:pPr>
              <w:spacing w:line="322" w:lineRule="auto"/>
              <w:rPr>
                <w:rFonts w:ascii="Arial"/>
                <w:sz w:val="21"/>
              </w:rPr>
            </w:pPr>
          </w:p>
          <w:p w14:paraId="70CC751D">
            <w:pPr>
              <w:pStyle w:val="6"/>
              <w:spacing w:before="72" w:line="267" w:lineRule="auto"/>
              <w:ind w:left="495" w:right="42" w:hanging="437"/>
            </w:pPr>
            <w:r>
              <w:rPr>
                <w:spacing w:val="-2"/>
              </w:rPr>
              <w:t>财政拨款收</w:t>
            </w:r>
            <w:r>
              <w:t>入</w:t>
            </w:r>
          </w:p>
        </w:tc>
        <w:tc>
          <w:tcPr>
            <w:tcW w:w="915" w:type="dxa"/>
            <w:vMerge w:val="restart"/>
            <w:tcBorders>
              <w:bottom w:val="nil"/>
            </w:tcBorders>
            <w:vAlign w:val="top"/>
          </w:tcPr>
          <w:p w14:paraId="0C8B90F7">
            <w:pPr>
              <w:spacing w:line="322" w:lineRule="auto"/>
              <w:rPr>
                <w:rFonts w:ascii="Arial"/>
                <w:sz w:val="21"/>
              </w:rPr>
            </w:pPr>
          </w:p>
          <w:p w14:paraId="1EB8352C">
            <w:pPr>
              <w:pStyle w:val="6"/>
              <w:spacing w:before="71" w:line="264" w:lineRule="auto"/>
              <w:ind w:left="253" w:right="12" w:hanging="226"/>
            </w:pPr>
            <w:r>
              <w:rPr>
                <w:spacing w:val="-3"/>
              </w:rPr>
              <w:t>上级补助</w:t>
            </w:r>
            <w:r>
              <w:rPr>
                <w:spacing w:val="-8"/>
              </w:rPr>
              <w:t>收入</w:t>
            </w:r>
          </w:p>
        </w:tc>
        <w:tc>
          <w:tcPr>
            <w:tcW w:w="885" w:type="dxa"/>
            <w:vMerge w:val="restart"/>
            <w:tcBorders>
              <w:bottom w:val="nil"/>
            </w:tcBorders>
            <w:vAlign w:val="top"/>
          </w:tcPr>
          <w:p w14:paraId="5289C194">
            <w:pPr>
              <w:spacing w:line="322" w:lineRule="auto"/>
              <w:rPr>
                <w:rFonts w:ascii="Arial"/>
                <w:sz w:val="21"/>
              </w:rPr>
            </w:pPr>
          </w:p>
          <w:p w14:paraId="430FBAF3">
            <w:pPr>
              <w:pStyle w:val="6"/>
              <w:spacing w:before="72" w:line="267" w:lineRule="auto"/>
              <w:ind w:left="337" w:right="107" w:hanging="217"/>
            </w:pPr>
            <w:r>
              <w:rPr>
                <w:spacing w:val="-3"/>
              </w:rPr>
              <w:t>事业收</w:t>
            </w:r>
            <w:r>
              <w:t>入</w:t>
            </w:r>
          </w:p>
        </w:tc>
        <w:tc>
          <w:tcPr>
            <w:tcW w:w="975" w:type="dxa"/>
            <w:vMerge w:val="restart"/>
            <w:tcBorders>
              <w:bottom w:val="nil"/>
            </w:tcBorders>
            <w:vAlign w:val="top"/>
          </w:tcPr>
          <w:p w14:paraId="1E400481">
            <w:pPr>
              <w:spacing w:line="477" w:lineRule="auto"/>
              <w:rPr>
                <w:rFonts w:ascii="Arial"/>
                <w:sz w:val="21"/>
              </w:rPr>
            </w:pPr>
          </w:p>
          <w:p w14:paraId="03F5AFF2">
            <w:pPr>
              <w:pStyle w:val="6"/>
              <w:spacing w:before="72" w:line="220" w:lineRule="auto"/>
              <w:ind w:left="55"/>
            </w:pPr>
            <w:r>
              <w:rPr>
                <w:spacing w:val="-3"/>
              </w:rPr>
              <w:t>经营收入</w:t>
            </w:r>
          </w:p>
        </w:tc>
        <w:tc>
          <w:tcPr>
            <w:tcW w:w="900" w:type="dxa"/>
            <w:vMerge w:val="restart"/>
            <w:tcBorders>
              <w:bottom w:val="nil"/>
            </w:tcBorders>
            <w:vAlign w:val="top"/>
          </w:tcPr>
          <w:p w14:paraId="28D30831">
            <w:pPr>
              <w:pStyle w:val="6"/>
              <w:spacing w:before="240" w:line="263" w:lineRule="auto"/>
              <w:ind w:left="128" w:right="115" w:firstLine="17"/>
              <w:jc w:val="both"/>
            </w:pPr>
            <w:r>
              <w:rPr>
                <w:spacing w:val="-9"/>
              </w:rPr>
              <w:t>附属单</w:t>
            </w:r>
            <w:r>
              <w:rPr>
                <w:spacing w:val="-3"/>
              </w:rPr>
              <w:t>位上缴</w:t>
            </w:r>
            <w:r>
              <w:rPr>
                <w:spacing w:val="51"/>
              </w:rPr>
              <w:t>收入</w:t>
            </w:r>
          </w:p>
        </w:tc>
        <w:tc>
          <w:tcPr>
            <w:tcW w:w="1279" w:type="dxa"/>
            <w:vMerge w:val="restart"/>
            <w:tcBorders>
              <w:bottom w:val="nil"/>
            </w:tcBorders>
            <w:vAlign w:val="top"/>
          </w:tcPr>
          <w:p w14:paraId="30285655">
            <w:pPr>
              <w:spacing w:line="477" w:lineRule="auto"/>
              <w:rPr>
                <w:rFonts w:ascii="Arial"/>
                <w:sz w:val="21"/>
              </w:rPr>
            </w:pPr>
          </w:p>
          <w:p w14:paraId="6472D0A5">
            <w:pPr>
              <w:pStyle w:val="6"/>
              <w:spacing w:before="72" w:line="220" w:lineRule="auto"/>
              <w:ind w:left="205"/>
            </w:pPr>
            <w:r>
              <w:rPr>
                <w:spacing w:val="-3"/>
              </w:rPr>
              <w:t>其他收入</w:t>
            </w:r>
          </w:p>
        </w:tc>
      </w:tr>
      <w:tr w14:paraId="109CC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4" w:hRule="atLeast"/>
        </w:trPr>
        <w:tc>
          <w:tcPr>
            <w:tcW w:w="2237" w:type="dxa"/>
            <w:vAlign w:val="top"/>
          </w:tcPr>
          <w:p w14:paraId="0FD67202">
            <w:pPr>
              <w:spacing w:line="303" w:lineRule="auto"/>
              <w:rPr>
                <w:rFonts w:ascii="Arial"/>
                <w:sz w:val="21"/>
              </w:rPr>
            </w:pPr>
          </w:p>
          <w:p w14:paraId="0F8C6D5D">
            <w:pPr>
              <w:pStyle w:val="6"/>
              <w:spacing w:before="72" w:line="219" w:lineRule="auto"/>
              <w:ind w:left="683"/>
            </w:pPr>
            <w:r>
              <w:rPr>
                <w:spacing w:val="-2"/>
              </w:rPr>
              <w:t>科目代码</w:t>
            </w:r>
          </w:p>
        </w:tc>
        <w:tc>
          <w:tcPr>
            <w:tcW w:w="3912" w:type="dxa"/>
            <w:vAlign w:val="top"/>
          </w:tcPr>
          <w:p w14:paraId="7AE40FCE">
            <w:pPr>
              <w:spacing w:line="303" w:lineRule="auto"/>
              <w:rPr>
                <w:rFonts w:ascii="Arial"/>
                <w:sz w:val="21"/>
              </w:rPr>
            </w:pPr>
          </w:p>
          <w:p w14:paraId="4BE6F60A">
            <w:pPr>
              <w:pStyle w:val="6"/>
              <w:spacing w:before="72" w:line="219" w:lineRule="auto"/>
              <w:ind w:left="1520"/>
            </w:pPr>
            <w:r>
              <w:rPr>
                <w:spacing w:val="-2"/>
              </w:rPr>
              <w:t>科目名称</w:t>
            </w:r>
          </w:p>
        </w:tc>
        <w:tc>
          <w:tcPr>
            <w:tcW w:w="1626" w:type="dxa"/>
            <w:vMerge w:val="continue"/>
            <w:tcBorders>
              <w:top w:val="nil"/>
            </w:tcBorders>
            <w:vAlign w:val="top"/>
          </w:tcPr>
          <w:p w14:paraId="481C39A9">
            <w:pPr>
              <w:rPr>
                <w:rFonts w:ascii="Arial"/>
                <w:sz w:val="21"/>
              </w:rPr>
            </w:pPr>
          </w:p>
        </w:tc>
        <w:tc>
          <w:tcPr>
            <w:tcW w:w="1199" w:type="dxa"/>
            <w:vMerge w:val="continue"/>
            <w:tcBorders>
              <w:top w:val="nil"/>
            </w:tcBorders>
            <w:vAlign w:val="top"/>
          </w:tcPr>
          <w:p w14:paraId="6A2B36BF">
            <w:pPr>
              <w:rPr>
                <w:rFonts w:ascii="Arial"/>
                <w:sz w:val="21"/>
              </w:rPr>
            </w:pPr>
          </w:p>
        </w:tc>
        <w:tc>
          <w:tcPr>
            <w:tcW w:w="915" w:type="dxa"/>
            <w:vMerge w:val="continue"/>
            <w:tcBorders>
              <w:top w:val="nil"/>
            </w:tcBorders>
            <w:vAlign w:val="top"/>
          </w:tcPr>
          <w:p w14:paraId="635F347E">
            <w:pPr>
              <w:rPr>
                <w:rFonts w:ascii="Arial"/>
                <w:sz w:val="21"/>
              </w:rPr>
            </w:pPr>
          </w:p>
        </w:tc>
        <w:tc>
          <w:tcPr>
            <w:tcW w:w="885" w:type="dxa"/>
            <w:vMerge w:val="continue"/>
            <w:tcBorders>
              <w:top w:val="nil"/>
            </w:tcBorders>
            <w:vAlign w:val="top"/>
          </w:tcPr>
          <w:p w14:paraId="66BBA3BE">
            <w:pPr>
              <w:rPr>
                <w:rFonts w:ascii="Arial"/>
                <w:sz w:val="21"/>
              </w:rPr>
            </w:pPr>
          </w:p>
        </w:tc>
        <w:tc>
          <w:tcPr>
            <w:tcW w:w="975" w:type="dxa"/>
            <w:vMerge w:val="continue"/>
            <w:tcBorders>
              <w:top w:val="nil"/>
            </w:tcBorders>
            <w:vAlign w:val="top"/>
          </w:tcPr>
          <w:p w14:paraId="296DE38C">
            <w:pPr>
              <w:rPr>
                <w:rFonts w:ascii="Arial"/>
                <w:sz w:val="21"/>
              </w:rPr>
            </w:pPr>
          </w:p>
        </w:tc>
        <w:tc>
          <w:tcPr>
            <w:tcW w:w="900" w:type="dxa"/>
            <w:vMerge w:val="continue"/>
            <w:tcBorders>
              <w:top w:val="nil"/>
            </w:tcBorders>
            <w:vAlign w:val="top"/>
          </w:tcPr>
          <w:p w14:paraId="61B4F3F8">
            <w:pPr>
              <w:rPr>
                <w:rFonts w:ascii="Arial"/>
                <w:sz w:val="21"/>
              </w:rPr>
            </w:pPr>
          </w:p>
        </w:tc>
        <w:tc>
          <w:tcPr>
            <w:tcW w:w="1279" w:type="dxa"/>
            <w:vMerge w:val="continue"/>
            <w:tcBorders>
              <w:top w:val="nil"/>
            </w:tcBorders>
            <w:vAlign w:val="top"/>
          </w:tcPr>
          <w:p w14:paraId="5CFD59DD">
            <w:pPr>
              <w:rPr>
                <w:rFonts w:ascii="Arial"/>
                <w:sz w:val="21"/>
              </w:rPr>
            </w:pPr>
          </w:p>
        </w:tc>
      </w:tr>
      <w:tr w14:paraId="7CD2A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6149" w:type="dxa"/>
            <w:gridSpan w:val="2"/>
            <w:vAlign w:val="top"/>
          </w:tcPr>
          <w:p w14:paraId="06B874F2">
            <w:pPr>
              <w:pStyle w:val="6"/>
              <w:spacing w:before="52" w:line="220" w:lineRule="auto"/>
              <w:ind w:left="2860"/>
            </w:pPr>
            <w:r>
              <w:rPr>
                <w:spacing w:val="-4"/>
              </w:rPr>
              <w:t>栏次</w:t>
            </w:r>
          </w:p>
        </w:tc>
        <w:tc>
          <w:tcPr>
            <w:tcW w:w="1626" w:type="dxa"/>
            <w:vAlign w:val="top"/>
          </w:tcPr>
          <w:p w14:paraId="3E1418A1">
            <w:pPr>
              <w:pStyle w:val="6"/>
              <w:spacing w:before="51" w:line="230" w:lineRule="auto"/>
              <w:ind w:left="781"/>
            </w:pPr>
            <w:r>
              <w:t>1</w:t>
            </w:r>
          </w:p>
        </w:tc>
        <w:tc>
          <w:tcPr>
            <w:tcW w:w="1199" w:type="dxa"/>
            <w:vAlign w:val="top"/>
          </w:tcPr>
          <w:p w14:paraId="5BBE5073">
            <w:pPr>
              <w:pStyle w:val="6"/>
              <w:spacing w:before="51" w:line="230" w:lineRule="auto"/>
              <w:ind w:left="555"/>
            </w:pPr>
            <w:r>
              <w:t>2</w:t>
            </w:r>
          </w:p>
        </w:tc>
        <w:tc>
          <w:tcPr>
            <w:tcW w:w="915" w:type="dxa"/>
            <w:vAlign w:val="top"/>
          </w:tcPr>
          <w:p w14:paraId="1AF19F7A">
            <w:pPr>
              <w:pStyle w:val="6"/>
              <w:spacing w:before="51" w:line="230" w:lineRule="auto"/>
              <w:ind w:left="413"/>
            </w:pPr>
            <w:r>
              <w:t>3</w:t>
            </w:r>
          </w:p>
        </w:tc>
        <w:tc>
          <w:tcPr>
            <w:tcW w:w="885" w:type="dxa"/>
            <w:vAlign w:val="top"/>
          </w:tcPr>
          <w:p w14:paraId="0D6D1979">
            <w:pPr>
              <w:pStyle w:val="6"/>
              <w:spacing w:before="51" w:line="230" w:lineRule="auto"/>
              <w:ind w:left="393"/>
            </w:pPr>
            <w:r>
              <w:t>4</w:t>
            </w:r>
          </w:p>
        </w:tc>
        <w:tc>
          <w:tcPr>
            <w:tcW w:w="975" w:type="dxa"/>
            <w:vAlign w:val="top"/>
          </w:tcPr>
          <w:p w14:paraId="306D4797">
            <w:pPr>
              <w:pStyle w:val="6"/>
              <w:spacing w:before="51" w:line="230" w:lineRule="auto"/>
              <w:ind w:left="445"/>
            </w:pPr>
            <w:r>
              <w:t>5</w:t>
            </w:r>
          </w:p>
        </w:tc>
        <w:tc>
          <w:tcPr>
            <w:tcW w:w="900" w:type="dxa"/>
            <w:vAlign w:val="top"/>
          </w:tcPr>
          <w:p w14:paraId="7A2DB1A4">
            <w:pPr>
              <w:pStyle w:val="6"/>
              <w:spacing w:before="51" w:line="230" w:lineRule="auto"/>
              <w:ind w:left="405"/>
            </w:pPr>
            <w:r>
              <w:t>6</w:t>
            </w:r>
          </w:p>
        </w:tc>
        <w:tc>
          <w:tcPr>
            <w:tcW w:w="1279" w:type="dxa"/>
            <w:vAlign w:val="top"/>
          </w:tcPr>
          <w:p w14:paraId="38066255">
            <w:pPr>
              <w:pStyle w:val="6"/>
              <w:spacing w:before="51" w:line="230" w:lineRule="auto"/>
              <w:ind w:left="596"/>
            </w:pPr>
            <w:r>
              <w:t>7</w:t>
            </w:r>
          </w:p>
        </w:tc>
      </w:tr>
      <w:tr w14:paraId="4D775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6149" w:type="dxa"/>
            <w:gridSpan w:val="2"/>
            <w:vAlign w:val="top"/>
          </w:tcPr>
          <w:p w14:paraId="26BD96C6">
            <w:pPr>
              <w:pStyle w:val="6"/>
              <w:spacing w:before="53" w:line="222" w:lineRule="auto"/>
              <w:ind w:left="24"/>
            </w:pPr>
            <w:r>
              <w:rPr>
                <w:spacing w:val="-4"/>
              </w:rPr>
              <w:t>合计</w:t>
            </w:r>
          </w:p>
        </w:tc>
        <w:tc>
          <w:tcPr>
            <w:tcW w:w="1626" w:type="dxa"/>
            <w:vAlign w:val="top"/>
          </w:tcPr>
          <w:p w14:paraId="45F9C540">
            <w:pPr>
              <w:pStyle w:val="6"/>
              <w:spacing w:before="54" w:line="217" w:lineRule="auto"/>
              <w:ind w:right="10"/>
              <w:jc w:val="right"/>
            </w:pPr>
            <w:r>
              <w:rPr>
                <w:spacing w:val="-2"/>
              </w:rPr>
              <w:t>3,334.59</w:t>
            </w:r>
          </w:p>
        </w:tc>
        <w:tc>
          <w:tcPr>
            <w:tcW w:w="1199" w:type="dxa"/>
            <w:vAlign w:val="top"/>
          </w:tcPr>
          <w:p w14:paraId="23716F46">
            <w:pPr>
              <w:pStyle w:val="6"/>
              <w:spacing w:before="54" w:line="217" w:lineRule="auto"/>
              <w:ind w:right="9"/>
              <w:jc w:val="right"/>
            </w:pPr>
            <w:r>
              <w:rPr>
                <w:spacing w:val="-2"/>
              </w:rPr>
              <w:t>3,236.25</w:t>
            </w:r>
          </w:p>
        </w:tc>
        <w:tc>
          <w:tcPr>
            <w:tcW w:w="915" w:type="dxa"/>
            <w:vAlign w:val="top"/>
          </w:tcPr>
          <w:p w14:paraId="38415EB2">
            <w:pPr>
              <w:pStyle w:val="6"/>
              <w:spacing w:before="54" w:line="228" w:lineRule="auto"/>
              <w:ind w:right="7"/>
              <w:jc w:val="right"/>
            </w:pPr>
            <w:r>
              <w:rPr>
                <w:spacing w:val="-3"/>
              </w:rPr>
              <w:t>0.00</w:t>
            </w:r>
          </w:p>
        </w:tc>
        <w:tc>
          <w:tcPr>
            <w:tcW w:w="885" w:type="dxa"/>
            <w:vAlign w:val="top"/>
          </w:tcPr>
          <w:p w14:paraId="6B8118A3">
            <w:pPr>
              <w:pStyle w:val="6"/>
              <w:spacing w:before="54" w:line="228" w:lineRule="auto"/>
              <w:ind w:right="9"/>
              <w:jc w:val="right"/>
            </w:pPr>
            <w:r>
              <w:rPr>
                <w:spacing w:val="-3"/>
              </w:rPr>
              <w:t>0.00</w:t>
            </w:r>
          </w:p>
        </w:tc>
        <w:tc>
          <w:tcPr>
            <w:tcW w:w="975" w:type="dxa"/>
            <w:vAlign w:val="top"/>
          </w:tcPr>
          <w:p w14:paraId="7FBE090B">
            <w:pPr>
              <w:pStyle w:val="6"/>
              <w:spacing w:before="54" w:line="228" w:lineRule="auto"/>
              <w:ind w:right="7"/>
              <w:jc w:val="right"/>
            </w:pPr>
            <w:r>
              <w:rPr>
                <w:spacing w:val="-3"/>
              </w:rPr>
              <w:t>0.00</w:t>
            </w:r>
          </w:p>
        </w:tc>
        <w:tc>
          <w:tcPr>
            <w:tcW w:w="900" w:type="dxa"/>
            <w:vAlign w:val="top"/>
          </w:tcPr>
          <w:p w14:paraId="78334E01">
            <w:pPr>
              <w:pStyle w:val="6"/>
              <w:spacing w:before="54" w:line="228" w:lineRule="auto"/>
              <w:ind w:right="7"/>
              <w:jc w:val="right"/>
            </w:pPr>
            <w:r>
              <w:rPr>
                <w:spacing w:val="-3"/>
              </w:rPr>
              <w:t>0.00</w:t>
            </w:r>
          </w:p>
        </w:tc>
        <w:tc>
          <w:tcPr>
            <w:tcW w:w="1279" w:type="dxa"/>
            <w:vAlign w:val="top"/>
          </w:tcPr>
          <w:p w14:paraId="1842B40C">
            <w:pPr>
              <w:pStyle w:val="6"/>
              <w:spacing w:before="54" w:line="228" w:lineRule="auto"/>
              <w:ind w:right="12"/>
              <w:jc w:val="right"/>
            </w:pPr>
            <w:r>
              <w:rPr>
                <w:spacing w:val="-2"/>
              </w:rPr>
              <w:t>98.34</w:t>
            </w:r>
          </w:p>
        </w:tc>
      </w:tr>
      <w:tr w14:paraId="76597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237" w:type="dxa"/>
            <w:vAlign w:val="top"/>
          </w:tcPr>
          <w:p w14:paraId="0875D1A7">
            <w:pPr>
              <w:pStyle w:val="6"/>
              <w:spacing w:before="54" w:line="228" w:lineRule="auto"/>
              <w:ind w:left="26"/>
            </w:pPr>
            <w:r>
              <w:rPr>
                <w:spacing w:val="-4"/>
              </w:rPr>
              <w:t>208</w:t>
            </w:r>
          </w:p>
        </w:tc>
        <w:tc>
          <w:tcPr>
            <w:tcW w:w="3912" w:type="dxa"/>
            <w:vAlign w:val="top"/>
          </w:tcPr>
          <w:p w14:paraId="4348471C">
            <w:pPr>
              <w:pStyle w:val="6"/>
              <w:spacing w:before="54" w:line="219" w:lineRule="auto"/>
              <w:ind w:left="20"/>
            </w:pPr>
            <w:r>
              <w:rPr>
                <w:spacing w:val="-1"/>
              </w:rPr>
              <w:t>社会保障和就业支出</w:t>
            </w:r>
          </w:p>
        </w:tc>
        <w:tc>
          <w:tcPr>
            <w:tcW w:w="1626" w:type="dxa"/>
            <w:vAlign w:val="top"/>
          </w:tcPr>
          <w:p w14:paraId="17DD8B9A">
            <w:pPr>
              <w:pStyle w:val="6"/>
              <w:spacing w:before="54" w:line="228" w:lineRule="auto"/>
              <w:ind w:right="10"/>
              <w:jc w:val="right"/>
            </w:pPr>
            <w:r>
              <w:rPr>
                <w:spacing w:val="-3"/>
              </w:rPr>
              <w:t>30.00</w:t>
            </w:r>
          </w:p>
        </w:tc>
        <w:tc>
          <w:tcPr>
            <w:tcW w:w="1199" w:type="dxa"/>
            <w:vAlign w:val="top"/>
          </w:tcPr>
          <w:p w14:paraId="485F8F03">
            <w:pPr>
              <w:pStyle w:val="6"/>
              <w:spacing w:before="54" w:line="228" w:lineRule="auto"/>
              <w:ind w:right="9"/>
              <w:jc w:val="right"/>
            </w:pPr>
            <w:r>
              <w:rPr>
                <w:spacing w:val="-3"/>
              </w:rPr>
              <w:t>30.00</w:t>
            </w:r>
          </w:p>
        </w:tc>
        <w:tc>
          <w:tcPr>
            <w:tcW w:w="915" w:type="dxa"/>
            <w:vAlign w:val="top"/>
          </w:tcPr>
          <w:p w14:paraId="14324F74">
            <w:pPr>
              <w:pStyle w:val="6"/>
              <w:spacing w:before="54" w:line="228" w:lineRule="auto"/>
              <w:ind w:right="7"/>
              <w:jc w:val="right"/>
            </w:pPr>
            <w:r>
              <w:rPr>
                <w:spacing w:val="-3"/>
              </w:rPr>
              <w:t>0.00</w:t>
            </w:r>
          </w:p>
        </w:tc>
        <w:tc>
          <w:tcPr>
            <w:tcW w:w="885" w:type="dxa"/>
            <w:vAlign w:val="top"/>
          </w:tcPr>
          <w:p w14:paraId="1DC81224">
            <w:pPr>
              <w:pStyle w:val="6"/>
              <w:spacing w:before="54" w:line="228" w:lineRule="auto"/>
              <w:ind w:right="9"/>
              <w:jc w:val="right"/>
            </w:pPr>
            <w:r>
              <w:rPr>
                <w:spacing w:val="-3"/>
              </w:rPr>
              <w:t>0.00</w:t>
            </w:r>
          </w:p>
        </w:tc>
        <w:tc>
          <w:tcPr>
            <w:tcW w:w="975" w:type="dxa"/>
            <w:vAlign w:val="top"/>
          </w:tcPr>
          <w:p w14:paraId="3D621319">
            <w:pPr>
              <w:pStyle w:val="6"/>
              <w:spacing w:before="54" w:line="228" w:lineRule="auto"/>
              <w:ind w:right="7"/>
              <w:jc w:val="right"/>
            </w:pPr>
            <w:r>
              <w:rPr>
                <w:spacing w:val="-3"/>
              </w:rPr>
              <w:t>0.00</w:t>
            </w:r>
          </w:p>
        </w:tc>
        <w:tc>
          <w:tcPr>
            <w:tcW w:w="900" w:type="dxa"/>
            <w:vAlign w:val="top"/>
          </w:tcPr>
          <w:p w14:paraId="1B5E9340">
            <w:pPr>
              <w:pStyle w:val="6"/>
              <w:spacing w:before="54" w:line="228" w:lineRule="auto"/>
              <w:ind w:right="7"/>
              <w:jc w:val="right"/>
            </w:pPr>
            <w:r>
              <w:rPr>
                <w:spacing w:val="-3"/>
              </w:rPr>
              <w:t>0.00</w:t>
            </w:r>
          </w:p>
        </w:tc>
        <w:tc>
          <w:tcPr>
            <w:tcW w:w="1279" w:type="dxa"/>
            <w:vAlign w:val="top"/>
          </w:tcPr>
          <w:p w14:paraId="353BCB67">
            <w:pPr>
              <w:pStyle w:val="6"/>
              <w:spacing w:before="54" w:line="228" w:lineRule="auto"/>
              <w:ind w:right="12"/>
              <w:jc w:val="right"/>
            </w:pPr>
            <w:r>
              <w:rPr>
                <w:spacing w:val="-3"/>
              </w:rPr>
              <w:t>0.00</w:t>
            </w:r>
          </w:p>
        </w:tc>
      </w:tr>
      <w:tr w14:paraId="46FC61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237" w:type="dxa"/>
            <w:vAlign w:val="top"/>
          </w:tcPr>
          <w:p w14:paraId="6EA02DA9">
            <w:pPr>
              <w:pStyle w:val="6"/>
              <w:spacing w:before="56" w:line="227" w:lineRule="auto"/>
              <w:ind w:left="26"/>
            </w:pPr>
            <w:r>
              <w:rPr>
                <w:spacing w:val="-2"/>
              </w:rPr>
              <w:t>20802</w:t>
            </w:r>
          </w:p>
        </w:tc>
        <w:tc>
          <w:tcPr>
            <w:tcW w:w="3912" w:type="dxa"/>
            <w:vAlign w:val="top"/>
          </w:tcPr>
          <w:p w14:paraId="54C211BC">
            <w:pPr>
              <w:pStyle w:val="6"/>
              <w:spacing w:before="56" w:line="220" w:lineRule="auto"/>
              <w:ind w:left="40"/>
            </w:pPr>
            <w:r>
              <w:rPr>
                <w:spacing w:val="-5"/>
              </w:rPr>
              <w:t>民政管理事务</w:t>
            </w:r>
          </w:p>
        </w:tc>
        <w:tc>
          <w:tcPr>
            <w:tcW w:w="1626" w:type="dxa"/>
            <w:vAlign w:val="top"/>
          </w:tcPr>
          <w:p w14:paraId="1CB36DDC">
            <w:pPr>
              <w:pStyle w:val="6"/>
              <w:spacing w:before="56" w:line="227" w:lineRule="auto"/>
              <w:ind w:right="10"/>
              <w:jc w:val="right"/>
            </w:pPr>
            <w:r>
              <w:rPr>
                <w:spacing w:val="-3"/>
              </w:rPr>
              <w:t>30.00</w:t>
            </w:r>
          </w:p>
        </w:tc>
        <w:tc>
          <w:tcPr>
            <w:tcW w:w="1199" w:type="dxa"/>
            <w:vAlign w:val="top"/>
          </w:tcPr>
          <w:p w14:paraId="75CB7FD5">
            <w:pPr>
              <w:pStyle w:val="6"/>
              <w:spacing w:before="56" w:line="227" w:lineRule="auto"/>
              <w:ind w:right="9"/>
              <w:jc w:val="right"/>
            </w:pPr>
            <w:r>
              <w:rPr>
                <w:spacing w:val="-3"/>
              </w:rPr>
              <w:t>30.00</w:t>
            </w:r>
          </w:p>
        </w:tc>
        <w:tc>
          <w:tcPr>
            <w:tcW w:w="915" w:type="dxa"/>
            <w:vAlign w:val="top"/>
          </w:tcPr>
          <w:p w14:paraId="7C795F23">
            <w:pPr>
              <w:pStyle w:val="6"/>
              <w:spacing w:before="56" w:line="227" w:lineRule="auto"/>
              <w:ind w:right="7"/>
              <w:jc w:val="right"/>
            </w:pPr>
            <w:r>
              <w:rPr>
                <w:spacing w:val="-3"/>
              </w:rPr>
              <w:t>0.00</w:t>
            </w:r>
          </w:p>
        </w:tc>
        <w:tc>
          <w:tcPr>
            <w:tcW w:w="885" w:type="dxa"/>
            <w:vAlign w:val="top"/>
          </w:tcPr>
          <w:p w14:paraId="66C1DB4C">
            <w:pPr>
              <w:pStyle w:val="6"/>
              <w:spacing w:before="56" w:line="227" w:lineRule="auto"/>
              <w:ind w:right="9"/>
              <w:jc w:val="right"/>
            </w:pPr>
            <w:r>
              <w:rPr>
                <w:spacing w:val="-3"/>
              </w:rPr>
              <w:t>0.00</w:t>
            </w:r>
          </w:p>
        </w:tc>
        <w:tc>
          <w:tcPr>
            <w:tcW w:w="975" w:type="dxa"/>
            <w:vAlign w:val="top"/>
          </w:tcPr>
          <w:p w14:paraId="34F93F12">
            <w:pPr>
              <w:pStyle w:val="6"/>
              <w:spacing w:before="56" w:line="227" w:lineRule="auto"/>
              <w:ind w:right="7"/>
              <w:jc w:val="right"/>
            </w:pPr>
            <w:r>
              <w:rPr>
                <w:spacing w:val="-3"/>
              </w:rPr>
              <w:t>0.00</w:t>
            </w:r>
          </w:p>
        </w:tc>
        <w:tc>
          <w:tcPr>
            <w:tcW w:w="900" w:type="dxa"/>
            <w:vAlign w:val="top"/>
          </w:tcPr>
          <w:p w14:paraId="0A01480C">
            <w:pPr>
              <w:pStyle w:val="6"/>
              <w:spacing w:before="56" w:line="227" w:lineRule="auto"/>
              <w:ind w:right="7"/>
              <w:jc w:val="right"/>
            </w:pPr>
            <w:r>
              <w:rPr>
                <w:spacing w:val="-3"/>
              </w:rPr>
              <w:t>0.00</w:t>
            </w:r>
          </w:p>
        </w:tc>
        <w:tc>
          <w:tcPr>
            <w:tcW w:w="1279" w:type="dxa"/>
            <w:vAlign w:val="top"/>
          </w:tcPr>
          <w:p w14:paraId="04DF834B">
            <w:pPr>
              <w:pStyle w:val="6"/>
              <w:spacing w:before="56" w:line="227" w:lineRule="auto"/>
              <w:ind w:right="12"/>
              <w:jc w:val="right"/>
            </w:pPr>
            <w:r>
              <w:rPr>
                <w:spacing w:val="-3"/>
              </w:rPr>
              <w:t>0.00</w:t>
            </w:r>
          </w:p>
        </w:tc>
      </w:tr>
      <w:tr w14:paraId="66D10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237" w:type="dxa"/>
            <w:vAlign w:val="top"/>
          </w:tcPr>
          <w:p w14:paraId="62840938">
            <w:pPr>
              <w:pStyle w:val="6"/>
              <w:spacing w:before="55" w:line="228" w:lineRule="auto"/>
              <w:ind w:left="26"/>
            </w:pPr>
            <w:r>
              <w:rPr>
                <w:spacing w:val="-2"/>
              </w:rPr>
              <w:t>2080208</w:t>
            </w:r>
          </w:p>
        </w:tc>
        <w:tc>
          <w:tcPr>
            <w:tcW w:w="3912" w:type="dxa"/>
            <w:vAlign w:val="top"/>
          </w:tcPr>
          <w:p w14:paraId="6FBBD1ED">
            <w:pPr>
              <w:pStyle w:val="6"/>
              <w:spacing w:before="55" w:line="220" w:lineRule="auto"/>
              <w:ind w:left="239"/>
            </w:pPr>
            <w:r>
              <w:rPr>
                <w:spacing w:val="-1"/>
              </w:rPr>
              <w:t>基层政权建设和社区治理</w:t>
            </w:r>
          </w:p>
        </w:tc>
        <w:tc>
          <w:tcPr>
            <w:tcW w:w="1626" w:type="dxa"/>
            <w:vAlign w:val="top"/>
          </w:tcPr>
          <w:p w14:paraId="796376B3">
            <w:pPr>
              <w:pStyle w:val="6"/>
              <w:spacing w:before="55" w:line="228" w:lineRule="auto"/>
              <w:ind w:right="10"/>
              <w:jc w:val="right"/>
            </w:pPr>
            <w:r>
              <w:rPr>
                <w:spacing w:val="-3"/>
              </w:rPr>
              <w:t>30.00</w:t>
            </w:r>
          </w:p>
        </w:tc>
        <w:tc>
          <w:tcPr>
            <w:tcW w:w="1199" w:type="dxa"/>
            <w:vAlign w:val="top"/>
          </w:tcPr>
          <w:p w14:paraId="7AF7A1F7">
            <w:pPr>
              <w:pStyle w:val="6"/>
              <w:spacing w:before="55" w:line="228" w:lineRule="auto"/>
              <w:ind w:right="9"/>
              <w:jc w:val="right"/>
            </w:pPr>
            <w:r>
              <w:rPr>
                <w:spacing w:val="-3"/>
              </w:rPr>
              <w:t>30.00</w:t>
            </w:r>
          </w:p>
        </w:tc>
        <w:tc>
          <w:tcPr>
            <w:tcW w:w="915" w:type="dxa"/>
            <w:vAlign w:val="top"/>
          </w:tcPr>
          <w:p w14:paraId="606C0A84">
            <w:pPr>
              <w:pStyle w:val="6"/>
              <w:spacing w:before="55" w:line="228" w:lineRule="auto"/>
              <w:ind w:right="7"/>
              <w:jc w:val="right"/>
            </w:pPr>
            <w:r>
              <w:rPr>
                <w:spacing w:val="-3"/>
              </w:rPr>
              <w:t>0.00</w:t>
            </w:r>
          </w:p>
        </w:tc>
        <w:tc>
          <w:tcPr>
            <w:tcW w:w="885" w:type="dxa"/>
            <w:vAlign w:val="top"/>
          </w:tcPr>
          <w:p w14:paraId="6A3B0E8F">
            <w:pPr>
              <w:pStyle w:val="6"/>
              <w:spacing w:before="55" w:line="228" w:lineRule="auto"/>
              <w:ind w:right="9"/>
              <w:jc w:val="right"/>
            </w:pPr>
            <w:r>
              <w:rPr>
                <w:spacing w:val="-3"/>
              </w:rPr>
              <w:t>0.00</w:t>
            </w:r>
          </w:p>
        </w:tc>
        <w:tc>
          <w:tcPr>
            <w:tcW w:w="975" w:type="dxa"/>
            <w:vAlign w:val="top"/>
          </w:tcPr>
          <w:p w14:paraId="29A00D4B">
            <w:pPr>
              <w:pStyle w:val="6"/>
              <w:spacing w:before="55" w:line="228" w:lineRule="auto"/>
              <w:ind w:right="7"/>
              <w:jc w:val="right"/>
            </w:pPr>
            <w:r>
              <w:rPr>
                <w:spacing w:val="-3"/>
              </w:rPr>
              <w:t>0.00</w:t>
            </w:r>
          </w:p>
        </w:tc>
        <w:tc>
          <w:tcPr>
            <w:tcW w:w="900" w:type="dxa"/>
            <w:vAlign w:val="top"/>
          </w:tcPr>
          <w:p w14:paraId="3C4A4EAA">
            <w:pPr>
              <w:pStyle w:val="6"/>
              <w:spacing w:before="55" w:line="228" w:lineRule="auto"/>
              <w:ind w:right="7"/>
              <w:jc w:val="right"/>
            </w:pPr>
            <w:r>
              <w:rPr>
                <w:spacing w:val="-3"/>
              </w:rPr>
              <w:t>0.00</w:t>
            </w:r>
          </w:p>
        </w:tc>
        <w:tc>
          <w:tcPr>
            <w:tcW w:w="1279" w:type="dxa"/>
            <w:vAlign w:val="top"/>
          </w:tcPr>
          <w:p w14:paraId="322D9A07">
            <w:pPr>
              <w:pStyle w:val="6"/>
              <w:spacing w:before="55" w:line="228" w:lineRule="auto"/>
              <w:ind w:right="12"/>
              <w:jc w:val="right"/>
            </w:pPr>
            <w:r>
              <w:rPr>
                <w:spacing w:val="-3"/>
              </w:rPr>
              <w:t>0.00</w:t>
            </w:r>
          </w:p>
        </w:tc>
      </w:tr>
      <w:tr w14:paraId="10BA2B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2237" w:type="dxa"/>
            <w:vAlign w:val="top"/>
          </w:tcPr>
          <w:p w14:paraId="545A79E7">
            <w:pPr>
              <w:pStyle w:val="6"/>
              <w:spacing w:before="56" w:line="229" w:lineRule="auto"/>
              <w:ind w:left="26"/>
            </w:pPr>
            <w:r>
              <w:rPr>
                <w:spacing w:val="-4"/>
              </w:rPr>
              <w:t>212</w:t>
            </w:r>
          </w:p>
        </w:tc>
        <w:tc>
          <w:tcPr>
            <w:tcW w:w="3912" w:type="dxa"/>
            <w:vAlign w:val="top"/>
          </w:tcPr>
          <w:p w14:paraId="0136C5D3">
            <w:pPr>
              <w:pStyle w:val="6"/>
              <w:spacing w:before="56" w:line="220" w:lineRule="auto"/>
              <w:ind w:left="18"/>
            </w:pPr>
            <w:r>
              <w:rPr>
                <w:spacing w:val="-2"/>
              </w:rPr>
              <w:t>城乡社区支出</w:t>
            </w:r>
          </w:p>
        </w:tc>
        <w:tc>
          <w:tcPr>
            <w:tcW w:w="1626" w:type="dxa"/>
            <w:vAlign w:val="top"/>
          </w:tcPr>
          <w:p w14:paraId="503A7B25">
            <w:pPr>
              <w:pStyle w:val="6"/>
              <w:spacing w:before="68" w:line="225" w:lineRule="auto"/>
              <w:ind w:right="11"/>
              <w:jc w:val="right"/>
              <w:rPr>
                <w:sz w:val="19"/>
                <w:szCs w:val="19"/>
              </w:rPr>
            </w:pPr>
            <w:r>
              <w:rPr>
                <w:spacing w:val="3"/>
                <w:sz w:val="19"/>
                <w:szCs w:val="19"/>
              </w:rPr>
              <w:t>2,542.72</w:t>
            </w:r>
          </w:p>
        </w:tc>
        <w:tc>
          <w:tcPr>
            <w:tcW w:w="1199" w:type="dxa"/>
            <w:vAlign w:val="top"/>
          </w:tcPr>
          <w:p w14:paraId="4DF351B7">
            <w:pPr>
              <w:pStyle w:val="6"/>
              <w:spacing w:before="68" w:line="225" w:lineRule="auto"/>
              <w:ind w:right="10"/>
              <w:jc w:val="right"/>
              <w:rPr>
                <w:sz w:val="19"/>
                <w:szCs w:val="19"/>
              </w:rPr>
            </w:pPr>
            <w:r>
              <w:rPr>
                <w:spacing w:val="3"/>
                <w:sz w:val="19"/>
                <w:szCs w:val="19"/>
              </w:rPr>
              <w:t>2,444.38</w:t>
            </w:r>
          </w:p>
        </w:tc>
        <w:tc>
          <w:tcPr>
            <w:tcW w:w="915" w:type="dxa"/>
            <w:vAlign w:val="top"/>
          </w:tcPr>
          <w:p w14:paraId="270762DD">
            <w:pPr>
              <w:pStyle w:val="6"/>
              <w:spacing w:before="56" w:line="229" w:lineRule="auto"/>
              <w:ind w:right="7"/>
              <w:jc w:val="right"/>
            </w:pPr>
            <w:r>
              <w:rPr>
                <w:spacing w:val="-3"/>
              </w:rPr>
              <w:t>0.00</w:t>
            </w:r>
          </w:p>
        </w:tc>
        <w:tc>
          <w:tcPr>
            <w:tcW w:w="885" w:type="dxa"/>
            <w:vAlign w:val="top"/>
          </w:tcPr>
          <w:p w14:paraId="445B7220">
            <w:pPr>
              <w:pStyle w:val="6"/>
              <w:spacing w:before="56" w:line="229" w:lineRule="auto"/>
              <w:ind w:right="9"/>
              <w:jc w:val="right"/>
            </w:pPr>
            <w:r>
              <w:rPr>
                <w:spacing w:val="-3"/>
              </w:rPr>
              <w:t>0.00</w:t>
            </w:r>
          </w:p>
        </w:tc>
        <w:tc>
          <w:tcPr>
            <w:tcW w:w="975" w:type="dxa"/>
            <w:vAlign w:val="top"/>
          </w:tcPr>
          <w:p w14:paraId="713E5112">
            <w:pPr>
              <w:pStyle w:val="6"/>
              <w:spacing w:before="56" w:line="229" w:lineRule="auto"/>
              <w:ind w:right="7"/>
              <w:jc w:val="right"/>
            </w:pPr>
            <w:r>
              <w:rPr>
                <w:spacing w:val="-3"/>
              </w:rPr>
              <w:t>0.00</w:t>
            </w:r>
          </w:p>
        </w:tc>
        <w:tc>
          <w:tcPr>
            <w:tcW w:w="900" w:type="dxa"/>
            <w:vAlign w:val="top"/>
          </w:tcPr>
          <w:p w14:paraId="2C1EA002">
            <w:pPr>
              <w:pStyle w:val="6"/>
              <w:spacing w:before="56" w:line="229" w:lineRule="auto"/>
              <w:ind w:right="7"/>
              <w:jc w:val="right"/>
            </w:pPr>
            <w:r>
              <w:rPr>
                <w:spacing w:val="-3"/>
              </w:rPr>
              <w:t>0.00</w:t>
            </w:r>
          </w:p>
        </w:tc>
        <w:tc>
          <w:tcPr>
            <w:tcW w:w="1279" w:type="dxa"/>
            <w:vAlign w:val="top"/>
          </w:tcPr>
          <w:p w14:paraId="4DB995B5">
            <w:pPr>
              <w:pStyle w:val="6"/>
              <w:spacing w:before="56" w:line="229" w:lineRule="auto"/>
              <w:ind w:right="12"/>
              <w:jc w:val="right"/>
            </w:pPr>
            <w:r>
              <w:rPr>
                <w:spacing w:val="-2"/>
              </w:rPr>
              <w:t>98.34</w:t>
            </w:r>
          </w:p>
        </w:tc>
      </w:tr>
    </w:tbl>
    <w:p w14:paraId="6C8D3688">
      <w:pPr>
        <w:rPr>
          <w:rFonts w:ascii="Arial"/>
          <w:sz w:val="21"/>
        </w:rPr>
      </w:pPr>
    </w:p>
    <w:p w14:paraId="79603468">
      <w:pPr>
        <w:rPr>
          <w:rFonts w:ascii="Arial" w:hAnsi="Arial" w:eastAsia="Arial" w:cs="Arial"/>
          <w:sz w:val="21"/>
          <w:szCs w:val="21"/>
        </w:rPr>
        <w:sectPr>
          <w:headerReference r:id="rId5" w:type="default"/>
          <w:pgSz w:w="16839" w:h="11906"/>
          <w:pgMar w:top="400" w:right="1338" w:bottom="0" w:left="1420" w:header="0" w:footer="0" w:gutter="0"/>
          <w:cols w:space="720" w:num="1"/>
        </w:sectPr>
      </w:pPr>
    </w:p>
    <w:p w14:paraId="74A4E111">
      <w:pPr>
        <w:spacing w:before="39"/>
      </w:pPr>
      <w:r>
        <w:pict>
          <v:shape id="_x0000_s1028" o:spid="_x0000_s1028" o:spt="202" type="#_x0000_t202" style="position:absolute;left:0pt;margin-left:71.55pt;margin-top:92pt;height:15.15pt;width:696.25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w:txbxContent>
                <w:p w14:paraId="5296588B">
                  <w:pPr>
                    <w:spacing w:before="20" w:line="220" w:lineRule="auto"/>
                    <w:ind w:left="20"/>
                    <w:rPr>
                      <w:rFonts w:ascii="宋体" w:hAnsi="宋体" w:eastAsia="宋体" w:cs="宋体"/>
                      <w:sz w:val="22"/>
                      <w:szCs w:val="22"/>
                    </w:rPr>
                  </w:pPr>
                  <w:r>
                    <w:rPr>
                      <w:rFonts w:ascii="宋体" w:hAnsi="宋体" w:eastAsia="宋体" w:cs="宋体"/>
                      <w:spacing w:val="1"/>
                      <w:sz w:val="22"/>
                      <w:szCs w:val="22"/>
                    </w:rPr>
                    <w:t xml:space="preserve">21201               城乡社区管理事务                           </w:t>
                  </w:r>
                  <w:r>
                    <w:rPr>
                      <w:rFonts w:ascii="宋体" w:hAnsi="宋体" w:eastAsia="宋体" w:cs="宋体"/>
                      <w:spacing w:val="1"/>
                      <w:sz w:val="19"/>
                      <w:szCs w:val="19"/>
                    </w:rPr>
                    <w:t>2,540.52    2</w:t>
                  </w:r>
                  <w:r>
                    <w:rPr>
                      <w:rFonts w:ascii="宋体" w:hAnsi="宋体" w:eastAsia="宋体" w:cs="宋体"/>
                      <w:sz w:val="19"/>
                      <w:szCs w:val="19"/>
                    </w:rPr>
                    <w:t xml:space="preserve">,442.18     </w:t>
                  </w:r>
                  <w:r>
                    <w:rPr>
                      <w:rFonts w:ascii="宋体" w:hAnsi="宋体" w:eastAsia="宋体" w:cs="宋体"/>
                      <w:sz w:val="22"/>
                      <w:szCs w:val="22"/>
                    </w:rPr>
                    <w:t>0.00    0.00     0.00    0.00       98.34</w:t>
                  </w:r>
                </w:p>
              </w:txbxContent>
            </v:textbox>
          </v:shape>
        </w:pict>
      </w:r>
    </w:p>
    <w:p w14:paraId="356BFF88">
      <w:pPr>
        <w:spacing w:before="39"/>
      </w:pPr>
    </w:p>
    <w:p w14:paraId="54A778FD">
      <w:pPr>
        <w:spacing w:before="38"/>
      </w:pPr>
    </w:p>
    <w:p w14:paraId="080BB553">
      <w:pPr>
        <w:spacing w:before="38"/>
      </w:pPr>
    </w:p>
    <w:p w14:paraId="3FA452E2">
      <w:pPr>
        <w:spacing w:before="38"/>
      </w:pPr>
    </w:p>
    <w:tbl>
      <w:tblPr>
        <w:tblStyle w:val="5"/>
        <w:tblW w:w="13928" w:type="dxa"/>
        <w:tblInd w:w="5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37"/>
        <w:gridCol w:w="3912"/>
        <w:gridCol w:w="1626"/>
        <w:gridCol w:w="1199"/>
        <w:gridCol w:w="915"/>
        <w:gridCol w:w="885"/>
        <w:gridCol w:w="975"/>
        <w:gridCol w:w="900"/>
        <w:gridCol w:w="1279"/>
      </w:tblGrid>
      <w:tr w14:paraId="2BFD9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2237" w:type="dxa"/>
            <w:tcBorders>
              <w:top w:val="nil"/>
            </w:tcBorders>
            <w:vAlign w:val="top"/>
          </w:tcPr>
          <w:p w14:paraId="766C727B">
            <w:pPr>
              <w:rPr>
                <w:rFonts w:ascii="Arial"/>
                <w:sz w:val="21"/>
              </w:rPr>
            </w:pPr>
          </w:p>
        </w:tc>
        <w:tc>
          <w:tcPr>
            <w:tcW w:w="3912" w:type="dxa"/>
            <w:tcBorders>
              <w:top w:val="nil"/>
            </w:tcBorders>
            <w:vAlign w:val="top"/>
          </w:tcPr>
          <w:p w14:paraId="36F2D34A">
            <w:pPr>
              <w:rPr>
                <w:rFonts w:ascii="Arial"/>
                <w:sz w:val="21"/>
              </w:rPr>
            </w:pPr>
          </w:p>
        </w:tc>
        <w:tc>
          <w:tcPr>
            <w:tcW w:w="1626" w:type="dxa"/>
            <w:tcBorders>
              <w:top w:val="nil"/>
            </w:tcBorders>
            <w:vAlign w:val="top"/>
          </w:tcPr>
          <w:p w14:paraId="10284133">
            <w:pPr>
              <w:rPr>
                <w:rFonts w:ascii="Arial"/>
                <w:sz w:val="21"/>
              </w:rPr>
            </w:pPr>
          </w:p>
        </w:tc>
        <w:tc>
          <w:tcPr>
            <w:tcW w:w="1199" w:type="dxa"/>
            <w:tcBorders>
              <w:top w:val="nil"/>
            </w:tcBorders>
            <w:vAlign w:val="top"/>
          </w:tcPr>
          <w:p w14:paraId="58517F1B">
            <w:pPr>
              <w:rPr>
                <w:rFonts w:ascii="Arial"/>
                <w:sz w:val="21"/>
              </w:rPr>
            </w:pPr>
          </w:p>
        </w:tc>
        <w:tc>
          <w:tcPr>
            <w:tcW w:w="915" w:type="dxa"/>
            <w:tcBorders>
              <w:top w:val="nil"/>
            </w:tcBorders>
            <w:vAlign w:val="top"/>
          </w:tcPr>
          <w:p w14:paraId="5111A56D">
            <w:pPr>
              <w:rPr>
                <w:rFonts w:ascii="Arial"/>
                <w:sz w:val="21"/>
              </w:rPr>
            </w:pPr>
          </w:p>
        </w:tc>
        <w:tc>
          <w:tcPr>
            <w:tcW w:w="885" w:type="dxa"/>
            <w:tcBorders>
              <w:top w:val="nil"/>
            </w:tcBorders>
            <w:vAlign w:val="top"/>
          </w:tcPr>
          <w:p w14:paraId="32DFAFD7">
            <w:pPr>
              <w:rPr>
                <w:rFonts w:ascii="Arial"/>
                <w:sz w:val="21"/>
              </w:rPr>
            </w:pPr>
          </w:p>
        </w:tc>
        <w:tc>
          <w:tcPr>
            <w:tcW w:w="975" w:type="dxa"/>
            <w:tcBorders>
              <w:top w:val="nil"/>
            </w:tcBorders>
            <w:vAlign w:val="top"/>
          </w:tcPr>
          <w:p w14:paraId="11F7A268">
            <w:pPr>
              <w:rPr>
                <w:rFonts w:ascii="Arial"/>
                <w:sz w:val="21"/>
              </w:rPr>
            </w:pPr>
          </w:p>
        </w:tc>
        <w:tc>
          <w:tcPr>
            <w:tcW w:w="900" w:type="dxa"/>
            <w:tcBorders>
              <w:top w:val="nil"/>
            </w:tcBorders>
            <w:vAlign w:val="top"/>
          </w:tcPr>
          <w:p w14:paraId="0E1B7808">
            <w:pPr>
              <w:rPr>
                <w:rFonts w:ascii="Arial"/>
                <w:sz w:val="21"/>
              </w:rPr>
            </w:pPr>
          </w:p>
        </w:tc>
        <w:tc>
          <w:tcPr>
            <w:tcW w:w="1279" w:type="dxa"/>
            <w:tcBorders>
              <w:top w:val="nil"/>
            </w:tcBorders>
            <w:vAlign w:val="top"/>
          </w:tcPr>
          <w:p w14:paraId="7FD7D92B">
            <w:pPr>
              <w:rPr>
                <w:rFonts w:ascii="Arial"/>
                <w:sz w:val="21"/>
              </w:rPr>
            </w:pPr>
          </w:p>
        </w:tc>
      </w:tr>
      <w:tr w14:paraId="52484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237" w:type="dxa"/>
            <w:vAlign w:val="top"/>
          </w:tcPr>
          <w:p w14:paraId="2DBE43D3">
            <w:pPr>
              <w:pStyle w:val="6"/>
              <w:spacing w:before="53" w:line="229" w:lineRule="auto"/>
              <w:ind w:left="26"/>
            </w:pPr>
            <w:r>
              <w:rPr>
                <w:spacing w:val="-2"/>
              </w:rPr>
              <w:t>2120101</w:t>
            </w:r>
          </w:p>
        </w:tc>
        <w:tc>
          <w:tcPr>
            <w:tcW w:w="3912" w:type="dxa"/>
            <w:vAlign w:val="top"/>
          </w:tcPr>
          <w:p w14:paraId="7A0FE8FC">
            <w:pPr>
              <w:pStyle w:val="6"/>
              <w:spacing w:before="52" w:line="221" w:lineRule="auto"/>
              <w:ind w:left="242"/>
            </w:pPr>
            <w:r>
              <w:rPr>
                <w:spacing w:val="-3"/>
              </w:rPr>
              <w:t>行政运行</w:t>
            </w:r>
          </w:p>
        </w:tc>
        <w:tc>
          <w:tcPr>
            <w:tcW w:w="1626" w:type="dxa"/>
            <w:vAlign w:val="top"/>
          </w:tcPr>
          <w:p w14:paraId="7E4C3599">
            <w:pPr>
              <w:pStyle w:val="6"/>
              <w:spacing w:before="53" w:line="229" w:lineRule="auto"/>
              <w:ind w:right="10"/>
              <w:jc w:val="right"/>
            </w:pPr>
            <w:r>
              <w:rPr>
                <w:spacing w:val="-3"/>
              </w:rPr>
              <w:t>576.16</w:t>
            </w:r>
          </w:p>
        </w:tc>
        <w:tc>
          <w:tcPr>
            <w:tcW w:w="1199" w:type="dxa"/>
            <w:vAlign w:val="top"/>
          </w:tcPr>
          <w:p w14:paraId="3A13E33E">
            <w:pPr>
              <w:pStyle w:val="6"/>
              <w:spacing w:before="53" w:line="229" w:lineRule="auto"/>
              <w:ind w:right="9"/>
              <w:jc w:val="right"/>
            </w:pPr>
            <w:r>
              <w:rPr>
                <w:spacing w:val="-2"/>
              </w:rPr>
              <w:t>486.32</w:t>
            </w:r>
          </w:p>
        </w:tc>
        <w:tc>
          <w:tcPr>
            <w:tcW w:w="915" w:type="dxa"/>
            <w:vAlign w:val="top"/>
          </w:tcPr>
          <w:p w14:paraId="3DA47953">
            <w:pPr>
              <w:pStyle w:val="6"/>
              <w:spacing w:before="53" w:line="229" w:lineRule="auto"/>
              <w:ind w:right="7"/>
              <w:jc w:val="right"/>
            </w:pPr>
            <w:r>
              <w:rPr>
                <w:spacing w:val="-3"/>
              </w:rPr>
              <w:t>0.00</w:t>
            </w:r>
          </w:p>
        </w:tc>
        <w:tc>
          <w:tcPr>
            <w:tcW w:w="885" w:type="dxa"/>
            <w:vAlign w:val="top"/>
          </w:tcPr>
          <w:p w14:paraId="456272EC">
            <w:pPr>
              <w:pStyle w:val="6"/>
              <w:spacing w:before="53" w:line="229" w:lineRule="auto"/>
              <w:ind w:right="9"/>
              <w:jc w:val="right"/>
            </w:pPr>
            <w:r>
              <w:rPr>
                <w:spacing w:val="-3"/>
              </w:rPr>
              <w:t>0.00</w:t>
            </w:r>
          </w:p>
        </w:tc>
        <w:tc>
          <w:tcPr>
            <w:tcW w:w="975" w:type="dxa"/>
            <w:vAlign w:val="top"/>
          </w:tcPr>
          <w:p w14:paraId="16EE0DED">
            <w:pPr>
              <w:pStyle w:val="6"/>
              <w:spacing w:before="53" w:line="229" w:lineRule="auto"/>
              <w:ind w:right="7"/>
              <w:jc w:val="right"/>
            </w:pPr>
            <w:r>
              <w:rPr>
                <w:spacing w:val="-3"/>
              </w:rPr>
              <w:t>0.00</w:t>
            </w:r>
          </w:p>
        </w:tc>
        <w:tc>
          <w:tcPr>
            <w:tcW w:w="900" w:type="dxa"/>
            <w:vAlign w:val="top"/>
          </w:tcPr>
          <w:p w14:paraId="5DCBA7FD">
            <w:pPr>
              <w:pStyle w:val="6"/>
              <w:spacing w:before="53" w:line="229" w:lineRule="auto"/>
              <w:ind w:right="7"/>
              <w:jc w:val="right"/>
            </w:pPr>
            <w:r>
              <w:rPr>
                <w:spacing w:val="-3"/>
              </w:rPr>
              <w:t>0.00</w:t>
            </w:r>
          </w:p>
        </w:tc>
        <w:tc>
          <w:tcPr>
            <w:tcW w:w="1279" w:type="dxa"/>
            <w:vAlign w:val="top"/>
          </w:tcPr>
          <w:p w14:paraId="7161859F">
            <w:pPr>
              <w:pStyle w:val="6"/>
              <w:spacing w:before="53" w:line="229" w:lineRule="auto"/>
              <w:ind w:right="12"/>
              <w:jc w:val="right"/>
            </w:pPr>
            <w:r>
              <w:rPr>
                <w:spacing w:val="-2"/>
              </w:rPr>
              <w:t>89.84</w:t>
            </w:r>
          </w:p>
        </w:tc>
      </w:tr>
      <w:tr w14:paraId="6BA0A6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237" w:type="dxa"/>
            <w:vAlign w:val="top"/>
          </w:tcPr>
          <w:p w14:paraId="063C1CE2">
            <w:pPr>
              <w:pStyle w:val="6"/>
              <w:spacing w:before="53" w:line="229" w:lineRule="auto"/>
              <w:ind w:left="26"/>
            </w:pPr>
            <w:r>
              <w:rPr>
                <w:spacing w:val="-2"/>
              </w:rPr>
              <w:t>2120102</w:t>
            </w:r>
          </w:p>
        </w:tc>
        <w:tc>
          <w:tcPr>
            <w:tcW w:w="3912" w:type="dxa"/>
            <w:vAlign w:val="top"/>
          </w:tcPr>
          <w:p w14:paraId="182670E5">
            <w:pPr>
              <w:pStyle w:val="6"/>
              <w:spacing w:before="52" w:line="220" w:lineRule="auto"/>
              <w:ind w:left="242"/>
            </w:pPr>
            <w:r>
              <w:rPr>
                <w:spacing w:val="-2"/>
              </w:rPr>
              <w:t>一般行政管理事务</w:t>
            </w:r>
          </w:p>
        </w:tc>
        <w:tc>
          <w:tcPr>
            <w:tcW w:w="1626" w:type="dxa"/>
            <w:vAlign w:val="top"/>
          </w:tcPr>
          <w:p w14:paraId="33072EE5">
            <w:pPr>
              <w:pStyle w:val="6"/>
              <w:spacing w:before="53" w:line="229" w:lineRule="auto"/>
              <w:ind w:right="10"/>
              <w:jc w:val="right"/>
            </w:pPr>
            <w:r>
              <w:rPr>
                <w:spacing w:val="-2"/>
              </w:rPr>
              <w:t>9.35</w:t>
            </w:r>
          </w:p>
        </w:tc>
        <w:tc>
          <w:tcPr>
            <w:tcW w:w="1199" w:type="dxa"/>
            <w:vAlign w:val="top"/>
          </w:tcPr>
          <w:p w14:paraId="1C3611B6">
            <w:pPr>
              <w:pStyle w:val="6"/>
              <w:spacing w:before="53" w:line="229" w:lineRule="auto"/>
              <w:ind w:right="9"/>
              <w:jc w:val="right"/>
            </w:pPr>
            <w:r>
              <w:rPr>
                <w:spacing w:val="-2"/>
              </w:rPr>
              <w:t>9.35</w:t>
            </w:r>
          </w:p>
        </w:tc>
        <w:tc>
          <w:tcPr>
            <w:tcW w:w="915" w:type="dxa"/>
            <w:vAlign w:val="top"/>
          </w:tcPr>
          <w:p w14:paraId="5D9295C3">
            <w:pPr>
              <w:pStyle w:val="6"/>
              <w:spacing w:before="53" w:line="229" w:lineRule="auto"/>
              <w:ind w:right="7"/>
              <w:jc w:val="right"/>
            </w:pPr>
            <w:r>
              <w:rPr>
                <w:spacing w:val="-3"/>
              </w:rPr>
              <w:t>0.00</w:t>
            </w:r>
          </w:p>
        </w:tc>
        <w:tc>
          <w:tcPr>
            <w:tcW w:w="885" w:type="dxa"/>
            <w:vAlign w:val="top"/>
          </w:tcPr>
          <w:p w14:paraId="4D9E0E7C">
            <w:pPr>
              <w:pStyle w:val="6"/>
              <w:spacing w:before="53" w:line="229" w:lineRule="auto"/>
              <w:ind w:right="9"/>
              <w:jc w:val="right"/>
            </w:pPr>
            <w:r>
              <w:rPr>
                <w:spacing w:val="-3"/>
              </w:rPr>
              <w:t>0.00</w:t>
            </w:r>
          </w:p>
        </w:tc>
        <w:tc>
          <w:tcPr>
            <w:tcW w:w="975" w:type="dxa"/>
            <w:vAlign w:val="top"/>
          </w:tcPr>
          <w:p w14:paraId="2C80BBE3">
            <w:pPr>
              <w:pStyle w:val="6"/>
              <w:spacing w:before="53" w:line="229" w:lineRule="auto"/>
              <w:ind w:right="7"/>
              <w:jc w:val="right"/>
            </w:pPr>
            <w:r>
              <w:rPr>
                <w:spacing w:val="-3"/>
              </w:rPr>
              <w:t>0.00</w:t>
            </w:r>
          </w:p>
        </w:tc>
        <w:tc>
          <w:tcPr>
            <w:tcW w:w="900" w:type="dxa"/>
            <w:vAlign w:val="top"/>
          </w:tcPr>
          <w:p w14:paraId="54A75C5B">
            <w:pPr>
              <w:pStyle w:val="6"/>
              <w:spacing w:before="53" w:line="229" w:lineRule="auto"/>
              <w:ind w:right="7"/>
              <w:jc w:val="right"/>
            </w:pPr>
            <w:r>
              <w:rPr>
                <w:spacing w:val="-3"/>
              </w:rPr>
              <w:t>0.00</w:t>
            </w:r>
          </w:p>
        </w:tc>
        <w:tc>
          <w:tcPr>
            <w:tcW w:w="1279" w:type="dxa"/>
            <w:vAlign w:val="top"/>
          </w:tcPr>
          <w:p w14:paraId="32DF33B6">
            <w:pPr>
              <w:pStyle w:val="6"/>
              <w:spacing w:before="53" w:line="229" w:lineRule="auto"/>
              <w:ind w:right="12"/>
              <w:jc w:val="right"/>
            </w:pPr>
            <w:r>
              <w:rPr>
                <w:spacing w:val="-3"/>
              </w:rPr>
              <w:t>0.00</w:t>
            </w:r>
          </w:p>
        </w:tc>
      </w:tr>
      <w:tr w14:paraId="445BB3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237" w:type="dxa"/>
            <w:vAlign w:val="top"/>
          </w:tcPr>
          <w:p w14:paraId="68C23026">
            <w:pPr>
              <w:pStyle w:val="6"/>
              <w:spacing w:before="55" w:line="228" w:lineRule="auto"/>
              <w:ind w:left="26"/>
            </w:pPr>
            <w:r>
              <w:rPr>
                <w:spacing w:val="-2"/>
              </w:rPr>
              <w:t>2120199</w:t>
            </w:r>
          </w:p>
        </w:tc>
        <w:tc>
          <w:tcPr>
            <w:tcW w:w="3912" w:type="dxa"/>
            <w:vAlign w:val="top"/>
          </w:tcPr>
          <w:p w14:paraId="5968417C">
            <w:pPr>
              <w:pStyle w:val="6"/>
              <w:spacing w:before="55" w:line="220" w:lineRule="auto"/>
              <w:ind w:left="240"/>
            </w:pPr>
            <w:r>
              <w:rPr>
                <w:spacing w:val="-1"/>
              </w:rPr>
              <w:t>其他城乡社区管理事务支出</w:t>
            </w:r>
          </w:p>
        </w:tc>
        <w:tc>
          <w:tcPr>
            <w:tcW w:w="1626" w:type="dxa"/>
            <w:vAlign w:val="top"/>
          </w:tcPr>
          <w:p w14:paraId="6F8641F1">
            <w:pPr>
              <w:pStyle w:val="6"/>
              <w:spacing w:before="55" w:line="217" w:lineRule="auto"/>
              <w:ind w:right="10"/>
              <w:jc w:val="right"/>
            </w:pPr>
            <w:r>
              <w:rPr>
                <w:spacing w:val="-4"/>
              </w:rPr>
              <w:t>1,955.02</w:t>
            </w:r>
          </w:p>
        </w:tc>
        <w:tc>
          <w:tcPr>
            <w:tcW w:w="1199" w:type="dxa"/>
            <w:vAlign w:val="top"/>
          </w:tcPr>
          <w:p w14:paraId="61EC857E">
            <w:pPr>
              <w:pStyle w:val="6"/>
              <w:spacing w:before="55" w:line="217" w:lineRule="auto"/>
              <w:ind w:right="9"/>
              <w:jc w:val="right"/>
            </w:pPr>
            <w:r>
              <w:rPr>
                <w:spacing w:val="-4"/>
              </w:rPr>
              <w:t>1,946.52</w:t>
            </w:r>
          </w:p>
        </w:tc>
        <w:tc>
          <w:tcPr>
            <w:tcW w:w="915" w:type="dxa"/>
            <w:vAlign w:val="top"/>
          </w:tcPr>
          <w:p w14:paraId="6587F707">
            <w:pPr>
              <w:pStyle w:val="6"/>
              <w:spacing w:before="55" w:line="228" w:lineRule="auto"/>
              <w:ind w:right="7"/>
              <w:jc w:val="right"/>
            </w:pPr>
            <w:r>
              <w:rPr>
                <w:spacing w:val="-3"/>
              </w:rPr>
              <w:t>0.00</w:t>
            </w:r>
          </w:p>
        </w:tc>
        <w:tc>
          <w:tcPr>
            <w:tcW w:w="885" w:type="dxa"/>
            <w:vAlign w:val="top"/>
          </w:tcPr>
          <w:p w14:paraId="7C9AD430">
            <w:pPr>
              <w:pStyle w:val="6"/>
              <w:spacing w:before="55" w:line="228" w:lineRule="auto"/>
              <w:ind w:right="9"/>
              <w:jc w:val="right"/>
            </w:pPr>
            <w:r>
              <w:rPr>
                <w:spacing w:val="-3"/>
              </w:rPr>
              <w:t>0.00</w:t>
            </w:r>
          </w:p>
        </w:tc>
        <w:tc>
          <w:tcPr>
            <w:tcW w:w="975" w:type="dxa"/>
            <w:vAlign w:val="top"/>
          </w:tcPr>
          <w:p w14:paraId="6C530BE2">
            <w:pPr>
              <w:pStyle w:val="6"/>
              <w:spacing w:before="55" w:line="228" w:lineRule="auto"/>
              <w:ind w:right="7"/>
              <w:jc w:val="right"/>
            </w:pPr>
            <w:r>
              <w:rPr>
                <w:spacing w:val="-3"/>
              </w:rPr>
              <w:t>0.00</w:t>
            </w:r>
          </w:p>
        </w:tc>
        <w:tc>
          <w:tcPr>
            <w:tcW w:w="900" w:type="dxa"/>
            <w:vAlign w:val="top"/>
          </w:tcPr>
          <w:p w14:paraId="4FC28FF5">
            <w:pPr>
              <w:pStyle w:val="6"/>
              <w:spacing w:before="55" w:line="228" w:lineRule="auto"/>
              <w:ind w:right="7"/>
              <w:jc w:val="right"/>
            </w:pPr>
            <w:r>
              <w:rPr>
                <w:spacing w:val="-3"/>
              </w:rPr>
              <w:t>0.00</w:t>
            </w:r>
          </w:p>
        </w:tc>
        <w:tc>
          <w:tcPr>
            <w:tcW w:w="1279" w:type="dxa"/>
            <w:vAlign w:val="top"/>
          </w:tcPr>
          <w:p w14:paraId="3E11B430">
            <w:pPr>
              <w:pStyle w:val="6"/>
              <w:spacing w:before="55" w:line="228" w:lineRule="auto"/>
              <w:ind w:right="12"/>
              <w:jc w:val="right"/>
            </w:pPr>
            <w:r>
              <w:rPr>
                <w:spacing w:val="-2"/>
              </w:rPr>
              <w:t>8.50</w:t>
            </w:r>
          </w:p>
        </w:tc>
      </w:tr>
      <w:tr w14:paraId="5E942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237" w:type="dxa"/>
            <w:vAlign w:val="top"/>
          </w:tcPr>
          <w:p w14:paraId="00512FAF">
            <w:pPr>
              <w:pStyle w:val="6"/>
              <w:spacing w:before="54" w:line="228" w:lineRule="auto"/>
              <w:ind w:left="26"/>
            </w:pPr>
            <w:r>
              <w:rPr>
                <w:spacing w:val="-2"/>
              </w:rPr>
              <w:t>21203</w:t>
            </w:r>
          </w:p>
        </w:tc>
        <w:tc>
          <w:tcPr>
            <w:tcW w:w="3912" w:type="dxa"/>
            <w:vAlign w:val="top"/>
          </w:tcPr>
          <w:p w14:paraId="4F551E1A">
            <w:pPr>
              <w:pStyle w:val="6"/>
              <w:spacing w:before="53" w:line="220" w:lineRule="auto"/>
              <w:ind w:left="18"/>
            </w:pPr>
            <w:r>
              <w:rPr>
                <w:spacing w:val="-1"/>
              </w:rPr>
              <w:t>城乡社区公共设施</w:t>
            </w:r>
          </w:p>
        </w:tc>
        <w:tc>
          <w:tcPr>
            <w:tcW w:w="1626" w:type="dxa"/>
            <w:vAlign w:val="top"/>
          </w:tcPr>
          <w:p w14:paraId="1073458D">
            <w:pPr>
              <w:pStyle w:val="6"/>
              <w:spacing w:before="54" w:line="228" w:lineRule="auto"/>
              <w:ind w:right="10"/>
              <w:jc w:val="right"/>
            </w:pPr>
            <w:r>
              <w:rPr>
                <w:spacing w:val="-3"/>
              </w:rPr>
              <w:t>2.20</w:t>
            </w:r>
          </w:p>
        </w:tc>
        <w:tc>
          <w:tcPr>
            <w:tcW w:w="1199" w:type="dxa"/>
            <w:vAlign w:val="top"/>
          </w:tcPr>
          <w:p w14:paraId="320C6BDA">
            <w:pPr>
              <w:pStyle w:val="6"/>
              <w:spacing w:before="54" w:line="228" w:lineRule="auto"/>
              <w:ind w:right="9"/>
              <w:jc w:val="right"/>
            </w:pPr>
            <w:r>
              <w:rPr>
                <w:spacing w:val="-3"/>
              </w:rPr>
              <w:t>2.20</w:t>
            </w:r>
          </w:p>
        </w:tc>
        <w:tc>
          <w:tcPr>
            <w:tcW w:w="915" w:type="dxa"/>
            <w:vAlign w:val="top"/>
          </w:tcPr>
          <w:p w14:paraId="27F004FB">
            <w:pPr>
              <w:pStyle w:val="6"/>
              <w:spacing w:before="54" w:line="228" w:lineRule="auto"/>
              <w:ind w:right="7"/>
              <w:jc w:val="right"/>
            </w:pPr>
            <w:r>
              <w:rPr>
                <w:spacing w:val="-3"/>
              </w:rPr>
              <w:t>0.00</w:t>
            </w:r>
          </w:p>
        </w:tc>
        <w:tc>
          <w:tcPr>
            <w:tcW w:w="885" w:type="dxa"/>
            <w:vAlign w:val="top"/>
          </w:tcPr>
          <w:p w14:paraId="21A4568D">
            <w:pPr>
              <w:pStyle w:val="6"/>
              <w:spacing w:before="54" w:line="228" w:lineRule="auto"/>
              <w:ind w:right="9"/>
              <w:jc w:val="right"/>
            </w:pPr>
            <w:r>
              <w:rPr>
                <w:spacing w:val="-3"/>
              </w:rPr>
              <w:t>0.00</w:t>
            </w:r>
          </w:p>
        </w:tc>
        <w:tc>
          <w:tcPr>
            <w:tcW w:w="975" w:type="dxa"/>
            <w:vAlign w:val="top"/>
          </w:tcPr>
          <w:p w14:paraId="22751F11">
            <w:pPr>
              <w:pStyle w:val="6"/>
              <w:spacing w:before="54" w:line="228" w:lineRule="auto"/>
              <w:ind w:right="7"/>
              <w:jc w:val="right"/>
            </w:pPr>
            <w:r>
              <w:rPr>
                <w:spacing w:val="-3"/>
              </w:rPr>
              <w:t>0.00</w:t>
            </w:r>
          </w:p>
        </w:tc>
        <w:tc>
          <w:tcPr>
            <w:tcW w:w="900" w:type="dxa"/>
            <w:vAlign w:val="top"/>
          </w:tcPr>
          <w:p w14:paraId="0BFC9241">
            <w:pPr>
              <w:pStyle w:val="6"/>
              <w:spacing w:before="54" w:line="228" w:lineRule="auto"/>
              <w:ind w:right="7"/>
              <w:jc w:val="right"/>
            </w:pPr>
            <w:r>
              <w:rPr>
                <w:spacing w:val="-3"/>
              </w:rPr>
              <w:t>0.00</w:t>
            </w:r>
          </w:p>
        </w:tc>
        <w:tc>
          <w:tcPr>
            <w:tcW w:w="1279" w:type="dxa"/>
            <w:vAlign w:val="top"/>
          </w:tcPr>
          <w:p w14:paraId="5749A248">
            <w:pPr>
              <w:pStyle w:val="6"/>
              <w:spacing w:before="54" w:line="228" w:lineRule="auto"/>
              <w:ind w:right="12"/>
              <w:jc w:val="right"/>
            </w:pPr>
            <w:r>
              <w:rPr>
                <w:spacing w:val="-3"/>
              </w:rPr>
              <w:t>0.00</w:t>
            </w:r>
          </w:p>
        </w:tc>
      </w:tr>
      <w:tr w14:paraId="7B04D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237" w:type="dxa"/>
            <w:vAlign w:val="top"/>
          </w:tcPr>
          <w:p w14:paraId="66B98D66">
            <w:pPr>
              <w:pStyle w:val="6"/>
              <w:spacing w:before="56" w:line="227" w:lineRule="auto"/>
              <w:ind w:left="26"/>
            </w:pPr>
            <w:r>
              <w:rPr>
                <w:spacing w:val="-2"/>
              </w:rPr>
              <w:t>2120399</w:t>
            </w:r>
          </w:p>
        </w:tc>
        <w:tc>
          <w:tcPr>
            <w:tcW w:w="3912" w:type="dxa"/>
            <w:vAlign w:val="top"/>
          </w:tcPr>
          <w:p w14:paraId="21EB725B">
            <w:pPr>
              <w:pStyle w:val="6"/>
              <w:spacing w:before="56" w:line="220" w:lineRule="auto"/>
              <w:ind w:left="240"/>
            </w:pPr>
            <w:r>
              <w:rPr>
                <w:spacing w:val="-1"/>
              </w:rPr>
              <w:t>其他城乡社区公共设施支出</w:t>
            </w:r>
          </w:p>
        </w:tc>
        <w:tc>
          <w:tcPr>
            <w:tcW w:w="1626" w:type="dxa"/>
            <w:vAlign w:val="top"/>
          </w:tcPr>
          <w:p w14:paraId="457D3ED7">
            <w:pPr>
              <w:pStyle w:val="6"/>
              <w:spacing w:before="56" w:line="227" w:lineRule="auto"/>
              <w:ind w:right="10"/>
              <w:jc w:val="right"/>
            </w:pPr>
            <w:r>
              <w:rPr>
                <w:spacing w:val="-3"/>
              </w:rPr>
              <w:t>2.20</w:t>
            </w:r>
          </w:p>
        </w:tc>
        <w:tc>
          <w:tcPr>
            <w:tcW w:w="1199" w:type="dxa"/>
            <w:vAlign w:val="top"/>
          </w:tcPr>
          <w:p w14:paraId="2AE37CCC">
            <w:pPr>
              <w:pStyle w:val="6"/>
              <w:spacing w:before="56" w:line="227" w:lineRule="auto"/>
              <w:ind w:right="9"/>
              <w:jc w:val="right"/>
            </w:pPr>
            <w:r>
              <w:rPr>
                <w:spacing w:val="-3"/>
              </w:rPr>
              <w:t>2.20</w:t>
            </w:r>
          </w:p>
        </w:tc>
        <w:tc>
          <w:tcPr>
            <w:tcW w:w="915" w:type="dxa"/>
            <w:vAlign w:val="top"/>
          </w:tcPr>
          <w:p w14:paraId="1527CB6D">
            <w:pPr>
              <w:pStyle w:val="6"/>
              <w:spacing w:before="56" w:line="227" w:lineRule="auto"/>
              <w:ind w:right="7"/>
              <w:jc w:val="right"/>
            </w:pPr>
            <w:r>
              <w:rPr>
                <w:spacing w:val="-3"/>
              </w:rPr>
              <w:t>0.00</w:t>
            </w:r>
          </w:p>
        </w:tc>
        <w:tc>
          <w:tcPr>
            <w:tcW w:w="885" w:type="dxa"/>
            <w:vAlign w:val="top"/>
          </w:tcPr>
          <w:p w14:paraId="68E8948D">
            <w:pPr>
              <w:pStyle w:val="6"/>
              <w:spacing w:before="56" w:line="227" w:lineRule="auto"/>
              <w:ind w:right="9"/>
              <w:jc w:val="right"/>
            </w:pPr>
            <w:r>
              <w:rPr>
                <w:spacing w:val="-3"/>
              </w:rPr>
              <w:t>0.00</w:t>
            </w:r>
          </w:p>
        </w:tc>
        <w:tc>
          <w:tcPr>
            <w:tcW w:w="975" w:type="dxa"/>
            <w:vAlign w:val="top"/>
          </w:tcPr>
          <w:p w14:paraId="587892C8">
            <w:pPr>
              <w:pStyle w:val="6"/>
              <w:spacing w:before="56" w:line="227" w:lineRule="auto"/>
              <w:ind w:right="7"/>
              <w:jc w:val="right"/>
            </w:pPr>
            <w:r>
              <w:rPr>
                <w:spacing w:val="-3"/>
              </w:rPr>
              <w:t>0.00</w:t>
            </w:r>
          </w:p>
        </w:tc>
        <w:tc>
          <w:tcPr>
            <w:tcW w:w="900" w:type="dxa"/>
            <w:vAlign w:val="top"/>
          </w:tcPr>
          <w:p w14:paraId="02616B07">
            <w:pPr>
              <w:pStyle w:val="6"/>
              <w:spacing w:before="56" w:line="227" w:lineRule="auto"/>
              <w:ind w:right="7"/>
              <w:jc w:val="right"/>
            </w:pPr>
            <w:r>
              <w:rPr>
                <w:spacing w:val="-3"/>
              </w:rPr>
              <w:t>0.00</w:t>
            </w:r>
          </w:p>
        </w:tc>
        <w:tc>
          <w:tcPr>
            <w:tcW w:w="1279" w:type="dxa"/>
            <w:vAlign w:val="top"/>
          </w:tcPr>
          <w:p w14:paraId="55CC62C9">
            <w:pPr>
              <w:pStyle w:val="6"/>
              <w:spacing w:before="56" w:line="227" w:lineRule="auto"/>
              <w:ind w:right="12"/>
              <w:jc w:val="right"/>
            </w:pPr>
            <w:r>
              <w:rPr>
                <w:spacing w:val="-3"/>
              </w:rPr>
              <w:t>0.00</w:t>
            </w:r>
          </w:p>
        </w:tc>
      </w:tr>
      <w:tr w14:paraId="3914F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237" w:type="dxa"/>
            <w:vAlign w:val="top"/>
          </w:tcPr>
          <w:p w14:paraId="15A71DE2">
            <w:pPr>
              <w:pStyle w:val="6"/>
              <w:spacing w:before="55" w:line="228" w:lineRule="auto"/>
              <w:ind w:left="26"/>
            </w:pPr>
            <w:r>
              <w:rPr>
                <w:spacing w:val="-4"/>
              </w:rPr>
              <w:t>214</w:t>
            </w:r>
          </w:p>
        </w:tc>
        <w:tc>
          <w:tcPr>
            <w:tcW w:w="3912" w:type="dxa"/>
            <w:vAlign w:val="top"/>
          </w:tcPr>
          <w:p w14:paraId="042B5CF5">
            <w:pPr>
              <w:pStyle w:val="6"/>
              <w:spacing w:before="54" w:line="220" w:lineRule="auto"/>
              <w:ind w:left="22"/>
            </w:pPr>
            <w:r>
              <w:rPr>
                <w:spacing w:val="-2"/>
              </w:rPr>
              <w:t>交通运输支出</w:t>
            </w:r>
          </w:p>
        </w:tc>
        <w:tc>
          <w:tcPr>
            <w:tcW w:w="1626" w:type="dxa"/>
            <w:vAlign w:val="top"/>
          </w:tcPr>
          <w:p w14:paraId="4BCD436D">
            <w:pPr>
              <w:pStyle w:val="6"/>
              <w:spacing w:before="66" w:line="255" w:lineRule="exact"/>
              <w:ind w:right="11"/>
              <w:jc w:val="right"/>
              <w:rPr>
                <w:sz w:val="19"/>
                <w:szCs w:val="19"/>
              </w:rPr>
            </w:pPr>
            <w:r>
              <w:rPr>
                <w:spacing w:val="3"/>
                <w:position w:val="1"/>
                <w:sz w:val="19"/>
                <w:szCs w:val="19"/>
              </w:rPr>
              <w:t>261.86</w:t>
            </w:r>
          </w:p>
        </w:tc>
        <w:tc>
          <w:tcPr>
            <w:tcW w:w="1199" w:type="dxa"/>
            <w:vAlign w:val="top"/>
          </w:tcPr>
          <w:p w14:paraId="69968A50">
            <w:pPr>
              <w:pStyle w:val="6"/>
              <w:spacing w:before="66" w:line="255" w:lineRule="exact"/>
              <w:ind w:right="10"/>
              <w:jc w:val="right"/>
              <w:rPr>
                <w:sz w:val="19"/>
                <w:szCs w:val="19"/>
              </w:rPr>
            </w:pPr>
            <w:r>
              <w:rPr>
                <w:spacing w:val="3"/>
                <w:position w:val="1"/>
                <w:sz w:val="19"/>
                <w:szCs w:val="19"/>
              </w:rPr>
              <w:t>261.86</w:t>
            </w:r>
          </w:p>
        </w:tc>
        <w:tc>
          <w:tcPr>
            <w:tcW w:w="915" w:type="dxa"/>
            <w:vAlign w:val="top"/>
          </w:tcPr>
          <w:p w14:paraId="59BFDEF9">
            <w:pPr>
              <w:pStyle w:val="6"/>
              <w:spacing w:before="55" w:line="228" w:lineRule="auto"/>
              <w:ind w:right="7"/>
              <w:jc w:val="right"/>
            </w:pPr>
            <w:r>
              <w:rPr>
                <w:spacing w:val="-3"/>
              </w:rPr>
              <w:t>0.00</w:t>
            </w:r>
          </w:p>
        </w:tc>
        <w:tc>
          <w:tcPr>
            <w:tcW w:w="885" w:type="dxa"/>
            <w:vAlign w:val="top"/>
          </w:tcPr>
          <w:p w14:paraId="23931E43">
            <w:pPr>
              <w:pStyle w:val="6"/>
              <w:spacing w:before="55" w:line="228" w:lineRule="auto"/>
              <w:ind w:right="9"/>
              <w:jc w:val="right"/>
            </w:pPr>
            <w:r>
              <w:rPr>
                <w:spacing w:val="-3"/>
              </w:rPr>
              <w:t>0.00</w:t>
            </w:r>
          </w:p>
        </w:tc>
        <w:tc>
          <w:tcPr>
            <w:tcW w:w="975" w:type="dxa"/>
            <w:vAlign w:val="top"/>
          </w:tcPr>
          <w:p w14:paraId="622E78FB">
            <w:pPr>
              <w:pStyle w:val="6"/>
              <w:spacing w:before="55" w:line="228" w:lineRule="auto"/>
              <w:ind w:right="7"/>
              <w:jc w:val="right"/>
            </w:pPr>
            <w:r>
              <w:rPr>
                <w:spacing w:val="-3"/>
              </w:rPr>
              <w:t>0.00</w:t>
            </w:r>
          </w:p>
        </w:tc>
        <w:tc>
          <w:tcPr>
            <w:tcW w:w="900" w:type="dxa"/>
            <w:vAlign w:val="top"/>
          </w:tcPr>
          <w:p w14:paraId="65901E2C">
            <w:pPr>
              <w:pStyle w:val="6"/>
              <w:spacing w:before="55" w:line="228" w:lineRule="auto"/>
              <w:ind w:right="7"/>
              <w:jc w:val="right"/>
            </w:pPr>
            <w:r>
              <w:rPr>
                <w:spacing w:val="-3"/>
              </w:rPr>
              <w:t>0.00</w:t>
            </w:r>
          </w:p>
        </w:tc>
        <w:tc>
          <w:tcPr>
            <w:tcW w:w="1279" w:type="dxa"/>
            <w:vAlign w:val="top"/>
          </w:tcPr>
          <w:p w14:paraId="3FF628F7">
            <w:pPr>
              <w:pStyle w:val="6"/>
              <w:spacing w:before="55" w:line="228" w:lineRule="auto"/>
              <w:ind w:right="12"/>
              <w:jc w:val="right"/>
            </w:pPr>
            <w:r>
              <w:rPr>
                <w:spacing w:val="-3"/>
              </w:rPr>
              <w:t>0.00</w:t>
            </w:r>
          </w:p>
        </w:tc>
      </w:tr>
      <w:tr w14:paraId="269A79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237" w:type="dxa"/>
            <w:vAlign w:val="top"/>
          </w:tcPr>
          <w:p w14:paraId="33B6DA5E">
            <w:pPr>
              <w:pStyle w:val="6"/>
              <w:spacing w:before="55" w:line="227" w:lineRule="auto"/>
              <w:ind w:left="26"/>
            </w:pPr>
            <w:r>
              <w:rPr>
                <w:spacing w:val="-2"/>
              </w:rPr>
              <w:t>21401</w:t>
            </w:r>
          </w:p>
        </w:tc>
        <w:tc>
          <w:tcPr>
            <w:tcW w:w="3912" w:type="dxa"/>
            <w:vAlign w:val="top"/>
          </w:tcPr>
          <w:p w14:paraId="145E8129">
            <w:pPr>
              <w:pStyle w:val="6"/>
              <w:spacing w:before="56" w:line="220" w:lineRule="auto"/>
              <w:ind w:left="25"/>
            </w:pPr>
            <w:r>
              <w:rPr>
                <w:spacing w:val="-3"/>
              </w:rPr>
              <w:t>公路水路运输</w:t>
            </w:r>
          </w:p>
        </w:tc>
        <w:tc>
          <w:tcPr>
            <w:tcW w:w="1626" w:type="dxa"/>
            <w:vAlign w:val="top"/>
          </w:tcPr>
          <w:p w14:paraId="1E3FF3D7">
            <w:pPr>
              <w:pStyle w:val="6"/>
              <w:spacing w:before="67" w:line="255" w:lineRule="exact"/>
              <w:ind w:right="11"/>
              <w:jc w:val="right"/>
              <w:rPr>
                <w:sz w:val="19"/>
                <w:szCs w:val="19"/>
              </w:rPr>
            </w:pPr>
            <w:r>
              <w:rPr>
                <w:spacing w:val="3"/>
                <w:position w:val="1"/>
                <w:sz w:val="19"/>
                <w:szCs w:val="19"/>
              </w:rPr>
              <w:t>261.86</w:t>
            </w:r>
          </w:p>
        </w:tc>
        <w:tc>
          <w:tcPr>
            <w:tcW w:w="1199" w:type="dxa"/>
            <w:vAlign w:val="top"/>
          </w:tcPr>
          <w:p w14:paraId="12804FCD">
            <w:pPr>
              <w:pStyle w:val="6"/>
              <w:spacing w:before="67" w:line="255" w:lineRule="exact"/>
              <w:ind w:right="10"/>
              <w:jc w:val="right"/>
              <w:rPr>
                <w:sz w:val="19"/>
                <w:szCs w:val="19"/>
              </w:rPr>
            </w:pPr>
            <w:r>
              <w:rPr>
                <w:spacing w:val="3"/>
                <w:position w:val="1"/>
                <w:sz w:val="19"/>
                <w:szCs w:val="19"/>
              </w:rPr>
              <w:t>261.86</w:t>
            </w:r>
          </w:p>
        </w:tc>
        <w:tc>
          <w:tcPr>
            <w:tcW w:w="915" w:type="dxa"/>
            <w:vAlign w:val="top"/>
          </w:tcPr>
          <w:p w14:paraId="48CA22F2">
            <w:pPr>
              <w:pStyle w:val="6"/>
              <w:spacing w:before="55" w:line="227" w:lineRule="auto"/>
              <w:ind w:right="7"/>
              <w:jc w:val="right"/>
            </w:pPr>
            <w:r>
              <w:rPr>
                <w:spacing w:val="-3"/>
              </w:rPr>
              <w:t>0.00</w:t>
            </w:r>
          </w:p>
        </w:tc>
        <w:tc>
          <w:tcPr>
            <w:tcW w:w="885" w:type="dxa"/>
            <w:vAlign w:val="top"/>
          </w:tcPr>
          <w:p w14:paraId="5D3898B6">
            <w:pPr>
              <w:pStyle w:val="6"/>
              <w:spacing w:before="55" w:line="227" w:lineRule="auto"/>
              <w:ind w:right="9"/>
              <w:jc w:val="right"/>
            </w:pPr>
            <w:r>
              <w:rPr>
                <w:spacing w:val="-3"/>
              </w:rPr>
              <w:t>0.00</w:t>
            </w:r>
          </w:p>
        </w:tc>
        <w:tc>
          <w:tcPr>
            <w:tcW w:w="975" w:type="dxa"/>
            <w:vAlign w:val="top"/>
          </w:tcPr>
          <w:p w14:paraId="1033F48B">
            <w:pPr>
              <w:pStyle w:val="6"/>
              <w:spacing w:before="55" w:line="227" w:lineRule="auto"/>
              <w:ind w:right="7"/>
              <w:jc w:val="right"/>
            </w:pPr>
            <w:r>
              <w:rPr>
                <w:spacing w:val="-3"/>
              </w:rPr>
              <w:t>0.00</w:t>
            </w:r>
          </w:p>
        </w:tc>
        <w:tc>
          <w:tcPr>
            <w:tcW w:w="900" w:type="dxa"/>
            <w:vAlign w:val="top"/>
          </w:tcPr>
          <w:p w14:paraId="32EFEF5D">
            <w:pPr>
              <w:pStyle w:val="6"/>
              <w:spacing w:before="55" w:line="227" w:lineRule="auto"/>
              <w:ind w:right="7"/>
              <w:jc w:val="right"/>
            </w:pPr>
            <w:r>
              <w:rPr>
                <w:spacing w:val="-3"/>
              </w:rPr>
              <w:t>0.00</w:t>
            </w:r>
          </w:p>
        </w:tc>
        <w:tc>
          <w:tcPr>
            <w:tcW w:w="1279" w:type="dxa"/>
            <w:vAlign w:val="top"/>
          </w:tcPr>
          <w:p w14:paraId="28EACB14">
            <w:pPr>
              <w:pStyle w:val="6"/>
              <w:spacing w:before="55" w:line="227" w:lineRule="auto"/>
              <w:ind w:right="12"/>
              <w:jc w:val="right"/>
            </w:pPr>
            <w:r>
              <w:rPr>
                <w:spacing w:val="-3"/>
              </w:rPr>
              <w:t>0.00</w:t>
            </w:r>
          </w:p>
        </w:tc>
      </w:tr>
      <w:tr w14:paraId="78CB30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237" w:type="dxa"/>
            <w:vAlign w:val="top"/>
          </w:tcPr>
          <w:p w14:paraId="7AF09A85">
            <w:pPr>
              <w:pStyle w:val="6"/>
              <w:spacing w:before="55" w:line="228" w:lineRule="auto"/>
              <w:ind w:left="26"/>
            </w:pPr>
            <w:r>
              <w:rPr>
                <w:spacing w:val="-2"/>
              </w:rPr>
              <w:t>2140104</w:t>
            </w:r>
          </w:p>
        </w:tc>
        <w:tc>
          <w:tcPr>
            <w:tcW w:w="3912" w:type="dxa"/>
            <w:vAlign w:val="top"/>
          </w:tcPr>
          <w:p w14:paraId="5751CA33">
            <w:pPr>
              <w:pStyle w:val="6"/>
              <w:spacing w:before="55" w:line="220" w:lineRule="auto"/>
              <w:ind w:left="246"/>
            </w:pPr>
            <w:r>
              <w:rPr>
                <w:spacing w:val="-4"/>
              </w:rPr>
              <w:t>公路建设</w:t>
            </w:r>
          </w:p>
        </w:tc>
        <w:tc>
          <w:tcPr>
            <w:tcW w:w="1626" w:type="dxa"/>
            <w:vAlign w:val="top"/>
          </w:tcPr>
          <w:p w14:paraId="05089FC0">
            <w:pPr>
              <w:pStyle w:val="6"/>
              <w:spacing w:before="55" w:line="228" w:lineRule="auto"/>
              <w:ind w:right="10"/>
              <w:jc w:val="right"/>
            </w:pPr>
            <w:r>
              <w:rPr>
                <w:spacing w:val="-2"/>
              </w:rPr>
              <w:t>261.86</w:t>
            </w:r>
          </w:p>
        </w:tc>
        <w:tc>
          <w:tcPr>
            <w:tcW w:w="1199" w:type="dxa"/>
            <w:vAlign w:val="top"/>
          </w:tcPr>
          <w:p w14:paraId="3B846BD8">
            <w:pPr>
              <w:pStyle w:val="6"/>
              <w:spacing w:before="55" w:line="228" w:lineRule="auto"/>
              <w:ind w:right="9"/>
              <w:jc w:val="right"/>
            </w:pPr>
            <w:r>
              <w:rPr>
                <w:spacing w:val="-2"/>
              </w:rPr>
              <w:t>261.86</w:t>
            </w:r>
          </w:p>
        </w:tc>
        <w:tc>
          <w:tcPr>
            <w:tcW w:w="915" w:type="dxa"/>
            <w:vAlign w:val="top"/>
          </w:tcPr>
          <w:p w14:paraId="0BA8BC8A">
            <w:pPr>
              <w:pStyle w:val="6"/>
              <w:spacing w:before="55" w:line="228" w:lineRule="auto"/>
              <w:ind w:right="7"/>
              <w:jc w:val="right"/>
            </w:pPr>
            <w:r>
              <w:rPr>
                <w:spacing w:val="-3"/>
              </w:rPr>
              <w:t>0.00</w:t>
            </w:r>
          </w:p>
        </w:tc>
        <w:tc>
          <w:tcPr>
            <w:tcW w:w="885" w:type="dxa"/>
            <w:vAlign w:val="top"/>
          </w:tcPr>
          <w:p w14:paraId="794A78FE">
            <w:pPr>
              <w:pStyle w:val="6"/>
              <w:spacing w:before="55" w:line="228" w:lineRule="auto"/>
              <w:ind w:right="9"/>
              <w:jc w:val="right"/>
            </w:pPr>
            <w:r>
              <w:rPr>
                <w:spacing w:val="-3"/>
              </w:rPr>
              <w:t>0.00</w:t>
            </w:r>
          </w:p>
        </w:tc>
        <w:tc>
          <w:tcPr>
            <w:tcW w:w="975" w:type="dxa"/>
            <w:vAlign w:val="top"/>
          </w:tcPr>
          <w:p w14:paraId="014DE67F">
            <w:pPr>
              <w:pStyle w:val="6"/>
              <w:spacing w:before="55" w:line="228" w:lineRule="auto"/>
              <w:ind w:right="7"/>
              <w:jc w:val="right"/>
            </w:pPr>
            <w:r>
              <w:rPr>
                <w:spacing w:val="-3"/>
              </w:rPr>
              <w:t>0.00</w:t>
            </w:r>
          </w:p>
        </w:tc>
        <w:tc>
          <w:tcPr>
            <w:tcW w:w="900" w:type="dxa"/>
            <w:vAlign w:val="top"/>
          </w:tcPr>
          <w:p w14:paraId="30F56D3A">
            <w:pPr>
              <w:pStyle w:val="6"/>
              <w:spacing w:before="55" w:line="228" w:lineRule="auto"/>
              <w:ind w:right="7"/>
              <w:jc w:val="right"/>
            </w:pPr>
            <w:r>
              <w:rPr>
                <w:spacing w:val="-3"/>
              </w:rPr>
              <w:t>0.00</w:t>
            </w:r>
          </w:p>
        </w:tc>
        <w:tc>
          <w:tcPr>
            <w:tcW w:w="1279" w:type="dxa"/>
            <w:vAlign w:val="top"/>
          </w:tcPr>
          <w:p w14:paraId="23DDD182">
            <w:pPr>
              <w:pStyle w:val="6"/>
              <w:spacing w:before="55" w:line="228" w:lineRule="auto"/>
              <w:ind w:right="12"/>
              <w:jc w:val="right"/>
            </w:pPr>
            <w:r>
              <w:rPr>
                <w:spacing w:val="-3"/>
              </w:rPr>
              <w:t>0.00</w:t>
            </w:r>
          </w:p>
        </w:tc>
      </w:tr>
      <w:tr w14:paraId="05CEE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237" w:type="dxa"/>
            <w:vAlign w:val="top"/>
          </w:tcPr>
          <w:p w14:paraId="687149C5">
            <w:pPr>
              <w:pStyle w:val="6"/>
              <w:spacing w:before="56" w:line="227" w:lineRule="auto"/>
              <w:ind w:left="26"/>
            </w:pPr>
            <w:r>
              <w:rPr>
                <w:spacing w:val="-4"/>
              </w:rPr>
              <w:t>221</w:t>
            </w:r>
          </w:p>
        </w:tc>
        <w:tc>
          <w:tcPr>
            <w:tcW w:w="3912" w:type="dxa"/>
            <w:vAlign w:val="top"/>
          </w:tcPr>
          <w:p w14:paraId="5CDEC1C7">
            <w:pPr>
              <w:pStyle w:val="6"/>
              <w:spacing w:before="57" w:line="220" w:lineRule="auto"/>
              <w:ind w:left="17"/>
            </w:pPr>
            <w:r>
              <w:rPr>
                <w:spacing w:val="-1"/>
              </w:rPr>
              <w:t>住房保障支出</w:t>
            </w:r>
          </w:p>
        </w:tc>
        <w:tc>
          <w:tcPr>
            <w:tcW w:w="1626" w:type="dxa"/>
            <w:vAlign w:val="top"/>
          </w:tcPr>
          <w:p w14:paraId="49622139">
            <w:pPr>
              <w:pStyle w:val="6"/>
              <w:spacing w:before="68" w:line="255" w:lineRule="exact"/>
              <w:ind w:right="11"/>
              <w:jc w:val="right"/>
              <w:rPr>
                <w:sz w:val="19"/>
                <w:szCs w:val="19"/>
              </w:rPr>
            </w:pPr>
            <w:r>
              <w:rPr>
                <w:spacing w:val="2"/>
                <w:position w:val="1"/>
                <w:sz w:val="19"/>
                <w:szCs w:val="19"/>
              </w:rPr>
              <w:t>500.00</w:t>
            </w:r>
          </w:p>
        </w:tc>
        <w:tc>
          <w:tcPr>
            <w:tcW w:w="1199" w:type="dxa"/>
            <w:vAlign w:val="top"/>
          </w:tcPr>
          <w:p w14:paraId="09A2A665">
            <w:pPr>
              <w:pStyle w:val="6"/>
              <w:spacing w:before="68" w:line="255" w:lineRule="exact"/>
              <w:ind w:right="10"/>
              <w:jc w:val="right"/>
              <w:rPr>
                <w:sz w:val="19"/>
                <w:szCs w:val="19"/>
              </w:rPr>
            </w:pPr>
            <w:r>
              <w:rPr>
                <w:spacing w:val="2"/>
                <w:position w:val="1"/>
                <w:sz w:val="19"/>
                <w:szCs w:val="19"/>
              </w:rPr>
              <w:t>500.00</w:t>
            </w:r>
          </w:p>
        </w:tc>
        <w:tc>
          <w:tcPr>
            <w:tcW w:w="915" w:type="dxa"/>
            <w:vAlign w:val="top"/>
          </w:tcPr>
          <w:p w14:paraId="1085CAC4">
            <w:pPr>
              <w:pStyle w:val="6"/>
              <w:spacing w:before="56" w:line="227" w:lineRule="auto"/>
              <w:ind w:right="7"/>
              <w:jc w:val="right"/>
            </w:pPr>
            <w:r>
              <w:rPr>
                <w:spacing w:val="-3"/>
              </w:rPr>
              <w:t>0.00</w:t>
            </w:r>
          </w:p>
        </w:tc>
        <w:tc>
          <w:tcPr>
            <w:tcW w:w="885" w:type="dxa"/>
            <w:vAlign w:val="top"/>
          </w:tcPr>
          <w:p w14:paraId="7FA6D5F5">
            <w:pPr>
              <w:pStyle w:val="6"/>
              <w:spacing w:before="56" w:line="227" w:lineRule="auto"/>
              <w:ind w:right="9"/>
              <w:jc w:val="right"/>
            </w:pPr>
            <w:r>
              <w:rPr>
                <w:spacing w:val="-3"/>
              </w:rPr>
              <w:t>0.00</w:t>
            </w:r>
          </w:p>
        </w:tc>
        <w:tc>
          <w:tcPr>
            <w:tcW w:w="975" w:type="dxa"/>
            <w:vAlign w:val="top"/>
          </w:tcPr>
          <w:p w14:paraId="32D60058">
            <w:pPr>
              <w:pStyle w:val="6"/>
              <w:spacing w:before="56" w:line="227" w:lineRule="auto"/>
              <w:ind w:right="7"/>
              <w:jc w:val="right"/>
            </w:pPr>
            <w:r>
              <w:rPr>
                <w:spacing w:val="-3"/>
              </w:rPr>
              <w:t>0.00</w:t>
            </w:r>
          </w:p>
        </w:tc>
        <w:tc>
          <w:tcPr>
            <w:tcW w:w="900" w:type="dxa"/>
            <w:vAlign w:val="top"/>
          </w:tcPr>
          <w:p w14:paraId="30C75E1D">
            <w:pPr>
              <w:pStyle w:val="6"/>
              <w:spacing w:before="56" w:line="227" w:lineRule="auto"/>
              <w:ind w:right="7"/>
              <w:jc w:val="right"/>
            </w:pPr>
            <w:r>
              <w:rPr>
                <w:spacing w:val="-3"/>
              </w:rPr>
              <w:t>0.00</w:t>
            </w:r>
          </w:p>
        </w:tc>
        <w:tc>
          <w:tcPr>
            <w:tcW w:w="1279" w:type="dxa"/>
            <w:vAlign w:val="top"/>
          </w:tcPr>
          <w:p w14:paraId="3F3E01E1">
            <w:pPr>
              <w:pStyle w:val="6"/>
              <w:spacing w:before="56" w:line="227" w:lineRule="auto"/>
              <w:ind w:right="12"/>
              <w:jc w:val="right"/>
            </w:pPr>
            <w:r>
              <w:rPr>
                <w:spacing w:val="-3"/>
              </w:rPr>
              <w:t>0.00</w:t>
            </w:r>
          </w:p>
        </w:tc>
      </w:tr>
      <w:tr w14:paraId="3B993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237" w:type="dxa"/>
            <w:vAlign w:val="top"/>
          </w:tcPr>
          <w:p w14:paraId="429F543A">
            <w:pPr>
              <w:pStyle w:val="6"/>
              <w:spacing w:before="55" w:line="228" w:lineRule="auto"/>
              <w:ind w:left="26"/>
            </w:pPr>
            <w:r>
              <w:rPr>
                <w:spacing w:val="-2"/>
              </w:rPr>
              <w:t>22101</w:t>
            </w:r>
          </w:p>
        </w:tc>
        <w:tc>
          <w:tcPr>
            <w:tcW w:w="3912" w:type="dxa"/>
            <w:vAlign w:val="top"/>
          </w:tcPr>
          <w:p w14:paraId="4A024BB0">
            <w:pPr>
              <w:pStyle w:val="6"/>
              <w:spacing w:before="55" w:line="220" w:lineRule="auto"/>
              <w:ind w:left="19"/>
            </w:pPr>
            <w:r>
              <w:rPr>
                <w:spacing w:val="-1"/>
              </w:rPr>
              <w:t>保障性安居工程支出</w:t>
            </w:r>
          </w:p>
        </w:tc>
        <w:tc>
          <w:tcPr>
            <w:tcW w:w="1626" w:type="dxa"/>
            <w:vAlign w:val="top"/>
          </w:tcPr>
          <w:p w14:paraId="213A43CB">
            <w:pPr>
              <w:pStyle w:val="6"/>
              <w:spacing w:before="67" w:line="255" w:lineRule="exact"/>
              <w:ind w:right="11"/>
              <w:jc w:val="right"/>
              <w:rPr>
                <w:sz w:val="19"/>
                <w:szCs w:val="19"/>
              </w:rPr>
            </w:pPr>
            <w:r>
              <w:rPr>
                <w:spacing w:val="2"/>
                <w:position w:val="1"/>
                <w:sz w:val="19"/>
                <w:szCs w:val="19"/>
              </w:rPr>
              <w:t>500.00</w:t>
            </w:r>
          </w:p>
        </w:tc>
        <w:tc>
          <w:tcPr>
            <w:tcW w:w="1199" w:type="dxa"/>
            <w:vAlign w:val="top"/>
          </w:tcPr>
          <w:p w14:paraId="3B661BC9">
            <w:pPr>
              <w:pStyle w:val="6"/>
              <w:spacing w:before="67" w:line="255" w:lineRule="exact"/>
              <w:ind w:right="10"/>
              <w:jc w:val="right"/>
              <w:rPr>
                <w:sz w:val="19"/>
                <w:szCs w:val="19"/>
              </w:rPr>
            </w:pPr>
            <w:r>
              <w:rPr>
                <w:spacing w:val="2"/>
                <w:position w:val="1"/>
                <w:sz w:val="19"/>
                <w:szCs w:val="19"/>
              </w:rPr>
              <w:t>500.00</w:t>
            </w:r>
          </w:p>
        </w:tc>
        <w:tc>
          <w:tcPr>
            <w:tcW w:w="915" w:type="dxa"/>
            <w:vAlign w:val="top"/>
          </w:tcPr>
          <w:p w14:paraId="4170BE2E">
            <w:pPr>
              <w:pStyle w:val="6"/>
              <w:spacing w:before="55" w:line="228" w:lineRule="auto"/>
              <w:ind w:right="7"/>
              <w:jc w:val="right"/>
            </w:pPr>
            <w:r>
              <w:rPr>
                <w:spacing w:val="-3"/>
              </w:rPr>
              <w:t>0.00</w:t>
            </w:r>
          </w:p>
        </w:tc>
        <w:tc>
          <w:tcPr>
            <w:tcW w:w="885" w:type="dxa"/>
            <w:vAlign w:val="top"/>
          </w:tcPr>
          <w:p w14:paraId="385E0142">
            <w:pPr>
              <w:pStyle w:val="6"/>
              <w:spacing w:before="55" w:line="228" w:lineRule="auto"/>
              <w:ind w:right="9"/>
              <w:jc w:val="right"/>
            </w:pPr>
            <w:r>
              <w:rPr>
                <w:spacing w:val="-3"/>
              </w:rPr>
              <w:t>0.00</w:t>
            </w:r>
          </w:p>
        </w:tc>
        <w:tc>
          <w:tcPr>
            <w:tcW w:w="975" w:type="dxa"/>
            <w:vAlign w:val="top"/>
          </w:tcPr>
          <w:p w14:paraId="6E50BA27">
            <w:pPr>
              <w:pStyle w:val="6"/>
              <w:spacing w:before="55" w:line="228" w:lineRule="auto"/>
              <w:ind w:right="7"/>
              <w:jc w:val="right"/>
            </w:pPr>
            <w:r>
              <w:rPr>
                <w:spacing w:val="-3"/>
              </w:rPr>
              <w:t>0.00</w:t>
            </w:r>
          </w:p>
        </w:tc>
        <w:tc>
          <w:tcPr>
            <w:tcW w:w="900" w:type="dxa"/>
            <w:vAlign w:val="top"/>
          </w:tcPr>
          <w:p w14:paraId="33606F8D">
            <w:pPr>
              <w:pStyle w:val="6"/>
              <w:spacing w:before="55" w:line="228" w:lineRule="auto"/>
              <w:ind w:right="7"/>
              <w:jc w:val="right"/>
            </w:pPr>
            <w:r>
              <w:rPr>
                <w:spacing w:val="-3"/>
              </w:rPr>
              <w:t>0.00</w:t>
            </w:r>
          </w:p>
        </w:tc>
        <w:tc>
          <w:tcPr>
            <w:tcW w:w="1279" w:type="dxa"/>
            <w:vAlign w:val="top"/>
          </w:tcPr>
          <w:p w14:paraId="47CF9C70">
            <w:pPr>
              <w:pStyle w:val="6"/>
              <w:spacing w:before="55" w:line="228" w:lineRule="auto"/>
              <w:ind w:right="12"/>
              <w:jc w:val="right"/>
            </w:pPr>
            <w:r>
              <w:rPr>
                <w:spacing w:val="-3"/>
              </w:rPr>
              <w:t>0.00</w:t>
            </w:r>
          </w:p>
        </w:tc>
      </w:tr>
      <w:tr w14:paraId="0A163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2237" w:type="dxa"/>
            <w:vAlign w:val="top"/>
          </w:tcPr>
          <w:p w14:paraId="149D5B37">
            <w:pPr>
              <w:pStyle w:val="6"/>
              <w:spacing w:before="56" w:line="230" w:lineRule="auto"/>
              <w:ind w:left="26"/>
            </w:pPr>
            <w:r>
              <w:rPr>
                <w:spacing w:val="-2"/>
              </w:rPr>
              <w:t>2210108</w:t>
            </w:r>
          </w:p>
        </w:tc>
        <w:tc>
          <w:tcPr>
            <w:tcW w:w="3912" w:type="dxa"/>
            <w:vAlign w:val="top"/>
          </w:tcPr>
          <w:p w14:paraId="6C65CE00">
            <w:pPr>
              <w:pStyle w:val="6"/>
              <w:spacing w:before="57" w:line="220" w:lineRule="auto"/>
              <w:ind w:left="242"/>
            </w:pPr>
            <w:r>
              <w:rPr>
                <w:spacing w:val="-2"/>
              </w:rPr>
              <w:t>老旧小区改造</w:t>
            </w:r>
          </w:p>
        </w:tc>
        <w:tc>
          <w:tcPr>
            <w:tcW w:w="1626" w:type="dxa"/>
            <w:vAlign w:val="top"/>
          </w:tcPr>
          <w:p w14:paraId="24D49107">
            <w:pPr>
              <w:pStyle w:val="6"/>
              <w:spacing w:before="56" w:line="230" w:lineRule="auto"/>
              <w:ind w:right="10"/>
              <w:jc w:val="right"/>
            </w:pPr>
            <w:r>
              <w:rPr>
                <w:spacing w:val="-3"/>
              </w:rPr>
              <w:t>500.00</w:t>
            </w:r>
          </w:p>
        </w:tc>
        <w:tc>
          <w:tcPr>
            <w:tcW w:w="1199" w:type="dxa"/>
            <w:vAlign w:val="top"/>
          </w:tcPr>
          <w:p w14:paraId="5D64A52D">
            <w:pPr>
              <w:pStyle w:val="6"/>
              <w:spacing w:before="56" w:line="230" w:lineRule="auto"/>
              <w:ind w:right="9"/>
              <w:jc w:val="right"/>
            </w:pPr>
            <w:r>
              <w:rPr>
                <w:spacing w:val="-3"/>
              </w:rPr>
              <w:t>500.00</w:t>
            </w:r>
          </w:p>
        </w:tc>
        <w:tc>
          <w:tcPr>
            <w:tcW w:w="915" w:type="dxa"/>
            <w:vAlign w:val="top"/>
          </w:tcPr>
          <w:p w14:paraId="2C91A45F">
            <w:pPr>
              <w:pStyle w:val="6"/>
              <w:spacing w:before="56" w:line="230" w:lineRule="auto"/>
              <w:ind w:right="7"/>
              <w:jc w:val="right"/>
            </w:pPr>
            <w:r>
              <w:rPr>
                <w:spacing w:val="-3"/>
              </w:rPr>
              <w:t>0.00</w:t>
            </w:r>
          </w:p>
        </w:tc>
        <w:tc>
          <w:tcPr>
            <w:tcW w:w="885" w:type="dxa"/>
            <w:vAlign w:val="top"/>
          </w:tcPr>
          <w:p w14:paraId="72F566CA">
            <w:pPr>
              <w:pStyle w:val="6"/>
              <w:spacing w:before="56" w:line="230" w:lineRule="auto"/>
              <w:ind w:right="9"/>
              <w:jc w:val="right"/>
            </w:pPr>
            <w:r>
              <w:rPr>
                <w:spacing w:val="-3"/>
              </w:rPr>
              <w:t>0.00</w:t>
            </w:r>
          </w:p>
        </w:tc>
        <w:tc>
          <w:tcPr>
            <w:tcW w:w="975" w:type="dxa"/>
            <w:vAlign w:val="top"/>
          </w:tcPr>
          <w:p w14:paraId="020887F9">
            <w:pPr>
              <w:pStyle w:val="6"/>
              <w:spacing w:before="56" w:line="230" w:lineRule="auto"/>
              <w:ind w:right="7"/>
              <w:jc w:val="right"/>
            </w:pPr>
            <w:r>
              <w:rPr>
                <w:spacing w:val="-3"/>
              </w:rPr>
              <w:t>0.00</w:t>
            </w:r>
          </w:p>
        </w:tc>
        <w:tc>
          <w:tcPr>
            <w:tcW w:w="900" w:type="dxa"/>
            <w:vAlign w:val="top"/>
          </w:tcPr>
          <w:p w14:paraId="0912AB45">
            <w:pPr>
              <w:pStyle w:val="6"/>
              <w:spacing w:before="56" w:line="230" w:lineRule="auto"/>
              <w:ind w:right="7"/>
              <w:jc w:val="right"/>
            </w:pPr>
            <w:r>
              <w:rPr>
                <w:spacing w:val="-3"/>
              </w:rPr>
              <w:t>0.00</w:t>
            </w:r>
          </w:p>
        </w:tc>
        <w:tc>
          <w:tcPr>
            <w:tcW w:w="1279" w:type="dxa"/>
            <w:vAlign w:val="top"/>
          </w:tcPr>
          <w:p w14:paraId="6183782B">
            <w:pPr>
              <w:pStyle w:val="6"/>
              <w:spacing w:before="56" w:line="230" w:lineRule="auto"/>
              <w:ind w:right="12"/>
              <w:jc w:val="right"/>
            </w:pPr>
            <w:r>
              <w:rPr>
                <w:spacing w:val="-3"/>
              </w:rPr>
              <w:t>0.00</w:t>
            </w:r>
          </w:p>
        </w:tc>
      </w:tr>
    </w:tbl>
    <w:p w14:paraId="1AE7F07C">
      <w:pPr>
        <w:spacing w:line="344" w:lineRule="auto"/>
        <w:rPr>
          <w:rFonts w:ascii="Arial"/>
          <w:sz w:val="21"/>
        </w:rPr>
      </w:pPr>
    </w:p>
    <w:p w14:paraId="404D7FCE">
      <w:pPr>
        <w:spacing w:line="345" w:lineRule="auto"/>
        <w:rPr>
          <w:rFonts w:ascii="Arial"/>
          <w:sz w:val="21"/>
        </w:rPr>
      </w:pPr>
    </w:p>
    <w:p w14:paraId="47D50533">
      <w:pPr>
        <w:spacing w:before="101" w:line="234" w:lineRule="auto"/>
        <w:ind w:left="1249"/>
        <w:rPr>
          <w:rFonts w:ascii="楷体" w:hAnsi="楷体" w:eastAsia="楷体" w:cs="楷体"/>
          <w:sz w:val="31"/>
          <w:szCs w:val="31"/>
        </w:rPr>
      </w:pPr>
      <w:r>
        <w:rPr>
          <w:rFonts w:ascii="宋体" w:hAnsi="宋体" w:eastAsia="宋体" w:cs="宋体"/>
          <w:spacing w:val="8"/>
          <w:sz w:val="20"/>
          <w:szCs w:val="20"/>
        </w:rPr>
        <w:t>三、</w:t>
      </w:r>
      <w:r>
        <w:rPr>
          <w:rFonts w:ascii="楷体" w:hAnsi="楷体" w:eastAsia="楷体" w:cs="楷体"/>
          <w:spacing w:val="8"/>
          <w:sz w:val="31"/>
          <w:szCs w:val="31"/>
        </w:rPr>
        <w:t>支出决算表</w:t>
      </w:r>
    </w:p>
    <w:p w14:paraId="514179F9">
      <w:pPr>
        <w:spacing w:line="336" w:lineRule="auto"/>
        <w:rPr>
          <w:rFonts w:ascii="Arial"/>
          <w:sz w:val="21"/>
        </w:rPr>
      </w:pPr>
    </w:p>
    <w:p w14:paraId="2B72188B">
      <w:pPr>
        <w:spacing w:line="337" w:lineRule="auto"/>
        <w:rPr>
          <w:rFonts w:ascii="Arial"/>
          <w:sz w:val="21"/>
        </w:rPr>
      </w:pPr>
    </w:p>
    <w:p w14:paraId="4EF11F7A">
      <w:pPr>
        <w:spacing w:before="97" w:line="218" w:lineRule="auto"/>
        <w:ind w:left="7558"/>
        <w:rPr>
          <w:rFonts w:ascii="黑体" w:hAnsi="黑体" w:eastAsia="黑体" w:cs="黑体"/>
          <w:sz w:val="30"/>
          <w:szCs w:val="30"/>
        </w:rPr>
      </w:pPr>
      <w:r>
        <w:rPr>
          <w:rFonts w:ascii="黑体" w:hAnsi="黑体" w:eastAsia="黑体" w:cs="黑体"/>
          <w:spacing w:val="-4"/>
          <w:sz w:val="30"/>
          <w:szCs w:val="30"/>
        </w:rPr>
        <w:t>支出决算表</w:t>
      </w:r>
    </w:p>
    <w:p w14:paraId="725F7224">
      <w:pPr>
        <w:spacing w:before="179" w:line="262" w:lineRule="auto"/>
        <w:ind w:left="31" w:right="19" w:firstLine="14109"/>
        <w:rPr>
          <w:rFonts w:ascii="宋体" w:hAnsi="宋体" w:eastAsia="宋体" w:cs="宋体"/>
          <w:sz w:val="22"/>
          <w:szCs w:val="22"/>
        </w:rPr>
      </w:pPr>
      <w:r>
        <w:rPr>
          <w:rFonts w:ascii="宋体" w:hAnsi="宋体" w:eastAsia="宋体" w:cs="宋体"/>
          <w:spacing w:val="-6"/>
          <w:sz w:val="22"/>
          <w:szCs w:val="22"/>
        </w:rPr>
        <w:t>公开</w:t>
      </w:r>
      <w:r>
        <w:rPr>
          <w:rFonts w:ascii="宋体" w:hAnsi="宋体" w:eastAsia="宋体" w:cs="宋体"/>
          <w:spacing w:val="-45"/>
          <w:sz w:val="22"/>
          <w:szCs w:val="22"/>
        </w:rPr>
        <w:t xml:space="preserve"> </w:t>
      </w:r>
      <w:r>
        <w:rPr>
          <w:rFonts w:ascii="宋体" w:hAnsi="宋体" w:eastAsia="宋体" w:cs="宋体"/>
          <w:spacing w:val="-6"/>
          <w:sz w:val="22"/>
          <w:szCs w:val="22"/>
        </w:rPr>
        <w:t>03</w:t>
      </w:r>
      <w:r>
        <w:rPr>
          <w:rFonts w:ascii="宋体" w:hAnsi="宋体" w:eastAsia="宋体" w:cs="宋体"/>
          <w:spacing w:val="-50"/>
          <w:sz w:val="22"/>
          <w:szCs w:val="22"/>
        </w:rPr>
        <w:t xml:space="preserve"> </w:t>
      </w:r>
      <w:r>
        <w:rPr>
          <w:rFonts w:ascii="宋体" w:hAnsi="宋体" w:eastAsia="宋体" w:cs="宋体"/>
          <w:spacing w:val="-6"/>
          <w:sz w:val="22"/>
          <w:szCs w:val="22"/>
        </w:rPr>
        <w:t>表</w:t>
      </w:r>
      <w:r>
        <w:rPr>
          <w:rFonts w:ascii="宋体" w:hAnsi="宋体" w:eastAsia="宋体" w:cs="宋体"/>
          <w:sz w:val="22"/>
          <w:szCs w:val="22"/>
        </w:rPr>
        <w:t>部门：黄石港区江北管理区                                               2023</w:t>
      </w:r>
      <w:r>
        <w:rPr>
          <w:rFonts w:ascii="宋体" w:hAnsi="宋体" w:eastAsia="宋体" w:cs="宋体"/>
          <w:spacing w:val="-47"/>
          <w:sz w:val="22"/>
          <w:szCs w:val="22"/>
        </w:rPr>
        <w:t xml:space="preserve"> </w:t>
      </w:r>
      <w:r>
        <w:rPr>
          <w:rFonts w:ascii="宋体" w:hAnsi="宋体" w:eastAsia="宋体" w:cs="宋体"/>
          <w:sz w:val="22"/>
          <w:szCs w:val="22"/>
        </w:rPr>
        <w:t xml:space="preserve">年度            </w:t>
      </w:r>
      <w:r>
        <w:rPr>
          <w:rFonts w:ascii="宋体" w:hAnsi="宋体" w:eastAsia="宋体" w:cs="宋体"/>
          <w:spacing w:val="-1"/>
          <w:sz w:val="22"/>
          <w:szCs w:val="22"/>
        </w:rPr>
        <w:t xml:space="preserve">                             金额单位：万元</w:t>
      </w:r>
    </w:p>
    <w:tbl>
      <w:tblPr>
        <w:tblStyle w:val="5"/>
        <w:tblW w:w="151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3"/>
        <w:gridCol w:w="4606"/>
        <w:gridCol w:w="2101"/>
        <w:gridCol w:w="1129"/>
        <w:gridCol w:w="1129"/>
        <w:gridCol w:w="1323"/>
        <w:gridCol w:w="1076"/>
        <w:gridCol w:w="1133"/>
      </w:tblGrid>
      <w:tr w14:paraId="3155D0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239" w:type="dxa"/>
            <w:gridSpan w:val="2"/>
            <w:vAlign w:val="top"/>
          </w:tcPr>
          <w:p w14:paraId="7A05E3F1">
            <w:pPr>
              <w:pStyle w:val="6"/>
              <w:spacing w:before="55" w:line="221" w:lineRule="auto"/>
              <w:ind w:left="27"/>
            </w:pPr>
            <w:r>
              <w:rPr>
                <w:spacing w:val="-6"/>
              </w:rPr>
              <w:t>项目</w:t>
            </w:r>
          </w:p>
        </w:tc>
        <w:tc>
          <w:tcPr>
            <w:tcW w:w="2101" w:type="dxa"/>
            <w:vMerge w:val="restart"/>
            <w:tcBorders>
              <w:bottom w:val="nil"/>
            </w:tcBorders>
            <w:vAlign w:val="top"/>
          </w:tcPr>
          <w:p w14:paraId="4ABAE3EA">
            <w:pPr>
              <w:spacing w:line="325" w:lineRule="auto"/>
              <w:rPr>
                <w:rFonts w:ascii="Arial"/>
                <w:sz w:val="21"/>
              </w:rPr>
            </w:pPr>
          </w:p>
          <w:p w14:paraId="454FA196">
            <w:pPr>
              <w:pStyle w:val="6"/>
              <w:spacing w:before="72" w:line="219" w:lineRule="auto"/>
              <w:ind w:left="398"/>
            </w:pPr>
            <w:r>
              <w:rPr>
                <w:spacing w:val="-2"/>
              </w:rPr>
              <w:t>本年支出合计</w:t>
            </w:r>
          </w:p>
        </w:tc>
        <w:tc>
          <w:tcPr>
            <w:tcW w:w="1129" w:type="dxa"/>
            <w:vMerge w:val="restart"/>
            <w:tcBorders>
              <w:bottom w:val="nil"/>
            </w:tcBorders>
            <w:vAlign w:val="top"/>
          </w:tcPr>
          <w:p w14:paraId="53868F81">
            <w:pPr>
              <w:spacing w:line="325" w:lineRule="auto"/>
              <w:rPr>
                <w:rFonts w:ascii="Arial"/>
                <w:sz w:val="21"/>
              </w:rPr>
            </w:pPr>
          </w:p>
          <w:p w14:paraId="0FA4A8DF">
            <w:pPr>
              <w:pStyle w:val="6"/>
              <w:spacing w:before="72" w:line="219" w:lineRule="auto"/>
              <w:ind w:left="132"/>
            </w:pPr>
            <w:r>
              <w:rPr>
                <w:spacing w:val="-2"/>
              </w:rPr>
              <w:t>基本支出</w:t>
            </w:r>
          </w:p>
        </w:tc>
        <w:tc>
          <w:tcPr>
            <w:tcW w:w="1129" w:type="dxa"/>
            <w:vMerge w:val="restart"/>
            <w:tcBorders>
              <w:bottom w:val="nil"/>
            </w:tcBorders>
            <w:vAlign w:val="top"/>
          </w:tcPr>
          <w:p w14:paraId="69C6B88A">
            <w:pPr>
              <w:spacing w:line="324" w:lineRule="auto"/>
              <w:rPr>
                <w:rFonts w:ascii="Arial"/>
                <w:sz w:val="21"/>
              </w:rPr>
            </w:pPr>
          </w:p>
          <w:p w14:paraId="11A21EAA">
            <w:pPr>
              <w:pStyle w:val="6"/>
              <w:spacing w:before="72" w:line="221" w:lineRule="auto"/>
              <w:ind w:left="134"/>
            </w:pPr>
            <w:r>
              <w:rPr>
                <w:spacing w:val="-3"/>
              </w:rPr>
              <w:t>项目支出</w:t>
            </w:r>
          </w:p>
        </w:tc>
        <w:tc>
          <w:tcPr>
            <w:tcW w:w="1323" w:type="dxa"/>
            <w:vMerge w:val="restart"/>
            <w:tcBorders>
              <w:bottom w:val="nil"/>
            </w:tcBorders>
            <w:vAlign w:val="top"/>
          </w:tcPr>
          <w:p w14:paraId="12DD40D3">
            <w:pPr>
              <w:pStyle w:val="6"/>
              <w:spacing w:before="241" w:line="266" w:lineRule="auto"/>
              <w:ind w:left="578" w:right="106" w:hanging="458"/>
            </w:pPr>
            <w:r>
              <w:rPr>
                <w:spacing w:val="-2"/>
              </w:rPr>
              <w:t>上缴上级支</w:t>
            </w:r>
            <w:r>
              <w:t>出</w:t>
            </w:r>
          </w:p>
        </w:tc>
        <w:tc>
          <w:tcPr>
            <w:tcW w:w="1076" w:type="dxa"/>
            <w:vMerge w:val="restart"/>
            <w:tcBorders>
              <w:bottom w:val="nil"/>
            </w:tcBorders>
            <w:vAlign w:val="top"/>
          </w:tcPr>
          <w:p w14:paraId="4CE47E54">
            <w:pPr>
              <w:spacing w:line="324" w:lineRule="auto"/>
              <w:rPr>
                <w:rFonts w:ascii="Arial"/>
                <w:sz w:val="21"/>
              </w:rPr>
            </w:pPr>
          </w:p>
          <w:p w14:paraId="66641254">
            <w:pPr>
              <w:pStyle w:val="6"/>
              <w:spacing w:before="72" w:line="221" w:lineRule="auto"/>
              <w:ind w:left="107"/>
            </w:pPr>
            <w:r>
              <w:rPr>
                <w:spacing w:val="-3"/>
              </w:rPr>
              <w:t>经营支出</w:t>
            </w:r>
          </w:p>
        </w:tc>
        <w:tc>
          <w:tcPr>
            <w:tcW w:w="1133" w:type="dxa"/>
            <w:vMerge w:val="restart"/>
            <w:tcBorders>
              <w:bottom w:val="nil"/>
            </w:tcBorders>
            <w:vAlign w:val="top"/>
          </w:tcPr>
          <w:p w14:paraId="6F62D685">
            <w:pPr>
              <w:pStyle w:val="6"/>
              <w:spacing w:before="87" w:line="219" w:lineRule="auto"/>
              <w:ind w:left="130"/>
            </w:pPr>
            <w:r>
              <w:rPr>
                <w:spacing w:val="-2"/>
              </w:rPr>
              <w:t>对附属单</w:t>
            </w:r>
          </w:p>
          <w:p w14:paraId="2BD3EF16">
            <w:pPr>
              <w:pStyle w:val="6"/>
              <w:spacing w:before="50" w:line="258" w:lineRule="auto"/>
              <w:ind w:left="481" w:right="124" w:hanging="350"/>
            </w:pPr>
            <w:r>
              <w:rPr>
                <w:spacing w:val="-2"/>
              </w:rPr>
              <w:t>位补助支</w:t>
            </w:r>
            <w:r>
              <w:t>出</w:t>
            </w:r>
          </w:p>
        </w:tc>
      </w:tr>
      <w:tr w14:paraId="20385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2633" w:type="dxa"/>
            <w:vAlign w:val="top"/>
          </w:tcPr>
          <w:p w14:paraId="133F7687">
            <w:pPr>
              <w:pStyle w:val="6"/>
              <w:spacing w:before="224" w:line="219" w:lineRule="auto"/>
              <w:ind w:left="882"/>
            </w:pPr>
            <w:r>
              <w:rPr>
                <w:spacing w:val="-2"/>
              </w:rPr>
              <w:t>科目代码</w:t>
            </w:r>
          </w:p>
        </w:tc>
        <w:tc>
          <w:tcPr>
            <w:tcW w:w="4606" w:type="dxa"/>
            <w:vAlign w:val="top"/>
          </w:tcPr>
          <w:p w14:paraId="599762A0">
            <w:pPr>
              <w:pStyle w:val="6"/>
              <w:spacing w:before="224" w:line="219" w:lineRule="auto"/>
              <w:ind w:left="1869"/>
            </w:pPr>
            <w:r>
              <w:rPr>
                <w:spacing w:val="-2"/>
              </w:rPr>
              <w:t>科目名称</w:t>
            </w:r>
          </w:p>
        </w:tc>
        <w:tc>
          <w:tcPr>
            <w:tcW w:w="2101" w:type="dxa"/>
            <w:vMerge w:val="continue"/>
            <w:tcBorders>
              <w:top w:val="nil"/>
            </w:tcBorders>
            <w:vAlign w:val="top"/>
          </w:tcPr>
          <w:p w14:paraId="68849D68">
            <w:pPr>
              <w:rPr>
                <w:rFonts w:ascii="Arial"/>
                <w:sz w:val="21"/>
              </w:rPr>
            </w:pPr>
          </w:p>
        </w:tc>
        <w:tc>
          <w:tcPr>
            <w:tcW w:w="1129" w:type="dxa"/>
            <w:vMerge w:val="continue"/>
            <w:tcBorders>
              <w:top w:val="nil"/>
            </w:tcBorders>
            <w:vAlign w:val="top"/>
          </w:tcPr>
          <w:p w14:paraId="20C9E25D">
            <w:pPr>
              <w:rPr>
                <w:rFonts w:ascii="Arial"/>
                <w:sz w:val="21"/>
              </w:rPr>
            </w:pPr>
          </w:p>
        </w:tc>
        <w:tc>
          <w:tcPr>
            <w:tcW w:w="1129" w:type="dxa"/>
            <w:vMerge w:val="continue"/>
            <w:tcBorders>
              <w:top w:val="nil"/>
            </w:tcBorders>
            <w:vAlign w:val="top"/>
          </w:tcPr>
          <w:p w14:paraId="1DB658BE">
            <w:pPr>
              <w:rPr>
                <w:rFonts w:ascii="Arial"/>
                <w:sz w:val="21"/>
              </w:rPr>
            </w:pPr>
          </w:p>
        </w:tc>
        <w:tc>
          <w:tcPr>
            <w:tcW w:w="1323" w:type="dxa"/>
            <w:vMerge w:val="continue"/>
            <w:tcBorders>
              <w:top w:val="nil"/>
            </w:tcBorders>
            <w:vAlign w:val="top"/>
          </w:tcPr>
          <w:p w14:paraId="1CAD8984">
            <w:pPr>
              <w:rPr>
                <w:rFonts w:ascii="Arial"/>
                <w:sz w:val="21"/>
              </w:rPr>
            </w:pPr>
          </w:p>
        </w:tc>
        <w:tc>
          <w:tcPr>
            <w:tcW w:w="1076" w:type="dxa"/>
            <w:vMerge w:val="continue"/>
            <w:tcBorders>
              <w:top w:val="nil"/>
            </w:tcBorders>
            <w:vAlign w:val="top"/>
          </w:tcPr>
          <w:p w14:paraId="6077512D">
            <w:pPr>
              <w:rPr>
                <w:rFonts w:ascii="Arial"/>
                <w:sz w:val="21"/>
              </w:rPr>
            </w:pPr>
          </w:p>
        </w:tc>
        <w:tc>
          <w:tcPr>
            <w:tcW w:w="1133" w:type="dxa"/>
            <w:vMerge w:val="continue"/>
            <w:tcBorders>
              <w:top w:val="nil"/>
            </w:tcBorders>
            <w:vAlign w:val="top"/>
          </w:tcPr>
          <w:p w14:paraId="74EC719F">
            <w:pPr>
              <w:rPr>
                <w:rFonts w:ascii="Arial"/>
                <w:sz w:val="21"/>
              </w:rPr>
            </w:pPr>
          </w:p>
        </w:tc>
      </w:tr>
    </w:tbl>
    <w:p w14:paraId="48114A3C">
      <w:pPr>
        <w:rPr>
          <w:rFonts w:ascii="Arial"/>
          <w:sz w:val="21"/>
        </w:rPr>
      </w:pPr>
    </w:p>
    <w:p w14:paraId="71C0B866">
      <w:pPr>
        <w:rPr>
          <w:rFonts w:ascii="Arial" w:hAnsi="Arial" w:eastAsia="Arial" w:cs="Arial"/>
          <w:sz w:val="21"/>
          <w:szCs w:val="21"/>
        </w:rPr>
        <w:sectPr>
          <w:headerReference r:id="rId6" w:type="default"/>
          <w:pgSz w:w="16839" w:h="11906"/>
          <w:pgMar w:top="400" w:right="863" w:bottom="0" w:left="839" w:header="0" w:footer="0" w:gutter="0"/>
          <w:cols w:space="720" w:num="1"/>
        </w:sectPr>
      </w:pPr>
    </w:p>
    <w:p w14:paraId="10B30DC5">
      <w:pPr>
        <w:spacing w:before="39"/>
      </w:pPr>
    </w:p>
    <w:p w14:paraId="445409F8">
      <w:pPr>
        <w:spacing w:before="39"/>
      </w:pPr>
    </w:p>
    <w:p w14:paraId="05D98E2A">
      <w:pPr>
        <w:spacing w:before="38"/>
      </w:pPr>
    </w:p>
    <w:p w14:paraId="2FACF13C">
      <w:pPr>
        <w:spacing w:before="38"/>
      </w:pPr>
    </w:p>
    <w:p w14:paraId="09C7D6BD">
      <w:pPr>
        <w:spacing w:before="38"/>
      </w:pPr>
    </w:p>
    <w:tbl>
      <w:tblPr>
        <w:tblStyle w:val="5"/>
        <w:tblW w:w="151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3"/>
        <w:gridCol w:w="4606"/>
        <w:gridCol w:w="2101"/>
        <w:gridCol w:w="1129"/>
        <w:gridCol w:w="1129"/>
        <w:gridCol w:w="1323"/>
        <w:gridCol w:w="1076"/>
        <w:gridCol w:w="1133"/>
      </w:tblGrid>
      <w:tr w14:paraId="3BF2F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2633" w:type="dxa"/>
            <w:tcBorders>
              <w:top w:val="nil"/>
            </w:tcBorders>
            <w:vAlign w:val="top"/>
          </w:tcPr>
          <w:p w14:paraId="2F350B93">
            <w:pPr>
              <w:rPr>
                <w:rFonts w:ascii="Arial"/>
                <w:sz w:val="21"/>
              </w:rPr>
            </w:pPr>
          </w:p>
        </w:tc>
        <w:tc>
          <w:tcPr>
            <w:tcW w:w="4606" w:type="dxa"/>
            <w:tcBorders>
              <w:top w:val="nil"/>
            </w:tcBorders>
            <w:vAlign w:val="top"/>
          </w:tcPr>
          <w:p w14:paraId="37F43EC3">
            <w:pPr>
              <w:rPr>
                <w:rFonts w:ascii="Arial"/>
                <w:sz w:val="21"/>
              </w:rPr>
            </w:pPr>
          </w:p>
        </w:tc>
        <w:tc>
          <w:tcPr>
            <w:tcW w:w="2101" w:type="dxa"/>
            <w:tcBorders>
              <w:top w:val="nil"/>
            </w:tcBorders>
            <w:vAlign w:val="top"/>
          </w:tcPr>
          <w:p w14:paraId="7A6D8C75">
            <w:pPr>
              <w:rPr>
                <w:rFonts w:ascii="Arial"/>
                <w:sz w:val="21"/>
              </w:rPr>
            </w:pPr>
          </w:p>
        </w:tc>
        <w:tc>
          <w:tcPr>
            <w:tcW w:w="1129" w:type="dxa"/>
            <w:tcBorders>
              <w:top w:val="nil"/>
            </w:tcBorders>
            <w:vAlign w:val="top"/>
          </w:tcPr>
          <w:p w14:paraId="3569D0BE">
            <w:pPr>
              <w:rPr>
                <w:rFonts w:ascii="Arial"/>
                <w:sz w:val="21"/>
              </w:rPr>
            </w:pPr>
          </w:p>
        </w:tc>
        <w:tc>
          <w:tcPr>
            <w:tcW w:w="1129" w:type="dxa"/>
            <w:tcBorders>
              <w:top w:val="nil"/>
            </w:tcBorders>
            <w:vAlign w:val="top"/>
          </w:tcPr>
          <w:p w14:paraId="06993FB5">
            <w:pPr>
              <w:rPr>
                <w:rFonts w:ascii="Arial"/>
                <w:sz w:val="21"/>
              </w:rPr>
            </w:pPr>
          </w:p>
        </w:tc>
        <w:tc>
          <w:tcPr>
            <w:tcW w:w="1323" w:type="dxa"/>
            <w:tcBorders>
              <w:top w:val="nil"/>
            </w:tcBorders>
            <w:vAlign w:val="top"/>
          </w:tcPr>
          <w:p w14:paraId="5A143B65">
            <w:pPr>
              <w:rPr>
                <w:rFonts w:ascii="Arial"/>
                <w:sz w:val="21"/>
              </w:rPr>
            </w:pPr>
          </w:p>
        </w:tc>
        <w:tc>
          <w:tcPr>
            <w:tcW w:w="1076" w:type="dxa"/>
            <w:tcBorders>
              <w:top w:val="nil"/>
            </w:tcBorders>
            <w:vAlign w:val="top"/>
          </w:tcPr>
          <w:p w14:paraId="6F38EC61">
            <w:pPr>
              <w:rPr>
                <w:rFonts w:ascii="Arial"/>
                <w:sz w:val="21"/>
              </w:rPr>
            </w:pPr>
          </w:p>
        </w:tc>
        <w:tc>
          <w:tcPr>
            <w:tcW w:w="1133" w:type="dxa"/>
            <w:tcBorders>
              <w:top w:val="nil"/>
            </w:tcBorders>
            <w:vAlign w:val="top"/>
          </w:tcPr>
          <w:p w14:paraId="0ED99769">
            <w:pPr>
              <w:rPr>
                <w:rFonts w:ascii="Arial"/>
                <w:sz w:val="21"/>
              </w:rPr>
            </w:pPr>
          </w:p>
        </w:tc>
      </w:tr>
      <w:tr w14:paraId="4A5E5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239" w:type="dxa"/>
            <w:gridSpan w:val="2"/>
            <w:vAlign w:val="top"/>
          </w:tcPr>
          <w:p w14:paraId="07B43F4B">
            <w:pPr>
              <w:pStyle w:val="6"/>
              <w:spacing w:before="53" w:line="220" w:lineRule="auto"/>
              <w:ind w:left="3405"/>
            </w:pPr>
            <w:r>
              <w:rPr>
                <w:spacing w:val="-4"/>
              </w:rPr>
              <w:t>栏次</w:t>
            </w:r>
          </w:p>
        </w:tc>
        <w:tc>
          <w:tcPr>
            <w:tcW w:w="2101" w:type="dxa"/>
            <w:vAlign w:val="top"/>
          </w:tcPr>
          <w:p w14:paraId="489F4FBA">
            <w:pPr>
              <w:pStyle w:val="6"/>
              <w:spacing w:before="53" w:line="229" w:lineRule="auto"/>
              <w:ind w:left="1018"/>
            </w:pPr>
            <w:r>
              <w:t>1</w:t>
            </w:r>
          </w:p>
        </w:tc>
        <w:tc>
          <w:tcPr>
            <w:tcW w:w="1129" w:type="dxa"/>
            <w:vAlign w:val="top"/>
          </w:tcPr>
          <w:p w14:paraId="207A9B86">
            <w:pPr>
              <w:pStyle w:val="6"/>
              <w:spacing w:before="53" w:line="229" w:lineRule="auto"/>
              <w:ind w:left="519"/>
            </w:pPr>
            <w:r>
              <w:t>2</w:t>
            </w:r>
          </w:p>
        </w:tc>
        <w:tc>
          <w:tcPr>
            <w:tcW w:w="1129" w:type="dxa"/>
            <w:vAlign w:val="top"/>
          </w:tcPr>
          <w:p w14:paraId="6B8F09D3">
            <w:pPr>
              <w:pStyle w:val="6"/>
              <w:spacing w:before="53" w:line="229" w:lineRule="auto"/>
              <w:ind w:left="519"/>
            </w:pPr>
            <w:r>
              <w:t>3</w:t>
            </w:r>
          </w:p>
        </w:tc>
        <w:tc>
          <w:tcPr>
            <w:tcW w:w="1323" w:type="dxa"/>
            <w:vAlign w:val="top"/>
          </w:tcPr>
          <w:p w14:paraId="51F77EF4">
            <w:pPr>
              <w:pStyle w:val="6"/>
              <w:spacing w:before="53" w:line="229" w:lineRule="auto"/>
              <w:ind w:left="614"/>
            </w:pPr>
            <w:r>
              <w:t>4</w:t>
            </w:r>
          </w:p>
        </w:tc>
        <w:tc>
          <w:tcPr>
            <w:tcW w:w="1076" w:type="dxa"/>
            <w:vAlign w:val="top"/>
          </w:tcPr>
          <w:p w14:paraId="0EBD067C">
            <w:pPr>
              <w:pStyle w:val="6"/>
              <w:spacing w:before="53" w:line="229" w:lineRule="auto"/>
              <w:ind w:left="496"/>
            </w:pPr>
            <w:r>
              <w:t>5</w:t>
            </w:r>
          </w:p>
        </w:tc>
        <w:tc>
          <w:tcPr>
            <w:tcW w:w="1133" w:type="dxa"/>
            <w:vAlign w:val="top"/>
          </w:tcPr>
          <w:p w14:paraId="1A7D5B4E">
            <w:pPr>
              <w:pStyle w:val="6"/>
              <w:spacing w:before="53" w:line="229" w:lineRule="auto"/>
              <w:ind w:left="519"/>
            </w:pPr>
            <w:r>
              <w:t>6</w:t>
            </w:r>
          </w:p>
        </w:tc>
      </w:tr>
      <w:tr w14:paraId="79838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239" w:type="dxa"/>
            <w:gridSpan w:val="2"/>
            <w:vAlign w:val="top"/>
          </w:tcPr>
          <w:p w14:paraId="0C667981">
            <w:pPr>
              <w:pStyle w:val="6"/>
              <w:spacing w:before="52" w:line="222" w:lineRule="auto"/>
              <w:ind w:left="24"/>
            </w:pPr>
            <w:r>
              <w:rPr>
                <w:spacing w:val="-4"/>
              </w:rPr>
              <w:t>合计</w:t>
            </w:r>
          </w:p>
        </w:tc>
        <w:tc>
          <w:tcPr>
            <w:tcW w:w="2101" w:type="dxa"/>
            <w:vAlign w:val="top"/>
          </w:tcPr>
          <w:p w14:paraId="29931AA7">
            <w:pPr>
              <w:pStyle w:val="6"/>
              <w:spacing w:before="53" w:line="217" w:lineRule="auto"/>
              <w:ind w:right="10"/>
              <w:jc w:val="right"/>
            </w:pPr>
            <w:r>
              <w:rPr>
                <w:spacing w:val="-2"/>
              </w:rPr>
              <w:t>3,334.59</w:t>
            </w:r>
          </w:p>
        </w:tc>
        <w:tc>
          <w:tcPr>
            <w:tcW w:w="1129" w:type="dxa"/>
            <w:vAlign w:val="top"/>
          </w:tcPr>
          <w:p w14:paraId="200CFB7F">
            <w:pPr>
              <w:pStyle w:val="6"/>
              <w:spacing w:before="53" w:line="217" w:lineRule="auto"/>
              <w:ind w:right="11"/>
              <w:jc w:val="right"/>
            </w:pPr>
            <w:r>
              <w:rPr>
                <w:spacing w:val="-4"/>
              </w:rPr>
              <w:t>1,252.78</w:t>
            </w:r>
          </w:p>
        </w:tc>
        <w:tc>
          <w:tcPr>
            <w:tcW w:w="1129" w:type="dxa"/>
            <w:vAlign w:val="top"/>
          </w:tcPr>
          <w:p w14:paraId="7DBCDBB0">
            <w:pPr>
              <w:pStyle w:val="6"/>
              <w:spacing w:before="53" w:line="217" w:lineRule="auto"/>
              <w:ind w:right="9"/>
              <w:jc w:val="right"/>
            </w:pPr>
            <w:r>
              <w:rPr>
                <w:spacing w:val="-2"/>
              </w:rPr>
              <w:t>2,081.81</w:t>
            </w:r>
          </w:p>
        </w:tc>
        <w:tc>
          <w:tcPr>
            <w:tcW w:w="1323" w:type="dxa"/>
            <w:vAlign w:val="top"/>
          </w:tcPr>
          <w:p w14:paraId="578D4341">
            <w:pPr>
              <w:pStyle w:val="6"/>
              <w:spacing w:before="53" w:line="229" w:lineRule="auto"/>
              <w:ind w:right="8"/>
              <w:jc w:val="right"/>
            </w:pPr>
            <w:r>
              <w:rPr>
                <w:spacing w:val="-3"/>
              </w:rPr>
              <w:t>0.00</w:t>
            </w:r>
          </w:p>
        </w:tc>
        <w:tc>
          <w:tcPr>
            <w:tcW w:w="1076" w:type="dxa"/>
            <w:vAlign w:val="top"/>
          </w:tcPr>
          <w:p w14:paraId="442E5E69">
            <w:pPr>
              <w:rPr>
                <w:rFonts w:ascii="Arial"/>
                <w:sz w:val="21"/>
              </w:rPr>
            </w:pPr>
          </w:p>
        </w:tc>
        <w:tc>
          <w:tcPr>
            <w:tcW w:w="1133" w:type="dxa"/>
            <w:vAlign w:val="top"/>
          </w:tcPr>
          <w:p w14:paraId="010C099A">
            <w:pPr>
              <w:pStyle w:val="6"/>
              <w:spacing w:before="53" w:line="229" w:lineRule="auto"/>
              <w:ind w:right="11"/>
              <w:jc w:val="right"/>
            </w:pPr>
            <w:r>
              <w:rPr>
                <w:spacing w:val="-3"/>
              </w:rPr>
              <w:t>0.00</w:t>
            </w:r>
          </w:p>
        </w:tc>
      </w:tr>
      <w:tr w14:paraId="2B39D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692E40F4">
            <w:pPr>
              <w:pStyle w:val="6"/>
              <w:spacing w:before="55" w:line="228" w:lineRule="auto"/>
              <w:ind w:left="26"/>
            </w:pPr>
            <w:r>
              <w:rPr>
                <w:spacing w:val="-4"/>
              </w:rPr>
              <w:t>208</w:t>
            </w:r>
          </w:p>
        </w:tc>
        <w:tc>
          <w:tcPr>
            <w:tcW w:w="4606" w:type="dxa"/>
            <w:vAlign w:val="top"/>
          </w:tcPr>
          <w:p w14:paraId="1A9F0882">
            <w:pPr>
              <w:pStyle w:val="6"/>
              <w:spacing w:before="55" w:line="219" w:lineRule="auto"/>
              <w:ind w:left="20"/>
            </w:pPr>
            <w:r>
              <w:rPr>
                <w:spacing w:val="-1"/>
              </w:rPr>
              <w:t>社会保障和就业支出</w:t>
            </w:r>
          </w:p>
        </w:tc>
        <w:tc>
          <w:tcPr>
            <w:tcW w:w="2101" w:type="dxa"/>
            <w:vAlign w:val="top"/>
          </w:tcPr>
          <w:p w14:paraId="41FB289D">
            <w:pPr>
              <w:pStyle w:val="6"/>
              <w:spacing w:before="55" w:line="228" w:lineRule="auto"/>
              <w:ind w:right="10"/>
              <w:jc w:val="right"/>
            </w:pPr>
            <w:r>
              <w:rPr>
                <w:spacing w:val="-3"/>
              </w:rPr>
              <w:t>30.00</w:t>
            </w:r>
          </w:p>
        </w:tc>
        <w:tc>
          <w:tcPr>
            <w:tcW w:w="1129" w:type="dxa"/>
            <w:vAlign w:val="top"/>
          </w:tcPr>
          <w:p w14:paraId="5AE01E63">
            <w:pPr>
              <w:pStyle w:val="6"/>
              <w:spacing w:before="55" w:line="228" w:lineRule="auto"/>
              <w:ind w:right="8"/>
              <w:jc w:val="right"/>
            </w:pPr>
            <w:r>
              <w:rPr>
                <w:spacing w:val="-3"/>
              </w:rPr>
              <w:t>30.00</w:t>
            </w:r>
          </w:p>
        </w:tc>
        <w:tc>
          <w:tcPr>
            <w:tcW w:w="1129" w:type="dxa"/>
            <w:vAlign w:val="top"/>
          </w:tcPr>
          <w:p w14:paraId="51423C0D">
            <w:pPr>
              <w:rPr>
                <w:rFonts w:ascii="Arial"/>
                <w:sz w:val="21"/>
              </w:rPr>
            </w:pPr>
          </w:p>
        </w:tc>
        <w:tc>
          <w:tcPr>
            <w:tcW w:w="1323" w:type="dxa"/>
            <w:vAlign w:val="top"/>
          </w:tcPr>
          <w:p w14:paraId="316E8F17">
            <w:pPr>
              <w:pStyle w:val="6"/>
              <w:spacing w:before="55" w:line="228" w:lineRule="auto"/>
              <w:ind w:right="8"/>
              <w:jc w:val="right"/>
            </w:pPr>
            <w:r>
              <w:rPr>
                <w:spacing w:val="-3"/>
              </w:rPr>
              <w:t>0.00</w:t>
            </w:r>
          </w:p>
        </w:tc>
        <w:tc>
          <w:tcPr>
            <w:tcW w:w="1076" w:type="dxa"/>
            <w:vAlign w:val="top"/>
          </w:tcPr>
          <w:p w14:paraId="25CCCCAF">
            <w:pPr>
              <w:rPr>
                <w:rFonts w:ascii="Arial"/>
                <w:sz w:val="21"/>
              </w:rPr>
            </w:pPr>
          </w:p>
        </w:tc>
        <w:tc>
          <w:tcPr>
            <w:tcW w:w="1133" w:type="dxa"/>
            <w:vAlign w:val="top"/>
          </w:tcPr>
          <w:p w14:paraId="5541AFA5">
            <w:pPr>
              <w:pStyle w:val="6"/>
              <w:spacing w:before="55" w:line="228" w:lineRule="auto"/>
              <w:ind w:right="11"/>
              <w:jc w:val="right"/>
            </w:pPr>
            <w:r>
              <w:rPr>
                <w:spacing w:val="-3"/>
              </w:rPr>
              <w:t>0.00</w:t>
            </w:r>
          </w:p>
        </w:tc>
      </w:tr>
      <w:tr w14:paraId="07DEF1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633" w:type="dxa"/>
            <w:vAlign w:val="top"/>
          </w:tcPr>
          <w:p w14:paraId="49D56AF9">
            <w:pPr>
              <w:pStyle w:val="6"/>
              <w:spacing w:before="54" w:line="228" w:lineRule="auto"/>
              <w:ind w:left="26"/>
            </w:pPr>
            <w:r>
              <w:rPr>
                <w:spacing w:val="-2"/>
              </w:rPr>
              <w:t>20802</w:t>
            </w:r>
          </w:p>
        </w:tc>
        <w:tc>
          <w:tcPr>
            <w:tcW w:w="4606" w:type="dxa"/>
            <w:vAlign w:val="top"/>
          </w:tcPr>
          <w:p w14:paraId="6A781F2E">
            <w:pPr>
              <w:pStyle w:val="6"/>
              <w:spacing w:before="53" w:line="220" w:lineRule="auto"/>
              <w:ind w:left="40"/>
            </w:pPr>
            <w:r>
              <w:rPr>
                <w:spacing w:val="-5"/>
              </w:rPr>
              <w:t>民政管理事务</w:t>
            </w:r>
          </w:p>
        </w:tc>
        <w:tc>
          <w:tcPr>
            <w:tcW w:w="2101" w:type="dxa"/>
            <w:vAlign w:val="top"/>
          </w:tcPr>
          <w:p w14:paraId="3CCE12A6">
            <w:pPr>
              <w:pStyle w:val="6"/>
              <w:spacing w:before="54" w:line="228" w:lineRule="auto"/>
              <w:ind w:right="10"/>
              <w:jc w:val="right"/>
            </w:pPr>
            <w:r>
              <w:rPr>
                <w:spacing w:val="-3"/>
              </w:rPr>
              <w:t>30.00</w:t>
            </w:r>
          </w:p>
        </w:tc>
        <w:tc>
          <w:tcPr>
            <w:tcW w:w="1129" w:type="dxa"/>
            <w:vAlign w:val="top"/>
          </w:tcPr>
          <w:p w14:paraId="1F7F0F13">
            <w:pPr>
              <w:pStyle w:val="6"/>
              <w:spacing w:before="54" w:line="228" w:lineRule="auto"/>
              <w:ind w:right="8"/>
              <w:jc w:val="right"/>
            </w:pPr>
            <w:r>
              <w:rPr>
                <w:spacing w:val="-3"/>
              </w:rPr>
              <w:t>30.00</w:t>
            </w:r>
          </w:p>
        </w:tc>
        <w:tc>
          <w:tcPr>
            <w:tcW w:w="1129" w:type="dxa"/>
            <w:vAlign w:val="top"/>
          </w:tcPr>
          <w:p w14:paraId="04BA37DD">
            <w:pPr>
              <w:rPr>
                <w:rFonts w:ascii="Arial"/>
                <w:sz w:val="21"/>
              </w:rPr>
            </w:pPr>
          </w:p>
        </w:tc>
        <w:tc>
          <w:tcPr>
            <w:tcW w:w="1323" w:type="dxa"/>
            <w:vAlign w:val="top"/>
          </w:tcPr>
          <w:p w14:paraId="3EC07984">
            <w:pPr>
              <w:pStyle w:val="6"/>
              <w:spacing w:before="54" w:line="228" w:lineRule="auto"/>
              <w:ind w:right="8"/>
              <w:jc w:val="right"/>
            </w:pPr>
            <w:r>
              <w:rPr>
                <w:spacing w:val="-3"/>
              </w:rPr>
              <w:t>0.00</w:t>
            </w:r>
          </w:p>
        </w:tc>
        <w:tc>
          <w:tcPr>
            <w:tcW w:w="1076" w:type="dxa"/>
            <w:vAlign w:val="top"/>
          </w:tcPr>
          <w:p w14:paraId="683E715E">
            <w:pPr>
              <w:rPr>
                <w:rFonts w:ascii="Arial"/>
                <w:sz w:val="21"/>
              </w:rPr>
            </w:pPr>
          </w:p>
        </w:tc>
        <w:tc>
          <w:tcPr>
            <w:tcW w:w="1133" w:type="dxa"/>
            <w:vAlign w:val="top"/>
          </w:tcPr>
          <w:p w14:paraId="4C1B0847">
            <w:pPr>
              <w:pStyle w:val="6"/>
              <w:spacing w:before="54" w:line="228" w:lineRule="auto"/>
              <w:ind w:right="11"/>
              <w:jc w:val="right"/>
            </w:pPr>
            <w:r>
              <w:rPr>
                <w:spacing w:val="-3"/>
              </w:rPr>
              <w:t>0.00</w:t>
            </w:r>
          </w:p>
        </w:tc>
      </w:tr>
      <w:tr w14:paraId="4D8CE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31E1E003">
            <w:pPr>
              <w:pStyle w:val="6"/>
              <w:spacing w:before="56" w:line="227" w:lineRule="auto"/>
              <w:ind w:left="26"/>
            </w:pPr>
            <w:r>
              <w:rPr>
                <w:spacing w:val="-2"/>
              </w:rPr>
              <w:t>2080208</w:t>
            </w:r>
          </w:p>
        </w:tc>
        <w:tc>
          <w:tcPr>
            <w:tcW w:w="4606" w:type="dxa"/>
            <w:vAlign w:val="top"/>
          </w:tcPr>
          <w:p w14:paraId="1DA5BDD1">
            <w:pPr>
              <w:pStyle w:val="6"/>
              <w:spacing w:before="56" w:line="220" w:lineRule="auto"/>
              <w:ind w:left="239"/>
            </w:pPr>
            <w:r>
              <w:rPr>
                <w:spacing w:val="-1"/>
              </w:rPr>
              <w:t>基层政权建设和社区治理</w:t>
            </w:r>
          </w:p>
        </w:tc>
        <w:tc>
          <w:tcPr>
            <w:tcW w:w="2101" w:type="dxa"/>
            <w:vAlign w:val="top"/>
          </w:tcPr>
          <w:p w14:paraId="6CBEB75A">
            <w:pPr>
              <w:pStyle w:val="6"/>
              <w:spacing w:before="56" w:line="227" w:lineRule="auto"/>
              <w:ind w:right="10"/>
              <w:jc w:val="right"/>
            </w:pPr>
            <w:r>
              <w:rPr>
                <w:spacing w:val="-3"/>
              </w:rPr>
              <w:t>30.00</w:t>
            </w:r>
          </w:p>
        </w:tc>
        <w:tc>
          <w:tcPr>
            <w:tcW w:w="1129" w:type="dxa"/>
            <w:vAlign w:val="top"/>
          </w:tcPr>
          <w:p w14:paraId="5BBB3104">
            <w:pPr>
              <w:pStyle w:val="6"/>
              <w:spacing w:before="56" w:line="227" w:lineRule="auto"/>
              <w:ind w:right="8"/>
              <w:jc w:val="right"/>
            </w:pPr>
            <w:r>
              <w:rPr>
                <w:spacing w:val="-3"/>
              </w:rPr>
              <w:t>30.00</w:t>
            </w:r>
          </w:p>
        </w:tc>
        <w:tc>
          <w:tcPr>
            <w:tcW w:w="1129" w:type="dxa"/>
            <w:vAlign w:val="top"/>
          </w:tcPr>
          <w:p w14:paraId="59B1A5AE">
            <w:pPr>
              <w:rPr>
                <w:rFonts w:ascii="Arial"/>
                <w:sz w:val="21"/>
              </w:rPr>
            </w:pPr>
          </w:p>
        </w:tc>
        <w:tc>
          <w:tcPr>
            <w:tcW w:w="1323" w:type="dxa"/>
            <w:vAlign w:val="top"/>
          </w:tcPr>
          <w:p w14:paraId="79538B29">
            <w:pPr>
              <w:pStyle w:val="6"/>
              <w:spacing w:before="56" w:line="227" w:lineRule="auto"/>
              <w:ind w:right="8"/>
              <w:jc w:val="right"/>
            </w:pPr>
            <w:r>
              <w:rPr>
                <w:spacing w:val="-3"/>
              </w:rPr>
              <w:t>0.00</w:t>
            </w:r>
          </w:p>
        </w:tc>
        <w:tc>
          <w:tcPr>
            <w:tcW w:w="1076" w:type="dxa"/>
            <w:vAlign w:val="top"/>
          </w:tcPr>
          <w:p w14:paraId="277FF234">
            <w:pPr>
              <w:rPr>
                <w:rFonts w:ascii="Arial"/>
                <w:sz w:val="21"/>
              </w:rPr>
            </w:pPr>
          </w:p>
        </w:tc>
        <w:tc>
          <w:tcPr>
            <w:tcW w:w="1133" w:type="dxa"/>
            <w:vAlign w:val="top"/>
          </w:tcPr>
          <w:p w14:paraId="6ADD0B68">
            <w:pPr>
              <w:pStyle w:val="6"/>
              <w:spacing w:before="56" w:line="227" w:lineRule="auto"/>
              <w:ind w:right="11"/>
              <w:jc w:val="right"/>
            </w:pPr>
            <w:r>
              <w:rPr>
                <w:spacing w:val="-3"/>
              </w:rPr>
              <w:t>0.00</w:t>
            </w:r>
          </w:p>
        </w:tc>
      </w:tr>
      <w:tr w14:paraId="4F5048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4AB541A3">
            <w:pPr>
              <w:pStyle w:val="6"/>
              <w:spacing w:before="55" w:line="228" w:lineRule="auto"/>
              <w:ind w:left="26"/>
            </w:pPr>
            <w:r>
              <w:rPr>
                <w:spacing w:val="-4"/>
              </w:rPr>
              <w:t>212</w:t>
            </w:r>
          </w:p>
        </w:tc>
        <w:tc>
          <w:tcPr>
            <w:tcW w:w="4606" w:type="dxa"/>
            <w:vAlign w:val="top"/>
          </w:tcPr>
          <w:p w14:paraId="5850BC57">
            <w:pPr>
              <w:pStyle w:val="6"/>
              <w:spacing w:before="54" w:line="220" w:lineRule="auto"/>
              <w:ind w:left="18"/>
            </w:pPr>
            <w:r>
              <w:rPr>
                <w:spacing w:val="-2"/>
              </w:rPr>
              <w:t>城乡社区支出</w:t>
            </w:r>
          </w:p>
        </w:tc>
        <w:tc>
          <w:tcPr>
            <w:tcW w:w="2101" w:type="dxa"/>
            <w:vAlign w:val="top"/>
          </w:tcPr>
          <w:p w14:paraId="1C8F35CD">
            <w:pPr>
              <w:pStyle w:val="6"/>
              <w:spacing w:before="66" w:line="225" w:lineRule="auto"/>
              <w:ind w:right="11"/>
              <w:jc w:val="right"/>
              <w:rPr>
                <w:sz w:val="19"/>
                <w:szCs w:val="19"/>
              </w:rPr>
            </w:pPr>
            <w:r>
              <w:rPr>
                <w:spacing w:val="3"/>
                <w:sz w:val="19"/>
                <w:szCs w:val="19"/>
              </w:rPr>
              <w:t>2,542.72</w:t>
            </w:r>
          </w:p>
        </w:tc>
        <w:tc>
          <w:tcPr>
            <w:tcW w:w="1129" w:type="dxa"/>
            <w:vAlign w:val="top"/>
          </w:tcPr>
          <w:p w14:paraId="78A2E033">
            <w:pPr>
              <w:pStyle w:val="6"/>
              <w:spacing w:before="66" w:line="255" w:lineRule="exact"/>
              <w:ind w:right="10"/>
              <w:jc w:val="right"/>
              <w:rPr>
                <w:sz w:val="19"/>
                <w:szCs w:val="19"/>
              </w:rPr>
            </w:pPr>
            <w:r>
              <w:rPr>
                <w:spacing w:val="3"/>
                <w:position w:val="1"/>
                <w:sz w:val="19"/>
                <w:szCs w:val="19"/>
              </w:rPr>
              <w:t>960.91</w:t>
            </w:r>
          </w:p>
        </w:tc>
        <w:tc>
          <w:tcPr>
            <w:tcW w:w="1129" w:type="dxa"/>
            <w:vAlign w:val="top"/>
          </w:tcPr>
          <w:p w14:paraId="0A2E63D1">
            <w:pPr>
              <w:pStyle w:val="6"/>
              <w:spacing w:before="66" w:line="225" w:lineRule="auto"/>
              <w:ind w:right="11"/>
              <w:jc w:val="right"/>
              <w:rPr>
                <w:sz w:val="19"/>
                <w:szCs w:val="19"/>
              </w:rPr>
            </w:pPr>
            <w:r>
              <w:rPr>
                <w:spacing w:val="2"/>
                <w:sz w:val="19"/>
                <w:szCs w:val="19"/>
              </w:rPr>
              <w:t>1,581.81</w:t>
            </w:r>
          </w:p>
        </w:tc>
        <w:tc>
          <w:tcPr>
            <w:tcW w:w="1323" w:type="dxa"/>
            <w:vAlign w:val="top"/>
          </w:tcPr>
          <w:p w14:paraId="4C1BE16D">
            <w:pPr>
              <w:pStyle w:val="6"/>
              <w:spacing w:before="55" w:line="228" w:lineRule="auto"/>
              <w:ind w:right="8"/>
              <w:jc w:val="right"/>
            </w:pPr>
            <w:r>
              <w:rPr>
                <w:spacing w:val="-3"/>
              </w:rPr>
              <w:t>0.00</w:t>
            </w:r>
          </w:p>
        </w:tc>
        <w:tc>
          <w:tcPr>
            <w:tcW w:w="1076" w:type="dxa"/>
            <w:vAlign w:val="top"/>
          </w:tcPr>
          <w:p w14:paraId="64EA2193">
            <w:pPr>
              <w:rPr>
                <w:rFonts w:ascii="Arial"/>
                <w:sz w:val="21"/>
              </w:rPr>
            </w:pPr>
          </w:p>
        </w:tc>
        <w:tc>
          <w:tcPr>
            <w:tcW w:w="1133" w:type="dxa"/>
            <w:vAlign w:val="top"/>
          </w:tcPr>
          <w:p w14:paraId="74F3B75C">
            <w:pPr>
              <w:pStyle w:val="6"/>
              <w:spacing w:before="55" w:line="228" w:lineRule="auto"/>
              <w:ind w:right="11"/>
              <w:jc w:val="right"/>
            </w:pPr>
            <w:r>
              <w:rPr>
                <w:spacing w:val="-3"/>
              </w:rPr>
              <w:t>0.00</w:t>
            </w:r>
          </w:p>
        </w:tc>
      </w:tr>
      <w:tr w14:paraId="6BBE7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633" w:type="dxa"/>
            <w:vAlign w:val="top"/>
          </w:tcPr>
          <w:p w14:paraId="433D35CF">
            <w:pPr>
              <w:pStyle w:val="6"/>
              <w:spacing w:before="55" w:line="227" w:lineRule="auto"/>
              <w:ind w:left="26"/>
            </w:pPr>
            <w:r>
              <w:rPr>
                <w:spacing w:val="-2"/>
              </w:rPr>
              <w:t>21201</w:t>
            </w:r>
          </w:p>
        </w:tc>
        <w:tc>
          <w:tcPr>
            <w:tcW w:w="4606" w:type="dxa"/>
            <w:vAlign w:val="top"/>
          </w:tcPr>
          <w:p w14:paraId="447795D3">
            <w:pPr>
              <w:pStyle w:val="6"/>
              <w:spacing w:before="56" w:line="220" w:lineRule="auto"/>
              <w:ind w:left="18"/>
            </w:pPr>
            <w:r>
              <w:rPr>
                <w:spacing w:val="-1"/>
              </w:rPr>
              <w:t>城乡社区管理事务</w:t>
            </w:r>
          </w:p>
        </w:tc>
        <w:tc>
          <w:tcPr>
            <w:tcW w:w="2101" w:type="dxa"/>
            <w:vAlign w:val="top"/>
          </w:tcPr>
          <w:p w14:paraId="3A811E13">
            <w:pPr>
              <w:pStyle w:val="6"/>
              <w:spacing w:before="67" w:line="225" w:lineRule="auto"/>
              <w:ind w:right="11"/>
              <w:jc w:val="right"/>
              <w:rPr>
                <w:sz w:val="19"/>
                <w:szCs w:val="19"/>
              </w:rPr>
            </w:pPr>
            <w:r>
              <w:rPr>
                <w:spacing w:val="3"/>
                <w:sz w:val="19"/>
                <w:szCs w:val="19"/>
              </w:rPr>
              <w:t>2,540.52</w:t>
            </w:r>
          </w:p>
        </w:tc>
        <w:tc>
          <w:tcPr>
            <w:tcW w:w="1129" w:type="dxa"/>
            <w:vAlign w:val="top"/>
          </w:tcPr>
          <w:p w14:paraId="40414950">
            <w:pPr>
              <w:pStyle w:val="6"/>
              <w:spacing w:before="67" w:line="255" w:lineRule="exact"/>
              <w:ind w:right="10"/>
              <w:jc w:val="right"/>
              <w:rPr>
                <w:sz w:val="19"/>
                <w:szCs w:val="19"/>
              </w:rPr>
            </w:pPr>
            <w:r>
              <w:rPr>
                <w:spacing w:val="3"/>
                <w:position w:val="1"/>
                <w:sz w:val="19"/>
                <w:szCs w:val="19"/>
              </w:rPr>
              <w:t>958.71</w:t>
            </w:r>
          </w:p>
        </w:tc>
        <w:tc>
          <w:tcPr>
            <w:tcW w:w="1129" w:type="dxa"/>
            <w:vAlign w:val="top"/>
          </w:tcPr>
          <w:p w14:paraId="014AB610">
            <w:pPr>
              <w:pStyle w:val="6"/>
              <w:spacing w:before="67" w:line="225" w:lineRule="auto"/>
              <w:ind w:right="11"/>
              <w:jc w:val="right"/>
              <w:rPr>
                <w:sz w:val="19"/>
                <w:szCs w:val="19"/>
              </w:rPr>
            </w:pPr>
            <w:r>
              <w:rPr>
                <w:spacing w:val="2"/>
                <w:sz w:val="19"/>
                <w:szCs w:val="19"/>
              </w:rPr>
              <w:t>1,581.81</w:t>
            </w:r>
          </w:p>
        </w:tc>
        <w:tc>
          <w:tcPr>
            <w:tcW w:w="1323" w:type="dxa"/>
            <w:vAlign w:val="top"/>
          </w:tcPr>
          <w:p w14:paraId="6DF7379A">
            <w:pPr>
              <w:pStyle w:val="6"/>
              <w:spacing w:before="55" w:line="227" w:lineRule="auto"/>
              <w:ind w:right="8"/>
              <w:jc w:val="right"/>
            </w:pPr>
            <w:r>
              <w:rPr>
                <w:spacing w:val="-3"/>
              </w:rPr>
              <w:t>0.00</w:t>
            </w:r>
          </w:p>
        </w:tc>
        <w:tc>
          <w:tcPr>
            <w:tcW w:w="1076" w:type="dxa"/>
            <w:vAlign w:val="top"/>
          </w:tcPr>
          <w:p w14:paraId="0E25D2F8">
            <w:pPr>
              <w:rPr>
                <w:rFonts w:ascii="Arial"/>
                <w:sz w:val="21"/>
              </w:rPr>
            </w:pPr>
          </w:p>
        </w:tc>
        <w:tc>
          <w:tcPr>
            <w:tcW w:w="1133" w:type="dxa"/>
            <w:vAlign w:val="top"/>
          </w:tcPr>
          <w:p w14:paraId="606814A7">
            <w:pPr>
              <w:pStyle w:val="6"/>
              <w:spacing w:before="55" w:line="227" w:lineRule="auto"/>
              <w:ind w:right="11"/>
              <w:jc w:val="right"/>
            </w:pPr>
            <w:r>
              <w:rPr>
                <w:spacing w:val="-3"/>
              </w:rPr>
              <w:t>0.00</w:t>
            </w:r>
          </w:p>
        </w:tc>
      </w:tr>
      <w:tr w14:paraId="03D63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3EC8F4E4">
            <w:pPr>
              <w:pStyle w:val="6"/>
              <w:spacing w:before="55" w:line="228" w:lineRule="auto"/>
              <w:ind w:left="26"/>
            </w:pPr>
            <w:r>
              <w:rPr>
                <w:spacing w:val="-2"/>
              </w:rPr>
              <w:t>2120101</w:t>
            </w:r>
          </w:p>
        </w:tc>
        <w:tc>
          <w:tcPr>
            <w:tcW w:w="4606" w:type="dxa"/>
            <w:vAlign w:val="top"/>
          </w:tcPr>
          <w:p w14:paraId="21255399">
            <w:pPr>
              <w:pStyle w:val="6"/>
              <w:spacing w:before="55" w:line="221" w:lineRule="auto"/>
              <w:ind w:left="242"/>
            </w:pPr>
            <w:r>
              <w:rPr>
                <w:spacing w:val="-3"/>
              </w:rPr>
              <w:t>行政运行</w:t>
            </w:r>
          </w:p>
        </w:tc>
        <w:tc>
          <w:tcPr>
            <w:tcW w:w="2101" w:type="dxa"/>
            <w:vAlign w:val="top"/>
          </w:tcPr>
          <w:p w14:paraId="2693BB5E">
            <w:pPr>
              <w:pStyle w:val="6"/>
              <w:spacing w:before="55" w:line="228" w:lineRule="auto"/>
              <w:ind w:right="10"/>
              <w:jc w:val="right"/>
            </w:pPr>
            <w:r>
              <w:rPr>
                <w:spacing w:val="-3"/>
              </w:rPr>
              <w:t>576.16</w:t>
            </w:r>
          </w:p>
        </w:tc>
        <w:tc>
          <w:tcPr>
            <w:tcW w:w="1129" w:type="dxa"/>
            <w:vAlign w:val="top"/>
          </w:tcPr>
          <w:p w14:paraId="54DFF042">
            <w:pPr>
              <w:pStyle w:val="6"/>
              <w:spacing w:before="55" w:line="228" w:lineRule="auto"/>
              <w:ind w:right="8"/>
              <w:jc w:val="right"/>
            </w:pPr>
            <w:r>
              <w:rPr>
                <w:spacing w:val="-2"/>
              </w:rPr>
              <w:t>576.16</w:t>
            </w:r>
          </w:p>
        </w:tc>
        <w:tc>
          <w:tcPr>
            <w:tcW w:w="1129" w:type="dxa"/>
            <w:vAlign w:val="top"/>
          </w:tcPr>
          <w:p w14:paraId="1A976547">
            <w:pPr>
              <w:pStyle w:val="6"/>
              <w:spacing w:before="55" w:line="228" w:lineRule="auto"/>
              <w:ind w:right="9"/>
              <w:jc w:val="right"/>
            </w:pPr>
            <w:r>
              <w:rPr>
                <w:spacing w:val="-3"/>
              </w:rPr>
              <w:t>0.00</w:t>
            </w:r>
          </w:p>
        </w:tc>
        <w:tc>
          <w:tcPr>
            <w:tcW w:w="1323" w:type="dxa"/>
            <w:vAlign w:val="top"/>
          </w:tcPr>
          <w:p w14:paraId="49C9AACD">
            <w:pPr>
              <w:pStyle w:val="6"/>
              <w:spacing w:before="55" w:line="228" w:lineRule="auto"/>
              <w:ind w:right="8"/>
              <w:jc w:val="right"/>
            </w:pPr>
            <w:r>
              <w:rPr>
                <w:spacing w:val="-3"/>
              </w:rPr>
              <w:t>0.00</w:t>
            </w:r>
          </w:p>
        </w:tc>
        <w:tc>
          <w:tcPr>
            <w:tcW w:w="1076" w:type="dxa"/>
            <w:vAlign w:val="top"/>
          </w:tcPr>
          <w:p w14:paraId="7842D90D">
            <w:pPr>
              <w:rPr>
                <w:rFonts w:ascii="Arial"/>
                <w:sz w:val="21"/>
              </w:rPr>
            </w:pPr>
          </w:p>
        </w:tc>
        <w:tc>
          <w:tcPr>
            <w:tcW w:w="1133" w:type="dxa"/>
            <w:vAlign w:val="top"/>
          </w:tcPr>
          <w:p w14:paraId="3636BF09">
            <w:pPr>
              <w:pStyle w:val="6"/>
              <w:spacing w:before="55" w:line="228" w:lineRule="auto"/>
              <w:ind w:right="11"/>
              <w:jc w:val="right"/>
            </w:pPr>
            <w:r>
              <w:rPr>
                <w:spacing w:val="-3"/>
              </w:rPr>
              <w:t>0.00</w:t>
            </w:r>
          </w:p>
        </w:tc>
      </w:tr>
      <w:tr w14:paraId="628BA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63271B7E">
            <w:pPr>
              <w:pStyle w:val="6"/>
              <w:spacing w:before="56" w:line="227" w:lineRule="auto"/>
              <w:ind w:left="26"/>
            </w:pPr>
            <w:r>
              <w:rPr>
                <w:spacing w:val="-2"/>
              </w:rPr>
              <w:t>2120102</w:t>
            </w:r>
          </w:p>
        </w:tc>
        <w:tc>
          <w:tcPr>
            <w:tcW w:w="4606" w:type="dxa"/>
            <w:vAlign w:val="top"/>
          </w:tcPr>
          <w:p w14:paraId="7E2FAE5E">
            <w:pPr>
              <w:pStyle w:val="6"/>
              <w:spacing w:before="57" w:line="220" w:lineRule="auto"/>
              <w:ind w:left="242"/>
            </w:pPr>
            <w:r>
              <w:rPr>
                <w:spacing w:val="-2"/>
              </w:rPr>
              <w:t>一般行政管理事务</w:t>
            </w:r>
          </w:p>
        </w:tc>
        <w:tc>
          <w:tcPr>
            <w:tcW w:w="2101" w:type="dxa"/>
            <w:vAlign w:val="top"/>
          </w:tcPr>
          <w:p w14:paraId="31B8B7FA">
            <w:pPr>
              <w:pStyle w:val="6"/>
              <w:spacing w:before="56" w:line="227" w:lineRule="auto"/>
              <w:ind w:right="10"/>
              <w:jc w:val="right"/>
            </w:pPr>
            <w:r>
              <w:rPr>
                <w:spacing w:val="-2"/>
              </w:rPr>
              <w:t>9.35</w:t>
            </w:r>
          </w:p>
        </w:tc>
        <w:tc>
          <w:tcPr>
            <w:tcW w:w="1129" w:type="dxa"/>
            <w:vAlign w:val="top"/>
          </w:tcPr>
          <w:p w14:paraId="7BE51E02">
            <w:pPr>
              <w:pStyle w:val="6"/>
              <w:spacing w:before="56" w:line="227" w:lineRule="auto"/>
              <w:ind w:right="8"/>
              <w:jc w:val="right"/>
            </w:pPr>
            <w:r>
              <w:rPr>
                <w:spacing w:val="-2"/>
              </w:rPr>
              <w:t>9.35</w:t>
            </w:r>
          </w:p>
        </w:tc>
        <w:tc>
          <w:tcPr>
            <w:tcW w:w="1129" w:type="dxa"/>
            <w:vAlign w:val="top"/>
          </w:tcPr>
          <w:p w14:paraId="09C2D750">
            <w:pPr>
              <w:pStyle w:val="6"/>
              <w:spacing w:before="56" w:line="227" w:lineRule="auto"/>
              <w:ind w:right="9"/>
              <w:jc w:val="right"/>
            </w:pPr>
            <w:r>
              <w:rPr>
                <w:spacing w:val="-3"/>
              </w:rPr>
              <w:t>0.00</w:t>
            </w:r>
          </w:p>
        </w:tc>
        <w:tc>
          <w:tcPr>
            <w:tcW w:w="1323" w:type="dxa"/>
            <w:vAlign w:val="top"/>
          </w:tcPr>
          <w:p w14:paraId="602643F2">
            <w:pPr>
              <w:pStyle w:val="6"/>
              <w:spacing w:before="56" w:line="227" w:lineRule="auto"/>
              <w:ind w:right="8"/>
              <w:jc w:val="right"/>
            </w:pPr>
            <w:r>
              <w:rPr>
                <w:spacing w:val="-3"/>
              </w:rPr>
              <w:t>0.00</w:t>
            </w:r>
          </w:p>
        </w:tc>
        <w:tc>
          <w:tcPr>
            <w:tcW w:w="1076" w:type="dxa"/>
            <w:vAlign w:val="top"/>
          </w:tcPr>
          <w:p w14:paraId="468AF628">
            <w:pPr>
              <w:rPr>
                <w:rFonts w:ascii="Arial"/>
                <w:sz w:val="21"/>
              </w:rPr>
            </w:pPr>
          </w:p>
        </w:tc>
        <w:tc>
          <w:tcPr>
            <w:tcW w:w="1133" w:type="dxa"/>
            <w:vAlign w:val="top"/>
          </w:tcPr>
          <w:p w14:paraId="56A1C770">
            <w:pPr>
              <w:pStyle w:val="6"/>
              <w:spacing w:before="56" w:line="227" w:lineRule="auto"/>
              <w:ind w:right="11"/>
              <w:jc w:val="right"/>
            </w:pPr>
            <w:r>
              <w:rPr>
                <w:spacing w:val="-3"/>
              </w:rPr>
              <w:t>0.00</w:t>
            </w:r>
          </w:p>
        </w:tc>
      </w:tr>
      <w:tr w14:paraId="7AFDF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5AF7562E">
            <w:pPr>
              <w:pStyle w:val="6"/>
              <w:spacing w:before="55" w:line="228" w:lineRule="auto"/>
              <w:ind w:left="26"/>
            </w:pPr>
            <w:r>
              <w:rPr>
                <w:spacing w:val="-2"/>
              </w:rPr>
              <w:t>2120199</w:t>
            </w:r>
          </w:p>
        </w:tc>
        <w:tc>
          <w:tcPr>
            <w:tcW w:w="4606" w:type="dxa"/>
            <w:vAlign w:val="top"/>
          </w:tcPr>
          <w:p w14:paraId="35DFBBA1">
            <w:pPr>
              <w:pStyle w:val="6"/>
              <w:spacing w:before="55" w:line="220" w:lineRule="auto"/>
              <w:ind w:left="240"/>
            </w:pPr>
            <w:r>
              <w:rPr>
                <w:spacing w:val="-1"/>
              </w:rPr>
              <w:t>其他城乡社区管理事务支出</w:t>
            </w:r>
          </w:p>
        </w:tc>
        <w:tc>
          <w:tcPr>
            <w:tcW w:w="2101" w:type="dxa"/>
            <w:vAlign w:val="top"/>
          </w:tcPr>
          <w:p w14:paraId="1805C0A7">
            <w:pPr>
              <w:pStyle w:val="6"/>
              <w:spacing w:before="56" w:line="217" w:lineRule="auto"/>
              <w:ind w:right="10"/>
              <w:jc w:val="right"/>
            </w:pPr>
            <w:r>
              <w:rPr>
                <w:spacing w:val="-4"/>
              </w:rPr>
              <w:t>1,955.02</w:t>
            </w:r>
          </w:p>
        </w:tc>
        <w:tc>
          <w:tcPr>
            <w:tcW w:w="1129" w:type="dxa"/>
            <w:vAlign w:val="top"/>
          </w:tcPr>
          <w:p w14:paraId="738923C1">
            <w:pPr>
              <w:pStyle w:val="6"/>
              <w:spacing w:before="55" w:line="228" w:lineRule="auto"/>
              <w:ind w:right="8"/>
              <w:jc w:val="right"/>
            </w:pPr>
            <w:r>
              <w:rPr>
                <w:spacing w:val="-2"/>
              </w:rPr>
              <w:t>373.21</w:t>
            </w:r>
          </w:p>
        </w:tc>
        <w:tc>
          <w:tcPr>
            <w:tcW w:w="1129" w:type="dxa"/>
            <w:vAlign w:val="top"/>
          </w:tcPr>
          <w:p w14:paraId="387468B2">
            <w:pPr>
              <w:pStyle w:val="6"/>
              <w:spacing w:before="56" w:line="217" w:lineRule="auto"/>
              <w:ind w:right="9"/>
              <w:jc w:val="right"/>
            </w:pPr>
            <w:r>
              <w:rPr>
                <w:spacing w:val="-4"/>
              </w:rPr>
              <w:t>1,581.81</w:t>
            </w:r>
          </w:p>
        </w:tc>
        <w:tc>
          <w:tcPr>
            <w:tcW w:w="1323" w:type="dxa"/>
            <w:vAlign w:val="top"/>
          </w:tcPr>
          <w:p w14:paraId="66A43A95">
            <w:pPr>
              <w:pStyle w:val="6"/>
              <w:spacing w:before="55" w:line="228" w:lineRule="auto"/>
              <w:ind w:right="8"/>
              <w:jc w:val="right"/>
            </w:pPr>
            <w:r>
              <w:rPr>
                <w:spacing w:val="-3"/>
              </w:rPr>
              <w:t>0.00</w:t>
            </w:r>
          </w:p>
        </w:tc>
        <w:tc>
          <w:tcPr>
            <w:tcW w:w="1076" w:type="dxa"/>
            <w:vAlign w:val="top"/>
          </w:tcPr>
          <w:p w14:paraId="419F0D60">
            <w:pPr>
              <w:rPr>
                <w:rFonts w:ascii="Arial"/>
                <w:sz w:val="21"/>
              </w:rPr>
            </w:pPr>
          </w:p>
        </w:tc>
        <w:tc>
          <w:tcPr>
            <w:tcW w:w="1133" w:type="dxa"/>
            <w:vAlign w:val="top"/>
          </w:tcPr>
          <w:p w14:paraId="3F7B2E2A">
            <w:pPr>
              <w:pStyle w:val="6"/>
              <w:spacing w:before="55" w:line="228" w:lineRule="auto"/>
              <w:ind w:right="11"/>
              <w:jc w:val="right"/>
            </w:pPr>
            <w:r>
              <w:rPr>
                <w:spacing w:val="-3"/>
              </w:rPr>
              <w:t>0.00</w:t>
            </w:r>
          </w:p>
        </w:tc>
      </w:tr>
      <w:tr w14:paraId="0F00C4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37F55EA5">
            <w:pPr>
              <w:pStyle w:val="6"/>
              <w:spacing w:before="56" w:line="227" w:lineRule="auto"/>
              <w:ind w:left="26"/>
            </w:pPr>
            <w:r>
              <w:rPr>
                <w:spacing w:val="-2"/>
              </w:rPr>
              <w:t>21203</w:t>
            </w:r>
          </w:p>
        </w:tc>
        <w:tc>
          <w:tcPr>
            <w:tcW w:w="4606" w:type="dxa"/>
            <w:vAlign w:val="top"/>
          </w:tcPr>
          <w:p w14:paraId="7060DA0E">
            <w:pPr>
              <w:pStyle w:val="6"/>
              <w:spacing w:before="57" w:line="220" w:lineRule="auto"/>
              <w:ind w:left="18"/>
            </w:pPr>
            <w:r>
              <w:rPr>
                <w:spacing w:val="-1"/>
              </w:rPr>
              <w:t>城乡社区公共设施</w:t>
            </w:r>
          </w:p>
        </w:tc>
        <w:tc>
          <w:tcPr>
            <w:tcW w:w="2101" w:type="dxa"/>
            <w:vAlign w:val="top"/>
          </w:tcPr>
          <w:p w14:paraId="3488353E">
            <w:pPr>
              <w:pStyle w:val="6"/>
              <w:spacing w:before="56" w:line="227" w:lineRule="auto"/>
              <w:ind w:right="10"/>
              <w:jc w:val="right"/>
            </w:pPr>
            <w:r>
              <w:rPr>
                <w:spacing w:val="-3"/>
              </w:rPr>
              <w:t>2.20</w:t>
            </w:r>
          </w:p>
        </w:tc>
        <w:tc>
          <w:tcPr>
            <w:tcW w:w="1129" w:type="dxa"/>
            <w:vAlign w:val="top"/>
          </w:tcPr>
          <w:p w14:paraId="5299321A">
            <w:pPr>
              <w:pStyle w:val="6"/>
              <w:spacing w:before="56" w:line="227" w:lineRule="auto"/>
              <w:ind w:right="8"/>
              <w:jc w:val="right"/>
            </w:pPr>
            <w:r>
              <w:rPr>
                <w:spacing w:val="-3"/>
              </w:rPr>
              <w:t>2.20</w:t>
            </w:r>
          </w:p>
        </w:tc>
        <w:tc>
          <w:tcPr>
            <w:tcW w:w="1129" w:type="dxa"/>
            <w:vAlign w:val="top"/>
          </w:tcPr>
          <w:p w14:paraId="3A319075">
            <w:pPr>
              <w:pStyle w:val="6"/>
              <w:spacing w:before="56" w:line="227" w:lineRule="auto"/>
              <w:ind w:right="9"/>
              <w:jc w:val="right"/>
            </w:pPr>
            <w:r>
              <w:rPr>
                <w:spacing w:val="-3"/>
              </w:rPr>
              <w:t>0.00</w:t>
            </w:r>
          </w:p>
        </w:tc>
        <w:tc>
          <w:tcPr>
            <w:tcW w:w="1323" w:type="dxa"/>
            <w:vAlign w:val="top"/>
          </w:tcPr>
          <w:p w14:paraId="3ED99A81">
            <w:pPr>
              <w:pStyle w:val="6"/>
              <w:spacing w:before="56" w:line="227" w:lineRule="auto"/>
              <w:ind w:right="8"/>
              <w:jc w:val="right"/>
            </w:pPr>
            <w:r>
              <w:rPr>
                <w:spacing w:val="-3"/>
              </w:rPr>
              <w:t>0.00</w:t>
            </w:r>
          </w:p>
        </w:tc>
        <w:tc>
          <w:tcPr>
            <w:tcW w:w="1076" w:type="dxa"/>
            <w:vAlign w:val="top"/>
          </w:tcPr>
          <w:p w14:paraId="18F472EC">
            <w:pPr>
              <w:rPr>
                <w:rFonts w:ascii="Arial"/>
                <w:sz w:val="21"/>
              </w:rPr>
            </w:pPr>
          </w:p>
        </w:tc>
        <w:tc>
          <w:tcPr>
            <w:tcW w:w="1133" w:type="dxa"/>
            <w:vAlign w:val="top"/>
          </w:tcPr>
          <w:p w14:paraId="0569BA3E">
            <w:pPr>
              <w:pStyle w:val="6"/>
              <w:spacing w:before="56" w:line="227" w:lineRule="auto"/>
              <w:ind w:right="11"/>
              <w:jc w:val="right"/>
            </w:pPr>
            <w:r>
              <w:rPr>
                <w:spacing w:val="-3"/>
              </w:rPr>
              <w:t>0.00</w:t>
            </w:r>
          </w:p>
        </w:tc>
      </w:tr>
      <w:tr w14:paraId="63B45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09847BAC">
            <w:pPr>
              <w:pStyle w:val="6"/>
              <w:spacing w:before="55" w:line="228" w:lineRule="auto"/>
              <w:ind w:left="26"/>
            </w:pPr>
            <w:r>
              <w:rPr>
                <w:spacing w:val="-2"/>
              </w:rPr>
              <w:t>2120399</w:t>
            </w:r>
          </w:p>
        </w:tc>
        <w:tc>
          <w:tcPr>
            <w:tcW w:w="4606" w:type="dxa"/>
            <w:vAlign w:val="top"/>
          </w:tcPr>
          <w:p w14:paraId="1FB37C59">
            <w:pPr>
              <w:pStyle w:val="6"/>
              <w:spacing w:before="55" w:line="220" w:lineRule="auto"/>
              <w:ind w:left="240"/>
            </w:pPr>
            <w:r>
              <w:rPr>
                <w:spacing w:val="-1"/>
              </w:rPr>
              <w:t>其他城乡社区公共设施支出</w:t>
            </w:r>
          </w:p>
        </w:tc>
        <w:tc>
          <w:tcPr>
            <w:tcW w:w="2101" w:type="dxa"/>
            <w:vAlign w:val="top"/>
          </w:tcPr>
          <w:p w14:paraId="40FB85E0">
            <w:pPr>
              <w:pStyle w:val="6"/>
              <w:spacing w:before="55" w:line="228" w:lineRule="auto"/>
              <w:ind w:right="10"/>
              <w:jc w:val="right"/>
            </w:pPr>
            <w:r>
              <w:rPr>
                <w:spacing w:val="-3"/>
              </w:rPr>
              <w:t>2.20</w:t>
            </w:r>
          </w:p>
        </w:tc>
        <w:tc>
          <w:tcPr>
            <w:tcW w:w="1129" w:type="dxa"/>
            <w:vAlign w:val="top"/>
          </w:tcPr>
          <w:p w14:paraId="7EC4DE53">
            <w:pPr>
              <w:pStyle w:val="6"/>
              <w:spacing w:before="55" w:line="228" w:lineRule="auto"/>
              <w:ind w:right="8"/>
              <w:jc w:val="right"/>
            </w:pPr>
            <w:r>
              <w:rPr>
                <w:spacing w:val="-3"/>
              </w:rPr>
              <w:t>2.20</w:t>
            </w:r>
          </w:p>
        </w:tc>
        <w:tc>
          <w:tcPr>
            <w:tcW w:w="1129" w:type="dxa"/>
            <w:vAlign w:val="top"/>
          </w:tcPr>
          <w:p w14:paraId="451C433D">
            <w:pPr>
              <w:pStyle w:val="6"/>
              <w:spacing w:before="55" w:line="228" w:lineRule="auto"/>
              <w:ind w:right="9"/>
              <w:jc w:val="right"/>
            </w:pPr>
            <w:r>
              <w:rPr>
                <w:spacing w:val="-3"/>
              </w:rPr>
              <w:t>0.00</w:t>
            </w:r>
          </w:p>
        </w:tc>
        <w:tc>
          <w:tcPr>
            <w:tcW w:w="1323" w:type="dxa"/>
            <w:vAlign w:val="top"/>
          </w:tcPr>
          <w:p w14:paraId="2E5BC299">
            <w:pPr>
              <w:pStyle w:val="6"/>
              <w:spacing w:before="55" w:line="228" w:lineRule="auto"/>
              <w:ind w:right="8"/>
              <w:jc w:val="right"/>
            </w:pPr>
            <w:r>
              <w:rPr>
                <w:spacing w:val="-3"/>
              </w:rPr>
              <w:t>0.00</w:t>
            </w:r>
          </w:p>
        </w:tc>
        <w:tc>
          <w:tcPr>
            <w:tcW w:w="1076" w:type="dxa"/>
            <w:vAlign w:val="top"/>
          </w:tcPr>
          <w:p w14:paraId="7DABFAA9">
            <w:pPr>
              <w:rPr>
                <w:rFonts w:ascii="Arial"/>
                <w:sz w:val="21"/>
              </w:rPr>
            </w:pPr>
          </w:p>
        </w:tc>
        <w:tc>
          <w:tcPr>
            <w:tcW w:w="1133" w:type="dxa"/>
            <w:vAlign w:val="top"/>
          </w:tcPr>
          <w:p w14:paraId="164EEFC6">
            <w:pPr>
              <w:pStyle w:val="6"/>
              <w:spacing w:before="55" w:line="228" w:lineRule="auto"/>
              <w:ind w:right="11"/>
              <w:jc w:val="right"/>
            </w:pPr>
            <w:r>
              <w:rPr>
                <w:spacing w:val="-3"/>
              </w:rPr>
              <w:t>0.00</w:t>
            </w:r>
          </w:p>
        </w:tc>
      </w:tr>
      <w:tr w14:paraId="1C420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293E3CF1">
            <w:pPr>
              <w:pStyle w:val="6"/>
              <w:spacing w:before="56" w:line="227" w:lineRule="auto"/>
              <w:ind w:left="26"/>
            </w:pPr>
            <w:r>
              <w:rPr>
                <w:spacing w:val="-4"/>
              </w:rPr>
              <w:t>214</w:t>
            </w:r>
          </w:p>
        </w:tc>
        <w:tc>
          <w:tcPr>
            <w:tcW w:w="4606" w:type="dxa"/>
            <w:vAlign w:val="top"/>
          </w:tcPr>
          <w:p w14:paraId="6615C983">
            <w:pPr>
              <w:pStyle w:val="6"/>
              <w:spacing w:before="57" w:line="220" w:lineRule="auto"/>
              <w:ind w:left="23"/>
            </w:pPr>
            <w:r>
              <w:rPr>
                <w:spacing w:val="-2"/>
              </w:rPr>
              <w:t>交通运输支出</w:t>
            </w:r>
          </w:p>
        </w:tc>
        <w:tc>
          <w:tcPr>
            <w:tcW w:w="2101" w:type="dxa"/>
            <w:vAlign w:val="top"/>
          </w:tcPr>
          <w:p w14:paraId="03F95DCB">
            <w:pPr>
              <w:pStyle w:val="6"/>
              <w:spacing w:before="68" w:line="255" w:lineRule="exact"/>
              <w:ind w:right="11"/>
              <w:jc w:val="right"/>
              <w:rPr>
                <w:sz w:val="19"/>
                <w:szCs w:val="19"/>
              </w:rPr>
            </w:pPr>
            <w:r>
              <w:rPr>
                <w:spacing w:val="3"/>
                <w:position w:val="1"/>
                <w:sz w:val="19"/>
                <w:szCs w:val="19"/>
              </w:rPr>
              <w:t>261.86</w:t>
            </w:r>
          </w:p>
        </w:tc>
        <w:tc>
          <w:tcPr>
            <w:tcW w:w="1129" w:type="dxa"/>
            <w:vAlign w:val="top"/>
          </w:tcPr>
          <w:p w14:paraId="019FE270">
            <w:pPr>
              <w:pStyle w:val="6"/>
              <w:spacing w:before="68" w:line="255" w:lineRule="exact"/>
              <w:ind w:right="10"/>
              <w:jc w:val="right"/>
              <w:rPr>
                <w:sz w:val="19"/>
                <w:szCs w:val="19"/>
              </w:rPr>
            </w:pPr>
            <w:r>
              <w:rPr>
                <w:spacing w:val="3"/>
                <w:position w:val="1"/>
                <w:sz w:val="19"/>
                <w:szCs w:val="19"/>
              </w:rPr>
              <w:t>261.86</w:t>
            </w:r>
          </w:p>
        </w:tc>
        <w:tc>
          <w:tcPr>
            <w:tcW w:w="1129" w:type="dxa"/>
            <w:vAlign w:val="top"/>
          </w:tcPr>
          <w:p w14:paraId="3CED8230">
            <w:pPr>
              <w:pStyle w:val="6"/>
              <w:spacing w:before="56" w:line="227" w:lineRule="auto"/>
              <w:ind w:right="9"/>
              <w:jc w:val="right"/>
            </w:pPr>
            <w:r>
              <w:rPr>
                <w:spacing w:val="-3"/>
              </w:rPr>
              <w:t>0.00</w:t>
            </w:r>
          </w:p>
        </w:tc>
        <w:tc>
          <w:tcPr>
            <w:tcW w:w="1323" w:type="dxa"/>
            <w:vAlign w:val="top"/>
          </w:tcPr>
          <w:p w14:paraId="7063702E">
            <w:pPr>
              <w:pStyle w:val="6"/>
              <w:spacing w:before="56" w:line="227" w:lineRule="auto"/>
              <w:ind w:right="8"/>
              <w:jc w:val="right"/>
            </w:pPr>
            <w:r>
              <w:rPr>
                <w:spacing w:val="-3"/>
              </w:rPr>
              <w:t>0.00</w:t>
            </w:r>
          </w:p>
        </w:tc>
        <w:tc>
          <w:tcPr>
            <w:tcW w:w="1076" w:type="dxa"/>
            <w:vAlign w:val="top"/>
          </w:tcPr>
          <w:p w14:paraId="435B7D8D">
            <w:pPr>
              <w:rPr>
                <w:rFonts w:ascii="Arial"/>
                <w:sz w:val="21"/>
              </w:rPr>
            </w:pPr>
          </w:p>
        </w:tc>
        <w:tc>
          <w:tcPr>
            <w:tcW w:w="1133" w:type="dxa"/>
            <w:vAlign w:val="top"/>
          </w:tcPr>
          <w:p w14:paraId="19624B2A">
            <w:pPr>
              <w:pStyle w:val="6"/>
              <w:spacing w:before="56" w:line="227" w:lineRule="auto"/>
              <w:ind w:right="11"/>
              <w:jc w:val="right"/>
            </w:pPr>
            <w:r>
              <w:rPr>
                <w:spacing w:val="-3"/>
              </w:rPr>
              <w:t>0.00</w:t>
            </w:r>
          </w:p>
        </w:tc>
      </w:tr>
      <w:tr w14:paraId="09F5E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62FFC36E">
            <w:pPr>
              <w:pStyle w:val="6"/>
              <w:spacing w:before="55" w:line="228" w:lineRule="auto"/>
              <w:ind w:left="26"/>
            </w:pPr>
            <w:r>
              <w:rPr>
                <w:spacing w:val="-2"/>
              </w:rPr>
              <w:t>21401</w:t>
            </w:r>
          </w:p>
        </w:tc>
        <w:tc>
          <w:tcPr>
            <w:tcW w:w="4606" w:type="dxa"/>
            <w:vAlign w:val="top"/>
          </w:tcPr>
          <w:p w14:paraId="2573395D">
            <w:pPr>
              <w:pStyle w:val="6"/>
              <w:spacing w:before="55" w:line="220" w:lineRule="auto"/>
              <w:ind w:left="25"/>
            </w:pPr>
            <w:r>
              <w:rPr>
                <w:spacing w:val="-3"/>
              </w:rPr>
              <w:t>公路水路运输</w:t>
            </w:r>
          </w:p>
        </w:tc>
        <w:tc>
          <w:tcPr>
            <w:tcW w:w="2101" w:type="dxa"/>
            <w:vAlign w:val="top"/>
          </w:tcPr>
          <w:p w14:paraId="0C9DCCC1">
            <w:pPr>
              <w:pStyle w:val="6"/>
              <w:spacing w:before="67" w:line="255" w:lineRule="exact"/>
              <w:ind w:right="11"/>
              <w:jc w:val="right"/>
              <w:rPr>
                <w:sz w:val="19"/>
                <w:szCs w:val="19"/>
              </w:rPr>
            </w:pPr>
            <w:r>
              <w:rPr>
                <w:spacing w:val="3"/>
                <w:position w:val="1"/>
                <w:sz w:val="19"/>
                <w:szCs w:val="19"/>
              </w:rPr>
              <w:t>261.86</w:t>
            </w:r>
          </w:p>
        </w:tc>
        <w:tc>
          <w:tcPr>
            <w:tcW w:w="1129" w:type="dxa"/>
            <w:vAlign w:val="top"/>
          </w:tcPr>
          <w:p w14:paraId="6EC4074D">
            <w:pPr>
              <w:pStyle w:val="6"/>
              <w:spacing w:before="67" w:line="255" w:lineRule="exact"/>
              <w:ind w:right="10"/>
              <w:jc w:val="right"/>
              <w:rPr>
                <w:sz w:val="19"/>
                <w:szCs w:val="19"/>
              </w:rPr>
            </w:pPr>
            <w:r>
              <w:rPr>
                <w:spacing w:val="3"/>
                <w:position w:val="1"/>
                <w:sz w:val="19"/>
                <w:szCs w:val="19"/>
              </w:rPr>
              <w:t>261.86</w:t>
            </w:r>
          </w:p>
        </w:tc>
        <w:tc>
          <w:tcPr>
            <w:tcW w:w="1129" w:type="dxa"/>
            <w:vAlign w:val="top"/>
          </w:tcPr>
          <w:p w14:paraId="65995836">
            <w:pPr>
              <w:pStyle w:val="6"/>
              <w:spacing w:before="55" w:line="228" w:lineRule="auto"/>
              <w:ind w:right="9"/>
              <w:jc w:val="right"/>
            </w:pPr>
            <w:r>
              <w:rPr>
                <w:spacing w:val="-3"/>
              </w:rPr>
              <w:t>0.00</w:t>
            </w:r>
          </w:p>
        </w:tc>
        <w:tc>
          <w:tcPr>
            <w:tcW w:w="1323" w:type="dxa"/>
            <w:vAlign w:val="top"/>
          </w:tcPr>
          <w:p w14:paraId="1C9FAF0E">
            <w:pPr>
              <w:pStyle w:val="6"/>
              <w:spacing w:before="55" w:line="228" w:lineRule="auto"/>
              <w:ind w:right="8"/>
              <w:jc w:val="right"/>
            </w:pPr>
            <w:r>
              <w:rPr>
                <w:spacing w:val="-3"/>
              </w:rPr>
              <w:t>0.00</w:t>
            </w:r>
          </w:p>
        </w:tc>
        <w:tc>
          <w:tcPr>
            <w:tcW w:w="1076" w:type="dxa"/>
            <w:vAlign w:val="top"/>
          </w:tcPr>
          <w:p w14:paraId="11243BC1">
            <w:pPr>
              <w:rPr>
                <w:rFonts w:ascii="Arial"/>
                <w:sz w:val="21"/>
              </w:rPr>
            </w:pPr>
          </w:p>
        </w:tc>
        <w:tc>
          <w:tcPr>
            <w:tcW w:w="1133" w:type="dxa"/>
            <w:vAlign w:val="top"/>
          </w:tcPr>
          <w:p w14:paraId="4055DD54">
            <w:pPr>
              <w:pStyle w:val="6"/>
              <w:spacing w:before="55" w:line="228" w:lineRule="auto"/>
              <w:ind w:right="11"/>
              <w:jc w:val="right"/>
            </w:pPr>
            <w:r>
              <w:rPr>
                <w:spacing w:val="-3"/>
              </w:rPr>
              <w:t>0.00</w:t>
            </w:r>
          </w:p>
        </w:tc>
      </w:tr>
      <w:tr w14:paraId="57AFC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34C9F189">
            <w:pPr>
              <w:pStyle w:val="6"/>
              <w:spacing w:before="56" w:line="227" w:lineRule="auto"/>
              <w:ind w:left="26"/>
            </w:pPr>
            <w:r>
              <w:rPr>
                <w:spacing w:val="-2"/>
              </w:rPr>
              <w:t>2140104</w:t>
            </w:r>
          </w:p>
        </w:tc>
        <w:tc>
          <w:tcPr>
            <w:tcW w:w="4606" w:type="dxa"/>
            <w:vAlign w:val="top"/>
          </w:tcPr>
          <w:p w14:paraId="0E6E0984">
            <w:pPr>
              <w:pStyle w:val="6"/>
              <w:spacing w:before="57" w:line="220" w:lineRule="auto"/>
              <w:ind w:left="246"/>
            </w:pPr>
            <w:r>
              <w:rPr>
                <w:spacing w:val="-4"/>
              </w:rPr>
              <w:t>公路建设</w:t>
            </w:r>
          </w:p>
        </w:tc>
        <w:tc>
          <w:tcPr>
            <w:tcW w:w="2101" w:type="dxa"/>
            <w:vAlign w:val="top"/>
          </w:tcPr>
          <w:p w14:paraId="620ACC00">
            <w:pPr>
              <w:pStyle w:val="6"/>
              <w:spacing w:before="56" w:line="227" w:lineRule="auto"/>
              <w:ind w:right="10"/>
              <w:jc w:val="right"/>
            </w:pPr>
            <w:r>
              <w:rPr>
                <w:spacing w:val="-2"/>
              </w:rPr>
              <w:t>261.86</w:t>
            </w:r>
          </w:p>
        </w:tc>
        <w:tc>
          <w:tcPr>
            <w:tcW w:w="1129" w:type="dxa"/>
            <w:vAlign w:val="top"/>
          </w:tcPr>
          <w:p w14:paraId="672A74E2">
            <w:pPr>
              <w:pStyle w:val="6"/>
              <w:spacing w:before="56" w:line="227" w:lineRule="auto"/>
              <w:ind w:right="8"/>
              <w:jc w:val="right"/>
            </w:pPr>
            <w:r>
              <w:rPr>
                <w:spacing w:val="-2"/>
              </w:rPr>
              <w:t>261.86</w:t>
            </w:r>
          </w:p>
        </w:tc>
        <w:tc>
          <w:tcPr>
            <w:tcW w:w="1129" w:type="dxa"/>
            <w:vAlign w:val="top"/>
          </w:tcPr>
          <w:p w14:paraId="0A1A917E">
            <w:pPr>
              <w:pStyle w:val="6"/>
              <w:spacing w:before="56" w:line="227" w:lineRule="auto"/>
              <w:ind w:right="9"/>
              <w:jc w:val="right"/>
            </w:pPr>
            <w:r>
              <w:rPr>
                <w:spacing w:val="-3"/>
              </w:rPr>
              <w:t>0.00</w:t>
            </w:r>
          </w:p>
        </w:tc>
        <w:tc>
          <w:tcPr>
            <w:tcW w:w="1323" w:type="dxa"/>
            <w:vAlign w:val="top"/>
          </w:tcPr>
          <w:p w14:paraId="3E92DFB6">
            <w:pPr>
              <w:pStyle w:val="6"/>
              <w:spacing w:before="56" w:line="227" w:lineRule="auto"/>
              <w:ind w:right="8"/>
              <w:jc w:val="right"/>
            </w:pPr>
            <w:r>
              <w:rPr>
                <w:spacing w:val="-3"/>
              </w:rPr>
              <w:t>0.00</w:t>
            </w:r>
          </w:p>
        </w:tc>
        <w:tc>
          <w:tcPr>
            <w:tcW w:w="1076" w:type="dxa"/>
            <w:vAlign w:val="top"/>
          </w:tcPr>
          <w:p w14:paraId="396DE4CF">
            <w:pPr>
              <w:rPr>
                <w:rFonts w:ascii="Arial"/>
                <w:sz w:val="21"/>
              </w:rPr>
            </w:pPr>
          </w:p>
        </w:tc>
        <w:tc>
          <w:tcPr>
            <w:tcW w:w="1133" w:type="dxa"/>
            <w:vAlign w:val="top"/>
          </w:tcPr>
          <w:p w14:paraId="70F815D1">
            <w:pPr>
              <w:pStyle w:val="6"/>
              <w:spacing w:before="56" w:line="227" w:lineRule="auto"/>
              <w:ind w:right="11"/>
              <w:jc w:val="right"/>
            </w:pPr>
            <w:r>
              <w:rPr>
                <w:spacing w:val="-3"/>
              </w:rPr>
              <w:t>0.00</w:t>
            </w:r>
          </w:p>
        </w:tc>
      </w:tr>
      <w:tr w14:paraId="2D2EB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699F2B7B">
            <w:pPr>
              <w:pStyle w:val="6"/>
              <w:spacing w:before="55" w:line="228" w:lineRule="auto"/>
              <w:ind w:left="26"/>
            </w:pPr>
            <w:r>
              <w:rPr>
                <w:spacing w:val="-4"/>
              </w:rPr>
              <w:t>221</w:t>
            </w:r>
          </w:p>
        </w:tc>
        <w:tc>
          <w:tcPr>
            <w:tcW w:w="4606" w:type="dxa"/>
            <w:vAlign w:val="top"/>
          </w:tcPr>
          <w:p w14:paraId="774518ED">
            <w:pPr>
              <w:pStyle w:val="6"/>
              <w:spacing w:before="55" w:line="220" w:lineRule="auto"/>
              <w:ind w:left="17"/>
            </w:pPr>
            <w:r>
              <w:rPr>
                <w:spacing w:val="-1"/>
              </w:rPr>
              <w:t>住房保障支出</w:t>
            </w:r>
          </w:p>
        </w:tc>
        <w:tc>
          <w:tcPr>
            <w:tcW w:w="2101" w:type="dxa"/>
            <w:vAlign w:val="top"/>
          </w:tcPr>
          <w:p w14:paraId="0126CC19">
            <w:pPr>
              <w:pStyle w:val="6"/>
              <w:spacing w:before="67" w:line="255" w:lineRule="exact"/>
              <w:ind w:right="11"/>
              <w:jc w:val="right"/>
              <w:rPr>
                <w:sz w:val="19"/>
                <w:szCs w:val="19"/>
              </w:rPr>
            </w:pPr>
            <w:r>
              <w:rPr>
                <w:spacing w:val="2"/>
                <w:position w:val="1"/>
                <w:sz w:val="19"/>
                <w:szCs w:val="19"/>
              </w:rPr>
              <w:t>500.00</w:t>
            </w:r>
          </w:p>
        </w:tc>
        <w:tc>
          <w:tcPr>
            <w:tcW w:w="1129" w:type="dxa"/>
            <w:vAlign w:val="top"/>
          </w:tcPr>
          <w:p w14:paraId="3AB87878">
            <w:pPr>
              <w:pStyle w:val="6"/>
              <w:spacing w:before="55" w:line="228" w:lineRule="auto"/>
              <w:ind w:right="8"/>
              <w:jc w:val="right"/>
            </w:pPr>
            <w:r>
              <w:rPr>
                <w:spacing w:val="-3"/>
              </w:rPr>
              <w:t>0.00</w:t>
            </w:r>
          </w:p>
        </w:tc>
        <w:tc>
          <w:tcPr>
            <w:tcW w:w="1129" w:type="dxa"/>
            <w:vAlign w:val="top"/>
          </w:tcPr>
          <w:p w14:paraId="362EB0C8">
            <w:pPr>
              <w:pStyle w:val="6"/>
              <w:spacing w:before="67" w:line="255" w:lineRule="exact"/>
              <w:ind w:right="11"/>
              <w:jc w:val="right"/>
              <w:rPr>
                <w:sz w:val="19"/>
                <w:szCs w:val="19"/>
              </w:rPr>
            </w:pPr>
            <w:r>
              <w:rPr>
                <w:spacing w:val="3"/>
                <w:position w:val="1"/>
                <w:sz w:val="19"/>
                <w:szCs w:val="19"/>
              </w:rPr>
              <w:t>500.00</w:t>
            </w:r>
          </w:p>
        </w:tc>
        <w:tc>
          <w:tcPr>
            <w:tcW w:w="1323" w:type="dxa"/>
            <w:vAlign w:val="top"/>
          </w:tcPr>
          <w:p w14:paraId="2C906311">
            <w:pPr>
              <w:pStyle w:val="6"/>
              <w:spacing w:before="55" w:line="228" w:lineRule="auto"/>
              <w:ind w:right="8"/>
              <w:jc w:val="right"/>
            </w:pPr>
            <w:r>
              <w:rPr>
                <w:spacing w:val="-3"/>
              </w:rPr>
              <w:t>0.00</w:t>
            </w:r>
          </w:p>
        </w:tc>
        <w:tc>
          <w:tcPr>
            <w:tcW w:w="1076" w:type="dxa"/>
            <w:vAlign w:val="top"/>
          </w:tcPr>
          <w:p w14:paraId="4C986A3C">
            <w:pPr>
              <w:rPr>
                <w:rFonts w:ascii="Arial"/>
                <w:sz w:val="21"/>
              </w:rPr>
            </w:pPr>
          </w:p>
        </w:tc>
        <w:tc>
          <w:tcPr>
            <w:tcW w:w="1133" w:type="dxa"/>
            <w:vAlign w:val="top"/>
          </w:tcPr>
          <w:p w14:paraId="21DF85CB">
            <w:pPr>
              <w:pStyle w:val="6"/>
              <w:spacing w:before="55" w:line="228" w:lineRule="auto"/>
              <w:ind w:right="11"/>
              <w:jc w:val="right"/>
            </w:pPr>
            <w:r>
              <w:rPr>
                <w:spacing w:val="-3"/>
              </w:rPr>
              <w:t>0.00</w:t>
            </w:r>
          </w:p>
        </w:tc>
      </w:tr>
      <w:tr w14:paraId="4C6B3D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633" w:type="dxa"/>
            <w:vAlign w:val="top"/>
          </w:tcPr>
          <w:p w14:paraId="4BA49BB2">
            <w:pPr>
              <w:pStyle w:val="6"/>
              <w:spacing w:before="56" w:line="227" w:lineRule="auto"/>
              <w:ind w:left="26"/>
            </w:pPr>
            <w:r>
              <w:rPr>
                <w:spacing w:val="-2"/>
              </w:rPr>
              <w:t>22101</w:t>
            </w:r>
          </w:p>
        </w:tc>
        <w:tc>
          <w:tcPr>
            <w:tcW w:w="4606" w:type="dxa"/>
            <w:vAlign w:val="top"/>
          </w:tcPr>
          <w:p w14:paraId="39654F7E">
            <w:pPr>
              <w:pStyle w:val="6"/>
              <w:spacing w:before="57" w:line="220" w:lineRule="auto"/>
              <w:ind w:left="19"/>
            </w:pPr>
            <w:r>
              <w:rPr>
                <w:spacing w:val="-1"/>
              </w:rPr>
              <w:t>保障性安居工程支出</w:t>
            </w:r>
          </w:p>
        </w:tc>
        <w:tc>
          <w:tcPr>
            <w:tcW w:w="2101" w:type="dxa"/>
            <w:vAlign w:val="top"/>
          </w:tcPr>
          <w:p w14:paraId="485546CC">
            <w:pPr>
              <w:pStyle w:val="6"/>
              <w:spacing w:before="68" w:line="255" w:lineRule="exact"/>
              <w:ind w:right="11"/>
              <w:jc w:val="right"/>
              <w:rPr>
                <w:sz w:val="19"/>
                <w:szCs w:val="19"/>
              </w:rPr>
            </w:pPr>
            <w:r>
              <w:rPr>
                <w:spacing w:val="2"/>
                <w:position w:val="1"/>
                <w:sz w:val="19"/>
                <w:szCs w:val="19"/>
              </w:rPr>
              <w:t>500.00</w:t>
            </w:r>
          </w:p>
        </w:tc>
        <w:tc>
          <w:tcPr>
            <w:tcW w:w="1129" w:type="dxa"/>
            <w:vAlign w:val="top"/>
          </w:tcPr>
          <w:p w14:paraId="35EFBEA1">
            <w:pPr>
              <w:pStyle w:val="6"/>
              <w:spacing w:before="56" w:line="227" w:lineRule="auto"/>
              <w:ind w:right="8"/>
              <w:jc w:val="right"/>
            </w:pPr>
            <w:r>
              <w:rPr>
                <w:spacing w:val="-3"/>
              </w:rPr>
              <w:t>0.00</w:t>
            </w:r>
          </w:p>
        </w:tc>
        <w:tc>
          <w:tcPr>
            <w:tcW w:w="1129" w:type="dxa"/>
            <w:vAlign w:val="top"/>
          </w:tcPr>
          <w:p w14:paraId="0718DFFD">
            <w:pPr>
              <w:pStyle w:val="6"/>
              <w:spacing w:before="68" w:line="255" w:lineRule="exact"/>
              <w:ind w:right="11"/>
              <w:jc w:val="right"/>
              <w:rPr>
                <w:sz w:val="19"/>
                <w:szCs w:val="19"/>
              </w:rPr>
            </w:pPr>
            <w:r>
              <w:rPr>
                <w:spacing w:val="3"/>
                <w:position w:val="1"/>
                <w:sz w:val="19"/>
                <w:szCs w:val="19"/>
              </w:rPr>
              <w:t>500.00</w:t>
            </w:r>
          </w:p>
        </w:tc>
        <w:tc>
          <w:tcPr>
            <w:tcW w:w="1323" w:type="dxa"/>
            <w:vAlign w:val="top"/>
          </w:tcPr>
          <w:p w14:paraId="3EB1A3C6">
            <w:pPr>
              <w:pStyle w:val="6"/>
              <w:spacing w:before="56" w:line="227" w:lineRule="auto"/>
              <w:ind w:right="8"/>
              <w:jc w:val="right"/>
            </w:pPr>
            <w:r>
              <w:rPr>
                <w:spacing w:val="-3"/>
              </w:rPr>
              <w:t>0.00</w:t>
            </w:r>
          </w:p>
        </w:tc>
        <w:tc>
          <w:tcPr>
            <w:tcW w:w="1076" w:type="dxa"/>
            <w:vAlign w:val="top"/>
          </w:tcPr>
          <w:p w14:paraId="0077DAD2">
            <w:pPr>
              <w:rPr>
                <w:rFonts w:ascii="Arial"/>
                <w:sz w:val="21"/>
              </w:rPr>
            </w:pPr>
          </w:p>
        </w:tc>
        <w:tc>
          <w:tcPr>
            <w:tcW w:w="1133" w:type="dxa"/>
            <w:vAlign w:val="top"/>
          </w:tcPr>
          <w:p w14:paraId="511A895B">
            <w:pPr>
              <w:pStyle w:val="6"/>
              <w:spacing w:before="56" w:line="227" w:lineRule="auto"/>
              <w:ind w:right="11"/>
              <w:jc w:val="right"/>
            </w:pPr>
            <w:r>
              <w:rPr>
                <w:spacing w:val="-3"/>
              </w:rPr>
              <w:t>0.00</w:t>
            </w:r>
          </w:p>
        </w:tc>
      </w:tr>
      <w:tr w14:paraId="4E30C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2633" w:type="dxa"/>
            <w:vAlign w:val="top"/>
          </w:tcPr>
          <w:p w14:paraId="18315375">
            <w:pPr>
              <w:pStyle w:val="6"/>
              <w:spacing w:before="55" w:line="231" w:lineRule="auto"/>
              <w:ind w:left="26"/>
            </w:pPr>
            <w:r>
              <w:rPr>
                <w:spacing w:val="-2"/>
              </w:rPr>
              <w:t>2210108</w:t>
            </w:r>
          </w:p>
        </w:tc>
        <w:tc>
          <w:tcPr>
            <w:tcW w:w="4606" w:type="dxa"/>
            <w:vAlign w:val="top"/>
          </w:tcPr>
          <w:p w14:paraId="486BAC5F">
            <w:pPr>
              <w:pStyle w:val="6"/>
              <w:spacing w:before="55" w:line="220" w:lineRule="auto"/>
              <w:ind w:left="242"/>
            </w:pPr>
            <w:r>
              <w:rPr>
                <w:spacing w:val="-2"/>
              </w:rPr>
              <w:t>老旧小区改造</w:t>
            </w:r>
          </w:p>
        </w:tc>
        <w:tc>
          <w:tcPr>
            <w:tcW w:w="2101" w:type="dxa"/>
            <w:vAlign w:val="top"/>
          </w:tcPr>
          <w:p w14:paraId="0B9E18BD">
            <w:pPr>
              <w:pStyle w:val="6"/>
              <w:spacing w:before="55" w:line="231" w:lineRule="auto"/>
              <w:ind w:right="10"/>
              <w:jc w:val="right"/>
            </w:pPr>
            <w:r>
              <w:rPr>
                <w:spacing w:val="-3"/>
              </w:rPr>
              <w:t>500.00</w:t>
            </w:r>
          </w:p>
        </w:tc>
        <w:tc>
          <w:tcPr>
            <w:tcW w:w="1129" w:type="dxa"/>
            <w:vAlign w:val="top"/>
          </w:tcPr>
          <w:p w14:paraId="131C2D23">
            <w:pPr>
              <w:pStyle w:val="6"/>
              <w:spacing w:before="55" w:line="231" w:lineRule="auto"/>
              <w:ind w:right="8"/>
              <w:jc w:val="right"/>
            </w:pPr>
            <w:r>
              <w:rPr>
                <w:spacing w:val="-3"/>
              </w:rPr>
              <w:t>0.00</w:t>
            </w:r>
          </w:p>
        </w:tc>
        <w:tc>
          <w:tcPr>
            <w:tcW w:w="1129" w:type="dxa"/>
            <w:vAlign w:val="top"/>
          </w:tcPr>
          <w:p w14:paraId="6B368DB6">
            <w:pPr>
              <w:pStyle w:val="6"/>
              <w:spacing w:before="55" w:line="231" w:lineRule="auto"/>
              <w:ind w:right="9"/>
              <w:jc w:val="right"/>
            </w:pPr>
            <w:r>
              <w:rPr>
                <w:spacing w:val="-2"/>
              </w:rPr>
              <w:t>500.00</w:t>
            </w:r>
          </w:p>
        </w:tc>
        <w:tc>
          <w:tcPr>
            <w:tcW w:w="1323" w:type="dxa"/>
            <w:vAlign w:val="top"/>
          </w:tcPr>
          <w:p w14:paraId="46B89B0D">
            <w:pPr>
              <w:pStyle w:val="6"/>
              <w:spacing w:before="55" w:line="231" w:lineRule="auto"/>
              <w:ind w:right="8"/>
              <w:jc w:val="right"/>
            </w:pPr>
            <w:r>
              <w:rPr>
                <w:spacing w:val="-3"/>
              </w:rPr>
              <w:t>0.00</w:t>
            </w:r>
          </w:p>
        </w:tc>
        <w:tc>
          <w:tcPr>
            <w:tcW w:w="1076" w:type="dxa"/>
            <w:vAlign w:val="top"/>
          </w:tcPr>
          <w:p w14:paraId="39BBA040">
            <w:pPr>
              <w:rPr>
                <w:rFonts w:ascii="Arial"/>
                <w:sz w:val="21"/>
              </w:rPr>
            </w:pPr>
          </w:p>
        </w:tc>
        <w:tc>
          <w:tcPr>
            <w:tcW w:w="1133" w:type="dxa"/>
            <w:vAlign w:val="top"/>
          </w:tcPr>
          <w:p w14:paraId="3BD2B861">
            <w:pPr>
              <w:pStyle w:val="6"/>
              <w:spacing w:before="55" w:line="231" w:lineRule="auto"/>
              <w:ind w:right="11"/>
              <w:jc w:val="right"/>
            </w:pPr>
            <w:r>
              <w:rPr>
                <w:spacing w:val="-3"/>
              </w:rPr>
              <w:t>0.00</w:t>
            </w:r>
          </w:p>
        </w:tc>
      </w:tr>
    </w:tbl>
    <w:p w14:paraId="3705D774">
      <w:pPr>
        <w:rPr>
          <w:rFonts w:ascii="Arial"/>
          <w:sz w:val="21"/>
        </w:rPr>
      </w:pPr>
    </w:p>
    <w:p w14:paraId="2558B3C3">
      <w:pPr>
        <w:rPr>
          <w:rFonts w:ascii="Arial" w:hAnsi="Arial" w:eastAsia="Arial" w:cs="Arial"/>
          <w:sz w:val="21"/>
          <w:szCs w:val="21"/>
        </w:rPr>
        <w:sectPr>
          <w:pgSz w:w="16839" w:h="11906"/>
          <w:pgMar w:top="400" w:right="863" w:bottom="0" w:left="839" w:header="0" w:footer="0" w:gutter="0"/>
          <w:cols w:space="720" w:num="1"/>
        </w:sectPr>
      </w:pPr>
    </w:p>
    <w:p w14:paraId="4CCA0188">
      <w:pPr>
        <w:spacing w:line="250" w:lineRule="auto"/>
        <w:rPr>
          <w:rFonts w:ascii="Arial"/>
          <w:sz w:val="21"/>
        </w:rPr>
      </w:pPr>
    </w:p>
    <w:p w14:paraId="42CA4FD6">
      <w:pPr>
        <w:spacing w:line="250" w:lineRule="auto"/>
        <w:rPr>
          <w:rFonts w:ascii="Arial"/>
          <w:sz w:val="21"/>
        </w:rPr>
      </w:pPr>
    </w:p>
    <w:p w14:paraId="77284375">
      <w:pPr>
        <w:spacing w:line="250" w:lineRule="auto"/>
        <w:rPr>
          <w:rFonts w:ascii="Arial"/>
          <w:sz w:val="21"/>
        </w:rPr>
      </w:pPr>
    </w:p>
    <w:p w14:paraId="6F19F22C">
      <w:pPr>
        <w:spacing w:line="251" w:lineRule="auto"/>
        <w:rPr>
          <w:rFonts w:ascii="Arial"/>
          <w:sz w:val="21"/>
        </w:rPr>
      </w:pPr>
    </w:p>
    <w:p w14:paraId="037E8A7E">
      <w:pPr>
        <w:spacing w:line="251" w:lineRule="auto"/>
        <w:rPr>
          <w:rFonts w:ascii="Arial"/>
          <w:sz w:val="21"/>
        </w:rPr>
      </w:pPr>
    </w:p>
    <w:p w14:paraId="4209DB86">
      <w:pPr>
        <w:spacing w:line="251" w:lineRule="auto"/>
        <w:rPr>
          <w:rFonts w:ascii="Arial"/>
          <w:sz w:val="21"/>
        </w:rPr>
      </w:pPr>
    </w:p>
    <w:p w14:paraId="3C3BD58C">
      <w:pPr>
        <w:spacing w:before="101" w:line="234" w:lineRule="auto"/>
        <w:ind w:left="747"/>
        <w:rPr>
          <w:rFonts w:ascii="楷体" w:hAnsi="楷体" w:eastAsia="楷体" w:cs="楷体"/>
          <w:sz w:val="31"/>
          <w:szCs w:val="31"/>
        </w:rPr>
      </w:pPr>
      <w:r>
        <w:rPr>
          <w:rFonts w:ascii="楷体" w:hAnsi="楷体" w:eastAsia="楷体" w:cs="楷体"/>
          <w:spacing w:val="8"/>
          <w:sz w:val="31"/>
          <w:szCs w:val="31"/>
        </w:rPr>
        <w:t>四、财政拨款收入支出决算总表</w:t>
      </w:r>
    </w:p>
    <w:p w14:paraId="6525F91F">
      <w:pPr>
        <w:spacing w:line="299" w:lineRule="auto"/>
        <w:rPr>
          <w:rFonts w:ascii="Arial"/>
          <w:sz w:val="21"/>
        </w:rPr>
      </w:pPr>
    </w:p>
    <w:p w14:paraId="635E9EEE">
      <w:pPr>
        <w:spacing w:line="300" w:lineRule="auto"/>
        <w:rPr>
          <w:rFonts w:ascii="Arial"/>
          <w:sz w:val="21"/>
        </w:rPr>
      </w:pPr>
    </w:p>
    <w:p w14:paraId="6146ADE8">
      <w:pPr>
        <w:spacing w:before="97" w:line="218" w:lineRule="auto"/>
        <w:ind w:left="5661"/>
        <w:rPr>
          <w:rFonts w:ascii="黑体" w:hAnsi="黑体" w:eastAsia="黑体" w:cs="黑体"/>
          <w:sz w:val="30"/>
          <w:szCs w:val="30"/>
        </w:rPr>
      </w:pPr>
      <w:r>
        <w:rPr>
          <w:rFonts w:ascii="黑体" w:hAnsi="黑体" w:eastAsia="黑体" w:cs="黑体"/>
          <w:spacing w:val="-2"/>
          <w:sz w:val="30"/>
          <w:szCs w:val="30"/>
        </w:rPr>
        <w:t>财政拨款收入支出决算总表</w:t>
      </w:r>
    </w:p>
    <w:p w14:paraId="6F83C5CA">
      <w:pPr>
        <w:spacing w:before="228" w:line="281" w:lineRule="auto"/>
        <w:ind w:left="30" w:right="18" w:firstLine="13868"/>
        <w:rPr>
          <w:rFonts w:ascii="宋体" w:hAnsi="宋体" w:eastAsia="宋体" w:cs="宋体"/>
          <w:sz w:val="22"/>
          <w:szCs w:val="22"/>
        </w:rPr>
      </w:pPr>
      <w:r>
        <w:rPr>
          <w:rFonts w:ascii="宋体" w:hAnsi="宋体" w:eastAsia="宋体" w:cs="宋体"/>
          <w:spacing w:val="-6"/>
          <w:sz w:val="22"/>
          <w:szCs w:val="22"/>
        </w:rPr>
        <w:t>公开</w:t>
      </w:r>
      <w:r>
        <w:rPr>
          <w:rFonts w:ascii="宋体" w:hAnsi="宋体" w:eastAsia="宋体" w:cs="宋体"/>
          <w:spacing w:val="-47"/>
          <w:sz w:val="22"/>
          <w:szCs w:val="22"/>
        </w:rPr>
        <w:t xml:space="preserve"> </w:t>
      </w:r>
      <w:r>
        <w:rPr>
          <w:rFonts w:ascii="宋体" w:hAnsi="宋体" w:eastAsia="宋体" w:cs="宋体"/>
          <w:spacing w:val="-6"/>
          <w:sz w:val="22"/>
          <w:szCs w:val="22"/>
        </w:rPr>
        <w:t>04</w:t>
      </w:r>
      <w:r>
        <w:rPr>
          <w:rFonts w:ascii="宋体" w:hAnsi="宋体" w:eastAsia="宋体" w:cs="宋体"/>
          <w:spacing w:val="-48"/>
          <w:sz w:val="22"/>
          <w:szCs w:val="22"/>
        </w:rPr>
        <w:t xml:space="preserve"> </w:t>
      </w:r>
      <w:r>
        <w:rPr>
          <w:rFonts w:ascii="宋体" w:hAnsi="宋体" w:eastAsia="宋体" w:cs="宋体"/>
          <w:spacing w:val="-6"/>
          <w:sz w:val="22"/>
          <w:szCs w:val="22"/>
        </w:rPr>
        <w:t>表</w:t>
      </w:r>
      <w:r>
        <w:rPr>
          <w:rFonts w:ascii="宋体" w:hAnsi="宋体" w:eastAsia="宋体" w:cs="宋体"/>
          <w:sz w:val="22"/>
          <w:szCs w:val="22"/>
        </w:rPr>
        <w:t xml:space="preserve">部门：黄石港区江北管理区                </w:t>
      </w:r>
      <w:r>
        <w:rPr>
          <w:rFonts w:ascii="宋体" w:hAnsi="宋体" w:eastAsia="宋体" w:cs="宋体"/>
          <w:spacing w:val="-1"/>
          <w:sz w:val="22"/>
          <w:szCs w:val="22"/>
        </w:rPr>
        <w:t xml:space="preserve">                                        2023</w:t>
      </w:r>
      <w:r>
        <w:rPr>
          <w:rFonts w:ascii="宋体" w:hAnsi="宋体" w:eastAsia="宋体" w:cs="宋体"/>
          <w:spacing w:val="-48"/>
          <w:sz w:val="22"/>
          <w:szCs w:val="22"/>
        </w:rPr>
        <w:t xml:space="preserve"> </w:t>
      </w:r>
      <w:r>
        <w:rPr>
          <w:rFonts w:ascii="宋体" w:hAnsi="宋体" w:eastAsia="宋体" w:cs="宋体"/>
          <w:spacing w:val="-1"/>
          <w:sz w:val="22"/>
          <w:szCs w:val="22"/>
        </w:rPr>
        <w:t>年度                               金额单位：万元</w:t>
      </w:r>
    </w:p>
    <w:tbl>
      <w:tblPr>
        <w:tblStyle w:val="5"/>
        <w:tblW w:w="148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53"/>
        <w:gridCol w:w="800"/>
        <w:gridCol w:w="2333"/>
        <w:gridCol w:w="3577"/>
        <w:gridCol w:w="588"/>
        <w:gridCol w:w="1333"/>
        <w:gridCol w:w="1166"/>
        <w:gridCol w:w="684"/>
        <w:gridCol w:w="854"/>
      </w:tblGrid>
      <w:tr w14:paraId="1CD8F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6686" w:type="dxa"/>
            <w:gridSpan w:val="3"/>
            <w:vAlign w:val="top"/>
          </w:tcPr>
          <w:p w14:paraId="12E2EB5A">
            <w:pPr>
              <w:pStyle w:val="6"/>
              <w:spacing w:before="55" w:line="220" w:lineRule="auto"/>
              <w:ind w:left="2862"/>
            </w:pPr>
            <w:r>
              <w:rPr>
                <w:spacing w:val="-8"/>
              </w:rPr>
              <w:t>收</w:t>
            </w:r>
            <w:r>
              <w:rPr>
                <w:spacing w:val="1"/>
              </w:rPr>
              <w:t xml:space="preserve">     </w:t>
            </w:r>
            <w:r>
              <w:rPr>
                <w:spacing w:val="-8"/>
              </w:rPr>
              <w:t>入</w:t>
            </w:r>
          </w:p>
        </w:tc>
        <w:tc>
          <w:tcPr>
            <w:tcW w:w="8202" w:type="dxa"/>
            <w:gridSpan w:val="6"/>
            <w:vAlign w:val="top"/>
          </w:tcPr>
          <w:p w14:paraId="30FD341B">
            <w:pPr>
              <w:pStyle w:val="6"/>
              <w:spacing w:before="55" w:line="221" w:lineRule="auto"/>
              <w:ind w:left="3612"/>
            </w:pPr>
            <w:r>
              <w:rPr>
                <w:spacing w:val="-5"/>
              </w:rPr>
              <w:t>支</w:t>
            </w:r>
            <w:r>
              <w:rPr>
                <w:spacing w:val="5"/>
              </w:rPr>
              <w:t xml:space="preserve">     </w:t>
            </w:r>
            <w:r>
              <w:rPr>
                <w:spacing w:val="-5"/>
              </w:rPr>
              <w:t>出</w:t>
            </w:r>
          </w:p>
        </w:tc>
      </w:tr>
      <w:tr w14:paraId="39675F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5" w:hRule="atLeast"/>
        </w:trPr>
        <w:tc>
          <w:tcPr>
            <w:tcW w:w="3553" w:type="dxa"/>
            <w:vAlign w:val="top"/>
          </w:tcPr>
          <w:p w14:paraId="7950A9CF">
            <w:pPr>
              <w:spacing w:line="252" w:lineRule="auto"/>
              <w:rPr>
                <w:rFonts w:ascii="Arial"/>
                <w:sz w:val="21"/>
              </w:rPr>
            </w:pPr>
          </w:p>
          <w:p w14:paraId="79FA0071">
            <w:pPr>
              <w:spacing w:line="252" w:lineRule="auto"/>
              <w:rPr>
                <w:rFonts w:ascii="Arial"/>
                <w:sz w:val="21"/>
              </w:rPr>
            </w:pPr>
          </w:p>
          <w:p w14:paraId="32918368">
            <w:pPr>
              <w:spacing w:line="252" w:lineRule="auto"/>
              <w:rPr>
                <w:rFonts w:ascii="Arial"/>
                <w:sz w:val="21"/>
              </w:rPr>
            </w:pPr>
          </w:p>
          <w:p w14:paraId="16B409F1">
            <w:pPr>
              <w:pStyle w:val="6"/>
              <w:spacing w:before="71" w:line="221" w:lineRule="auto"/>
              <w:ind w:left="26"/>
            </w:pPr>
            <w:r>
              <w:rPr>
                <w:spacing w:val="-6"/>
              </w:rPr>
              <w:t>项目</w:t>
            </w:r>
          </w:p>
        </w:tc>
        <w:tc>
          <w:tcPr>
            <w:tcW w:w="800" w:type="dxa"/>
            <w:vAlign w:val="top"/>
          </w:tcPr>
          <w:p w14:paraId="24D3A248">
            <w:pPr>
              <w:spacing w:line="252" w:lineRule="auto"/>
              <w:rPr>
                <w:rFonts w:ascii="Arial"/>
                <w:sz w:val="21"/>
              </w:rPr>
            </w:pPr>
          </w:p>
          <w:p w14:paraId="4DC4C3F2">
            <w:pPr>
              <w:spacing w:line="252" w:lineRule="auto"/>
              <w:rPr>
                <w:rFonts w:ascii="Arial"/>
                <w:sz w:val="21"/>
              </w:rPr>
            </w:pPr>
          </w:p>
          <w:p w14:paraId="4167E200">
            <w:pPr>
              <w:spacing w:line="252" w:lineRule="auto"/>
              <w:rPr>
                <w:rFonts w:ascii="Arial"/>
                <w:sz w:val="21"/>
              </w:rPr>
            </w:pPr>
          </w:p>
          <w:p w14:paraId="70DA2A1E">
            <w:pPr>
              <w:pStyle w:val="6"/>
              <w:spacing w:before="71" w:line="220" w:lineRule="auto"/>
              <w:ind w:left="188"/>
            </w:pPr>
            <w:r>
              <w:rPr>
                <w:spacing w:val="-6"/>
              </w:rPr>
              <w:t>行次</w:t>
            </w:r>
          </w:p>
        </w:tc>
        <w:tc>
          <w:tcPr>
            <w:tcW w:w="2333" w:type="dxa"/>
            <w:vAlign w:val="top"/>
          </w:tcPr>
          <w:p w14:paraId="1C4E2009">
            <w:pPr>
              <w:spacing w:line="252" w:lineRule="auto"/>
              <w:rPr>
                <w:rFonts w:ascii="Arial"/>
                <w:sz w:val="21"/>
              </w:rPr>
            </w:pPr>
          </w:p>
          <w:p w14:paraId="66A5377B">
            <w:pPr>
              <w:spacing w:line="252" w:lineRule="auto"/>
              <w:rPr>
                <w:rFonts w:ascii="Arial"/>
                <w:sz w:val="21"/>
              </w:rPr>
            </w:pPr>
          </w:p>
          <w:p w14:paraId="07FFF610">
            <w:pPr>
              <w:spacing w:line="252" w:lineRule="auto"/>
              <w:rPr>
                <w:rFonts w:ascii="Arial"/>
                <w:sz w:val="21"/>
              </w:rPr>
            </w:pPr>
          </w:p>
          <w:p w14:paraId="7118D81F">
            <w:pPr>
              <w:pStyle w:val="6"/>
              <w:spacing w:before="71" w:line="220" w:lineRule="auto"/>
              <w:ind w:left="953"/>
            </w:pPr>
            <w:r>
              <w:rPr>
                <w:spacing w:val="-5"/>
              </w:rPr>
              <w:t>金额</w:t>
            </w:r>
          </w:p>
        </w:tc>
        <w:tc>
          <w:tcPr>
            <w:tcW w:w="3577" w:type="dxa"/>
            <w:vAlign w:val="top"/>
          </w:tcPr>
          <w:p w14:paraId="7AF6587C">
            <w:pPr>
              <w:spacing w:line="255" w:lineRule="auto"/>
              <w:rPr>
                <w:rFonts w:ascii="Arial"/>
                <w:sz w:val="21"/>
              </w:rPr>
            </w:pPr>
          </w:p>
          <w:p w14:paraId="4ECCB037">
            <w:pPr>
              <w:spacing w:line="255" w:lineRule="auto"/>
              <w:rPr>
                <w:rFonts w:ascii="Arial"/>
                <w:sz w:val="21"/>
              </w:rPr>
            </w:pPr>
          </w:p>
          <w:p w14:paraId="42833AEE">
            <w:pPr>
              <w:spacing w:line="255" w:lineRule="auto"/>
              <w:rPr>
                <w:rFonts w:ascii="Arial"/>
                <w:sz w:val="21"/>
              </w:rPr>
            </w:pPr>
          </w:p>
          <w:p w14:paraId="51F5A859">
            <w:pPr>
              <w:spacing w:line="255" w:lineRule="auto"/>
              <w:rPr>
                <w:rFonts w:ascii="Arial"/>
                <w:sz w:val="21"/>
              </w:rPr>
            </w:pPr>
          </w:p>
          <w:p w14:paraId="764ED800">
            <w:pPr>
              <w:spacing w:line="255" w:lineRule="auto"/>
              <w:rPr>
                <w:rFonts w:ascii="Arial"/>
                <w:sz w:val="21"/>
              </w:rPr>
            </w:pPr>
          </w:p>
          <w:p w14:paraId="03D9F8E0">
            <w:pPr>
              <w:spacing w:line="256" w:lineRule="auto"/>
              <w:rPr>
                <w:rFonts w:ascii="Arial"/>
                <w:sz w:val="21"/>
              </w:rPr>
            </w:pPr>
          </w:p>
          <w:p w14:paraId="0D66AB7C">
            <w:pPr>
              <w:pStyle w:val="6"/>
              <w:spacing w:before="71" w:line="221" w:lineRule="auto"/>
              <w:ind w:left="24"/>
            </w:pPr>
            <w:r>
              <w:rPr>
                <w:spacing w:val="-6"/>
              </w:rPr>
              <w:t>项目</w:t>
            </w:r>
          </w:p>
        </w:tc>
        <w:tc>
          <w:tcPr>
            <w:tcW w:w="588" w:type="dxa"/>
            <w:vAlign w:val="top"/>
          </w:tcPr>
          <w:p w14:paraId="58531085">
            <w:pPr>
              <w:spacing w:line="252" w:lineRule="auto"/>
              <w:rPr>
                <w:rFonts w:ascii="Arial"/>
                <w:sz w:val="21"/>
              </w:rPr>
            </w:pPr>
          </w:p>
          <w:p w14:paraId="67D1F20D">
            <w:pPr>
              <w:spacing w:line="252" w:lineRule="auto"/>
              <w:rPr>
                <w:rFonts w:ascii="Arial"/>
                <w:sz w:val="21"/>
              </w:rPr>
            </w:pPr>
          </w:p>
          <w:p w14:paraId="1A5894B4">
            <w:pPr>
              <w:spacing w:line="252" w:lineRule="auto"/>
              <w:rPr>
                <w:rFonts w:ascii="Arial"/>
                <w:sz w:val="21"/>
              </w:rPr>
            </w:pPr>
          </w:p>
          <w:p w14:paraId="3132E892">
            <w:pPr>
              <w:pStyle w:val="6"/>
              <w:spacing w:before="71" w:line="220" w:lineRule="auto"/>
              <w:ind w:left="85"/>
            </w:pPr>
            <w:r>
              <w:rPr>
                <w:spacing w:val="-6"/>
              </w:rPr>
              <w:t>行次</w:t>
            </w:r>
          </w:p>
        </w:tc>
        <w:tc>
          <w:tcPr>
            <w:tcW w:w="1333" w:type="dxa"/>
            <w:vAlign w:val="top"/>
          </w:tcPr>
          <w:p w14:paraId="0CF502AA">
            <w:pPr>
              <w:spacing w:line="251" w:lineRule="auto"/>
              <w:rPr>
                <w:rFonts w:ascii="Arial"/>
                <w:sz w:val="21"/>
              </w:rPr>
            </w:pPr>
          </w:p>
          <w:p w14:paraId="6DF2F132">
            <w:pPr>
              <w:spacing w:line="252" w:lineRule="auto"/>
              <w:rPr>
                <w:rFonts w:ascii="Arial"/>
                <w:sz w:val="21"/>
              </w:rPr>
            </w:pPr>
          </w:p>
          <w:p w14:paraId="0C8F8C00">
            <w:pPr>
              <w:spacing w:line="252" w:lineRule="auto"/>
              <w:rPr>
                <w:rFonts w:ascii="Arial"/>
                <w:sz w:val="21"/>
              </w:rPr>
            </w:pPr>
          </w:p>
          <w:p w14:paraId="6E4657B1">
            <w:pPr>
              <w:pStyle w:val="6"/>
              <w:spacing w:before="72" w:line="222" w:lineRule="auto"/>
              <w:ind w:left="455"/>
            </w:pPr>
            <w:r>
              <w:rPr>
                <w:spacing w:val="-4"/>
              </w:rPr>
              <w:t>合计</w:t>
            </w:r>
          </w:p>
        </w:tc>
        <w:tc>
          <w:tcPr>
            <w:tcW w:w="1166" w:type="dxa"/>
            <w:vAlign w:val="top"/>
          </w:tcPr>
          <w:p w14:paraId="6EAC332C">
            <w:pPr>
              <w:spacing w:line="300" w:lineRule="auto"/>
              <w:rPr>
                <w:rFonts w:ascii="Arial"/>
                <w:sz w:val="21"/>
              </w:rPr>
            </w:pPr>
          </w:p>
          <w:p w14:paraId="6489D2FE">
            <w:pPr>
              <w:spacing w:line="300" w:lineRule="auto"/>
              <w:rPr>
                <w:rFonts w:ascii="Arial"/>
                <w:sz w:val="21"/>
              </w:rPr>
            </w:pPr>
          </w:p>
          <w:p w14:paraId="6A01E8BB">
            <w:pPr>
              <w:pStyle w:val="6"/>
              <w:spacing w:before="72" w:line="264" w:lineRule="auto"/>
              <w:ind w:left="42" w:right="27" w:firstLine="1"/>
            </w:pPr>
            <w:r>
              <w:rPr>
                <w:spacing w:val="-3"/>
              </w:rPr>
              <w:t>一般公共预</w:t>
            </w:r>
            <w:r>
              <w:rPr>
                <w:spacing w:val="-2"/>
              </w:rPr>
              <w:t>算财政拨款</w:t>
            </w:r>
          </w:p>
        </w:tc>
        <w:tc>
          <w:tcPr>
            <w:tcW w:w="684" w:type="dxa"/>
            <w:vAlign w:val="top"/>
          </w:tcPr>
          <w:p w14:paraId="56318ECC">
            <w:pPr>
              <w:pStyle w:val="6"/>
              <w:spacing w:before="52" w:line="219" w:lineRule="auto"/>
              <w:ind w:left="128"/>
            </w:pPr>
            <w:r>
              <w:rPr>
                <w:spacing w:val="-3"/>
              </w:rPr>
              <w:t>政府</w:t>
            </w:r>
          </w:p>
          <w:p w14:paraId="7B465CD6">
            <w:pPr>
              <w:pStyle w:val="6"/>
              <w:spacing w:before="50" w:line="222" w:lineRule="auto"/>
              <w:ind w:left="132"/>
            </w:pPr>
            <w:r>
              <w:rPr>
                <w:spacing w:val="-5"/>
              </w:rPr>
              <w:t>性基</w:t>
            </w:r>
          </w:p>
          <w:p w14:paraId="616D2D39">
            <w:pPr>
              <w:pStyle w:val="6"/>
              <w:spacing w:before="47" w:line="221" w:lineRule="auto"/>
              <w:ind w:left="131"/>
            </w:pPr>
            <w:r>
              <w:rPr>
                <w:spacing w:val="-5"/>
              </w:rPr>
              <w:t>金预</w:t>
            </w:r>
          </w:p>
          <w:p w14:paraId="3708C981">
            <w:pPr>
              <w:pStyle w:val="6"/>
              <w:spacing w:before="48" w:line="220" w:lineRule="auto"/>
              <w:ind w:left="131"/>
            </w:pPr>
            <w:r>
              <w:rPr>
                <w:spacing w:val="-5"/>
              </w:rPr>
              <w:t>算财</w:t>
            </w:r>
          </w:p>
          <w:p w14:paraId="2B554D55">
            <w:pPr>
              <w:pStyle w:val="6"/>
              <w:spacing w:before="51" w:line="245" w:lineRule="auto"/>
              <w:ind w:left="240" w:right="116" w:hanging="112"/>
            </w:pPr>
            <w:r>
              <w:rPr>
                <w:spacing w:val="-3"/>
              </w:rPr>
              <w:t>政拨</w:t>
            </w:r>
            <w:r>
              <w:t>款</w:t>
            </w:r>
          </w:p>
        </w:tc>
        <w:tc>
          <w:tcPr>
            <w:tcW w:w="854" w:type="dxa"/>
            <w:vAlign w:val="top"/>
          </w:tcPr>
          <w:p w14:paraId="4B30022F">
            <w:pPr>
              <w:spacing w:line="290" w:lineRule="auto"/>
              <w:rPr>
                <w:rFonts w:ascii="Arial"/>
                <w:sz w:val="21"/>
              </w:rPr>
            </w:pPr>
          </w:p>
          <w:p w14:paraId="666FB898">
            <w:pPr>
              <w:pStyle w:val="6"/>
              <w:spacing w:before="71" w:line="263" w:lineRule="auto"/>
              <w:ind w:left="102" w:right="94" w:firstLine="22"/>
              <w:jc w:val="both"/>
            </w:pPr>
            <w:r>
              <w:rPr>
                <w:spacing w:val="-11"/>
              </w:rPr>
              <w:t>国有资</w:t>
            </w:r>
            <w:r>
              <w:rPr>
                <w:spacing w:val="-3"/>
              </w:rPr>
              <w:t>本经营预算财政拨款</w:t>
            </w:r>
          </w:p>
        </w:tc>
      </w:tr>
      <w:tr w14:paraId="246B6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553" w:type="dxa"/>
            <w:vAlign w:val="top"/>
          </w:tcPr>
          <w:p w14:paraId="3A0F0EC2">
            <w:pPr>
              <w:pStyle w:val="6"/>
              <w:spacing w:before="53" w:line="220" w:lineRule="auto"/>
              <w:ind w:left="22"/>
            </w:pPr>
            <w:r>
              <w:rPr>
                <w:spacing w:val="-4"/>
              </w:rPr>
              <w:t>栏次</w:t>
            </w:r>
          </w:p>
        </w:tc>
        <w:tc>
          <w:tcPr>
            <w:tcW w:w="800" w:type="dxa"/>
            <w:vAlign w:val="top"/>
          </w:tcPr>
          <w:p w14:paraId="6CCFA094">
            <w:pPr>
              <w:rPr>
                <w:rFonts w:ascii="Arial"/>
                <w:sz w:val="21"/>
              </w:rPr>
            </w:pPr>
          </w:p>
        </w:tc>
        <w:tc>
          <w:tcPr>
            <w:tcW w:w="2333" w:type="dxa"/>
            <w:vAlign w:val="top"/>
          </w:tcPr>
          <w:p w14:paraId="35A477B7">
            <w:pPr>
              <w:pStyle w:val="6"/>
              <w:spacing w:before="53" w:line="229" w:lineRule="auto"/>
              <w:ind w:left="1134"/>
            </w:pPr>
            <w:r>
              <w:t>1</w:t>
            </w:r>
          </w:p>
        </w:tc>
        <w:tc>
          <w:tcPr>
            <w:tcW w:w="3577" w:type="dxa"/>
            <w:vAlign w:val="top"/>
          </w:tcPr>
          <w:p w14:paraId="39AB3DA3">
            <w:pPr>
              <w:pStyle w:val="6"/>
              <w:spacing w:before="53" w:line="220" w:lineRule="auto"/>
              <w:ind w:left="20"/>
            </w:pPr>
            <w:r>
              <w:rPr>
                <w:spacing w:val="-4"/>
              </w:rPr>
              <w:t>栏次</w:t>
            </w:r>
          </w:p>
        </w:tc>
        <w:tc>
          <w:tcPr>
            <w:tcW w:w="588" w:type="dxa"/>
            <w:vAlign w:val="top"/>
          </w:tcPr>
          <w:p w14:paraId="668F4E9F">
            <w:pPr>
              <w:rPr>
                <w:rFonts w:ascii="Arial"/>
                <w:sz w:val="21"/>
              </w:rPr>
            </w:pPr>
          </w:p>
        </w:tc>
        <w:tc>
          <w:tcPr>
            <w:tcW w:w="1333" w:type="dxa"/>
            <w:vAlign w:val="top"/>
          </w:tcPr>
          <w:p w14:paraId="128CFEAD">
            <w:pPr>
              <w:pStyle w:val="6"/>
              <w:spacing w:before="53" w:line="229" w:lineRule="auto"/>
              <w:ind w:left="622"/>
            </w:pPr>
            <w:r>
              <w:t>2</w:t>
            </w:r>
          </w:p>
        </w:tc>
        <w:tc>
          <w:tcPr>
            <w:tcW w:w="1166" w:type="dxa"/>
            <w:vAlign w:val="top"/>
          </w:tcPr>
          <w:p w14:paraId="0113ED95">
            <w:pPr>
              <w:pStyle w:val="6"/>
              <w:spacing w:before="53" w:line="229" w:lineRule="auto"/>
              <w:ind w:left="541"/>
            </w:pPr>
            <w:r>
              <w:t>3</w:t>
            </w:r>
          </w:p>
        </w:tc>
        <w:tc>
          <w:tcPr>
            <w:tcW w:w="684" w:type="dxa"/>
            <w:vAlign w:val="top"/>
          </w:tcPr>
          <w:p w14:paraId="0FC1CC7A">
            <w:pPr>
              <w:pStyle w:val="6"/>
              <w:spacing w:before="53" w:line="229" w:lineRule="auto"/>
              <w:ind w:left="294"/>
            </w:pPr>
            <w:r>
              <w:t>4</w:t>
            </w:r>
          </w:p>
        </w:tc>
        <w:tc>
          <w:tcPr>
            <w:tcW w:w="854" w:type="dxa"/>
            <w:vAlign w:val="top"/>
          </w:tcPr>
          <w:p w14:paraId="027FB4AD">
            <w:pPr>
              <w:pStyle w:val="6"/>
              <w:spacing w:before="53" w:line="229" w:lineRule="auto"/>
              <w:ind w:left="383"/>
            </w:pPr>
            <w:r>
              <w:t>5</w:t>
            </w:r>
          </w:p>
        </w:tc>
      </w:tr>
      <w:tr w14:paraId="2FCF3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4C1638FC">
            <w:pPr>
              <w:pStyle w:val="6"/>
              <w:spacing w:before="55" w:line="220" w:lineRule="auto"/>
              <w:ind w:left="26"/>
            </w:pPr>
            <w:r>
              <w:rPr>
                <w:spacing w:val="-1"/>
              </w:rPr>
              <w:t>一、一般公共预算财政拨款</w:t>
            </w:r>
          </w:p>
        </w:tc>
        <w:tc>
          <w:tcPr>
            <w:tcW w:w="800" w:type="dxa"/>
            <w:vAlign w:val="top"/>
          </w:tcPr>
          <w:p w14:paraId="524041E4">
            <w:pPr>
              <w:pStyle w:val="6"/>
              <w:spacing w:before="55" w:line="228" w:lineRule="auto"/>
              <w:ind w:left="366"/>
            </w:pPr>
            <w:r>
              <w:t>1</w:t>
            </w:r>
          </w:p>
        </w:tc>
        <w:tc>
          <w:tcPr>
            <w:tcW w:w="2333" w:type="dxa"/>
            <w:vAlign w:val="top"/>
          </w:tcPr>
          <w:p w14:paraId="63A6456B">
            <w:pPr>
              <w:pStyle w:val="6"/>
              <w:spacing w:before="55" w:line="217" w:lineRule="auto"/>
              <w:ind w:right="11"/>
              <w:jc w:val="right"/>
            </w:pPr>
            <w:r>
              <w:rPr>
                <w:spacing w:val="-2"/>
              </w:rPr>
              <w:t>3,236.25</w:t>
            </w:r>
          </w:p>
        </w:tc>
        <w:tc>
          <w:tcPr>
            <w:tcW w:w="3577" w:type="dxa"/>
            <w:vAlign w:val="top"/>
          </w:tcPr>
          <w:p w14:paraId="6E5132DD">
            <w:pPr>
              <w:pStyle w:val="6"/>
              <w:spacing w:before="55" w:line="220" w:lineRule="auto"/>
              <w:ind w:left="24"/>
            </w:pPr>
            <w:r>
              <w:rPr>
                <w:spacing w:val="-2"/>
              </w:rPr>
              <w:t>一、一般公共服务支出</w:t>
            </w:r>
          </w:p>
        </w:tc>
        <w:tc>
          <w:tcPr>
            <w:tcW w:w="588" w:type="dxa"/>
            <w:vAlign w:val="top"/>
          </w:tcPr>
          <w:p w14:paraId="65743235">
            <w:pPr>
              <w:pStyle w:val="6"/>
              <w:spacing w:before="55" w:line="228" w:lineRule="auto"/>
              <w:ind w:left="194"/>
            </w:pPr>
            <w:r>
              <w:rPr>
                <w:spacing w:val="-7"/>
              </w:rPr>
              <w:t>33</w:t>
            </w:r>
          </w:p>
        </w:tc>
        <w:tc>
          <w:tcPr>
            <w:tcW w:w="1333" w:type="dxa"/>
            <w:vAlign w:val="top"/>
          </w:tcPr>
          <w:p w14:paraId="2092295A">
            <w:pPr>
              <w:rPr>
                <w:rFonts w:ascii="Arial"/>
                <w:sz w:val="21"/>
              </w:rPr>
            </w:pPr>
          </w:p>
        </w:tc>
        <w:tc>
          <w:tcPr>
            <w:tcW w:w="1166" w:type="dxa"/>
            <w:vAlign w:val="top"/>
          </w:tcPr>
          <w:p w14:paraId="1CB1164D">
            <w:pPr>
              <w:rPr>
                <w:rFonts w:ascii="Arial"/>
                <w:sz w:val="21"/>
              </w:rPr>
            </w:pPr>
          </w:p>
        </w:tc>
        <w:tc>
          <w:tcPr>
            <w:tcW w:w="684" w:type="dxa"/>
            <w:vAlign w:val="top"/>
          </w:tcPr>
          <w:p w14:paraId="1DF74E8B">
            <w:pPr>
              <w:rPr>
                <w:rFonts w:ascii="Arial"/>
                <w:sz w:val="21"/>
              </w:rPr>
            </w:pPr>
          </w:p>
        </w:tc>
        <w:tc>
          <w:tcPr>
            <w:tcW w:w="854" w:type="dxa"/>
            <w:vAlign w:val="top"/>
          </w:tcPr>
          <w:p w14:paraId="7472EC8E">
            <w:pPr>
              <w:rPr>
                <w:rFonts w:ascii="Arial"/>
                <w:sz w:val="21"/>
              </w:rPr>
            </w:pPr>
          </w:p>
        </w:tc>
      </w:tr>
      <w:tr w14:paraId="44B50E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214CEDED">
            <w:pPr>
              <w:pStyle w:val="6"/>
              <w:spacing w:before="54" w:line="219" w:lineRule="auto"/>
              <w:ind w:left="26"/>
            </w:pPr>
            <w:r>
              <w:rPr>
                <w:spacing w:val="-1"/>
              </w:rPr>
              <w:t>二、政府性基金预算财政拨款</w:t>
            </w:r>
          </w:p>
        </w:tc>
        <w:tc>
          <w:tcPr>
            <w:tcW w:w="800" w:type="dxa"/>
            <w:vAlign w:val="top"/>
          </w:tcPr>
          <w:p w14:paraId="062AE5B6">
            <w:pPr>
              <w:pStyle w:val="6"/>
              <w:spacing w:before="54" w:line="229" w:lineRule="auto"/>
              <w:ind w:left="353"/>
            </w:pPr>
            <w:r>
              <w:t>2</w:t>
            </w:r>
          </w:p>
        </w:tc>
        <w:tc>
          <w:tcPr>
            <w:tcW w:w="2333" w:type="dxa"/>
            <w:vAlign w:val="top"/>
          </w:tcPr>
          <w:p w14:paraId="63D737CF">
            <w:pPr>
              <w:rPr>
                <w:rFonts w:ascii="Arial"/>
                <w:sz w:val="21"/>
              </w:rPr>
            </w:pPr>
          </w:p>
        </w:tc>
        <w:tc>
          <w:tcPr>
            <w:tcW w:w="3577" w:type="dxa"/>
            <w:vAlign w:val="top"/>
          </w:tcPr>
          <w:p w14:paraId="3F88463E">
            <w:pPr>
              <w:pStyle w:val="6"/>
              <w:spacing w:before="54" w:line="221" w:lineRule="auto"/>
              <w:ind w:left="24"/>
            </w:pPr>
            <w:r>
              <w:rPr>
                <w:spacing w:val="-2"/>
              </w:rPr>
              <w:t>二、外交支出</w:t>
            </w:r>
          </w:p>
        </w:tc>
        <w:tc>
          <w:tcPr>
            <w:tcW w:w="588" w:type="dxa"/>
            <w:vAlign w:val="top"/>
          </w:tcPr>
          <w:p w14:paraId="6DE1DCDF">
            <w:pPr>
              <w:pStyle w:val="6"/>
              <w:spacing w:before="54" w:line="229" w:lineRule="auto"/>
              <w:ind w:left="194"/>
            </w:pPr>
            <w:r>
              <w:rPr>
                <w:spacing w:val="-7"/>
              </w:rPr>
              <w:t>34</w:t>
            </w:r>
          </w:p>
        </w:tc>
        <w:tc>
          <w:tcPr>
            <w:tcW w:w="1333" w:type="dxa"/>
            <w:vAlign w:val="top"/>
          </w:tcPr>
          <w:p w14:paraId="45387C65">
            <w:pPr>
              <w:rPr>
                <w:rFonts w:ascii="Arial"/>
                <w:sz w:val="21"/>
              </w:rPr>
            </w:pPr>
          </w:p>
        </w:tc>
        <w:tc>
          <w:tcPr>
            <w:tcW w:w="1166" w:type="dxa"/>
            <w:vAlign w:val="top"/>
          </w:tcPr>
          <w:p w14:paraId="4CD5BBC4">
            <w:pPr>
              <w:rPr>
                <w:rFonts w:ascii="Arial"/>
                <w:sz w:val="21"/>
              </w:rPr>
            </w:pPr>
          </w:p>
        </w:tc>
        <w:tc>
          <w:tcPr>
            <w:tcW w:w="684" w:type="dxa"/>
            <w:vAlign w:val="top"/>
          </w:tcPr>
          <w:p w14:paraId="7403D6A8">
            <w:pPr>
              <w:rPr>
                <w:rFonts w:ascii="Arial"/>
                <w:sz w:val="21"/>
              </w:rPr>
            </w:pPr>
          </w:p>
        </w:tc>
        <w:tc>
          <w:tcPr>
            <w:tcW w:w="854" w:type="dxa"/>
            <w:vAlign w:val="top"/>
          </w:tcPr>
          <w:p w14:paraId="001192E1">
            <w:pPr>
              <w:rPr>
                <w:rFonts w:ascii="Arial"/>
                <w:sz w:val="21"/>
              </w:rPr>
            </w:pPr>
          </w:p>
        </w:tc>
      </w:tr>
      <w:tr w14:paraId="0A5054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3E6836C1">
            <w:pPr>
              <w:pStyle w:val="6"/>
              <w:spacing w:before="55" w:line="219" w:lineRule="auto"/>
              <w:ind w:left="22"/>
            </w:pPr>
            <w:r>
              <w:rPr>
                <w:spacing w:val="-1"/>
              </w:rPr>
              <w:t>三、国有资本经营预算财政拨款</w:t>
            </w:r>
          </w:p>
        </w:tc>
        <w:tc>
          <w:tcPr>
            <w:tcW w:w="800" w:type="dxa"/>
            <w:vAlign w:val="top"/>
          </w:tcPr>
          <w:p w14:paraId="5C309751">
            <w:pPr>
              <w:pStyle w:val="6"/>
              <w:spacing w:before="55" w:line="228" w:lineRule="auto"/>
              <w:ind w:left="355"/>
            </w:pPr>
            <w:r>
              <w:t>3</w:t>
            </w:r>
          </w:p>
        </w:tc>
        <w:tc>
          <w:tcPr>
            <w:tcW w:w="2333" w:type="dxa"/>
            <w:vAlign w:val="top"/>
          </w:tcPr>
          <w:p w14:paraId="28DF1956">
            <w:pPr>
              <w:rPr>
                <w:rFonts w:ascii="Arial"/>
                <w:sz w:val="21"/>
              </w:rPr>
            </w:pPr>
          </w:p>
        </w:tc>
        <w:tc>
          <w:tcPr>
            <w:tcW w:w="3577" w:type="dxa"/>
            <w:vAlign w:val="top"/>
          </w:tcPr>
          <w:p w14:paraId="750447DD">
            <w:pPr>
              <w:pStyle w:val="6"/>
              <w:spacing w:before="55" w:line="221" w:lineRule="auto"/>
              <w:ind w:left="20"/>
            </w:pPr>
            <w:r>
              <w:rPr>
                <w:spacing w:val="-2"/>
              </w:rPr>
              <w:t>三、国防支出</w:t>
            </w:r>
          </w:p>
        </w:tc>
        <w:tc>
          <w:tcPr>
            <w:tcW w:w="588" w:type="dxa"/>
            <w:vAlign w:val="top"/>
          </w:tcPr>
          <w:p w14:paraId="25111D2A">
            <w:pPr>
              <w:pStyle w:val="6"/>
              <w:spacing w:before="55" w:line="228" w:lineRule="auto"/>
              <w:ind w:left="194"/>
            </w:pPr>
            <w:r>
              <w:rPr>
                <w:spacing w:val="-7"/>
              </w:rPr>
              <w:t>35</w:t>
            </w:r>
          </w:p>
        </w:tc>
        <w:tc>
          <w:tcPr>
            <w:tcW w:w="1333" w:type="dxa"/>
            <w:vAlign w:val="top"/>
          </w:tcPr>
          <w:p w14:paraId="259542D2">
            <w:pPr>
              <w:rPr>
                <w:rFonts w:ascii="Arial"/>
                <w:sz w:val="21"/>
              </w:rPr>
            </w:pPr>
          </w:p>
        </w:tc>
        <w:tc>
          <w:tcPr>
            <w:tcW w:w="1166" w:type="dxa"/>
            <w:vAlign w:val="top"/>
          </w:tcPr>
          <w:p w14:paraId="0E2AB5A2">
            <w:pPr>
              <w:rPr>
                <w:rFonts w:ascii="Arial"/>
                <w:sz w:val="21"/>
              </w:rPr>
            </w:pPr>
          </w:p>
        </w:tc>
        <w:tc>
          <w:tcPr>
            <w:tcW w:w="684" w:type="dxa"/>
            <w:vAlign w:val="top"/>
          </w:tcPr>
          <w:p w14:paraId="32DAD731">
            <w:pPr>
              <w:rPr>
                <w:rFonts w:ascii="Arial"/>
                <w:sz w:val="21"/>
              </w:rPr>
            </w:pPr>
          </w:p>
        </w:tc>
        <w:tc>
          <w:tcPr>
            <w:tcW w:w="854" w:type="dxa"/>
            <w:vAlign w:val="top"/>
          </w:tcPr>
          <w:p w14:paraId="13315BA0">
            <w:pPr>
              <w:rPr>
                <w:rFonts w:ascii="Arial"/>
                <w:sz w:val="21"/>
              </w:rPr>
            </w:pPr>
          </w:p>
        </w:tc>
      </w:tr>
      <w:tr w14:paraId="75436F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553" w:type="dxa"/>
            <w:vAlign w:val="top"/>
          </w:tcPr>
          <w:p w14:paraId="5D397030">
            <w:pPr>
              <w:rPr>
                <w:rFonts w:ascii="Arial"/>
                <w:sz w:val="21"/>
              </w:rPr>
            </w:pPr>
          </w:p>
        </w:tc>
        <w:tc>
          <w:tcPr>
            <w:tcW w:w="800" w:type="dxa"/>
            <w:vAlign w:val="top"/>
          </w:tcPr>
          <w:p w14:paraId="7314D7A5">
            <w:pPr>
              <w:pStyle w:val="6"/>
              <w:spacing w:before="54" w:line="228" w:lineRule="auto"/>
              <w:ind w:left="349"/>
            </w:pPr>
            <w:r>
              <w:t>4</w:t>
            </w:r>
          </w:p>
        </w:tc>
        <w:tc>
          <w:tcPr>
            <w:tcW w:w="2333" w:type="dxa"/>
            <w:vAlign w:val="top"/>
          </w:tcPr>
          <w:p w14:paraId="42E06BA2">
            <w:pPr>
              <w:rPr>
                <w:rFonts w:ascii="Arial"/>
                <w:sz w:val="21"/>
              </w:rPr>
            </w:pPr>
          </w:p>
        </w:tc>
        <w:tc>
          <w:tcPr>
            <w:tcW w:w="3577" w:type="dxa"/>
            <w:vAlign w:val="top"/>
          </w:tcPr>
          <w:p w14:paraId="7ADA450E">
            <w:pPr>
              <w:pStyle w:val="6"/>
              <w:spacing w:before="54" w:line="220" w:lineRule="auto"/>
              <w:ind w:left="41"/>
            </w:pPr>
            <w:r>
              <w:rPr>
                <w:spacing w:val="-4"/>
              </w:rPr>
              <w:t>四、公共安全支出</w:t>
            </w:r>
          </w:p>
        </w:tc>
        <w:tc>
          <w:tcPr>
            <w:tcW w:w="588" w:type="dxa"/>
            <w:vAlign w:val="top"/>
          </w:tcPr>
          <w:p w14:paraId="16F8148D">
            <w:pPr>
              <w:pStyle w:val="6"/>
              <w:spacing w:before="54" w:line="228" w:lineRule="auto"/>
              <w:ind w:left="194"/>
            </w:pPr>
            <w:r>
              <w:rPr>
                <w:spacing w:val="-7"/>
              </w:rPr>
              <w:t>36</w:t>
            </w:r>
          </w:p>
        </w:tc>
        <w:tc>
          <w:tcPr>
            <w:tcW w:w="1333" w:type="dxa"/>
            <w:vAlign w:val="top"/>
          </w:tcPr>
          <w:p w14:paraId="65BD64CB">
            <w:pPr>
              <w:rPr>
                <w:rFonts w:ascii="Arial"/>
                <w:sz w:val="21"/>
              </w:rPr>
            </w:pPr>
          </w:p>
        </w:tc>
        <w:tc>
          <w:tcPr>
            <w:tcW w:w="1166" w:type="dxa"/>
            <w:vAlign w:val="top"/>
          </w:tcPr>
          <w:p w14:paraId="03D96C8A">
            <w:pPr>
              <w:rPr>
                <w:rFonts w:ascii="Arial"/>
                <w:sz w:val="21"/>
              </w:rPr>
            </w:pPr>
          </w:p>
        </w:tc>
        <w:tc>
          <w:tcPr>
            <w:tcW w:w="684" w:type="dxa"/>
            <w:vAlign w:val="top"/>
          </w:tcPr>
          <w:p w14:paraId="739EB3B4">
            <w:pPr>
              <w:rPr>
                <w:rFonts w:ascii="Arial"/>
                <w:sz w:val="21"/>
              </w:rPr>
            </w:pPr>
          </w:p>
        </w:tc>
        <w:tc>
          <w:tcPr>
            <w:tcW w:w="854" w:type="dxa"/>
            <w:vAlign w:val="top"/>
          </w:tcPr>
          <w:p w14:paraId="74E4E479">
            <w:pPr>
              <w:rPr>
                <w:rFonts w:ascii="Arial"/>
                <w:sz w:val="21"/>
              </w:rPr>
            </w:pPr>
          </w:p>
        </w:tc>
      </w:tr>
      <w:tr w14:paraId="6434AB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70D724DA">
            <w:pPr>
              <w:rPr>
                <w:rFonts w:ascii="Arial"/>
                <w:sz w:val="21"/>
              </w:rPr>
            </w:pPr>
          </w:p>
        </w:tc>
        <w:tc>
          <w:tcPr>
            <w:tcW w:w="800" w:type="dxa"/>
            <w:vAlign w:val="top"/>
          </w:tcPr>
          <w:p w14:paraId="36E4EF9A">
            <w:pPr>
              <w:pStyle w:val="6"/>
              <w:spacing w:before="56" w:line="227" w:lineRule="auto"/>
              <w:ind w:left="355"/>
            </w:pPr>
            <w:r>
              <w:t>5</w:t>
            </w:r>
          </w:p>
        </w:tc>
        <w:tc>
          <w:tcPr>
            <w:tcW w:w="2333" w:type="dxa"/>
            <w:vAlign w:val="top"/>
          </w:tcPr>
          <w:p w14:paraId="147729CF">
            <w:pPr>
              <w:rPr>
                <w:rFonts w:ascii="Arial"/>
                <w:sz w:val="21"/>
              </w:rPr>
            </w:pPr>
          </w:p>
        </w:tc>
        <w:tc>
          <w:tcPr>
            <w:tcW w:w="3577" w:type="dxa"/>
            <w:vAlign w:val="top"/>
          </w:tcPr>
          <w:p w14:paraId="23A92B0A">
            <w:pPr>
              <w:pStyle w:val="6"/>
              <w:spacing w:before="56" w:line="220" w:lineRule="auto"/>
              <w:ind w:left="24"/>
            </w:pPr>
            <w:r>
              <w:rPr>
                <w:spacing w:val="-2"/>
              </w:rPr>
              <w:t>五、教育支出</w:t>
            </w:r>
          </w:p>
        </w:tc>
        <w:tc>
          <w:tcPr>
            <w:tcW w:w="588" w:type="dxa"/>
            <w:vAlign w:val="top"/>
          </w:tcPr>
          <w:p w14:paraId="44C4D2C4">
            <w:pPr>
              <w:pStyle w:val="6"/>
              <w:spacing w:before="56" w:line="227" w:lineRule="auto"/>
              <w:ind w:left="194"/>
            </w:pPr>
            <w:r>
              <w:rPr>
                <w:spacing w:val="-7"/>
              </w:rPr>
              <w:t>37</w:t>
            </w:r>
          </w:p>
        </w:tc>
        <w:tc>
          <w:tcPr>
            <w:tcW w:w="1333" w:type="dxa"/>
            <w:vAlign w:val="top"/>
          </w:tcPr>
          <w:p w14:paraId="6F7CFBA9">
            <w:pPr>
              <w:rPr>
                <w:rFonts w:ascii="Arial"/>
                <w:sz w:val="21"/>
              </w:rPr>
            </w:pPr>
          </w:p>
        </w:tc>
        <w:tc>
          <w:tcPr>
            <w:tcW w:w="1166" w:type="dxa"/>
            <w:vAlign w:val="top"/>
          </w:tcPr>
          <w:p w14:paraId="0FBB469F">
            <w:pPr>
              <w:rPr>
                <w:rFonts w:ascii="Arial"/>
                <w:sz w:val="21"/>
              </w:rPr>
            </w:pPr>
          </w:p>
        </w:tc>
        <w:tc>
          <w:tcPr>
            <w:tcW w:w="684" w:type="dxa"/>
            <w:vAlign w:val="top"/>
          </w:tcPr>
          <w:p w14:paraId="7FA5B476">
            <w:pPr>
              <w:rPr>
                <w:rFonts w:ascii="Arial"/>
                <w:sz w:val="21"/>
              </w:rPr>
            </w:pPr>
          </w:p>
        </w:tc>
        <w:tc>
          <w:tcPr>
            <w:tcW w:w="854" w:type="dxa"/>
            <w:vAlign w:val="top"/>
          </w:tcPr>
          <w:p w14:paraId="0DE629BB">
            <w:pPr>
              <w:rPr>
                <w:rFonts w:ascii="Arial"/>
                <w:sz w:val="21"/>
              </w:rPr>
            </w:pPr>
          </w:p>
        </w:tc>
      </w:tr>
      <w:tr w14:paraId="2C3BBA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13FCC392">
            <w:pPr>
              <w:rPr>
                <w:rFonts w:ascii="Arial"/>
                <w:sz w:val="21"/>
              </w:rPr>
            </w:pPr>
          </w:p>
        </w:tc>
        <w:tc>
          <w:tcPr>
            <w:tcW w:w="800" w:type="dxa"/>
            <w:vAlign w:val="top"/>
          </w:tcPr>
          <w:p w14:paraId="29C1DA20">
            <w:pPr>
              <w:pStyle w:val="6"/>
              <w:spacing w:before="55" w:line="228" w:lineRule="auto"/>
              <w:ind w:left="352"/>
            </w:pPr>
            <w:r>
              <w:t>6</w:t>
            </w:r>
          </w:p>
        </w:tc>
        <w:tc>
          <w:tcPr>
            <w:tcW w:w="2333" w:type="dxa"/>
            <w:vAlign w:val="top"/>
          </w:tcPr>
          <w:p w14:paraId="7EBD1522">
            <w:pPr>
              <w:rPr>
                <w:rFonts w:ascii="Arial"/>
                <w:sz w:val="21"/>
              </w:rPr>
            </w:pPr>
          </w:p>
        </w:tc>
        <w:tc>
          <w:tcPr>
            <w:tcW w:w="3577" w:type="dxa"/>
            <w:vAlign w:val="top"/>
          </w:tcPr>
          <w:p w14:paraId="3AB846AB">
            <w:pPr>
              <w:pStyle w:val="6"/>
              <w:spacing w:before="55" w:line="219" w:lineRule="auto"/>
              <w:ind w:left="22"/>
            </w:pPr>
            <w:r>
              <w:rPr>
                <w:spacing w:val="-2"/>
              </w:rPr>
              <w:t>六、科学技术支出</w:t>
            </w:r>
          </w:p>
        </w:tc>
        <w:tc>
          <w:tcPr>
            <w:tcW w:w="588" w:type="dxa"/>
            <w:vAlign w:val="top"/>
          </w:tcPr>
          <w:p w14:paraId="6A118EE3">
            <w:pPr>
              <w:pStyle w:val="6"/>
              <w:spacing w:before="55" w:line="228" w:lineRule="auto"/>
              <w:ind w:left="194"/>
            </w:pPr>
            <w:r>
              <w:rPr>
                <w:spacing w:val="-7"/>
              </w:rPr>
              <w:t>38</w:t>
            </w:r>
          </w:p>
        </w:tc>
        <w:tc>
          <w:tcPr>
            <w:tcW w:w="1333" w:type="dxa"/>
            <w:vAlign w:val="top"/>
          </w:tcPr>
          <w:p w14:paraId="27BAE03C">
            <w:pPr>
              <w:rPr>
                <w:rFonts w:ascii="Arial"/>
                <w:sz w:val="21"/>
              </w:rPr>
            </w:pPr>
          </w:p>
        </w:tc>
        <w:tc>
          <w:tcPr>
            <w:tcW w:w="1166" w:type="dxa"/>
            <w:vAlign w:val="top"/>
          </w:tcPr>
          <w:p w14:paraId="605A4C51">
            <w:pPr>
              <w:rPr>
                <w:rFonts w:ascii="Arial"/>
                <w:sz w:val="21"/>
              </w:rPr>
            </w:pPr>
          </w:p>
        </w:tc>
        <w:tc>
          <w:tcPr>
            <w:tcW w:w="684" w:type="dxa"/>
            <w:vAlign w:val="top"/>
          </w:tcPr>
          <w:p w14:paraId="3BB82E8E">
            <w:pPr>
              <w:rPr>
                <w:rFonts w:ascii="Arial"/>
                <w:sz w:val="21"/>
              </w:rPr>
            </w:pPr>
          </w:p>
        </w:tc>
        <w:tc>
          <w:tcPr>
            <w:tcW w:w="854" w:type="dxa"/>
            <w:vAlign w:val="top"/>
          </w:tcPr>
          <w:p w14:paraId="34BB6E10">
            <w:pPr>
              <w:rPr>
                <w:rFonts w:ascii="Arial"/>
                <w:sz w:val="21"/>
              </w:rPr>
            </w:pPr>
          </w:p>
        </w:tc>
      </w:tr>
      <w:tr w14:paraId="3E871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271CF9B8">
            <w:pPr>
              <w:rPr>
                <w:rFonts w:ascii="Arial"/>
                <w:sz w:val="21"/>
              </w:rPr>
            </w:pPr>
          </w:p>
        </w:tc>
        <w:tc>
          <w:tcPr>
            <w:tcW w:w="800" w:type="dxa"/>
            <w:vAlign w:val="top"/>
          </w:tcPr>
          <w:p w14:paraId="226576EF">
            <w:pPr>
              <w:pStyle w:val="6"/>
              <w:spacing w:before="56" w:line="227" w:lineRule="auto"/>
              <w:ind w:left="355"/>
            </w:pPr>
            <w:r>
              <w:t>7</w:t>
            </w:r>
          </w:p>
        </w:tc>
        <w:tc>
          <w:tcPr>
            <w:tcW w:w="2333" w:type="dxa"/>
            <w:vAlign w:val="top"/>
          </w:tcPr>
          <w:p w14:paraId="4AECD2C3">
            <w:pPr>
              <w:rPr>
                <w:rFonts w:ascii="Arial"/>
                <w:sz w:val="21"/>
              </w:rPr>
            </w:pPr>
          </w:p>
        </w:tc>
        <w:tc>
          <w:tcPr>
            <w:tcW w:w="3577" w:type="dxa"/>
            <w:vAlign w:val="top"/>
          </w:tcPr>
          <w:p w14:paraId="51C98352">
            <w:pPr>
              <w:pStyle w:val="6"/>
              <w:spacing w:before="56" w:line="219" w:lineRule="auto"/>
              <w:ind w:left="19"/>
            </w:pPr>
            <w:r>
              <w:rPr>
                <w:spacing w:val="-1"/>
              </w:rPr>
              <w:t>七、文化旅游体育与传媒支出</w:t>
            </w:r>
          </w:p>
        </w:tc>
        <w:tc>
          <w:tcPr>
            <w:tcW w:w="588" w:type="dxa"/>
            <w:vAlign w:val="top"/>
          </w:tcPr>
          <w:p w14:paraId="59A1FFAD">
            <w:pPr>
              <w:pStyle w:val="6"/>
              <w:spacing w:before="56" w:line="227" w:lineRule="auto"/>
              <w:ind w:left="194"/>
            </w:pPr>
            <w:r>
              <w:rPr>
                <w:spacing w:val="-7"/>
              </w:rPr>
              <w:t>39</w:t>
            </w:r>
          </w:p>
        </w:tc>
        <w:tc>
          <w:tcPr>
            <w:tcW w:w="1333" w:type="dxa"/>
            <w:vAlign w:val="top"/>
          </w:tcPr>
          <w:p w14:paraId="06169A6A">
            <w:pPr>
              <w:rPr>
                <w:rFonts w:ascii="Arial"/>
                <w:sz w:val="21"/>
              </w:rPr>
            </w:pPr>
          </w:p>
        </w:tc>
        <w:tc>
          <w:tcPr>
            <w:tcW w:w="1166" w:type="dxa"/>
            <w:vAlign w:val="top"/>
          </w:tcPr>
          <w:p w14:paraId="66929AD0">
            <w:pPr>
              <w:rPr>
                <w:rFonts w:ascii="Arial"/>
                <w:sz w:val="21"/>
              </w:rPr>
            </w:pPr>
          </w:p>
        </w:tc>
        <w:tc>
          <w:tcPr>
            <w:tcW w:w="684" w:type="dxa"/>
            <w:vAlign w:val="top"/>
          </w:tcPr>
          <w:p w14:paraId="14530EE5">
            <w:pPr>
              <w:rPr>
                <w:rFonts w:ascii="Arial"/>
                <w:sz w:val="21"/>
              </w:rPr>
            </w:pPr>
          </w:p>
        </w:tc>
        <w:tc>
          <w:tcPr>
            <w:tcW w:w="854" w:type="dxa"/>
            <w:vAlign w:val="top"/>
          </w:tcPr>
          <w:p w14:paraId="02F3A5D7">
            <w:pPr>
              <w:rPr>
                <w:rFonts w:ascii="Arial"/>
                <w:sz w:val="21"/>
              </w:rPr>
            </w:pPr>
          </w:p>
        </w:tc>
      </w:tr>
      <w:tr w14:paraId="4D756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42E8152A">
            <w:pPr>
              <w:rPr>
                <w:rFonts w:ascii="Arial"/>
                <w:sz w:val="21"/>
              </w:rPr>
            </w:pPr>
          </w:p>
        </w:tc>
        <w:tc>
          <w:tcPr>
            <w:tcW w:w="800" w:type="dxa"/>
            <w:vAlign w:val="top"/>
          </w:tcPr>
          <w:p w14:paraId="3478E0CB">
            <w:pPr>
              <w:pStyle w:val="6"/>
              <w:spacing w:before="55" w:line="228" w:lineRule="auto"/>
              <w:ind w:left="351"/>
            </w:pPr>
            <w:r>
              <w:t>8</w:t>
            </w:r>
          </w:p>
        </w:tc>
        <w:tc>
          <w:tcPr>
            <w:tcW w:w="2333" w:type="dxa"/>
            <w:vAlign w:val="top"/>
          </w:tcPr>
          <w:p w14:paraId="7840DB21">
            <w:pPr>
              <w:rPr>
                <w:rFonts w:ascii="Arial"/>
                <w:sz w:val="21"/>
              </w:rPr>
            </w:pPr>
          </w:p>
        </w:tc>
        <w:tc>
          <w:tcPr>
            <w:tcW w:w="3577" w:type="dxa"/>
            <w:vAlign w:val="top"/>
          </w:tcPr>
          <w:p w14:paraId="189025E5">
            <w:pPr>
              <w:pStyle w:val="6"/>
              <w:spacing w:before="55" w:line="219" w:lineRule="auto"/>
              <w:ind w:left="24"/>
            </w:pPr>
            <w:r>
              <w:rPr>
                <w:spacing w:val="-1"/>
              </w:rPr>
              <w:t>八、社会保障和就业支出</w:t>
            </w:r>
          </w:p>
        </w:tc>
        <w:tc>
          <w:tcPr>
            <w:tcW w:w="588" w:type="dxa"/>
            <w:vAlign w:val="top"/>
          </w:tcPr>
          <w:p w14:paraId="47729F70">
            <w:pPr>
              <w:pStyle w:val="6"/>
              <w:spacing w:before="55" w:line="228" w:lineRule="auto"/>
              <w:ind w:left="189"/>
            </w:pPr>
            <w:r>
              <w:rPr>
                <w:spacing w:val="-4"/>
              </w:rPr>
              <w:t>40</w:t>
            </w:r>
          </w:p>
        </w:tc>
        <w:tc>
          <w:tcPr>
            <w:tcW w:w="1333" w:type="dxa"/>
            <w:vAlign w:val="top"/>
          </w:tcPr>
          <w:p w14:paraId="1166F579">
            <w:pPr>
              <w:pStyle w:val="6"/>
              <w:spacing w:before="55" w:line="228" w:lineRule="auto"/>
              <w:ind w:right="8"/>
              <w:jc w:val="right"/>
            </w:pPr>
            <w:r>
              <w:rPr>
                <w:spacing w:val="-3"/>
              </w:rPr>
              <w:t>30.00</w:t>
            </w:r>
          </w:p>
        </w:tc>
        <w:tc>
          <w:tcPr>
            <w:tcW w:w="1166" w:type="dxa"/>
            <w:vAlign w:val="top"/>
          </w:tcPr>
          <w:p w14:paraId="5FD0F323">
            <w:pPr>
              <w:pStyle w:val="6"/>
              <w:spacing w:before="55" w:line="228" w:lineRule="auto"/>
              <w:ind w:right="8"/>
              <w:jc w:val="right"/>
            </w:pPr>
            <w:r>
              <w:rPr>
                <w:spacing w:val="-3"/>
              </w:rPr>
              <w:t>30.00</w:t>
            </w:r>
          </w:p>
        </w:tc>
        <w:tc>
          <w:tcPr>
            <w:tcW w:w="684" w:type="dxa"/>
            <w:vAlign w:val="top"/>
          </w:tcPr>
          <w:p w14:paraId="0554E326">
            <w:pPr>
              <w:rPr>
                <w:rFonts w:ascii="Arial"/>
                <w:sz w:val="21"/>
              </w:rPr>
            </w:pPr>
          </w:p>
        </w:tc>
        <w:tc>
          <w:tcPr>
            <w:tcW w:w="854" w:type="dxa"/>
            <w:vAlign w:val="top"/>
          </w:tcPr>
          <w:p w14:paraId="321FDAC8">
            <w:pPr>
              <w:rPr>
                <w:rFonts w:ascii="Arial"/>
                <w:sz w:val="21"/>
              </w:rPr>
            </w:pPr>
          </w:p>
        </w:tc>
      </w:tr>
      <w:tr w14:paraId="0C823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3553" w:type="dxa"/>
            <w:vAlign w:val="top"/>
          </w:tcPr>
          <w:p w14:paraId="1DBF9072">
            <w:pPr>
              <w:rPr>
                <w:rFonts w:ascii="Arial"/>
                <w:sz w:val="21"/>
              </w:rPr>
            </w:pPr>
          </w:p>
        </w:tc>
        <w:tc>
          <w:tcPr>
            <w:tcW w:w="800" w:type="dxa"/>
            <w:vAlign w:val="top"/>
          </w:tcPr>
          <w:p w14:paraId="22155CEE">
            <w:pPr>
              <w:pStyle w:val="6"/>
              <w:spacing w:before="56" w:line="229" w:lineRule="auto"/>
              <w:ind w:left="351"/>
            </w:pPr>
            <w:r>
              <w:t>9</w:t>
            </w:r>
          </w:p>
        </w:tc>
        <w:tc>
          <w:tcPr>
            <w:tcW w:w="2333" w:type="dxa"/>
            <w:vAlign w:val="top"/>
          </w:tcPr>
          <w:p w14:paraId="2CD8FE86">
            <w:pPr>
              <w:rPr>
                <w:rFonts w:ascii="Arial"/>
                <w:sz w:val="21"/>
              </w:rPr>
            </w:pPr>
          </w:p>
        </w:tc>
        <w:tc>
          <w:tcPr>
            <w:tcW w:w="3577" w:type="dxa"/>
            <w:vAlign w:val="top"/>
          </w:tcPr>
          <w:p w14:paraId="2CA1BCA9">
            <w:pPr>
              <w:pStyle w:val="6"/>
              <w:spacing w:before="56" w:line="220" w:lineRule="auto"/>
              <w:ind w:left="26"/>
            </w:pPr>
            <w:r>
              <w:rPr>
                <w:spacing w:val="-2"/>
              </w:rPr>
              <w:t>九、卫生健康支出</w:t>
            </w:r>
          </w:p>
        </w:tc>
        <w:tc>
          <w:tcPr>
            <w:tcW w:w="588" w:type="dxa"/>
            <w:vAlign w:val="top"/>
          </w:tcPr>
          <w:p w14:paraId="6103A06D">
            <w:pPr>
              <w:pStyle w:val="6"/>
              <w:spacing w:before="56" w:line="229" w:lineRule="auto"/>
              <w:ind w:left="189"/>
            </w:pPr>
            <w:r>
              <w:rPr>
                <w:spacing w:val="-4"/>
              </w:rPr>
              <w:t>41</w:t>
            </w:r>
          </w:p>
        </w:tc>
        <w:tc>
          <w:tcPr>
            <w:tcW w:w="1333" w:type="dxa"/>
            <w:vAlign w:val="top"/>
          </w:tcPr>
          <w:p w14:paraId="0B81F720">
            <w:pPr>
              <w:rPr>
                <w:rFonts w:ascii="Arial"/>
                <w:sz w:val="21"/>
              </w:rPr>
            </w:pPr>
          </w:p>
        </w:tc>
        <w:tc>
          <w:tcPr>
            <w:tcW w:w="1166" w:type="dxa"/>
            <w:vAlign w:val="top"/>
          </w:tcPr>
          <w:p w14:paraId="5AD98AF6">
            <w:pPr>
              <w:rPr>
                <w:rFonts w:ascii="Arial"/>
                <w:sz w:val="21"/>
              </w:rPr>
            </w:pPr>
          </w:p>
        </w:tc>
        <w:tc>
          <w:tcPr>
            <w:tcW w:w="684" w:type="dxa"/>
            <w:vAlign w:val="top"/>
          </w:tcPr>
          <w:p w14:paraId="5ABE5C99">
            <w:pPr>
              <w:rPr>
                <w:rFonts w:ascii="Arial"/>
                <w:sz w:val="21"/>
              </w:rPr>
            </w:pPr>
          </w:p>
        </w:tc>
        <w:tc>
          <w:tcPr>
            <w:tcW w:w="854" w:type="dxa"/>
            <w:vAlign w:val="top"/>
          </w:tcPr>
          <w:p w14:paraId="0CC364A7">
            <w:pPr>
              <w:rPr>
                <w:rFonts w:ascii="Arial"/>
                <w:sz w:val="21"/>
              </w:rPr>
            </w:pPr>
          </w:p>
        </w:tc>
      </w:tr>
    </w:tbl>
    <w:p w14:paraId="1AB207C5">
      <w:pPr>
        <w:rPr>
          <w:rFonts w:ascii="Arial"/>
          <w:sz w:val="21"/>
        </w:rPr>
      </w:pPr>
    </w:p>
    <w:p w14:paraId="35B01B1F">
      <w:pPr>
        <w:rPr>
          <w:rFonts w:ascii="Arial" w:hAnsi="Arial" w:eastAsia="Arial" w:cs="Arial"/>
          <w:sz w:val="21"/>
          <w:szCs w:val="21"/>
        </w:rPr>
        <w:sectPr>
          <w:pgSz w:w="16839" w:h="11906"/>
          <w:pgMar w:top="400" w:right="905" w:bottom="0" w:left="1039" w:header="0" w:footer="0" w:gutter="0"/>
          <w:cols w:space="720" w:num="1"/>
        </w:sectPr>
      </w:pPr>
    </w:p>
    <w:p w14:paraId="7568FCAD">
      <w:pPr>
        <w:spacing w:before="39"/>
      </w:pPr>
    </w:p>
    <w:p w14:paraId="098F0E76">
      <w:pPr>
        <w:spacing w:before="39"/>
      </w:pPr>
    </w:p>
    <w:p w14:paraId="4F9016AA">
      <w:pPr>
        <w:spacing w:before="38"/>
      </w:pPr>
    </w:p>
    <w:p w14:paraId="0E92F478">
      <w:pPr>
        <w:spacing w:before="38"/>
      </w:pPr>
    </w:p>
    <w:p w14:paraId="371EFA78">
      <w:pPr>
        <w:spacing w:before="38"/>
      </w:pPr>
    </w:p>
    <w:tbl>
      <w:tblPr>
        <w:tblStyle w:val="5"/>
        <w:tblW w:w="148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53"/>
        <w:gridCol w:w="800"/>
        <w:gridCol w:w="2333"/>
        <w:gridCol w:w="3577"/>
        <w:gridCol w:w="588"/>
        <w:gridCol w:w="1333"/>
        <w:gridCol w:w="1166"/>
        <w:gridCol w:w="684"/>
        <w:gridCol w:w="854"/>
      </w:tblGrid>
      <w:tr w14:paraId="49BB9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3553" w:type="dxa"/>
            <w:tcBorders>
              <w:top w:val="nil"/>
            </w:tcBorders>
            <w:vAlign w:val="top"/>
          </w:tcPr>
          <w:p w14:paraId="76F085B5">
            <w:pPr>
              <w:rPr>
                <w:rFonts w:ascii="Arial"/>
                <w:sz w:val="21"/>
              </w:rPr>
            </w:pPr>
          </w:p>
        </w:tc>
        <w:tc>
          <w:tcPr>
            <w:tcW w:w="800" w:type="dxa"/>
            <w:tcBorders>
              <w:top w:val="nil"/>
            </w:tcBorders>
            <w:vAlign w:val="top"/>
          </w:tcPr>
          <w:p w14:paraId="4BF76E57">
            <w:pPr>
              <w:pStyle w:val="6"/>
              <w:spacing w:before="60" w:line="231" w:lineRule="auto"/>
              <w:ind w:left="311"/>
            </w:pPr>
            <w:r>
              <w:rPr>
                <w:spacing w:val="-13"/>
              </w:rPr>
              <w:t>10</w:t>
            </w:r>
          </w:p>
        </w:tc>
        <w:tc>
          <w:tcPr>
            <w:tcW w:w="2333" w:type="dxa"/>
            <w:tcBorders>
              <w:top w:val="nil"/>
            </w:tcBorders>
            <w:vAlign w:val="top"/>
          </w:tcPr>
          <w:p w14:paraId="432131B0">
            <w:pPr>
              <w:rPr>
                <w:rFonts w:ascii="Arial"/>
                <w:sz w:val="21"/>
              </w:rPr>
            </w:pPr>
          </w:p>
        </w:tc>
        <w:tc>
          <w:tcPr>
            <w:tcW w:w="3577" w:type="dxa"/>
            <w:tcBorders>
              <w:top w:val="nil"/>
            </w:tcBorders>
            <w:vAlign w:val="top"/>
          </w:tcPr>
          <w:p w14:paraId="6E97FBFE">
            <w:pPr>
              <w:pStyle w:val="6"/>
              <w:spacing w:before="60" w:line="221" w:lineRule="auto"/>
              <w:ind w:left="21"/>
            </w:pPr>
            <w:r>
              <w:rPr>
                <w:spacing w:val="-1"/>
              </w:rPr>
              <w:t>十、节能环保支出</w:t>
            </w:r>
          </w:p>
        </w:tc>
        <w:tc>
          <w:tcPr>
            <w:tcW w:w="588" w:type="dxa"/>
            <w:tcBorders>
              <w:top w:val="nil"/>
            </w:tcBorders>
            <w:vAlign w:val="top"/>
          </w:tcPr>
          <w:p w14:paraId="3E9C13DA">
            <w:pPr>
              <w:pStyle w:val="6"/>
              <w:spacing w:before="60" w:line="231" w:lineRule="auto"/>
              <w:ind w:left="189"/>
            </w:pPr>
            <w:r>
              <w:rPr>
                <w:spacing w:val="-4"/>
              </w:rPr>
              <w:t>42</w:t>
            </w:r>
          </w:p>
        </w:tc>
        <w:tc>
          <w:tcPr>
            <w:tcW w:w="1333" w:type="dxa"/>
            <w:tcBorders>
              <w:top w:val="nil"/>
            </w:tcBorders>
            <w:vAlign w:val="top"/>
          </w:tcPr>
          <w:p w14:paraId="4B0BA7AE">
            <w:pPr>
              <w:rPr>
                <w:rFonts w:ascii="Arial"/>
                <w:sz w:val="21"/>
              </w:rPr>
            </w:pPr>
          </w:p>
        </w:tc>
        <w:tc>
          <w:tcPr>
            <w:tcW w:w="1166" w:type="dxa"/>
            <w:tcBorders>
              <w:top w:val="nil"/>
            </w:tcBorders>
            <w:vAlign w:val="top"/>
          </w:tcPr>
          <w:p w14:paraId="2D55EC45">
            <w:pPr>
              <w:rPr>
                <w:rFonts w:ascii="Arial"/>
                <w:sz w:val="21"/>
              </w:rPr>
            </w:pPr>
          </w:p>
        </w:tc>
        <w:tc>
          <w:tcPr>
            <w:tcW w:w="684" w:type="dxa"/>
            <w:tcBorders>
              <w:top w:val="nil"/>
            </w:tcBorders>
            <w:vAlign w:val="top"/>
          </w:tcPr>
          <w:p w14:paraId="576149E4">
            <w:pPr>
              <w:rPr>
                <w:rFonts w:ascii="Arial"/>
                <w:sz w:val="21"/>
              </w:rPr>
            </w:pPr>
          </w:p>
        </w:tc>
        <w:tc>
          <w:tcPr>
            <w:tcW w:w="854" w:type="dxa"/>
            <w:tcBorders>
              <w:top w:val="nil"/>
            </w:tcBorders>
            <w:vAlign w:val="top"/>
          </w:tcPr>
          <w:p w14:paraId="3DBE1B0A">
            <w:pPr>
              <w:rPr>
                <w:rFonts w:ascii="Arial"/>
                <w:sz w:val="21"/>
              </w:rPr>
            </w:pPr>
          </w:p>
        </w:tc>
      </w:tr>
      <w:tr w14:paraId="6B19A0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553" w:type="dxa"/>
            <w:vAlign w:val="top"/>
          </w:tcPr>
          <w:p w14:paraId="2B240498">
            <w:pPr>
              <w:rPr>
                <w:rFonts w:ascii="Arial"/>
                <w:sz w:val="21"/>
              </w:rPr>
            </w:pPr>
          </w:p>
        </w:tc>
        <w:tc>
          <w:tcPr>
            <w:tcW w:w="800" w:type="dxa"/>
            <w:vAlign w:val="top"/>
          </w:tcPr>
          <w:p w14:paraId="6525C51D">
            <w:pPr>
              <w:pStyle w:val="6"/>
              <w:spacing w:before="53" w:line="229" w:lineRule="auto"/>
              <w:ind w:left="311"/>
            </w:pPr>
            <w:r>
              <w:rPr>
                <w:spacing w:val="-13"/>
              </w:rPr>
              <w:t>11</w:t>
            </w:r>
          </w:p>
        </w:tc>
        <w:tc>
          <w:tcPr>
            <w:tcW w:w="2333" w:type="dxa"/>
            <w:vAlign w:val="top"/>
          </w:tcPr>
          <w:p w14:paraId="02AEF2FA">
            <w:pPr>
              <w:rPr>
                <w:rFonts w:ascii="Arial"/>
                <w:sz w:val="21"/>
              </w:rPr>
            </w:pPr>
          </w:p>
        </w:tc>
        <w:tc>
          <w:tcPr>
            <w:tcW w:w="3577" w:type="dxa"/>
            <w:vAlign w:val="top"/>
          </w:tcPr>
          <w:p w14:paraId="3E9F5614">
            <w:pPr>
              <w:pStyle w:val="6"/>
              <w:spacing w:before="53" w:line="220" w:lineRule="auto"/>
              <w:ind w:left="21"/>
            </w:pPr>
            <w:r>
              <w:rPr>
                <w:spacing w:val="-1"/>
              </w:rPr>
              <w:t>十一、城乡社区支出</w:t>
            </w:r>
          </w:p>
        </w:tc>
        <w:tc>
          <w:tcPr>
            <w:tcW w:w="588" w:type="dxa"/>
            <w:vAlign w:val="top"/>
          </w:tcPr>
          <w:p w14:paraId="3B7010F0">
            <w:pPr>
              <w:pStyle w:val="6"/>
              <w:spacing w:before="53" w:line="229" w:lineRule="auto"/>
              <w:ind w:left="189"/>
            </w:pPr>
            <w:r>
              <w:rPr>
                <w:spacing w:val="-4"/>
              </w:rPr>
              <w:t>43</w:t>
            </w:r>
          </w:p>
        </w:tc>
        <w:tc>
          <w:tcPr>
            <w:tcW w:w="1333" w:type="dxa"/>
            <w:vAlign w:val="top"/>
          </w:tcPr>
          <w:p w14:paraId="3520EC4E">
            <w:pPr>
              <w:pStyle w:val="6"/>
              <w:spacing w:before="53" w:line="217" w:lineRule="auto"/>
              <w:ind w:right="8"/>
              <w:jc w:val="right"/>
            </w:pPr>
            <w:r>
              <w:rPr>
                <w:spacing w:val="-2"/>
              </w:rPr>
              <w:t>2,444.38</w:t>
            </w:r>
          </w:p>
        </w:tc>
        <w:tc>
          <w:tcPr>
            <w:tcW w:w="1166" w:type="dxa"/>
            <w:vAlign w:val="top"/>
          </w:tcPr>
          <w:p w14:paraId="64C673A6">
            <w:pPr>
              <w:pStyle w:val="6"/>
              <w:spacing w:before="53" w:line="217" w:lineRule="auto"/>
              <w:ind w:right="8"/>
              <w:jc w:val="right"/>
            </w:pPr>
            <w:r>
              <w:rPr>
                <w:spacing w:val="-2"/>
              </w:rPr>
              <w:t>2,444.38</w:t>
            </w:r>
          </w:p>
        </w:tc>
        <w:tc>
          <w:tcPr>
            <w:tcW w:w="684" w:type="dxa"/>
            <w:vAlign w:val="top"/>
          </w:tcPr>
          <w:p w14:paraId="27A0BCBE">
            <w:pPr>
              <w:rPr>
                <w:rFonts w:ascii="Arial"/>
                <w:sz w:val="21"/>
              </w:rPr>
            </w:pPr>
          </w:p>
        </w:tc>
        <w:tc>
          <w:tcPr>
            <w:tcW w:w="854" w:type="dxa"/>
            <w:vAlign w:val="top"/>
          </w:tcPr>
          <w:p w14:paraId="5A291ECC">
            <w:pPr>
              <w:rPr>
                <w:rFonts w:ascii="Arial"/>
                <w:sz w:val="21"/>
              </w:rPr>
            </w:pPr>
          </w:p>
        </w:tc>
      </w:tr>
      <w:tr w14:paraId="42D3C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553" w:type="dxa"/>
            <w:vAlign w:val="top"/>
          </w:tcPr>
          <w:p w14:paraId="75F80565">
            <w:pPr>
              <w:rPr>
                <w:rFonts w:ascii="Arial"/>
                <w:sz w:val="21"/>
              </w:rPr>
            </w:pPr>
          </w:p>
        </w:tc>
        <w:tc>
          <w:tcPr>
            <w:tcW w:w="800" w:type="dxa"/>
            <w:vAlign w:val="top"/>
          </w:tcPr>
          <w:p w14:paraId="74974759">
            <w:pPr>
              <w:pStyle w:val="6"/>
              <w:spacing w:before="53" w:line="229" w:lineRule="auto"/>
              <w:ind w:left="311"/>
            </w:pPr>
            <w:r>
              <w:rPr>
                <w:spacing w:val="-13"/>
              </w:rPr>
              <w:t>12</w:t>
            </w:r>
          </w:p>
        </w:tc>
        <w:tc>
          <w:tcPr>
            <w:tcW w:w="2333" w:type="dxa"/>
            <w:vAlign w:val="top"/>
          </w:tcPr>
          <w:p w14:paraId="3E79E49B">
            <w:pPr>
              <w:rPr>
                <w:rFonts w:ascii="Arial"/>
                <w:sz w:val="21"/>
              </w:rPr>
            </w:pPr>
          </w:p>
        </w:tc>
        <w:tc>
          <w:tcPr>
            <w:tcW w:w="3577" w:type="dxa"/>
            <w:vAlign w:val="top"/>
          </w:tcPr>
          <w:p w14:paraId="344D95EF">
            <w:pPr>
              <w:pStyle w:val="6"/>
              <w:spacing w:before="52" w:line="220" w:lineRule="auto"/>
              <w:ind w:left="21"/>
            </w:pPr>
            <w:r>
              <w:rPr>
                <w:spacing w:val="-1"/>
              </w:rPr>
              <w:t>十二、农林水支出</w:t>
            </w:r>
          </w:p>
        </w:tc>
        <w:tc>
          <w:tcPr>
            <w:tcW w:w="588" w:type="dxa"/>
            <w:vAlign w:val="top"/>
          </w:tcPr>
          <w:p w14:paraId="5391CB9C">
            <w:pPr>
              <w:pStyle w:val="6"/>
              <w:spacing w:before="53" w:line="229" w:lineRule="auto"/>
              <w:ind w:left="189"/>
            </w:pPr>
            <w:r>
              <w:rPr>
                <w:spacing w:val="-4"/>
              </w:rPr>
              <w:t>44</w:t>
            </w:r>
          </w:p>
        </w:tc>
        <w:tc>
          <w:tcPr>
            <w:tcW w:w="1333" w:type="dxa"/>
            <w:vAlign w:val="top"/>
          </w:tcPr>
          <w:p w14:paraId="1B21FFC4">
            <w:pPr>
              <w:rPr>
                <w:rFonts w:ascii="Arial"/>
                <w:sz w:val="21"/>
              </w:rPr>
            </w:pPr>
          </w:p>
        </w:tc>
        <w:tc>
          <w:tcPr>
            <w:tcW w:w="1166" w:type="dxa"/>
            <w:vAlign w:val="top"/>
          </w:tcPr>
          <w:p w14:paraId="2BFA518E">
            <w:pPr>
              <w:rPr>
                <w:rFonts w:ascii="Arial"/>
                <w:sz w:val="21"/>
              </w:rPr>
            </w:pPr>
          </w:p>
        </w:tc>
        <w:tc>
          <w:tcPr>
            <w:tcW w:w="684" w:type="dxa"/>
            <w:vAlign w:val="top"/>
          </w:tcPr>
          <w:p w14:paraId="1D548A29">
            <w:pPr>
              <w:rPr>
                <w:rFonts w:ascii="Arial"/>
                <w:sz w:val="21"/>
              </w:rPr>
            </w:pPr>
          </w:p>
        </w:tc>
        <w:tc>
          <w:tcPr>
            <w:tcW w:w="854" w:type="dxa"/>
            <w:vAlign w:val="top"/>
          </w:tcPr>
          <w:p w14:paraId="7A3F870F">
            <w:pPr>
              <w:rPr>
                <w:rFonts w:ascii="Arial"/>
                <w:sz w:val="21"/>
              </w:rPr>
            </w:pPr>
          </w:p>
        </w:tc>
      </w:tr>
      <w:tr w14:paraId="3A7ADF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32708DFB">
            <w:pPr>
              <w:rPr>
                <w:rFonts w:ascii="Arial"/>
                <w:sz w:val="21"/>
              </w:rPr>
            </w:pPr>
          </w:p>
        </w:tc>
        <w:tc>
          <w:tcPr>
            <w:tcW w:w="800" w:type="dxa"/>
            <w:vAlign w:val="top"/>
          </w:tcPr>
          <w:p w14:paraId="0CCA321C">
            <w:pPr>
              <w:pStyle w:val="6"/>
              <w:spacing w:before="55" w:line="228" w:lineRule="auto"/>
              <w:ind w:left="311"/>
            </w:pPr>
            <w:r>
              <w:rPr>
                <w:spacing w:val="-13"/>
              </w:rPr>
              <w:t>13</w:t>
            </w:r>
          </w:p>
        </w:tc>
        <w:tc>
          <w:tcPr>
            <w:tcW w:w="2333" w:type="dxa"/>
            <w:vAlign w:val="top"/>
          </w:tcPr>
          <w:p w14:paraId="779D0AAE">
            <w:pPr>
              <w:rPr>
                <w:rFonts w:ascii="Arial"/>
                <w:sz w:val="21"/>
              </w:rPr>
            </w:pPr>
          </w:p>
        </w:tc>
        <w:tc>
          <w:tcPr>
            <w:tcW w:w="3577" w:type="dxa"/>
            <w:vAlign w:val="top"/>
          </w:tcPr>
          <w:p w14:paraId="366763DB">
            <w:pPr>
              <w:pStyle w:val="6"/>
              <w:spacing w:before="55" w:line="220" w:lineRule="auto"/>
              <w:ind w:left="21"/>
            </w:pPr>
            <w:r>
              <w:rPr>
                <w:spacing w:val="-1"/>
              </w:rPr>
              <w:t>十三、交通运输支出</w:t>
            </w:r>
          </w:p>
        </w:tc>
        <w:tc>
          <w:tcPr>
            <w:tcW w:w="588" w:type="dxa"/>
            <w:vAlign w:val="top"/>
          </w:tcPr>
          <w:p w14:paraId="74613EF6">
            <w:pPr>
              <w:pStyle w:val="6"/>
              <w:spacing w:before="55" w:line="228" w:lineRule="auto"/>
              <w:ind w:left="189"/>
            </w:pPr>
            <w:r>
              <w:rPr>
                <w:spacing w:val="-4"/>
              </w:rPr>
              <w:t>45</w:t>
            </w:r>
          </w:p>
        </w:tc>
        <w:tc>
          <w:tcPr>
            <w:tcW w:w="1333" w:type="dxa"/>
            <w:vAlign w:val="top"/>
          </w:tcPr>
          <w:p w14:paraId="5E6B44FB">
            <w:pPr>
              <w:pStyle w:val="6"/>
              <w:spacing w:before="55" w:line="228" w:lineRule="auto"/>
              <w:ind w:right="8"/>
              <w:jc w:val="right"/>
            </w:pPr>
            <w:r>
              <w:rPr>
                <w:spacing w:val="-2"/>
              </w:rPr>
              <w:t>261.86</w:t>
            </w:r>
          </w:p>
        </w:tc>
        <w:tc>
          <w:tcPr>
            <w:tcW w:w="1166" w:type="dxa"/>
            <w:vAlign w:val="top"/>
          </w:tcPr>
          <w:p w14:paraId="03D54278">
            <w:pPr>
              <w:pStyle w:val="6"/>
              <w:spacing w:before="55" w:line="228" w:lineRule="auto"/>
              <w:ind w:right="8"/>
              <w:jc w:val="right"/>
            </w:pPr>
            <w:r>
              <w:rPr>
                <w:spacing w:val="-2"/>
              </w:rPr>
              <w:t>261.86</w:t>
            </w:r>
          </w:p>
        </w:tc>
        <w:tc>
          <w:tcPr>
            <w:tcW w:w="684" w:type="dxa"/>
            <w:vAlign w:val="top"/>
          </w:tcPr>
          <w:p w14:paraId="1501380F">
            <w:pPr>
              <w:rPr>
                <w:rFonts w:ascii="Arial"/>
                <w:sz w:val="21"/>
              </w:rPr>
            </w:pPr>
          </w:p>
        </w:tc>
        <w:tc>
          <w:tcPr>
            <w:tcW w:w="854" w:type="dxa"/>
            <w:vAlign w:val="top"/>
          </w:tcPr>
          <w:p w14:paraId="6E75BADA">
            <w:pPr>
              <w:rPr>
                <w:rFonts w:ascii="Arial"/>
                <w:sz w:val="21"/>
              </w:rPr>
            </w:pPr>
          </w:p>
        </w:tc>
      </w:tr>
      <w:tr w14:paraId="51B5E4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553" w:type="dxa"/>
            <w:vAlign w:val="top"/>
          </w:tcPr>
          <w:p w14:paraId="5A70E5C4">
            <w:pPr>
              <w:rPr>
                <w:rFonts w:ascii="Arial"/>
                <w:sz w:val="21"/>
              </w:rPr>
            </w:pPr>
          </w:p>
        </w:tc>
        <w:tc>
          <w:tcPr>
            <w:tcW w:w="800" w:type="dxa"/>
            <w:vAlign w:val="top"/>
          </w:tcPr>
          <w:p w14:paraId="5A9D5145">
            <w:pPr>
              <w:pStyle w:val="6"/>
              <w:spacing w:before="54" w:line="228" w:lineRule="auto"/>
              <w:ind w:left="311"/>
            </w:pPr>
            <w:r>
              <w:rPr>
                <w:spacing w:val="-13"/>
              </w:rPr>
              <w:t>14</w:t>
            </w:r>
          </w:p>
        </w:tc>
        <w:tc>
          <w:tcPr>
            <w:tcW w:w="2333" w:type="dxa"/>
            <w:vAlign w:val="top"/>
          </w:tcPr>
          <w:p w14:paraId="150D85CB">
            <w:pPr>
              <w:rPr>
                <w:rFonts w:ascii="Arial"/>
                <w:sz w:val="21"/>
              </w:rPr>
            </w:pPr>
          </w:p>
        </w:tc>
        <w:tc>
          <w:tcPr>
            <w:tcW w:w="3577" w:type="dxa"/>
            <w:vAlign w:val="top"/>
          </w:tcPr>
          <w:p w14:paraId="3B6974DE">
            <w:pPr>
              <w:pStyle w:val="6"/>
              <w:spacing w:before="53" w:line="220" w:lineRule="auto"/>
              <w:ind w:left="21"/>
            </w:pPr>
            <w:r>
              <w:rPr>
                <w:spacing w:val="-1"/>
              </w:rPr>
              <w:t>十四、资源勘探工业信息等支出</w:t>
            </w:r>
          </w:p>
        </w:tc>
        <w:tc>
          <w:tcPr>
            <w:tcW w:w="588" w:type="dxa"/>
            <w:vAlign w:val="top"/>
          </w:tcPr>
          <w:p w14:paraId="49B03091">
            <w:pPr>
              <w:pStyle w:val="6"/>
              <w:spacing w:before="54" w:line="228" w:lineRule="auto"/>
              <w:ind w:left="189"/>
            </w:pPr>
            <w:r>
              <w:rPr>
                <w:spacing w:val="-4"/>
              </w:rPr>
              <w:t>46</w:t>
            </w:r>
          </w:p>
        </w:tc>
        <w:tc>
          <w:tcPr>
            <w:tcW w:w="1333" w:type="dxa"/>
            <w:vAlign w:val="top"/>
          </w:tcPr>
          <w:p w14:paraId="7ECA7515">
            <w:pPr>
              <w:rPr>
                <w:rFonts w:ascii="Arial"/>
                <w:sz w:val="21"/>
              </w:rPr>
            </w:pPr>
          </w:p>
        </w:tc>
        <w:tc>
          <w:tcPr>
            <w:tcW w:w="1166" w:type="dxa"/>
            <w:vAlign w:val="top"/>
          </w:tcPr>
          <w:p w14:paraId="6B53BBC8">
            <w:pPr>
              <w:rPr>
                <w:rFonts w:ascii="Arial"/>
                <w:sz w:val="21"/>
              </w:rPr>
            </w:pPr>
          </w:p>
        </w:tc>
        <w:tc>
          <w:tcPr>
            <w:tcW w:w="684" w:type="dxa"/>
            <w:vAlign w:val="top"/>
          </w:tcPr>
          <w:p w14:paraId="4F0DB3C9">
            <w:pPr>
              <w:rPr>
                <w:rFonts w:ascii="Arial"/>
                <w:sz w:val="21"/>
              </w:rPr>
            </w:pPr>
          </w:p>
        </w:tc>
        <w:tc>
          <w:tcPr>
            <w:tcW w:w="854" w:type="dxa"/>
            <w:vAlign w:val="top"/>
          </w:tcPr>
          <w:p w14:paraId="257BD380">
            <w:pPr>
              <w:rPr>
                <w:rFonts w:ascii="Arial"/>
                <w:sz w:val="21"/>
              </w:rPr>
            </w:pPr>
          </w:p>
        </w:tc>
      </w:tr>
      <w:tr w14:paraId="6B099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2E5AB22F">
            <w:pPr>
              <w:rPr>
                <w:rFonts w:ascii="Arial"/>
                <w:sz w:val="21"/>
              </w:rPr>
            </w:pPr>
          </w:p>
        </w:tc>
        <w:tc>
          <w:tcPr>
            <w:tcW w:w="800" w:type="dxa"/>
            <w:vAlign w:val="top"/>
          </w:tcPr>
          <w:p w14:paraId="7412DC51">
            <w:pPr>
              <w:pStyle w:val="6"/>
              <w:spacing w:before="56" w:line="227" w:lineRule="auto"/>
              <w:ind w:left="311"/>
            </w:pPr>
            <w:r>
              <w:rPr>
                <w:spacing w:val="-13"/>
              </w:rPr>
              <w:t>15</w:t>
            </w:r>
          </w:p>
        </w:tc>
        <w:tc>
          <w:tcPr>
            <w:tcW w:w="2333" w:type="dxa"/>
            <w:vAlign w:val="top"/>
          </w:tcPr>
          <w:p w14:paraId="0126960A">
            <w:pPr>
              <w:rPr>
                <w:rFonts w:ascii="Arial"/>
                <w:sz w:val="21"/>
              </w:rPr>
            </w:pPr>
          </w:p>
        </w:tc>
        <w:tc>
          <w:tcPr>
            <w:tcW w:w="3577" w:type="dxa"/>
            <w:vAlign w:val="top"/>
          </w:tcPr>
          <w:p w14:paraId="7086C826">
            <w:pPr>
              <w:pStyle w:val="6"/>
              <w:spacing w:before="56" w:line="220" w:lineRule="auto"/>
              <w:ind w:left="21"/>
            </w:pPr>
            <w:r>
              <w:rPr>
                <w:spacing w:val="-1"/>
              </w:rPr>
              <w:t>十五、商业服务业等支出</w:t>
            </w:r>
          </w:p>
        </w:tc>
        <w:tc>
          <w:tcPr>
            <w:tcW w:w="588" w:type="dxa"/>
            <w:vAlign w:val="top"/>
          </w:tcPr>
          <w:p w14:paraId="37DFA461">
            <w:pPr>
              <w:pStyle w:val="6"/>
              <w:spacing w:before="56" w:line="227" w:lineRule="auto"/>
              <w:ind w:left="189"/>
            </w:pPr>
            <w:r>
              <w:rPr>
                <w:spacing w:val="-4"/>
              </w:rPr>
              <w:t>47</w:t>
            </w:r>
          </w:p>
        </w:tc>
        <w:tc>
          <w:tcPr>
            <w:tcW w:w="1333" w:type="dxa"/>
            <w:vAlign w:val="top"/>
          </w:tcPr>
          <w:p w14:paraId="2B771D94">
            <w:pPr>
              <w:rPr>
                <w:rFonts w:ascii="Arial"/>
                <w:sz w:val="21"/>
              </w:rPr>
            </w:pPr>
          </w:p>
        </w:tc>
        <w:tc>
          <w:tcPr>
            <w:tcW w:w="1166" w:type="dxa"/>
            <w:vAlign w:val="top"/>
          </w:tcPr>
          <w:p w14:paraId="7DED5B8E">
            <w:pPr>
              <w:rPr>
                <w:rFonts w:ascii="Arial"/>
                <w:sz w:val="21"/>
              </w:rPr>
            </w:pPr>
          </w:p>
        </w:tc>
        <w:tc>
          <w:tcPr>
            <w:tcW w:w="684" w:type="dxa"/>
            <w:vAlign w:val="top"/>
          </w:tcPr>
          <w:p w14:paraId="591C19C0">
            <w:pPr>
              <w:rPr>
                <w:rFonts w:ascii="Arial"/>
                <w:sz w:val="21"/>
              </w:rPr>
            </w:pPr>
          </w:p>
        </w:tc>
        <w:tc>
          <w:tcPr>
            <w:tcW w:w="854" w:type="dxa"/>
            <w:vAlign w:val="top"/>
          </w:tcPr>
          <w:p w14:paraId="6EFCDC6B">
            <w:pPr>
              <w:rPr>
                <w:rFonts w:ascii="Arial"/>
                <w:sz w:val="21"/>
              </w:rPr>
            </w:pPr>
          </w:p>
        </w:tc>
      </w:tr>
      <w:tr w14:paraId="70E40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11A7A00F">
            <w:pPr>
              <w:rPr>
                <w:rFonts w:ascii="Arial"/>
                <w:sz w:val="21"/>
              </w:rPr>
            </w:pPr>
          </w:p>
        </w:tc>
        <w:tc>
          <w:tcPr>
            <w:tcW w:w="800" w:type="dxa"/>
            <w:vAlign w:val="top"/>
          </w:tcPr>
          <w:p w14:paraId="3717D0D6">
            <w:pPr>
              <w:pStyle w:val="6"/>
              <w:spacing w:before="55" w:line="228" w:lineRule="auto"/>
              <w:ind w:left="311"/>
            </w:pPr>
            <w:r>
              <w:rPr>
                <w:spacing w:val="-13"/>
              </w:rPr>
              <w:t>16</w:t>
            </w:r>
          </w:p>
        </w:tc>
        <w:tc>
          <w:tcPr>
            <w:tcW w:w="2333" w:type="dxa"/>
            <w:vAlign w:val="top"/>
          </w:tcPr>
          <w:p w14:paraId="123FAF7E">
            <w:pPr>
              <w:rPr>
                <w:rFonts w:ascii="Arial"/>
                <w:sz w:val="21"/>
              </w:rPr>
            </w:pPr>
          </w:p>
        </w:tc>
        <w:tc>
          <w:tcPr>
            <w:tcW w:w="3577" w:type="dxa"/>
            <w:vAlign w:val="top"/>
          </w:tcPr>
          <w:p w14:paraId="6C0D13FF">
            <w:pPr>
              <w:pStyle w:val="6"/>
              <w:spacing w:before="54" w:line="221" w:lineRule="auto"/>
              <w:ind w:left="21"/>
            </w:pPr>
            <w:r>
              <w:rPr>
                <w:spacing w:val="-2"/>
              </w:rPr>
              <w:t>十六、金融支出</w:t>
            </w:r>
          </w:p>
        </w:tc>
        <w:tc>
          <w:tcPr>
            <w:tcW w:w="588" w:type="dxa"/>
            <w:vAlign w:val="top"/>
          </w:tcPr>
          <w:p w14:paraId="6549452F">
            <w:pPr>
              <w:pStyle w:val="6"/>
              <w:spacing w:before="55" w:line="228" w:lineRule="auto"/>
              <w:ind w:left="189"/>
            </w:pPr>
            <w:r>
              <w:rPr>
                <w:spacing w:val="-4"/>
              </w:rPr>
              <w:t>48</w:t>
            </w:r>
          </w:p>
        </w:tc>
        <w:tc>
          <w:tcPr>
            <w:tcW w:w="1333" w:type="dxa"/>
            <w:vAlign w:val="top"/>
          </w:tcPr>
          <w:p w14:paraId="31220F55">
            <w:pPr>
              <w:rPr>
                <w:rFonts w:ascii="Arial"/>
                <w:sz w:val="21"/>
              </w:rPr>
            </w:pPr>
          </w:p>
        </w:tc>
        <w:tc>
          <w:tcPr>
            <w:tcW w:w="1166" w:type="dxa"/>
            <w:vAlign w:val="top"/>
          </w:tcPr>
          <w:p w14:paraId="3AFF4726">
            <w:pPr>
              <w:rPr>
                <w:rFonts w:ascii="Arial"/>
                <w:sz w:val="21"/>
              </w:rPr>
            </w:pPr>
          </w:p>
        </w:tc>
        <w:tc>
          <w:tcPr>
            <w:tcW w:w="684" w:type="dxa"/>
            <w:vAlign w:val="top"/>
          </w:tcPr>
          <w:p w14:paraId="60C2A714">
            <w:pPr>
              <w:rPr>
                <w:rFonts w:ascii="Arial"/>
                <w:sz w:val="21"/>
              </w:rPr>
            </w:pPr>
          </w:p>
        </w:tc>
        <w:tc>
          <w:tcPr>
            <w:tcW w:w="854" w:type="dxa"/>
            <w:vAlign w:val="top"/>
          </w:tcPr>
          <w:p w14:paraId="2D9D628F">
            <w:pPr>
              <w:rPr>
                <w:rFonts w:ascii="Arial"/>
                <w:sz w:val="21"/>
              </w:rPr>
            </w:pPr>
          </w:p>
        </w:tc>
      </w:tr>
      <w:tr w14:paraId="4A612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553" w:type="dxa"/>
            <w:vAlign w:val="top"/>
          </w:tcPr>
          <w:p w14:paraId="3EAA9295">
            <w:pPr>
              <w:rPr>
                <w:rFonts w:ascii="Arial"/>
                <w:sz w:val="21"/>
              </w:rPr>
            </w:pPr>
          </w:p>
        </w:tc>
        <w:tc>
          <w:tcPr>
            <w:tcW w:w="800" w:type="dxa"/>
            <w:vAlign w:val="top"/>
          </w:tcPr>
          <w:p w14:paraId="33F02CA1">
            <w:pPr>
              <w:pStyle w:val="6"/>
              <w:spacing w:before="55" w:line="227" w:lineRule="auto"/>
              <w:ind w:left="311"/>
            </w:pPr>
            <w:r>
              <w:rPr>
                <w:spacing w:val="-13"/>
              </w:rPr>
              <w:t>17</w:t>
            </w:r>
          </w:p>
        </w:tc>
        <w:tc>
          <w:tcPr>
            <w:tcW w:w="2333" w:type="dxa"/>
            <w:vAlign w:val="top"/>
          </w:tcPr>
          <w:p w14:paraId="0FA180C9">
            <w:pPr>
              <w:rPr>
                <w:rFonts w:ascii="Arial"/>
                <w:sz w:val="21"/>
              </w:rPr>
            </w:pPr>
          </w:p>
        </w:tc>
        <w:tc>
          <w:tcPr>
            <w:tcW w:w="3577" w:type="dxa"/>
            <w:vAlign w:val="top"/>
          </w:tcPr>
          <w:p w14:paraId="342D462F">
            <w:pPr>
              <w:pStyle w:val="6"/>
              <w:spacing w:before="55" w:line="221" w:lineRule="auto"/>
              <w:ind w:left="21"/>
            </w:pPr>
            <w:r>
              <w:rPr>
                <w:spacing w:val="-1"/>
              </w:rPr>
              <w:t>十七、援助其他地区支出</w:t>
            </w:r>
          </w:p>
        </w:tc>
        <w:tc>
          <w:tcPr>
            <w:tcW w:w="588" w:type="dxa"/>
            <w:vAlign w:val="top"/>
          </w:tcPr>
          <w:p w14:paraId="54C1034B">
            <w:pPr>
              <w:pStyle w:val="6"/>
              <w:spacing w:before="55" w:line="227" w:lineRule="auto"/>
              <w:ind w:left="189"/>
            </w:pPr>
            <w:r>
              <w:rPr>
                <w:spacing w:val="-4"/>
              </w:rPr>
              <w:t>49</w:t>
            </w:r>
          </w:p>
        </w:tc>
        <w:tc>
          <w:tcPr>
            <w:tcW w:w="1333" w:type="dxa"/>
            <w:vAlign w:val="top"/>
          </w:tcPr>
          <w:p w14:paraId="7754101D">
            <w:pPr>
              <w:rPr>
                <w:rFonts w:ascii="Arial"/>
                <w:sz w:val="21"/>
              </w:rPr>
            </w:pPr>
          </w:p>
        </w:tc>
        <w:tc>
          <w:tcPr>
            <w:tcW w:w="1166" w:type="dxa"/>
            <w:vAlign w:val="top"/>
          </w:tcPr>
          <w:p w14:paraId="12E616F7">
            <w:pPr>
              <w:rPr>
                <w:rFonts w:ascii="Arial"/>
                <w:sz w:val="21"/>
              </w:rPr>
            </w:pPr>
          </w:p>
        </w:tc>
        <w:tc>
          <w:tcPr>
            <w:tcW w:w="684" w:type="dxa"/>
            <w:vAlign w:val="top"/>
          </w:tcPr>
          <w:p w14:paraId="088E6412">
            <w:pPr>
              <w:rPr>
                <w:rFonts w:ascii="Arial"/>
                <w:sz w:val="21"/>
              </w:rPr>
            </w:pPr>
          </w:p>
        </w:tc>
        <w:tc>
          <w:tcPr>
            <w:tcW w:w="854" w:type="dxa"/>
            <w:vAlign w:val="top"/>
          </w:tcPr>
          <w:p w14:paraId="7906A6E0">
            <w:pPr>
              <w:rPr>
                <w:rFonts w:ascii="Arial"/>
                <w:sz w:val="21"/>
              </w:rPr>
            </w:pPr>
          </w:p>
        </w:tc>
      </w:tr>
      <w:tr w14:paraId="575F3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462D9C09">
            <w:pPr>
              <w:rPr>
                <w:rFonts w:ascii="Arial"/>
                <w:sz w:val="21"/>
              </w:rPr>
            </w:pPr>
          </w:p>
        </w:tc>
        <w:tc>
          <w:tcPr>
            <w:tcW w:w="800" w:type="dxa"/>
            <w:vAlign w:val="top"/>
          </w:tcPr>
          <w:p w14:paraId="11122D8E">
            <w:pPr>
              <w:pStyle w:val="6"/>
              <w:spacing w:before="55" w:line="228" w:lineRule="auto"/>
              <w:ind w:left="311"/>
            </w:pPr>
            <w:r>
              <w:rPr>
                <w:spacing w:val="-13"/>
              </w:rPr>
              <w:t>18</w:t>
            </w:r>
          </w:p>
        </w:tc>
        <w:tc>
          <w:tcPr>
            <w:tcW w:w="2333" w:type="dxa"/>
            <w:vAlign w:val="top"/>
          </w:tcPr>
          <w:p w14:paraId="1F805471">
            <w:pPr>
              <w:rPr>
                <w:rFonts w:ascii="Arial"/>
                <w:sz w:val="21"/>
              </w:rPr>
            </w:pPr>
          </w:p>
        </w:tc>
        <w:tc>
          <w:tcPr>
            <w:tcW w:w="3577" w:type="dxa"/>
            <w:vAlign w:val="top"/>
          </w:tcPr>
          <w:p w14:paraId="71D9ACFE">
            <w:pPr>
              <w:pStyle w:val="6"/>
              <w:spacing w:before="55" w:line="220" w:lineRule="auto"/>
              <w:ind w:left="21"/>
            </w:pPr>
            <w:r>
              <w:rPr>
                <w:spacing w:val="-4"/>
              </w:rPr>
              <w:t>十八、</w:t>
            </w:r>
            <w:r>
              <w:rPr>
                <w:spacing w:val="-63"/>
              </w:rPr>
              <w:t xml:space="preserve"> </w:t>
            </w:r>
            <w:r>
              <w:rPr>
                <w:spacing w:val="-4"/>
              </w:rPr>
              <w:t>自然资源海洋气象等支出</w:t>
            </w:r>
          </w:p>
        </w:tc>
        <w:tc>
          <w:tcPr>
            <w:tcW w:w="588" w:type="dxa"/>
            <w:vAlign w:val="top"/>
          </w:tcPr>
          <w:p w14:paraId="65683CB8">
            <w:pPr>
              <w:pStyle w:val="6"/>
              <w:spacing w:before="55" w:line="228" w:lineRule="auto"/>
              <w:ind w:left="194"/>
            </w:pPr>
            <w:r>
              <w:rPr>
                <w:spacing w:val="-7"/>
              </w:rPr>
              <w:t>50</w:t>
            </w:r>
          </w:p>
        </w:tc>
        <w:tc>
          <w:tcPr>
            <w:tcW w:w="1333" w:type="dxa"/>
            <w:vAlign w:val="top"/>
          </w:tcPr>
          <w:p w14:paraId="5BA1B3BE">
            <w:pPr>
              <w:rPr>
                <w:rFonts w:ascii="Arial"/>
                <w:sz w:val="21"/>
              </w:rPr>
            </w:pPr>
          </w:p>
        </w:tc>
        <w:tc>
          <w:tcPr>
            <w:tcW w:w="1166" w:type="dxa"/>
            <w:vAlign w:val="top"/>
          </w:tcPr>
          <w:p w14:paraId="2968816D">
            <w:pPr>
              <w:rPr>
                <w:rFonts w:ascii="Arial"/>
                <w:sz w:val="21"/>
              </w:rPr>
            </w:pPr>
          </w:p>
        </w:tc>
        <w:tc>
          <w:tcPr>
            <w:tcW w:w="684" w:type="dxa"/>
            <w:vAlign w:val="top"/>
          </w:tcPr>
          <w:p w14:paraId="57F2AD9F">
            <w:pPr>
              <w:rPr>
                <w:rFonts w:ascii="Arial"/>
                <w:sz w:val="21"/>
              </w:rPr>
            </w:pPr>
          </w:p>
        </w:tc>
        <w:tc>
          <w:tcPr>
            <w:tcW w:w="854" w:type="dxa"/>
            <w:vAlign w:val="top"/>
          </w:tcPr>
          <w:p w14:paraId="366EC7E6">
            <w:pPr>
              <w:rPr>
                <w:rFonts w:ascii="Arial"/>
                <w:sz w:val="21"/>
              </w:rPr>
            </w:pPr>
          </w:p>
        </w:tc>
      </w:tr>
      <w:tr w14:paraId="22FA8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1AEE6876">
            <w:pPr>
              <w:rPr>
                <w:rFonts w:ascii="Arial"/>
                <w:sz w:val="21"/>
              </w:rPr>
            </w:pPr>
          </w:p>
        </w:tc>
        <w:tc>
          <w:tcPr>
            <w:tcW w:w="800" w:type="dxa"/>
            <w:vAlign w:val="top"/>
          </w:tcPr>
          <w:p w14:paraId="115C296E">
            <w:pPr>
              <w:pStyle w:val="6"/>
              <w:spacing w:before="56" w:line="227" w:lineRule="auto"/>
              <w:ind w:left="311"/>
            </w:pPr>
            <w:r>
              <w:rPr>
                <w:spacing w:val="-13"/>
              </w:rPr>
              <w:t>19</w:t>
            </w:r>
          </w:p>
        </w:tc>
        <w:tc>
          <w:tcPr>
            <w:tcW w:w="2333" w:type="dxa"/>
            <w:vAlign w:val="top"/>
          </w:tcPr>
          <w:p w14:paraId="47D4F048">
            <w:pPr>
              <w:rPr>
                <w:rFonts w:ascii="Arial"/>
                <w:sz w:val="21"/>
              </w:rPr>
            </w:pPr>
          </w:p>
        </w:tc>
        <w:tc>
          <w:tcPr>
            <w:tcW w:w="3577" w:type="dxa"/>
            <w:vAlign w:val="top"/>
          </w:tcPr>
          <w:p w14:paraId="43195522">
            <w:pPr>
              <w:pStyle w:val="6"/>
              <w:spacing w:before="57" w:line="220" w:lineRule="auto"/>
              <w:ind w:left="21"/>
            </w:pPr>
            <w:r>
              <w:rPr>
                <w:spacing w:val="-1"/>
              </w:rPr>
              <w:t>十九、住房保障支出</w:t>
            </w:r>
          </w:p>
        </w:tc>
        <w:tc>
          <w:tcPr>
            <w:tcW w:w="588" w:type="dxa"/>
            <w:vAlign w:val="top"/>
          </w:tcPr>
          <w:p w14:paraId="54A9BFA4">
            <w:pPr>
              <w:pStyle w:val="6"/>
              <w:spacing w:before="56" w:line="227" w:lineRule="auto"/>
              <w:ind w:left="194"/>
            </w:pPr>
            <w:r>
              <w:rPr>
                <w:spacing w:val="-7"/>
              </w:rPr>
              <w:t>51</w:t>
            </w:r>
          </w:p>
        </w:tc>
        <w:tc>
          <w:tcPr>
            <w:tcW w:w="1333" w:type="dxa"/>
            <w:vAlign w:val="top"/>
          </w:tcPr>
          <w:p w14:paraId="797EE29C">
            <w:pPr>
              <w:pStyle w:val="6"/>
              <w:spacing w:before="56" w:line="227" w:lineRule="auto"/>
              <w:ind w:right="8"/>
              <w:jc w:val="right"/>
            </w:pPr>
            <w:r>
              <w:rPr>
                <w:spacing w:val="-2"/>
              </w:rPr>
              <w:t>500.00</w:t>
            </w:r>
          </w:p>
        </w:tc>
        <w:tc>
          <w:tcPr>
            <w:tcW w:w="1166" w:type="dxa"/>
            <w:vAlign w:val="top"/>
          </w:tcPr>
          <w:p w14:paraId="6819A54A">
            <w:pPr>
              <w:pStyle w:val="6"/>
              <w:spacing w:before="56" w:line="227" w:lineRule="auto"/>
              <w:ind w:right="8"/>
              <w:jc w:val="right"/>
            </w:pPr>
            <w:r>
              <w:rPr>
                <w:spacing w:val="-2"/>
              </w:rPr>
              <w:t>500.00</w:t>
            </w:r>
          </w:p>
        </w:tc>
        <w:tc>
          <w:tcPr>
            <w:tcW w:w="684" w:type="dxa"/>
            <w:vAlign w:val="top"/>
          </w:tcPr>
          <w:p w14:paraId="2C61026D">
            <w:pPr>
              <w:rPr>
                <w:rFonts w:ascii="Arial"/>
                <w:sz w:val="21"/>
              </w:rPr>
            </w:pPr>
          </w:p>
        </w:tc>
        <w:tc>
          <w:tcPr>
            <w:tcW w:w="854" w:type="dxa"/>
            <w:vAlign w:val="top"/>
          </w:tcPr>
          <w:p w14:paraId="44BF2B26">
            <w:pPr>
              <w:rPr>
                <w:rFonts w:ascii="Arial"/>
                <w:sz w:val="21"/>
              </w:rPr>
            </w:pPr>
          </w:p>
        </w:tc>
      </w:tr>
      <w:tr w14:paraId="4A780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0CDE22FA">
            <w:pPr>
              <w:rPr>
                <w:rFonts w:ascii="Arial"/>
                <w:sz w:val="21"/>
              </w:rPr>
            </w:pPr>
          </w:p>
        </w:tc>
        <w:tc>
          <w:tcPr>
            <w:tcW w:w="800" w:type="dxa"/>
            <w:vAlign w:val="top"/>
          </w:tcPr>
          <w:p w14:paraId="0D9F30A0">
            <w:pPr>
              <w:pStyle w:val="6"/>
              <w:spacing w:before="55" w:line="228" w:lineRule="auto"/>
              <w:ind w:left="298"/>
            </w:pPr>
            <w:r>
              <w:rPr>
                <w:spacing w:val="-6"/>
              </w:rPr>
              <w:t>20</w:t>
            </w:r>
          </w:p>
        </w:tc>
        <w:tc>
          <w:tcPr>
            <w:tcW w:w="2333" w:type="dxa"/>
            <w:vAlign w:val="top"/>
          </w:tcPr>
          <w:p w14:paraId="4AC64996">
            <w:pPr>
              <w:rPr>
                <w:rFonts w:ascii="Arial"/>
                <w:sz w:val="21"/>
              </w:rPr>
            </w:pPr>
          </w:p>
        </w:tc>
        <w:tc>
          <w:tcPr>
            <w:tcW w:w="3577" w:type="dxa"/>
            <w:vAlign w:val="top"/>
          </w:tcPr>
          <w:p w14:paraId="4875B636">
            <w:pPr>
              <w:pStyle w:val="6"/>
              <w:spacing w:before="56" w:line="219" w:lineRule="auto"/>
              <w:ind w:left="24"/>
            </w:pPr>
            <w:r>
              <w:rPr>
                <w:spacing w:val="-1"/>
              </w:rPr>
              <w:t>二十、粮油物资储备支出</w:t>
            </w:r>
          </w:p>
        </w:tc>
        <w:tc>
          <w:tcPr>
            <w:tcW w:w="588" w:type="dxa"/>
            <w:vAlign w:val="top"/>
          </w:tcPr>
          <w:p w14:paraId="3E081C27">
            <w:pPr>
              <w:pStyle w:val="6"/>
              <w:spacing w:before="55" w:line="228" w:lineRule="auto"/>
              <w:ind w:left="194"/>
            </w:pPr>
            <w:r>
              <w:rPr>
                <w:spacing w:val="-7"/>
              </w:rPr>
              <w:t>52</w:t>
            </w:r>
          </w:p>
        </w:tc>
        <w:tc>
          <w:tcPr>
            <w:tcW w:w="1333" w:type="dxa"/>
            <w:vAlign w:val="top"/>
          </w:tcPr>
          <w:p w14:paraId="02A2CA92">
            <w:pPr>
              <w:rPr>
                <w:rFonts w:ascii="Arial"/>
                <w:sz w:val="21"/>
              </w:rPr>
            </w:pPr>
          </w:p>
        </w:tc>
        <w:tc>
          <w:tcPr>
            <w:tcW w:w="1166" w:type="dxa"/>
            <w:vAlign w:val="top"/>
          </w:tcPr>
          <w:p w14:paraId="4CA54E7A">
            <w:pPr>
              <w:rPr>
                <w:rFonts w:ascii="Arial"/>
                <w:sz w:val="21"/>
              </w:rPr>
            </w:pPr>
          </w:p>
        </w:tc>
        <w:tc>
          <w:tcPr>
            <w:tcW w:w="684" w:type="dxa"/>
            <w:vAlign w:val="top"/>
          </w:tcPr>
          <w:p w14:paraId="0E14C424">
            <w:pPr>
              <w:rPr>
                <w:rFonts w:ascii="Arial"/>
                <w:sz w:val="21"/>
              </w:rPr>
            </w:pPr>
          </w:p>
        </w:tc>
        <w:tc>
          <w:tcPr>
            <w:tcW w:w="854" w:type="dxa"/>
            <w:vAlign w:val="top"/>
          </w:tcPr>
          <w:p w14:paraId="6D64C6E9">
            <w:pPr>
              <w:rPr>
                <w:rFonts w:ascii="Arial"/>
                <w:sz w:val="21"/>
              </w:rPr>
            </w:pPr>
          </w:p>
        </w:tc>
      </w:tr>
      <w:tr w14:paraId="37C02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3C2905EF">
            <w:pPr>
              <w:rPr>
                <w:rFonts w:ascii="Arial"/>
                <w:sz w:val="21"/>
              </w:rPr>
            </w:pPr>
          </w:p>
        </w:tc>
        <w:tc>
          <w:tcPr>
            <w:tcW w:w="800" w:type="dxa"/>
            <w:vAlign w:val="top"/>
          </w:tcPr>
          <w:p w14:paraId="48D1EC43">
            <w:pPr>
              <w:pStyle w:val="6"/>
              <w:spacing w:before="56" w:line="227" w:lineRule="auto"/>
              <w:ind w:left="298"/>
            </w:pPr>
            <w:r>
              <w:rPr>
                <w:spacing w:val="-6"/>
              </w:rPr>
              <w:t>21</w:t>
            </w:r>
          </w:p>
        </w:tc>
        <w:tc>
          <w:tcPr>
            <w:tcW w:w="2333" w:type="dxa"/>
            <w:vAlign w:val="top"/>
          </w:tcPr>
          <w:p w14:paraId="3BF8E4D4">
            <w:pPr>
              <w:rPr>
                <w:rFonts w:ascii="Arial"/>
                <w:sz w:val="21"/>
              </w:rPr>
            </w:pPr>
          </w:p>
        </w:tc>
        <w:tc>
          <w:tcPr>
            <w:tcW w:w="3577" w:type="dxa"/>
            <w:vAlign w:val="top"/>
          </w:tcPr>
          <w:p w14:paraId="5F7B911B">
            <w:pPr>
              <w:pStyle w:val="6"/>
              <w:spacing w:before="57" w:line="219" w:lineRule="auto"/>
              <w:ind w:left="24"/>
            </w:pPr>
            <w:r>
              <w:rPr>
                <w:spacing w:val="-1"/>
              </w:rPr>
              <w:t>二十一、国有资本经营预算支出</w:t>
            </w:r>
          </w:p>
        </w:tc>
        <w:tc>
          <w:tcPr>
            <w:tcW w:w="588" w:type="dxa"/>
            <w:vAlign w:val="top"/>
          </w:tcPr>
          <w:p w14:paraId="103DA84A">
            <w:pPr>
              <w:pStyle w:val="6"/>
              <w:spacing w:before="56" w:line="227" w:lineRule="auto"/>
              <w:ind w:left="194"/>
            </w:pPr>
            <w:r>
              <w:rPr>
                <w:spacing w:val="-7"/>
              </w:rPr>
              <w:t>53</w:t>
            </w:r>
          </w:p>
        </w:tc>
        <w:tc>
          <w:tcPr>
            <w:tcW w:w="1333" w:type="dxa"/>
            <w:vAlign w:val="top"/>
          </w:tcPr>
          <w:p w14:paraId="059C9336">
            <w:pPr>
              <w:rPr>
                <w:rFonts w:ascii="Arial"/>
                <w:sz w:val="21"/>
              </w:rPr>
            </w:pPr>
          </w:p>
        </w:tc>
        <w:tc>
          <w:tcPr>
            <w:tcW w:w="1166" w:type="dxa"/>
            <w:vAlign w:val="top"/>
          </w:tcPr>
          <w:p w14:paraId="1C26962B">
            <w:pPr>
              <w:rPr>
                <w:rFonts w:ascii="Arial"/>
                <w:sz w:val="21"/>
              </w:rPr>
            </w:pPr>
          </w:p>
        </w:tc>
        <w:tc>
          <w:tcPr>
            <w:tcW w:w="684" w:type="dxa"/>
            <w:vAlign w:val="top"/>
          </w:tcPr>
          <w:p w14:paraId="0B7935C7">
            <w:pPr>
              <w:rPr>
                <w:rFonts w:ascii="Arial"/>
                <w:sz w:val="21"/>
              </w:rPr>
            </w:pPr>
          </w:p>
        </w:tc>
        <w:tc>
          <w:tcPr>
            <w:tcW w:w="854" w:type="dxa"/>
            <w:vAlign w:val="top"/>
          </w:tcPr>
          <w:p w14:paraId="62764AF3">
            <w:pPr>
              <w:rPr>
                <w:rFonts w:ascii="Arial"/>
                <w:sz w:val="21"/>
              </w:rPr>
            </w:pPr>
          </w:p>
        </w:tc>
      </w:tr>
      <w:tr w14:paraId="13F2C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405E65F9">
            <w:pPr>
              <w:rPr>
                <w:rFonts w:ascii="Arial"/>
                <w:sz w:val="21"/>
              </w:rPr>
            </w:pPr>
          </w:p>
        </w:tc>
        <w:tc>
          <w:tcPr>
            <w:tcW w:w="800" w:type="dxa"/>
            <w:vAlign w:val="top"/>
          </w:tcPr>
          <w:p w14:paraId="6AD99E0E">
            <w:pPr>
              <w:pStyle w:val="6"/>
              <w:spacing w:before="55" w:line="228" w:lineRule="auto"/>
              <w:ind w:left="298"/>
            </w:pPr>
            <w:r>
              <w:rPr>
                <w:spacing w:val="-6"/>
              </w:rPr>
              <w:t>22</w:t>
            </w:r>
          </w:p>
        </w:tc>
        <w:tc>
          <w:tcPr>
            <w:tcW w:w="2333" w:type="dxa"/>
            <w:vAlign w:val="top"/>
          </w:tcPr>
          <w:p w14:paraId="421112CD">
            <w:pPr>
              <w:rPr>
                <w:rFonts w:ascii="Arial"/>
                <w:sz w:val="21"/>
              </w:rPr>
            </w:pPr>
          </w:p>
        </w:tc>
        <w:tc>
          <w:tcPr>
            <w:tcW w:w="3577" w:type="dxa"/>
            <w:vAlign w:val="top"/>
          </w:tcPr>
          <w:p w14:paraId="16C17B24">
            <w:pPr>
              <w:pStyle w:val="6"/>
              <w:spacing w:before="55" w:line="220" w:lineRule="auto"/>
              <w:ind w:left="24"/>
            </w:pPr>
            <w:r>
              <w:rPr>
                <w:spacing w:val="-1"/>
              </w:rPr>
              <w:t>二十二、灾害防治及应急管理支出</w:t>
            </w:r>
          </w:p>
        </w:tc>
        <w:tc>
          <w:tcPr>
            <w:tcW w:w="588" w:type="dxa"/>
            <w:vAlign w:val="top"/>
          </w:tcPr>
          <w:p w14:paraId="304CFA78">
            <w:pPr>
              <w:pStyle w:val="6"/>
              <w:spacing w:before="55" w:line="228" w:lineRule="auto"/>
              <w:ind w:left="194"/>
            </w:pPr>
            <w:r>
              <w:rPr>
                <w:spacing w:val="-7"/>
              </w:rPr>
              <w:t>54</w:t>
            </w:r>
          </w:p>
        </w:tc>
        <w:tc>
          <w:tcPr>
            <w:tcW w:w="1333" w:type="dxa"/>
            <w:vAlign w:val="top"/>
          </w:tcPr>
          <w:p w14:paraId="13F77579">
            <w:pPr>
              <w:rPr>
                <w:rFonts w:ascii="Arial"/>
                <w:sz w:val="21"/>
              </w:rPr>
            </w:pPr>
          </w:p>
        </w:tc>
        <w:tc>
          <w:tcPr>
            <w:tcW w:w="1166" w:type="dxa"/>
            <w:vAlign w:val="top"/>
          </w:tcPr>
          <w:p w14:paraId="7ABDDFF6">
            <w:pPr>
              <w:rPr>
                <w:rFonts w:ascii="Arial"/>
                <w:sz w:val="21"/>
              </w:rPr>
            </w:pPr>
          </w:p>
        </w:tc>
        <w:tc>
          <w:tcPr>
            <w:tcW w:w="684" w:type="dxa"/>
            <w:vAlign w:val="top"/>
          </w:tcPr>
          <w:p w14:paraId="53FE02DF">
            <w:pPr>
              <w:rPr>
                <w:rFonts w:ascii="Arial"/>
                <w:sz w:val="21"/>
              </w:rPr>
            </w:pPr>
          </w:p>
        </w:tc>
        <w:tc>
          <w:tcPr>
            <w:tcW w:w="854" w:type="dxa"/>
            <w:vAlign w:val="top"/>
          </w:tcPr>
          <w:p w14:paraId="6CF22218">
            <w:pPr>
              <w:rPr>
                <w:rFonts w:ascii="Arial"/>
                <w:sz w:val="21"/>
              </w:rPr>
            </w:pPr>
          </w:p>
        </w:tc>
      </w:tr>
      <w:tr w14:paraId="21667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52E95B79">
            <w:pPr>
              <w:rPr>
                <w:rFonts w:ascii="Arial"/>
                <w:sz w:val="21"/>
              </w:rPr>
            </w:pPr>
          </w:p>
        </w:tc>
        <w:tc>
          <w:tcPr>
            <w:tcW w:w="800" w:type="dxa"/>
            <w:vAlign w:val="top"/>
          </w:tcPr>
          <w:p w14:paraId="35F56203">
            <w:pPr>
              <w:pStyle w:val="6"/>
              <w:spacing w:before="56" w:line="227" w:lineRule="auto"/>
              <w:ind w:left="298"/>
            </w:pPr>
            <w:r>
              <w:rPr>
                <w:spacing w:val="-6"/>
              </w:rPr>
              <w:t>23</w:t>
            </w:r>
          </w:p>
        </w:tc>
        <w:tc>
          <w:tcPr>
            <w:tcW w:w="2333" w:type="dxa"/>
            <w:vAlign w:val="top"/>
          </w:tcPr>
          <w:p w14:paraId="023E4291">
            <w:pPr>
              <w:rPr>
                <w:rFonts w:ascii="Arial"/>
                <w:sz w:val="21"/>
              </w:rPr>
            </w:pPr>
          </w:p>
        </w:tc>
        <w:tc>
          <w:tcPr>
            <w:tcW w:w="3577" w:type="dxa"/>
            <w:vAlign w:val="top"/>
          </w:tcPr>
          <w:p w14:paraId="6A140546">
            <w:pPr>
              <w:pStyle w:val="6"/>
              <w:spacing w:before="56" w:line="221" w:lineRule="auto"/>
              <w:ind w:left="24"/>
            </w:pPr>
            <w:r>
              <w:rPr>
                <w:spacing w:val="-2"/>
              </w:rPr>
              <w:t>二十三、其他支出</w:t>
            </w:r>
          </w:p>
        </w:tc>
        <w:tc>
          <w:tcPr>
            <w:tcW w:w="588" w:type="dxa"/>
            <w:vAlign w:val="top"/>
          </w:tcPr>
          <w:p w14:paraId="198CD01A">
            <w:pPr>
              <w:pStyle w:val="6"/>
              <w:spacing w:before="56" w:line="227" w:lineRule="auto"/>
              <w:ind w:left="194"/>
            </w:pPr>
            <w:r>
              <w:rPr>
                <w:spacing w:val="-7"/>
              </w:rPr>
              <w:t>55</w:t>
            </w:r>
          </w:p>
        </w:tc>
        <w:tc>
          <w:tcPr>
            <w:tcW w:w="1333" w:type="dxa"/>
            <w:vAlign w:val="top"/>
          </w:tcPr>
          <w:p w14:paraId="75A1B381">
            <w:pPr>
              <w:rPr>
                <w:rFonts w:ascii="Arial"/>
                <w:sz w:val="21"/>
              </w:rPr>
            </w:pPr>
          </w:p>
        </w:tc>
        <w:tc>
          <w:tcPr>
            <w:tcW w:w="1166" w:type="dxa"/>
            <w:vAlign w:val="top"/>
          </w:tcPr>
          <w:p w14:paraId="7D16AB2B">
            <w:pPr>
              <w:rPr>
                <w:rFonts w:ascii="Arial"/>
                <w:sz w:val="21"/>
              </w:rPr>
            </w:pPr>
          </w:p>
        </w:tc>
        <w:tc>
          <w:tcPr>
            <w:tcW w:w="684" w:type="dxa"/>
            <w:vAlign w:val="top"/>
          </w:tcPr>
          <w:p w14:paraId="3497D951">
            <w:pPr>
              <w:rPr>
                <w:rFonts w:ascii="Arial"/>
                <w:sz w:val="21"/>
              </w:rPr>
            </w:pPr>
          </w:p>
        </w:tc>
        <w:tc>
          <w:tcPr>
            <w:tcW w:w="854" w:type="dxa"/>
            <w:vAlign w:val="top"/>
          </w:tcPr>
          <w:p w14:paraId="24F17D17">
            <w:pPr>
              <w:rPr>
                <w:rFonts w:ascii="Arial"/>
                <w:sz w:val="21"/>
              </w:rPr>
            </w:pPr>
          </w:p>
        </w:tc>
      </w:tr>
      <w:tr w14:paraId="56349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636CF9E3">
            <w:pPr>
              <w:rPr>
                <w:rFonts w:ascii="Arial"/>
                <w:sz w:val="21"/>
              </w:rPr>
            </w:pPr>
          </w:p>
        </w:tc>
        <w:tc>
          <w:tcPr>
            <w:tcW w:w="800" w:type="dxa"/>
            <w:vAlign w:val="top"/>
          </w:tcPr>
          <w:p w14:paraId="41C64C82">
            <w:pPr>
              <w:pStyle w:val="6"/>
              <w:spacing w:before="55" w:line="228" w:lineRule="auto"/>
              <w:ind w:left="298"/>
            </w:pPr>
            <w:r>
              <w:rPr>
                <w:spacing w:val="-6"/>
              </w:rPr>
              <w:t>24</w:t>
            </w:r>
          </w:p>
        </w:tc>
        <w:tc>
          <w:tcPr>
            <w:tcW w:w="2333" w:type="dxa"/>
            <w:vAlign w:val="top"/>
          </w:tcPr>
          <w:p w14:paraId="11DD8C52">
            <w:pPr>
              <w:rPr>
                <w:rFonts w:ascii="Arial"/>
                <w:sz w:val="21"/>
              </w:rPr>
            </w:pPr>
          </w:p>
        </w:tc>
        <w:tc>
          <w:tcPr>
            <w:tcW w:w="3577" w:type="dxa"/>
            <w:vAlign w:val="top"/>
          </w:tcPr>
          <w:p w14:paraId="16358F5E">
            <w:pPr>
              <w:pStyle w:val="6"/>
              <w:spacing w:before="56" w:line="219" w:lineRule="auto"/>
              <w:ind w:left="24"/>
            </w:pPr>
            <w:r>
              <w:rPr>
                <w:spacing w:val="-2"/>
              </w:rPr>
              <w:t>二十四、债务还本支出</w:t>
            </w:r>
          </w:p>
        </w:tc>
        <w:tc>
          <w:tcPr>
            <w:tcW w:w="588" w:type="dxa"/>
            <w:vAlign w:val="top"/>
          </w:tcPr>
          <w:p w14:paraId="01B0F5F4">
            <w:pPr>
              <w:pStyle w:val="6"/>
              <w:spacing w:before="55" w:line="228" w:lineRule="auto"/>
              <w:ind w:left="194"/>
            </w:pPr>
            <w:r>
              <w:rPr>
                <w:spacing w:val="-7"/>
              </w:rPr>
              <w:t>56</w:t>
            </w:r>
          </w:p>
        </w:tc>
        <w:tc>
          <w:tcPr>
            <w:tcW w:w="1333" w:type="dxa"/>
            <w:vAlign w:val="top"/>
          </w:tcPr>
          <w:p w14:paraId="307A9444">
            <w:pPr>
              <w:rPr>
                <w:rFonts w:ascii="Arial"/>
                <w:sz w:val="21"/>
              </w:rPr>
            </w:pPr>
          </w:p>
        </w:tc>
        <w:tc>
          <w:tcPr>
            <w:tcW w:w="1166" w:type="dxa"/>
            <w:vAlign w:val="top"/>
          </w:tcPr>
          <w:p w14:paraId="767FB6CB">
            <w:pPr>
              <w:rPr>
                <w:rFonts w:ascii="Arial"/>
                <w:sz w:val="21"/>
              </w:rPr>
            </w:pPr>
          </w:p>
        </w:tc>
        <w:tc>
          <w:tcPr>
            <w:tcW w:w="684" w:type="dxa"/>
            <w:vAlign w:val="top"/>
          </w:tcPr>
          <w:p w14:paraId="3D7E9820">
            <w:pPr>
              <w:rPr>
                <w:rFonts w:ascii="Arial"/>
                <w:sz w:val="21"/>
              </w:rPr>
            </w:pPr>
          </w:p>
        </w:tc>
        <w:tc>
          <w:tcPr>
            <w:tcW w:w="854" w:type="dxa"/>
            <w:vAlign w:val="top"/>
          </w:tcPr>
          <w:p w14:paraId="38027833">
            <w:pPr>
              <w:rPr>
                <w:rFonts w:ascii="Arial"/>
                <w:sz w:val="21"/>
              </w:rPr>
            </w:pPr>
          </w:p>
        </w:tc>
      </w:tr>
      <w:tr w14:paraId="17AEA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553B9B48">
            <w:pPr>
              <w:rPr>
                <w:rFonts w:ascii="Arial"/>
                <w:sz w:val="21"/>
              </w:rPr>
            </w:pPr>
          </w:p>
        </w:tc>
        <w:tc>
          <w:tcPr>
            <w:tcW w:w="800" w:type="dxa"/>
            <w:vAlign w:val="top"/>
          </w:tcPr>
          <w:p w14:paraId="2F6595CA">
            <w:pPr>
              <w:pStyle w:val="6"/>
              <w:spacing w:before="56" w:line="227" w:lineRule="auto"/>
              <w:ind w:left="298"/>
            </w:pPr>
            <w:r>
              <w:rPr>
                <w:spacing w:val="-6"/>
              </w:rPr>
              <w:t>25</w:t>
            </w:r>
          </w:p>
        </w:tc>
        <w:tc>
          <w:tcPr>
            <w:tcW w:w="2333" w:type="dxa"/>
            <w:vAlign w:val="top"/>
          </w:tcPr>
          <w:p w14:paraId="60817E9C">
            <w:pPr>
              <w:rPr>
                <w:rFonts w:ascii="Arial"/>
                <w:sz w:val="21"/>
              </w:rPr>
            </w:pPr>
          </w:p>
        </w:tc>
        <w:tc>
          <w:tcPr>
            <w:tcW w:w="3577" w:type="dxa"/>
            <w:vAlign w:val="top"/>
          </w:tcPr>
          <w:p w14:paraId="586EFEE1">
            <w:pPr>
              <w:pStyle w:val="6"/>
              <w:spacing w:before="57" w:line="220" w:lineRule="auto"/>
              <w:ind w:left="24"/>
            </w:pPr>
            <w:r>
              <w:rPr>
                <w:spacing w:val="-2"/>
              </w:rPr>
              <w:t>二十五、债务付息支出</w:t>
            </w:r>
          </w:p>
        </w:tc>
        <w:tc>
          <w:tcPr>
            <w:tcW w:w="588" w:type="dxa"/>
            <w:vAlign w:val="top"/>
          </w:tcPr>
          <w:p w14:paraId="3EA059AD">
            <w:pPr>
              <w:pStyle w:val="6"/>
              <w:spacing w:before="56" w:line="227" w:lineRule="auto"/>
              <w:ind w:left="194"/>
            </w:pPr>
            <w:r>
              <w:rPr>
                <w:spacing w:val="-7"/>
              </w:rPr>
              <w:t>57</w:t>
            </w:r>
          </w:p>
        </w:tc>
        <w:tc>
          <w:tcPr>
            <w:tcW w:w="1333" w:type="dxa"/>
            <w:vAlign w:val="top"/>
          </w:tcPr>
          <w:p w14:paraId="490E17BD">
            <w:pPr>
              <w:rPr>
                <w:rFonts w:ascii="Arial"/>
                <w:sz w:val="21"/>
              </w:rPr>
            </w:pPr>
          </w:p>
        </w:tc>
        <w:tc>
          <w:tcPr>
            <w:tcW w:w="1166" w:type="dxa"/>
            <w:vAlign w:val="top"/>
          </w:tcPr>
          <w:p w14:paraId="13ADB2A2">
            <w:pPr>
              <w:rPr>
                <w:rFonts w:ascii="Arial"/>
                <w:sz w:val="21"/>
              </w:rPr>
            </w:pPr>
          </w:p>
        </w:tc>
        <w:tc>
          <w:tcPr>
            <w:tcW w:w="684" w:type="dxa"/>
            <w:vAlign w:val="top"/>
          </w:tcPr>
          <w:p w14:paraId="236A5281">
            <w:pPr>
              <w:rPr>
                <w:rFonts w:ascii="Arial"/>
                <w:sz w:val="21"/>
              </w:rPr>
            </w:pPr>
          </w:p>
        </w:tc>
        <w:tc>
          <w:tcPr>
            <w:tcW w:w="854" w:type="dxa"/>
            <w:vAlign w:val="top"/>
          </w:tcPr>
          <w:p w14:paraId="54E3CA1A">
            <w:pPr>
              <w:rPr>
                <w:rFonts w:ascii="Arial"/>
                <w:sz w:val="21"/>
              </w:rPr>
            </w:pPr>
          </w:p>
        </w:tc>
      </w:tr>
      <w:tr w14:paraId="1EFFDB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72FAA3AC">
            <w:pPr>
              <w:rPr>
                <w:rFonts w:ascii="Arial"/>
                <w:sz w:val="21"/>
              </w:rPr>
            </w:pPr>
          </w:p>
        </w:tc>
        <w:tc>
          <w:tcPr>
            <w:tcW w:w="800" w:type="dxa"/>
            <w:vAlign w:val="top"/>
          </w:tcPr>
          <w:p w14:paraId="5DB184F1">
            <w:pPr>
              <w:pStyle w:val="6"/>
              <w:spacing w:before="55" w:line="228" w:lineRule="auto"/>
              <w:ind w:left="298"/>
            </w:pPr>
            <w:r>
              <w:rPr>
                <w:spacing w:val="-6"/>
              </w:rPr>
              <w:t>26</w:t>
            </w:r>
          </w:p>
        </w:tc>
        <w:tc>
          <w:tcPr>
            <w:tcW w:w="2333" w:type="dxa"/>
            <w:vAlign w:val="top"/>
          </w:tcPr>
          <w:p w14:paraId="040B9FB6">
            <w:pPr>
              <w:rPr>
                <w:rFonts w:ascii="Arial"/>
                <w:sz w:val="21"/>
              </w:rPr>
            </w:pPr>
          </w:p>
        </w:tc>
        <w:tc>
          <w:tcPr>
            <w:tcW w:w="3577" w:type="dxa"/>
            <w:vAlign w:val="top"/>
          </w:tcPr>
          <w:p w14:paraId="14F5BD3E">
            <w:pPr>
              <w:pStyle w:val="6"/>
              <w:spacing w:before="55" w:line="220" w:lineRule="auto"/>
              <w:ind w:left="24"/>
            </w:pPr>
            <w:r>
              <w:rPr>
                <w:spacing w:val="-1"/>
              </w:rPr>
              <w:t>二十六、抗疫特别国债安排的支出</w:t>
            </w:r>
          </w:p>
        </w:tc>
        <w:tc>
          <w:tcPr>
            <w:tcW w:w="588" w:type="dxa"/>
            <w:vAlign w:val="top"/>
          </w:tcPr>
          <w:p w14:paraId="41440C34">
            <w:pPr>
              <w:pStyle w:val="6"/>
              <w:spacing w:before="55" w:line="228" w:lineRule="auto"/>
              <w:ind w:left="194"/>
            </w:pPr>
            <w:r>
              <w:rPr>
                <w:spacing w:val="-7"/>
              </w:rPr>
              <w:t>58</w:t>
            </w:r>
          </w:p>
        </w:tc>
        <w:tc>
          <w:tcPr>
            <w:tcW w:w="1333" w:type="dxa"/>
            <w:vAlign w:val="top"/>
          </w:tcPr>
          <w:p w14:paraId="7C2A570D">
            <w:pPr>
              <w:rPr>
                <w:rFonts w:ascii="Arial"/>
                <w:sz w:val="21"/>
              </w:rPr>
            </w:pPr>
          </w:p>
        </w:tc>
        <w:tc>
          <w:tcPr>
            <w:tcW w:w="1166" w:type="dxa"/>
            <w:vAlign w:val="top"/>
          </w:tcPr>
          <w:p w14:paraId="400E53A8">
            <w:pPr>
              <w:rPr>
                <w:rFonts w:ascii="Arial"/>
                <w:sz w:val="21"/>
              </w:rPr>
            </w:pPr>
          </w:p>
        </w:tc>
        <w:tc>
          <w:tcPr>
            <w:tcW w:w="684" w:type="dxa"/>
            <w:vAlign w:val="top"/>
          </w:tcPr>
          <w:p w14:paraId="4D19F344">
            <w:pPr>
              <w:rPr>
                <w:rFonts w:ascii="Arial"/>
                <w:sz w:val="21"/>
              </w:rPr>
            </w:pPr>
          </w:p>
        </w:tc>
        <w:tc>
          <w:tcPr>
            <w:tcW w:w="854" w:type="dxa"/>
            <w:vAlign w:val="top"/>
          </w:tcPr>
          <w:p w14:paraId="7C605027">
            <w:pPr>
              <w:rPr>
                <w:rFonts w:ascii="Arial"/>
                <w:sz w:val="21"/>
              </w:rPr>
            </w:pPr>
          </w:p>
        </w:tc>
      </w:tr>
      <w:tr w14:paraId="5154FF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570333A2">
            <w:pPr>
              <w:pStyle w:val="6"/>
              <w:spacing w:before="57" w:line="219" w:lineRule="auto"/>
              <w:ind w:left="1125"/>
            </w:pPr>
            <w:r>
              <w:rPr>
                <w:spacing w:val="-2"/>
              </w:rPr>
              <w:t>本年收入合计</w:t>
            </w:r>
          </w:p>
        </w:tc>
        <w:tc>
          <w:tcPr>
            <w:tcW w:w="800" w:type="dxa"/>
            <w:vAlign w:val="top"/>
          </w:tcPr>
          <w:p w14:paraId="563DA261">
            <w:pPr>
              <w:pStyle w:val="6"/>
              <w:spacing w:before="56" w:line="227" w:lineRule="auto"/>
              <w:ind w:left="298"/>
            </w:pPr>
            <w:r>
              <w:rPr>
                <w:spacing w:val="-6"/>
              </w:rPr>
              <w:t>27</w:t>
            </w:r>
          </w:p>
        </w:tc>
        <w:tc>
          <w:tcPr>
            <w:tcW w:w="2333" w:type="dxa"/>
            <w:vAlign w:val="top"/>
          </w:tcPr>
          <w:p w14:paraId="66F75A75">
            <w:pPr>
              <w:pStyle w:val="6"/>
              <w:spacing w:before="57" w:line="217" w:lineRule="auto"/>
              <w:ind w:right="11"/>
              <w:jc w:val="right"/>
            </w:pPr>
            <w:r>
              <w:rPr>
                <w:spacing w:val="-2"/>
              </w:rPr>
              <w:t>3,236.25</w:t>
            </w:r>
          </w:p>
        </w:tc>
        <w:tc>
          <w:tcPr>
            <w:tcW w:w="3577" w:type="dxa"/>
            <w:vAlign w:val="top"/>
          </w:tcPr>
          <w:p w14:paraId="6BDB5DE5">
            <w:pPr>
              <w:pStyle w:val="6"/>
              <w:spacing w:before="57" w:line="219" w:lineRule="auto"/>
              <w:ind w:left="1135"/>
            </w:pPr>
            <w:r>
              <w:rPr>
                <w:spacing w:val="-2"/>
              </w:rPr>
              <w:t>本年支出合计</w:t>
            </w:r>
          </w:p>
        </w:tc>
        <w:tc>
          <w:tcPr>
            <w:tcW w:w="588" w:type="dxa"/>
            <w:vAlign w:val="top"/>
          </w:tcPr>
          <w:p w14:paraId="5753EAAC">
            <w:pPr>
              <w:pStyle w:val="6"/>
              <w:spacing w:before="56" w:line="227" w:lineRule="auto"/>
              <w:ind w:left="194"/>
            </w:pPr>
            <w:r>
              <w:rPr>
                <w:spacing w:val="-7"/>
              </w:rPr>
              <w:t>59</w:t>
            </w:r>
          </w:p>
        </w:tc>
        <w:tc>
          <w:tcPr>
            <w:tcW w:w="1333" w:type="dxa"/>
            <w:vAlign w:val="top"/>
          </w:tcPr>
          <w:p w14:paraId="563DD021">
            <w:pPr>
              <w:pStyle w:val="6"/>
              <w:spacing w:before="57" w:line="217" w:lineRule="auto"/>
              <w:ind w:right="8"/>
              <w:jc w:val="right"/>
            </w:pPr>
            <w:r>
              <w:rPr>
                <w:spacing w:val="-2"/>
              </w:rPr>
              <w:t>3,236.25</w:t>
            </w:r>
          </w:p>
        </w:tc>
        <w:tc>
          <w:tcPr>
            <w:tcW w:w="1166" w:type="dxa"/>
            <w:vAlign w:val="top"/>
          </w:tcPr>
          <w:p w14:paraId="46C0EB9E">
            <w:pPr>
              <w:pStyle w:val="6"/>
              <w:spacing w:before="57" w:line="217" w:lineRule="auto"/>
              <w:ind w:right="8"/>
              <w:jc w:val="right"/>
            </w:pPr>
            <w:r>
              <w:rPr>
                <w:spacing w:val="-2"/>
              </w:rPr>
              <w:t>3,236.25</w:t>
            </w:r>
          </w:p>
        </w:tc>
        <w:tc>
          <w:tcPr>
            <w:tcW w:w="684" w:type="dxa"/>
            <w:vAlign w:val="top"/>
          </w:tcPr>
          <w:p w14:paraId="4C36F8D7">
            <w:pPr>
              <w:rPr>
                <w:rFonts w:ascii="Arial"/>
                <w:sz w:val="21"/>
              </w:rPr>
            </w:pPr>
          </w:p>
        </w:tc>
        <w:tc>
          <w:tcPr>
            <w:tcW w:w="854" w:type="dxa"/>
            <w:vAlign w:val="top"/>
          </w:tcPr>
          <w:p w14:paraId="361056AF">
            <w:pPr>
              <w:rPr>
                <w:rFonts w:ascii="Arial"/>
                <w:sz w:val="21"/>
              </w:rPr>
            </w:pPr>
          </w:p>
        </w:tc>
      </w:tr>
      <w:tr w14:paraId="56580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62EFAD8B">
            <w:pPr>
              <w:pStyle w:val="6"/>
              <w:spacing w:before="55" w:line="220" w:lineRule="auto"/>
              <w:ind w:left="23"/>
            </w:pPr>
            <w:r>
              <w:rPr>
                <w:spacing w:val="-1"/>
              </w:rPr>
              <w:t>年初财政拨款结转和结余</w:t>
            </w:r>
          </w:p>
        </w:tc>
        <w:tc>
          <w:tcPr>
            <w:tcW w:w="800" w:type="dxa"/>
            <w:vAlign w:val="top"/>
          </w:tcPr>
          <w:p w14:paraId="7BE91D5E">
            <w:pPr>
              <w:pStyle w:val="6"/>
              <w:spacing w:before="55" w:line="228" w:lineRule="auto"/>
              <w:ind w:left="298"/>
            </w:pPr>
            <w:r>
              <w:rPr>
                <w:spacing w:val="-6"/>
              </w:rPr>
              <w:t>28</w:t>
            </w:r>
          </w:p>
        </w:tc>
        <w:tc>
          <w:tcPr>
            <w:tcW w:w="2333" w:type="dxa"/>
            <w:vAlign w:val="top"/>
          </w:tcPr>
          <w:p w14:paraId="5853FBEF">
            <w:pPr>
              <w:pStyle w:val="6"/>
              <w:spacing w:before="55" w:line="228" w:lineRule="auto"/>
              <w:ind w:right="11"/>
              <w:jc w:val="right"/>
            </w:pPr>
            <w:r>
              <w:rPr>
                <w:spacing w:val="-3"/>
              </w:rPr>
              <w:t>0.00</w:t>
            </w:r>
          </w:p>
        </w:tc>
        <w:tc>
          <w:tcPr>
            <w:tcW w:w="3577" w:type="dxa"/>
            <w:vAlign w:val="top"/>
          </w:tcPr>
          <w:p w14:paraId="509124B6">
            <w:pPr>
              <w:pStyle w:val="6"/>
              <w:spacing w:before="55" w:line="220" w:lineRule="auto"/>
              <w:ind w:left="21"/>
            </w:pPr>
            <w:r>
              <w:rPr>
                <w:spacing w:val="-1"/>
              </w:rPr>
              <w:t>年末财政拨款结转和结余</w:t>
            </w:r>
          </w:p>
        </w:tc>
        <w:tc>
          <w:tcPr>
            <w:tcW w:w="588" w:type="dxa"/>
            <w:vAlign w:val="top"/>
          </w:tcPr>
          <w:p w14:paraId="6B428BD4">
            <w:pPr>
              <w:pStyle w:val="6"/>
              <w:spacing w:before="55" w:line="228" w:lineRule="auto"/>
              <w:ind w:left="191"/>
            </w:pPr>
            <w:r>
              <w:rPr>
                <w:spacing w:val="-5"/>
              </w:rPr>
              <w:t>60</w:t>
            </w:r>
          </w:p>
        </w:tc>
        <w:tc>
          <w:tcPr>
            <w:tcW w:w="1333" w:type="dxa"/>
            <w:vAlign w:val="top"/>
          </w:tcPr>
          <w:p w14:paraId="2D3CEB40">
            <w:pPr>
              <w:pStyle w:val="6"/>
              <w:spacing w:before="55" w:line="228" w:lineRule="auto"/>
              <w:ind w:right="8"/>
              <w:jc w:val="right"/>
            </w:pPr>
            <w:r>
              <w:rPr>
                <w:spacing w:val="-3"/>
              </w:rPr>
              <w:t>0.00</w:t>
            </w:r>
          </w:p>
        </w:tc>
        <w:tc>
          <w:tcPr>
            <w:tcW w:w="1166" w:type="dxa"/>
            <w:vAlign w:val="top"/>
          </w:tcPr>
          <w:p w14:paraId="1003C375">
            <w:pPr>
              <w:pStyle w:val="6"/>
              <w:spacing w:before="55" w:line="228" w:lineRule="auto"/>
              <w:ind w:right="8"/>
              <w:jc w:val="right"/>
            </w:pPr>
            <w:r>
              <w:rPr>
                <w:spacing w:val="-3"/>
              </w:rPr>
              <w:t>0.00</w:t>
            </w:r>
          </w:p>
        </w:tc>
        <w:tc>
          <w:tcPr>
            <w:tcW w:w="684" w:type="dxa"/>
            <w:vAlign w:val="top"/>
          </w:tcPr>
          <w:p w14:paraId="5F13DBC2">
            <w:pPr>
              <w:rPr>
                <w:rFonts w:ascii="Arial"/>
                <w:sz w:val="21"/>
              </w:rPr>
            </w:pPr>
          </w:p>
        </w:tc>
        <w:tc>
          <w:tcPr>
            <w:tcW w:w="854" w:type="dxa"/>
            <w:vAlign w:val="top"/>
          </w:tcPr>
          <w:p w14:paraId="00F9A127">
            <w:pPr>
              <w:rPr>
                <w:rFonts w:ascii="Arial"/>
                <w:sz w:val="21"/>
              </w:rPr>
            </w:pPr>
          </w:p>
        </w:tc>
      </w:tr>
      <w:tr w14:paraId="2A320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59404547">
            <w:pPr>
              <w:pStyle w:val="6"/>
              <w:spacing w:before="57" w:line="220" w:lineRule="auto"/>
              <w:ind w:left="247"/>
            </w:pPr>
            <w:r>
              <w:rPr>
                <w:spacing w:val="-2"/>
              </w:rPr>
              <w:t>一般公共预算财政拨款</w:t>
            </w:r>
          </w:p>
        </w:tc>
        <w:tc>
          <w:tcPr>
            <w:tcW w:w="800" w:type="dxa"/>
            <w:vAlign w:val="top"/>
          </w:tcPr>
          <w:p w14:paraId="36922082">
            <w:pPr>
              <w:pStyle w:val="6"/>
              <w:spacing w:before="56" w:line="227" w:lineRule="auto"/>
              <w:ind w:left="298"/>
            </w:pPr>
            <w:r>
              <w:rPr>
                <w:spacing w:val="-6"/>
              </w:rPr>
              <w:t>29</w:t>
            </w:r>
          </w:p>
        </w:tc>
        <w:tc>
          <w:tcPr>
            <w:tcW w:w="2333" w:type="dxa"/>
            <w:vAlign w:val="top"/>
          </w:tcPr>
          <w:p w14:paraId="7245083D">
            <w:pPr>
              <w:pStyle w:val="6"/>
              <w:spacing w:before="56" w:line="227" w:lineRule="auto"/>
              <w:ind w:right="11"/>
              <w:jc w:val="right"/>
            </w:pPr>
            <w:r>
              <w:rPr>
                <w:spacing w:val="-3"/>
              </w:rPr>
              <w:t>0.00</w:t>
            </w:r>
          </w:p>
        </w:tc>
        <w:tc>
          <w:tcPr>
            <w:tcW w:w="3577" w:type="dxa"/>
            <w:vAlign w:val="top"/>
          </w:tcPr>
          <w:p w14:paraId="1BD1E788">
            <w:pPr>
              <w:rPr>
                <w:rFonts w:ascii="Arial"/>
                <w:sz w:val="21"/>
              </w:rPr>
            </w:pPr>
          </w:p>
        </w:tc>
        <w:tc>
          <w:tcPr>
            <w:tcW w:w="588" w:type="dxa"/>
            <w:vAlign w:val="top"/>
          </w:tcPr>
          <w:p w14:paraId="1C966E37">
            <w:pPr>
              <w:pStyle w:val="6"/>
              <w:spacing w:before="56" w:line="227" w:lineRule="auto"/>
              <w:ind w:left="191"/>
            </w:pPr>
            <w:r>
              <w:rPr>
                <w:spacing w:val="-5"/>
              </w:rPr>
              <w:t>61</w:t>
            </w:r>
          </w:p>
        </w:tc>
        <w:tc>
          <w:tcPr>
            <w:tcW w:w="1333" w:type="dxa"/>
            <w:vAlign w:val="top"/>
          </w:tcPr>
          <w:p w14:paraId="6C7FA001">
            <w:pPr>
              <w:rPr>
                <w:rFonts w:ascii="Arial"/>
                <w:sz w:val="21"/>
              </w:rPr>
            </w:pPr>
          </w:p>
        </w:tc>
        <w:tc>
          <w:tcPr>
            <w:tcW w:w="1166" w:type="dxa"/>
            <w:vAlign w:val="top"/>
          </w:tcPr>
          <w:p w14:paraId="430686B3">
            <w:pPr>
              <w:rPr>
                <w:rFonts w:ascii="Arial"/>
                <w:sz w:val="21"/>
              </w:rPr>
            </w:pPr>
          </w:p>
        </w:tc>
        <w:tc>
          <w:tcPr>
            <w:tcW w:w="684" w:type="dxa"/>
            <w:vAlign w:val="top"/>
          </w:tcPr>
          <w:p w14:paraId="682F9CE3">
            <w:pPr>
              <w:rPr>
                <w:rFonts w:ascii="Arial"/>
                <w:sz w:val="21"/>
              </w:rPr>
            </w:pPr>
          </w:p>
        </w:tc>
        <w:tc>
          <w:tcPr>
            <w:tcW w:w="854" w:type="dxa"/>
            <w:vAlign w:val="top"/>
          </w:tcPr>
          <w:p w14:paraId="765E0A80">
            <w:pPr>
              <w:rPr>
                <w:rFonts w:ascii="Arial"/>
                <w:sz w:val="21"/>
              </w:rPr>
            </w:pPr>
          </w:p>
        </w:tc>
      </w:tr>
      <w:tr w14:paraId="53F922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4E594DC9">
            <w:pPr>
              <w:pStyle w:val="6"/>
              <w:spacing w:before="56" w:line="219" w:lineRule="auto"/>
              <w:ind w:left="242"/>
            </w:pPr>
            <w:r>
              <w:rPr>
                <w:spacing w:val="-1"/>
              </w:rPr>
              <w:t>政府性基金预算财政拨款</w:t>
            </w:r>
          </w:p>
        </w:tc>
        <w:tc>
          <w:tcPr>
            <w:tcW w:w="800" w:type="dxa"/>
            <w:vAlign w:val="top"/>
          </w:tcPr>
          <w:p w14:paraId="7F3791B4">
            <w:pPr>
              <w:pStyle w:val="6"/>
              <w:spacing w:before="55" w:line="228" w:lineRule="auto"/>
              <w:ind w:left="299"/>
            </w:pPr>
            <w:r>
              <w:rPr>
                <w:spacing w:val="-7"/>
              </w:rPr>
              <w:t>30</w:t>
            </w:r>
          </w:p>
        </w:tc>
        <w:tc>
          <w:tcPr>
            <w:tcW w:w="2333" w:type="dxa"/>
            <w:vAlign w:val="top"/>
          </w:tcPr>
          <w:p w14:paraId="619D4D3B">
            <w:pPr>
              <w:rPr>
                <w:rFonts w:ascii="Arial"/>
                <w:sz w:val="21"/>
              </w:rPr>
            </w:pPr>
          </w:p>
        </w:tc>
        <w:tc>
          <w:tcPr>
            <w:tcW w:w="3577" w:type="dxa"/>
            <w:vAlign w:val="top"/>
          </w:tcPr>
          <w:p w14:paraId="69786085">
            <w:pPr>
              <w:rPr>
                <w:rFonts w:ascii="Arial"/>
                <w:sz w:val="21"/>
              </w:rPr>
            </w:pPr>
          </w:p>
        </w:tc>
        <w:tc>
          <w:tcPr>
            <w:tcW w:w="588" w:type="dxa"/>
            <w:vAlign w:val="top"/>
          </w:tcPr>
          <w:p w14:paraId="69245987">
            <w:pPr>
              <w:pStyle w:val="6"/>
              <w:spacing w:before="55" w:line="228" w:lineRule="auto"/>
              <w:ind w:left="191"/>
            </w:pPr>
            <w:r>
              <w:rPr>
                <w:spacing w:val="-5"/>
              </w:rPr>
              <w:t>62</w:t>
            </w:r>
          </w:p>
        </w:tc>
        <w:tc>
          <w:tcPr>
            <w:tcW w:w="1333" w:type="dxa"/>
            <w:vAlign w:val="top"/>
          </w:tcPr>
          <w:p w14:paraId="10A2F039">
            <w:pPr>
              <w:rPr>
                <w:rFonts w:ascii="Arial"/>
                <w:sz w:val="21"/>
              </w:rPr>
            </w:pPr>
          </w:p>
        </w:tc>
        <w:tc>
          <w:tcPr>
            <w:tcW w:w="1166" w:type="dxa"/>
            <w:vAlign w:val="top"/>
          </w:tcPr>
          <w:p w14:paraId="772096D7">
            <w:pPr>
              <w:rPr>
                <w:rFonts w:ascii="Arial"/>
                <w:sz w:val="21"/>
              </w:rPr>
            </w:pPr>
          </w:p>
        </w:tc>
        <w:tc>
          <w:tcPr>
            <w:tcW w:w="684" w:type="dxa"/>
            <w:vAlign w:val="top"/>
          </w:tcPr>
          <w:p w14:paraId="5923FE32">
            <w:pPr>
              <w:rPr>
                <w:rFonts w:ascii="Arial"/>
                <w:sz w:val="21"/>
              </w:rPr>
            </w:pPr>
          </w:p>
        </w:tc>
        <w:tc>
          <w:tcPr>
            <w:tcW w:w="854" w:type="dxa"/>
            <w:vAlign w:val="top"/>
          </w:tcPr>
          <w:p w14:paraId="4B36D1E0">
            <w:pPr>
              <w:rPr>
                <w:rFonts w:ascii="Arial"/>
                <w:sz w:val="21"/>
              </w:rPr>
            </w:pPr>
          </w:p>
        </w:tc>
      </w:tr>
      <w:tr w14:paraId="29C7B6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553" w:type="dxa"/>
            <w:vAlign w:val="top"/>
          </w:tcPr>
          <w:p w14:paraId="6C0F5BA4">
            <w:pPr>
              <w:pStyle w:val="6"/>
              <w:spacing w:before="57" w:line="219" w:lineRule="auto"/>
              <w:ind w:left="265"/>
            </w:pPr>
            <w:r>
              <w:rPr>
                <w:spacing w:val="-3"/>
              </w:rPr>
              <w:t>国有资本经营预算财政拨款</w:t>
            </w:r>
          </w:p>
        </w:tc>
        <w:tc>
          <w:tcPr>
            <w:tcW w:w="800" w:type="dxa"/>
            <w:vAlign w:val="top"/>
          </w:tcPr>
          <w:p w14:paraId="202C035B">
            <w:pPr>
              <w:pStyle w:val="6"/>
              <w:spacing w:before="56" w:line="227" w:lineRule="auto"/>
              <w:ind w:left="299"/>
            </w:pPr>
            <w:r>
              <w:rPr>
                <w:spacing w:val="-7"/>
              </w:rPr>
              <w:t>31</w:t>
            </w:r>
          </w:p>
        </w:tc>
        <w:tc>
          <w:tcPr>
            <w:tcW w:w="2333" w:type="dxa"/>
            <w:vAlign w:val="top"/>
          </w:tcPr>
          <w:p w14:paraId="5ADA58B2">
            <w:pPr>
              <w:rPr>
                <w:rFonts w:ascii="Arial"/>
                <w:sz w:val="21"/>
              </w:rPr>
            </w:pPr>
          </w:p>
        </w:tc>
        <w:tc>
          <w:tcPr>
            <w:tcW w:w="3577" w:type="dxa"/>
            <w:vAlign w:val="top"/>
          </w:tcPr>
          <w:p w14:paraId="3424C94B">
            <w:pPr>
              <w:rPr>
                <w:rFonts w:ascii="Arial"/>
                <w:sz w:val="21"/>
              </w:rPr>
            </w:pPr>
          </w:p>
        </w:tc>
        <w:tc>
          <w:tcPr>
            <w:tcW w:w="588" w:type="dxa"/>
            <w:vAlign w:val="top"/>
          </w:tcPr>
          <w:p w14:paraId="37D06EE4">
            <w:pPr>
              <w:pStyle w:val="6"/>
              <w:spacing w:before="56" w:line="227" w:lineRule="auto"/>
              <w:ind w:left="191"/>
            </w:pPr>
            <w:r>
              <w:rPr>
                <w:spacing w:val="-5"/>
              </w:rPr>
              <w:t>63</w:t>
            </w:r>
          </w:p>
        </w:tc>
        <w:tc>
          <w:tcPr>
            <w:tcW w:w="1333" w:type="dxa"/>
            <w:vAlign w:val="top"/>
          </w:tcPr>
          <w:p w14:paraId="6120B34E">
            <w:pPr>
              <w:rPr>
                <w:rFonts w:ascii="Arial"/>
                <w:sz w:val="21"/>
              </w:rPr>
            </w:pPr>
          </w:p>
        </w:tc>
        <w:tc>
          <w:tcPr>
            <w:tcW w:w="1166" w:type="dxa"/>
            <w:vAlign w:val="top"/>
          </w:tcPr>
          <w:p w14:paraId="3F910569">
            <w:pPr>
              <w:rPr>
                <w:rFonts w:ascii="Arial"/>
                <w:sz w:val="21"/>
              </w:rPr>
            </w:pPr>
          </w:p>
        </w:tc>
        <w:tc>
          <w:tcPr>
            <w:tcW w:w="684" w:type="dxa"/>
            <w:vAlign w:val="top"/>
          </w:tcPr>
          <w:p w14:paraId="4EB12DAD">
            <w:pPr>
              <w:rPr>
                <w:rFonts w:ascii="Arial"/>
                <w:sz w:val="21"/>
              </w:rPr>
            </w:pPr>
          </w:p>
        </w:tc>
        <w:tc>
          <w:tcPr>
            <w:tcW w:w="854" w:type="dxa"/>
            <w:vAlign w:val="top"/>
          </w:tcPr>
          <w:p w14:paraId="06210C2B">
            <w:pPr>
              <w:rPr>
                <w:rFonts w:ascii="Arial"/>
                <w:sz w:val="21"/>
              </w:rPr>
            </w:pPr>
          </w:p>
        </w:tc>
      </w:tr>
      <w:tr w14:paraId="01559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3553" w:type="dxa"/>
            <w:vAlign w:val="top"/>
          </w:tcPr>
          <w:p w14:paraId="7C8C1A16">
            <w:pPr>
              <w:pStyle w:val="6"/>
              <w:spacing w:before="55" w:line="222" w:lineRule="auto"/>
              <w:ind w:left="28"/>
            </w:pPr>
            <w:r>
              <w:rPr>
                <w:spacing w:val="-7"/>
              </w:rPr>
              <w:t>总计</w:t>
            </w:r>
          </w:p>
        </w:tc>
        <w:tc>
          <w:tcPr>
            <w:tcW w:w="800" w:type="dxa"/>
            <w:vAlign w:val="top"/>
          </w:tcPr>
          <w:p w14:paraId="3EA7B025">
            <w:pPr>
              <w:pStyle w:val="6"/>
              <w:spacing w:before="55" w:line="231" w:lineRule="auto"/>
              <w:ind w:left="299"/>
            </w:pPr>
            <w:r>
              <w:rPr>
                <w:spacing w:val="-7"/>
              </w:rPr>
              <w:t>32</w:t>
            </w:r>
          </w:p>
        </w:tc>
        <w:tc>
          <w:tcPr>
            <w:tcW w:w="2333" w:type="dxa"/>
            <w:vAlign w:val="top"/>
          </w:tcPr>
          <w:p w14:paraId="2333DB0B">
            <w:pPr>
              <w:pStyle w:val="6"/>
              <w:spacing w:before="56" w:line="217" w:lineRule="auto"/>
              <w:ind w:right="11"/>
              <w:jc w:val="right"/>
            </w:pPr>
            <w:r>
              <w:rPr>
                <w:spacing w:val="-2"/>
              </w:rPr>
              <w:t>3,236.25</w:t>
            </w:r>
          </w:p>
        </w:tc>
        <w:tc>
          <w:tcPr>
            <w:tcW w:w="3577" w:type="dxa"/>
            <w:vAlign w:val="top"/>
          </w:tcPr>
          <w:p w14:paraId="76F4B275">
            <w:pPr>
              <w:pStyle w:val="6"/>
              <w:spacing w:before="55" w:line="222" w:lineRule="auto"/>
              <w:ind w:left="26"/>
            </w:pPr>
            <w:r>
              <w:rPr>
                <w:spacing w:val="-7"/>
              </w:rPr>
              <w:t>总计</w:t>
            </w:r>
          </w:p>
        </w:tc>
        <w:tc>
          <w:tcPr>
            <w:tcW w:w="588" w:type="dxa"/>
            <w:vAlign w:val="top"/>
          </w:tcPr>
          <w:p w14:paraId="5B7C6D43">
            <w:pPr>
              <w:pStyle w:val="6"/>
              <w:spacing w:before="55" w:line="231" w:lineRule="auto"/>
              <w:ind w:left="191"/>
            </w:pPr>
            <w:r>
              <w:rPr>
                <w:spacing w:val="-5"/>
              </w:rPr>
              <w:t>64</w:t>
            </w:r>
          </w:p>
        </w:tc>
        <w:tc>
          <w:tcPr>
            <w:tcW w:w="1333" w:type="dxa"/>
            <w:vAlign w:val="top"/>
          </w:tcPr>
          <w:p w14:paraId="12E66F01">
            <w:pPr>
              <w:pStyle w:val="6"/>
              <w:spacing w:before="56" w:line="217" w:lineRule="auto"/>
              <w:ind w:right="8"/>
              <w:jc w:val="right"/>
            </w:pPr>
            <w:r>
              <w:rPr>
                <w:spacing w:val="-2"/>
              </w:rPr>
              <w:t>3,236.25</w:t>
            </w:r>
          </w:p>
        </w:tc>
        <w:tc>
          <w:tcPr>
            <w:tcW w:w="1166" w:type="dxa"/>
            <w:vAlign w:val="top"/>
          </w:tcPr>
          <w:p w14:paraId="60B253B6">
            <w:pPr>
              <w:pStyle w:val="6"/>
              <w:spacing w:before="56" w:line="217" w:lineRule="auto"/>
              <w:ind w:right="8"/>
              <w:jc w:val="right"/>
            </w:pPr>
            <w:r>
              <w:rPr>
                <w:spacing w:val="-2"/>
              </w:rPr>
              <w:t>3,236.25</w:t>
            </w:r>
          </w:p>
        </w:tc>
        <w:tc>
          <w:tcPr>
            <w:tcW w:w="684" w:type="dxa"/>
            <w:vAlign w:val="top"/>
          </w:tcPr>
          <w:p w14:paraId="772B6BD4">
            <w:pPr>
              <w:rPr>
                <w:rFonts w:ascii="Arial"/>
                <w:sz w:val="21"/>
              </w:rPr>
            </w:pPr>
          </w:p>
        </w:tc>
        <w:tc>
          <w:tcPr>
            <w:tcW w:w="854" w:type="dxa"/>
            <w:vAlign w:val="top"/>
          </w:tcPr>
          <w:p w14:paraId="41465E86">
            <w:pPr>
              <w:rPr>
                <w:rFonts w:ascii="Arial"/>
                <w:sz w:val="21"/>
              </w:rPr>
            </w:pPr>
          </w:p>
        </w:tc>
      </w:tr>
    </w:tbl>
    <w:p w14:paraId="01B98B95">
      <w:pPr>
        <w:rPr>
          <w:rFonts w:ascii="Arial"/>
          <w:sz w:val="21"/>
        </w:rPr>
      </w:pPr>
    </w:p>
    <w:p w14:paraId="2EE6703F">
      <w:pPr>
        <w:rPr>
          <w:rFonts w:ascii="Arial" w:hAnsi="Arial" w:eastAsia="Arial" w:cs="Arial"/>
          <w:sz w:val="21"/>
          <w:szCs w:val="21"/>
        </w:rPr>
        <w:sectPr>
          <w:pgSz w:w="16839" w:h="11906"/>
          <w:pgMar w:top="400" w:right="905" w:bottom="0" w:left="1039" w:header="0" w:footer="0" w:gutter="0"/>
          <w:cols w:space="720" w:num="1"/>
        </w:sectPr>
      </w:pPr>
    </w:p>
    <w:p w14:paraId="367F5740">
      <w:pPr>
        <w:spacing w:line="250" w:lineRule="auto"/>
        <w:rPr>
          <w:rFonts w:ascii="Arial"/>
          <w:sz w:val="21"/>
        </w:rPr>
      </w:pPr>
    </w:p>
    <w:p w14:paraId="18FED9D6">
      <w:pPr>
        <w:spacing w:line="250" w:lineRule="auto"/>
        <w:rPr>
          <w:rFonts w:ascii="Arial"/>
          <w:sz w:val="21"/>
        </w:rPr>
      </w:pPr>
    </w:p>
    <w:p w14:paraId="4C29EA2F">
      <w:pPr>
        <w:spacing w:line="250" w:lineRule="auto"/>
        <w:rPr>
          <w:rFonts w:ascii="Arial"/>
          <w:sz w:val="21"/>
        </w:rPr>
      </w:pPr>
    </w:p>
    <w:p w14:paraId="6F3E26FC">
      <w:pPr>
        <w:spacing w:line="251" w:lineRule="auto"/>
        <w:rPr>
          <w:rFonts w:ascii="Arial"/>
          <w:sz w:val="21"/>
        </w:rPr>
      </w:pPr>
    </w:p>
    <w:p w14:paraId="7175B263">
      <w:pPr>
        <w:spacing w:line="251" w:lineRule="auto"/>
        <w:rPr>
          <w:rFonts w:ascii="Arial"/>
          <w:sz w:val="21"/>
        </w:rPr>
      </w:pPr>
    </w:p>
    <w:p w14:paraId="72E51CC0">
      <w:pPr>
        <w:spacing w:line="251" w:lineRule="auto"/>
        <w:rPr>
          <w:rFonts w:ascii="Arial"/>
          <w:sz w:val="21"/>
        </w:rPr>
      </w:pPr>
    </w:p>
    <w:p w14:paraId="1D58B10A">
      <w:pPr>
        <w:spacing w:before="101" w:line="234" w:lineRule="auto"/>
        <w:ind w:left="1272"/>
        <w:rPr>
          <w:rFonts w:ascii="楷体" w:hAnsi="楷体" w:eastAsia="楷体" w:cs="楷体"/>
          <w:sz w:val="31"/>
          <w:szCs w:val="31"/>
        </w:rPr>
      </w:pPr>
      <w:r>
        <w:rPr>
          <w:rFonts w:ascii="楷体" w:hAnsi="楷体" w:eastAsia="楷体" w:cs="楷体"/>
          <w:spacing w:val="9"/>
          <w:sz w:val="31"/>
          <w:szCs w:val="31"/>
        </w:rPr>
        <w:t>五、一般公共预算财政拨款支出决算表</w:t>
      </w:r>
    </w:p>
    <w:p w14:paraId="219CB0ED">
      <w:pPr>
        <w:spacing w:line="283" w:lineRule="auto"/>
        <w:rPr>
          <w:rFonts w:ascii="Arial"/>
          <w:sz w:val="21"/>
        </w:rPr>
      </w:pPr>
    </w:p>
    <w:p w14:paraId="333A15C0">
      <w:pPr>
        <w:spacing w:line="283" w:lineRule="auto"/>
        <w:rPr>
          <w:rFonts w:ascii="Arial"/>
          <w:sz w:val="21"/>
        </w:rPr>
      </w:pPr>
    </w:p>
    <w:p w14:paraId="24FD5C08">
      <w:pPr>
        <w:spacing w:before="97" w:line="217" w:lineRule="auto"/>
        <w:ind w:left="5334"/>
        <w:rPr>
          <w:rFonts w:ascii="黑体" w:hAnsi="黑体" w:eastAsia="黑体" w:cs="黑体"/>
          <w:sz w:val="30"/>
          <w:szCs w:val="30"/>
        </w:rPr>
      </w:pPr>
      <w:r>
        <w:rPr>
          <w:rFonts w:ascii="黑体" w:hAnsi="黑体" w:eastAsia="黑体" w:cs="黑体"/>
          <w:spacing w:val="-2"/>
          <w:sz w:val="30"/>
          <w:szCs w:val="30"/>
        </w:rPr>
        <w:t>一般公共预算财政拨款支出决算表</w:t>
      </w:r>
    </w:p>
    <w:p w14:paraId="6A73504D">
      <w:pPr>
        <w:spacing w:before="181" w:line="262" w:lineRule="auto"/>
        <w:ind w:left="30" w:right="19" w:firstLine="14104"/>
        <w:rPr>
          <w:rFonts w:ascii="宋体" w:hAnsi="宋体" w:eastAsia="宋体" w:cs="宋体"/>
          <w:sz w:val="22"/>
          <w:szCs w:val="22"/>
        </w:rPr>
      </w:pPr>
      <w:r>
        <w:rPr>
          <w:rFonts w:ascii="宋体" w:hAnsi="宋体" w:eastAsia="宋体" w:cs="宋体"/>
          <w:spacing w:val="-6"/>
          <w:sz w:val="22"/>
          <w:szCs w:val="22"/>
        </w:rPr>
        <w:t>公开</w:t>
      </w:r>
      <w:r>
        <w:rPr>
          <w:rFonts w:ascii="宋体" w:hAnsi="宋体" w:eastAsia="宋体" w:cs="宋体"/>
          <w:spacing w:val="-48"/>
          <w:sz w:val="22"/>
          <w:szCs w:val="22"/>
        </w:rPr>
        <w:t xml:space="preserve"> </w:t>
      </w:r>
      <w:r>
        <w:rPr>
          <w:rFonts w:ascii="宋体" w:hAnsi="宋体" w:eastAsia="宋体" w:cs="宋体"/>
          <w:spacing w:val="-6"/>
          <w:sz w:val="22"/>
          <w:szCs w:val="22"/>
        </w:rPr>
        <w:t>05</w:t>
      </w:r>
      <w:r>
        <w:rPr>
          <w:rFonts w:ascii="宋体" w:hAnsi="宋体" w:eastAsia="宋体" w:cs="宋体"/>
          <w:spacing w:val="-48"/>
          <w:sz w:val="22"/>
          <w:szCs w:val="22"/>
        </w:rPr>
        <w:t xml:space="preserve"> </w:t>
      </w:r>
      <w:r>
        <w:rPr>
          <w:rFonts w:ascii="宋体" w:hAnsi="宋体" w:eastAsia="宋体" w:cs="宋体"/>
          <w:spacing w:val="-6"/>
          <w:sz w:val="22"/>
          <w:szCs w:val="22"/>
        </w:rPr>
        <w:t>表</w:t>
      </w:r>
      <w:r>
        <w:rPr>
          <w:rFonts w:ascii="宋体" w:hAnsi="宋体" w:eastAsia="宋体" w:cs="宋体"/>
          <w:sz w:val="22"/>
          <w:szCs w:val="22"/>
        </w:rPr>
        <w:t xml:space="preserve">部门：黄石港区江北管理区                                                </w:t>
      </w:r>
      <w:r>
        <w:rPr>
          <w:rFonts w:ascii="宋体" w:hAnsi="宋体" w:eastAsia="宋体" w:cs="宋体"/>
          <w:spacing w:val="-1"/>
          <w:sz w:val="22"/>
          <w:szCs w:val="22"/>
        </w:rPr>
        <w:t xml:space="preserve">        2023</w:t>
      </w:r>
      <w:r>
        <w:rPr>
          <w:rFonts w:ascii="宋体" w:hAnsi="宋体" w:eastAsia="宋体" w:cs="宋体"/>
          <w:spacing w:val="-45"/>
          <w:sz w:val="22"/>
          <w:szCs w:val="22"/>
        </w:rPr>
        <w:t xml:space="preserve"> </w:t>
      </w:r>
      <w:r>
        <w:rPr>
          <w:rFonts w:ascii="宋体" w:hAnsi="宋体" w:eastAsia="宋体" w:cs="宋体"/>
          <w:spacing w:val="-1"/>
          <w:sz w:val="22"/>
          <w:szCs w:val="22"/>
        </w:rPr>
        <w:t>年度                                   金额单位：万元</w:t>
      </w:r>
    </w:p>
    <w:tbl>
      <w:tblPr>
        <w:tblStyle w:val="5"/>
        <w:tblW w:w="151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34"/>
        <w:gridCol w:w="4869"/>
        <w:gridCol w:w="2961"/>
        <w:gridCol w:w="1397"/>
        <w:gridCol w:w="2963"/>
      </w:tblGrid>
      <w:tr w14:paraId="1027A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7803" w:type="dxa"/>
            <w:gridSpan w:val="2"/>
            <w:tcBorders>
              <w:top w:val="nil"/>
            </w:tcBorders>
            <w:vAlign w:val="top"/>
          </w:tcPr>
          <w:p w14:paraId="6A6EB176">
            <w:pPr>
              <w:pStyle w:val="6"/>
              <w:spacing w:before="54" w:line="221" w:lineRule="auto"/>
              <w:ind w:left="26"/>
            </w:pPr>
            <w:r>
              <w:rPr>
                <w:spacing w:val="-6"/>
              </w:rPr>
              <w:t>项目</w:t>
            </w:r>
          </w:p>
        </w:tc>
        <w:tc>
          <w:tcPr>
            <w:tcW w:w="7321" w:type="dxa"/>
            <w:gridSpan w:val="3"/>
            <w:vAlign w:val="top"/>
          </w:tcPr>
          <w:p w14:paraId="1BABE894">
            <w:pPr>
              <w:pStyle w:val="6"/>
              <w:spacing w:before="55" w:line="219" w:lineRule="auto"/>
              <w:ind w:left="3227"/>
            </w:pPr>
            <w:r>
              <w:rPr>
                <w:spacing w:val="-3"/>
              </w:rPr>
              <w:t>本年支出</w:t>
            </w:r>
          </w:p>
        </w:tc>
      </w:tr>
      <w:tr w14:paraId="257AE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trPr>
        <w:tc>
          <w:tcPr>
            <w:tcW w:w="2934" w:type="dxa"/>
            <w:vAlign w:val="top"/>
          </w:tcPr>
          <w:p w14:paraId="18CE0643">
            <w:pPr>
              <w:spacing w:line="293" w:lineRule="auto"/>
              <w:rPr>
                <w:rFonts w:ascii="Arial"/>
                <w:sz w:val="21"/>
              </w:rPr>
            </w:pPr>
          </w:p>
          <w:p w14:paraId="27E525E7">
            <w:pPr>
              <w:pStyle w:val="6"/>
              <w:spacing w:before="72" w:line="219" w:lineRule="auto"/>
              <w:ind w:left="1033"/>
            </w:pPr>
            <w:r>
              <w:rPr>
                <w:spacing w:val="-2"/>
              </w:rPr>
              <w:t>科目代码</w:t>
            </w:r>
          </w:p>
        </w:tc>
        <w:tc>
          <w:tcPr>
            <w:tcW w:w="4869" w:type="dxa"/>
            <w:vAlign w:val="top"/>
          </w:tcPr>
          <w:p w14:paraId="7A53C13C">
            <w:pPr>
              <w:spacing w:line="293" w:lineRule="auto"/>
              <w:rPr>
                <w:rFonts w:ascii="Arial"/>
                <w:sz w:val="21"/>
              </w:rPr>
            </w:pPr>
          </w:p>
          <w:p w14:paraId="0201A6DA">
            <w:pPr>
              <w:pStyle w:val="6"/>
              <w:spacing w:before="72" w:line="219" w:lineRule="auto"/>
              <w:ind w:left="1999"/>
            </w:pPr>
            <w:r>
              <w:rPr>
                <w:spacing w:val="-2"/>
              </w:rPr>
              <w:t>科目名称</w:t>
            </w:r>
          </w:p>
        </w:tc>
        <w:tc>
          <w:tcPr>
            <w:tcW w:w="2961" w:type="dxa"/>
            <w:vAlign w:val="top"/>
          </w:tcPr>
          <w:p w14:paraId="3413E17E">
            <w:pPr>
              <w:spacing w:line="292" w:lineRule="auto"/>
              <w:rPr>
                <w:rFonts w:ascii="Arial"/>
                <w:sz w:val="21"/>
              </w:rPr>
            </w:pPr>
          </w:p>
          <w:p w14:paraId="323CD37A">
            <w:pPr>
              <w:pStyle w:val="6"/>
              <w:spacing w:before="72" w:line="222" w:lineRule="auto"/>
              <w:ind w:left="1273"/>
            </w:pPr>
            <w:r>
              <w:rPr>
                <w:spacing w:val="-7"/>
              </w:rPr>
              <w:t>小计</w:t>
            </w:r>
          </w:p>
        </w:tc>
        <w:tc>
          <w:tcPr>
            <w:tcW w:w="1397" w:type="dxa"/>
            <w:vAlign w:val="top"/>
          </w:tcPr>
          <w:p w14:paraId="32E3FB99">
            <w:pPr>
              <w:spacing w:line="293" w:lineRule="auto"/>
              <w:rPr>
                <w:rFonts w:ascii="Arial"/>
                <w:sz w:val="21"/>
              </w:rPr>
            </w:pPr>
          </w:p>
          <w:p w14:paraId="4C76BE3E">
            <w:pPr>
              <w:pStyle w:val="6"/>
              <w:spacing w:before="72" w:line="219" w:lineRule="auto"/>
              <w:ind w:left="265"/>
            </w:pPr>
            <w:r>
              <w:rPr>
                <w:spacing w:val="-2"/>
              </w:rPr>
              <w:t>基本支出</w:t>
            </w:r>
          </w:p>
        </w:tc>
        <w:tc>
          <w:tcPr>
            <w:tcW w:w="2963" w:type="dxa"/>
            <w:vAlign w:val="top"/>
          </w:tcPr>
          <w:p w14:paraId="7A25D23D">
            <w:pPr>
              <w:spacing w:line="293" w:lineRule="auto"/>
              <w:rPr>
                <w:rFonts w:ascii="Arial"/>
                <w:sz w:val="21"/>
              </w:rPr>
            </w:pPr>
          </w:p>
          <w:p w14:paraId="156D5946">
            <w:pPr>
              <w:pStyle w:val="6"/>
              <w:spacing w:before="71" w:line="221" w:lineRule="auto"/>
              <w:ind w:left="1050"/>
            </w:pPr>
            <w:r>
              <w:rPr>
                <w:spacing w:val="-3"/>
              </w:rPr>
              <w:t>项目支出</w:t>
            </w:r>
          </w:p>
        </w:tc>
      </w:tr>
      <w:tr w14:paraId="63C8B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934" w:type="dxa"/>
            <w:tcBorders>
              <w:right w:val="nil"/>
            </w:tcBorders>
            <w:vAlign w:val="top"/>
          </w:tcPr>
          <w:p w14:paraId="72C444BD">
            <w:pPr>
              <w:rPr>
                <w:rFonts w:ascii="Arial"/>
                <w:sz w:val="21"/>
              </w:rPr>
            </w:pPr>
          </w:p>
        </w:tc>
        <w:tc>
          <w:tcPr>
            <w:tcW w:w="4869" w:type="dxa"/>
            <w:tcBorders>
              <w:left w:val="nil"/>
            </w:tcBorders>
            <w:vAlign w:val="top"/>
          </w:tcPr>
          <w:p w14:paraId="5AF19BE0">
            <w:pPr>
              <w:pStyle w:val="6"/>
              <w:spacing w:before="53" w:line="220" w:lineRule="auto"/>
              <w:ind w:left="756"/>
            </w:pPr>
            <w:r>
              <w:rPr>
                <w:spacing w:val="-4"/>
              </w:rPr>
              <w:t>栏次</w:t>
            </w:r>
          </w:p>
        </w:tc>
        <w:tc>
          <w:tcPr>
            <w:tcW w:w="2961" w:type="dxa"/>
            <w:vAlign w:val="top"/>
          </w:tcPr>
          <w:p w14:paraId="5AF4EB72">
            <w:pPr>
              <w:pStyle w:val="6"/>
              <w:spacing w:before="53" w:line="229" w:lineRule="auto"/>
              <w:ind w:left="1449"/>
            </w:pPr>
            <w:r>
              <w:t>1</w:t>
            </w:r>
          </w:p>
        </w:tc>
        <w:tc>
          <w:tcPr>
            <w:tcW w:w="1397" w:type="dxa"/>
            <w:vAlign w:val="top"/>
          </w:tcPr>
          <w:p w14:paraId="38B030C3">
            <w:pPr>
              <w:pStyle w:val="6"/>
              <w:spacing w:before="53" w:line="229" w:lineRule="auto"/>
              <w:ind w:left="654"/>
            </w:pPr>
            <w:r>
              <w:t>2</w:t>
            </w:r>
          </w:p>
        </w:tc>
        <w:tc>
          <w:tcPr>
            <w:tcW w:w="2963" w:type="dxa"/>
            <w:vAlign w:val="top"/>
          </w:tcPr>
          <w:p w14:paraId="5368F7E7">
            <w:pPr>
              <w:pStyle w:val="6"/>
              <w:spacing w:before="53" w:line="229" w:lineRule="auto"/>
              <w:ind w:left="1435"/>
            </w:pPr>
            <w:r>
              <w:t>3</w:t>
            </w:r>
          </w:p>
        </w:tc>
      </w:tr>
      <w:tr w14:paraId="07185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934" w:type="dxa"/>
            <w:tcBorders>
              <w:right w:val="nil"/>
            </w:tcBorders>
            <w:vAlign w:val="top"/>
          </w:tcPr>
          <w:p w14:paraId="37F1149F">
            <w:pPr>
              <w:pStyle w:val="6"/>
              <w:spacing w:before="52" w:line="222" w:lineRule="auto"/>
              <w:ind w:left="23"/>
            </w:pPr>
            <w:r>
              <w:rPr>
                <w:spacing w:val="-4"/>
              </w:rPr>
              <w:t>合计</w:t>
            </w:r>
          </w:p>
        </w:tc>
        <w:tc>
          <w:tcPr>
            <w:tcW w:w="4869" w:type="dxa"/>
            <w:tcBorders>
              <w:left w:val="nil"/>
            </w:tcBorders>
            <w:vAlign w:val="top"/>
          </w:tcPr>
          <w:p w14:paraId="39436CAE">
            <w:pPr>
              <w:rPr>
                <w:rFonts w:ascii="Arial"/>
                <w:sz w:val="21"/>
              </w:rPr>
            </w:pPr>
          </w:p>
        </w:tc>
        <w:tc>
          <w:tcPr>
            <w:tcW w:w="2961" w:type="dxa"/>
            <w:vAlign w:val="top"/>
          </w:tcPr>
          <w:p w14:paraId="2845C7F8">
            <w:pPr>
              <w:pStyle w:val="6"/>
              <w:spacing w:before="53" w:line="217" w:lineRule="auto"/>
              <w:ind w:right="9"/>
              <w:jc w:val="right"/>
            </w:pPr>
            <w:r>
              <w:rPr>
                <w:spacing w:val="-2"/>
              </w:rPr>
              <w:t>3,236.25</w:t>
            </w:r>
          </w:p>
        </w:tc>
        <w:tc>
          <w:tcPr>
            <w:tcW w:w="1397" w:type="dxa"/>
            <w:vAlign w:val="top"/>
          </w:tcPr>
          <w:p w14:paraId="333CE9CB">
            <w:pPr>
              <w:pStyle w:val="6"/>
              <w:spacing w:before="53" w:line="217" w:lineRule="auto"/>
              <w:ind w:right="9"/>
              <w:jc w:val="right"/>
            </w:pPr>
            <w:r>
              <w:rPr>
                <w:spacing w:val="-4"/>
              </w:rPr>
              <w:t>1,154.44</w:t>
            </w:r>
          </w:p>
        </w:tc>
        <w:tc>
          <w:tcPr>
            <w:tcW w:w="2963" w:type="dxa"/>
            <w:vAlign w:val="top"/>
          </w:tcPr>
          <w:p w14:paraId="3DDB3BCC">
            <w:pPr>
              <w:pStyle w:val="6"/>
              <w:spacing w:before="53" w:line="217" w:lineRule="auto"/>
              <w:ind w:right="13"/>
              <w:jc w:val="right"/>
            </w:pPr>
            <w:r>
              <w:rPr>
                <w:spacing w:val="-2"/>
              </w:rPr>
              <w:t>2,081.81</w:t>
            </w:r>
          </w:p>
        </w:tc>
      </w:tr>
      <w:tr w14:paraId="7DDACC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934" w:type="dxa"/>
            <w:vAlign w:val="top"/>
          </w:tcPr>
          <w:p w14:paraId="3A60223B">
            <w:pPr>
              <w:pStyle w:val="6"/>
              <w:spacing w:before="54" w:line="228" w:lineRule="auto"/>
              <w:ind w:left="25"/>
            </w:pPr>
            <w:r>
              <w:rPr>
                <w:spacing w:val="-4"/>
              </w:rPr>
              <w:t>208</w:t>
            </w:r>
          </w:p>
        </w:tc>
        <w:tc>
          <w:tcPr>
            <w:tcW w:w="4869" w:type="dxa"/>
            <w:vAlign w:val="top"/>
          </w:tcPr>
          <w:p w14:paraId="2D31BD7F">
            <w:pPr>
              <w:pStyle w:val="6"/>
              <w:spacing w:before="54" w:line="219" w:lineRule="auto"/>
              <w:ind w:left="20"/>
            </w:pPr>
            <w:r>
              <w:rPr>
                <w:spacing w:val="-1"/>
              </w:rPr>
              <w:t>社会保障和就业支出</w:t>
            </w:r>
          </w:p>
        </w:tc>
        <w:tc>
          <w:tcPr>
            <w:tcW w:w="2961" w:type="dxa"/>
            <w:vAlign w:val="top"/>
          </w:tcPr>
          <w:p w14:paraId="7ADCA3CF">
            <w:pPr>
              <w:pStyle w:val="6"/>
              <w:spacing w:before="54" w:line="228" w:lineRule="auto"/>
              <w:ind w:right="9"/>
              <w:jc w:val="right"/>
            </w:pPr>
            <w:r>
              <w:rPr>
                <w:spacing w:val="-3"/>
              </w:rPr>
              <w:t>30.00</w:t>
            </w:r>
          </w:p>
        </w:tc>
        <w:tc>
          <w:tcPr>
            <w:tcW w:w="1397" w:type="dxa"/>
            <w:vAlign w:val="top"/>
          </w:tcPr>
          <w:p w14:paraId="0FD1B25E">
            <w:pPr>
              <w:pStyle w:val="6"/>
              <w:spacing w:before="54" w:line="228" w:lineRule="auto"/>
              <w:ind w:right="7"/>
              <w:jc w:val="right"/>
            </w:pPr>
            <w:r>
              <w:rPr>
                <w:spacing w:val="-3"/>
              </w:rPr>
              <w:t>30.00</w:t>
            </w:r>
          </w:p>
        </w:tc>
        <w:tc>
          <w:tcPr>
            <w:tcW w:w="2963" w:type="dxa"/>
            <w:vAlign w:val="top"/>
          </w:tcPr>
          <w:p w14:paraId="7143FE1F">
            <w:pPr>
              <w:rPr>
                <w:rFonts w:ascii="Arial"/>
                <w:sz w:val="21"/>
              </w:rPr>
            </w:pPr>
          </w:p>
        </w:tc>
      </w:tr>
      <w:tr w14:paraId="51E40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934" w:type="dxa"/>
            <w:vAlign w:val="top"/>
          </w:tcPr>
          <w:p w14:paraId="3FCBCAF6">
            <w:pPr>
              <w:pStyle w:val="6"/>
              <w:spacing w:before="54" w:line="229" w:lineRule="auto"/>
              <w:ind w:left="25"/>
            </w:pPr>
            <w:r>
              <w:rPr>
                <w:spacing w:val="-2"/>
              </w:rPr>
              <w:t>20802</w:t>
            </w:r>
          </w:p>
        </w:tc>
        <w:tc>
          <w:tcPr>
            <w:tcW w:w="4869" w:type="dxa"/>
            <w:vAlign w:val="top"/>
          </w:tcPr>
          <w:p w14:paraId="2A033765">
            <w:pPr>
              <w:pStyle w:val="6"/>
              <w:spacing w:before="54" w:line="220" w:lineRule="auto"/>
              <w:ind w:left="40"/>
            </w:pPr>
            <w:r>
              <w:rPr>
                <w:spacing w:val="-5"/>
              </w:rPr>
              <w:t>民政管理事务</w:t>
            </w:r>
          </w:p>
        </w:tc>
        <w:tc>
          <w:tcPr>
            <w:tcW w:w="2961" w:type="dxa"/>
            <w:vAlign w:val="top"/>
          </w:tcPr>
          <w:p w14:paraId="7C4DDBCD">
            <w:pPr>
              <w:pStyle w:val="6"/>
              <w:spacing w:before="54" w:line="229" w:lineRule="auto"/>
              <w:ind w:right="9"/>
              <w:jc w:val="right"/>
            </w:pPr>
            <w:r>
              <w:rPr>
                <w:spacing w:val="-3"/>
              </w:rPr>
              <w:t>30.00</w:t>
            </w:r>
          </w:p>
        </w:tc>
        <w:tc>
          <w:tcPr>
            <w:tcW w:w="1397" w:type="dxa"/>
            <w:vAlign w:val="top"/>
          </w:tcPr>
          <w:p w14:paraId="6AA6016C">
            <w:pPr>
              <w:pStyle w:val="6"/>
              <w:spacing w:before="54" w:line="229" w:lineRule="auto"/>
              <w:ind w:right="7"/>
              <w:jc w:val="right"/>
            </w:pPr>
            <w:r>
              <w:rPr>
                <w:spacing w:val="-3"/>
              </w:rPr>
              <w:t>30.00</w:t>
            </w:r>
          </w:p>
        </w:tc>
        <w:tc>
          <w:tcPr>
            <w:tcW w:w="2963" w:type="dxa"/>
            <w:vAlign w:val="top"/>
          </w:tcPr>
          <w:p w14:paraId="6852B323">
            <w:pPr>
              <w:rPr>
                <w:rFonts w:ascii="Arial"/>
                <w:sz w:val="21"/>
              </w:rPr>
            </w:pPr>
          </w:p>
        </w:tc>
      </w:tr>
      <w:tr w14:paraId="022FB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934" w:type="dxa"/>
            <w:vAlign w:val="top"/>
          </w:tcPr>
          <w:p w14:paraId="3B55942D">
            <w:pPr>
              <w:pStyle w:val="6"/>
              <w:spacing w:before="55" w:line="228" w:lineRule="auto"/>
              <w:ind w:left="25"/>
            </w:pPr>
            <w:r>
              <w:rPr>
                <w:spacing w:val="-2"/>
              </w:rPr>
              <w:t>2080208</w:t>
            </w:r>
          </w:p>
        </w:tc>
        <w:tc>
          <w:tcPr>
            <w:tcW w:w="4869" w:type="dxa"/>
            <w:vAlign w:val="top"/>
          </w:tcPr>
          <w:p w14:paraId="3BA54811">
            <w:pPr>
              <w:pStyle w:val="6"/>
              <w:spacing w:before="55" w:line="220" w:lineRule="auto"/>
              <w:ind w:left="240"/>
            </w:pPr>
            <w:r>
              <w:rPr>
                <w:spacing w:val="-1"/>
              </w:rPr>
              <w:t>基层政权建设和社区治理</w:t>
            </w:r>
          </w:p>
        </w:tc>
        <w:tc>
          <w:tcPr>
            <w:tcW w:w="2961" w:type="dxa"/>
            <w:vAlign w:val="top"/>
          </w:tcPr>
          <w:p w14:paraId="34CFD4C7">
            <w:pPr>
              <w:pStyle w:val="6"/>
              <w:spacing w:before="55" w:line="228" w:lineRule="auto"/>
              <w:ind w:right="9"/>
              <w:jc w:val="right"/>
            </w:pPr>
            <w:r>
              <w:rPr>
                <w:spacing w:val="-3"/>
              </w:rPr>
              <w:t>30.00</w:t>
            </w:r>
          </w:p>
        </w:tc>
        <w:tc>
          <w:tcPr>
            <w:tcW w:w="1397" w:type="dxa"/>
            <w:vAlign w:val="top"/>
          </w:tcPr>
          <w:p w14:paraId="5851DFDA">
            <w:pPr>
              <w:pStyle w:val="6"/>
              <w:spacing w:before="55" w:line="228" w:lineRule="auto"/>
              <w:ind w:right="7"/>
              <w:jc w:val="right"/>
            </w:pPr>
            <w:r>
              <w:rPr>
                <w:spacing w:val="-3"/>
              </w:rPr>
              <w:t>30.00</w:t>
            </w:r>
          </w:p>
        </w:tc>
        <w:tc>
          <w:tcPr>
            <w:tcW w:w="2963" w:type="dxa"/>
            <w:vAlign w:val="top"/>
          </w:tcPr>
          <w:p w14:paraId="325664BB">
            <w:pPr>
              <w:rPr>
                <w:rFonts w:ascii="Arial"/>
                <w:sz w:val="21"/>
              </w:rPr>
            </w:pPr>
          </w:p>
        </w:tc>
      </w:tr>
      <w:tr w14:paraId="4B3BC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934" w:type="dxa"/>
            <w:vAlign w:val="top"/>
          </w:tcPr>
          <w:p w14:paraId="1CFA325B">
            <w:pPr>
              <w:pStyle w:val="6"/>
              <w:spacing w:before="54" w:line="229" w:lineRule="auto"/>
              <w:ind w:left="25"/>
            </w:pPr>
            <w:r>
              <w:rPr>
                <w:spacing w:val="-4"/>
              </w:rPr>
              <w:t>212</w:t>
            </w:r>
          </w:p>
        </w:tc>
        <w:tc>
          <w:tcPr>
            <w:tcW w:w="4869" w:type="dxa"/>
            <w:vAlign w:val="top"/>
          </w:tcPr>
          <w:p w14:paraId="5AE7A564">
            <w:pPr>
              <w:pStyle w:val="6"/>
              <w:spacing w:before="54" w:line="220" w:lineRule="auto"/>
              <w:ind w:left="19"/>
            </w:pPr>
            <w:r>
              <w:rPr>
                <w:spacing w:val="-2"/>
              </w:rPr>
              <w:t>城乡社区支出</w:t>
            </w:r>
          </w:p>
        </w:tc>
        <w:tc>
          <w:tcPr>
            <w:tcW w:w="2961" w:type="dxa"/>
            <w:vAlign w:val="top"/>
          </w:tcPr>
          <w:p w14:paraId="187DA6B1">
            <w:pPr>
              <w:pStyle w:val="6"/>
              <w:spacing w:before="54" w:line="217" w:lineRule="auto"/>
              <w:ind w:right="9"/>
              <w:jc w:val="right"/>
            </w:pPr>
            <w:r>
              <w:rPr>
                <w:spacing w:val="-2"/>
              </w:rPr>
              <w:t>2,444.38</w:t>
            </w:r>
          </w:p>
        </w:tc>
        <w:tc>
          <w:tcPr>
            <w:tcW w:w="1397" w:type="dxa"/>
            <w:vAlign w:val="top"/>
          </w:tcPr>
          <w:p w14:paraId="656352DE">
            <w:pPr>
              <w:pStyle w:val="6"/>
              <w:spacing w:before="54" w:line="229" w:lineRule="auto"/>
              <w:ind w:right="7"/>
              <w:jc w:val="right"/>
            </w:pPr>
            <w:r>
              <w:rPr>
                <w:spacing w:val="-2"/>
              </w:rPr>
              <w:t>862.57</w:t>
            </w:r>
          </w:p>
        </w:tc>
        <w:tc>
          <w:tcPr>
            <w:tcW w:w="2963" w:type="dxa"/>
            <w:vAlign w:val="top"/>
          </w:tcPr>
          <w:p w14:paraId="786F8643">
            <w:pPr>
              <w:pStyle w:val="6"/>
              <w:spacing w:before="54" w:line="217" w:lineRule="auto"/>
              <w:ind w:right="13"/>
              <w:jc w:val="right"/>
            </w:pPr>
            <w:r>
              <w:rPr>
                <w:spacing w:val="-4"/>
              </w:rPr>
              <w:t>1,581.81</w:t>
            </w:r>
          </w:p>
        </w:tc>
      </w:tr>
      <w:tr w14:paraId="6C0A9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934" w:type="dxa"/>
            <w:vAlign w:val="top"/>
          </w:tcPr>
          <w:p w14:paraId="6482E06B">
            <w:pPr>
              <w:pStyle w:val="6"/>
              <w:spacing w:before="55" w:line="228" w:lineRule="auto"/>
              <w:ind w:left="25"/>
            </w:pPr>
            <w:r>
              <w:rPr>
                <w:spacing w:val="-2"/>
              </w:rPr>
              <w:t>21201</w:t>
            </w:r>
          </w:p>
        </w:tc>
        <w:tc>
          <w:tcPr>
            <w:tcW w:w="4869" w:type="dxa"/>
            <w:vAlign w:val="top"/>
          </w:tcPr>
          <w:p w14:paraId="04122A39">
            <w:pPr>
              <w:pStyle w:val="6"/>
              <w:spacing w:before="55" w:line="220" w:lineRule="auto"/>
              <w:ind w:left="19"/>
            </w:pPr>
            <w:r>
              <w:rPr>
                <w:spacing w:val="-1"/>
              </w:rPr>
              <w:t>城乡社区管理事务</w:t>
            </w:r>
          </w:p>
        </w:tc>
        <w:tc>
          <w:tcPr>
            <w:tcW w:w="2961" w:type="dxa"/>
            <w:vAlign w:val="top"/>
          </w:tcPr>
          <w:p w14:paraId="54B64E25">
            <w:pPr>
              <w:pStyle w:val="6"/>
              <w:spacing w:before="55" w:line="217" w:lineRule="auto"/>
              <w:ind w:right="9"/>
              <w:jc w:val="right"/>
            </w:pPr>
            <w:r>
              <w:rPr>
                <w:spacing w:val="-2"/>
              </w:rPr>
              <w:t>2,442.18</w:t>
            </w:r>
          </w:p>
        </w:tc>
        <w:tc>
          <w:tcPr>
            <w:tcW w:w="1397" w:type="dxa"/>
            <w:vAlign w:val="top"/>
          </w:tcPr>
          <w:p w14:paraId="3CC5472E">
            <w:pPr>
              <w:pStyle w:val="6"/>
              <w:spacing w:before="55" w:line="228" w:lineRule="auto"/>
              <w:ind w:right="7"/>
              <w:jc w:val="right"/>
            </w:pPr>
            <w:r>
              <w:rPr>
                <w:spacing w:val="-2"/>
              </w:rPr>
              <w:t>860.37</w:t>
            </w:r>
          </w:p>
        </w:tc>
        <w:tc>
          <w:tcPr>
            <w:tcW w:w="2963" w:type="dxa"/>
            <w:vAlign w:val="top"/>
          </w:tcPr>
          <w:p w14:paraId="2B8FD67E">
            <w:pPr>
              <w:pStyle w:val="6"/>
              <w:spacing w:before="55" w:line="217" w:lineRule="auto"/>
              <w:ind w:right="13"/>
              <w:jc w:val="right"/>
            </w:pPr>
            <w:r>
              <w:rPr>
                <w:spacing w:val="-4"/>
              </w:rPr>
              <w:t>1,581.81</w:t>
            </w:r>
          </w:p>
        </w:tc>
      </w:tr>
      <w:tr w14:paraId="2BEE9F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934" w:type="dxa"/>
            <w:vAlign w:val="top"/>
          </w:tcPr>
          <w:p w14:paraId="6BAE888B">
            <w:pPr>
              <w:pStyle w:val="6"/>
              <w:spacing w:before="54" w:line="228" w:lineRule="auto"/>
              <w:ind w:left="25"/>
            </w:pPr>
            <w:r>
              <w:rPr>
                <w:spacing w:val="-2"/>
              </w:rPr>
              <w:t>2120101</w:t>
            </w:r>
          </w:p>
        </w:tc>
        <w:tc>
          <w:tcPr>
            <w:tcW w:w="4869" w:type="dxa"/>
            <w:vAlign w:val="top"/>
          </w:tcPr>
          <w:p w14:paraId="54F2A547">
            <w:pPr>
              <w:pStyle w:val="6"/>
              <w:spacing w:before="53" w:line="221" w:lineRule="auto"/>
              <w:ind w:left="243"/>
            </w:pPr>
            <w:r>
              <w:rPr>
                <w:spacing w:val="-3"/>
              </w:rPr>
              <w:t>行政运行</w:t>
            </w:r>
          </w:p>
        </w:tc>
        <w:tc>
          <w:tcPr>
            <w:tcW w:w="2961" w:type="dxa"/>
            <w:vAlign w:val="top"/>
          </w:tcPr>
          <w:p w14:paraId="4E897616">
            <w:pPr>
              <w:pStyle w:val="6"/>
              <w:spacing w:before="54" w:line="228" w:lineRule="auto"/>
              <w:ind w:right="9"/>
              <w:jc w:val="right"/>
            </w:pPr>
            <w:r>
              <w:rPr>
                <w:spacing w:val="-1"/>
              </w:rPr>
              <w:t>486.32</w:t>
            </w:r>
          </w:p>
        </w:tc>
        <w:tc>
          <w:tcPr>
            <w:tcW w:w="1397" w:type="dxa"/>
            <w:vAlign w:val="top"/>
          </w:tcPr>
          <w:p w14:paraId="7331B788">
            <w:pPr>
              <w:pStyle w:val="6"/>
              <w:spacing w:before="54" w:line="228" w:lineRule="auto"/>
              <w:ind w:right="7"/>
              <w:jc w:val="right"/>
            </w:pPr>
            <w:r>
              <w:rPr>
                <w:spacing w:val="-1"/>
              </w:rPr>
              <w:t>486.32</w:t>
            </w:r>
          </w:p>
        </w:tc>
        <w:tc>
          <w:tcPr>
            <w:tcW w:w="2963" w:type="dxa"/>
            <w:vAlign w:val="top"/>
          </w:tcPr>
          <w:p w14:paraId="6B97A4D5">
            <w:pPr>
              <w:rPr>
                <w:rFonts w:ascii="Arial"/>
                <w:sz w:val="21"/>
              </w:rPr>
            </w:pPr>
          </w:p>
        </w:tc>
      </w:tr>
      <w:tr w14:paraId="2AEF1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934" w:type="dxa"/>
            <w:vAlign w:val="top"/>
          </w:tcPr>
          <w:p w14:paraId="6D7C2A17">
            <w:pPr>
              <w:pStyle w:val="6"/>
              <w:spacing w:before="56" w:line="227" w:lineRule="auto"/>
              <w:ind w:left="25"/>
            </w:pPr>
            <w:r>
              <w:rPr>
                <w:spacing w:val="-2"/>
              </w:rPr>
              <w:t>2120102</w:t>
            </w:r>
          </w:p>
        </w:tc>
        <w:tc>
          <w:tcPr>
            <w:tcW w:w="4869" w:type="dxa"/>
            <w:vAlign w:val="top"/>
          </w:tcPr>
          <w:p w14:paraId="186F1E67">
            <w:pPr>
              <w:pStyle w:val="6"/>
              <w:spacing w:before="56" w:line="220" w:lineRule="auto"/>
              <w:ind w:left="243"/>
            </w:pPr>
            <w:r>
              <w:rPr>
                <w:spacing w:val="-2"/>
              </w:rPr>
              <w:t>一般行政管理事务</w:t>
            </w:r>
          </w:p>
        </w:tc>
        <w:tc>
          <w:tcPr>
            <w:tcW w:w="2961" w:type="dxa"/>
            <w:vAlign w:val="top"/>
          </w:tcPr>
          <w:p w14:paraId="760044DB">
            <w:pPr>
              <w:pStyle w:val="6"/>
              <w:spacing w:before="56" w:line="227" w:lineRule="auto"/>
              <w:ind w:right="9"/>
              <w:jc w:val="right"/>
            </w:pPr>
            <w:r>
              <w:rPr>
                <w:spacing w:val="-2"/>
              </w:rPr>
              <w:t>9.35</w:t>
            </w:r>
          </w:p>
        </w:tc>
        <w:tc>
          <w:tcPr>
            <w:tcW w:w="1397" w:type="dxa"/>
            <w:vAlign w:val="top"/>
          </w:tcPr>
          <w:p w14:paraId="618737A7">
            <w:pPr>
              <w:pStyle w:val="6"/>
              <w:spacing w:before="56" w:line="227" w:lineRule="auto"/>
              <w:ind w:right="9"/>
              <w:jc w:val="right"/>
            </w:pPr>
            <w:r>
              <w:rPr>
                <w:spacing w:val="-2"/>
              </w:rPr>
              <w:t>9.35</w:t>
            </w:r>
          </w:p>
        </w:tc>
        <w:tc>
          <w:tcPr>
            <w:tcW w:w="2963" w:type="dxa"/>
            <w:vAlign w:val="top"/>
          </w:tcPr>
          <w:p w14:paraId="664696C4">
            <w:pPr>
              <w:rPr>
                <w:rFonts w:ascii="Arial"/>
                <w:sz w:val="21"/>
              </w:rPr>
            </w:pPr>
          </w:p>
        </w:tc>
      </w:tr>
      <w:tr w14:paraId="47373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934" w:type="dxa"/>
            <w:vAlign w:val="top"/>
          </w:tcPr>
          <w:p w14:paraId="2C763954">
            <w:pPr>
              <w:pStyle w:val="6"/>
              <w:spacing w:before="55" w:line="228" w:lineRule="auto"/>
              <w:ind w:left="25"/>
            </w:pPr>
            <w:r>
              <w:rPr>
                <w:spacing w:val="-2"/>
              </w:rPr>
              <w:t>2120199</w:t>
            </w:r>
          </w:p>
        </w:tc>
        <w:tc>
          <w:tcPr>
            <w:tcW w:w="4869" w:type="dxa"/>
            <w:vAlign w:val="top"/>
          </w:tcPr>
          <w:p w14:paraId="7C9EE6AD">
            <w:pPr>
              <w:pStyle w:val="6"/>
              <w:spacing w:before="55" w:line="220" w:lineRule="auto"/>
              <w:ind w:left="240"/>
            </w:pPr>
            <w:r>
              <w:rPr>
                <w:spacing w:val="-1"/>
              </w:rPr>
              <w:t>其他城乡社区管理事务支出</w:t>
            </w:r>
          </w:p>
        </w:tc>
        <w:tc>
          <w:tcPr>
            <w:tcW w:w="2961" w:type="dxa"/>
            <w:vAlign w:val="top"/>
          </w:tcPr>
          <w:p w14:paraId="483A8A9C">
            <w:pPr>
              <w:pStyle w:val="6"/>
              <w:spacing w:before="55" w:line="217" w:lineRule="auto"/>
              <w:ind w:right="9"/>
              <w:jc w:val="right"/>
            </w:pPr>
            <w:r>
              <w:rPr>
                <w:spacing w:val="-4"/>
              </w:rPr>
              <w:t>1,946.52</w:t>
            </w:r>
          </w:p>
        </w:tc>
        <w:tc>
          <w:tcPr>
            <w:tcW w:w="1397" w:type="dxa"/>
            <w:vAlign w:val="top"/>
          </w:tcPr>
          <w:p w14:paraId="04C198C7">
            <w:pPr>
              <w:pStyle w:val="6"/>
              <w:spacing w:before="55" w:line="228" w:lineRule="auto"/>
              <w:ind w:right="7"/>
              <w:jc w:val="right"/>
            </w:pPr>
            <w:r>
              <w:rPr>
                <w:spacing w:val="-2"/>
              </w:rPr>
              <w:t>364.71</w:t>
            </w:r>
          </w:p>
        </w:tc>
        <w:tc>
          <w:tcPr>
            <w:tcW w:w="2963" w:type="dxa"/>
            <w:vAlign w:val="top"/>
          </w:tcPr>
          <w:p w14:paraId="0DF494A7">
            <w:pPr>
              <w:pStyle w:val="6"/>
              <w:spacing w:before="55" w:line="217" w:lineRule="auto"/>
              <w:ind w:right="13"/>
              <w:jc w:val="right"/>
            </w:pPr>
            <w:r>
              <w:rPr>
                <w:spacing w:val="-4"/>
              </w:rPr>
              <w:t>1,581.81</w:t>
            </w:r>
          </w:p>
        </w:tc>
      </w:tr>
      <w:tr w14:paraId="4F6D3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934" w:type="dxa"/>
            <w:vAlign w:val="top"/>
          </w:tcPr>
          <w:p w14:paraId="18CE617E">
            <w:pPr>
              <w:pStyle w:val="6"/>
              <w:spacing w:before="56" w:line="227" w:lineRule="auto"/>
              <w:ind w:left="25"/>
            </w:pPr>
            <w:r>
              <w:rPr>
                <w:spacing w:val="-2"/>
              </w:rPr>
              <w:t>21203</w:t>
            </w:r>
          </w:p>
        </w:tc>
        <w:tc>
          <w:tcPr>
            <w:tcW w:w="4869" w:type="dxa"/>
            <w:vAlign w:val="top"/>
          </w:tcPr>
          <w:p w14:paraId="48A3860B">
            <w:pPr>
              <w:pStyle w:val="6"/>
              <w:spacing w:before="56" w:line="220" w:lineRule="auto"/>
              <w:ind w:left="19"/>
            </w:pPr>
            <w:r>
              <w:rPr>
                <w:spacing w:val="-1"/>
              </w:rPr>
              <w:t>城乡社区公共设施</w:t>
            </w:r>
          </w:p>
        </w:tc>
        <w:tc>
          <w:tcPr>
            <w:tcW w:w="2961" w:type="dxa"/>
            <w:vAlign w:val="top"/>
          </w:tcPr>
          <w:p w14:paraId="5E707EB7">
            <w:pPr>
              <w:pStyle w:val="6"/>
              <w:spacing w:before="56" w:line="227" w:lineRule="auto"/>
              <w:ind w:right="9"/>
              <w:jc w:val="right"/>
            </w:pPr>
            <w:r>
              <w:rPr>
                <w:spacing w:val="-3"/>
              </w:rPr>
              <w:t>2.20</w:t>
            </w:r>
          </w:p>
        </w:tc>
        <w:tc>
          <w:tcPr>
            <w:tcW w:w="1397" w:type="dxa"/>
            <w:vAlign w:val="top"/>
          </w:tcPr>
          <w:p w14:paraId="06D25C81">
            <w:pPr>
              <w:pStyle w:val="6"/>
              <w:spacing w:before="56" w:line="227" w:lineRule="auto"/>
              <w:ind w:right="9"/>
              <w:jc w:val="right"/>
            </w:pPr>
            <w:r>
              <w:rPr>
                <w:spacing w:val="-3"/>
              </w:rPr>
              <w:t>2.20</w:t>
            </w:r>
          </w:p>
        </w:tc>
        <w:tc>
          <w:tcPr>
            <w:tcW w:w="2963" w:type="dxa"/>
            <w:vAlign w:val="top"/>
          </w:tcPr>
          <w:p w14:paraId="1507C89A">
            <w:pPr>
              <w:rPr>
                <w:rFonts w:ascii="Arial"/>
                <w:sz w:val="21"/>
              </w:rPr>
            </w:pPr>
          </w:p>
        </w:tc>
      </w:tr>
      <w:tr w14:paraId="7F36E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2934" w:type="dxa"/>
            <w:vAlign w:val="top"/>
          </w:tcPr>
          <w:p w14:paraId="4AB3C01D">
            <w:pPr>
              <w:pStyle w:val="6"/>
              <w:spacing w:before="55" w:line="228" w:lineRule="auto"/>
              <w:ind w:left="25"/>
            </w:pPr>
            <w:r>
              <w:rPr>
                <w:spacing w:val="-2"/>
              </w:rPr>
              <w:t>2120399</w:t>
            </w:r>
          </w:p>
        </w:tc>
        <w:tc>
          <w:tcPr>
            <w:tcW w:w="4869" w:type="dxa"/>
            <w:vAlign w:val="top"/>
          </w:tcPr>
          <w:p w14:paraId="0F5A6FB0">
            <w:pPr>
              <w:pStyle w:val="6"/>
              <w:spacing w:before="55" w:line="220" w:lineRule="auto"/>
              <w:ind w:left="240"/>
            </w:pPr>
            <w:r>
              <w:rPr>
                <w:spacing w:val="-1"/>
              </w:rPr>
              <w:t>其他城乡社区公共设施支出</w:t>
            </w:r>
          </w:p>
        </w:tc>
        <w:tc>
          <w:tcPr>
            <w:tcW w:w="2961" w:type="dxa"/>
            <w:vAlign w:val="top"/>
          </w:tcPr>
          <w:p w14:paraId="2C02C432">
            <w:pPr>
              <w:pStyle w:val="6"/>
              <w:spacing w:before="55" w:line="228" w:lineRule="auto"/>
              <w:ind w:right="9"/>
              <w:jc w:val="right"/>
            </w:pPr>
            <w:r>
              <w:rPr>
                <w:spacing w:val="-3"/>
              </w:rPr>
              <w:t>2.20</w:t>
            </w:r>
          </w:p>
        </w:tc>
        <w:tc>
          <w:tcPr>
            <w:tcW w:w="1397" w:type="dxa"/>
            <w:vAlign w:val="top"/>
          </w:tcPr>
          <w:p w14:paraId="4DCA8493">
            <w:pPr>
              <w:pStyle w:val="6"/>
              <w:spacing w:before="55" w:line="228" w:lineRule="auto"/>
              <w:ind w:right="9"/>
              <w:jc w:val="right"/>
            </w:pPr>
            <w:r>
              <w:rPr>
                <w:spacing w:val="-3"/>
              </w:rPr>
              <w:t>2.20</w:t>
            </w:r>
          </w:p>
        </w:tc>
        <w:tc>
          <w:tcPr>
            <w:tcW w:w="2963" w:type="dxa"/>
            <w:vAlign w:val="top"/>
          </w:tcPr>
          <w:p w14:paraId="6F233454">
            <w:pPr>
              <w:rPr>
                <w:rFonts w:ascii="Arial"/>
                <w:sz w:val="21"/>
              </w:rPr>
            </w:pPr>
          </w:p>
        </w:tc>
      </w:tr>
      <w:tr w14:paraId="19E8D6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2934" w:type="dxa"/>
            <w:vAlign w:val="top"/>
          </w:tcPr>
          <w:p w14:paraId="50E9C613">
            <w:pPr>
              <w:pStyle w:val="6"/>
              <w:spacing w:before="56" w:line="229" w:lineRule="auto"/>
              <w:ind w:left="25"/>
            </w:pPr>
            <w:r>
              <w:rPr>
                <w:spacing w:val="-4"/>
              </w:rPr>
              <w:t>214</w:t>
            </w:r>
          </w:p>
        </w:tc>
        <w:tc>
          <w:tcPr>
            <w:tcW w:w="4869" w:type="dxa"/>
            <w:vAlign w:val="top"/>
          </w:tcPr>
          <w:p w14:paraId="3F95F5E3">
            <w:pPr>
              <w:pStyle w:val="6"/>
              <w:spacing w:before="56" w:line="220" w:lineRule="auto"/>
              <w:ind w:left="23"/>
            </w:pPr>
            <w:r>
              <w:rPr>
                <w:spacing w:val="-2"/>
              </w:rPr>
              <w:t>交通运输支出</w:t>
            </w:r>
          </w:p>
        </w:tc>
        <w:tc>
          <w:tcPr>
            <w:tcW w:w="2961" w:type="dxa"/>
            <w:vAlign w:val="top"/>
          </w:tcPr>
          <w:p w14:paraId="4A177FCE">
            <w:pPr>
              <w:pStyle w:val="6"/>
              <w:spacing w:before="56" w:line="229" w:lineRule="auto"/>
              <w:ind w:right="9"/>
              <w:jc w:val="right"/>
            </w:pPr>
            <w:r>
              <w:rPr>
                <w:spacing w:val="-2"/>
              </w:rPr>
              <w:t>261.86</w:t>
            </w:r>
          </w:p>
        </w:tc>
        <w:tc>
          <w:tcPr>
            <w:tcW w:w="1397" w:type="dxa"/>
            <w:vAlign w:val="top"/>
          </w:tcPr>
          <w:p w14:paraId="1AEECFBC">
            <w:pPr>
              <w:pStyle w:val="6"/>
              <w:spacing w:before="56" w:line="229" w:lineRule="auto"/>
              <w:ind w:right="7"/>
              <w:jc w:val="right"/>
            </w:pPr>
            <w:r>
              <w:rPr>
                <w:spacing w:val="-2"/>
              </w:rPr>
              <w:t>261.86</w:t>
            </w:r>
          </w:p>
        </w:tc>
        <w:tc>
          <w:tcPr>
            <w:tcW w:w="2963" w:type="dxa"/>
            <w:vAlign w:val="top"/>
          </w:tcPr>
          <w:p w14:paraId="127AA9B7">
            <w:pPr>
              <w:rPr>
                <w:rFonts w:ascii="Arial"/>
                <w:sz w:val="21"/>
              </w:rPr>
            </w:pPr>
          </w:p>
        </w:tc>
      </w:tr>
    </w:tbl>
    <w:p w14:paraId="75E17ABD">
      <w:pPr>
        <w:rPr>
          <w:rFonts w:ascii="Arial"/>
          <w:sz w:val="21"/>
        </w:rPr>
      </w:pPr>
    </w:p>
    <w:p w14:paraId="2F8CC59E">
      <w:pPr>
        <w:rPr>
          <w:rFonts w:ascii="Arial" w:hAnsi="Arial" w:eastAsia="Arial" w:cs="Arial"/>
          <w:sz w:val="21"/>
          <w:szCs w:val="21"/>
        </w:rPr>
        <w:sectPr>
          <w:pgSz w:w="16839" w:h="11906"/>
          <w:pgMar w:top="400" w:right="885" w:bottom="0" w:left="823" w:header="0" w:footer="0" w:gutter="0"/>
          <w:cols w:space="720" w:num="1"/>
        </w:sectPr>
      </w:pPr>
    </w:p>
    <w:p w14:paraId="31BC857E">
      <w:pPr>
        <w:spacing w:before="39"/>
      </w:pPr>
      <w:r>
        <w:pict>
          <v:shape id="_x0000_s1029" o:spid="_x0000_s1029" o:spt="202" type="#_x0000_t202" style="position:absolute;left:0pt;margin-left:41.65pt;margin-top:92pt;height:15.15pt;width:608.05pt;mso-position-horizontal-relative:page;mso-position-vertical-relative:page;z-index:251662336;mso-width-relative:page;mso-height-relative:page;" filled="f" stroked="f" coordsize="21600,21600" o:allowincell="f">
            <v:path/>
            <v:fill on="f" focussize="0,0"/>
            <v:stroke on="f"/>
            <v:imagedata o:title=""/>
            <o:lock v:ext="edit" aspectratio="f"/>
            <v:textbox inset="0mm,0mm,0mm,0mm">
              <w:txbxContent>
                <w:p w14:paraId="389F1A91">
                  <w:pPr>
                    <w:spacing w:before="20" w:line="220" w:lineRule="auto"/>
                    <w:ind w:left="20"/>
                    <w:rPr>
                      <w:rFonts w:ascii="宋体" w:hAnsi="宋体" w:eastAsia="宋体" w:cs="宋体"/>
                      <w:sz w:val="22"/>
                      <w:szCs w:val="22"/>
                    </w:rPr>
                  </w:pPr>
                  <w:r>
                    <w:rPr>
                      <w:rFonts w:ascii="宋体" w:hAnsi="宋体" w:eastAsia="宋体" w:cs="宋体"/>
                      <w:spacing w:val="-1"/>
                      <w:sz w:val="22"/>
                      <w:szCs w:val="22"/>
                    </w:rPr>
                    <w:t>21401                      公路水路运输                                                     261.86       261.86</w:t>
                  </w:r>
                </w:p>
              </w:txbxContent>
            </v:textbox>
          </v:shape>
        </w:pict>
      </w:r>
    </w:p>
    <w:p w14:paraId="0EF12F4D">
      <w:pPr>
        <w:spacing w:before="39"/>
      </w:pPr>
    </w:p>
    <w:p w14:paraId="32AF2610">
      <w:pPr>
        <w:spacing w:before="38"/>
      </w:pPr>
    </w:p>
    <w:p w14:paraId="447AE0EC">
      <w:pPr>
        <w:spacing w:before="38"/>
      </w:pPr>
    </w:p>
    <w:p w14:paraId="59E49A86">
      <w:pPr>
        <w:spacing w:before="38"/>
      </w:pPr>
    </w:p>
    <w:tbl>
      <w:tblPr>
        <w:tblStyle w:val="5"/>
        <w:tblW w:w="15124" w:type="dxa"/>
        <w:tblInd w:w="2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34"/>
        <w:gridCol w:w="4869"/>
        <w:gridCol w:w="2961"/>
        <w:gridCol w:w="1397"/>
        <w:gridCol w:w="2963"/>
      </w:tblGrid>
      <w:tr w14:paraId="008E8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2934" w:type="dxa"/>
            <w:tcBorders>
              <w:top w:val="nil"/>
            </w:tcBorders>
            <w:vAlign w:val="top"/>
          </w:tcPr>
          <w:p w14:paraId="4EEF8109">
            <w:pPr>
              <w:rPr>
                <w:rFonts w:ascii="Arial"/>
                <w:sz w:val="21"/>
              </w:rPr>
            </w:pPr>
          </w:p>
        </w:tc>
        <w:tc>
          <w:tcPr>
            <w:tcW w:w="4869" w:type="dxa"/>
            <w:tcBorders>
              <w:top w:val="nil"/>
            </w:tcBorders>
            <w:vAlign w:val="top"/>
          </w:tcPr>
          <w:p w14:paraId="22DC901E">
            <w:pPr>
              <w:rPr>
                <w:rFonts w:ascii="Arial"/>
                <w:sz w:val="21"/>
              </w:rPr>
            </w:pPr>
          </w:p>
        </w:tc>
        <w:tc>
          <w:tcPr>
            <w:tcW w:w="2961" w:type="dxa"/>
            <w:tcBorders>
              <w:top w:val="nil"/>
            </w:tcBorders>
            <w:vAlign w:val="top"/>
          </w:tcPr>
          <w:p w14:paraId="47DCBE56">
            <w:pPr>
              <w:rPr>
                <w:rFonts w:ascii="Arial"/>
                <w:sz w:val="21"/>
              </w:rPr>
            </w:pPr>
          </w:p>
        </w:tc>
        <w:tc>
          <w:tcPr>
            <w:tcW w:w="1397" w:type="dxa"/>
            <w:tcBorders>
              <w:top w:val="nil"/>
            </w:tcBorders>
            <w:vAlign w:val="top"/>
          </w:tcPr>
          <w:p w14:paraId="2C45E2A2">
            <w:pPr>
              <w:rPr>
                <w:rFonts w:ascii="Arial"/>
                <w:sz w:val="21"/>
              </w:rPr>
            </w:pPr>
          </w:p>
        </w:tc>
        <w:tc>
          <w:tcPr>
            <w:tcW w:w="2963" w:type="dxa"/>
            <w:tcBorders>
              <w:top w:val="nil"/>
            </w:tcBorders>
            <w:vAlign w:val="top"/>
          </w:tcPr>
          <w:p w14:paraId="78764912">
            <w:pPr>
              <w:rPr>
                <w:rFonts w:ascii="Arial"/>
                <w:sz w:val="21"/>
              </w:rPr>
            </w:pPr>
          </w:p>
        </w:tc>
      </w:tr>
      <w:tr w14:paraId="26C1BD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934" w:type="dxa"/>
            <w:vAlign w:val="top"/>
          </w:tcPr>
          <w:p w14:paraId="489165A1">
            <w:pPr>
              <w:pStyle w:val="6"/>
              <w:spacing w:before="53" w:line="229" w:lineRule="auto"/>
              <w:ind w:left="25"/>
            </w:pPr>
            <w:r>
              <w:rPr>
                <w:spacing w:val="-2"/>
              </w:rPr>
              <w:t>2140104</w:t>
            </w:r>
          </w:p>
        </w:tc>
        <w:tc>
          <w:tcPr>
            <w:tcW w:w="4869" w:type="dxa"/>
            <w:vAlign w:val="top"/>
          </w:tcPr>
          <w:p w14:paraId="38DB522A">
            <w:pPr>
              <w:pStyle w:val="6"/>
              <w:spacing w:before="53" w:line="220" w:lineRule="auto"/>
              <w:ind w:left="246"/>
            </w:pPr>
            <w:r>
              <w:rPr>
                <w:spacing w:val="-4"/>
              </w:rPr>
              <w:t>公路建设</w:t>
            </w:r>
          </w:p>
        </w:tc>
        <w:tc>
          <w:tcPr>
            <w:tcW w:w="2961" w:type="dxa"/>
            <w:vAlign w:val="top"/>
          </w:tcPr>
          <w:p w14:paraId="522736CD">
            <w:pPr>
              <w:pStyle w:val="6"/>
              <w:spacing w:before="53" w:line="229" w:lineRule="auto"/>
              <w:ind w:right="9"/>
              <w:jc w:val="right"/>
            </w:pPr>
            <w:r>
              <w:rPr>
                <w:spacing w:val="-2"/>
              </w:rPr>
              <w:t>261.86</w:t>
            </w:r>
          </w:p>
        </w:tc>
        <w:tc>
          <w:tcPr>
            <w:tcW w:w="1397" w:type="dxa"/>
            <w:vAlign w:val="top"/>
          </w:tcPr>
          <w:p w14:paraId="531354A7">
            <w:pPr>
              <w:pStyle w:val="6"/>
              <w:spacing w:before="53" w:line="229" w:lineRule="auto"/>
              <w:ind w:right="7"/>
              <w:jc w:val="right"/>
            </w:pPr>
            <w:r>
              <w:rPr>
                <w:spacing w:val="-2"/>
              </w:rPr>
              <w:t>261.86</w:t>
            </w:r>
          </w:p>
        </w:tc>
        <w:tc>
          <w:tcPr>
            <w:tcW w:w="2963" w:type="dxa"/>
            <w:vAlign w:val="top"/>
          </w:tcPr>
          <w:p w14:paraId="7C1E0A13">
            <w:pPr>
              <w:rPr>
                <w:rFonts w:ascii="Arial"/>
                <w:sz w:val="21"/>
              </w:rPr>
            </w:pPr>
          </w:p>
        </w:tc>
      </w:tr>
      <w:tr w14:paraId="1A8CC5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934" w:type="dxa"/>
            <w:vAlign w:val="top"/>
          </w:tcPr>
          <w:p w14:paraId="531E2927">
            <w:pPr>
              <w:pStyle w:val="6"/>
              <w:spacing w:before="53" w:line="229" w:lineRule="auto"/>
              <w:ind w:left="25"/>
            </w:pPr>
            <w:r>
              <w:rPr>
                <w:spacing w:val="-4"/>
              </w:rPr>
              <w:t>221</w:t>
            </w:r>
          </w:p>
        </w:tc>
        <w:tc>
          <w:tcPr>
            <w:tcW w:w="4869" w:type="dxa"/>
            <w:vAlign w:val="top"/>
          </w:tcPr>
          <w:p w14:paraId="754483A2">
            <w:pPr>
              <w:pStyle w:val="6"/>
              <w:spacing w:before="52" w:line="220" w:lineRule="auto"/>
              <w:ind w:left="18"/>
            </w:pPr>
            <w:r>
              <w:rPr>
                <w:spacing w:val="-1"/>
              </w:rPr>
              <w:t>住房保障支出</w:t>
            </w:r>
          </w:p>
        </w:tc>
        <w:tc>
          <w:tcPr>
            <w:tcW w:w="2961" w:type="dxa"/>
            <w:vAlign w:val="top"/>
          </w:tcPr>
          <w:p w14:paraId="31D3D3E4">
            <w:pPr>
              <w:pStyle w:val="6"/>
              <w:spacing w:before="53" w:line="229" w:lineRule="auto"/>
              <w:ind w:right="9"/>
              <w:jc w:val="right"/>
            </w:pPr>
            <w:r>
              <w:rPr>
                <w:spacing w:val="-2"/>
              </w:rPr>
              <w:t>500.00</w:t>
            </w:r>
          </w:p>
        </w:tc>
        <w:tc>
          <w:tcPr>
            <w:tcW w:w="1397" w:type="dxa"/>
            <w:vAlign w:val="top"/>
          </w:tcPr>
          <w:p w14:paraId="023FCDB0">
            <w:pPr>
              <w:rPr>
                <w:rFonts w:ascii="Arial"/>
                <w:sz w:val="21"/>
              </w:rPr>
            </w:pPr>
          </w:p>
        </w:tc>
        <w:tc>
          <w:tcPr>
            <w:tcW w:w="2963" w:type="dxa"/>
            <w:vAlign w:val="top"/>
          </w:tcPr>
          <w:p w14:paraId="1C98AEE4">
            <w:pPr>
              <w:pStyle w:val="6"/>
              <w:spacing w:before="53" w:line="229" w:lineRule="auto"/>
              <w:ind w:right="11"/>
              <w:jc w:val="right"/>
            </w:pPr>
            <w:r>
              <w:rPr>
                <w:spacing w:val="-2"/>
              </w:rPr>
              <w:t>500.00</w:t>
            </w:r>
          </w:p>
        </w:tc>
      </w:tr>
      <w:tr w14:paraId="73FE2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934" w:type="dxa"/>
            <w:vAlign w:val="top"/>
          </w:tcPr>
          <w:p w14:paraId="6726EDD3">
            <w:pPr>
              <w:pStyle w:val="6"/>
              <w:spacing w:before="55" w:line="227" w:lineRule="auto"/>
              <w:ind w:left="25"/>
            </w:pPr>
            <w:r>
              <w:rPr>
                <w:spacing w:val="-2"/>
              </w:rPr>
              <w:t>22101</w:t>
            </w:r>
          </w:p>
        </w:tc>
        <w:tc>
          <w:tcPr>
            <w:tcW w:w="4869" w:type="dxa"/>
            <w:vAlign w:val="top"/>
          </w:tcPr>
          <w:p w14:paraId="6D935F19">
            <w:pPr>
              <w:pStyle w:val="6"/>
              <w:spacing w:before="55" w:line="220" w:lineRule="auto"/>
              <w:ind w:left="20"/>
            </w:pPr>
            <w:r>
              <w:rPr>
                <w:spacing w:val="-1"/>
              </w:rPr>
              <w:t>保障性安居工程支出</w:t>
            </w:r>
          </w:p>
        </w:tc>
        <w:tc>
          <w:tcPr>
            <w:tcW w:w="2961" w:type="dxa"/>
            <w:vAlign w:val="top"/>
          </w:tcPr>
          <w:p w14:paraId="5DAEC946">
            <w:pPr>
              <w:pStyle w:val="6"/>
              <w:spacing w:before="55" w:line="227" w:lineRule="auto"/>
              <w:ind w:right="9"/>
              <w:jc w:val="right"/>
            </w:pPr>
            <w:r>
              <w:rPr>
                <w:spacing w:val="-2"/>
              </w:rPr>
              <w:t>500.00</w:t>
            </w:r>
          </w:p>
        </w:tc>
        <w:tc>
          <w:tcPr>
            <w:tcW w:w="1397" w:type="dxa"/>
            <w:vAlign w:val="top"/>
          </w:tcPr>
          <w:p w14:paraId="2E3A0A6F">
            <w:pPr>
              <w:rPr>
                <w:rFonts w:ascii="Arial"/>
                <w:sz w:val="21"/>
              </w:rPr>
            </w:pPr>
          </w:p>
        </w:tc>
        <w:tc>
          <w:tcPr>
            <w:tcW w:w="2963" w:type="dxa"/>
            <w:vAlign w:val="top"/>
          </w:tcPr>
          <w:p w14:paraId="4EDABCC0">
            <w:pPr>
              <w:pStyle w:val="6"/>
              <w:spacing w:before="55" w:line="227" w:lineRule="auto"/>
              <w:ind w:right="11"/>
              <w:jc w:val="right"/>
            </w:pPr>
            <w:r>
              <w:rPr>
                <w:spacing w:val="-2"/>
              </w:rPr>
              <w:t>500.00</w:t>
            </w:r>
          </w:p>
        </w:tc>
      </w:tr>
      <w:tr w14:paraId="1CB7B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2934" w:type="dxa"/>
            <w:vAlign w:val="top"/>
          </w:tcPr>
          <w:p w14:paraId="50CB1AAE">
            <w:pPr>
              <w:pStyle w:val="6"/>
              <w:spacing w:before="54" w:line="231" w:lineRule="auto"/>
              <w:ind w:left="25"/>
            </w:pPr>
            <w:r>
              <w:rPr>
                <w:spacing w:val="-2"/>
              </w:rPr>
              <w:t>2210108</w:t>
            </w:r>
          </w:p>
        </w:tc>
        <w:tc>
          <w:tcPr>
            <w:tcW w:w="4869" w:type="dxa"/>
            <w:vAlign w:val="top"/>
          </w:tcPr>
          <w:p w14:paraId="645352CB">
            <w:pPr>
              <w:pStyle w:val="6"/>
              <w:spacing w:before="54" w:line="220" w:lineRule="auto"/>
              <w:ind w:left="243"/>
            </w:pPr>
            <w:r>
              <w:rPr>
                <w:spacing w:val="-2"/>
              </w:rPr>
              <w:t>老旧小区改造</w:t>
            </w:r>
          </w:p>
        </w:tc>
        <w:tc>
          <w:tcPr>
            <w:tcW w:w="2961" w:type="dxa"/>
            <w:vAlign w:val="top"/>
          </w:tcPr>
          <w:p w14:paraId="75B8982C">
            <w:pPr>
              <w:pStyle w:val="6"/>
              <w:spacing w:before="54" w:line="231" w:lineRule="auto"/>
              <w:ind w:right="9"/>
              <w:jc w:val="right"/>
            </w:pPr>
            <w:r>
              <w:rPr>
                <w:spacing w:val="-2"/>
              </w:rPr>
              <w:t>500.00</w:t>
            </w:r>
          </w:p>
        </w:tc>
        <w:tc>
          <w:tcPr>
            <w:tcW w:w="1397" w:type="dxa"/>
            <w:vAlign w:val="top"/>
          </w:tcPr>
          <w:p w14:paraId="3F6489A5">
            <w:pPr>
              <w:rPr>
                <w:rFonts w:ascii="Arial"/>
                <w:sz w:val="21"/>
              </w:rPr>
            </w:pPr>
          </w:p>
        </w:tc>
        <w:tc>
          <w:tcPr>
            <w:tcW w:w="2963" w:type="dxa"/>
            <w:vAlign w:val="top"/>
          </w:tcPr>
          <w:p w14:paraId="2AC9F6A6">
            <w:pPr>
              <w:pStyle w:val="6"/>
              <w:spacing w:before="54" w:line="231" w:lineRule="auto"/>
              <w:ind w:right="11"/>
              <w:jc w:val="right"/>
            </w:pPr>
            <w:r>
              <w:rPr>
                <w:spacing w:val="-2"/>
              </w:rPr>
              <w:t>500.00</w:t>
            </w:r>
          </w:p>
        </w:tc>
      </w:tr>
    </w:tbl>
    <w:p w14:paraId="3DD262EB">
      <w:pPr>
        <w:spacing w:line="345" w:lineRule="auto"/>
        <w:rPr>
          <w:rFonts w:ascii="Arial"/>
          <w:sz w:val="21"/>
        </w:rPr>
      </w:pPr>
    </w:p>
    <w:p w14:paraId="4965524F">
      <w:pPr>
        <w:spacing w:line="345" w:lineRule="auto"/>
        <w:rPr>
          <w:rFonts w:ascii="Arial"/>
          <w:sz w:val="21"/>
        </w:rPr>
      </w:pPr>
    </w:p>
    <w:p w14:paraId="6F800407">
      <w:pPr>
        <w:spacing w:before="101" w:line="231" w:lineRule="auto"/>
        <w:ind w:left="1495"/>
        <w:rPr>
          <w:rFonts w:ascii="楷体" w:hAnsi="楷体" w:eastAsia="楷体" w:cs="楷体"/>
          <w:sz w:val="31"/>
          <w:szCs w:val="31"/>
        </w:rPr>
      </w:pPr>
      <w:r>
        <w:rPr>
          <w:rFonts w:ascii="楷体" w:hAnsi="楷体" w:eastAsia="楷体" w:cs="楷体"/>
          <w:spacing w:val="8"/>
          <w:sz w:val="31"/>
          <w:szCs w:val="31"/>
        </w:rPr>
        <w:t>六、</w:t>
      </w:r>
      <w:r>
        <w:rPr>
          <w:rFonts w:hint="eastAsia" w:ascii="楷体" w:hAnsi="楷体" w:eastAsia="楷体" w:cs="楷体"/>
          <w:spacing w:val="8"/>
          <w:sz w:val="31"/>
          <w:szCs w:val="31"/>
          <w:lang w:eastAsia="zh-CN"/>
        </w:rPr>
        <w:t>一般公共预算财政拨款基本支出决算明细表</w:t>
      </w:r>
    </w:p>
    <w:p w14:paraId="6C318EF1">
      <w:pPr>
        <w:spacing w:line="316" w:lineRule="auto"/>
        <w:rPr>
          <w:rFonts w:ascii="Arial"/>
          <w:sz w:val="21"/>
        </w:rPr>
      </w:pPr>
    </w:p>
    <w:p w14:paraId="47B485EB">
      <w:pPr>
        <w:spacing w:line="316" w:lineRule="auto"/>
        <w:rPr>
          <w:rFonts w:ascii="Arial"/>
          <w:sz w:val="21"/>
        </w:rPr>
      </w:pPr>
    </w:p>
    <w:p w14:paraId="73A90306">
      <w:pPr>
        <w:spacing w:before="98" w:line="217" w:lineRule="auto"/>
        <w:ind w:left="4476"/>
        <w:rPr>
          <w:rFonts w:ascii="黑体" w:hAnsi="黑体" w:eastAsia="黑体" w:cs="黑体"/>
          <w:sz w:val="30"/>
          <w:szCs w:val="30"/>
        </w:rPr>
      </w:pPr>
      <w:r>
        <w:rPr>
          <w:rFonts w:ascii="黑体" w:hAnsi="黑体" w:eastAsia="黑体" w:cs="黑体"/>
          <w:spacing w:val="-2"/>
          <w:sz w:val="30"/>
          <w:szCs w:val="30"/>
        </w:rPr>
        <w:t>一般公共预算财政拨款基本支出决算明细表</w:t>
      </w:r>
    </w:p>
    <w:p w14:paraId="1F58877C">
      <w:pPr>
        <w:spacing w:before="204" w:line="301" w:lineRule="auto"/>
        <w:ind w:left="30" w:right="230" w:firstLine="14287"/>
        <w:rPr>
          <w:rFonts w:ascii="宋体" w:hAnsi="宋体" w:eastAsia="宋体" w:cs="宋体"/>
          <w:sz w:val="18"/>
          <w:szCs w:val="18"/>
        </w:rPr>
      </w:pPr>
      <w:r>
        <w:rPr>
          <w:rFonts w:ascii="宋体" w:hAnsi="宋体" w:eastAsia="宋体" w:cs="宋体"/>
          <w:spacing w:val="-6"/>
          <w:sz w:val="18"/>
          <w:szCs w:val="18"/>
        </w:rPr>
        <w:t>公开</w:t>
      </w:r>
      <w:r>
        <w:rPr>
          <w:rFonts w:ascii="宋体" w:hAnsi="宋体" w:eastAsia="宋体" w:cs="宋体"/>
          <w:spacing w:val="-34"/>
          <w:sz w:val="18"/>
          <w:szCs w:val="18"/>
        </w:rPr>
        <w:t xml:space="preserve"> </w:t>
      </w:r>
      <w:r>
        <w:rPr>
          <w:rFonts w:ascii="宋体" w:hAnsi="宋体" w:eastAsia="宋体" w:cs="宋体"/>
          <w:spacing w:val="-6"/>
          <w:sz w:val="18"/>
          <w:szCs w:val="18"/>
        </w:rPr>
        <w:t>06</w:t>
      </w:r>
      <w:r>
        <w:rPr>
          <w:rFonts w:ascii="宋体" w:hAnsi="宋体" w:eastAsia="宋体" w:cs="宋体"/>
          <w:spacing w:val="-39"/>
          <w:sz w:val="18"/>
          <w:szCs w:val="18"/>
        </w:rPr>
        <w:t xml:space="preserve"> </w:t>
      </w:r>
      <w:r>
        <w:rPr>
          <w:rFonts w:ascii="宋体" w:hAnsi="宋体" w:eastAsia="宋体" w:cs="宋体"/>
          <w:spacing w:val="-6"/>
          <w:sz w:val="18"/>
          <w:szCs w:val="18"/>
        </w:rPr>
        <w:t>表</w:t>
      </w:r>
      <w:r>
        <w:rPr>
          <w:rFonts w:ascii="宋体" w:hAnsi="宋体" w:eastAsia="宋体" w:cs="宋体"/>
          <w:spacing w:val="1"/>
          <w:sz w:val="19"/>
          <w:szCs w:val="19"/>
        </w:rPr>
        <w:t xml:space="preserve">部门：黄石港区江北管理区                                                                                                                        </w:t>
      </w:r>
      <w:r>
        <w:rPr>
          <w:rFonts w:ascii="宋体" w:hAnsi="宋体" w:eastAsia="宋体" w:cs="宋体"/>
          <w:spacing w:val="1"/>
          <w:sz w:val="18"/>
          <w:szCs w:val="18"/>
        </w:rPr>
        <w:t>金额单位：万元</w:t>
      </w:r>
    </w:p>
    <w:tbl>
      <w:tblPr>
        <w:tblStyle w:val="5"/>
        <w:tblW w:w="151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5"/>
        <w:gridCol w:w="3451"/>
        <w:gridCol w:w="884"/>
        <w:gridCol w:w="716"/>
        <w:gridCol w:w="2405"/>
        <w:gridCol w:w="837"/>
        <w:gridCol w:w="807"/>
        <w:gridCol w:w="4348"/>
        <w:gridCol w:w="997"/>
      </w:tblGrid>
      <w:tr w14:paraId="4AB82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5020" w:type="dxa"/>
            <w:gridSpan w:val="3"/>
            <w:vAlign w:val="top"/>
          </w:tcPr>
          <w:p w14:paraId="226AD4D0">
            <w:pPr>
              <w:pStyle w:val="6"/>
              <w:spacing w:before="55" w:line="221" w:lineRule="auto"/>
              <w:ind w:left="2077"/>
            </w:pPr>
            <w:r>
              <w:rPr>
                <w:spacing w:val="-3"/>
              </w:rPr>
              <w:t>人员经费</w:t>
            </w:r>
          </w:p>
        </w:tc>
        <w:tc>
          <w:tcPr>
            <w:tcW w:w="10110" w:type="dxa"/>
            <w:gridSpan w:val="6"/>
            <w:vAlign w:val="top"/>
          </w:tcPr>
          <w:p w14:paraId="72FB7A64">
            <w:pPr>
              <w:pStyle w:val="6"/>
              <w:spacing w:before="55" w:line="221" w:lineRule="auto"/>
              <w:ind w:left="4625"/>
            </w:pPr>
            <w:r>
              <w:rPr>
                <w:spacing w:val="-4"/>
              </w:rPr>
              <w:t>公用经费</w:t>
            </w:r>
          </w:p>
        </w:tc>
      </w:tr>
      <w:tr w14:paraId="6DE1E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685" w:type="dxa"/>
            <w:vAlign w:val="top"/>
          </w:tcPr>
          <w:p w14:paraId="405A3286">
            <w:pPr>
              <w:pStyle w:val="6"/>
              <w:spacing w:before="55" w:line="219" w:lineRule="auto"/>
              <w:ind w:left="129"/>
            </w:pPr>
            <w:r>
              <w:rPr>
                <w:spacing w:val="-4"/>
              </w:rPr>
              <w:t>科目</w:t>
            </w:r>
          </w:p>
          <w:p w14:paraId="78112676">
            <w:pPr>
              <w:pStyle w:val="6"/>
              <w:spacing w:before="50" w:line="220" w:lineRule="auto"/>
              <w:ind w:left="128"/>
            </w:pPr>
            <w:r>
              <w:rPr>
                <w:spacing w:val="-3"/>
              </w:rPr>
              <w:t>代码</w:t>
            </w:r>
          </w:p>
        </w:tc>
        <w:tc>
          <w:tcPr>
            <w:tcW w:w="3451" w:type="dxa"/>
            <w:vAlign w:val="top"/>
          </w:tcPr>
          <w:p w14:paraId="3679BB45">
            <w:pPr>
              <w:pStyle w:val="6"/>
              <w:spacing w:before="211" w:line="219" w:lineRule="auto"/>
              <w:ind w:left="1290"/>
            </w:pPr>
            <w:r>
              <w:rPr>
                <w:spacing w:val="-2"/>
              </w:rPr>
              <w:t>科目名称</w:t>
            </w:r>
          </w:p>
        </w:tc>
        <w:tc>
          <w:tcPr>
            <w:tcW w:w="884" w:type="dxa"/>
            <w:vAlign w:val="top"/>
          </w:tcPr>
          <w:p w14:paraId="3AC95F72">
            <w:pPr>
              <w:pStyle w:val="6"/>
              <w:spacing w:before="211" w:line="220" w:lineRule="auto"/>
              <w:ind w:left="123"/>
            </w:pPr>
            <w:r>
              <w:rPr>
                <w:spacing w:val="-5"/>
              </w:rPr>
              <w:t>决算数</w:t>
            </w:r>
          </w:p>
        </w:tc>
        <w:tc>
          <w:tcPr>
            <w:tcW w:w="716" w:type="dxa"/>
            <w:vAlign w:val="top"/>
          </w:tcPr>
          <w:p w14:paraId="778A173E">
            <w:pPr>
              <w:pStyle w:val="6"/>
              <w:spacing w:before="55" w:line="247" w:lineRule="auto"/>
              <w:ind w:left="251" w:right="25" w:hanging="217"/>
            </w:pPr>
            <w:r>
              <w:rPr>
                <w:spacing w:val="-3"/>
              </w:rPr>
              <w:t>科目代</w:t>
            </w:r>
            <w:r>
              <w:t>码</w:t>
            </w:r>
          </w:p>
        </w:tc>
        <w:tc>
          <w:tcPr>
            <w:tcW w:w="2405" w:type="dxa"/>
            <w:vAlign w:val="top"/>
          </w:tcPr>
          <w:p w14:paraId="40DA5FB7">
            <w:pPr>
              <w:pStyle w:val="6"/>
              <w:spacing w:before="211" w:line="219" w:lineRule="auto"/>
              <w:ind w:left="767"/>
            </w:pPr>
            <w:r>
              <w:rPr>
                <w:spacing w:val="-2"/>
              </w:rPr>
              <w:t>科目名称</w:t>
            </w:r>
          </w:p>
        </w:tc>
        <w:tc>
          <w:tcPr>
            <w:tcW w:w="837" w:type="dxa"/>
            <w:vAlign w:val="top"/>
          </w:tcPr>
          <w:p w14:paraId="2C52D06B">
            <w:pPr>
              <w:pStyle w:val="6"/>
              <w:spacing w:before="211" w:line="220" w:lineRule="auto"/>
              <w:ind w:left="100"/>
            </w:pPr>
            <w:r>
              <w:rPr>
                <w:spacing w:val="-5"/>
              </w:rPr>
              <w:t>决算数</w:t>
            </w:r>
          </w:p>
        </w:tc>
        <w:tc>
          <w:tcPr>
            <w:tcW w:w="807" w:type="dxa"/>
            <w:vAlign w:val="top"/>
          </w:tcPr>
          <w:p w14:paraId="788DE5C3">
            <w:pPr>
              <w:pStyle w:val="6"/>
              <w:spacing w:before="55" w:line="247" w:lineRule="auto"/>
              <w:ind w:left="298" w:right="71" w:hanging="219"/>
            </w:pPr>
            <w:r>
              <w:rPr>
                <w:spacing w:val="-3"/>
              </w:rPr>
              <w:t>科目代</w:t>
            </w:r>
            <w:r>
              <w:t>码</w:t>
            </w:r>
          </w:p>
        </w:tc>
        <w:tc>
          <w:tcPr>
            <w:tcW w:w="4348" w:type="dxa"/>
            <w:vAlign w:val="top"/>
          </w:tcPr>
          <w:p w14:paraId="2233251B">
            <w:pPr>
              <w:pStyle w:val="6"/>
              <w:spacing w:before="211" w:line="219" w:lineRule="auto"/>
              <w:ind w:left="1742"/>
            </w:pPr>
            <w:r>
              <w:rPr>
                <w:spacing w:val="-2"/>
              </w:rPr>
              <w:t>科目名称</w:t>
            </w:r>
          </w:p>
        </w:tc>
        <w:tc>
          <w:tcPr>
            <w:tcW w:w="997" w:type="dxa"/>
            <w:vAlign w:val="top"/>
          </w:tcPr>
          <w:p w14:paraId="10845159">
            <w:pPr>
              <w:pStyle w:val="6"/>
              <w:spacing w:before="211" w:line="220" w:lineRule="auto"/>
              <w:ind w:left="180"/>
            </w:pPr>
            <w:r>
              <w:rPr>
                <w:spacing w:val="-5"/>
              </w:rPr>
              <w:t>决算数</w:t>
            </w:r>
          </w:p>
        </w:tc>
      </w:tr>
      <w:tr w14:paraId="454B6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685" w:type="dxa"/>
            <w:vAlign w:val="top"/>
          </w:tcPr>
          <w:p w14:paraId="5669537A">
            <w:pPr>
              <w:pStyle w:val="6"/>
              <w:spacing w:before="53" w:line="229" w:lineRule="auto"/>
              <w:ind w:left="28"/>
            </w:pPr>
            <w:r>
              <w:rPr>
                <w:spacing w:val="-4"/>
              </w:rPr>
              <w:t>301</w:t>
            </w:r>
          </w:p>
        </w:tc>
        <w:tc>
          <w:tcPr>
            <w:tcW w:w="3451" w:type="dxa"/>
            <w:vAlign w:val="top"/>
          </w:tcPr>
          <w:p w14:paraId="136BB393">
            <w:pPr>
              <w:pStyle w:val="6"/>
              <w:spacing w:before="53" w:line="221" w:lineRule="auto"/>
              <w:ind w:left="23"/>
            </w:pPr>
            <w:r>
              <w:rPr>
                <w:spacing w:val="-2"/>
              </w:rPr>
              <w:t>工资福利支出</w:t>
            </w:r>
          </w:p>
        </w:tc>
        <w:tc>
          <w:tcPr>
            <w:tcW w:w="884" w:type="dxa"/>
            <w:vAlign w:val="top"/>
          </w:tcPr>
          <w:p w14:paraId="20BF0F0C">
            <w:pPr>
              <w:pStyle w:val="6"/>
              <w:spacing w:before="53" w:line="229" w:lineRule="auto"/>
              <w:ind w:right="10"/>
              <w:jc w:val="right"/>
            </w:pPr>
            <w:r>
              <w:rPr>
                <w:spacing w:val="-1"/>
              </w:rPr>
              <w:t>433.07</w:t>
            </w:r>
          </w:p>
        </w:tc>
        <w:tc>
          <w:tcPr>
            <w:tcW w:w="716" w:type="dxa"/>
            <w:vAlign w:val="top"/>
          </w:tcPr>
          <w:p w14:paraId="7EB987B7">
            <w:pPr>
              <w:pStyle w:val="6"/>
              <w:spacing w:before="53" w:line="229" w:lineRule="auto"/>
              <w:ind w:left="24"/>
            </w:pPr>
            <w:r>
              <w:rPr>
                <w:spacing w:val="-4"/>
              </w:rPr>
              <w:t>302</w:t>
            </w:r>
          </w:p>
        </w:tc>
        <w:tc>
          <w:tcPr>
            <w:tcW w:w="2405" w:type="dxa"/>
            <w:vAlign w:val="top"/>
          </w:tcPr>
          <w:p w14:paraId="6507D662">
            <w:pPr>
              <w:pStyle w:val="6"/>
              <w:spacing w:before="53" w:line="220" w:lineRule="auto"/>
              <w:ind w:left="25"/>
            </w:pPr>
            <w:r>
              <w:rPr>
                <w:spacing w:val="-2"/>
              </w:rPr>
              <w:t>商品和服务支出</w:t>
            </w:r>
          </w:p>
        </w:tc>
        <w:tc>
          <w:tcPr>
            <w:tcW w:w="837" w:type="dxa"/>
            <w:vAlign w:val="top"/>
          </w:tcPr>
          <w:p w14:paraId="59A64F2C">
            <w:pPr>
              <w:pStyle w:val="6"/>
              <w:spacing w:before="53" w:line="229" w:lineRule="auto"/>
              <w:ind w:right="10"/>
              <w:jc w:val="right"/>
            </w:pPr>
            <w:r>
              <w:rPr>
                <w:spacing w:val="-2"/>
              </w:rPr>
              <w:t>710.47</w:t>
            </w:r>
          </w:p>
        </w:tc>
        <w:tc>
          <w:tcPr>
            <w:tcW w:w="807" w:type="dxa"/>
            <w:vAlign w:val="top"/>
          </w:tcPr>
          <w:p w14:paraId="41A3FC0D">
            <w:pPr>
              <w:pStyle w:val="6"/>
              <w:spacing w:before="53" w:line="229" w:lineRule="auto"/>
              <w:ind w:left="26"/>
            </w:pPr>
            <w:r>
              <w:rPr>
                <w:spacing w:val="-4"/>
              </w:rPr>
              <w:t>307</w:t>
            </w:r>
          </w:p>
        </w:tc>
        <w:tc>
          <w:tcPr>
            <w:tcW w:w="4348" w:type="dxa"/>
            <w:vAlign w:val="top"/>
          </w:tcPr>
          <w:p w14:paraId="3C16C38D">
            <w:pPr>
              <w:pStyle w:val="6"/>
              <w:spacing w:before="53" w:line="220" w:lineRule="auto"/>
              <w:ind w:left="22"/>
            </w:pPr>
            <w:r>
              <w:rPr>
                <w:spacing w:val="-1"/>
              </w:rPr>
              <w:t>债务利息及费用支出</w:t>
            </w:r>
          </w:p>
        </w:tc>
        <w:tc>
          <w:tcPr>
            <w:tcW w:w="997" w:type="dxa"/>
            <w:vAlign w:val="top"/>
          </w:tcPr>
          <w:p w14:paraId="7574413B">
            <w:pPr>
              <w:pStyle w:val="6"/>
              <w:spacing w:before="53" w:line="229" w:lineRule="auto"/>
              <w:ind w:right="13"/>
              <w:jc w:val="right"/>
            </w:pPr>
            <w:r>
              <w:rPr>
                <w:spacing w:val="-3"/>
              </w:rPr>
              <w:t>0.00</w:t>
            </w:r>
          </w:p>
        </w:tc>
      </w:tr>
      <w:tr w14:paraId="502C4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685" w:type="dxa"/>
            <w:vAlign w:val="top"/>
          </w:tcPr>
          <w:p w14:paraId="683CB3C2">
            <w:pPr>
              <w:pStyle w:val="6"/>
              <w:spacing w:before="53" w:line="229" w:lineRule="auto"/>
              <w:ind w:left="28"/>
            </w:pPr>
            <w:r>
              <w:rPr>
                <w:spacing w:val="-3"/>
              </w:rPr>
              <w:t>30101</w:t>
            </w:r>
          </w:p>
        </w:tc>
        <w:tc>
          <w:tcPr>
            <w:tcW w:w="3451" w:type="dxa"/>
            <w:vAlign w:val="top"/>
          </w:tcPr>
          <w:p w14:paraId="39F1B6E3">
            <w:pPr>
              <w:pStyle w:val="6"/>
              <w:spacing w:before="53" w:line="219" w:lineRule="auto"/>
              <w:ind w:left="238"/>
            </w:pPr>
            <w:r>
              <w:rPr>
                <w:spacing w:val="-2"/>
              </w:rPr>
              <w:t>基本工资</w:t>
            </w:r>
          </w:p>
        </w:tc>
        <w:tc>
          <w:tcPr>
            <w:tcW w:w="884" w:type="dxa"/>
            <w:vAlign w:val="top"/>
          </w:tcPr>
          <w:p w14:paraId="72DFF1D6">
            <w:pPr>
              <w:pStyle w:val="6"/>
              <w:spacing w:before="53" w:line="229" w:lineRule="auto"/>
              <w:ind w:right="10"/>
              <w:jc w:val="right"/>
            </w:pPr>
            <w:r>
              <w:rPr>
                <w:spacing w:val="-4"/>
              </w:rPr>
              <w:t>126.85</w:t>
            </w:r>
          </w:p>
        </w:tc>
        <w:tc>
          <w:tcPr>
            <w:tcW w:w="716" w:type="dxa"/>
            <w:vAlign w:val="top"/>
          </w:tcPr>
          <w:p w14:paraId="063C508A">
            <w:pPr>
              <w:pStyle w:val="6"/>
              <w:spacing w:before="53" w:line="229" w:lineRule="auto"/>
              <w:ind w:left="24"/>
            </w:pPr>
            <w:r>
              <w:rPr>
                <w:spacing w:val="-3"/>
              </w:rPr>
              <w:t>30201</w:t>
            </w:r>
          </w:p>
        </w:tc>
        <w:tc>
          <w:tcPr>
            <w:tcW w:w="2405" w:type="dxa"/>
            <w:vAlign w:val="top"/>
          </w:tcPr>
          <w:p w14:paraId="022419B2">
            <w:pPr>
              <w:pStyle w:val="6"/>
              <w:spacing w:before="53" w:line="220" w:lineRule="auto"/>
              <w:ind w:left="244"/>
            </w:pPr>
            <w:r>
              <w:rPr>
                <w:spacing w:val="-4"/>
              </w:rPr>
              <w:t>办公费</w:t>
            </w:r>
          </w:p>
        </w:tc>
        <w:tc>
          <w:tcPr>
            <w:tcW w:w="837" w:type="dxa"/>
            <w:vAlign w:val="top"/>
          </w:tcPr>
          <w:p w14:paraId="0C0FF4EA">
            <w:pPr>
              <w:pStyle w:val="6"/>
              <w:spacing w:before="53" w:line="229" w:lineRule="auto"/>
              <w:ind w:right="10"/>
              <w:jc w:val="right"/>
            </w:pPr>
            <w:r>
              <w:rPr>
                <w:spacing w:val="-3"/>
              </w:rPr>
              <w:t>6.09</w:t>
            </w:r>
          </w:p>
        </w:tc>
        <w:tc>
          <w:tcPr>
            <w:tcW w:w="807" w:type="dxa"/>
            <w:vAlign w:val="top"/>
          </w:tcPr>
          <w:p w14:paraId="7A6DE8C2">
            <w:pPr>
              <w:pStyle w:val="6"/>
              <w:spacing w:before="53" w:line="229" w:lineRule="auto"/>
              <w:ind w:left="26"/>
            </w:pPr>
            <w:r>
              <w:rPr>
                <w:spacing w:val="-3"/>
              </w:rPr>
              <w:t>30701</w:t>
            </w:r>
          </w:p>
        </w:tc>
        <w:tc>
          <w:tcPr>
            <w:tcW w:w="4348" w:type="dxa"/>
            <w:vAlign w:val="top"/>
          </w:tcPr>
          <w:p w14:paraId="4A1CB029">
            <w:pPr>
              <w:pStyle w:val="6"/>
              <w:spacing w:before="53" w:line="220" w:lineRule="auto"/>
              <w:ind w:left="263"/>
            </w:pPr>
            <w:r>
              <w:rPr>
                <w:spacing w:val="-5"/>
              </w:rPr>
              <w:t>国内债务付息</w:t>
            </w:r>
          </w:p>
        </w:tc>
        <w:tc>
          <w:tcPr>
            <w:tcW w:w="997" w:type="dxa"/>
            <w:vAlign w:val="top"/>
          </w:tcPr>
          <w:p w14:paraId="3CD5E947">
            <w:pPr>
              <w:pStyle w:val="6"/>
              <w:spacing w:before="53" w:line="229" w:lineRule="auto"/>
              <w:ind w:right="13"/>
              <w:jc w:val="right"/>
            </w:pPr>
            <w:r>
              <w:rPr>
                <w:spacing w:val="-3"/>
              </w:rPr>
              <w:t>0.00</w:t>
            </w:r>
          </w:p>
        </w:tc>
      </w:tr>
      <w:tr w14:paraId="52DE0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519569B6">
            <w:pPr>
              <w:pStyle w:val="6"/>
              <w:spacing w:before="55" w:line="228" w:lineRule="auto"/>
              <w:ind w:left="28"/>
            </w:pPr>
            <w:r>
              <w:rPr>
                <w:spacing w:val="-3"/>
              </w:rPr>
              <w:t>30102</w:t>
            </w:r>
          </w:p>
        </w:tc>
        <w:tc>
          <w:tcPr>
            <w:tcW w:w="3451" w:type="dxa"/>
            <w:vAlign w:val="top"/>
          </w:tcPr>
          <w:p w14:paraId="4C1FF35C">
            <w:pPr>
              <w:pStyle w:val="6"/>
              <w:spacing w:before="55" w:line="220" w:lineRule="auto"/>
              <w:ind w:left="238"/>
            </w:pPr>
            <w:r>
              <w:rPr>
                <w:spacing w:val="-2"/>
              </w:rPr>
              <w:t>津贴补贴</w:t>
            </w:r>
          </w:p>
        </w:tc>
        <w:tc>
          <w:tcPr>
            <w:tcW w:w="884" w:type="dxa"/>
            <w:vAlign w:val="top"/>
          </w:tcPr>
          <w:p w14:paraId="4EBF509F">
            <w:pPr>
              <w:pStyle w:val="6"/>
              <w:spacing w:before="55" w:line="228" w:lineRule="auto"/>
              <w:ind w:right="10"/>
              <w:jc w:val="right"/>
            </w:pPr>
            <w:r>
              <w:rPr>
                <w:spacing w:val="-5"/>
              </w:rPr>
              <w:t>12.90</w:t>
            </w:r>
          </w:p>
        </w:tc>
        <w:tc>
          <w:tcPr>
            <w:tcW w:w="716" w:type="dxa"/>
            <w:vAlign w:val="top"/>
          </w:tcPr>
          <w:p w14:paraId="5EF6D341">
            <w:pPr>
              <w:pStyle w:val="6"/>
              <w:spacing w:before="55" w:line="228" w:lineRule="auto"/>
              <w:ind w:left="24"/>
            </w:pPr>
            <w:r>
              <w:rPr>
                <w:spacing w:val="-3"/>
              </w:rPr>
              <w:t>30202</w:t>
            </w:r>
          </w:p>
        </w:tc>
        <w:tc>
          <w:tcPr>
            <w:tcW w:w="2405" w:type="dxa"/>
            <w:vAlign w:val="top"/>
          </w:tcPr>
          <w:p w14:paraId="5521A900">
            <w:pPr>
              <w:pStyle w:val="6"/>
              <w:spacing w:before="55" w:line="220" w:lineRule="auto"/>
              <w:ind w:left="257"/>
            </w:pPr>
            <w:r>
              <w:rPr>
                <w:spacing w:val="-9"/>
              </w:rPr>
              <w:t>印刷费</w:t>
            </w:r>
          </w:p>
        </w:tc>
        <w:tc>
          <w:tcPr>
            <w:tcW w:w="837" w:type="dxa"/>
            <w:vAlign w:val="top"/>
          </w:tcPr>
          <w:p w14:paraId="6952511D">
            <w:pPr>
              <w:pStyle w:val="6"/>
              <w:spacing w:before="55" w:line="228" w:lineRule="auto"/>
              <w:ind w:right="10"/>
              <w:jc w:val="right"/>
            </w:pPr>
            <w:r>
              <w:rPr>
                <w:spacing w:val="-3"/>
              </w:rPr>
              <w:t>2.15</w:t>
            </w:r>
          </w:p>
        </w:tc>
        <w:tc>
          <w:tcPr>
            <w:tcW w:w="807" w:type="dxa"/>
            <w:vAlign w:val="top"/>
          </w:tcPr>
          <w:p w14:paraId="57045BA0">
            <w:pPr>
              <w:pStyle w:val="6"/>
              <w:spacing w:before="55" w:line="228" w:lineRule="auto"/>
              <w:ind w:left="26"/>
            </w:pPr>
            <w:r>
              <w:rPr>
                <w:spacing w:val="-3"/>
              </w:rPr>
              <w:t>30702</w:t>
            </w:r>
          </w:p>
        </w:tc>
        <w:tc>
          <w:tcPr>
            <w:tcW w:w="4348" w:type="dxa"/>
            <w:vAlign w:val="top"/>
          </w:tcPr>
          <w:p w14:paraId="6EEB547E">
            <w:pPr>
              <w:pStyle w:val="6"/>
              <w:spacing w:before="55" w:line="220" w:lineRule="auto"/>
              <w:ind w:left="263"/>
            </w:pPr>
            <w:r>
              <w:rPr>
                <w:spacing w:val="-5"/>
              </w:rPr>
              <w:t>国外债务付息</w:t>
            </w:r>
          </w:p>
        </w:tc>
        <w:tc>
          <w:tcPr>
            <w:tcW w:w="997" w:type="dxa"/>
            <w:vAlign w:val="top"/>
          </w:tcPr>
          <w:p w14:paraId="5CB7F866">
            <w:pPr>
              <w:pStyle w:val="6"/>
              <w:spacing w:before="55" w:line="228" w:lineRule="auto"/>
              <w:ind w:right="13"/>
              <w:jc w:val="right"/>
            </w:pPr>
            <w:r>
              <w:rPr>
                <w:spacing w:val="-3"/>
              </w:rPr>
              <w:t>0.00</w:t>
            </w:r>
          </w:p>
        </w:tc>
      </w:tr>
      <w:tr w14:paraId="3CAD6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6977EE93">
            <w:pPr>
              <w:pStyle w:val="6"/>
              <w:spacing w:before="54" w:line="229" w:lineRule="auto"/>
              <w:ind w:left="28"/>
            </w:pPr>
            <w:r>
              <w:rPr>
                <w:spacing w:val="-3"/>
              </w:rPr>
              <w:t>30103</w:t>
            </w:r>
          </w:p>
        </w:tc>
        <w:tc>
          <w:tcPr>
            <w:tcW w:w="3451" w:type="dxa"/>
            <w:vAlign w:val="top"/>
          </w:tcPr>
          <w:p w14:paraId="1F6549A4">
            <w:pPr>
              <w:pStyle w:val="6"/>
              <w:spacing w:before="54" w:line="221" w:lineRule="auto"/>
              <w:ind w:left="240"/>
            </w:pPr>
            <w:r>
              <w:rPr>
                <w:spacing w:val="-5"/>
              </w:rPr>
              <w:t>奖金</w:t>
            </w:r>
          </w:p>
        </w:tc>
        <w:tc>
          <w:tcPr>
            <w:tcW w:w="884" w:type="dxa"/>
            <w:vAlign w:val="top"/>
          </w:tcPr>
          <w:p w14:paraId="0AA07727">
            <w:pPr>
              <w:pStyle w:val="6"/>
              <w:spacing w:before="54" w:line="229" w:lineRule="auto"/>
              <w:ind w:right="10"/>
              <w:jc w:val="right"/>
            </w:pPr>
            <w:r>
              <w:rPr>
                <w:spacing w:val="-3"/>
              </w:rPr>
              <w:t>38.86</w:t>
            </w:r>
          </w:p>
        </w:tc>
        <w:tc>
          <w:tcPr>
            <w:tcW w:w="716" w:type="dxa"/>
            <w:vAlign w:val="top"/>
          </w:tcPr>
          <w:p w14:paraId="079D921E">
            <w:pPr>
              <w:pStyle w:val="6"/>
              <w:spacing w:before="54" w:line="229" w:lineRule="auto"/>
              <w:ind w:left="24"/>
            </w:pPr>
            <w:r>
              <w:rPr>
                <w:spacing w:val="-3"/>
              </w:rPr>
              <w:t>30203</w:t>
            </w:r>
          </w:p>
        </w:tc>
        <w:tc>
          <w:tcPr>
            <w:tcW w:w="2405" w:type="dxa"/>
            <w:vAlign w:val="top"/>
          </w:tcPr>
          <w:p w14:paraId="088A475F">
            <w:pPr>
              <w:pStyle w:val="6"/>
              <w:spacing w:before="54" w:line="221" w:lineRule="auto"/>
              <w:ind w:left="248"/>
            </w:pPr>
            <w:r>
              <w:rPr>
                <w:spacing w:val="-6"/>
              </w:rPr>
              <w:t>咨询费</w:t>
            </w:r>
          </w:p>
        </w:tc>
        <w:tc>
          <w:tcPr>
            <w:tcW w:w="837" w:type="dxa"/>
            <w:vAlign w:val="top"/>
          </w:tcPr>
          <w:p w14:paraId="5FAE17F6">
            <w:pPr>
              <w:pStyle w:val="6"/>
              <w:spacing w:before="54" w:line="229" w:lineRule="auto"/>
              <w:ind w:right="10"/>
              <w:jc w:val="right"/>
            </w:pPr>
            <w:r>
              <w:rPr>
                <w:spacing w:val="-3"/>
              </w:rPr>
              <w:t>0.00</w:t>
            </w:r>
          </w:p>
        </w:tc>
        <w:tc>
          <w:tcPr>
            <w:tcW w:w="807" w:type="dxa"/>
            <w:vAlign w:val="top"/>
          </w:tcPr>
          <w:p w14:paraId="2EC01711">
            <w:pPr>
              <w:pStyle w:val="6"/>
              <w:spacing w:before="54" w:line="229" w:lineRule="auto"/>
              <w:ind w:left="26"/>
            </w:pPr>
            <w:r>
              <w:rPr>
                <w:spacing w:val="-4"/>
              </w:rPr>
              <w:t>310</w:t>
            </w:r>
          </w:p>
        </w:tc>
        <w:tc>
          <w:tcPr>
            <w:tcW w:w="4348" w:type="dxa"/>
            <w:vAlign w:val="top"/>
          </w:tcPr>
          <w:p w14:paraId="23F4709B">
            <w:pPr>
              <w:pStyle w:val="6"/>
              <w:spacing w:before="54" w:line="219" w:lineRule="auto"/>
              <w:ind w:left="30"/>
            </w:pPr>
            <w:r>
              <w:rPr>
                <w:spacing w:val="-4"/>
              </w:rPr>
              <w:t>资本性支出</w:t>
            </w:r>
          </w:p>
        </w:tc>
        <w:tc>
          <w:tcPr>
            <w:tcW w:w="997" w:type="dxa"/>
            <w:vAlign w:val="top"/>
          </w:tcPr>
          <w:p w14:paraId="00C2AE6E">
            <w:pPr>
              <w:pStyle w:val="6"/>
              <w:spacing w:before="54" w:line="229" w:lineRule="auto"/>
              <w:ind w:right="13"/>
              <w:jc w:val="right"/>
            </w:pPr>
            <w:r>
              <w:rPr>
                <w:spacing w:val="-3"/>
              </w:rPr>
              <w:t>3.92</w:t>
            </w:r>
          </w:p>
        </w:tc>
      </w:tr>
      <w:tr w14:paraId="4AAE4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41438D22">
            <w:pPr>
              <w:pStyle w:val="6"/>
              <w:spacing w:before="55" w:line="228" w:lineRule="auto"/>
              <w:ind w:left="28"/>
            </w:pPr>
            <w:r>
              <w:rPr>
                <w:spacing w:val="-3"/>
              </w:rPr>
              <w:t>30106</w:t>
            </w:r>
          </w:p>
        </w:tc>
        <w:tc>
          <w:tcPr>
            <w:tcW w:w="3451" w:type="dxa"/>
            <w:vAlign w:val="top"/>
          </w:tcPr>
          <w:p w14:paraId="0D6E3DDC">
            <w:pPr>
              <w:pStyle w:val="6"/>
              <w:spacing w:before="55" w:line="220" w:lineRule="auto"/>
              <w:ind w:left="239"/>
            </w:pPr>
            <w:r>
              <w:rPr>
                <w:spacing w:val="-2"/>
              </w:rPr>
              <w:t>伙食补助费</w:t>
            </w:r>
          </w:p>
        </w:tc>
        <w:tc>
          <w:tcPr>
            <w:tcW w:w="884" w:type="dxa"/>
            <w:vAlign w:val="top"/>
          </w:tcPr>
          <w:p w14:paraId="47816CE8">
            <w:pPr>
              <w:pStyle w:val="6"/>
              <w:spacing w:before="55" w:line="228" w:lineRule="auto"/>
              <w:ind w:right="12"/>
              <w:jc w:val="right"/>
            </w:pPr>
            <w:r>
              <w:rPr>
                <w:spacing w:val="-3"/>
              </w:rPr>
              <w:t>0.01</w:t>
            </w:r>
          </w:p>
        </w:tc>
        <w:tc>
          <w:tcPr>
            <w:tcW w:w="716" w:type="dxa"/>
            <w:vAlign w:val="top"/>
          </w:tcPr>
          <w:p w14:paraId="1F16C7ED">
            <w:pPr>
              <w:pStyle w:val="6"/>
              <w:spacing w:before="55" w:line="228" w:lineRule="auto"/>
              <w:ind w:left="24"/>
            </w:pPr>
            <w:r>
              <w:rPr>
                <w:spacing w:val="-3"/>
              </w:rPr>
              <w:t>30204</w:t>
            </w:r>
          </w:p>
        </w:tc>
        <w:tc>
          <w:tcPr>
            <w:tcW w:w="2405" w:type="dxa"/>
            <w:vAlign w:val="top"/>
          </w:tcPr>
          <w:p w14:paraId="052FF44C">
            <w:pPr>
              <w:pStyle w:val="6"/>
              <w:spacing w:before="55" w:line="221" w:lineRule="auto"/>
              <w:ind w:left="239"/>
            </w:pPr>
            <w:r>
              <w:rPr>
                <w:spacing w:val="-3"/>
              </w:rPr>
              <w:t>手续费</w:t>
            </w:r>
          </w:p>
        </w:tc>
        <w:tc>
          <w:tcPr>
            <w:tcW w:w="837" w:type="dxa"/>
            <w:vAlign w:val="top"/>
          </w:tcPr>
          <w:p w14:paraId="7ECB989F">
            <w:pPr>
              <w:pStyle w:val="6"/>
              <w:spacing w:before="55" w:line="228" w:lineRule="auto"/>
              <w:ind w:right="10"/>
              <w:jc w:val="right"/>
            </w:pPr>
            <w:r>
              <w:rPr>
                <w:spacing w:val="-3"/>
              </w:rPr>
              <w:t>0.00</w:t>
            </w:r>
          </w:p>
        </w:tc>
        <w:tc>
          <w:tcPr>
            <w:tcW w:w="807" w:type="dxa"/>
            <w:vAlign w:val="top"/>
          </w:tcPr>
          <w:p w14:paraId="2E910372">
            <w:pPr>
              <w:pStyle w:val="6"/>
              <w:spacing w:before="55" w:line="228" w:lineRule="auto"/>
              <w:ind w:left="26"/>
            </w:pPr>
            <w:r>
              <w:rPr>
                <w:spacing w:val="-3"/>
              </w:rPr>
              <w:t>31001</w:t>
            </w:r>
          </w:p>
        </w:tc>
        <w:tc>
          <w:tcPr>
            <w:tcW w:w="4348" w:type="dxa"/>
            <w:vAlign w:val="top"/>
          </w:tcPr>
          <w:p w14:paraId="058DCC1B">
            <w:pPr>
              <w:pStyle w:val="6"/>
              <w:spacing w:before="55" w:line="221" w:lineRule="auto"/>
              <w:ind w:left="242"/>
            </w:pPr>
            <w:r>
              <w:rPr>
                <w:spacing w:val="-2"/>
              </w:rPr>
              <w:t>房屋建筑物购建</w:t>
            </w:r>
          </w:p>
        </w:tc>
        <w:tc>
          <w:tcPr>
            <w:tcW w:w="997" w:type="dxa"/>
            <w:vAlign w:val="top"/>
          </w:tcPr>
          <w:p w14:paraId="358634DC">
            <w:pPr>
              <w:pStyle w:val="6"/>
              <w:spacing w:before="55" w:line="228" w:lineRule="auto"/>
              <w:ind w:right="13"/>
              <w:jc w:val="right"/>
            </w:pPr>
            <w:r>
              <w:rPr>
                <w:spacing w:val="-3"/>
              </w:rPr>
              <w:t>0.00</w:t>
            </w:r>
          </w:p>
        </w:tc>
      </w:tr>
      <w:tr w14:paraId="2E9A65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685" w:type="dxa"/>
            <w:vAlign w:val="top"/>
          </w:tcPr>
          <w:p w14:paraId="59097B74">
            <w:pPr>
              <w:pStyle w:val="6"/>
              <w:spacing w:before="54" w:line="228" w:lineRule="auto"/>
              <w:ind w:left="28"/>
            </w:pPr>
            <w:r>
              <w:rPr>
                <w:spacing w:val="-3"/>
              </w:rPr>
              <w:t>30107</w:t>
            </w:r>
          </w:p>
        </w:tc>
        <w:tc>
          <w:tcPr>
            <w:tcW w:w="3451" w:type="dxa"/>
            <w:vAlign w:val="top"/>
          </w:tcPr>
          <w:p w14:paraId="60AD6C2A">
            <w:pPr>
              <w:pStyle w:val="6"/>
              <w:spacing w:before="54" w:line="221" w:lineRule="auto"/>
              <w:ind w:left="242"/>
            </w:pPr>
            <w:r>
              <w:rPr>
                <w:spacing w:val="-3"/>
              </w:rPr>
              <w:t>绩效工资</w:t>
            </w:r>
          </w:p>
        </w:tc>
        <w:tc>
          <w:tcPr>
            <w:tcW w:w="884" w:type="dxa"/>
            <w:vAlign w:val="top"/>
          </w:tcPr>
          <w:p w14:paraId="2EC30081">
            <w:pPr>
              <w:pStyle w:val="6"/>
              <w:spacing w:before="54" w:line="228" w:lineRule="auto"/>
              <w:ind w:right="10"/>
              <w:jc w:val="right"/>
            </w:pPr>
            <w:r>
              <w:rPr>
                <w:spacing w:val="-2"/>
              </w:rPr>
              <w:t>49.72</w:t>
            </w:r>
          </w:p>
        </w:tc>
        <w:tc>
          <w:tcPr>
            <w:tcW w:w="716" w:type="dxa"/>
            <w:vAlign w:val="top"/>
          </w:tcPr>
          <w:p w14:paraId="0724EF4F">
            <w:pPr>
              <w:pStyle w:val="6"/>
              <w:spacing w:before="54" w:line="228" w:lineRule="auto"/>
              <w:ind w:left="24"/>
            </w:pPr>
            <w:r>
              <w:rPr>
                <w:spacing w:val="-3"/>
              </w:rPr>
              <w:t>30205</w:t>
            </w:r>
          </w:p>
        </w:tc>
        <w:tc>
          <w:tcPr>
            <w:tcW w:w="2405" w:type="dxa"/>
            <w:vAlign w:val="top"/>
          </w:tcPr>
          <w:p w14:paraId="0F2F254E">
            <w:pPr>
              <w:pStyle w:val="6"/>
              <w:spacing w:before="54" w:line="220" w:lineRule="auto"/>
              <w:ind w:left="242"/>
            </w:pPr>
            <w:r>
              <w:rPr>
                <w:spacing w:val="-5"/>
              </w:rPr>
              <w:t>水费</w:t>
            </w:r>
          </w:p>
        </w:tc>
        <w:tc>
          <w:tcPr>
            <w:tcW w:w="837" w:type="dxa"/>
            <w:vAlign w:val="top"/>
          </w:tcPr>
          <w:p w14:paraId="1AB4ADC5">
            <w:pPr>
              <w:pStyle w:val="6"/>
              <w:spacing w:before="54" w:line="228" w:lineRule="auto"/>
              <w:ind w:right="10"/>
              <w:jc w:val="right"/>
            </w:pPr>
            <w:r>
              <w:rPr>
                <w:spacing w:val="-3"/>
              </w:rPr>
              <w:t>0.47</w:t>
            </w:r>
          </w:p>
        </w:tc>
        <w:tc>
          <w:tcPr>
            <w:tcW w:w="807" w:type="dxa"/>
            <w:vAlign w:val="top"/>
          </w:tcPr>
          <w:p w14:paraId="3FA3D721">
            <w:pPr>
              <w:pStyle w:val="6"/>
              <w:spacing w:before="54" w:line="228" w:lineRule="auto"/>
              <w:ind w:left="26"/>
            </w:pPr>
            <w:r>
              <w:rPr>
                <w:spacing w:val="-3"/>
              </w:rPr>
              <w:t>31002</w:t>
            </w:r>
          </w:p>
        </w:tc>
        <w:tc>
          <w:tcPr>
            <w:tcW w:w="4348" w:type="dxa"/>
            <w:vAlign w:val="top"/>
          </w:tcPr>
          <w:p w14:paraId="112A3886">
            <w:pPr>
              <w:pStyle w:val="6"/>
              <w:spacing w:before="54" w:line="220" w:lineRule="auto"/>
              <w:ind w:left="246"/>
            </w:pPr>
            <w:r>
              <w:rPr>
                <w:spacing w:val="-2"/>
              </w:rPr>
              <w:t>办公设备购置</w:t>
            </w:r>
          </w:p>
        </w:tc>
        <w:tc>
          <w:tcPr>
            <w:tcW w:w="997" w:type="dxa"/>
            <w:vAlign w:val="top"/>
          </w:tcPr>
          <w:p w14:paraId="098DEF42">
            <w:pPr>
              <w:pStyle w:val="6"/>
              <w:spacing w:before="54" w:line="228" w:lineRule="auto"/>
              <w:ind w:right="13"/>
              <w:jc w:val="right"/>
            </w:pPr>
            <w:r>
              <w:rPr>
                <w:spacing w:val="-3"/>
              </w:rPr>
              <w:t>3.92</w:t>
            </w:r>
          </w:p>
        </w:tc>
      </w:tr>
      <w:tr w14:paraId="7C4A3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685" w:type="dxa"/>
            <w:vAlign w:val="top"/>
          </w:tcPr>
          <w:p w14:paraId="1DE9B702">
            <w:pPr>
              <w:pStyle w:val="6"/>
              <w:spacing w:before="56" w:line="229" w:lineRule="auto"/>
              <w:ind w:left="28"/>
            </w:pPr>
            <w:r>
              <w:rPr>
                <w:spacing w:val="-3"/>
              </w:rPr>
              <w:t>30108</w:t>
            </w:r>
          </w:p>
        </w:tc>
        <w:tc>
          <w:tcPr>
            <w:tcW w:w="3451" w:type="dxa"/>
            <w:vAlign w:val="top"/>
          </w:tcPr>
          <w:p w14:paraId="4C097934">
            <w:pPr>
              <w:pStyle w:val="6"/>
              <w:spacing w:before="57" w:line="219" w:lineRule="auto"/>
              <w:ind w:left="237"/>
            </w:pPr>
            <w:r>
              <w:rPr>
                <w:spacing w:val="-1"/>
              </w:rPr>
              <w:t>机关事业单位基本养老保险缴费</w:t>
            </w:r>
          </w:p>
        </w:tc>
        <w:tc>
          <w:tcPr>
            <w:tcW w:w="884" w:type="dxa"/>
            <w:vAlign w:val="top"/>
          </w:tcPr>
          <w:p w14:paraId="36665B74">
            <w:pPr>
              <w:pStyle w:val="6"/>
              <w:spacing w:before="56" w:line="229" w:lineRule="auto"/>
              <w:ind w:right="10"/>
              <w:jc w:val="right"/>
            </w:pPr>
            <w:r>
              <w:rPr>
                <w:spacing w:val="-2"/>
              </w:rPr>
              <w:t>48.61</w:t>
            </w:r>
          </w:p>
        </w:tc>
        <w:tc>
          <w:tcPr>
            <w:tcW w:w="716" w:type="dxa"/>
            <w:vAlign w:val="top"/>
          </w:tcPr>
          <w:p w14:paraId="423B6993">
            <w:pPr>
              <w:pStyle w:val="6"/>
              <w:spacing w:before="56" w:line="229" w:lineRule="auto"/>
              <w:ind w:left="24"/>
            </w:pPr>
            <w:r>
              <w:rPr>
                <w:spacing w:val="-3"/>
              </w:rPr>
              <w:t>30206</w:t>
            </w:r>
          </w:p>
        </w:tc>
        <w:tc>
          <w:tcPr>
            <w:tcW w:w="2405" w:type="dxa"/>
            <w:vAlign w:val="top"/>
          </w:tcPr>
          <w:p w14:paraId="50A0E514">
            <w:pPr>
              <w:pStyle w:val="6"/>
              <w:spacing w:before="56" w:line="221" w:lineRule="auto"/>
              <w:ind w:left="265"/>
            </w:pPr>
            <w:r>
              <w:rPr>
                <w:spacing w:val="-17"/>
              </w:rPr>
              <w:t>电费</w:t>
            </w:r>
          </w:p>
        </w:tc>
        <w:tc>
          <w:tcPr>
            <w:tcW w:w="837" w:type="dxa"/>
            <w:vAlign w:val="top"/>
          </w:tcPr>
          <w:p w14:paraId="3524AB99">
            <w:pPr>
              <w:pStyle w:val="6"/>
              <w:spacing w:before="56" w:line="229" w:lineRule="auto"/>
              <w:ind w:right="10"/>
              <w:jc w:val="right"/>
            </w:pPr>
            <w:r>
              <w:rPr>
                <w:spacing w:val="-3"/>
              </w:rPr>
              <w:t>3.51</w:t>
            </w:r>
          </w:p>
        </w:tc>
        <w:tc>
          <w:tcPr>
            <w:tcW w:w="807" w:type="dxa"/>
            <w:vAlign w:val="top"/>
          </w:tcPr>
          <w:p w14:paraId="69DCEDB5">
            <w:pPr>
              <w:pStyle w:val="6"/>
              <w:spacing w:before="56" w:line="229" w:lineRule="auto"/>
              <w:ind w:left="26"/>
            </w:pPr>
            <w:r>
              <w:rPr>
                <w:spacing w:val="-3"/>
              </w:rPr>
              <w:t>31003</w:t>
            </w:r>
          </w:p>
        </w:tc>
        <w:tc>
          <w:tcPr>
            <w:tcW w:w="4348" w:type="dxa"/>
            <w:vAlign w:val="top"/>
          </w:tcPr>
          <w:p w14:paraId="6BC4D102">
            <w:pPr>
              <w:pStyle w:val="6"/>
              <w:spacing w:before="56" w:line="221" w:lineRule="auto"/>
              <w:ind w:left="242"/>
            </w:pPr>
            <w:r>
              <w:rPr>
                <w:spacing w:val="-2"/>
              </w:rPr>
              <w:t>专用设备购置</w:t>
            </w:r>
          </w:p>
        </w:tc>
        <w:tc>
          <w:tcPr>
            <w:tcW w:w="997" w:type="dxa"/>
            <w:vAlign w:val="top"/>
          </w:tcPr>
          <w:p w14:paraId="53638B66">
            <w:pPr>
              <w:pStyle w:val="6"/>
              <w:spacing w:before="56" w:line="229" w:lineRule="auto"/>
              <w:ind w:right="13"/>
              <w:jc w:val="right"/>
            </w:pPr>
            <w:r>
              <w:rPr>
                <w:spacing w:val="-3"/>
              </w:rPr>
              <w:t>0.00</w:t>
            </w:r>
          </w:p>
        </w:tc>
      </w:tr>
    </w:tbl>
    <w:p w14:paraId="6D323E3D">
      <w:pPr>
        <w:rPr>
          <w:rFonts w:ascii="Arial"/>
          <w:sz w:val="21"/>
        </w:rPr>
      </w:pPr>
    </w:p>
    <w:p w14:paraId="12484113">
      <w:pPr>
        <w:rPr>
          <w:rFonts w:ascii="Arial" w:hAnsi="Arial" w:eastAsia="Arial" w:cs="Arial"/>
          <w:sz w:val="21"/>
          <w:szCs w:val="21"/>
        </w:rPr>
        <w:sectPr>
          <w:pgSz w:w="16839" w:h="11906"/>
          <w:pgMar w:top="400" w:right="885" w:bottom="0" w:left="606" w:header="0" w:footer="0" w:gutter="0"/>
          <w:cols w:space="720" w:num="1"/>
        </w:sectPr>
      </w:pPr>
    </w:p>
    <w:p w14:paraId="584A3765">
      <w:pPr>
        <w:spacing w:before="39"/>
      </w:pPr>
    </w:p>
    <w:p w14:paraId="1F874003">
      <w:pPr>
        <w:spacing w:before="39"/>
      </w:pPr>
    </w:p>
    <w:p w14:paraId="5447EE9B">
      <w:pPr>
        <w:spacing w:before="38"/>
      </w:pPr>
    </w:p>
    <w:p w14:paraId="62F36A98">
      <w:pPr>
        <w:spacing w:before="38"/>
      </w:pPr>
    </w:p>
    <w:p w14:paraId="616D6687">
      <w:pPr>
        <w:spacing w:before="38"/>
      </w:pPr>
    </w:p>
    <w:tbl>
      <w:tblPr>
        <w:tblStyle w:val="5"/>
        <w:tblW w:w="151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5"/>
        <w:gridCol w:w="3451"/>
        <w:gridCol w:w="884"/>
        <w:gridCol w:w="716"/>
        <w:gridCol w:w="2405"/>
        <w:gridCol w:w="837"/>
        <w:gridCol w:w="517"/>
        <w:gridCol w:w="290"/>
        <w:gridCol w:w="4348"/>
        <w:gridCol w:w="997"/>
      </w:tblGrid>
      <w:tr w14:paraId="1A4DB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685" w:type="dxa"/>
            <w:tcBorders>
              <w:top w:val="nil"/>
            </w:tcBorders>
            <w:vAlign w:val="top"/>
          </w:tcPr>
          <w:p w14:paraId="11C14AAB">
            <w:pPr>
              <w:pStyle w:val="6"/>
              <w:spacing w:before="60" w:line="231" w:lineRule="auto"/>
              <w:ind w:left="28"/>
            </w:pPr>
            <w:r>
              <w:rPr>
                <w:spacing w:val="-3"/>
              </w:rPr>
              <w:t>30109</w:t>
            </w:r>
          </w:p>
        </w:tc>
        <w:tc>
          <w:tcPr>
            <w:tcW w:w="3451" w:type="dxa"/>
            <w:tcBorders>
              <w:top w:val="nil"/>
            </w:tcBorders>
            <w:vAlign w:val="top"/>
          </w:tcPr>
          <w:p w14:paraId="458FE976">
            <w:pPr>
              <w:pStyle w:val="6"/>
              <w:spacing w:before="60" w:line="220" w:lineRule="auto"/>
              <w:ind w:left="239"/>
            </w:pPr>
            <w:r>
              <w:rPr>
                <w:spacing w:val="-2"/>
              </w:rPr>
              <w:t>职业年金缴费</w:t>
            </w:r>
          </w:p>
        </w:tc>
        <w:tc>
          <w:tcPr>
            <w:tcW w:w="884" w:type="dxa"/>
            <w:tcBorders>
              <w:top w:val="nil"/>
            </w:tcBorders>
            <w:vAlign w:val="top"/>
          </w:tcPr>
          <w:p w14:paraId="2F529E15">
            <w:pPr>
              <w:pStyle w:val="6"/>
              <w:spacing w:before="60" w:line="231" w:lineRule="auto"/>
              <w:ind w:right="10"/>
              <w:jc w:val="right"/>
            </w:pPr>
            <w:r>
              <w:rPr>
                <w:spacing w:val="-5"/>
              </w:rPr>
              <w:t>11.46</w:t>
            </w:r>
          </w:p>
        </w:tc>
        <w:tc>
          <w:tcPr>
            <w:tcW w:w="716" w:type="dxa"/>
            <w:tcBorders>
              <w:top w:val="nil"/>
            </w:tcBorders>
            <w:vAlign w:val="top"/>
          </w:tcPr>
          <w:p w14:paraId="140D0B57">
            <w:pPr>
              <w:pStyle w:val="6"/>
              <w:spacing w:before="60" w:line="231" w:lineRule="auto"/>
              <w:ind w:left="24"/>
            </w:pPr>
            <w:r>
              <w:rPr>
                <w:spacing w:val="-3"/>
              </w:rPr>
              <w:t>30207</w:t>
            </w:r>
          </w:p>
        </w:tc>
        <w:tc>
          <w:tcPr>
            <w:tcW w:w="2405" w:type="dxa"/>
            <w:tcBorders>
              <w:top w:val="nil"/>
            </w:tcBorders>
            <w:vAlign w:val="top"/>
          </w:tcPr>
          <w:p w14:paraId="0C998B30">
            <w:pPr>
              <w:pStyle w:val="6"/>
              <w:spacing w:before="60" w:line="221" w:lineRule="auto"/>
              <w:ind w:left="256"/>
            </w:pPr>
            <w:r>
              <w:rPr>
                <w:spacing w:val="-8"/>
              </w:rPr>
              <w:t>邮电费</w:t>
            </w:r>
          </w:p>
        </w:tc>
        <w:tc>
          <w:tcPr>
            <w:tcW w:w="837" w:type="dxa"/>
            <w:tcBorders>
              <w:top w:val="nil"/>
            </w:tcBorders>
            <w:vAlign w:val="top"/>
          </w:tcPr>
          <w:p w14:paraId="3984B725">
            <w:pPr>
              <w:pStyle w:val="6"/>
              <w:spacing w:before="60" w:line="231" w:lineRule="auto"/>
              <w:ind w:right="10"/>
              <w:jc w:val="right"/>
            </w:pPr>
            <w:r>
              <w:rPr>
                <w:spacing w:val="-3"/>
              </w:rPr>
              <w:t>0.00</w:t>
            </w:r>
          </w:p>
        </w:tc>
        <w:tc>
          <w:tcPr>
            <w:tcW w:w="807" w:type="dxa"/>
            <w:gridSpan w:val="2"/>
            <w:tcBorders>
              <w:top w:val="nil"/>
            </w:tcBorders>
            <w:vAlign w:val="top"/>
          </w:tcPr>
          <w:p w14:paraId="611C4EAA">
            <w:pPr>
              <w:pStyle w:val="6"/>
              <w:spacing w:before="60" w:line="231" w:lineRule="auto"/>
              <w:ind w:left="26"/>
            </w:pPr>
            <w:r>
              <w:rPr>
                <w:spacing w:val="-3"/>
              </w:rPr>
              <w:t>31005</w:t>
            </w:r>
          </w:p>
        </w:tc>
        <w:tc>
          <w:tcPr>
            <w:tcW w:w="4348" w:type="dxa"/>
            <w:tcBorders>
              <w:top w:val="nil"/>
            </w:tcBorders>
            <w:vAlign w:val="top"/>
          </w:tcPr>
          <w:p w14:paraId="4AC9A7C7">
            <w:pPr>
              <w:pStyle w:val="6"/>
              <w:spacing w:before="60" w:line="222" w:lineRule="auto"/>
              <w:ind w:left="242"/>
            </w:pPr>
            <w:r>
              <w:rPr>
                <w:spacing w:val="-2"/>
              </w:rPr>
              <w:t>基础设施建设</w:t>
            </w:r>
          </w:p>
        </w:tc>
        <w:tc>
          <w:tcPr>
            <w:tcW w:w="997" w:type="dxa"/>
            <w:tcBorders>
              <w:top w:val="nil"/>
            </w:tcBorders>
            <w:vAlign w:val="top"/>
          </w:tcPr>
          <w:p w14:paraId="7ED3E352">
            <w:pPr>
              <w:pStyle w:val="6"/>
              <w:spacing w:before="60" w:line="231" w:lineRule="auto"/>
              <w:ind w:right="13"/>
              <w:jc w:val="right"/>
            </w:pPr>
            <w:r>
              <w:rPr>
                <w:spacing w:val="-3"/>
              </w:rPr>
              <w:t>0.00</w:t>
            </w:r>
          </w:p>
        </w:tc>
      </w:tr>
      <w:tr w14:paraId="699CB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685" w:type="dxa"/>
            <w:vAlign w:val="top"/>
          </w:tcPr>
          <w:p w14:paraId="27FA87E2">
            <w:pPr>
              <w:pStyle w:val="6"/>
              <w:spacing w:before="53" w:line="229" w:lineRule="auto"/>
              <w:ind w:left="28"/>
            </w:pPr>
            <w:r>
              <w:rPr>
                <w:spacing w:val="-3"/>
              </w:rPr>
              <w:t>30110</w:t>
            </w:r>
          </w:p>
        </w:tc>
        <w:tc>
          <w:tcPr>
            <w:tcW w:w="3451" w:type="dxa"/>
            <w:vAlign w:val="top"/>
          </w:tcPr>
          <w:p w14:paraId="20596E4D">
            <w:pPr>
              <w:pStyle w:val="6"/>
              <w:spacing w:before="53" w:line="219" w:lineRule="auto"/>
              <w:ind w:left="239"/>
            </w:pPr>
            <w:r>
              <w:rPr>
                <w:spacing w:val="-1"/>
              </w:rPr>
              <w:t>职工基本医疗保险缴费</w:t>
            </w:r>
          </w:p>
        </w:tc>
        <w:tc>
          <w:tcPr>
            <w:tcW w:w="884" w:type="dxa"/>
            <w:vAlign w:val="top"/>
          </w:tcPr>
          <w:p w14:paraId="43DC9CFC">
            <w:pPr>
              <w:pStyle w:val="6"/>
              <w:spacing w:before="53" w:line="229" w:lineRule="auto"/>
              <w:ind w:right="10"/>
              <w:jc w:val="right"/>
            </w:pPr>
            <w:r>
              <w:rPr>
                <w:spacing w:val="-2"/>
              </w:rPr>
              <w:t>26.97</w:t>
            </w:r>
          </w:p>
        </w:tc>
        <w:tc>
          <w:tcPr>
            <w:tcW w:w="716" w:type="dxa"/>
            <w:vAlign w:val="top"/>
          </w:tcPr>
          <w:p w14:paraId="4614F4CC">
            <w:pPr>
              <w:pStyle w:val="6"/>
              <w:spacing w:before="53" w:line="229" w:lineRule="auto"/>
              <w:ind w:left="24"/>
            </w:pPr>
            <w:r>
              <w:rPr>
                <w:spacing w:val="-3"/>
              </w:rPr>
              <w:t>30208</w:t>
            </w:r>
          </w:p>
        </w:tc>
        <w:tc>
          <w:tcPr>
            <w:tcW w:w="2405" w:type="dxa"/>
            <w:vAlign w:val="top"/>
          </w:tcPr>
          <w:p w14:paraId="4F592BA9">
            <w:pPr>
              <w:pStyle w:val="6"/>
              <w:spacing w:before="52" w:line="221" w:lineRule="auto"/>
              <w:ind w:left="242"/>
            </w:pPr>
            <w:r>
              <w:rPr>
                <w:spacing w:val="-4"/>
              </w:rPr>
              <w:t>取暖费</w:t>
            </w:r>
          </w:p>
        </w:tc>
        <w:tc>
          <w:tcPr>
            <w:tcW w:w="837" w:type="dxa"/>
            <w:vAlign w:val="top"/>
          </w:tcPr>
          <w:p w14:paraId="319BF2C6">
            <w:pPr>
              <w:pStyle w:val="6"/>
              <w:spacing w:before="53" w:line="229" w:lineRule="auto"/>
              <w:ind w:right="10"/>
              <w:jc w:val="right"/>
            </w:pPr>
            <w:r>
              <w:rPr>
                <w:spacing w:val="-3"/>
              </w:rPr>
              <w:t>0.00</w:t>
            </w:r>
          </w:p>
        </w:tc>
        <w:tc>
          <w:tcPr>
            <w:tcW w:w="807" w:type="dxa"/>
            <w:gridSpan w:val="2"/>
            <w:vAlign w:val="top"/>
          </w:tcPr>
          <w:p w14:paraId="5507FE13">
            <w:pPr>
              <w:pStyle w:val="6"/>
              <w:spacing w:before="53" w:line="229" w:lineRule="auto"/>
              <w:ind w:left="26"/>
            </w:pPr>
            <w:r>
              <w:rPr>
                <w:spacing w:val="-3"/>
              </w:rPr>
              <w:t>31006</w:t>
            </w:r>
          </w:p>
        </w:tc>
        <w:tc>
          <w:tcPr>
            <w:tcW w:w="4348" w:type="dxa"/>
            <w:vAlign w:val="top"/>
          </w:tcPr>
          <w:p w14:paraId="07030F3E">
            <w:pPr>
              <w:pStyle w:val="6"/>
              <w:spacing w:before="53" w:line="220" w:lineRule="auto"/>
              <w:ind w:left="244"/>
            </w:pPr>
            <w:r>
              <w:rPr>
                <w:spacing w:val="-3"/>
              </w:rPr>
              <w:t>大型修缮</w:t>
            </w:r>
          </w:p>
        </w:tc>
        <w:tc>
          <w:tcPr>
            <w:tcW w:w="997" w:type="dxa"/>
            <w:vAlign w:val="top"/>
          </w:tcPr>
          <w:p w14:paraId="47FEFA2F">
            <w:pPr>
              <w:pStyle w:val="6"/>
              <w:spacing w:before="53" w:line="229" w:lineRule="auto"/>
              <w:ind w:right="13"/>
              <w:jc w:val="right"/>
            </w:pPr>
            <w:r>
              <w:rPr>
                <w:spacing w:val="-3"/>
              </w:rPr>
              <w:t>0.00</w:t>
            </w:r>
          </w:p>
        </w:tc>
      </w:tr>
      <w:tr w14:paraId="6785A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685" w:type="dxa"/>
            <w:vAlign w:val="top"/>
          </w:tcPr>
          <w:p w14:paraId="5923EC55">
            <w:pPr>
              <w:pStyle w:val="6"/>
              <w:spacing w:before="53" w:line="229" w:lineRule="auto"/>
              <w:ind w:left="28"/>
            </w:pPr>
            <w:r>
              <w:rPr>
                <w:spacing w:val="-3"/>
              </w:rPr>
              <w:t>30111</w:t>
            </w:r>
          </w:p>
        </w:tc>
        <w:tc>
          <w:tcPr>
            <w:tcW w:w="3451" w:type="dxa"/>
            <w:vAlign w:val="top"/>
          </w:tcPr>
          <w:p w14:paraId="0A480CB6">
            <w:pPr>
              <w:pStyle w:val="6"/>
              <w:spacing w:before="52" w:line="220" w:lineRule="auto"/>
              <w:ind w:left="245"/>
            </w:pPr>
            <w:r>
              <w:rPr>
                <w:spacing w:val="-2"/>
              </w:rPr>
              <w:t>公务员医疗补助缴费</w:t>
            </w:r>
          </w:p>
        </w:tc>
        <w:tc>
          <w:tcPr>
            <w:tcW w:w="884" w:type="dxa"/>
            <w:vAlign w:val="top"/>
          </w:tcPr>
          <w:p w14:paraId="3994779B">
            <w:pPr>
              <w:pStyle w:val="6"/>
              <w:spacing w:before="53" w:line="229" w:lineRule="auto"/>
              <w:ind w:right="12"/>
              <w:jc w:val="right"/>
            </w:pPr>
            <w:r>
              <w:rPr>
                <w:spacing w:val="-3"/>
              </w:rPr>
              <w:t>0.97</w:t>
            </w:r>
          </w:p>
        </w:tc>
        <w:tc>
          <w:tcPr>
            <w:tcW w:w="716" w:type="dxa"/>
            <w:vAlign w:val="top"/>
          </w:tcPr>
          <w:p w14:paraId="4C6152DB">
            <w:pPr>
              <w:pStyle w:val="6"/>
              <w:spacing w:before="53" w:line="229" w:lineRule="auto"/>
              <w:ind w:left="24"/>
            </w:pPr>
            <w:r>
              <w:rPr>
                <w:spacing w:val="-3"/>
              </w:rPr>
              <w:t>30209</w:t>
            </w:r>
          </w:p>
        </w:tc>
        <w:tc>
          <w:tcPr>
            <w:tcW w:w="2405" w:type="dxa"/>
            <w:vAlign w:val="top"/>
          </w:tcPr>
          <w:p w14:paraId="23A998A4">
            <w:pPr>
              <w:pStyle w:val="6"/>
              <w:spacing w:before="52" w:line="220" w:lineRule="auto"/>
              <w:ind w:left="239"/>
            </w:pPr>
            <w:r>
              <w:rPr>
                <w:spacing w:val="-2"/>
              </w:rPr>
              <w:t>物业管理费</w:t>
            </w:r>
          </w:p>
        </w:tc>
        <w:tc>
          <w:tcPr>
            <w:tcW w:w="837" w:type="dxa"/>
            <w:vAlign w:val="top"/>
          </w:tcPr>
          <w:p w14:paraId="443C1F13">
            <w:pPr>
              <w:pStyle w:val="6"/>
              <w:spacing w:before="53" w:line="229" w:lineRule="auto"/>
              <w:ind w:right="10"/>
              <w:jc w:val="right"/>
            </w:pPr>
            <w:r>
              <w:rPr>
                <w:spacing w:val="-6"/>
              </w:rPr>
              <w:t>1.35</w:t>
            </w:r>
          </w:p>
        </w:tc>
        <w:tc>
          <w:tcPr>
            <w:tcW w:w="807" w:type="dxa"/>
            <w:gridSpan w:val="2"/>
            <w:vAlign w:val="top"/>
          </w:tcPr>
          <w:p w14:paraId="6FE6119A">
            <w:pPr>
              <w:pStyle w:val="6"/>
              <w:spacing w:before="53" w:line="229" w:lineRule="auto"/>
              <w:ind w:left="26"/>
            </w:pPr>
            <w:r>
              <w:rPr>
                <w:spacing w:val="-3"/>
              </w:rPr>
              <w:t>31007</w:t>
            </w:r>
          </w:p>
        </w:tc>
        <w:tc>
          <w:tcPr>
            <w:tcW w:w="4348" w:type="dxa"/>
            <w:vAlign w:val="top"/>
          </w:tcPr>
          <w:p w14:paraId="2EBD0065">
            <w:pPr>
              <w:pStyle w:val="6"/>
              <w:spacing w:before="52" w:line="220" w:lineRule="auto"/>
              <w:ind w:left="242"/>
            </w:pPr>
            <w:r>
              <w:rPr>
                <w:spacing w:val="-1"/>
              </w:rPr>
              <w:t>信息网络及软件购置更新</w:t>
            </w:r>
          </w:p>
        </w:tc>
        <w:tc>
          <w:tcPr>
            <w:tcW w:w="997" w:type="dxa"/>
            <w:vAlign w:val="top"/>
          </w:tcPr>
          <w:p w14:paraId="1221C859">
            <w:pPr>
              <w:pStyle w:val="6"/>
              <w:spacing w:before="53" w:line="229" w:lineRule="auto"/>
              <w:ind w:right="13"/>
              <w:jc w:val="right"/>
            </w:pPr>
            <w:r>
              <w:rPr>
                <w:spacing w:val="-3"/>
              </w:rPr>
              <w:t>0.00</w:t>
            </w:r>
          </w:p>
        </w:tc>
      </w:tr>
      <w:tr w14:paraId="5FF3F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165A5727">
            <w:pPr>
              <w:pStyle w:val="6"/>
              <w:spacing w:before="55" w:line="228" w:lineRule="auto"/>
              <w:ind w:left="28"/>
            </w:pPr>
            <w:r>
              <w:rPr>
                <w:spacing w:val="-3"/>
              </w:rPr>
              <w:t>30112</w:t>
            </w:r>
          </w:p>
        </w:tc>
        <w:tc>
          <w:tcPr>
            <w:tcW w:w="3451" w:type="dxa"/>
            <w:vAlign w:val="top"/>
          </w:tcPr>
          <w:p w14:paraId="558B1193">
            <w:pPr>
              <w:pStyle w:val="6"/>
              <w:spacing w:before="55" w:line="219" w:lineRule="auto"/>
              <w:ind w:left="239"/>
            </w:pPr>
            <w:r>
              <w:rPr>
                <w:spacing w:val="-1"/>
              </w:rPr>
              <w:t>其他社会保障缴费</w:t>
            </w:r>
          </w:p>
        </w:tc>
        <w:tc>
          <w:tcPr>
            <w:tcW w:w="884" w:type="dxa"/>
            <w:vAlign w:val="top"/>
          </w:tcPr>
          <w:p w14:paraId="27C8F743">
            <w:pPr>
              <w:pStyle w:val="6"/>
              <w:spacing w:before="55" w:line="228" w:lineRule="auto"/>
              <w:ind w:right="12"/>
              <w:jc w:val="right"/>
            </w:pPr>
            <w:r>
              <w:rPr>
                <w:spacing w:val="-3"/>
              </w:rPr>
              <w:t>0.25</w:t>
            </w:r>
          </w:p>
        </w:tc>
        <w:tc>
          <w:tcPr>
            <w:tcW w:w="716" w:type="dxa"/>
            <w:vAlign w:val="top"/>
          </w:tcPr>
          <w:p w14:paraId="689579F8">
            <w:pPr>
              <w:pStyle w:val="6"/>
              <w:spacing w:before="55" w:line="228" w:lineRule="auto"/>
              <w:ind w:left="24"/>
            </w:pPr>
            <w:r>
              <w:rPr>
                <w:spacing w:val="-3"/>
              </w:rPr>
              <w:t>30211</w:t>
            </w:r>
          </w:p>
        </w:tc>
        <w:tc>
          <w:tcPr>
            <w:tcW w:w="2405" w:type="dxa"/>
            <w:vAlign w:val="top"/>
          </w:tcPr>
          <w:p w14:paraId="076672FB">
            <w:pPr>
              <w:pStyle w:val="6"/>
              <w:spacing w:before="54" w:line="221" w:lineRule="auto"/>
              <w:ind w:left="242"/>
            </w:pPr>
            <w:r>
              <w:rPr>
                <w:spacing w:val="-4"/>
              </w:rPr>
              <w:t>差旅费</w:t>
            </w:r>
          </w:p>
        </w:tc>
        <w:tc>
          <w:tcPr>
            <w:tcW w:w="837" w:type="dxa"/>
            <w:vAlign w:val="top"/>
          </w:tcPr>
          <w:p w14:paraId="32B45A9E">
            <w:pPr>
              <w:pStyle w:val="6"/>
              <w:spacing w:before="55" w:line="228" w:lineRule="auto"/>
              <w:ind w:right="10"/>
              <w:jc w:val="right"/>
            </w:pPr>
            <w:r>
              <w:rPr>
                <w:spacing w:val="-3"/>
              </w:rPr>
              <w:t>0.40</w:t>
            </w:r>
          </w:p>
        </w:tc>
        <w:tc>
          <w:tcPr>
            <w:tcW w:w="807" w:type="dxa"/>
            <w:gridSpan w:val="2"/>
            <w:vAlign w:val="top"/>
          </w:tcPr>
          <w:p w14:paraId="2216CE28">
            <w:pPr>
              <w:pStyle w:val="6"/>
              <w:spacing w:before="55" w:line="228" w:lineRule="auto"/>
              <w:ind w:left="26"/>
            </w:pPr>
            <w:r>
              <w:rPr>
                <w:spacing w:val="-3"/>
              </w:rPr>
              <w:t>31008</w:t>
            </w:r>
          </w:p>
        </w:tc>
        <w:tc>
          <w:tcPr>
            <w:tcW w:w="4348" w:type="dxa"/>
            <w:vAlign w:val="top"/>
          </w:tcPr>
          <w:p w14:paraId="7B27619E">
            <w:pPr>
              <w:pStyle w:val="6"/>
              <w:spacing w:before="54" w:line="221" w:lineRule="auto"/>
              <w:ind w:left="242"/>
            </w:pPr>
            <w:r>
              <w:rPr>
                <w:spacing w:val="-2"/>
              </w:rPr>
              <w:t>物资储备</w:t>
            </w:r>
          </w:p>
        </w:tc>
        <w:tc>
          <w:tcPr>
            <w:tcW w:w="997" w:type="dxa"/>
            <w:vAlign w:val="top"/>
          </w:tcPr>
          <w:p w14:paraId="495A6E58">
            <w:pPr>
              <w:pStyle w:val="6"/>
              <w:spacing w:before="55" w:line="228" w:lineRule="auto"/>
              <w:ind w:right="13"/>
              <w:jc w:val="right"/>
            </w:pPr>
            <w:r>
              <w:rPr>
                <w:spacing w:val="-3"/>
              </w:rPr>
              <w:t>0.00</w:t>
            </w:r>
          </w:p>
        </w:tc>
      </w:tr>
      <w:tr w14:paraId="0F5654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685" w:type="dxa"/>
            <w:vAlign w:val="top"/>
          </w:tcPr>
          <w:p w14:paraId="1BDE067D">
            <w:pPr>
              <w:pStyle w:val="6"/>
              <w:spacing w:before="54" w:line="228" w:lineRule="auto"/>
              <w:ind w:left="28"/>
            </w:pPr>
            <w:r>
              <w:rPr>
                <w:spacing w:val="-3"/>
              </w:rPr>
              <w:t>30113</w:t>
            </w:r>
          </w:p>
        </w:tc>
        <w:tc>
          <w:tcPr>
            <w:tcW w:w="3451" w:type="dxa"/>
            <w:vAlign w:val="top"/>
          </w:tcPr>
          <w:p w14:paraId="23EB9F5F">
            <w:pPr>
              <w:pStyle w:val="6"/>
              <w:spacing w:before="53" w:line="221" w:lineRule="auto"/>
              <w:ind w:left="237"/>
            </w:pPr>
            <w:r>
              <w:rPr>
                <w:spacing w:val="-2"/>
              </w:rPr>
              <w:t>住房公积金</w:t>
            </w:r>
          </w:p>
        </w:tc>
        <w:tc>
          <w:tcPr>
            <w:tcW w:w="884" w:type="dxa"/>
            <w:vAlign w:val="top"/>
          </w:tcPr>
          <w:p w14:paraId="2E86B9C4">
            <w:pPr>
              <w:pStyle w:val="6"/>
              <w:spacing w:before="54" w:line="228" w:lineRule="auto"/>
              <w:ind w:right="10"/>
              <w:jc w:val="right"/>
            </w:pPr>
            <w:r>
              <w:rPr>
                <w:spacing w:val="-2"/>
              </w:rPr>
              <w:t>41.33</w:t>
            </w:r>
          </w:p>
        </w:tc>
        <w:tc>
          <w:tcPr>
            <w:tcW w:w="716" w:type="dxa"/>
            <w:vAlign w:val="top"/>
          </w:tcPr>
          <w:p w14:paraId="7706E6BC">
            <w:pPr>
              <w:pStyle w:val="6"/>
              <w:spacing w:before="54" w:line="228" w:lineRule="auto"/>
              <w:ind w:left="24"/>
            </w:pPr>
            <w:r>
              <w:rPr>
                <w:spacing w:val="-3"/>
              </w:rPr>
              <w:t>30212</w:t>
            </w:r>
          </w:p>
        </w:tc>
        <w:tc>
          <w:tcPr>
            <w:tcW w:w="2405" w:type="dxa"/>
            <w:vAlign w:val="top"/>
          </w:tcPr>
          <w:p w14:paraId="1FB5C946">
            <w:pPr>
              <w:pStyle w:val="6"/>
              <w:spacing w:before="53" w:line="221" w:lineRule="auto"/>
              <w:ind w:left="257"/>
            </w:pPr>
            <w:r>
              <w:rPr>
                <w:spacing w:val="-3"/>
              </w:rPr>
              <w:t>因公出国（境）费用</w:t>
            </w:r>
          </w:p>
        </w:tc>
        <w:tc>
          <w:tcPr>
            <w:tcW w:w="837" w:type="dxa"/>
            <w:vAlign w:val="top"/>
          </w:tcPr>
          <w:p w14:paraId="3C2ADC4D">
            <w:pPr>
              <w:pStyle w:val="6"/>
              <w:spacing w:before="54" w:line="228" w:lineRule="auto"/>
              <w:ind w:right="10"/>
              <w:jc w:val="right"/>
            </w:pPr>
            <w:r>
              <w:rPr>
                <w:spacing w:val="-3"/>
              </w:rPr>
              <w:t>0.00</w:t>
            </w:r>
          </w:p>
        </w:tc>
        <w:tc>
          <w:tcPr>
            <w:tcW w:w="807" w:type="dxa"/>
            <w:gridSpan w:val="2"/>
            <w:vAlign w:val="top"/>
          </w:tcPr>
          <w:p w14:paraId="1FDE3E81">
            <w:pPr>
              <w:pStyle w:val="6"/>
              <w:spacing w:before="54" w:line="228" w:lineRule="auto"/>
              <w:ind w:left="26"/>
            </w:pPr>
            <w:r>
              <w:rPr>
                <w:spacing w:val="-3"/>
              </w:rPr>
              <w:t>31009</w:t>
            </w:r>
          </w:p>
        </w:tc>
        <w:tc>
          <w:tcPr>
            <w:tcW w:w="4348" w:type="dxa"/>
            <w:vAlign w:val="top"/>
          </w:tcPr>
          <w:p w14:paraId="3241B854">
            <w:pPr>
              <w:pStyle w:val="6"/>
              <w:spacing w:before="53" w:line="221" w:lineRule="auto"/>
              <w:ind w:left="242"/>
            </w:pPr>
            <w:r>
              <w:rPr>
                <w:spacing w:val="-3"/>
              </w:rPr>
              <w:t>土地补偿</w:t>
            </w:r>
          </w:p>
        </w:tc>
        <w:tc>
          <w:tcPr>
            <w:tcW w:w="997" w:type="dxa"/>
            <w:vAlign w:val="top"/>
          </w:tcPr>
          <w:p w14:paraId="18BC7F51">
            <w:pPr>
              <w:pStyle w:val="6"/>
              <w:spacing w:before="54" w:line="228" w:lineRule="auto"/>
              <w:ind w:right="13"/>
              <w:jc w:val="right"/>
            </w:pPr>
            <w:r>
              <w:rPr>
                <w:spacing w:val="-3"/>
              </w:rPr>
              <w:t>0.00</w:t>
            </w:r>
          </w:p>
        </w:tc>
      </w:tr>
      <w:tr w14:paraId="2DE3C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0501A90A">
            <w:pPr>
              <w:pStyle w:val="6"/>
              <w:spacing w:before="56" w:line="227" w:lineRule="auto"/>
              <w:ind w:left="28"/>
            </w:pPr>
            <w:r>
              <w:rPr>
                <w:spacing w:val="-3"/>
              </w:rPr>
              <w:t>30114</w:t>
            </w:r>
          </w:p>
        </w:tc>
        <w:tc>
          <w:tcPr>
            <w:tcW w:w="3451" w:type="dxa"/>
            <w:vAlign w:val="top"/>
          </w:tcPr>
          <w:p w14:paraId="3941C774">
            <w:pPr>
              <w:pStyle w:val="6"/>
              <w:spacing w:before="55" w:line="221" w:lineRule="auto"/>
              <w:ind w:left="249"/>
            </w:pPr>
            <w:r>
              <w:rPr>
                <w:spacing w:val="-6"/>
              </w:rPr>
              <w:t>医疗费</w:t>
            </w:r>
          </w:p>
        </w:tc>
        <w:tc>
          <w:tcPr>
            <w:tcW w:w="884" w:type="dxa"/>
            <w:vAlign w:val="top"/>
          </w:tcPr>
          <w:p w14:paraId="27652723">
            <w:pPr>
              <w:pStyle w:val="6"/>
              <w:spacing w:before="56" w:line="227" w:lineRule="auto"/>
              <w:ind w:right="12"/>
              <w:jc w:val="right"/>
            </w:pPr>
            <w:r>
              <w:rPr>
                <w:spacing w:val="-3"/>
              </w:rPr>
              <w:t>0.00</w:t>
            </w:r>
          </w:p>
        </w:tc>
        <w:tc>
          <w:tcPr>
            <w:tcW w:w="716" w:type="dxa"/>
            <w:vAlign w:val="top"/>
          </w:tcPr>
          <w:p w14:paraId="32B86C36">
            <w:pPr>
              <w:pStyle w:val="6"/>
              <w:spacing w:before="56" w:line="227" w:lineRule="auto"/>
              <w:ind w:left="24"/>
            </w:pPr>
            <w:r>
              <w:rPr>
                <w:spacing w:val="-3"/>
              </w:rPr>
              <w:t>30213</w:t>
            </w:r>
          </w:p>
        </w:tc>
        <w:tc>
          <w:tcPr>
            <w:tcW w:w="2405" w:type="dxa"/>
            <w:vAlign w:val="top"/>
          </w:tcPr>
          <w:p w14:paraId="46962785">
            <w:pPr>
              <w:pStyle w:val="6"/>
              <w:spacing w:before="56" w:line="220" w:lineRule="auto"/>
              <w:ind w:left="243"/>
            </w:pPr>
            <w:r>
              <w:rPr>
                <w:spacing w:val="1"/>
              </w:rPr>
              <w:t>维修（护）费</w:t>
            </w:r>
          </w:p>
        </w:tc>
        <w:tc>
          <w:tcPr>
            <w:tcW w:w="837" w:type="dxa"/>
            <w:vAlign w:val="top"/>
          </w:tcPr>
          <w:p w14:paraId="14EBEFBC">
            <w:pPr>
              <w:pStyle w:val="6"/>
              <w:spacing w:before="56" w:line="227" w:lineRule="auto"/>
              <w:ind w:right="10"/>
              <w:jc w:val="right"/>
            </w:pPr>
            <w:r>
              <w:rPr>
                <w:spacing w:val="-3"/>
              </w:rPr>
              <w:t>0.87</w:t>
            </w:r>
          </w:p>
        </w:tc>
        <w:tc>
          <w:tcPr>
            <w:tcW w:w="807" w:type="dxa"/>
            <w:gridSpan w:val="2"/>
            <w:vAlign w:val="top"/>
          </w:tcPr>
          <w:p w14:paraId="6A71FADC">
            <w:pPr>
              <w:pStyle w:val="6"/>
              <w:spacing w:before="56" w:line="227" w:lineRule="auto"/>
              <w:ind w:left="26"/>
            </w:pPr>
            <w:r>
              <w:rPr>
                <w:spacing w:val="-3"/>
              </w:rPr>
              <w:t>31010</w:t>
            </w:r>
          </w:p>
        </w:tc>
        <w:tc>
          <w:tcPr>
            <w:tcW w:w="4348" w:type="dxa"/>
            <w:vAlign w:val="top"/>
          </w:tcPr>
          <w:p w14:paraId="6F3E7E4A">
            <w:pPr>
              <w:pStyle w:val="6"/>
              <w:spacing w:before="55" w:line="221" w:lineRule="auto"/>
              <w:ind w:left="246"/>
            </w:pPr>
            <w:r>
              <w:rPr>
                <w:spacing w:val="-4"/>
              </w:rPr>
              <w:t>安置补助</w:t>
            </w:r>
          </w:p>
        </w:tc>
        <w:tc>
          <w:tcPr>
            <w:tcW w:w="997" w:type="dxa"/>
            <w:vAlign w:val="top"/>
          </w:tcPr>
          <w:p w14:paraId="2C801890">
            <w:pPr>
              <w:pStyle w:val="6"/>
              <w:spacing w:before="56" w:line="227" w:lineRule="auto"/>
              <w:ind w:right="13"/>
              <w:jc w:val="right"/>
            </w:pPr>
            <w:r>
              <w:rPr>
                <w:spacing w:val="-3"/>
              </w:rPr>
              <w:t>0.00</w:t>
            </w:r>
          </w:p>
        </w:tc>
      </w:tr>
      <w:tr w14:paraId="5068C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2DC8B82B">
            <w:pPr>
              <w:pStyle w:val="6"/>
              <w:spacing w:before="55" w:line="228" w:lineRule="auto"/>
              <w:ind w:left="28"/>
            </w:pPr>
            <w:r>
              <w:rPr>
                <w:spacing w:val="-3"/>
              </w:rPr>
              <w:t>30199</w:t>
            </w:r>
          </w:p>
        </w:tc>
        <w:tc>
          <w:tcPr>
            <w:tcW w:w="3451" w:type="dxa"/>
            <w:vAlign w:val="top"/>
          </w:tcPr>
          <w:p w14:paraId="6C3366B7">
            <w:pPr>
              <w:pStyle w:val="6"/>
              <w:spacing w:before="54" w:line="221" w:lineRule="auto"/>
              <w:ind w:left="239"/>
            </w:pPr>
            <w:r>
              <w:rPr>
                <w:spacing w:val="-1"/>
              </w:rPr>
              <w:t>其他工资福利支出</w:t>
            </w:r>
          </w:p>
        </w:tc>
        <w:tc>
          <w:tcPr>
            <w:tcW w:w="884" w:type="dxa"/>
            <w:vAlign w:val="top"/>
          </w:tcPr>
          <w:p w14:paraId="32B0C532">
            <w:pPr>
              <w:pStyle w:val="6"/>
              <w:spacing w:before="55" w:line="228" w:lineRule="auto"/>
              <w:ind w:right="10"/>
              <w:jc w:val="right"/>
            </w:pPr>
            <w:r>
              <w:rPr>
                <w:spacing w:val="-3"/>
              </w:rPr>
              <w:t>75.15</w:t>
            </w:r>
          </w:p>
        </w:tc>
        <w:tc>
          <w:tcPr>
            <w:tcW w:w="716" w:type="dxa"/>
            <w:vAlign w:val="top"/>
          </w:tcPr>
          <w:p w14:paraId="05097636">
            <w:pPr>
              <w:pStyle w:val="6"/>
              <w:spacing w:before="55" w:line="228" w:lineRule="auto"/>
              <w:ind w:left="24"/>
            </w:pPr>
            <w:r>
              <w:rPr>
                <w:spacing w:val="-3"/>
              </w:rPr>
              <w:t>30214</w:t>
            </w:r>
          </w:p>
        </w:tc>
        <w:tc>
          <w:tcPr>
            <w:tcW w:w="2405" w:type="dxa"/>
            <w:vAlign w:val="top"/>
          </w:tcPr>
          <w:p w14:paraId="2C587866">
            <w:pPr>
              <w:pStyle w:val="6"/>
              <w:spacing w:before="54" w:line="221" w:lineRule="auto"/>
              <w:ind w:left="241"/>
            </w:pPr>
            <w:r>
              <w:rPr>
                <w:spacing w:val="-3"/>
              </w:rPr>
              <w:t>租赁费</w:t>
            </w:r>
          </w:p>
        </w:tc>
        <w:tc>
          <w:tcPr>
            <w:tcW w:w="837" w:type="dxa"/>
            <w:vAlign w:val="top"/>
          </w:tcPr>
          <w:p w14:paraId="579FB961">
            <w:pPr>
              <w:pStyle w:val="6"/>
              <w:spacing w:before="55" w:line="228" w:lineRule="auto"/>
              <w:ind w:right="10"/>
              <w:jc w:val="right"/>
            </w:pPr>
            <w:r>
              <w:rPr>
                <w:spacing w:val="-3"/>
              </w:rPr>
              <w:t>0.00</w:t>
            </w:r>
          </w:p>
        </w:tc>
        <w:tc>
          <w:tcPr>
            <w:tcW w:w="807" w:type="dxa"/>
            <w:gridSpan w:val="2"/>
            <w:vAlign w:val="top"/>
          </w:tcPr>
          <w:p w14:paraId="260E9037">
            <w:pPr>
              <w:pStyle w:val="6"/>
              <w:spacing w:before="55" w:line="228" w:lineRule="auto"/>
              <w:ind w:left="26"/>
            </w:pPr>
            <w:r>
              <w:rPr>
                <w:spacing w:val="-3"/>
              </w:rPr>
              <w:t>31011</w:t>
            </w:r>
          </w:p>
        </w:tc>
        <w:tc>
          <w:tcPr>
            <w:tcW w:w="4348" w:type="dxa"/>
            <w:vAlign w:val="top"/>
          </w:tcPr>
          <w:p w14:paraId="72CE2A67">
            <w:pPr>
              <w:pStyle w:val="6"/>
              <w:spacing w:before="55" w:line="219" w:lineRule="auto"/>
              <w:ind w:left="242"/>
            </w:pPr>
            <w:r>
              <w:rPr>
                <w:spacing w:val="-1"/>
              </w:rPr>
              <w:t>地上附着物和青苗补偿</w:t>
            </w:r>
          </w:p>
        </w:tc>
        <w:tc>
          <w:tcPr>
            <w:tcW w:w="997" w:type="dxa"/>
            <w:vAlign w:val="top"/>
          </w:tcPr>
          <w:p w14:paraId="1A686637">
            <w:pPr>
              <w:pStyle w:val="6"/>
              <w:spacing w:before="55" w:line="228" w:lineRule="auto"/>
              <w:ind w:right="13"/>
              <w:jc w:val="right"/>
            </w:pPr>
            <w:r>
              <w:rPr>
                <w:spacing w:val="-3"/>
              </w:rPr>
              <w:t>0.00</w:t>
            </w:r>
          </w:p>
        </w:tc>
      </w:tr>
      <w:tr w14:paraId="3D88D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685" w:type="dxa"/>
            <w:vAlign w:val="top"/>
          </w:tcPr>
          <w:p w14:paraId="22E443F8">
            <w:pPr>
              <w:pStyle w:val="6"/>
              <w:spacing w:before="55" w:line="227" w:lineRule="auto"/>
              <w:ind w:left="28"/>
            </w:pPr>
            <w:r>
              <w:rPr>
                <w:spacing w:val="-4"/>
              </w:rPr>
              <w:t>303</w:t>
            </w:r>
          </w:p>
        </w:tc>
        <w:tc>
          <w:tcPr>
            <w:tcW w:w="3451" w:type="dxa"/>
            <w:vAlign w:val="top"/>
          </w:tcPr>
          <w:p w14:paraId="4E439812">
            <w:pPr>
              <w:pStyle w:val="6"/>
              <w:spacing w:before="56" w:line="220" w:lineRule="auto"/>
              <w:ind w:left="19"/>
            </w:pPr>
            <w:r>
              <w:rPr>
                <w:spacing w:val="-1"/>
              </w:rPr>
              <w:t>对个人和家庭的补助</w:t>
            </w:r>
          </w:p>
        </w:tc>
        <w:tc>
          <w:tcPr>
            <w:tcW w:w="884" w:type="dxa"/>
            <w:vAlign w:val="top"/>
          </w:tcPr>
          <w:p w14:paraId="39ACAD41">
            <w:pPr>
              <w:pStyle w:val="6"/>
              <w:spacing w:before="55" w:line="227" w:lineRule="auto"/>
              <w:ind w:right="12"/>
              <w:jc w:val="right"/>
            </w:pPr>
            <w:r>
              <w:rPr>
                <w:spacing w:val="-3"/>
              </w:rPr>
              <w:t>6.97</w:t>
            </w:r>
          </w:p>
        </w:tc>
        <w:tc>
          <w:tcPr>
            <w:tcW w:w="716" w:type="dxa"/>
            <w:vAlign w:val="top"/>
          </w:tcPr>
          <w:p w14:paraId="4578A6D6">
            <w:pPr>
              <w:pStyle w:val="6"/>
              <w:spacing w:before="55" w:line="227" w:lineRule="auto"/>
              <w:ind w:left="24"/>
            </w:pPr>
            <w:r>
              <w:rPr>
                <w:spacing w:val="-3"/>
              </w:rPr>
              <w:t>30215</w:t>
            </w:r>
          </w:p>
        </w:tc>
        <w:tc>
          <w:tcPr>
            <w:tcW w:w="2405" w:type="dxa"/>
            <w:vAlign w:val="top"/>
          </w:tcPr>
          <w:p w14:paraId="61082B55">
            <w:pPr>
              <w:pStyle w:val="6"/>
              <w:spacing w:before="56" w:line="219" w:lineRule="auto"/>
              <w:ind w:left="238"/>
            </w:pPr>
            <w:r>
              <w:rPr>
                <w:spacing w:val="-2"/>
              </w:rPr>
              <w:t>会议费</w:t>
            </w:r>
          </w:p>
        </w:tc>
        <w:tc>
          <w:tcPr>
            <w:tcW w:w="837" w:type="dxa"/>
            <w:vAlign w:val="top"/>
          </w:tcPr>
          <w:p w14:paraId="05A44ED2">
            <w:pPr>
              <w:pStyle w:val="6"/>
              <w:spacing w:before="55" w:line="227" w:lineRule="auto"/>
              <w:ind w:right="10"/>
              <w:jc w:val="right"/>
            </w:pPr>
            <w:r>
              <w:rPr>
                <w:spacing w:val="-3"/>
              </w:rPr>
              <w:t>0.00</w:t>
            </w:r>
          </w:p>
        </w:tc>
        <w:tc>
          <w:tcPr>
            <w:tcW w:w="807" w:type="dxa"/>
            <w:gridSpan w:val="2"/>
            <w:vAlign w:val="top"/>
          </w:tcPr>
          <w:p w14:paraId="59EB5001">
            <w:pPr>
              <w:pStyle w:val="6"/>
              <w:spacing w:before="55" w:line="227" w:lineRule="auto"/>
              <w:ind w:left="26"/>
            </w:pPr>
            <w:r>
              <w:rPr>
                <w:spacing w:val="-3"/>
              </w:rPr>
              <w:t>31012</w:t>
            </w:r>
          </w:p>
        </w:tc>
        <w:tc>
          <w:tcPr>
            <w:tcW w:w="4348" w:type="dxa"/>
            <w:vAlign w:val="top"/>
          </w:tcPr>
          <w:p w14:paraId="7FAE57C6">
            <w:pPr>
              <w:pStyle w:val="6"/>
              <w:spacing w:before="55" w:line="221" w:lineRule="auto"/>
              <w:ind w:left="242"/>
            </w:pPr>
            <w:r>
              <w:rPr>
                <w:spacing w:val="-2"/>
              </w:rPr>
              <w:t>拆迁补偿</w:t>
            </w:r>
          </w:p>
        </w:tc>
        <w:tc>
          <w:tcPr>
            <w:tcW w:w="997" w:type="dxa"/>
            <w:vAlign w:val="top"/>
          </w:tcPr>
          <w:p w14:paraId="2D4D8A7D">
            <w:pPr>
              <w:pStyle w:val="6"/>
              <w:spacing w:before="55" w:line="227" w:lineRule="auto"/>
              <w:ind w:right="13"/>
              <w:jc w:val="right"/>
            </w:pPr>
            <w:r>
              <w:rPr>
                <w:spacing w:val="-3"/>
              </w:rPr>
              <w:t>0.00</w:t>
            </w:r>
          </w:p>
        </w:tc>
      </w:tr>
      <w:tr w14:paraId="7C6E6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11AA5C34">
            <w:pPr>
              <w:pStyle w:val="6"/>
              <w:spacing w:before="55" w:line="228" w:lineRule="auto"/>
              <w:ind w:left="28"/>
            </w:pPr>
            <w:r>
              <w:rPr>
                <w:spacing w:val="-3"/>
              </w:rPr>
              <w:t>30301</w:t>
            </w:r>
          </w:p>
        </w:tc>
        <w:tc>
          <w:tcPr>
            <w:tcW w:w="3451" w:type="dxa"/>
            <w:vAlign w:val="top"/>
          </w:tcPr>
          <w:p w14:paraId="73035509">
            <w:pPr>
              <w:pStyle w:val="6"/>
              <w:spacing w:before="55" w:line="220" w:lineRule="auto"/>
              <w:ind w:left="242"/>
            </w:pPr>
            <w:r>
              <w:rPr>
                <w:spacing w:val="-4"/>
              </w:rPr>
              <w:t>离休费</w:t>
            </w:r>
          </w:p>
        </w:tc>
        <w:tc>
          <w:tcPr>
            <w:tcW w:w="884" w:type="dxa"/>
            <w:vAlign w:val="top"/>
          </w:tcPr>
          <w:p w14:paraId="1932661B">
            <w:pPr>
              <w:pStyle w:val="6"/>
              <w:spacing w:before="55" w:line="228" w:lineRule="auto"/>
              <w:ind w:right="12"/>
              <w:jc w:val="right"/>
            </w:pPr>
            <w:r>
              <w:rPr>
                <w:spacing w:val="-3"/>
              </w:rPr>
              <w:t>0.00</w:t>
            </w:r>
          </w:p>
        </w:tc>
        <w:tc>
          <w:tcPr>
            <w:tcW w:w="716" w:type="dxa"/>
            <w:vAlign w:val="top"/>
          </w:tcPr>
          <w:p w14:paraId="6DA15445">
            <w:pPr>
              <w:pStyle w:val="6"/>
              <w:spacing w:before="55" w:line="228" w:lineRule="auto"/>
              <w:ind w:left="24"/>
            </w:pPr>
            <w:r>
              <w:rPr>
                <w:spacing w:val="-3"/>
              </w:rPr>
              <w:t>30216</w:t>
            </w:r>
          </w:p>
        </w:tc>
        <w:tc>
          <w:tcPr>
            <w:tcW w:w="2405" w:type="dxa"/>
            <w:vAlign w:val="top"/>
          </w:tcPr>
          <w:p w14:paraId="7D615E93">
            <w:pPr>
              <w:pStyle w:val="6"/>
              <w:spacing w:before="55" w:line="221" w:lineRule="auto"/>
              <w:ind w:left="240"/>
            </w:pPr>
            <w:r>
              <w:rPr>
                <w:spacing w:val="-3"/>
              </w:rPr>
              <w:t>培训费</w:t>
            </w:r>
          </w:p>
        </w:tc>
        <w:tc>
          <w:tcPr>
            <w:tcW w:w="837" w:type="dxa"/>
            <w:vAlign w:val="top"/>
          </w:tcPr>
          <w:p w14:paraId="429F7467">
            <w:pPr>
              <w:pStyle w:val="6"/>
              <w:spacing w:before="55" w:line="228" w:lineRule="auto"/>
              <w:ind w:right="10"/>
              <w:jc w:val="right"/>
            </w:pPr>
            <w:r>
              <w:rPr>
                <w:spacing w:val="-3"/>
              </w:rPr>
              <w:t>0.00</w:t>
            </w:r>
          </w:p>
        </w:tc>
        <w:tc>
          <w:tcPr>
            <w:tcW w:w="807" w:type="dxa"/>
            <w:gridSpan w:val="2"/>
            <w:vAlign w:val="top"/>
          </w:tcPr>
          <w:p w14:paraId="36C6C901">
            <w:pPr>
              <w:pStyle w:val="6"/>
              <w:spacing w:before="55" w:line="228" w:lineRule="auto"/>
              <w:ind w:left="26"/>
            </w:pPr>
            <w:r>
              <w:rPr>
                <w:spacing w:val="-3"/>
              </w:rPr>
              <w:t>31013</w:t>
            </w:r>
          </w:p>
        </w:tc>
        <w:tc>
          <w:tcPr>
            <w:tcW w:w="4348" w:type="dxa"/>
            <w:vAlign w:val="top"/>
          </w:tcPr>
          <w:p w14:paraId="3E913CB1">
            <w:pPr>
              <w:pStyle w:val="6"/>
              <w:spacing w:before="55" w:line="220" w:lineRule="auto"/>
              <w:ind w:left="248"/>
            </w:pPr>
            <w:r>
              <w:rPr>
                <w:spacing w:val="-3"/>
              </w:rPr>
              <w:t>公务用车购置</w:t>
            </w:r>
          </w:p>
        </w:tc>
        <w:tc>
          <w:tcPr>
            <w:tcW w:w="997" w:type="dxa"/>
            <w:vAlign w:val="top"/>
          </w:tcPr>
          <w:p w14:paraId="2B6A947A">
            <w:pPr>
              <w:pStyle w:val="6"/>
              <w:spacing w:before="55" w:line="228" w:lineRule="auto"/>
              <w:ind w:right="13"/>
              <w:jc w:val="right"/>
            </w:pPr>
            <w:r>
              <w:rPr>
                <w:spacing w:val="-3"/>
              </w:rPr>
              <w:t>0.00</w:t>
            </w:r>
          </w:p>
        </w:tc>
      </w:tr>
      <w:tr w14:paraId="03A30C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64E3FAB8">
            <w:pPr>
              <w:pStyle w:val="6"/>
              <w:spacing w:before="56" w:line="227" w:lineRule="auto"/>
              <w:ind w:left="28"/>
            </w:pPr>
            <w:r>
              <w:rPr>
                <w:spacing w:val="-3"/>
              </w:rPr>
              <w:t>30302</w:t>
            </w:r>
          </w:p>
        </w:tc>
        <w:tc>
          <w:tcPr>
            <w:tcW w:w="3451" w:type="dxa"/>
            <w:vAlign w:val="top"/>
          </w:tcPr>
          <w:p w14:paraId="3B376C4A">
            <w:pPr>
              <w:pStyle w:val="6"/>
              <w:spacing w:before="57" w:line="220" w:lineRule="auto"/>
              <w:ind w:left="239"/>
            </w:pPr>
            <w:r>
              <w:rPr>
                <w:spacing w:val="-3"/>
              </w:rPr>
              <w:t>退休费</w:t>
            </w:r>
          </w:p>
        </w:tc>
        <w:tc>
          <w:tcPr>
            <w:tcW w:w="884" w:type="dxa"/>
            <w:vAlign w:val="top"/>
          </w:tcPr>
          <w:p w14:paraId="59B24F1B">
            <w:pPr>
              <w:pStyle w:val="6"/>
              <w:spacing w:before="56" w:line="227" w:lineRule="auto"/>
              <w:ind w:right="12"/>
              <w:jc w:val="right"/>
            </w:pPr>
            <w:r>
              <w:rPr>
                <w:spacing w:val="-3"/>
              </w:rPr>
              <w:t>2.15</w:t>
            </w:r>
          </w:p>
        </w:tc>
        <w:tc>
          <w:tcPr>
            <w:tcW w:w="716" w:type="dxa"/>
            <w:vAlign w:val="top"/>
          </w:tcPr>
          <w:p w14:paraId="2EDA18E9">
            <w:pPr>
              <w:pStyle w:val="6"/>
              <w:spacing w:before="56" w:line="227" w:lineRule="auto"/>
              <w:ind w:left="24"/>
            </w:pPr>
            <w:r>
              <w:rPr>
                <w:spacing w:val="-3"/>
              </w:rPr>
              <w:t>30217</w:t>
            </w:r>
          </w:p>
        </w:tc>
        <w:tc>
          <w:tcPr>
            <w:tcW w:w="2405" w:type="dxa"/>
            <w:vAlign w:val="top"/>
          </w:tcPr>
          <w:p w14:paraId="531B73F2">
            <w:pPr>
              <w:pStyle w:val="6"/>
              <w:spacing w:before="57" w:line="220" w:lineRule="auto"/>
              <w:ind w:left="246"/>
            </w:pPr>
            <w:r>
              <w:rPr>
                <w:spacing w:val="-3"/>
              </w:rPr>
              <w:t>公务接待费</w:t>
            </w:r>
          </w:p>
        </w:tc>
        <w:tc>
          <w:tcPr>
            <w:tcW w:w="837" w:type="dxa"/>
            <w:vAlign w:val="top"/>
          </w:tcPr>
          <w:p w14:paraId="2AE827E3">
            <w:pPr>
              <w:pStyle w:val="6"/>
              <w:spacing w:before="56" w:line="227" w:lineRule="auto"/>
              <w:ind w:right="10"/>
              <w:jc w:val="right"/>
            </w:pPr>
            <w:r>
              <w:rPr>
                <w:spacing w:val="-3"/>
              </w:rPr>
              <w:t>0.00</w:t>
            </w:r>
          </w:p>
        </w:tc>
        <w:tc>
          <w:tcPr>
            <w:tcW w:w="807" w:type="dxa"/>
            <w:gridSpan w:val="2"/>
            <w:vAlign w:val="top"/>
          </w:tcPr>
          <w:p w14:paraId="6D1B65A1">
            <w:pPr>
              <w:pStyle w:val="6"/>
              <w:spacing w:before="56" w:line="227" w:lineRule="auto"/>
              <w:ind w:left="26"/>
            </w:pPr>
            <w:r>
              <w:rPr>
                <w:spacing w:val="-3"/>
              </w:rPr>
              <w:t>31019</w:t>
            </w:r>
          </w:p>
        </w:tc>
        <w:tc>
          <w:tcPr>
            <w:tcW w:w="4348" w:type="dxa"/>
            <w:vAlign w:val="top"/>
          </w:tcPr>
          <w:p w14:paraId="641A100D">
            <w:pPr>
              <w:pStyle w:val="6"/>
              <w:spacing w:before="56" w:line="221" w:lineRule="auto"/>
              <w:ind w:left="242"/>
            </w:pPr>
            <w:r>
              <w:rPr>
                <w:spacing w:val="-1"/>
              </w:rPr>
              <w:t>其他交通工具购置</w:t>
            </w:r>
          </w:p>
        </w:tc>
        <w:tc>
          <w:tcPr>
            <w:tcW w:w="997" w:type="dxa"/>
            <w:vAlign w:val="top"/>
          </w:tcPr>
          <w:p w14:paraId="732768CD">
            <w:pPr>
              <w:pStyle w:val="6"/>
              <w:spacing w:before="56" w:line="227" w:lineRule="auto"/>
              <w:ind w:right="13"/>
              <w:jc w:val="right"/>
            </w:pPr>
            <w:r>
              <w:rPr>
                <w:spacing w:val="-3"/>
              </w:rPr>
              <w:t>0.00</w:t>
            </w:r>
          </w:p>
        </w:tc>
      </w:tr>
      <w:tr w14:paraId="5C33AF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05697948">
            <w:pPr>
              <w:pStyle w:val="6"/>
              <w:spacing w:before="55" w:line="228" w:lineRule="auto"/>
              <w:ind w:left="28"/>
            </w:pPr>
            <w:r>
              <w:rPr>
                <w:spacing w:val="-3"/>
              </w:rPr>
              <w:t>30303</w:t>
            </w:r>
          </w:p>
        </w:tc>
        <w:tc>
          <w:tcPr>
            <w:tcW w:w="3451" w:type="dxa"/>
            <w:vAlign w:val="top"/>
          </w:tcPr>
          <w:p w14:paraId="024E1828">
            <w:pPr>
              <w:pStyle w:val="6"/>
              <w:spacing w:before="55" w:line="220" w:lineRule="auto"/>
              <w:ind w:left="239"/>
            </w:pPr>
            <w:r>
              <w:rPr>
                <w:spacing w:val="1"/>
              </w:rPr>
              <w:t>退职（役）费</w:t>
            </w:r>
          </w:p>
        </w:tc>
        <w:tc>
          <w:tcPr>
            <w:tcW w:w="884" w:type="dxa"/>
            <w:vAlign w:val="top"/>
          </w:tcPr>
          <w:p w14:paraId="246B64CB">
            <w:pPr>
              <w:pStyle w:val="6"/>
              <w:spacing w:before="55" w:line="228" w:lineRule="auto"/>
              <w:ind w:right="12"/>
              <w:jc w:val="right"/>
            </w:pPr>
            <w:r>
              <w:rPr>
                <w:spacing w:val="-3"/>
              </w:rPr>
              <w:t>0.00</w:t>
            </w:r>
          </w:p>
        </w:tc>
        <w:tc>
          <w:tcPr>
            <w:tcW w:w="716" w:type="dxa"/>
            <w:vAlign w:val="top"/>
          </w:tcPr>
          <w:p w14:paraId="215AEC1E">
            <w:pPr>
              <w:pStyle w:val="6"/>
              <w:spacing w:before="55" w:line="228" w:lineRule="auto"/>
              <w:ind w:left="24"/>
            </w:pPr>
            <w:r>
              <w:rPr>
                <w:spacing w:val="-3"/>
              </w:rPr>
              <w:t>30218</w:t>
            </w:r>
          </w:p>
        </w:tc>
        <w:tc>
          <w:tcPr>
            <w:tcW w:w="2405" w:type="dxa"/>
            <w:vAlign w:val="top"/>
          </w:tcPr>
          <w:p w14:paraId="477CC67C">
            <w:pPr>
              <w:pStyle w:val="6"/>
              <w:spacing w:before="56" w:line="219" w:lineRule="auto"/>
              <w:ind w:left="240"/>
            </w:pPr>
            <w:r>
              <w:rPr>
                <w:spacing w:val="-2"/>
              </w:rPr>
              <w:t>专用材料费</w:t>
            </w:r>
          </w:p>
        </w:tc>
        <w:tc>
          <w:tcPr>
            <w:tcW w:w="837" w:type="dxa"/>
            <w:vAlign w:val="top"/>
          </w:tcPr>
          <w:p w14:paraId="54EA5543">
            <w:pPr>
              <w:pStyle w:val="6"/>
              <w:spacing w:before="55" w:line="228" w:lineRule="auto"/>
              <w:ind w:right="10"/>
              <w:jc w:val="right"/>
            </w:pPr>
            <w:r>
              <w:rPr>
                <w:spacing w:val="-3"/>
              </w:rPr>
              <w:t>0.00</w:t>
            </w:r>
          </w:p>
        </w:tc>
        <w:tc>
          <w:tcPr>
            <w:tcW w:w="807" w:type="dxa"/>
            <w:gridSpan w:val="2"/>
            <w:vAlign w:val="top"/>
          </w:tcPr>
          <w:p w14:paraId="5C0E7130">
            <w:pPr>
              <w:pStyle w:val="6"/>
              <w:spacing w:before="55" w:line="228" w:lineRule="auto"/>
              <w:ind w:left="26"/>
            </w:pPr>
            <w:r>
              <w:rPr>
                <w:spacing w:val="-3"/>
              </w:rPr>
              <w:t>31021</w:t>
            </w:r>
          </w:p>
        </w:tc>
        <w:tc>
          <w:tcPr>
            <w:tcW w:w="4348" w:type="dxa"/>
            <w:vAlign w:val="top"/>
          </w:tcPr>
          <w:p w14:paraId="61B01BAE">
            <w:pPr>
              <w:pStyle w:val="6"/>
              <w:spacing w:before="56" w:line="219" w:lineRule="auto"/>
              <w:ind w:left="243"/>
            </w:pPr>
            <w:r>
              <w:rPr>
                <w:spacing w:val="-2"/>
              </w:rPr>
              <w:t>文物和陈列品购置</w:t>
            </w:r>
          </w:p>
        </w:tc>
        <w:tc>
          <w:tcPr>
            <w:tcW w:w="997" w:type="dxa"/>
            <w:vAlign w:val="top"/>
          </w:tcPr>
          <w:p w14:paraId="693A6318">
            <w:pPr>
              <w:pStyle w:val="6"/>
              <w:spacing w:before="55" w:line="228" w:lineRule="auto"/>
              <w:ind w:right="13"/>
              <w:jc w:val="right"/>
            </w:pPr>
            <w:r>
              <w:rPr>
                <w:spacing w:val="-3"/>
              </w:rPr>
              <w:t>0.00</w:t>
            </w:r>
          </w:p>
        </w:tc>
      </w:tr>
      <w:tr w14:paraId="5B442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0CF0610F">
            <w:pPr>
              <w:pStyle w:val="6"/>
              <w:spacing w:before="56" w:line="227" w:lineRule="auto"/>
              <w:ind w:left="28"/>
            </w:pPr>
            <w:r>
              <w:rPr>
                <w:spacing w:val="-3"/>
              </w:rPr>
              <w:t>30304</w:t>
            </w:r>
          </w:p>
        </w:tc>
        <w:tc>
          <w:tcPr>
            <w:tcW w:w="3451" w:type="dxa"/>
            <w:vAlign w:val="top"/>
          </w:tcPr>
          <w:p w14:paraId="4A08ACFF">
            <w:pPr>
              <w:pStyle w:val="6"/>
              <w:spacing w:before="57" w:line="220" w:lineRule="auto"/>
              <w:ind w:left="237"/>
            </w:pPr>
            <w:r>
              <w:rPr>
                <w:spacing w:val="-2"/>
              </w:rPr>
              <w:t>抚恤金</w:t>
            </w:r>
          </w:p>
        </w:tc>
        <w:tc>
          <w:tcPr>
            <w:tcW w:w="884" w:type="dxa"/>
            <w:vAlign w:val="top"/>
          </w:tcPr>
          <w:p w14:paraId="5A4E9F0E">
            <w:pPr>
              <w:pStyle w:val="6"/>
              <w:spacing w:before="56" w:line="227" w:lineRule="auto"/>
              <w:ind w:right="12"/>
              <w:jc w:val="right"/>
            </w:pPr>
            <w:r>
              <w:rPr>
                <w:spacing w:val="-3"/>
              </w:rPr>
              <w:t>0.00</w:t>
            </w:r>
          </w:p>
        </w:tc>
        <w:tc>
          <w:tcPr>
            <w:tcW w:w="716" w:type="dxa"/>
            <w:vAlign w:val="top"/>
          </w:tcPr>
          <w:p w14:paraId="2B6606EB">
            <w:pPr>
              <w:pStyle w:val="6"/>
              <w:spacing w:before="56" w:line="227" w:lineRule="auto"/>
              <w:ind w:left="24"/>
            </w:pPr>
            <w:r>
              <w:rPr>
                <w:spacing w:val="-3"/>
              </w:rPr>
              <w:t>30224</w:t>
            </w:r>
          </w:p>
        </w:tc>
        <w:tc>
          <w:tcPr>
            <w:tcW w:w="2405" w:type="dxa"/>
            <w:vAlign w:val="top"/>
          </w:tcPr>
          <w:p w14:paraId="30F33D8E">
            <w:pPr>
              <w:pStyle w:val="6"/>
              <w:spacing w:before="57" w:line="220" w:lineRule="auto"/>
              <w:ind w:left="239"/>
            </w:pPr>
            <w:r>
              <w:rPr>
                <w:spacing w:val="-2"/>
              </w:rPr>
              <w:t>被装购置费</w:t>
            </w:r>
          </w:p>
        </w:tc>
        <w:tc>
          <w:tcPr>
            <w:tcW w:w="837" w:type="dxa"/>
            <w:vAlign w:val="top"/>
          </w:tcPr>
          <w:p w14:paraId="76203943">
            <w:pPr>
              <w:pStyle w:val="6"/>
              <w:spacing w:before="56" w:line="227" w:lineRule="auto"/>
              <w:ind w:right="10"/>
              <w:jc w:val="right"/>
            </w:pPr>
            <w:r>
              <w:rPr>
                <w:spacing w:val="-3"/>
              </w:rPr>
              <w:t>0.00</w:t>
            </w:r>
          </w:p>
        </w:tc>
        <w:tc>
          <w:tcPr>
            <w:tcW w:w="807" w:type="dxa"/>
            <w:gridSpan w:val="2"/>
            <w:vAlign w:val="top"/>
          </w:tcPr>
          <w:p w14:paraId="4F3D2CFF">
            <w:pPr>
              <w:pStyle w:val="6"/>
              <w:spacing w:before="56" w:line="227" w:lineRule="auto"/>
              <w:ind w:left="26"/>
            </w:pPr>
            <w:r>
              <w:rPr>
                <w:spacing w:val="-3"/>
              </w:rPr>
              <w:t>31022</w:t>
            </w:r>
          </w:p>
        </w:tc>
        <w:tc>
          <w:tcPr>
            <w:tcW w:w="4348" w:type="dxa"/>
            <w:vAlign w:val="top"/>
          </w:tcPr>
          <w:p w14:paraId="3FF910A1">
            <w:pPr>
              <w:pStyle w:val="6"/>
              <w:spacing w:before="57" w:line="220" w:lineRule="auto"/>
              <w:ind w:left="243"/>
            </w:pPr>
            <w:r>
              <w:rPr>
                <w:spacing w:val="-2"/>
              </w:rPr>
              <w:t>无形资产购置</w:t>
            </w:r>
          </w:p>
        </w:tc>
        <w:tc>
          <w:tcPr>
            <w:tcW w:w="997" w:type="dxa"/>
            <w:vAlign w:val="top"/>
          </w:tcPr>
          <w:p w14:paraId="0C013444">
            <w:pPr>
              <w:pStyle w:val="6"/>
              <w:spacing w:before="56" w:line="227" w:lineRule="auto"/>
              <w:ind w:right="13"/>
              <w:jc w:val="right"/>
            </w:pPr>
            <w:r>
              <w:rPr>
                <w:spacing w:val="-3"/>
              </w:rPr>
              <w:t>0.00</w:t>
            </w:r>
          </w:p>
        </w:tc>
      </w:tr>
      <w:tr w14:paraId="21A95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500A99A7">
            <w:pPr>
              <w:pStyle w:val="6"/>
              <w:spacing w:before="55" w:line="228" w:lineRule="auto"/>
              <w:ind w:left="28"/>
            </w:pPr>
            <w:r>
              <w:rPr>
                <w:spacing w:val="-3"/>
              </w:rPr>
              <w:t>30305</w:t>
            </w:r>
          </w:p>
        </w:tc>
        <w:tc>
          <w:tcPr>
            <w:tcW w:w="3451" w:type="dxa"/>
            <w:vAlign w:val="top"/>
          </w:tcPr>
          <w:p w14:paraId="28E6C099">
            <w:pPr>
              <w:pStyle w:val="6"/>
              <w:spacing w:before="55" w:line="221" w:lineRule="auto"/>
              <w:ind w:left="240"/>
            </w:pPr>
            <w:r>
              <w:rPr>
                <w:spacing w:val="-3"/>
              </w:rPr>
              <w:t>生活补助</w:t>
            </w:r>
          </w:p>
        </w:tc>
        <w:tc>
          <w:tcPr>
            <w:tcW w:w="884" w:type="dxa"/>
            <w:vAlign w:val="top"/>
          </w:tcPr>
          <w:p w14:paraId="1C26E758">
            <w:pPr>
              <w:pStyle w:val="6"/>
              <w:spacing w:before="55" w:line="228" w:lineRule="auto"/>
              <w:ind w:right="12"/>
              <w:jc w:val="right"/>
            </w:pPr>
            <w:r>
              <w:rPr>
                <w:spacing w:val="-3"/>
              </w:rPr>
              <w:t>0.50</w:t>
            </w:r>
          </w:p>
        </w:tc>
        <w:tc>
          <w:tcPr>
            <w:tcW w:w="716" w:type="dxa"/>
            <w:vAlign w:val="top"/>
          </w:tcPr>
          <w:p w14:paraId="548365BA">
            <w:pPr>
              <w:pStyle w:val="6"/>
              <w:spacing w:before="55" w:line="228" w:lineRule="auto"/>
              <w:ind w:left="24"/>
            </w:pPr>
            <w:r>
              <w:rPr>
                <w:spacing w:val="-3"/>
              </w:rPr>
              <w:t>30225</w:t>
            </w:r>
          </w:p>
        </w:tc>
        <w:tc>
          <w:tcPr>
            <w:tcW w:w="2405" w:type="dxa"/>
            <w:vAlign w:val="top"/>
          </w:tcPr>
          <w:p w14:paraId="6BABCD87">
            <w:pPr>
              <w:pStyle w:val="6"/>
              <w:spacing w:before="55" w:line="221" w:lineRule="auto"/>
              <w:ind w:left="240"/>
            </w:pPr>
            <w:r>
              <w:rPr>
                <w:spacing w:val="-2"/>
              </w:rPr>
              <w:t>专用燃料费</w:t>
            </w:r>
          </w:p>
        </w:tc>
        <w:tc>
          <w:tcPr>
            <w:tcW w:w="837" w:type="dxa"/>
            <w:vAlign w:val="top"/>
          </w:tcPr>
          <w:p w14:paraId="6F299230">
            <w:pPr>
              <w:pStyle w:val="6"/>
              <w:spacing w:before="55" w:line="228" w:lineRule="auto"/>
              <w:ind w:right="10"/>
              <w:jc w:val="right"/>
            </w:pPr>
            <w:r>
              <w:rPr>
                <w:spacing w:val="-3"/>
              </w:rPr>
              <w:t>0.00</w:t>
            </w:r>
          </w:p>
        </w:tc>
        <w:tc>
          <w:tcPr>
            <w:tcW w:w="807" w:type="dxa"/>
            <w:gridSpan w:val="2"/>
            <w:vAlign w:val="top"/>
          </w:tcPr>
          <w:p w14:paraId="7271D4D2">
            <w:pPr>
              <w:pStyle w:val="6"/>
              <w:spacing w:before="55" w:line="228" w:lineRule="auto"/>
              <w:ind w:left="26"/>
            </w:pPr>
            <w:r>
              <w:rPr>
                <w:spacing w:val="-3"/>
              </w:rPr>
              <w:t>31099</w:t>
            </w:r>
          </w:p>
        </w:tc>
        <w:tc>
          <w:tcPr>
            <w:tcW w:w="4348" w:type="dxa"/>
            <w:vAlign w:val="top"/>
          </w:tcPr>
          <w:p w14:paraId="5C33B5D9">
            <w:pPr>
              <w:pStyle w:val="6"/>
              <w:spacing w:before="56" w:line="219" w:lineRule="auto"/>
              <w:ind w:left="242"/>
            </w:pPr>
            <w:r>
              <w:rPr>
                <w:spacing w:val="-2"/>
              </w:rPr>
              <w:t>其他资本性支出</w:t>
            </w:r>
          </w:p>
        </w:tc>
        <w:tc>
          <w:tcPr>
            <w:tcW w:w="997" w:type="dxa"/>
            <w:vAlign w:val="top"/>
          </w:tcPr>
          <w:p w14:paraId="725BCC72">
            <w:pPr>
              <w:pStyle w:val="6"/>
              <w:spacing w:before="55" w:line="228" w:lineRule="auto"/>
              <w:ind w:right="13"/>
              <w:jc w:val="right"/>
            </w:pPr>
            <w:r>
              <w:rPr>
                <w:spacing w:val="-3"/>
              </w:rPr>
              <w:t>0.00</w:t>
            </w:r>
          </w:p>
        </w:tc>
      </w:tr>
      <w:tr w14:paraId="57A00A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2619AC22">
            <w:pPr>
              <w:pStyle w:val="6"/>
              <w:spacing w:before="56" w:line="227" w:lineRule="auto"/>
              <w:ind w:left="28"/>
            </w:pPr>
            <w:r>
              <w:rPr>
                <w:spacing w:val="-3"/>
              </w:rPr>
              <w:t>30306</w:t>
            </w:r>
          </w:p>
        </w:tc>
        <w:tc>
          <w:tcPr>
            <w:tcW w:w="3451" w:type="dxa"/>
            <w:vAlign w:val="top"/>
          </w:tcPr>
          <w:p w14:paraId="36512281">
            <w:pPr>
              <w:pStyle w:val="6"/>
              <w:spacing w:before="57" w:line="220" w:lineRule="auto"/>
              <w:ind w:left="240"/>
            </w:pPr>
            <w:r>
              <w:rPr>
                <w:spacing w:val="-3"/>
              </w:rPr>
              <w:t>救济费</w:t>
            </w:r>
          </w:p>
        </w:tc>
        <w:tc>
          <w:tcPr>
            <w:tcW w:w="884" w:type="dxa"/>
            <w:vAlign w:val="top"/>
          </w:tcPr>
          <w:p w14:paraId="2521C1A8">
            <w:pPr>
              <w:pStyle w:val="6"/>
              <w:spacing w:before="56" w:line="227" w:lineRule="auto"/>
              <w:ind w:right="12"/>
              <w:jc w:val="right"/>
            </w:pPr>
            <w:r>
              <w:rPr>
                <w:spacing w:val="-2"/>
              </w:rPr>
              <w:t>4.32</w:t>
            </w:r>
          </w:p>
        </w:tc>
        <w:tc>
          <w:tcPr>
            <w:tcW w:w="716" w:type="dxa"/>
            <w:vAlign w:val="top"/>
          </w:tcPr>
          <w:p w14:paraId="494741FD">
            <w:pPr>
              <w:pStyle w:val="6"/>
              <w:spacing w:before="56" w:line="227" w:lineRule="auto"/>
              <w:ind w:left="24"/>
            </w:pPr>
            <w:r>
              <w:rPr>
                <w:spacing w:val="-3"/>
              </w:rPr>
              <w:t>30226</w:t>
            </w:r>
          </w:p>
        </w:tc>
        <w:tc>
          <w:tcPr>
            <w:tcW w:w="2405" w:type="dxa"/>
            <w:vAlign w:val="top"/>
          </w:tcPr>
          <w:p w14:paraId="5371C28A">
            <w:pPr>
              <w:pStyle w:val="6"/>
              <w:spacing w:before="57" w:line="220" w:lineRule="auto"/>
              <w:ind w:left="245"/>
            </w:pPr>
            <w:r>
              <w:rPr>
                <w:spacing w:val="-5"/>
              </w:rPr>
              <w:t>劳务费</w:t>
            </w:r>
          </w:p>
        </w:tc>
        <w:tc>
          <w:tcPr>
            <w:tcW w:w="837" w:type="dxa"/>
            <w:vAlign w:val="top"/>
          </w:tcPr>
          <w:p w14:paraId="612E08F3">
            <w:pPr>
              <w:pStyle w:val="6"/>
              <w:spacing w:before="56" w:line="227" w:lineRule="auto"/>
              <w:ind w:right="10"/>
              <w:jc w:val="right"/>
            </w:pPr>
            <w:r>
              <w:rPr>
                <w:spacing w:val="-2"/>
              </w:rPr>
              <w:t>22.64</w:t>
            </w:r>
          </w:p>
        </w:tc>
        <w:tc>
          <w:tcPr>
            <w:tcW w:w="807" w:type="dxa"/>
            <w:gridSpan w:val="2"/>
            <w:vAlign w:val="top"/>
          </w:tcPr>
          <w:p w14:paraId="47BAA781">
            <w:pPr>
              <w:pStyle w:val="6"/>
              <w:spacing w:before="56" w:line="227" w:lineRule="auto"/>
              <w:ind w:left="26"/>
            </w:pPr>
            <w:r>
              <w:rPr>
                <w:spacing w:val="-4"/>
              </w:rPr>
              <w:t>399</w:t>
            </w:r>
          </w:p>
        </w:tc>
        <w:tc>
          <w:tcPr>
            <w:tcW w:w="4348" w:type="dxa"/>
            <w:vAlign w:val="top"/>
          </w:tcPr>
          <w:p w14:paraId="6EBCF509">
            <w:pPr>
              <w:pStyle w:val="6"/>
              <w:spacing w:before="56" w:line="221" w:lineRule="auto"/>
              <w:ind w:left="22"/>
            </w:pPr>
            <w:r>
              <w:rPr>
                <w:spacing w:val="-3"/>
              </w:rPr>
              <w:t>其他支出</w:t>
            </w:r>
          </w:p>
        </w:tc>
        <w:tc>
          <w:tcPr>
            <w:tcW w:w="997" w:type="dxa"/>
            <w:vAlign w:val="top"/>
          </w:tcPr>
          <w:p w14:paraId="4F7661B1">
            <w:pPr>
              <w:pStyle w:val="6"/>
              <w:spacing w:before="56" w:line="227" w:lineRule="auto"/>
              <w:ind w:right="13"/>
              <w:jc w:val="right"/>
            </w:pPr>
            <w:r>
              <w:rPr>
                <w:spacing w:val="-3"/>
              </w:rPr>
              <w:t>0.00</w:t>
            </w:r>
          </w:p>
        </w:tc>
      </w:tr>
      <w:tr w14:paraId="2066B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3D8B80A7">
            <w:pPr>
              <w:pStyle w:val="6"/>
              <w:spacing w:before="55" w:line="228" w:lineRule="auto"/>
              <w:ind w:left="28"/>
            </w:pPr>
            <w:r>
              <w:rPr>
                <w:spacing w:val="-3"/>
              </w:rPr>
              <w:t>30307</w:t>
            </w:r>
          </w:p>
        </w:tc>
        <w:tc>
          <w:tcPr>
            <w:tcW w:w="3451" w:type="dxa"/>
            <w:vAlign w:val="top"/>
          </w:tcPr>
          <w:p w14:paraId="0E496267">
            <w:pPr>
              <w:pStyle w:val="6"/>
              <w:spacing w:before="55" w:line="221" w:lineRule="auto"/>
              <w:ind w:left="249"/>
            </w:pPr>
            <w:r>
              <w:rPr>
                <w:spacing w:val="-4"/>
              </w:rPr>
              <w:t>医疗费补助</w:t>
            </w:r>
          </w:p>
        </w:tc>
        <w:tc>
          <w:tcPr>
            <w:tcW w:w="884" w:type="dxa"/>
            <w:vAlign w:val="top"/>
          </w:tcPr>
          <w:p w14:paraId="0A6A713F">
            <w:pPr>
              <w:pStyle w:val="6"/>
              <w:spacing w:before="55" w:line="228" w:lineRule="auto"/>
              <w:ind w:right="12"/>
              <w:jc w:val="right"/>
            </w:pPr>
            <w:r>
              <w:rPr>
                <w:spacing w:val="-3"/>
              </w:rPr>
              <w:t>0.00</w:t>
            </w:r>
          </w:p>
        </w:tc>
        <w:tc>
          <w:tcPr>
            <w:tcW w:w="716" w:type="dxa"/>
            <w:vAlign w:val="top"/>
          </w:tcPr>
          <w:p w14:paraId="51E9633A">
            <w:pPr>
              <w:pStyle w:val="6"/>
              <w:spacing w:before="55" w:line="228" w:lineRule="auto"/>
              <w:ind w:left="24"/>
            </w:pPr>
            <w:r>
              <w:rPr>
                <w:spacing w:val="-3"/>
              </w:rPr>
              <w:t>30227</w:t>
            </w:r>
          </w:p>
        </w:tc>
        <w:tc>
          <w:tcPr>
            <w:tcW w:w="2405" w:type="dxa"/>
            <w:vAlign w:val="top"/>
          </w:tcPr>
          <w:p w14:paraId="08EEFFBB">
            <w:pPr>
              <w:pStyle w:val="6"/>
              <w:spacing w:before="55" w:line="220" w:lineRule="auto"/>
              <w:ind w:left="238"/>
            </w:pPr>
            <w:r>
              <w:rPr>
                <w:spacing w:val="-2"/>
              </w:rPr>
              <w:t>委托业务费</w:t>
            </w:r>
          </w:p>
        </w:tc>
        <w:tc>
          <w:tcPr>
            <w:tcW w:w="837" w:type="dxa"/>
            <w:vAlign w:val="top"/>
          </w:tcPr>
          <w:p w14:paraId="14A89DBE">
            <w:pPr>
              <w:pStyle w:val="6"/>
              <w:spacing w:before="55" w:line="228" w:lineRule="auto"/>
              <w:ind w:right="10"/>
              <w:jc w:val="right"/>
            </w:pPr>
            <w:r>
              <w:rPr>
                <w:spacing w:val="-2"/>
              </w:rPr>
              <w:t>597.86</w:t>
            </w:r>
          </w:p>
        </w:tc>
        <w:tc>
          <w:tcPr>
            <w:tcW w:w="807" w:type="dxa"/>
            <w:gridSpan w:val="2"/>
            <w:vAlign w:val="top"/>
          </w:tcPr>
          <w:p w14:paraId="213D142B">
            <w:pPr>
              <w:pStyle w:val="6"/>
              <w:spacing w:before="55" w:line="228" w:lineRule="auto"/>
              <w:ind w:left="26"/>
            </w:pPr>
            <w:r>
              <w:rPr>
                <w:spacing w:val="-3"/>
              </w:rPr>
              <w:t>39907</w:t>
            </w:r>
          </w:p>
        </w:tc>
        <w:tc>
          <w:tcPr>
            <w:tcW w:w="4348" w:type="dxa"/>
            <w:vAlign w:val="top"/>
          </w:tcPr>
          <w:p w14:paraId="4E7BDD92">
            <w:pPr>
              <w:pStyle w:val="6"/>
              <w:spacing w:before="55" w:line="220" w:lineRule="auto"/>
              <w:ind w:left="263"/>
            </w:pPr>
            <w:r>
              <w:rPr>
                <w:spacing w:val="-4"/>
              </w:rPr>
              <w:t>国家赔偿费用支出</w:t>
            </w:r>
          </w:p>
        </w:tc>
        <w:tc>
          <w:tcPr>
            <w:tcW w:w="997" w:type="dxa"/>
            <w:vAlign w:val="top"/>
          </w:tcPr>
          <w:p w14:paraId="48E01323">
            <w:pPr>
              <w:pStyle w:val="6"/>
              <w:spacing w:before="55" w:line="228" w:lineRule="auto"/>
              <w:ind w:right="13"/>
              <w:jc w:val="right"/>
            </w:pPr>
            <w:r>
              <w:rPr>
                <w:spacing w:val="-3"/>
              </w:rPr>
              <w:t>0.00</w:t>
            </w:r>
          </w:p>
        </w:tc>
      </w:tr>
      <w:tr w14:paraId="5CD1D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14052B8C">
            <w:pPr>
              <w:pStyle w:val="6"/>
              <w:spacing w:before="56" w:line="227" w:lineRule="auto"/>
              <w:ind w:left="28"/>
            </w:pPr>
            <w:r>
              <w:rPr>
                <w:spacing w:val="-3"/>
              </w:rPr>
              <w:t>30308</w:t>
            </w:r>
          </w:p>
        </w:tc>
        <w:tc>
          <w:tcPr>
            <w:tcW w:w="3451" w:type="dxa"/>
            <w:vAlign w:val="top"/>
          </w:tcPr>
          <w:p w14:paraId="7D727BFA">
            <w:pPr>
              <w:pStyle w:val="6"/>
              <w:spacing w:before="56" w:line="221" w:lineRule="auto"/>
              <w:ind w:left="238"/>
            </w:pPr>
            <w:r>
              <w:rPr>
                <w:spacing w:val="-3"/>
              </w:rPr>
              <w:t>助学金</w:t>
            </w:r>
          </w:p>
        </w:tc>
        <w:tc>
          <w:tcPr>
            <w:tcW w:w="884" w:type="dxa"/>
            <w:vAlign w:val="top"/>
          </w:tcPr>
          <w:p w14:paraId="0B75AFCB">
            <w:pPr>
              <w:pStyle w:val="6"/>
              <w:spacing w:before="56" w:line="227" w:lineRule="auto"/>
              <w:ind w:right="12"/>
              <w:jc w:val="right"/>
            </w:pPr>
            <w:r>
              <w:rPr>
                <w:spacing w:val="-3"/>
              </w:rPr>
              <w:t>0.00</w:t>
            </w:r>
          </w:p>
        </w:tc>
        <w:tc>
          <w:tcPr>
            <w:tcW w:w="716" w:type="dxa"/>
            <w:vAlign w:val="top"/>
          </w:tcPr>
          <w:p w14:paraId="20C5D3DF">
            <w:pPr>
              <w:pStyle w:val="6"/>
              <w:spacing w:before="56" w:line="227" w:lineRule="auto"/>
              <w:ind w:left="24"/>
            </w:pPr>
            <w:r>
              <w:rPr>
                <w:spacing w:val="-3"/>
              </w:rPr>
              <w:t>30228</w:t>
            </w:r>
          </w:p>
        </w:tc>
        <w:tc>
          <w:tcPr>
            <w:tcW w:w="2405" w:type="dxa"/>
            <w:vAlign w:val="top"/>
          </w:tcPr>
          <w:p w14:paraId="7253E430">
            <w:pPr>
              <w:pStyle w:val="6"/>
              <w:spacing w:before="57" w:line="219" w:lineRule="auto"/>
              <w:ind w:left="242"/>
            </w:pPr>
            <w:r>
              <w:rPr>
                <w:spacing w:val="-3"/>
              </w:rPr>
              <w:t>工会经费</w:t>
            </w:r>
          </w:p>
        </w:tc>
        <w:tc>
          <w:tcPr>
            <w:tcW w:w="837" w:type="dxa"/>
            <w:vAlign w:val="top"/>
          </w:tcPr>
          <w:p w14:paraId="45AF5A6E">
            <w:pPr>
              <w:pStyle w:val="6"/>
              <w:spacing w:before="56" w:line="227" w:lineRule="auto"/>
              <w:ind w:right="10"/>
              <w:jc w:val="right"/>
            </w:pPr>
            <w:r>
              <w:rPr>
                <w:spacing w:val="-3"/>
              </w:rPr>
              <w:t>5.84</w:t>
            </w:r>
          </w:p>
        </w:tc>
        <w:tc>
          <w:tcPr>
            <w:tcW w:w="807" w:type="dxa"/>
            <w:gridSpan w:val="2"/>
            <w:vAlign w:val="top"/>
          </w:tcPr>
          <w:p w14:paraId="727FE069">
            <w:pPr>
              <w:pStyle w:val="6"/>
              <w:spacing w:before="56" w:line="227" w:lineRule="auto"/>
              <w:ind w:left="26"/>
            </w:pPr>
            <w:r>
              <w:rPr>
                <w:spacing w:val="-3"/>
              </w:rPr>
              <w:t>39908</w:t>
            </w:r>
          </w:p>
        </w:tc>
        <w:tc>
          <w:tcPr>
            <w:tcW w:w="4348" w:type="dxa"/>
            <w:vAlign w:val="top"/>
          </w:tcPr>
          <w:p w14:paraId="59FC6482">
            <w:pPr>
              <w:pStyle w:val="6"/>
              <w:spacing w:before="57" w:line="220" w:lineRule="auto"/>
              <w:ind w:left="241"/>
            </w:pPr>
            <w:r>
              <w:rPr>
                <w:spacing w:val="-1"/>
              </w:rPr>
              <w:t>对民间非营利组织和群众性自治组织补贴</w:t>
            </w:r>
          </w:p>
        </w:tc>
        <w:tc>
          <w:tcPr>
            <w:tcW w:w="997" w:type="dxa"/>
            <w:vAlign w:val="top"/>
          </w:tcPr>
          <w:p w14:paraId="48181367">
            <w:pPr>
              <w:pStyle w:val="6"/>
              <w:spacing w:before="56" w:line="227" w:lineRule="auto"/>
              <w:ind w:right="13"/>
              <w:jc w:val="right"/>
            </w:pPr>
            <w:r>
              <w:rPr>
                <w:spacing w:val="-3"/>
              </w:rPr>
              <w:t>0.00</w:t>
            </w:r>
          </w:p>
        </w:tc>
      </w:tr>
      <w:tr w14:paraId="52F780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6F468192">
            <w:pPr>
              <w:pStyle w:val="6"/>
              <w:spacing w:before="55" w:line="228" w:lineRule="auto"/>
              <w:ind w:left="28"/>
            </w:pPr>
            <w:r>
              <w:rPr>
                <w:spacing w:val="-3"/>
              </w:rPr>
              <w:t>30309</w:t>
            </w:r>
          </w:p>
        </w:tc>
        <w:tc>
          <w:tcPr>
            <w:tcW w:w="3451" w:type="dxa"/>
            <w:vAlign w:val="top"/>
          </w:tcPr>
          <w:p w14:paraId="6E80C090">
            <w:pPr>
              <w:pStyle w:val="6"/>
              <w:spacing w:before="55" w:line="220" w:lineRule="auto"/>
              <w:ind w:left="240"/>
            </w:pPr>
            <w:r>
              <w:rPr>
                <w:spacing w:val="-3"/>
              </w:rPr>
              <w:t>奖励金</w:t>
            </w:r>
          </w:p>
        </w:tc>
        <w:tc>
          <w:tcPr>
            <w:tcW w:w="884" w:type="dxa"/>
            <w:vAlign w:val="top"/>
          </w:tcPr>
          <w:p w14:paraId="6C4D7C18">
            <w:pPr>
              <w:pStyle w:val="6"/>
              <w:spacing w:before="55" w:line="228" w:lineRule="auto"/>
              <w:ind w:right="12"/>
              <w:jc w:val="right"/>
            </w:pPr>
            <w:r>
              <w:rPr>
                <w:spacing w:val="-3"/>
              </w:rPr>
              <w:t>0.00</w:t>
            </w:r>
          </w:p>
        </w:tc>
        <w:tc>
          <w:tcPr>
            <w:tcW w:w="716" w:type="dxa"/>
            <w:vAlign w:val="top"/>
          </w:tcPr>
          <w:p w14:paraId="5F80A5E6">
            <w:pPr>
              <w:pStyle w:val="6"/>
              <w:spacing w:before="55" w:line="228" w:lineRule="auto"/>
              <w:ind w:left="24"/>
            </w:pPr>
            <w:r>
              <w:rPr>
                <w:spacing w:val="-3"/>
              </w:rPr>
              <w:t>30229</w:t>
            </w:r>
          </w:p>
        </w:tc>
        <w:tc>
          <w:tcPr>
            <w:tcW w:w="2405" w:type="dxa"/>
            <w:vAlign w:val="top"/>
          </w:tcPr>
          <w:p w14:paraId="751C2454">
            <w:pPr>
              <w:pStyle w:val="6"/>
              <w:spacing w:before="55" w:line="221" w:lineRule="auto"/>
              <w:ind w:left="238"/>
            </w:pPr>
            <w:r>
              <w:rPr>
                <w:spacing w:val="-2"/>
              </w:rPr>
              <w:t>福利费</w:t>
            </w:r>
          </w:p>
        </w:tc>
        <w:tc>
          <w:tcPr>
            <w:tcW w:w="837" w:type="dxa"/>
            <w:vAlign w:val="top"/>
          </w:tcPr>
          <w:p w14:paraId="4120AE02">
            <w:pPr>
              <w:pStyle w:val="6"/>
              <w:spacing w:before="55" w:line="228" w:lineRule="auto"/>
              <w:ind w:right="10"/>
              <w:jc w:val="right"/>
            </w:pPr>
            <w:r>
              <w:rPr>
                <w:spacing w:val="-3"/>
              </w:rPr>
              <w:t>0.86</w:t>
            </w:r>
          </w:p>
        </w:tc>
        <w:tc>
          <w:tcPr>
            <w:tcW w:w="807" w:type="dxa"/>
            <w:gridSpan w:val="2"/>
            <w:vAlign w:val="top"/>
          </w:tcPr>
          <w:p w14:paraId="08E153F8">
            <w:pPr>
              <w:pStyle w:val="6"/>
              <w:spacing w:before="55" w:line="228" w:lineRule="auto"/>
              <w:ind w:left="26"/>
            </w:pPr>
            <w:r>
              <w:rPr>
                <w:spacing w:val="-3"/>
              </w:rPr>
              <w:t>39909</w:t>
            </w:r>
          </w:p>
        </w:tc>
        <w:tc>
          <w:tcPr>
            <w:tcW w:w="4348" w:type="dxa"/>
            <w:vAlign w:val="top"/>
          </w:tcPr>
          <w:p w14:paraId="0A4BEBE7">
            <w:pPr>
              <w:pStyle w:val="6"/>
              <w:spacing w:before="55" w:line="221" w:lineRule="auto"/>
              <w:ind w:left="243"/>
            </w:pPr>
            <w:r>
              <w:rPr>
                <w:spacing w:val="-2"/>
              </w:rPr>
              <w:t>经常性赠与</w:t>
            </w:r>
          </w:p>
        </w:tc>
        <w:tc>
          <w:tcPr>
            <w:tcW w:w="997" w:type="dxa"/>
            <w:vAlign w:val="top"/>
          </w:tcPr>
          <w:p w14:paraId="0CA11A42">
            <w:pPr>
              <w:pStyle w:val="6"/>
              <w:spacing w:before="55" w:line="228" w:lineRule="auto"/>
              <w:ind w:right="13"/>
              <w:jc w:val="right"/>
            </w:pPr>
            <w:r>
              <w:rPr>
                <w:spacing w:val="-3"/>
              </w:rPr>
              <w:t>0.00</w:t>
            </w:r>
          </w:p>
        </w:tc>
      </w:tr>
      <w:tr w14:paraId="5729C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0C1D71F2">
            <w:pPr>
              <w:pStyle w:val="6"/>
              <w:spacing w:before="56" w:line="227" w:lineRule="auto"/>
              <w:ind w:left="28"/>
            </w:pPr>
            <w:r>
              <w:rPr>
                <w:spacing w:val="-3"/>
              </w:rPr>
              <w:t>30310</w:t>
            </w:r>
          </w:p>
        </w:tc>
        <w:tc>
          <w:tcPr>
            <w:tcW w:w="3451" w:type="dxa"/>
            <w:vAlign w:val="top"/>
          </w:tcPr>
          <w:p w14:paraId="41CC7EEF">
            <w:pPr>
              <w:pStyle w:val="6"/>
              <w:spacing w:before="57" w:line="220" w:lineRule="auto"/>
              <w:ind w:left="238"/>
            </w:pPr>
            <w:r>
              <w:rPr>
                <w:spacing w:val="-1"/>
              </w:rPr>
              <w:t>个人农业生产补贴</w:t>
            </w:r>
          </w:p>
        </w:tc>
        <w:tc>
          <w:tcPr>
            <w:tcW w:w="884" w:type="dxa"/>
            <w:vAlign w:val="top"/>
          </w:tcPr>
          <w:p w14:paraId="2E99707D">
            <w:pPr>
              <w:pStyle w:val="6"/>
              <w:spacing w:before="56" w:line="227" w:lineRule="auto"/>
              <w:ind w:right="12"/>
              <w:jc w:val="right"/>
            </w:pPr>
            <w:r>
              <w:rPr>
                <w:spacing w:val="-3"/>
              </w:rPr>
              <w:t>0.00</w:t>
            </w:r>
          </w:p>
        </w:tc>
        <w:tc>
          <w:tcPr>
            <w:tcW w:w="716" w:type="dxa"/>
            <w:vAlign w:val="top"/>
          </w:tcPr>
          <w:p w14:paraId="272049F3">
            <w:pPr>
              <w:pStyle w:val="6"/>
              <w:spacing w:before="56" w:line="227" w:lineRule="auto"/>
              <w:ind w:left="24"/>
            </w:pPr>
            <w:r>
              <w:rPr>
                <w:spacing w:val="-3"/>
              </w:rPr>
              <w:t>30231</w:t>
            </w:r>
          </w:p>
        </w:tc>
        <w:tc>
          <w:tcPr>
            <w:tcW w:w="2405" w:type="dxa"/>
            <w:vAlign w:val="top"/>
          </w:tcPr>
          <w:p w14:paraId="5E601F57">
            <w:pPr>
              <w:pStyle w:val="6"/>
              <w:spacing w:before="57" w:line="220" w:lineRule="auto"/>
              <w:ind w:left="246"/>
            </w:pPr>
            <w:r>
              <w:rPr>
                <w:spacing w:val="-2"/>
              </w:rPr>
              <w:t>公务用车运行维护费</w:t>
            </w:r>
          </w:p>
        </w:tc>
        <w:tc>
          <w:tcPr>
            <w:tcW w:w="837" w:type="dxa"/>
            <w:vAlign w:val="top"/>
          </w:tcPr>
          <w:p w14:paraId="50AECA46">
            <w:pPr>
              <w:pStyle w:val="6"/>
              <w:spacing w:before="56" w:line="227" w:lineRule="auto"/>
              <w:ind w:right="10"/>
              <w:jc w:val="right"/>
            </w:pPr>
            <w:r>
              <w:rPr>
                <w:spacing w:val="-3"/>
              </w:rPr>
              <w:t>0.00</w:t>
            </w:r>
          </w:p>
        </w:tc>
        <w:tc>
          <w:tcPr>
            <w:tcW w:w="807" w:type="dxa"/>
            <w:gridSpan w:val="2"/>
            <w:vAlign w:val="top"/>
          </w:tcPr>
          <w:p w14:paraId="22B0CC7D">
            <w:pPr>
              <w:pStyle w:val="6"/>
              <w:spacing w:before="56" w:line="227" w:lineRule="auto"/>
              <w:ind w:left="26"/>
            </w:pPr>
            <w:r>
              <w:rPr>
                <w:spacing w:val="-3"/>
              </w:rPr>
              <w:t>39910</w:t>
            </w:r>
          </w:p>
        </w:tc>
        <w:tc>
          <w:tcPr>
            <w:tcW w:w="4348" w:type="dxa"/>
            <w:vAlign w:val="top"/>
          </w:tcPr>
          <w:p w14:paraId="0F08D901">
            <w:pPr>
              <w:pStyle w:val="6"/>
              <w:spacing w:before="57" w:line="219" w:lineRule="auto"/>
              <w:ind w:left="251"/>
            </w:pPr>
            <w:r>
              <w:rPr>
                <w:spacing w:val="-4"/>
              </w:rPr>
              <w:t>资本性赠与</w:t>
            </w:r>
          </w:p>
        </w:tc>
        <w:tc>
          <w:tcPr>
            <w:tcW w:w="997" w:type="dxa"/>
            <w:vAlign w:val="top"/>
          </w:tcPr>
          <w:p w14:paraId="10A0CD6F">
            <w:pPr>
              <w:pStyle w:val="6"/>
              <w:spacing w:before="56" w:line="227" w:lineRule="auto"/>
              <w:ind w:right="13"/>
              <w:jc w:val="right"/>
            </w:pPr>
            <w:r>
              <w:rPr>
                <w:spacing w:val="-3"/>
              </w:rPr>
              <w:t>0.00</w:t>
            </w:r>
          </w:p>
        </w:tc>
      </w:tr>
      <w:tr w14:paraId="2D4BC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29E928F8">
            <w:pPr>
              <w:pStyle w:val="6"/>
              <w:spacing w:before="55" w:line="228" w:lineRule="auto"/>
              <w:ind w:left="28"/>
            </w:pPr>
            <w:r>
              <w:rPr>
                <w:spacing w:val="-3"/>
              </w:rPr>
              <w:t>30311</w:t>
            </w:r>
          </w:p>
        </w:tc>
        <w:tc>
          <w:tcPr>
            <w:tcW w:w="3451" w:type="dxa"/>
            <w:vAlign w:val="top"/>
          </w:tcPr>
          <w:p w14:paraId="07AC1991">
            <w:pPr>
              <w:pStyle w:val="6"/>
              <w:spacing w:before="56" w:line="219" w:lineRule="auto"/>
              <w:ind w:left="237"/>
            </w:pPr>
            <w:r>
              <w:rPr>
                <w:spacing w:val="-1"/>
              </w:rPr>
              <w:t>代缴社会保险费</w:t>
            </w:r>
          </w:p>
        </w:tc>
        <w:tc>
          <w:tcPr>
            <w:tcW w:w="884" w:type="dxa"/>
            <w:vAlign w:val="top"/>
          </w:tcPr>
          <w:p w14:paraId="564D412F">
            <w:pPr>
              <w:pStyle w:val="6"/>
              <w:spacing w:before="55" w:line="228" w:lineRule="auto"/>
              <w:ind w:right="12"/>
              <w:jc w:val="right"/>
            </w:pPr>
            <w:r>
              <w:rPr>
                <w:spacing w:val="-3"/>
              </w:rPr>
              <w:t>0.00</w:t>
            </w:r>
          </w:p>
        </w:tc>
        <w:tc>
          <w:tcPr>
            <w:tcW w:w="716" w:type="dxa"/>
            <w:vAlign w:val="top"/>
          </w:tcPr>
          <w:p w14:paraId="73E7E108">
            <w:pPr>
              <w:pStyle w:val="6"/>
              <w:spacing w:before="55" w:line="228" w:lineRule="auto"/>
              <w:ind w:left="24"/>
            </w:pPr>
            <w:r>
              <w:rPr>
                <w:spacing w:val="-3"/>
              </w:rPr>
              <w:t>30239</w:t>
            </w:r>
          </w:p>
        </w:tc>
        <w:tc>
          <w:tcPr>
            <w:tcW w:w="2405" w:type="dxa"/>
            <w:vAlign w:val="top"/>
          </w:tcPr>
          <w:p w14:paraId="38D37B63">
            <w:pPr>
              <w:pStyle w:val="6"/>
              <w:spacing w:before="55" w:line="221" w:lineRule="auto"/>
              <w:ind w:left="240"/>
            </w:pPr>
            <w:r>
              <w:rPr>
                <w:spacing w:val="-2"/>
              </w:rPr>
              <w:t>其他交通费用</w:t>
            </w:r>
          </w:p>
        </w:tc>
        <w:tc>
          <w:tcPr>
            <w:tcW w:w="837" w:type="dxa"/>
            <w:vAlign w:val="top"/>
          </w:tcPr>
          <w:p w14:paraId="23646B0F">
            <w:pPr>
              <w:pStyle w:val="6"/>
              <w:spacing w:before="55" w:line="228" w:lineRule="auto"/>
              <w:ind w:right="10"/>
              <w:jc w:val="right"/>
            </w:pPr>
            <w:r>
              <w:rPr>
                <w:spacing w:val="-3"/>
              </w:rPr>
              <w:t>0.00</w:t>
            </w:r>
          </w:p>
        </w:tc>
        <w:tc>
          <w:tcPr>
            <w:tcW w:w="807" w:type="dxa"/>
            <w:gridSpan w:val="2"/>
            <w:vAlign w:val="top"/>
          </w:tcPr>
          <w:p w14:paraId="34EC667D">
            <w:pPr>
              <w:pStyle w:val="6"/>
              <w:spacing w:before="55" w:line="228" w:lineRule="auto"/>
              <w:ind w:left="26"/>
            </w:pPr>
            <w:r>
              <w:rPr>
                <w:spacing w:val="-3"/>
              </w:rPr>
              <w:t>39999</w:t>
            </w:r>
          </w:p>
        </w:tc>
        <w:tc>
          <w:tcPr>
            <w:tcW w:w="4348" w:type="dxa"/>
            <w:vAlign w:val="top"/>
          </w:tcPr>
          <w:p w14:paraId="0B4465B3">
            <w:pPr>
              <w:pStyle w:val="6"/>
              <w:spacing w:before="55" w:line="221" w:lineRule="auto"/>
              <w:ind w:left="242"/>
            </w:pPr>
            <w:r>
              <w:rPr>
                <w:spacing w:val="-3"/>
              </w:rPr>
              <w:t>其他支出</w:t>
            </w:r>
          </w:p>
        </w:tc>
        <w:tc>
          <w:tcPr>
            <w:tcW w:w="997" w:type="dxa"/>
            <w:vAlign w:val="top"/>
          </w:tcPr>
          <w:p w14:paraId="41863D58">
            <w:pPr>
              <w:pStyle w:val="6"/>
              <w:spacing w:before="55" w:line="228" w:lineRule="auto"/>
              <w:ind w:right="13"/>
              <w:jc w:val="right"/>
            </w:pPr>
            <w:r>
              <w:rPr>
                <w:spacing w:val="-3"/>
              </w:rPr>
              <w:t>0.00</w:t>
            </w:r>
          </w:p>
        </w:tc>
      </w:tr>
      <w:tr w14:paraId="179D3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17E101B0">
            <w:pPr>
              <w:pStyle w:val="6"/>
              <w:spacing w:before="56" w:line="227" w:lineRule="auto"/>
              <w:ind w:left="28"/>
            </w:pPr>
            <w:r>
              <w:rPr>
                <w:spacing w:val="-3"/>
              </w:rPr>
              <w:t>30399</w:t>
            </w:r>
          </w:p>
        </w:tc>
        <w:tc>
          <w:tcPr>
            <w:tcW w:w="3451" w:type="dxa"/>
            <w:vAlign w:val="top"/>
          </w:tcPr>
          <w:p w14:paraId="0EACBB54">
            <w:pPr>
              <w:pStyle w:val="6"/>
              <w:spacing w:before="57" w:line="220" w:lineRule="auto"/>
              <w:ind w:left="239"/>
            </w:pPr>
            <w:r>
              <w:rPr>
                <w:spacing w:val="-1"/>
              </w:rPr>
              <w:t>其他对个人和家庭的补助</w:t>
            </w:r>
          </w:p>
        </w:tc>
        <w:tc>
          <w:tcPr>
            <w:tcW w:w="884" w:type="dxa"/>
            <w:vAlign w:val="top"/>
          </w:tcPr>
          <w:p w14:paraId="5EA525CE">
            <w:pPr>
              <w:pStyle w:val="6"/>
              <w:spacing w:before="56" w:line="227" w:lineRule="auto"/>
              <w:ind w:right="12"/>
              <w:jc w:val="right"/>
            </w:pPr>
            <w:r>
              <w:rPr>
                <w:spacing w:val="-3"/>
              </w:rPr>
              <w:t>0.00</w:t>
            </w:r>
          </w:p>
        </w:tc>
        <w:tc>
          <w:tcPr>
            <w:tcW w:w="716" w:type="dxa"/>
            <w:vAlign w:val="top"/>
          </w:tcPr>
          <w:p w14:paraId="1BCCB1E5">
            <w:pPr>
              <w:pStyle w:val="6"/>
              <w:spacing w:before="56" w:line="227" w:lineRule="auto"/>
              <w:ind w:left="24"/>
            </w:pPr>
            <w:r>
              <w:rPr>
                <w:spacing w:val="-3"/>
              </w:rPr>
              <w:t>30240</w:t>
            </w:r>
          </w:p>
        </w:tc>
        <w:tc>
          <w:tcPr>
            <w:tcW w:w="2405" w:type="dxa"/>
            <w:vAlign w:val="top"/>
          </w:tcPr>
          <w:p w14:paraId="54F00F50">
            <w:pPr>
              <w:pStyle w:val="6"/>
              <w:spacing w:before="57" w:line="219" w:lineRule="auto"/>
              <w:ind w:left="238"/>
            </w:pPr>
            <w:r>
              <w:rPr>
                <w:spacing w:val="-1"/>
              </w:rPr>
              <w:t>税金及附加费用</w:t>
            </w:r>
          </w:p>
        </w:tc>
        <w:tc>
          <w:tcPr>
            <w:tcW w:w="837" w:type="dxa"/>
            <w:vAlign w:val="top"/>
          </w:tcPr>
          <w:p w14:paraId="522D232D">
            <w:pPr>
              <w:pStyle w:val="6"/>
              <w:spacing w:before="56" w:line="227" w:lineRule="auto"/>
              <w:ind w:right="10"/>
              <w:jc w:val="right"/>
            </w:pPr>
            <w:r>
              <w:rPr>
                <w:spacing w:val="-3"/>
              </w:rPr>
              <w:t>0.62</w:t>
            </w:r>
          </w:p>
        </w:tc>
        <w:tc>
          <w:tcPr>
            <w:tcW w:w="807" w:type="dxa"/>
            <w:gridSpan w:val="2"/>
            <w:vAlign w:val="top"/>
          </w:tcPr>
          <w:p w14:paraId="409E6337">
            <w:pPr>
              <w:rPr>
                <w:rFonts w:ascii="Arial"/>
                <w:sz w:val="21"/>
              </w:rPr>
            </w:pPr>
          </w:p>
        </w:tc>
        <w:tc>
          <w:tcPr>
            <w:tcW w:w="4348" w:type="dxa"/>
            <w:vAlign w:val="top"/>
          </w:tcPr>
          <w:p w14:paraId="128B51C6">
            <w:pPr>
              <w:rPr>
                <w:rFonts w:ascii="Arial"/>
                <w:sz w:val="21"/>
              </w:rPr>
            </w:pPr>
          </w:p>
        </w:tc>
        <w:tc>
          <w:tcPr>
            <w:tcW w:w="997" w:type="dxa"/>
            <w:vAlign w:val="top"/>
          </w:tcPr>
          <w:p w14:paraId="26077CDC">
            <w:pPr>
              <w:pStyle w:val="6"/>
              <w:spacing w:before="56" w:line="227" w:lineRule="auto"/>
              <w:ind w:right="3"/>
              <w:jc w:val="right"/>
            </w:pPr>
            <w:r>
              <w:t>0</w:t>
            </w:r>
          </w:p>
        </w:tc>
      </w:tr>
      <w:tr w14:paraId="34B3D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685" w:type="dxa"/>
            <w:vAlign w:val="top"/>
          </w:tcPr>
          <w:p w14:paraId="70A47DF7">
            <w:pPr>
              <w:rPr>
                <w:rFonts w:ascii="Arial"/>
                <w:sz w:val="21"/>
              </w:rPr>
            </w:pPr>
          </w:p>
        </w:tc>
        <w:tc>
          <w:tcPr>
            <w:tcW w:w="3451" w:type="dxa"/>
            <w:vAlign w:val="top"/>
          </w:tcPr>
          <w:p w14:paraId="6EEA5376">
            <w:pPr>
              <w:rPr>
                <w:rFonts w:ascii="Arial"/>
                <w:sz w:val="21"/>
              </w:rPr>
            </w:pPr>
          </w:p>
        </w:tc>
        <w:tc>
          <w:tcPr>
            <w:tcW w:w="884" w:type="dxa"/>
            <w:vAlign w:val="top"/>
          </w:tcPr>
          <w:p w14:paraId="2E77D9E9">
            <w:pPr>
              <w:pStyle w:val="6"/>
              <w:spacing w:before="55" w:line="228" w:lineRule="auto"/>
              <w:ind w:right="2"/>
              <w:jc w:val="right"/>
            </w:pPr>
            <w:r>
              <w:t>0</w:t>
            </w:r>
          </w:p>
        </w:tc>
        <w:tc>
          <w:tcPr>
            <w:tcW w:w="716" w:type="dxa"/>
            <w:vAlign w:val="top"/>
          </w:tcPr>
          <w:p w14:paraId="3CCCD80A">
            <w:pPr>
              <w:pStyle w:val="6"/>
              <w:spacing w:before="55" w:line="228" w:lineRule="auto"/>
              <w:ind w:left="24"/>
            </w:pPr>
            <w:r>
              <w:rPr>
                <w:spacing w:val="-3"/>
              </w:rPr>
              <w:t>30299</w:t>
            </w:r>
          </w:p>
        </w:tc>
        <w:tc>
          <w:tcPr>
            <w:tcW w:w="2405" w:type="dxa"/>
            <w:vAlign w:val="top"/>
          </w:tcPr>
          <w:p w14:paraId="376BAB8E">
            <w:pPr>
              <w:pStyle w:val="6"/>
              <w:spacing w:before="55" w:line="220" w:lineRule="auto"/>
              <w:ind w:left="240"/>
            </w:pPr>
            <w:r>
              <w:rPr>
                <w:spacing w:val="-1"/>
              </w:rPr>
              <w:t>其他商品和服务支出</w:t>
            </w:r>
          </w:p>
        </w:tc>
        <w:tc>
          <w:tcPr>
            <w:tcW w:w="837" w:type="dxa"/>
            <w:vAlign w:val="top"/>
          </w:tcPr>
          <w:p w14:paraId="6EF3C3EE">
            <w:pPr>
              <w:pStyle w:val="6"/>
              <w:spacing w:before="55" w:line="228" w:lineRule="auto"/>
              <w:ind w:right="10"/>
              <w:jc w:val="right"/>
            </w:pPr>
            <w:r>
              <w:rPr>
                <w:spacing w:val="-2"/>
              </w:rPr>
              <w:t>67.82</w:t>
            </w:r>
          </w:p>
        </w:tc>
        <w:tc>
          <w:tcPr>
            <w:tcW w:w="807" w:type="dxa"/>
            <w:gridSpan w:val="2"/>
            <w:vAlign w:val="top"/>
          </w:tcPr>
          <w:p w14:paraId="28BCA3D0">
            <w:pPr>
              <w:rPr>
                <w:rFonts w:ascii="Arial"/>
                <w:sz w:val="21"/>
              </w:rPr>
            </w:pPr>
          </w:p>
        </w:tc>
        <w:tc>
          <w:tcPr>
            <w:tcW w:w="4348" w:type="dxa"/>
            <w:vAlign w:val="top"/>
          </w:tcPr>
          <w:p w14:paraId="13CF7427">
            <w:pPr>
              <w:rPr>
                <w:rFonts w:ascii="Arial"/>
                <w:sz w:val="21"/>
              </w:rPr>
            </w:pPr>
          </w:p>
        </w:tc>
        <w:tc>
          <w:tcPr>
            <w:tcW w:w="997" w:type="dxa"/>
            <w:vAlign w:val="top"/>
          </w:tcPr>
          <w:p w14:paraId="1398D64B">
            <w:pPr>
              <w:pStyle w:val="6"/>
              <w:spacing w:before="55" w:line="228" w:lineRule="auto"/>
              <w:ind w:right="3"/>
              <w:jc w:val="right"/>
            </w:pPr>
            <w:r>
              <w:t>0</w:t>
            </w:r>
          </w:p>
        </w:tc>
      </w:tr>
      <w:tr w14:paraId="53129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4136" w:type="dxa"/>
            <w:gridSpan w:val="2"/>
            <w:vAlign w:val="top"/>
          </w:tcPr>
          <w:p w14:paraId="4EC2D659">
            <w:pPr>
              <w:pStyle w:val="6"/>
              <w:spacing w:before="56" w:line="221" w:lineRule="auto"/>
              <w:ind w:left="1415"/>
            </w:pPr>
            <w:r>
              <w:rPr>
                <w:spacing w:val="-2"/>
              </w:rPr>
              <w:t>人员经费合计</w:t>
            </w:r>
          </w:p>
        </w:tc>
        <w:tc>
          <w:tcPr>
            <w:tcW w:w="884" w:type="dxa"/>
            <w:vAlign w:val="top"/>
          </w:tcPr>
          <w:p w14:paraId="299A7FD0">
            <w:pPr>
              <w:pStyle w:val="6"/>
              <w:spacing w:before="56" w:line="230" w:lineRule="auto"/>
              <w:ind w:right="10"/>
              <w:jc w:val="right"/>
            </w:pPr>
            <w:r>
              <w:rPr>
                <w:spacing w:val="-1"/>
              </w:rPr>
              <w:t>440.04</w:t>
            </w:r>
          </w:p>
        </w:tc>
        <w:tc>
          <w:tcPr>
            <w:tcW w:w="4475" w:type="dxa"/>
            <w:gridSpan w:val="4"/>
            <w:vAlign w:val="top"/>
          </w:tcPr>
          <w:p w14:paraId="644C50B9">
            <w:pPr>
              <w:pStyle w:val="6"/>
              <w:spacing w:before="56" w:line="221" w:lineRule="auto"/>
              <w:ind w:left="1589"/>
            </w:pPr>
            <w:r>
              <w:rPr>
                <w:spacing w:val="-3"/>
              </w:rPr>
              <w:t>公用经费合计</w:t>
            </w:r>
          </w:p>
        </w:tc>
        <w:tc>
          <w:tcPr>
            <w:tcW w:w="5635" w:type="dxa"/>
            <w:gridSpan w:val="3"/>
            <w:vAlign w:val="top"/>
          </w:tcPr>
          <w:p w14:paraId="25DEFB59">
            <w:pPr>
              <w:pStyle w:val="6"/>
              <w:spacing w:before="56" w:line="230" w:lineRule="auto"/>
              <w:ind w:right="11"/>
              <w:jc w:val="right"/>
            </w:pPr>
            <w:r>
              <w:rPr>
                <w:spacing w:val="-2"/>
              </w:rPr>
              <w:t>714.39</w:t>
            </w:r>
          </w:p>
        </w:tc>
      </w:tr>
    </w:tbl>
    <w:p w14:paraId="3DF01D44">
      <w:pPr>
        <w:rPr>
          <w:rFonts w:ascii="Arial"/>
          <w:sz w:val="21"/>
        </w:rPr>
      </w:pPr>
    </w:p>
    <w:p w14:paraId="5194CA77">
      <w:pPr>
        <w:rPr>
          <w:rFonts w:ascii="Arial" w:hAnsi="Arial" w:eastAsia="Arial" w:cs="Arial"/>
          <w:sz w:val="21"/>
          <w:szCs w:val="21"/>
        </w:rPr>
        <w:sectPr>
          <w:pgSz w:w="16839" w:h="11906"/>
          <w:pgMar w:top="400" w:right="1096" w:bottom="0" w:left="606" w:header="0" w:footer="0" w:gutter="0"/>
          <w:cols w:space="720" w:num="1"/>
        </w:sectPr>
      </w:pPr>
    </w:p>
    <w:p w14:paraId="0BAD72F9">
      <w:pPr>
        <w:spacing w:line="250" w:lineRule="auto"/>
        <w:rPr>
          <w:rFonts w:ascii="Arial"/>
          <w:sz w:val="21"/>
        </w:rPr>
      </w:pPr>
    </w:p>
    <w:p w14:paraId="0E253BFA">
      <w:pPr>
        <w:spacing w:line="250" w:lineRule="auto"/>
        <w:rPr>
          <w:rFonts w:ascii="Arial"/>
          <w:sz w:val="21"/>
        </w:rPr>
      </w:pPr>
    </w:p>
    <w:p w14:paraId="5653966D">
      <w:pPr>
        <w:spacing w:line="250" w:lineRule="auto"/>
        <w:rPr>
          <w:rFonts w:ascii="Arial"/>
          <w:sz w:val="21"/>
        </w:rPr>
      </w:pPr>
    </w:p>
    <w:p w14:paraId="3DE41E0D">
      <w:pPr>
        <w:spacing w:line="251" w:lineRule="auto"/>
        <w:rPr>
          <w:rFonts w:ascii="Arial"/>
          <w:sz w:val="21"/>
        </w:rPr>
      </w:pPr>
    </w:p>
    <w:p w14:paraId="218050A8">
      <w:pPr>
        <w:spacing w:line="251" w:lineRule="auto"/>
        <w:rPr>
          <w:rFonts w:ascii="Arial"/>
          <w:sz w:val="21"/>
        </w:rPr>
      </w:pPr>
    </w:p>
    <w:p w14:paraId="153D8C62">
      <w:pPr>
        <w:spacing w:line="251" w:lineRule="auto"/>
        <w:rPr>
          <w:rFonts w:ascii="Arial"/>
          <w:sz w:val="21"/>
        </w:rPr>
      </w:pPr>
    </w:p>
    <w:p w14:paraId="77C5EE54">
      <w:pPr>
        <w:spacing w:before="101" w:line="234" w:lineRule="auto"/>
        <w:ind w:left="1115"/>
        <w:rPr>
          <w:rFonts w:ascii="楷体" w:hAnsi="楷体" w:eastAsia="楷体" w:cs="楷体"/>
          <w:sz w:val="31"/>
          <w:szCs w:val="31"/>
        </w:rPr>
      </w:pPr>
      <w:r>
        <w:rPr>
          <w:rFonts w:ascii="楷体" w:hAnsi="楷体" w:eastAsia="楷体" w:cs="楷体"/>
          <w:spacing w:val="8"/>
          <w:sz w:val="31"/>
          <w:szCs w:val="31"/>
        </w:rPr>
        <w:t>七、政府性基金预算财政拨款收入支出决算表</w:t>
      </w:r>
    </w:p>
    <w:p w14:paraId="5B936759">
      <w:pPr>
        <w:spacing w:line="335" w:lineRule="auto"/>
        <w:rPr>
          <w:rFonts w:ascii="Arial"/>
          <w:sz w:val="21"/>
        </w:rPr>
      </w:pPr>
    </w:p>
    <w:p w14:paraId="564ABA80">
      <w:pPr>
        <w:spacing w:before="97" w:line="219" w:lineRule="auto"/>
        <w:ind w:left="4872"/>
        <w:rPr>
          <w:rFonts w:ascii="宋体" w:hAnsi="宋体" w:eastAsia="宋体" w:cs="宋体"/>
          <w:sz w:val="30"/>
          <w:szCs w:val="30"/>
        </w:rPr>
      </w:pPr>
      <w:r>
        <w:rPr>
          <w:rFonts w:ascii="宋体" w:hAnsi="宋体" w:eastAsia="宋体" w:cs="宋体"/>
          <w:spacing w:val="-1"/>
          <w:sz w:val="30"/>
          <w:szCs w:val="30"/>
        </w:rPr>
        <w:t>政府性基金预算财政拨款收入支出决算表</w:t>
      </w:r>
    </w:p>
    <w:p w14:paraId="37403990">
      <w:pPr>
        <w:spacing w:before="177" w:line="283" w:lineRule="auto"/>
        <w:ind w:left="86" w:right="20" w:firstLine="14074"/>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4"/>
          <w:sz w:val="19"/>
          <w:szCs w:val="19"/>
        </w:rPr>
        <w:t xml:space="preserve"> </w:t>
      </w:r>
      <w:r>
        <w:rPr>
          <w:rFonts w:ascii="宋体" w:hAnsi="宋体" w:eastAsia="宋体" w:cs="宋体"/>
          <w:spacing w:val="1"/>
          <w:sz w:val="19"/>
          <w:szCs w:val="19"/>
        </w:rPr>
        <w:t>07</w:t>
      </w:r>
      <w:r>
        <w:rPr>
          <w:rFonts w:ascii="宋体" w:hAnsi="宋体" w:eastAsia="宋体" w:cs="宋体"/>
          <w:spacing w:val="-37"/>
          <w:sz w:val="19"/>
          <w:szCs w:val="19"/>
        </w:rPr>
        <w:t xml:space="preserve"> </w:t>
      </w:r>
      <w:r>
        <w:rPr>
          <w:rFonts w:ascii="宋体" w:hAnsi="宋体" w:eastAsia="宋体" w:cs="宋体"/>
          <w:spacing w:val="1"/>
          <w:sz w:val="19"/>
          <w:szCs w:val="19"/>
        </w:rPr>
        <w:t>表</w:t>
      </w:r>
      <w:r>
        <w:rPr>
          <w:rFonts w:ascii="宋体" w:hAnsi="宋体" w:eastAsia="宋体" w:cs="宋体"/>
          <w:spacing w:val="6"/>
          <w:sz w:val="19"/>
          <w:szCs w:val="19"/>
        </w:rPr>
        <w:t xml:space="preserve">部门：黄石港区江北管理区                                                 </w:t>
      </w:r>
      <w:r>
        <w:rPr>
          <w:rFonts w:ascii="Arial" w:hAnsi="Arial" w:eastAsia="Arial" w:cs="Arial"/>
          <w:spacing w:val="6"/>
          <w:sz w:val="19"/>
          <w:szCs w:val="19"/>
        </w:rPr>
        <w:t>202</w:t>
      </w:r>
      <w:r>
        <w:rPr>
          <w:rFonts w:ascii="Arial" w:hAnsi="Arial" w:eastAsia="Arial" w:cs="Arial"/>
          <w:spacing w:val="5"/>
          <w:sz w:val="19"/>
          <w:szCs w:val="19"/>
        </w:rPr>
        <w:t xml:space="preserve">3 </w:t>
      </w:r>
      <w:r>
        <w:rPr>
          <w:rFonts w:ascii="宋体" w:hAnsi="宋体" w:eastAsia="宋体" w:cs="宋体"/>
          <w:spacing w:val="5"/>
          <w:sz w:val="19"/>
          <w:szCs w:val="19"/>
        </w:rPr>
        <w:t>年度                                                      金额单位：万元</w:t>
      </w:r>
    </w:p>
    <w:tbl>
      <w:tblPr>
        <w:tblStyle w:val="5"/>
        <w:tblW w:w="15004" w:type="dxa"/>
        <w:tblInd w:w="6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7"/>
        <w:gridCol w:w="1496"/>
        <w:gridCol w:w="1546"/>
        <w:gridCol w:w="1547"/>
        <w:gridCol w:w="1546"/>
        <w:gridCol w:w="1547"/>
        <w:gridCol w:w="1546"/>
        <w:gridCol w:w="4619"/>
      </w:tblGrid>
      <w:tr w14:paraId="4EDDF4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653" w:type="dxa"/>
            <w:gridSpan w:val="2"/>
            <w:vAlign w:val="top"/>
          </w:tcPr>
          <w:p w14:paraId="6D4E0B4F">
            <w:pPr>
              <w:pStyle w:val="6"/>
              <w:spacing w:before="66" w:line="218" w:lineRule="auto"/>
              <w:ind w:left="1115"/>
            </w:pPr>
            <w:r>
              <w:rPr>
                <w:spacing w:val="-6"/>
              </w:rPr>
              <w:t>项目</w:t>
            </w:r>
          </w:p>
        </w:tc>
        <w:tc>
          <w:tcPr>
            <w:tcW w:w="1546" w:type="dxa"/>
            <w:vMerge w:val="restart"/>
            <w:tcBorders>
              <w:bottom w:val="nil"/>
            </w:tcBorders>
            <w:vAlign w:val="top"/>
          </w:tcPr>
          <w:p w14:paraId="5BB32293">
            <w:pPr>
              <w:spacing w:line="336" w:lineRule="auto"/>
              <w:rPr>
                <w:rFonts w:ascii="Arial"/>
                <w:sz w:val="21"/>
              </w:rPr>
            </w:pPr>
          </w:p>
          <w:p w14:paraId="224CE99B">
            <w:pPr>
              <w:pStyle w:val="6"/>
              <w:spacing w:before="71" w:line="264" w:lineRule="auto"/>
              <w:ind w:left="667" w:right="112" w:hanging="549"/>
            </w:pPr>
            <w:r>
              <w:rPr>
                <w:spacing w:val="-2"/>
              </w:rPr>
              <w:t>年初结转和结</w:t>
            </w:r>
            <w:r>
              <w:t>余</w:t>
            </w:r>
          </w:p>
        </w:tc>
        <w:tc>
          <w:tcPr>
            <w:tcW w:w="1547" w:type="dxa"/>
            <w:vMerge w:val="restart"/>
            <w:tcBorders>
              <w:bottom w:val="nil"/>
            </w:tcBorders>
            <w:vAlign w:val="top"/>
          </w:tcPr>
          <w:p w14:paraId="135E7703">
            <w:pPr>
              <w:spacing w:line="245" w:lineRule="auto"/>
              <w:rPr>
                <w:rFonts w:ascii="Arial"/>
                <w:sz w:val="21"/>
              </w:rPr>
            </w:pPr>
          </w:p>
          <w:p w14:paraId="7CC18BEA">
            <w:pPr>
              <w:spacing w:line="246" w:lineRule="auto"/>
              <w:rPr>
                <w:rFonts w:ascii="Arial"/>
                <w:sz w:val="21"/>
              </w:rPr>
            </w:pPr>
          </w:p>
          <w:p w14:paraId="025DE443">
            <w:pPr>
              <w:pStyle w:val="6"/>
              <w:spacing w:before="71" w:line="219" w:lineRule="auto"/>
              <w:ind w:left="338"/>
            </w:pPr>
            <w:r>
              <w:rPr>
                <w:spacing w:val="-3"/>
              </w:rPr>
              <w:t>本年收入</w:t>
            </w:r>
          </w:p>
        </w:tc>
        <w:tc>
          <w:tcPr>
            <w:tcW w:w="4639" w:type="dxa"/>
            <w:gridSpan w:val="3"/>
            <w:vAlign w:val="top"/>
          </w:tcPr>
          <w:p w14:paraId="5AACE579">
            <w:pPr>
              <w:pStyle w:val="6"/>
              <w:spacing w:before="66" w:line="218" w:lineRule="auto"/>
              <w:ind w:left="1885"/>
            </w:pPr>
            <w:r>
              <w:rPr>
                <w:spacing w:val="-3"/>
              </w:rPr>
              <w:t>本年支出</w:t>
            </w:r>
          </w:p>
        </w:tc>
        <w:tc>
          <w:tcPr>
            <w:tcW w:w="4619" w:type="dxa"/>
            <w:vMerge w:val="restart"/>
            <w:tcBorders>
              <w:bottom w:val="nil"/>
            </w:tcBorders>
            <w:vAlign w:val="top"/>
          </w:tcPr>
          <w:p w14:paraId="16C53CB8">
            <w:pPr>
              <w:spacing w:line="245" w:lineRule="auto"/>
              <w:rPr>
                <w:rFonts w:ascii="Arial"/>
                <w:sz w:val="21"/>
              </w:rPr>
            </w:pPr>
          </w:p>
          <w:p w14:paraId="42D36B8D">
            <w:pPr>
              <w:spacing w:line="245" w:lineRule="auto"/>
              <w:rPr>
                <w:rFonts w:ascii="Arial"/>
                <w:sz w:val="21"/>
              </w:rPr>
            </w:pPr>
          </w:p>
          <w:p w14:paraId="5C7FE521">
            <w:pPr>
              <w:pStyle w:val="6"/>
              <w:spacing w:before="72" w:line="220" w:lineRule="auto"/>
              <w:ind w:left="1546"/>
            </w:pPr>
            <w:r>
              <w:rPr>
                <w:spacing w:val="-2"/>
              </w:rPr>
              <w:t>年末结转和结余</w:t>
            </w:r>
          </w:p>
        </w:tc>
      </w:tr>
      <w:tr w14:paraId="0DEB70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trPr>
        <w:tc>
          <w:tcPr>
            <w:tcW w:w="1157" w:type="dxa"/>
            <w:vAlign w:val="top"/>
          </w:tcPr>
          <w:p w14:paraId="6E0295EC">
            <w:pPr>
              <w:pStyle w:val="6"/>
              <w:spacing w:before="235" w:line="264" w:lineRule="auto"/>
              <w:ind w:left="296" w:right="24" w:hanging="259"/>
            </w:pPr>
            <w:r>
              <w:rPr>
                <w:spacing w:val="-3"/>
              </w:rPr>
              <w:t>功能分类科</w:t>
            </w:r>
            <w:r>
              <w:rPr>
                <w:spacing w:val="-17"/>
              </w:rPr>
              <w:t>目编码</w:t>
            </w:r>
          </w:p>
        </w:tc>
        <w:tc>
          <w:tcPr>
            <w:tcW w:w="1496" w:type="dxa"/>
            <w:vAlign w:val="top"/>
          </w:tcPr>
          <w:p w14:paraId="026AF068">
            <w:pPr>
              <w:spacing w:line="319" w:lineRule="auto"/>
              <w:rPr>
                <w:rFonts w:ascii="Arial"/>
                <w:sz w:val="21"/>
              </w:rPr>
            </w:pPr>
          </w:p>
          <w:p w14:paraId="56B11975">
            <w:pPr>
              <w:pStyle w:val="6"/>
              <w:spacing w:before="71" w:line="219" w:lineRule="auto"/>
              <w:ind w:left="312"/>
            </w:pPr>
            <w:r>
              <w:rPr>
                <w:spacing w:val="-2"/>
              </w:rPr>
              <w:t>科目名称</w:t>
            </w:r>
          </w:p>
        </w:tc>
        <w:tc>
          <w:tcPr>
            <w:tcW w:w="1546" w:type="dxa"/>
            <w:vMerge w:val="continue"/>
            <w:tcBorders>
              <w:top w:val="nil"/>
            </w:tcBorders>
            <w:vAlign w:val="top"/>
          </w:tcPr>
          <w:p w14:paraId="2A289D3E">
            <w:pPr>
              <w:rPr>
                <w:rFonts w:ascii="Arial"/>
                <w:sz w:val="21"/>
              </w:rPr>
            </w:pPr>
          </w:p>
        </w:tc>
        <w:tc>
          <w:tcPr>
            <w:tcW w:w="1547" w:type="dxa"/>
            <w:vMerge w:val="continue"/>
            <w:tcBorders>
              <w:top w:val="nil"/>
            </w:tcBorders>
            <w:vAlign w:val="top"/>
          </w:tcPr>
          <w:p w14:paraId="1E0E20D6">
            <w:pPr>
              <w:rPr>
                <w:rFonts w:ascii="Arial"/>
                <w:sz w:val="21"/>
              </w:rPr>
            </w:pPr>
          </w:p>
        </w:tc>
        <w:tc>
          <w:tcPr>
            <w:tcW w:w="1546" w:type="dxa"/>
            <w:vAlign w:val="top"/>
          </w:tcPr>
          <w:p w14:paraId="2F6A29F7">
            <w:pPr>
              <w:spacing w:line="318" w:lineRule="auto"/>
              <w:rPr>
                <w:rFonts w:ascii="Arial"/>
                <w:sz w:val="21"/>
              </w:rPr>
            </w:pPr>
          </w:p>
          <w:p w14:paraId="62B44DD5">
            <w:pPr>
              <w:pStyle w:val="6"/>
              <w:spacing w:before="71" w:line="222" w:lineRule="auto"/>
              <w:ind w:left="565"/>
            </w:pPr>
            <w:r>
              <w:rPr>
                <w:spacing w:val="-7"/>
              </w:rPr>
              <w:t>小计</w:t>
            </w:r>
          </w:p>
        </w:tc>
        <w:tc>
          <w:tcPr>
            <w:tcW w:w="1547" w:type="dxa"/>
            <w:vAlign w:val="top"/>
          </w:tcPr>
          <w:p w14:paraId="045946F1">
            <w:pPr>
              <w:spacing w:line="319" w:lineRule="auto"/>
              <w:rPr>
                <w:rFonts w:ascii="Arial"/>
                <w:sz w:val="21"/>
              </w:rPr>
            </w:pPr>
          </w:p>
          <w:p w14:paraId="6C5A9155">
            <w:pPr>
              <w:pStyle w:val="6"/>
              <w:spacing w:before="71" w:line="219" w:lineRule="auto"/>
              <w:ind w:left="338"/>
            </w:pPr>
            <w:r>
              <w:rPr>
                <w:spacing w:val="-2"/>
              </w:rPr>
              <w:t>基本支出</w:t>
            </w:r>
          </w:p>
        </w:tc>
        <w:tc>
          <w:tcPr>
            <w:tcW w:w="1546" w:type="dxa"/>
            <w:vAlign w:val="top"/>
          </w:tcPr>
          <w:p w14:paraId="5A78EB54">
            <w:pPr>
              <w:spacing w:line="318" w:lineRule="auto"/>
              <w:rPr>
                <w:rFonts w:ascii="Arial"/>
                <w:sz w:val="21"/>
              </w:rPr>
            </w:pPr>
          </w:p>
          <w:p w14:paraId="512629D9">
            <w:pPr>
              <w:pStyle w:val="6"/>
              <w:spacing w:before="72" w:line="221" w:lineRule="auto"/>
              <w:ind w:left="342"/>
            </w:pPr>
            <w:r>
              <w:rPr>
                <w:spacing w:val="-3"/>
              </w:rPr>
              <w:t>项目支出</w:t>
            </w:r>
          </w:p>
        </w:tc>
        <w:tc>
          <w:tcPr>
            <w:tcW w:w="4619" w:type="dxa"/>
            <w:vMerge w:val="continue"/>
            <w:tcBorders>
              <w:top w:val="nil"/>
            </w:tcBorders>
            <w:vAlign w:val="top"/>
          </w:tcPr>
          <w:p w14:paraId="09A9BBA5">
            <w:pPr>
              <w:rPr>
                <w:rFonts w:ascii="Arial"/>
                <w:sz w:val="21"/>
              </w:rPr>
            </w:pPr>
          </w:p>
        </w:tc>
      </w:tr>
      <w:tr w14:paraId="232E50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2653" w:type="dxa"/>
            <w:gridSpan w:val="2"/>
            <w:vAlign w:val="top"/>
          </w:tcPr>
          <w:p w14:paraId="64A73B2B">
            <w:pPr>
              <w:pStyle w:val="6"/>
              <w:spacing w:before="54" w:line="216" w:lineRule="auto"/>
              <w:ind w:left="1111"/>
            </w:pPr>
            <w:r>
              <w:rPr>
                <w:spacing w:val="-4"/>
              </w:rPr>
              <w:t>栏次</w:t>
            </w:r>
          </w:p>
        </w:tc>
        <w:tc>
          <w:tcPr>
            <w:tcW w:w="1546" w:type="dxa"/>
            <w:vAlign w:val="top"/>
          </w:tcPr>
          <w:p w14:paraId="0E59690B">
            <w:pPr>
              <w:pStyle w:val="6"/>
              <w:spacing w:before="54" w:line="216" w:lineRule="auto"/>
              <w:ind w:left="738"/>
            </w:pPr>
            <w:r>
              <w:t>1</w:t>
            </w:r>
          </w:p>
        </w:tc>
        <w:tc>
          <w:tcPr>
            <w:tcW w:w="1547" w:type="dxa"/>
            <w:vAlign w:val="top"/>
          </w:tcPr>
          <w:p w14:paraId="6BAEF0CC">
            <w:pPr>
              <w:pStyle w:val="6"/>
              <w:spacing w:before="54" w:line="216" w:lineRule="auto"/>
              <w:ind w:left="726"/>
            </w:pPr>
            <w:r>
              <w:t>2</w:t>
            </w:r>
          </w:p>
        </w:tc>
        <w:tc>
          <w:tcPr>
            <w:tcW w:w="1546" w:type="dxa"/>
            <w:vAlign w:val="top"/>
          </w:tcPr>
          <w:p w14:paraId="750A40DA">
            <w:pPr>
              <w:pStyle w:val="6"/>
              <w:spacing w:before="54" w:line="216" w:lineRule="auto"/>
              <w:ind w:left="727"/>
            </w:pPr>
            <w:r>
              <w:t>3</w:t>
            </w:r>
          </w:p>
        </w:tc>
        <w:tc>
          <w:tcPr>
            <w:tcW w:w="1547" w:type="dxa"/>
            <w:vAlign w:val="top"/>
          </w:tcPr>
          <w:p w14:paraId="03112A89">
            <w:pPr>
              <w:pStyle w:val="6"/>
              <w:spacing w:before="54" w:line="216" w:lineRule="auto"/>
              <w:ind w:left="723"/>
            </w:pPr>
            <w:r>
              <w:t>4</w:t>
            </w:r>
          </w:p>
        </w:tc>
        <w:tc>
          <w:tcPr>
            <w:tcW w:w="1546" w:type="dxa"/>
            <w:vAlign w:val="top"/>
          </w:tcPr>
          <w:p w14:paraId="1F6B9BDA">
            <w:pPr>
              <w:pStyle w:val="6"/>
              <w:spacing w:before="54" w:line="216" w:lineRule="auto"/>
              <w:ind w:left="727"/>
            </w:pPr>
            <w:r>
              <w:t>5</w:t>
            </w:r>
          </w:p>
        </w:tc>
        <w:tc>
          <w:tcPr>
            <w:tcW w:w="4619" w:type="dxa"/>
            <w:vAlign w:val="top"/>
          </w:tcPr>
          <w:p w14:paraId="59B4C39F">
            <w:pPr>
              <w:pStyle w:val="6"/>
              <w:spacing w:before="54" w:line="216" w:lineRule="auto"/>
              <w:ind w:left="2262"/>
            </w:pPr>
            <w:r>
              <w:t>6</w:t>
            </w:r>
          </w:p>
        </w:tc>
      </w:tr>
      <w:tr w14:paraId="0A65DD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2653" w:type="dxa"/>
            <w:gridSpan w:val="2"/>
            <w:vAlign w:val="top"/>
          </w:tcPr>
          <w:p w14:paraId="0F89A884">
            <w:pPr>
              <w:pStyle w:val="6"/>
              <w:spacing w:before="54" w:line="215" w:lineRule="auto"/>
              <w:ind w:left="1112"/>
            </w:pPr>
            <w:r>
              <w:rPr>
                <w:spacing w:val="-4"/>
              </w:rPr>
              <w:t>合计</w:t>
            </w:r>
          </w:p>
        </w:tc>
        <w:tc>
          <w:tcPr>
            <w:tcW w:w="1546" w:type="dxa"/>
            <w:vAlign w:val="top"/>
          </w:tcPr>
          <w:p w14:paraId="745889BB">
            <w:pPr>
              <w:rPr>
                <w:rFonts w:ascii="Arial"/>
                <w:sz w:val="21"/>
              </w:rPr>
            </w:pPr>
          </w:p>
        </w:tc>
        <w:tc>
          <w:tcPr>
            <w:tcW w:w="1547" w:type="dxa"/>
            <w:vAlign w:val="top"/>
          </w:tcPr>
          <w:p w14:paraId="74AF5C71">
            <w:pPr>
              <w:rPr>
                <w:rFonts w:ascii="Arial"/>
                <w:sz w:val="21"/>
              </w:rPr>
            </w:pPr>
          </w:p>
        </w:tc>
        <w:tc>
          <w:tcPr>
            <w:tcW w:w="1546" w:type="dxa"/>
            <w:vAlign w:val="top"/>
          </w:tcPr>
          <w:p w14:paraId="55B87D69">
            <w:pPr>
              <w:rPr>
                <w:rFonts w:ascii="Arial"/>
                <w:sz w:val="21"/>
              </w:rPr>
            </w:pPr>
          </w:p>
        </w:tc>
        <w:tc>
          <w:tcPr>
            <w:tcW w:w="1547" w:type="dxa"/>
            <w:vAlign w:val="top"/>
          </w:tcPr>
          <w:p w14:paraId="5D3428A3">
            <w:pPr>
              <w:rPr>
                <w:rFonts w:ascii="Arial"/>
                <w:sz w:val="21"/>
              </w:rPr>
            </w:pPr>
          </w:p>
        </w:tc>
        <w:tc>
          <w:tcPr>
            <w:tcW w:w="1546" w:type="dxa"/>
            <w:vAlign w:val="top"/>
          </w:tcPr>
          <w:p w14:paraId="704D8395">
            <w:pPr>
              <w:rPr>
                <w:rFonts w:ascii="Arial"/>
                <w:sz w:val="21"/>
              </w:rPr>
            </w:pPr>
          </w:p>
        </w:tc>
        <w:tc>
          <w:tcPr>
            <w:tcW w:w="4619" w:type="dxa"/>
            <w:vAlign w:val="top"/>
          </w:tcPr>
          <w:p w14:paraId="42CD02D9">
            <w:pPr>
              <w:rPr>
                <w:rFonts w:ascii="Arial"/>
                <w:sz w:val="21"/>
              </w:rPr>
            </w:pPr>
          </w:p>
        </w:tc>
      </w:tr>
      <w:tr w14:paraId="3CC49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157" w:type="dxa"/>
            <w:vAlign w:val="top"/>
          </w:tcPr>
          <w:p w14:paraId="35962AD9">
            <w:pPr>
              <w:rPr>
                <w:rFonts w:ascii="Arial"/>
                <w:sz w:val="21"/>
              </w:rPr>
            </w:pPr>
          </w:p>
        </w:tc>
        <w:tc>
          <w:tcPr>
            <w:tcW w:w="1496" w:type="dxa"/>
            <w:vAlign w:val="top"/>
          </w:tcPr>
          <w:p w14:paraId="76DC2256">
            <w:pPr>
              <w:rPr>
                <w:rFonts w:ascii="Arial"/>
                <w:sz w:val="21"/>
              </w:rPr>
            </w:pPr>
          </w:p>
        </w:tc>
        <w:tc>
          <w:tcPr>
            <w:tcW w:w="1546" w:type="dxa"/>
            <w:vAlign w:val="top"/>
          </w:tcPr>
          <w:p w14:paraId="563D8F15">
            <w:pPr>
              <w:rPr>
                <w:rFonts w:ascii="Arial"/>
                <w:sz w:val="21"/>
              </w:rPr>
            </w:pPr>
          </w:p>
        </w:tc>
        <w:tc>
          <w:tcPr>
            <w:tcW w:w="1547" w:type="dxa"/>
            <w:vAlign w:val="top"/>
          </w:tcPr>
          <w:p w14:paraId="34A8A1BF">
            <w:pPr>
              <w:rPr>
                <w:rFonts w:ascii="Arial"/>
                <w:sz w:val="21"/>
              </w:rPr>
            </w:pPr>
          </w:p>
        </w:tc>
        <w:tc>
          <w:tcPr>
            <w:tcW w:w="1546" w:type="dxa"/>
            <w:vAlign w:val="top"/>
          </w:tcPr>
          <w:p w14:paraId="5B5EFB66">
            <w:pPr>
              <w:rPr>
                <w:rFonts w:ascii="Arial"/>
                <w:sz w:val="21"/>
              </w:rPr>
            </w:pPr>
          </w:p>
        </w:tc>
        <w:tc>
          <w:tcPr>
            <w:tcW w:w="1547" w:type="dxa"/>
            <w:vAlign w:val="top"/>
          </w:tcPr>
          <w:p w14:paraId="5E841C77">
            <w:pPr>
              <w:rPr>
                <w:rFonts w:ascii="Arial"/>
                <w:sz w:val="21"/>
              </w:rPr>
            </w:pPr>
          </w:p>
        </w:tc>
        <w:tc>
          <w:tcPr>
            <w:tcW w:w="1546" w:type="dxa"/>
            <w:vAlign w:val="top"/>
          </w:tcPr>
          <w:p w14:paraId="6E0DC9B9">
            <w:pPr>
              <w:rPr>
                <w:rFonts w:ascii="Arial"/>
                <w:sz w:val="21"/>
              </w:rPr>
            </w:pPr>
          </w:p>
        </w:tc>
        <w:tc>
          <w:tcPr>
            <w:tcW w:w="4619" w:type="dxa"/>
            <w:vAlign w:val="top"/>
          </w:tcPr>
          <w:p w14:paraId="04027441">
            <w:pPr>
              <w:rPr>
                <w:rFonts w:ascii="Arial"/>
                <w:sz w:val="21"/>
              </w:rPr>
            </w:pPr>
          </w:p>
        </w:tc>
      </w:tr>
      <w:tr w14:paraId="2DF3F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157" w:type="dxa"/>
            <w:vAlign w:val="top"/>
          </w:tcPr>
          <w:p w14:paraId="4E1FC93A">
            <w:pPr>
              <w:rPr>
                <w:rFonts w:ascii="Arial"/>
                <w:sz w:val="21"/>
              </w:rPr>
            </w:pPr>
          </w:p>
        </w:tc>
        <w:tc>
          <w:tcPr>
            <w:tcW w:w="1496" w:type="dxa"/>
            <w:vAlign w:val="top"/>
          </w:tcPr>
          <w:p w14:paraId="036A8B4F">
            <w:pPr>
              <w:rPr>
                <w:rFonts w:ascii="Arial"/>
                <w:sz w:val="21"/>
              </w:rPr>
            </w:pPr>
          </w:p>
        </w:tc>
        <w:tc>
          <w:tcPr>
            <w:tcW w:w="1546" w:type="dxa"/>
            <w:vAlign w:val="top"/>
          </w:tcPr>
          <w:p w14:paraId="3DDEBE09">
            <w:pPr>
              <w:rPr>
                <w:rFonts w:ascii="Arial"/>
                <w:sz w:val="21"/>
              </w:rPr>
            </w:pPr>
          </w:p>
        </w:tc>
        <w:tc>
          <w:tcPr>
            <w:tcW w:w="1547" w:type="dxa"/>
            <w:vAlign w:val="top"/>
          </w:tcPr>
          <w:p w14:paraId="53B9D1EB">
            <w:pPr>
              <w:rPr>
                <w:rFonts w:ascii="Arial"/>
                <w:sz w:val="21"/>
              </w:rPr>
            </w:pPr>
          </w:p>
        </w:tc>
        <w:tc>
          <w:tcPr>
            <w:tcW w:w="1546" w:type="dxa"/>
            <w:vAlign w:val="top"/>
          </w:tcPr>
          <w:p w14:paraId="39B29637">
            <w:pPr>
              <w:rPr>
                <w:rFonts w:ascii="Arial"/>
                <w:sz w:val="21"/>
              </w:rPr>
            </w:pPr>
          </w:p>
        </w:tc>
        <w:tc>
          <w:tcPr>
            <w:tcW w:w="1547" w:type="dxa"/>
            <w:vAlign w:val="top"/>
          </w:tcPr>
          <w:p w14:paraId="169AE214">
            <w:pPr>
              <w:rPr>
                <w:rFonts w:ascii="Arial"/>
                <w:sz w:val="21"/>
              </w:rPr>
            </w:pPr>
          </w:p>
        </w:tc>
        <w:tc>
          <w:tcPr>
            <w:tcW w:w="1546" w:type="dxa"/>
            <w:vAlign w:val="top"/>
          </w:tcPr>
          <w:p w14:paraId="3EA1F78D">
            <w:pPr>
              <w:rPr>
                <w:rFonts w:ascii="Arial"/>
                <w:sz w:val="21"/>
              </w:rPr>
            </w:pPr>
          </w:p>
        </w:tc>
        <w:tc>
          <w:tcPr>
            <w:tcW w:w="4619" w:type="dxa"/>
            <w:vAlign w:val="top"/>
          </w:tcPr>
          <w:p w14:paraId="791AA533">
            <w:pPr>
              <w:rPr>
                <w:rFonts w:ascii="Arial"/>
                <w:sz w:val="21"/>
              </w:rPr>
            </w:pPr>
          </w:p>
        </w:tc>
      </w:tr>
    </w:tbl>
    <w:p w14:paraId="7C3EF1B3">
      <w:pPr>
        <w:spacing w:before="48" w:line="219" w:lineRule="auto"/>
        <w:ind w:left="702"/>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09403ED3">
      <w:pPr>
        <w:spacing w:line="345" w:lineRule="auto"/>
        <w:rPr>
          <w:rFonts w:ascii="Arial"/>
          <w:sz w:val="21"/>
        </w:rPr>
      </w:pPr>
    </w:p>
    <w:p w14:paraId="5D9B4BE1">
      <w:pPr>
        <w:spacing w:line="346" w:lineRule="auto"/>
        <w:rPr>
          <w:rFonts w:ascii="Arial"/>
          <w:sz w:val="21"/>
        </w:rPr>
      </w:pPr>
    </w:p>
    <w:p w14:paraId="3F2DA3B8">
      <w:pPr>
        <w:spacing w:before="100" w:line="231" w:lineRule="auto"/>
        <w:ind w:left="676"/>
        <w:rPr>
          <w:rFonts w:ascii="楷体" w:hAnsi="楷体" w:eastAsia="楷体" w:cs="楷体"/>
          <w:sz w:val="31"/>
          <w:szCs w:val="31"/>
        </w:rPr>
      </w:pPr>
      <w:r>
        <w:rPr>
          <w:rFonts w:ascii="楷体" w:hAnsi="楷体" w:eastAsia="楷体" w:cs="楷体"/>
          <w:spacing w:val="9"/>
          <w:sz w:val="31"/>
          <w:szCs w:val="31"/>
        </w:rPr>
        <w:t>八、国有资本经营预算财政拨款支出决算表</w:t>
      </w:r>
    </w:p>
    <w:p w14:paraId="344FB5B0">
      <w:pPr>
        <w:spacing w:before="245" w:line="219" w:lineRule="auto"/>
        <w:ind w:left="4560"/>
        <w:rPr>
          <w:rFonts w:ascii="宋体" w:hAnsi="宋体" w:eastAsia="宋体" w:cs="宋体"/>
          <w:sz w:val="30"/>
          <w:szCs w:val="30"/>
        </w:rPr>
      </w:pPr>
      <w:r>
        <w:rPr>
          <w:rFonts w:ascii="宋体" w:hAnsi="宋体" w:eastAsia="宋体" w:cs="宋体"/>
          <w:spacing w:val="-3"/>
          <w:sz w:val="30"/>
          <w:szCs w:val="30"/>
        </w:rPr>
        <w:t>国有资本经营预算财政拨款支出决算表</w:t>
      </w:r>
    </w:p>
    <w:p w14:paraId="6C9BCC47">
      <w:pPr>
        <w:spacing w:before="199" w:line="294" w:lineRule="auto"/>
        <w:ind w:left="29" w:right="219" w:firstLine="13933"/>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2"/>
          <w:sz w:val="19"/>
          <w:szCs w:val="19"/>
        </w:rPr>
        <w:t xml:space="preserve"> </w:t>
      </w:r>
      <w:r>
        <w:rPr>
          <w:rFonts w:ascii="宋体" w:hAnsi="宋体" w:eastAsia="宋体" w:cs="宋体"/>
          <w:spacing w:val="1"/>
          <w:sz w:val="19"/>
          <w:szCs w:val="19"/>
        </w:rPr>
        <w:t>08</w:t>
      </w:r>
      <w:r>
        <w:rPr>
          <w:rFonts w:ascii="宋体" w:hAnsi="宋体" w:eastAsia="宋体" w:cs="宋体"/>
          <w:spacing w:val="-39"/>
          <w:sz w:val="19"/>
          <w:szCs w:val="19"/>
        </w:rPr>
        <w:t xml:space="preserve"> </w:t>
      </w:r>
      <w:r>
        <w:rPr>
          <w:rFonts w:ascii="宋体" w:hAnsi="宋体" w:eastAsia="宋体" w:cs="宋体"/>
          <w:spacing w:val="1"/>
          <w:sz w:val="19"/>
          <w:szCs w:val="19"/>
        </w:rPr>
        <w:t>表</w:t>
      </w:r>
      <w:r>
        <w:rPr>
          <w:rFonts w:ascii="宋体" w:hAnsi="宋体" w:eastAsia="宋体" w:cs="宋体"/>
          <w:spacing w:val="6"/>
          <w:sz w:val="19"/>
          <w:szCs w:val="19"/>
        </w:rPr>
        <w:t xml:space="preserve">部门：黄石港区江北管理区          </w:t>
      </w:r>
      <w:r>
        <w:rPr>
          <w:rFonts w:ascii="宋体" w:hAnsi="宋体" w:eastAsia="宋体" w:cs="宋体"/>
          <w:spacing w:val="5"/>
          <w:sz w:val="19"/>
          <w:szCs w:val="19"/>
        </w:rPr>
        <w:t xml:space="preserve">                              </w:t>
      </w:r>
      <w:r>
        <w:rPr>
          <w:rFonts w:ascii="Arial" w:hAnsi="Arial" w:eastAsia="Arial" w:cs="Arial"/>
          <w:spacing w:val="5"/>
          <w:sz w:val="19"/>
          <w:szCs w:val="19"/>
        </w:rPr>
        <w:t xml:space="preserve">2023 </w:t>
      </w:r>
      <w:r>
        <w:rPr>
          <w:rFonts w:ascii="宋体" w:hAnsi="宋体" w:eastAsia="宋体" w:cs="宋体"/>
          <w:spacing w:val="5"/>
          <w:sz w:val="19"/>
          <w:szCs w:val="19"/>
        </w:rPr>
        <w:t>年度                                                              金额单位：万元</w:t>
      </w:r>
    </w:p>
    <w:tbl>
      <w:tblPr>
        <w:tblStyle w:val="5"/>
        <w:tblW w:w="148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69"/>
        <w:gridCol w:w="8495"/>
      </w:tblGrid>
      <w:tr w14:paraId="6CF9C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6369" w:type="dxa"/>
            <w:vAlign w:val="top"/>
          </w:tcPr>
          <w:p w14:paraId="0ECC15CB">
            <w:pPr>
              <w:pStyle w:val="6"/>
              <w:spacing w:before="93" w:line="221" w:lineRule="auto"/>
              <w:ind w:left="2975"/>
            </w:pPr>
            <w:r>
              <w:rPr>
                <w:spacing w:val="-6"/>
              </w:rPr>
              <w:t>项目</w:t>
            </w:r>
          </w:p>
        </w:tc>
        <w:tc>
          <w:tcPr>
            <w:tcW w:w="8495" w:type="dxa"/>
            <w:vAlign w:val="top"/>
          </w:tcPr>
          <w:p w14:paraId="3D40E601">
            <w:pPr>
              <w:pStyle w:val="6"/>
              <w:spacing w:before="94" w:line="219" w:lineRule="auto"/>
              <w:ind w:left="3813"/>
            </w:pPr>
            <w:r>
              <w:rPr>
                <w:spacing w:val="-3"/>
              </w:rPr>
              <w:t>本年支出</w:t>
            </w:r>
          </w:p>
        </w:tc>
      </w:tr>
    </w:tbl>
    <w:p w14:paraId="6862CED2">
      <w:pPr>
        <w:rPr>
          <w:rFonts w:ascii="Arial"/>
          <w:sz w:val="21"/>
        </w:rPr>
      </w:pPr>
    </w:p>
    <w:p w14:paraId="64523535">
      <w:pPr>
        <w:rPr>
          <w:rFonts w:ascii="Arial" w:hAnsi="Arial" w:eastAsia="Arial" w:cs="Arial"/>
          <w:sz w:val="21"/>
          <w:szCs w:val="21"/>
        </w:rPr>
        <w:sectPr>
          <w:pgSz w:w="16839" w:h="11906"/>
          <w:pgMar w:top="400" w:right="786" w:bottom="0" w:left="984" w:header="0" w:footer="0" w:gutter="0"/>
          <w:cols w:space="720" w:num="1"/>
        </w:sectPr>
      </w:pPr>
    </w:p>
    <w:p w14:paraId="0780AFBD">
      <w:pPr>
        <w:spacing w:before="39"/>
      </w:pPr>
    </w:p>
    <w:p w14:paraId="41ECD97F">
      <w:pPr>
        <w:spacing w:before="39"/>
      </w:pPr>
    </w:p>
    <w:p w14:paraId="6EEE7EAA">
      <w:pPr>
        <w:spacing w:before="38"/>
      </w:pPr>
    </w:p>
    <w:p w14:paraId="279526FE">
      <w:pPr>
        <w:spacing w:before="38"/>
      </w:pPr>
    </w:p>
    <w:p w14:paraId="2147D44C">
      <w:pPr>
        <w:spacing w:before="38"/>
      </w:pPr>
    </w:p>
    <w:tbl>
      <w:tblPr>
        <w:tblStyle w:val="5"/>
        <w:tblW w:w="14864" w:type="dxa"/>
        <w:tblInd w:w="17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20"/>
        <w:gridCol w:w="4649"/>
        <w:gridCol w:w="1807"/>
        <w:gridCol w:w="1346"/>
        <w:gridCol w:w="5342"/>
      </w:tblGrid>
      <w:tr w14:paraId="491E1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1720" w:type="dxa"/>
            <w:tcBorders>
              <w:top w:val="nil"/>
            </w:tcBorders>
            <w:vAlign w:val="top"/>
          </w:tcPr>
          <w:p w14:paraId="22FBB11F">
            <w:pPr>
              <w:pStyle w:val="6"/>
              <w:spacing w:before="261" w:line="266" w:lineRule="auto"/>
              <w:ind w:left="755" w:right="85" w:hanging="655"/>
            </w:pPr>
            <w:r>
              <w:rPr>
                <w:spacing w:val="-2"/>
              </w:rPr>
              <w:t>功能分类科目编</w:t>
            </w:r>
            <w:r>
              <w:t>码</w:t>
            </w:r>
          </w:p>
        </w:tc>
        <w:tc>
          <w:tcPr>
            <w:tcW w:w="4649" w:type="dxa"/>
            <w:tcBorders>
              <w:top w:val="nil"/>
            </w:tcBorders>
            <w:vAlign w:val="top"/>
          </w:tcPr>
          <w:p w14:paraId="110D23F8">
            <w:pPr>
              <w:spacing w:line="345" w:lineRule="auto"/>
              <w:rPr>
                <w:rFonts w:ascii="Arial"/>
                <w:sz w:val="21"/>
              </w:rPr>
            </w:pPr>
          </w:p>
          <w:p w14:paraId="31AA66C3">
            <w:pPr>
              <w:pStyle w:val="6"/>
              <w:spacing w:before="71" w:line="219" w:lineRule="auto"/>
              <w:ind w:left="1888"/>
            </w:pPr>
            <w:r>
              <w:rPr>
                <w:spacing w:val="-2"/>
              </w:rPr>
              <w:t>科目名称</w:t>
            </w:r>
          </w:p>
        </w:tc>
        <w:tc>
          <w:tcPr>
            <w:tcW w:w="1807" w:type="dxa"/>
            <w:tcBorders>
              <w:top w:val="nil"/>
            </w:tcBorders>
            <w:vAlign w:val="top"/>
          </w:tcPr>
          <w:p w14:paraId="78FA09AE">
            <w:pPr>
              <w:spacing w:line="344" w:lineRule="auto"/>
              <w:rPr>
                <w:rFonts w:ascii="Arial"/>
                <w:sz w:val="21"/>
              </w:rPr>
            </w:pPr>
          </w:p>
          <w:p w14:paraId="7489EAB0">
            <w:pPr>
              <w:pStyle w:val="6"/>
              <w:spacing w:before="71" w:line="222" w:lineRule="auto"/>
              <w:ind w:left="691"/>
            </w:pPr>
            <w:r>
              <w:rPr>
                <w:spacing w:val="-4"/>
              </w:rPr>
              <w:t>合计</w:t>
            </w:r>
          </w:p>
        </w:tc>
        <w:tc>
          <w:tcPr>
            <w:tcW w:w="1346" w:type="dxa"/>
            <w:tcBorders>
              <w:top w:val="nil"/>
            </w:tcBorders>
            <w:vAlign w:val="top"/>
          </w:tcPr>
          <w:p w14:paraId="6F0D110B">
            <w:pPr>
              <w:spacing w:line="345" w:lineRule="auto"/>
              <w:rPr>
                <w:rFonts w:ascii="Arial"/>
                <w:sz w:val="21"/>
              </w:rPr>
            </w:pPr>
          </w:p>
          <w:p w14:paraId="2CA85615">
            <w:pPr>
              <w:pStyle w:val="6"/>
              <w:spacing w:before="71" w:line="219" w:lineRule="auto"/>
              <w:ind w:left="239"/>
            </w:pPr>
            <w:r>
              <w:rPr>
                <w:spacing w:val="-2"/>
              </w:rPr>
              <w:t>基本支出</w:t>
            </w:r>
          </w:p>
        </w:tc>
        <w:tc>
          <w:tcPr>
            <w:tcW w:w="5342" w:type="dxa"/>
            <w:tcBorders>
              <w:top w:val="nil"/>
            </w:tcBorders>
            <w:vAlign w:val="top"/>
          </w:tcPr>
          <w:p w14:paraId="4CC4C7BA">
            <w:pPr>
              <w:spacing w:line="344" w:lineRule="auto"/>
              <w:rPr>
                <w:rFonts w:ascii="Arial"/>
                <w:sz w:val="21"/>
              </w:rPr>
            </w:pPr>
          </w:p>
          <w:p w14:paraId="0EDC1497">
            <w:pPr>
              <w:pStyle w:val="6"/>
              <w:spacing w:before="72" w:line="221" w:lineRule="auto"/>
              <w:ind w:left="2240"/>
            </w:pPr>
            <w:r>
              <w:rPr>
                <w:spacing w:val="-3"/>
              </w:rPr>
              <w:t>项目支出</w:t>
            </w:r>
          </w:p>
        </w:tc>
      </w:tr>
      <w:tr w14:paraId="589228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6369" w:type="dxa"/>
            <w:gridSpan w:val="2"/>
            <w:vAlign w:val="top"/>
          </w:tcPr>
          <w:p w14:paraId="22802A46">
            <w:pPr>
              <w:pStyle w:val="6"/>
              <w:spacing w:before="64" w:line="220" w:lineRule="auto"/>
              <w:ind w:left="2972"/>
            </w:pPr>
            <w:r>
              <w:rPr>
                <w:spacing w:val="-4"/>
              </w:rPr>
              <w:t>栏次</w:t>
            </w:r>
          </w:p>
        </w:tc>
        <w:tc>
          <w:tcPr>
            <w:tcW w:w="1807" w:type="dxa"/>
            <w:vAlign w:val="top"/>
          </w:tcPr>
          <w:p w14:paraId="7BB8C7F9">
            <w:pPr>
              <w:pStyle w:val="6"/>
              <w:spacing w:before="64" w:line="225" w:lineRule="auto"/>
              <w:ind w:left="872"/>
            </w:pPr>
            <w:r>
              <w:t>1</w:t>
            </w:r>
          </w:p>
        </w:tc>
        <w:tc>
          <w:tcPr>
            <w:tcW w:w="1346" w:type="dxa"/>
            <w:vAlign w:val="top"/>
          </w:tcPr>
          <w:p w14:paraId="657C95B4">
            <w:pPr>
              <w:pStyle w:val="6"/>
              <w:spacing w:before="64" w:line="225" w:lineRule="auto"/>
              <w:ind w:left="628"/>
            </w:pPr>
            <w:r>
              <w:t>2</w:t>
            </w:r>
          </w:p>
        </w:tc>
        <w:tc>
          <w:tcPr>
            <w:tcW w:w="5342" w:type="dxa"/>
            <w:vAlign w:val="top"/>
          </w:tcPr>
          <w:p w14:paraId="3D1B6DFA">
            <w:pPr>
              <w:pStyle w:val="6"/>
              <w:spacing w:before="64" w:line="225" w:lineRule="auto"/>
              <w:ind w:left="2625"/>
            </w:pPr>
            <w:r>
              <w:t>3</w:t>
            </w:r>
          </w:p>
        </w:tc>
      </w:tr>
      <w:tr w14:paraId="4C0BA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6369" w:type="dxa"/>
            <w:gridSpan w:val="2"/>
            <w:vAlign w:val="top"/>
          </w:tcPr>
          <w:p w14:paraId="35D349D8">
            <w:pPr>
              <w:pStyle w:val="6"/>
              <w:spacing w:before="64" w:line="222" w:lineRule="auto"/>
              <w:ind w:left="2973"/>
            </w:pPr>
            <w:r>
              <w:rPr>
                <w:spacing w:val="-4"/>
              </w:rPr>
              <w:t>合计</w:t>
            </w:r>
          </w:p>
        </w:tc>
        <w:tc>
          <w:tcPr>
            <w:tcW w:w="1807" w:type="dxa"/>
            <w:vAlign w:val="top"/>
          </w:tcPr>
          <w:p w14:paraId="616CBFB3">
            <w:pPr>
              <w:rPr>
                <w:rFonts w:ascii="Arial"/>
                <w:sz w:val="21"/>
              </w:rPr>
            </w:pPr>
          </w:p>
        </w:tc>
        <w:tc>
          <w:tcPr>
            <w:tcW w:w="1346" w:type="dxa"/>
            <w:vAlign w:val="top"/>
          </w:tcPr>
          <w:p w14:paraId="4760492C">
            <w:pPr>
              <w:rPr>
                <w:rFonts w:ascii="Arial"/>
                <w:sz w:val="21"/>
              </w:rPr>
            </w:pPr>
          </w:p>
        </w:tc>
        <w:tc>
          <w:tcPr>
            <w:tcW w:w="5342" w:type="dxa"/>
            <w:vAlign w:val="top"/>
          </w:tcPr>
          <w:p w14:paraId="6AF07B9E">
            <w:pPr>
              <w:rPr>
                <w:rFonts w:ascii="Arial"/>
                <w:sz w:val="21"/>
              </w:rPr>
            </w:pPr>
          </w:p>
        </w:tc>
      </w:tr>
      <w:tr w14:paraId="5A197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720" w:type="dxa"/>
            <w:vAlign w:val="top"/>
          </w:tcPr>
          <w:p w14:paraId="52E1D724">
            <w:pPr>
              <w:rPr>
                <w:rFonts w:ascii="Arial"/>
                <w:sz w:val="21"/>
              </w:rPr>
            </w:pPr>
          </w:p>
        </w:tc>
        <w:tc>
          <w:tcPr>
            <w:tcW w:w="4649" w:type="dxa"/>
            <w:vAlign w:val="top"/>
          </w:tcPr>
          <w:p w14:paraId="7ADF19FD">
            <w:pPr>
              <w:rPr>
                <w:rFonts w:ascii="Arial"/>
                <w:sz w:val="21"/>
              </w:rPr>
            </w:pPr>
          </w:p>
        </w:tc>
        <w:tc>
          <w:tcPr>
            <w:tcW w:w="1807" w:type="dxa"/>
            <w:vAlign w:val="top"/>
          </w:tcPr>
          <w:p w14:paraId="589BBED8">
            <w:pPr>
              <w:rPr>
                <w:rFonts w:ascii="Arial"/>
                <w:sz w:val="21"/>
              </w:rPr>
            </w:pPr>
          </w:p>
        </w:tc>
        <w:tc>
          <w:tcPr>
            <w:tcW w:w="1346" w:type="dxa"/>
            <w:vAlign w:val="top"/>
          </w:tcPr>
          <w:p w14:paraId="021E5C78">
            <w:pPr>
              <w:rPr>
                <w:rFonts w:ascii="Arial"/>
                <w:sz w:val="21"/>
              </w:rPr>
            </w:pPr>
          </w:p>
        </w:tc>
        <w:tc>
          <w:tcPr>
            <w:tcW w:w="5342" w:type="dxa"/>
            <w:vAlign w:val="top"/>
          </w:tcPr>
          <w:p w14:paraId="14E9D3A4">
            <w:pPr>
              <w:rPr>
                <w:rFonts w:ascii="Arial"/>
                <w:sz w:val="21"/>
              </w:rPr>
            </w:pPr>
          </w:p>
        </w:tc>
      </w:tr>
      <w:tr w14:paraId="0E852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1720" w:type="dxa"/>
            <w:vAlign w:val="top"/>
          </w:tcPr>
          <w:p w14:paraId="480E5F30">
            <w:pPr>
              <w:rPr>
                <w:rFonts w:ascii="Arial"/>
                <w:sz w:val="21"/>
              </w:rPr>
            </w:pPr>
          </w:p>
        </w:tc>
        <w:tc>
          <w:tcPr>
            <w:tcW w:w="4649" w:type="dxa"/>
            <w:vAlign w:val="top"/>
          </w:tcPr>
          <w:p w14:paraId="1BB190C3">
            <w:pPr>
              <w:rPr>
                <w:rFonts w:ascii="Arial"/>
                <w:sz w:val="21"/>
              </w:rPr>
            </w:pPr>
          </w:p>
        </w:tc>
        <w:tc>
          <w:tcPr>
            <w:tcW w:w="1807" w:type="dxa"/>
            <w:vAlign w:val="top"/>
          </w:tcPr>
          <w:p w14:paraId="29DD7022">
            <w:pPr>
              <w:rPr>
                <w:rFonts w:ascii="Arial"/>
                <w:sz w:val="21"/>
              </w:rPr>
            </w:pPr>
          </w:p>
        </w:tc>
        <w:tc>
          <w:tcPr>
            <w:tcW w:w="1346" w:type="dxa"/>
            <w:vAlign w:val="top"/>
          </w:tcPr>
          <w:p w14:paraId="3B07815A">
            <w:pPr>
              <w:rPr>
                <w:rFonts w:ascii="Arial"/>
                <w:sz w:val="21"/>
              </w:rPr>
            </w:pPr>
          </w:p>
        </w:tc>
        <w:tc>
          <w:tcPr>
            <w:tcW w:w="5342" w:type="dxa"/>
            <w:vAlign w:val="top"/>
          </w:tcPr>
          <w:p w14:paraId="2C2B1737">
            <w:pPr>
              <w:rPr>
                <w:rFonts w:ascii="Arial"/>
                <w:sz w:val="21"/>
              </w:rPr>
            </w:pPr>
          </w:p>
        </w:tc>
      </w:tr>
    </w:tbl>
    <w:p w14:paraId="32E554AC">
      <w:pPr>
        <w:spacing w:before="45" w:line="219" w:lineRule="auto"/>
        <w:ind w:left="874"/>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48644710">
      <w:pPr>
        <w:spacing w:before="217" w:line="231" w:lineRule="auto"/>
        <w:ind w:left="642"/>
        <w:rPr>
          <w:rFonts w:ascii="楷体" w:hAnsi="楷体" w:eastAsia="楷体" w:cs="楷体"/>
          <w:sz w:val="31"/>
          <w:szCs w:val="31"/>
        </w:rPr>
      </w:pPr>
      <w:r>
        <w:rPr>
          <w:rFonts w:ascii="楷体" w:hAnsi="楷体" w:eastAsia="楷体" w:cs="楷体"/>
          <w:spacing w:val="6"/>
          <w:sz w:val="31"/>
          <w:szCs w:val="31"/>
        </w:rPr>
        <w:t>九、财政拨款“三公</w:t>
      </w:r>
      <w:r>
        <w:rPr>
          <w:rFonts w:ascii="楷体" w:hAnsi="楷体" w:eastAsia="楷体" w:cs="楷体"/>
          <w:spacing w:val="-105"/>
          <w:sz w:val="31"/>
          <w:szCs w:val="31"/>
        </w:rPr>
        <w:t xml:space="preserve"> </w:t>
      </w:r>
      <w:r>
        <w:rPr>
          <w:rFonts w:ascii="楷体" w:hAnsi="楷体" w:eastAsia="楷体" w:cs="楷体"/>
          <w:spacing w:val="6"/>
          <w:sz w:val="31"/>
          <w:szCs w:val="31"/>
        </w:rPr>
        <w:t>”经费支出决算表</w:t>
      </w:r>
    </w:p>
    <w:p w14:paraId="7ADE8406">
      <w:pPr>
        <w:spacing w:line="369" w:lineRule="auto"/>
        <w:rPr>
          <w:rFonts w:ascii="Arial"/>
          <w:sz w:val="21"/>
        </w:rPr>
      </w:pPr>
    </w:p>
    <w:p w14:paraId="4AA9AE33">
      <w:pPr>
        <w:spacing w:before="98" w:line="219" w:lineRule="auto"/>
        <w:ind w:left="5368"/>
        <w:rPr>
          <w:rFonts w:ascii="宋体" w:hAnsi="宋体" w:eastAsia="宋体" w:cs="宋体"/>
          <w:sz w:val="30"/>
          <w:szCs w:val="30"/>
        </w:rPr>
      </w:pPr>
      <w:r>
        <w:rPr>
          <w:rFonts w:ascii="宋体" w:hAnsi="宋体" w:eastAsia="宋体" w:cs="宋体"/>
          <w:spacing w:val="-4"/>
          <w:sz w:val="30"/>
          <w:szCs w:val="30"/>
        </w:rPr>
        <w:t>财政拨款“三公</w:t>
      </w:r>
      <w:r>
        <w:rPr>
          <w:rFonts w:ascii="宋体" w:hAnsi="宋体" w:eastAsia="宋体" w:cs="宋体"/>
          <w:spacing w:val="-104"/>
          <w:sz w:val="30"/>
          <w:szCs w:val="30"/>
        </w:rPr>
        <w:t xml:space="preserve"> </w:t>
      </w:r>
      <w:r>
        <w:rPr>
          <w:rFonts w:ascii="宋体" w:hAnsi="宋体" w:eastAsia="宋体" w:cs="宋体"/>
          <w:spacing w:val="-4"/>
          <w:sz w:val="30"/>
          <w:szCs w:val="30"/>
        </w:rPr>
        <w:t>”经费支出决算表</w:t>
      </w:r>
    </w:p>
    <w:p w14:paraId="3BE4FD26">
      <w:pPr>
        <w:spacing w:before="177" w:line="283" w:lineRule="auto"/>
        <w:ind w:left="30" w:right="21" w:firstLine="14276"/>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4"/>
          <w:sz w:val="19"/>
          <w:szCs w:val="19"/>
        </w:rPr>
        <w:t xml:space="preserve"> </w:t>
      </w:r>
      <w:r>
        <w:rPr>
          <w:rFonts w:ascii="宋体" w:hAnsi="宋体" w:eastAsia="宋体" w:cs="宋体"/>
          <w:spacing w:val="1"/>
          <w:sz w:val="19"/>
          <w:szCs w:val="19"/>
        </w:rPr>
        <w:t>09</w:t>
      </w:r>
      <w:r>
        <w:rPr>
          <w:rFonts w:ascii="宋体" w:hAnsi="宋体" w:eastAsia="宋体" w:cs="宋体"/>
          <w:spacing w:val="-39"/>
          <w:sz w:val="19"/>
          <w:szCs w:val="19"/>
        </w:rPr>
        <w:t xml:space="preserve"> </w:t>
      </w:r>
      <w:r>
        <w:rPr>
          <w:rFonts w:ascii="宋体" w:hAnsi="宋体" w:eastAsia="宋体" w:cs="宋体"/>
          <w:spacing w:val="1"/>
          <w:sz w:val="19"/>
          <w:szCs w:val="19"/>
        </w:rPr>
        <w:t>表</w:t>
      </w:r>
      <w:r>
        <w:rPr>
          <w:rFonts w:ascii="宋体" w:hAnsi="宋体" w:eastAsia="宋体" w:cs="宋体"/>
          <w:spacing w:val="6"/>
          <w:sz w:val="19"/>
          <w:szCs w:val="19"/>
        </w:rPr>
        <w:t xml:space="preserve">部门：黄石港区江北管理区                                                 </w:t>
      </w:r>
      <w:r>
        <w:rPr>
          <w:rFonts w:ascii="Arial" w:hAnsi="Arial" w:eastAsia="Arial" w:cs="Arial"/>
          <w:spacing w:val="6"/>
          <w:sz w:val="19"/>
          <w:szCs w:val="19"/>
        </w:rPr>
        <w:t>20</w:t>
      </w:r>
      <w:r>
        <w:rPr>
          <w:rFonts w:ascii="Arial" w:hAnsi="Arial" w:eastAsia="Arial" w:cs="Arial"/>
          <w:spacing w:val="5"/>
          <w:sz w:val="19"/>
          <w:szCs w:val="19"/>
        </w:rPr>
        <w:t xml:space="preserve">23 </w:t>
      </w:r>
      <w:r>
        <w:rPr>
          <w:rFonts w:ascii="宋体" w:hAnsi="宋体" w:eastAsia="宋体" w:cs="宋体"/>
          <w:spacing w:val="5"/>
          <w:sz w:val="19"/>
          <w:szCs w:val="19"/>
        </w:rPr>
        <w:t>年度                                                        金额单位：万元</w:t>
      </w:r>
    </w:p>
    <w:tbl>
      <w:tblPr>
        <w:tblStyle w:val="5"/>
        <w:tblW w:w="152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6"/>
        <w:gridCol w:w="1185"/>
        <w:gridCol w:w="990"/>
        <w:gridCol w:w="1409"/>
        <w:gridCol w:w="1454"/>
        <w:gridCol w:w="1380"/>
        <w:gridCol w:w="1140"/>
        <w:gridCol w:w="1424"/>
        <w:gridCol w:w="1394"/>
        <w:gridCol w:w="1320"/>
        <w:gridCol w:w="1361"/>
        <w:gridCol w:w="1264"/>
      </w:tblGrid>
      <w:tr w14:paraId="62414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304" w:type="dxa"/>
            <w:gridSpan w:val="6"/>
            <w:vAlign w:val="top"/>
          </w:tcPr>
          <w:p w14:paraId="640EC50D">
            <w:pPr>
              <w:pStyle w:val="6"/>
              <w:spacing w:before="65" w:line="219" w:lineRule="auto"/>
              <w:ind w:left="3330"/>
            </w:pPr>
            <w:r>
              <w:rPr>
                <w:spacing w:val="-3"/>
              </w:rPr>
              <w:t>预算数</w:t>
            </w:r>
          </w:p>
        </w:tc>
        <w:tc>
          <w:tcPr>
            <w:tcW w:w="7903" w:type="dxa"/>
            <w:gridSpan w:val="6"/>
            <w:vAlign w:val="top"/>
          </w:tcPr>
          <w:p w14:paraId="0EE59E4B">
            <w:pPr>
              <w:pStyle w:val="6"/>
              <w:spacing w:before="65" w:line="219" w:lineRule="auto"/>
              <w:ind w:left="3632"/>
            </w:pPr>
            <w:r>
              <w:rPr>
                <w:spacing w:val="-5"/>
              </w:rPr>
              <w:t>决算数</w:t>
            </w:r>
          </w:p>
        </w:tc>
      </w:tr>
      <w:tr w14:paraId="30A7A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86" w:type="dxa"/>
            <w:vMerge w:val="restart"/>
            <w:tcBorders>
              <w:bottom w:val="nil"/>
            </w:tcBorders>
            <w:vAlign w:val="top"/>
          </w:tcPr>
          <w:p w14:paraId="486033E6">
            <w:pPr>
              <w:spacing w:line="296" w:lineRule="auto"/>
              <w:rPr>
                <w:rFonts w:ascii="Arial"/>
                <w:sz w:val="21"/>
              </w:rPr>
            </w:pPr>
          </w:p>
          <w:p w14:paraId="64C703DF">
            <w:pPr>
              <w:pStyle w:val="6"/>
              <w:spacing w:before="71" w:line="222" w:lineRule="auto"/>
              <w:ind w:left="229"/>
            </w:pPr>
            <w:r>
              <w:rPr>
                <w:spacing w:val="-4"/>
              </w:rPr>
              <w:t>合计</w:t>
            </w:r>
          </w:p>
        </w:tc>
        <w:tc>
          <w:tcPr>
            <w:tcW w:w="1185" w:type="dxa"/>
            <w:vMerge w:val="restart"/>
            <w:tcBorders>
              <w:bottom w:val="nil"/>
            </w:tcBorders>
            <w:vAlign w:val="top"/>
          </w:tcPr>
          <w:p w14:paraId="6A2EFE3C">
            <w:pPr>
              <w:pStyle w:val="6"/>
              <w:spacing w:before="214" w:line="264" w:lineRule="auto"/>
              <w:ind w:left="162" w:right="151" w:firstLine="10"/>
            </w:pPr>
            <w:r>
              <w:rPr>
                <w:spacing w:val="-7"/>
              </w:rPr>
              <w:t>因公出国</w:t>
            </w:r>
            <w:r>
              <w:rPr>
                <w:spacing w:val="-4"/>
              </w:rPr>
              <w:t>（境）费</w:t>
            </w:r>
          </w:p>
        </w:tc>
        <w:tc>
          <w:tcPr>
            <w:tcW w:w="3853" w:type="dxa"/>
            <w:gridSpan w:val="3"/>
            <w:vAlign w:val="top"/>
          </w:tcPr>
          <w:p w14:paraId="69226FF5">
            <w:pPr>
              <w:pStyle w:val="6"/>
              <w:spacing w:before="53" w:line="216" w:lineRule="auto"/>
              <w:ind w:left="837"/>
            </w:pPr>
            <w:r>
              <w:rPr>
                <w:spacing w:val="-2"/>
              </w:rPr>
              <w:t>公务用车购置及运行费</w:t>
            </w:r>
          </w:p>
        </w:tc>
        <w:tc>
          <w:tcPr>
            <w:tcW w:w="1380" w:type="dxa"/>
            <w:vMerge w:val="restart"/>
            <w:tcBorders>
              <w:bottom w:val="nil"/>
            </w:tcBorders>
            <w:vAlign w:val="top"/>
          </w:tcPr>
          <w:p w14:paraId="22DD87A9">
            <w:pPr>
              <w:spacing w:line="296" w:lineRule="auto"/>
              <w:rPr>
                <w:rFonts w:ascii="Arial"/>
                <w:sz w:val="21"/>
              </w:rPr>
            </w:pPr>
          </w:p>
          <w:p w14:paraId="2DC448E5">
            <w:pPr>
              <w:pStyle w:val="6"/>
              <w:spacing w:before="72" w:line="220" w:lineRule="auto"/>
              <w:ind w:left="152"/>
            </w:pPr>
            <w:r>
              <w:rPr>
                <w:spacing w:val="-3"/>
              </w:rPr>
              <w:t>公务接待费</w:t>
            </w:r>
          </w:p>
        </w:tc>
        <w:tc>
          <w:tcPr>
            <w:tcW w:w="1140" w:type="dxa"/>
            <w:vMerge w:val="restart"/>
            <w:tcBorders>
              <w:bottom w:val="nil"/>
            </w:tcBorders>
            <w:vAlign w:val="top"/>
          </w:tcPr>
          <w:p w14:paraId="266E453F">
            <w:pPr>
              <w:spacing w:line="296" w:lineRule="auto"/>
              <w:rPr>
                <w:rFonts w:ascii="Arial"/>
                <w:sz w:val="21"/>
              </w:rPr>
            </w:pPr>
          </w:p>
          <w:p w14:paraId="630D78F8">
            <w:pPr>
              <w:pStyle w:val="6"/>
              <w:spacing w:before="71" w:line="222" w:lineRule="auto"/>
              <w:ind w:left="357"/>
            </w:pPr>
            <w:r>
              <w:rPr>
                <w:spacing w:val="-4"/>
              </w:rPr>
              <w:t>合计</w:t>
            </w:r>
          </w:p>
        </w:tc>
        <w:tc>
          <w:tcPr>
            <w:tcW w:w="1424" w:type="dxa"/>
            <w:vMerge w:val="restart"/>
            <w:tcBorders>
              <w:bottom w:val="nil"/>
            </w:tcBorders>
            <w:vAlign w:val="top"/>
          </w:tcPr>
          <w:p w14:paraId="4CA50DFE">
            <w:pPr>
              <w:pStyle w:val="6"/>
              <w:spacing w:before="214" w:line="264" w:lineRule="auto"/>
              <w:ind w:left="586" w:hanging="548"/>
            </w:pPr>
            <w:r>
              <w:rPr>
                <w:spacing w:val="-23"/>
              </w:rPr>
              <w:t>因公出国（境）</w:t>
            </w:r>
            <w:r>
              <w:t>费</w:t>
            </w:r>
          </w:p>
        </w:tc>
        <w:tc>
          <w:tcPr>
            <w:tcW w:w="4075" w:type="dxa"/>
            <w:gridSpan w:val="3"/>
            <w:vAlign w:val="top"/>
          </w:tcPr>
          <w:p w14:paraId="4A7082FB">
            <w:pPr>
              <w:pStyle w:val="6"/>
              <w:spacing w:before="53" w:line="216" w:lineRule="auto"/>
              <w:ind w:left="951"/>
            </w:pPr>
            <w:r>
              <w:rPr>
                <w:spacing w:val="-2"/>
              </w:rPr>
              <w:t>公务用车购置及运行费</w:t>
            </w:r>
          </w:p>
        </w:tc>
        <w:tc>
          <w:tcPr>
            <w:tcW w:w="1264" w:type="dxa"/>
            <w:vMerge w:val="restart"/>
            <w:tcBorders>
              <w:bottom w:val="nil"/>
            </w:tcBorders>
            <w:vAlign w:val="top"/>
          </w:tcPr>
          <w:p w14:paraId="76E7DBDC">
            <w:pPr>
              <w:spacing w:line="296" w:lineRule="auto"/>
              <w:rPr>
                <w:rFonts w:ascii="Arial"/>
                <w:sz w:val="21"/>
              </w:rPr>
            </w:pPr>
          </w:p>
          <w:p w14:paraId="43B099AC">
            <w:pPr>
              <w:pStyle w:val="6"/>
              <w:spacing w:before="72" w:line="220" w:lineRule="auto"/>
              <w:ind w:left="94"/>
            </w:pPr>
            <w:r>
              <w:rPr>
                <w:spacing w:val="-3"/>
              </w:rPr>
              <w:t>公务接待费</w:t>
            </w:r>
          </w:p>
        </w:tc>
      </w:tr>
      <w:tr w14:paraId="18F294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86" w:type="dxa"/>
            <w:vMerge w:val="continue"/>
            <w:tcBorders>
              <w:top w:val="nil"/>
            </w:tcBorders>
            <w:vAlign w:val="top"/>
          </w:tcPr>
          <w:p w14:paraId="545F3AF4">
            <w:pPr>
              <w:rPr>
                <w:rFonts w:ascii="Arial"/>
                <w:sz w:val="21"/>
              </w:rPr>
            </w:pPr>
          </w:p>
        </w:tc>
        <w:tc>
          <w:tcPr>
            <w:tcW w:w="1185" w:type="dxa"/>
            <w:vMerge w:val="continue"/>
            <w:tcBorders>
              <w:top w:val="nil"/>
            </w:tcBorders>
            <w:vAlign w:val="top"/>
          </w:tcPr>
          <w:p w14:paraId="058A259B">
            <w:pPr>
              <w:rPr>
                <w:rFonts w:ascii="Arial"/>
                <w:sz w:val="21"/>
              </w:rPr>
            </w:pPr>
          </w:p>
        </w:tc>
        <w:tc>
          <w:tcPr>
            <w:tcW w:w="990" w:type="dxa"/>
            <w:vAlign w:val="top"/>
          </w:tcPr>
          <w:p w14:paraId="2D7F42FB">
            <w:pPr>
              <w:pStyle w:val="6"/>
              <w:spacing w:before="209" w:line="222" w:lineRule="auto"/>
              <w:ind w:left="284"/>
            </w:pPr>
            <w:r>
              <w:rPr>
                <w:spacing w:val="-7"/>
              </w:rPr>
              <w:t>小计</w:t>
            </w:r>
          </w:p>
        </w:tc>
        <w:tc>
          <w:tcPr>
            <w:tcW w:w="1409" w:type="dxa"/>
            <w:vAlign w:val="top"/>
          </w:tcPr>
          <w:p w14:paraId="79566A9D">
            <w:pPr>
              <w:pStyle w:val="6"/>
              <w:spacing w:before="52" w:line="239" w:lineRule="auto"/>
              <w:ind w:left="610" w:right="42" w:hanging="554"/>
            </w:pPr>
            <w:r>
              <w:rPr>
                <w:spacing w:val="-3"/>
              </w:rPr>
              <w:t>公务用车购置</w:t>
            </w:r>
            <w:r>
              <w:t>费</w:t>
            </w:r>
          </w:p>
        </w:tc>
        <w:tc>
          <w:tcPr>
            <w:tcW w:w="1454" w:type="dxa"/>
            <w:vAlign w:val="top"/>
          </w:tcPr>
          <w:p w14:paraId="59EC1AF1">
            <w:pPr>
              <w:pStyle w:val="6"/>
              <w:spacing w:before="52" w:line="239" w:lineRule="auto"/>
              <w:ind w:left="634" w:right="64" w:hanging="554"/>
            </w:pPr>
            <w:r>
              <w:rPr>
                <w:spacing w:val="-3"/>
              </w:rPr>
              <w:t>公务用车运行</w:t>
            </w:r>
            <w:r>
              <w:t>费</w:t>
            </w:r>
          </w:p>
        </w:tc>
        <w:tc>
          <w:tcPr>
            <w:tcW w:w="1380" w:type="dxa"/>
            <w:vMerge w:val="continue"/>
            <w:tcBorders>
              <w:top w:val="nil"/>
            </w:tcBorders>
            <w:vAlign w:val="top"/>
          </w:tcPr>
          <w:p w14:paraId="09116BF1">
            <w:pPr>
              <w:rPr>
                <w:rFonts w:ascii="Arial"/>
                <w:sz w:val="21"/>
              </w:rPr>
            </w:pPr>
          </w:p>
        </w:tc>
        <w:tc>
          <w:tcPr>
            <w:tcW w:w="1140" w:type="dxa"/>
            <w:vMerge w:val="continue"/>
            <w:tcBorders>
              <w:top w:val="nil"/>
            </w:tcBorders>
            <w:vAlign w:val="top"/>
          </w:tcPr>
          <w:p w14:paraId="17BF1FC1">
            <w:pPr>
              <w:rPr>
                <w:rFonts w:ascii="Arial"/>
                <w:sz w:val="21"/>
              </w:rPr>
            </w:pPr>
          </w:p>
        </w:tc>
        <w:tc>
          <w:tcPr>
            <w:tcW w:w="1424" w:type="dxa"/>
            <w:vMerge w:val="continue"/>
            <w:tcBorders>
              <w:top w:val="nil"/>
            </w:tcBorders>
            <w:vAlign w:val="top"/>
          </w:tcPr>
          <w:p w14:paraId="3F6B3660">
            <w:pPr>
              <w:rPr>
                <w:rFonts w:ascii="Arial"/>
                <w:sz w:val="21"/>
              </w:rPr>
            </w:pPr>
          </w:p>
        </w:tc>
        <w:tc>
          <w:tcPr>
            <w:tcW w:w="1394" w:type="dxa"/>
            <w:vAlign w:val="top"/>
          </w:tcPr>
          <w:p w14:paraId="11DE27C8">
            <w:pPr>
              <w:pStyle w:val="6"/>
              <w:spacing w:before="209" w:line="222" w:lineRule="auto"/>
              <w:ind w:left="489"/>
            </w:pPr>
            <w:r>
              <w:rPr>
                <w:spacing w:val="-7"/>
              </w:rPr>
              <w:t>小计</w:t>
            </w:r>
          </w:p>
        </w:tc>
        <w:tc>
          <w:tcPr>
            <w:tcW w:w="1320" w:type="dxa"/>
            <w:vAlign w:val="top"/>
          </w:tcPr>
          <w:p w14:paraId="2ADDC183">
            <w:pPr>
              <w:pStyle w:val="6"/>
              <w:spacing w:before="52" w:line="239" w:lineRule="auto"/>
              <w:ind w:left="445" w:right="102" w:hanging="320"/>
            </w:pPr>
            <w:r>
              <w:rPr>
                <w:spacing w:val="-3"/>
              </w:rPr>
              <w:t>公务用车购置费</w:t>
            </w:r>
          </w:p>
        </w:tc>
        <w:tc>
          <w:tcPr>
            <w:tcW w:w="1361" w:type="dxa"/>
            <w:vAlign w:val="top"/>
          </w:tcPr>
          <w:p w14:paraId="7F9A7802">
            <w:pPr>
              <w:pStyle w:val="6"/>
              <w:spacing w:before="52" w:line="239" w:lineRule="auto"/>
              <w:ind w:left="588" w:right="16" w:hanging="554"/>
            </w:pPr>
            <w:r>
              <w:rPr>
                <w:spacing w:val="-3"/>
              </w:rPr>
              <w:t>公务用车运行</w:t>
            </w:r>
            <w:r>
              <w:t>费</w:t>
            </w:r>
          </w:p>
        </w:tc>
        <w:tc>
          <w:tcPr>
            <w:tcW w:w="1264" w:type="dxa"/>
            <w:vMerge w:val="continue"/>
            <w:tcBorders>
              <w:top w:val="nil"/>
            </w:tcBorders>
            <w:vAlign w:val="top"/>
          </w:tcPr>
          <w:p w14:paraId="52079F43">
            <w:pPr>
              <w:rPr>
                <w:rFonts w:ascii="Arial"/>
                <w:sz w:val="21"/>
              </w:rPr>
            </w:pPr>
          </w:p>
        </w:tc>
      </w:tr>
      <w:tr w14:paraId="261695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86" w:type="dxa"/>
            <w:vAlign w:val="top"/>
          </w:tcPr>
          <w:p w14:paraId="65DA9035">
            <w:pPr>
              <w:pStyle w:val="6"/>
              <w:spacing w:before="54" w:line="215" w:lineRule="auto"/>
              <w:ind w:left="410"/>
            </w:pPr>
            <w:r>
              <w:t>1</w:t>
            </w:r>
          </w:p>
        </w:tc>
        <w:tc>
          <w:tcPr>
            <w:tcW w:w="1185" w:type="dxa"/>
            <w:vAlign w:val="top"/>
          </w:tcPr>
          <w:p w14:paraId="3B23BF59">
            <w:pPr>
              <w:pStyle w:val="6"/>
              <w:spacing w:before="54" w:line="215" w:lineRule="auto"/>
              <w:ind w:left="544"/>
            </w:pPr>
            <w:r>
              <w:t>2</w:t>
            </w:r>
          </w:p>
        </w:tc>
        <w:tc>
          <w:tcPr>
            <w:tcW w:w="990" w:type="dxa"/>
            <w:vAlign w:val="top"/>
          </w:tcPr>
          <w:p w14:paraId="0FFF4410">
            <w:pPr>
              <w:pStyle w:val="6"/>
              <w:spacing w:before="54" w:line="215" w:lineRule="auto"/>
              <w:ind w:left="448"/>
            </w:pPr>
            <w:r>
              <w:t>3</w:t>
            </w:r>
          </w:p>
        </w:tc>
        <w:tc>
          <w:tcPr>
            <w:tcW w:w="1409" w:type="dxa"/>
            <w:vAlign w:val="top"/>
          </w:tcPr>
          <w:p w14:paraId="6D3ADB05">
            <w:pPr>
              <w:pStyle w:val="6"/>
              <w:spacing w:before="54" w:line="215" w:lineRule="auto"/>
              <w:ind w:left="653"/>
            </w:pPr>
            <w:r>
              <w:t>4</w:t>
            </w:r>
          </w:p>
        </w:tc>
        <w:tc>
          <w:tcPr>
            <w:tcW w:w="1454" w:type="dxa"/>
            <w:vAlign w:val="top"/>
          </w:tcPr>
          <w:p w14:paraId="362F54F0">
            <w:pPr>
              <w:pStyle w:val="6"/>
              <w:spacing w:before="54" w:line="215" w:lineRule="auto"/>
              <w:ind w:left="682"/>
            </w:pPr>
            <w:r>
              <w:t>5</w:t>
            </w:r>
          </w:p>
        </w:tc>
        <w:tc>
          <w:tcPr>
            <w:tcW w:w="1380" w:type="dxa"/>
            <w:vAlign w:val="top"/>
          </w:tcPr>
          <w:p w14:paraId="7058CCC0">
            <w:pPr>
              <w:pStyle w:val="6"/>
              <w:spacing w:before="54" w:line="215" w:lineRule="auto"/>
              <w:ind w:left="641"/>
            </w:pPr>
            <w:r>
              <w:t>6</w:t>
            </w:r>
          </w:p>
        </w:tc>
        <w:tc>
          <w:tcPr>
            <w:tcW w:w="1140" w:type="dxa"/>
            <w:vAlign w:val="top"/>
          </w:tcPr>
          <w:p w14:paraId="607EF267">
            <w:pPr>
              <w:pStyle w:val="6"/>
              <w:spacing w:before="54" w:line="215" w:lineRule="auto"/>
              <w:ind w:left="525"/>
            </w:pPr>
            <w:r>
              <w:t>7</w:t>
            </w:r>
          </w:p>
        </w:tc>
        <w:tc>
          <w:tcPr>
            <w:tcW w:w="1424" w:type="dxa"/>
            <w:vAlign w:val="top"/>
          </w:tcPr>
          <w:p w14:paraId="6ABA36DC">
            <w:pPr>
              <w:pStyle w:val="6"/>
              <w:spacing w:before="54" w:line="215" w:lineRule="auto"/>
              <w:ind w:left="665"/>
            </w:pPr>
            <w:r>
              <w:t>8</w:t>
            </w:r>
          </w:p>
        </w:tc>
        <w:tc>
          <w:tcPr>
            <w:tcW w:w="1394" w:type="dxa"/>
            <w:vAlign w:val="top"/>
          </w:tcPr>
          <w:p w14:paraId="4E9A7A13">
            <w:pPr>
              <w:pStyle w:val="6"/>
              <w:spacing w:before="54" w:line="215" w:lineRule="auto"/>
              <w:ind w:left="649"/>
            </w:pPr>
            <w:r>
              <w:t>9</w:t>
            </w:r>
          </w:p>
        </w:tc>
        <w:tc>
          <w:tcPr>
            <w:tcW w:w="1320" w:type="dxa"/>
            <w:vAlign w:val="top"/>
          </w:tcPr>
          <w:p w14:paraId="0DD93290">
            <w:pPr>
              <w:pStyle w:val="6"/>
              <w:spacing w:before="54" w:line="215" w:lineRule="auto"/>
              <w:ind w:left="574"/>
            </w:pPr>
            <w:r>
              <w:rPr>
                <w:spacing w:val="-13"/>
              </w:rPr>
              <w:t>10</w:t>
            </w:r>
          </w:p>
        </w:tc>
        <w:tc>
          <w:tcPr>
            <w:tcW w:w="1361" w:type="dxa"/>
            <w:vAlign w:val="top"/>
          </w:tcPr>
          <w:p w14:paraId="6EFC98C2">
            <w:pPr>
              <w:pStyle w:val="6"/>
              <w:spacing w:before="54" w:line="215" w:lineRule="auto"/>
              <w:ind w:left="593"/>
            </w:pPr>
            <w:r>
              <w:rPr>
                <w:spacing w:val="-13"/>
              </w:rPr>
              <w:t>11</w:t>
            </w:r>
          </w:p>
        </w:tc>
        <w:tc>
          <w:tcPr>
            <w:tcW w:w="1264" w:type="dxa"/>
            <w:vAlign w:val="top"/>
          </w:tcPr>
          <w:p w14:paraId="30158592">
            <w:pPr>
              <w:pStyle w:val="6"/>
              <w:spacing w:before="54" w:line="215" w:lineRule="auto"/>
              <w:ind w:left="545"/>
            </w:pPr>
            <w:r>
              <w:rPr>
                <w:spacing w:val="-13"/>
              </w:rPr>
              <w:t>12</w:t>
            </w:r>
          </w:p>
        </w:tc>
      </w:tr>
      <w:tr w14:paraId="12D36A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886" w:type="dxa"/>
            <w:vAlign w:val="top"/>
          </w:tcPr>
          <w:p w14:paraId="0246A149">
            <w:pPr>
              <w:rPr>
                <w:rFonts w:ascii="Arial"/>
                <w:sz w:val="21"/>
              </w:rPr>
            </w:pPr>
          </w:p>
        </w:tc>
        <w:tc>
          <w:tcPr>
            <w:tcW w:w="1185" w:type="dxa"/>
            <w:vAlign w:val="top"/>
          </w:tcPr>
          <w:p w14:paraId="22AC5465">
            <w:pPr>
              <w:rPr>
                <w:rFonts w:ascii="Arial"/>
                <w:sz w:val="21"/>
              </w:rPr>
            </w:pPr>
          </w:p>
        </w:tc>
        <w:tc>
          <w:tcPr>
            <w:tcW w:w="990" w:type="dxa"/>
            <w:vAlign w:val="top"/>
          </w:tcPr>
          <w:p w14:paraId="3CE62FED">
            <w:pPr>
              <w:rPr>
                <w:rFonts w:ascii="Arial"/>
                <w:sz w:val="21"/>
              </w:rPr>
            </w:pPr>
          </w:p>
        </w:tc>
        <w:tc>
          <w:tcPr>
            <w:tcW w:w="1409" w:type="dxa"/>
            <w:vAlign w:val="top"/>
          </w:tcPr>
          <w:p w14:paraId="3A6640CE">
            <w:pPr>
              <w:rPr>
                <w:rFonts w:ascii="Arial"/>
                <w:sz w:val="21"/>
              </w:rPr>
            </w:pPr>
          </w:p>
        </w:tc>
        <w:tc>
          <w:tcPr>
            <w:tcW w:w="1454" w:type="dxa"/>
            <w:vAlign w:val="top"/>
          </w:tcPr>
          <w:p w14:paraId="6BE477B5">
            <w:pPr>
              <w:rPr>
                <w:rFonts w:ascii="Arial"/>
                <w:sz w:val="21"/>
              </w:rPr>
            </w:pPr>
          </w:p>
        </w:tc>
        <w:tc>
          <w:tcPr>
            <w:tcW w:w="1380" w:type="dxa"/>
            <w:vAlign w:val="top"/>
          </w:tcPr>
          <w:p w14:paraId="7F928C1E">
            <w:pPr>
              <w:rPr>
                <w:rFonts w:ascii="Arial"/>
                <w:sz w:val="21"/>
              </w:rPr>
            </w:pPr>
          </w:p>
        </w:tc>
        <w:tc>
          <w:tcPr>
            <w:tcW w:w="1140" w:type="dxa"/>
            <w:vAlign w:val="top"/>
          </w:tcPr>
          <w:p w14:paraId="52064300">
            <w:pPr>
              <w:rPr>
                <w:rFonts w:ascii="Arial"/>
                <w:sz w:val="21"/>
              </w:rPr>
            </w:pPr>
          </w:p>
        </w:tc>
        <w:tc>
          <w:tcPr>
            <w:tcW w:w="1424" w:type="dxa"/>
            <w:vAlign w:val="top"/>
          </w:tcPr>
          <w:p w14:paraId="493F79A4">
            <w:pPr>
              <w:rPr>
                <w:rFonts w:ascii="Arial"/>
                <w:sz w:val="21"/>
              </w:rPr>
            </w:pPr>
          </w:p>
        </w:tc>
        <w:tc>
          <w:tcPr>
            <w:tcW w:w="1394" w:type="dxa"/>
            <w:vAlign w:val="top"/>
          </w:tcPr>
          <w:p w14:paraId="585CB46C">
            <w:pPr>
              <w:rPr>
                <w:rFonts w:ascii="Arial"/>
                <w:sz w:val="21"/>
              </w:rPr>
            </w:pPr>
          </w:p>
        </w:tc>
        <w:tc>
          <w:tcPr>
            <w:tcW w:w="1320" w:type="dxa"/>
            <w:vAlign w:val="top"/>
          </w:tcPr>
          <w:p w14:paraId="62595B56">
            <w:pPr>
              <w:rPr>
                <w:rFonts w:ascii="Arial"/>
                <w:sz w:val="21"/>
              </w:rPr>
            </w:pPr>
          </w:p>
        </w:tc>
        <w:tc>
          <w:tcPr>
            <w:tcW w:w="1361" w:type="dxa"/>
            <w:vAlign w:val="top"/>
          </w:tcPr>
          <w:p w14:paraId="6EEEBFF2">
            <w:pPr>
              <w:rPr>
                <w:rFonts w:ascii="Arial"/>
                <w:sz w:val="21"/>
              </w:rPr>
            </w:pPr>
          </w:p>
        </w:tc>
        <w:tc>
          <w:tcPr>
            <w:tcW w:w="1264" w:type="dxa"/>
            <w:vAlign w:val="top"/>
          </w:tcPr>
          <w:p w14:paraId="5E1FECF6">
            <w:pPr>
              <w:rPr>
                <w:rFonts w:ascii="Arial"/>
                <w:sz w:val="21"/>
              </w:rPr>
            </w:pPr>
          </w:p>
        </w:tc>
      </w:tr>
    </w:tbl>
    <w:p w14:paraId="373ADC42">
      <w:pPr>
        <w:spacing w:before="46" w:line="219" w:lineRule="auto"/>
        <w:ind w:left="653"/>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3DE1DE4E">
      <w:pPr>
        <w:spacing w:line="219" w:lineRule="auto"/>
        <w:rPr>
          <w:rFonts w:ascii="宋体" w:hAnsi="宋体" w:eastAsia="宋体" w:cs="宋体"/>
          <w:sz w:val="22"/>
          <w:szCs w:val="22"/>
        </w:rPr>
        <w:sectPr>
          <w:pgSz w:w="16839" w:h="11906"/>
          <w:pgMar w:top="400" w:right="813" w:bottom="0" w:left="812" w:header="0" w:footer="0" w:gutter="0"/>
          <w:cols w:space="720" w:num="1"/>
        </w:sectPr>
      </w:pPr>
    </w:p>
    <w:p w14:paraId="7036350D">
      <w:pPr>
        <w:spacing w:line="241" w:lineRule="auto"/>
        <w:rPr>
          <w:rFonts w:ascii="Arial"/>
          <w:sz w:val="21"/>
        </w:rPr>
      </w:pPr>
    </w:p>
    <w:p w14:paraId="3CE34925">
      <w:pPr>
        <w:spacing w:line="241" w:lineRule="auto"/>
        <w:rPr>
          <w:rFonts w:ascii="Arial"/>
          <w:sz w:val="21"/>
        </w:rPr>
      </w:pPr>
    </w:p>
    <w:p w14:paraId="4394EF92">
      <w:pPr>
        <w:spacing w:line="241" w:lineRule="auto"/>
        <w:rPr>
          <w:rFonts w:ascii="Arial"/>
          <w:sz w:val="21"/>
        </w:rPr>
      </w:pPr>
    </w:p>
    <w:p w14:paraId="3A4D2C22">
      <w:pPr>
        <w:spacing w:line="241" w:lineRule="auto"/>
        <w:rPr>
          <w:rFonts w:ascii="Arial"/>
          <w:sz w:val="21"/>
        </w:rPr>
      </w:pPr>
    </w:p>
    <w:p w14:paraId="2E4063DF">
      <w:pPr>
        <w:spacing w:line="241" w:lineRule="auto"/>
        <w:rPr>
          <w:rFonts w:ascii="Arial"/>
          <w:sz w:val="21"/>
        </w:rPr>
      </w:pPr>
    </w:p>
    <w:p w14:paraId="41B7C6B8">
      <w:pPr>
        <w:spacing w:line="241" w:lineRule="auto"/>
        <w:rPr>
          <w:rFonts w:ascii="Arial"/>
          <w:sz w:val="21"/>
        </w:rPr>
      </w:pPr>
    </w:p>
    <w:p w14:paraId="5CA2BFEF">
      <w:pPr>
        <w:spacing w:before="101" w:line="222" w:lineRule="auto"/>
        <w:ind w:left="432"/>
        <w:rPr>
          <w:rFonts w:ascii="黑体" w:hAnsi="黑体" w:eastAsia="黑体" w:cs="黑体"/>
          <w:sz w:val="31"/>
          <w:szCs w:val="31"/>
        </w:rPr>
      </w:pPr>
      <w:r>
        <w:rPr>
          <w:rFonts w:ascii="黑体" w:hAnsi="黑体" w:eastAsia="黑体" w:cs="黑体"/>
          <w:spacing w:val="6"/>
          <w:sz w:val="31"/>
          <w:szCs w:val="31"/>
        </w:rPr>
        <w:t xml:space="preserve">第三部分  </w:t>
      </w:r>
      <w:r>
        <w:rPr>
          <w:rFonts w:hint="eastAsia" w:ascii="黑体" w:hAnsi="黑体" w:eastAsia="黑体" w:cs="黑体"/>
          <w:spacing w:val="6"/>
          <w:sz w:val="31"/>
          <w:szCs w:val="31"/>
          <w:lang w:eastAsia="zh-CN"/>
        </w:rPr>
        <w:t>2023 年度部门决算情况说明</w:t>
      </w:r>
    </w:p>
    <w:p w14:paraId="5BA5AE85">
      <w:pPr>
        <w:spacing w:line="283" w:lineRule="auto"/>
        <w:rPr>
          <w:rFonts w:ascii="Arial"/>
          <w:sz w:val="21"/>
        </w:rPr>
      </w:pPr>
    </w:p>
    <w:p w14:paraId="2AE00C27">
      <w:pPr>
        <w:spacing w:before="101" w:line="232" w:lineRule="auto"/>
        <w:ind w:left="649"/>
        <w:rPr>
          <w:rFonts w:ascii="楷体" w:hAnsi="楷体" w:eastAsia="楷体" w:cs="楷体"/>
          <w:sz w:val="31"/>
          <w:szCs w:val="31"/>
        </w:rPr>
      </w:pPr>
      <w:r>
        <w:rPr>
          <w:rFonts w:ascii="楷体" w:hAnsi="楷体" w:eastAsia="楷体" w:cs="楷体"/>
          <w:spacing w:val="8"/>
          <w:sz w:val="31"/>
          <w:szCs w:val="31"/>
        </w:rPr>
        <w:t>一、收入支出决算总体情况说明</w:t>
      </w:r>
    </w:p>
    <w:p w14:paraId="3C765A72">
      <w:pPr>
        <w:spacing w:before="186" w:line="346" w:lineRule="auto"/>
        <w:ind w:right="7" w:firstLine="657"/>
        <w:jc w:val="both"/>
        <w:rPr>
          <w:rFonts w:ascii="仿宋" w:hAnsi="仿宋" w:eastAsia="仿宋" w:cs="仿宋"/>
          <w:sz w:val="31"/>
          <w:szCs w:val="31"/>
        </w:rPr>
      </w:pPr>
      <w:r>
        <w:rPr>
          <w:rFonts w:ascii="仿宋" w:hAnsi="仿宋" w:eastAsia="仿宋" w:cs="仿宋"/>
          <w:spacing w:val="2"/>
          <w:sz w:val="31"/>
          <w:szCs w:val="31"/>
        </w:rPr>
        <w:t>2023</w:t>
      </w:r>
      <w:r>
        <w:rPr>
          <w:rFonts w:ascii="仿宋" w:hAnsi="仿宋" w:eastAsia="仿宋" w:cs="仿宋"/>
          <w:spacing w:val="-58"/>
          <w:sz w:val="31"/>
          <w:szCs w:val="31"/>
        </w:rPr>
        <w:t xml:space="preserve"> </w:t>
      </w:r>
      <w:r>
        <w:rPr>
          <w:rFonts w:ascii="仿宋" w:hAnsi="仿宋" w:eastAsia="仿宋" w:cs="仿宋"/>
          <w:spacing w:val="2"/>
          <w:sz w:val="31"/>
          <w:szCs w:val="31"/>
        </w:rPr>
        <w:t>年度收、支总计均为</w:t>
      </w:r>
      <w:r>
        <w:rPr>
          <w:rFonts w:ascii="仿宋" w:hAnsi="仿宋" w:eastAsia="仿宋" w:cs="仿宋"/>
          <w:spacing w:val="45"/>
          <w:sz w:val="31"/>
          <w:szCs w:val="31"/>
          <w:u w:val="single" w:color="auto"/>
        </w:rPr>
        <w:t xml:space="preserve"> </w:t>
      </w:r>
      <w:r>
        <w:rPr>
          <w:rFonts w:ascii="仿宋" w:hAnsi="仿宋" w:eastAsia="仿宋" w:cs="仿宋"/>
          <w:spacing w:val="2"/>
          <w:sz w:val="31"/>
          <w:szCs w:val="31"/>
          <w:u w:val="single" w:color="auto"/>
        </w:rPr>
        <w:t>3334.59</w:t>
      </w:r>
      <w:r>
        <w:rPr>
          <w:rFonts w:ascii="仿宋" w:hAnsi="仿宋" w:eastAsia="仿宋" w:cs="仿宋"/>
          <w:spacing w:val="-44"/>
          <w:sz w:val="31"/>
          <w:szCs w:val="31"/>
          <w:u w:val="single" w:color="auto"/>
        </w:rPr>
        <w:t xml:space="preserve"> </w:t>
      </w:r>
      <w:r>
        <w:rPr>
          <w:rFonts w:ascii="仿宋" w:hAnsi="仿宋" w:eastAsia="仿宋" w:cs="仿宋"/>
          <w:spacing w:val="2"/>
          <w:sz w:val="31"/>
          <w:szCs w:val="31"/>
        </w:rPr>
        <w:t>万元。与</w:t>
      </w:r>
      <w:r>
        <w:rPr>
          <w:rFonts w:ascii="仿宋" w:hAnsi="仿宋" w:eastAsia="仿宋" w:cs="仿宋"/>
          <w:spacing w:val="-51"/>
          <w:sz w:val="31"/>
          <w:szCs w:val="31"/>
        </w:rPr>
        <w:t xml:space="preserve"> </w:t>
      </w:r>
      <w:r>
        <w:rPr>
          <w:rFonts w:ascii="仿宋" w:hAnsi="仿宋" w:eastAsia="仿宋" w:cs="仿宋"/>
          <w:spacing w:val="2"/>
          <w:sz w:val="31"/>
          <w:szCs w:val="31"/>
        </w:rPr>
        <w:t>2022</w:t>
      </w:r>
      <w:r>
        <w:rPr>
          <w:rFonts w:ascii="仿宋" w:hAnsi="仿宋" w:eastAsia="仿宋" w:cs="仿宋"/>
          <w:spacing w:val="-58"/>
          <w:sz w:val="31"/>
          <w:szCs w:val="31"/>
        </w:rPr>
        <w:t xml:space="preserve"> </w:t>
      </w:r>
      <w:r>
        <w:rPr>
          <w:rFonts w:ascii="仿宋" w:hAnsi="仿宋" w:eastAsia="仿宋" w:cs="仿宋"/>
          <w:spacing w:val="2"/>
          <w:sz w:val="31"/>
          <w:szCs w:val="31"/>
        </w:rPr>
        <w:t>年度相比，收、支总计各增加</w:t>
      </w:r>
      <w:r>
        <w:rPr>
          <w:rFonts w:ascii="仿宋" w:hAnsi="仿宋" w:eastAsia="仿宋" w:cs="仿宋"/>
          <w:spacing w:val="2"/>
          <w:sz w:val="31"/>
          <w:szCs w:val="31"/>
          <w:u w:val="single" w:color="auto"/>
        </w:rPr>
        <w:t xml:space="preserve"> 2248</w:t>
      </w:r>
      <w:r>
        <w:rPr>
          <w:rFonts w:ascii="仿宋" w:hAnsi="仿宋" w:eastAsia="仿宋" w:cs="仿宋"/>
          <w:spacing w:val="1"/>
          <w:sz w:val="31"/>
          <w:szCs w:val="31"/>
          <w:u w:val="single" w:color="auto"/>
        </w:rPr>
        <w:t>.54</w:t>
      </w:r>
      <w:r>
        <w:rPr>
          <w:rFonts w:ascii="仿宋" w:hAnsi="仿宋" w:eastAsia="仿宋" w:cs="仿宋"/>
          <w:spacing w:val="-44"/>
          <w:sz w:val="31"/>
          <w:szCs w:val="31"/>
          <w:u w:val="single" w:color="auto"/>
        </w:rPr>
        <w:t xml:space="preserve"> </w:t>
      </w:r>
      <w:r>
        <w:rPr>
          <w:rFonts w:ascii="仿宋" w:hAnsi="仿宋" w:eastAsia="仿宋" w:cs="仿宋"/>
          <w:spacing w:val="1"/>
          <w:sz w:val="31"/>
          <w:szCs w:val="31"/>
        </w:rPr>
        <w:t>万元，</w:t>
      </w:r>
      <w:r>
        <w:rPr>
          <w:rFonts w:ascii="仿宋" w:hAnsi="仿宋" w:eastAsia="仿宋" w:cs="仿宋"/>
          <w:spacing w:val="5"/>
          <w:sz w:val="31"/>
          <w:szCs w:val="31"/>
        </w:rPr>
        <w:t>增长</w:t>
      </w:r>
      <w:r>
        <w:rPr>
          <w:rFonts w:ascii="仿宋" w:hAnsi="仿宋" w:eastAsia="仿宋" w:cs="仿宋"/>
          <w:spacing w:val="5"/>
          <w:sz w:val="31"/>
          <w:szCs w:val="31"/>
          <w:u w:val="single" w:color="auto"/>
        </w:rPr>
        <w:t xml:space="preserve"> 207</w:t>
      </w:r>
      <w:r>
        <w:rPr>
          <w:rFonts w:ascii="仿宋" w:hAnsi="仿宋" w:eastAsia="仿宋" w:cs="仿宋"/>
          <w:spacing w:val="5"/>
          <w:sz w:val="31"/>
          <w:szCs w:val="31"/>
        </w:rPr>
        <w:t>%，主要原因是</w:t>
      </w:r>
      <w:r>
        <w:rPr>
          <w:rFonts w:ascii="仿宋" w:hAnsi="仿宋" w:eastAsia="仿宋" w:cs="仿宋"/>
          <w:spacing w:val="-30"/>
          <w:sz w:val="31"/>
          <w:szCs w:val="31"/>
        </w:rPr>
        <w:t xml:space="preserve"> </w:t>
      </w:r>
      <w:r>
        <w:rPr>
          <w:rFonts w:ascii="仿宋" w:hAnsi="仿宋" w:eastAsia="仿宋" w:cs="仿宋"/>
          <w:spacing w:val="5"/>
          <w:sz w:val="31"/>
          <w:szCs w:val="31"/>
        </w:rPr>
        <w:t>2023</w:t>
      </w:r>
      <w:r>
        <w:rPr>
          <w:rFonts w:ascii="仿宋" w:hAnsi="仿宋" w:eastAsia="仿宋" w:cs="仿宋"/>
          <w:spacing w:val="-58"/>
          <w:sz w:val="31"/>
          <w:szCs w:val="31"/>
        </w:rPr>
        <w:t xml:space="preserve"> </w:t>
      </w:r>
      <w:r>
        <w:rPr>
          <w:rFonts w:ascii="仿宋" w:hAnsi="仿宋" w:eastAsia="仿宋" w:cs="仿宋"/>
          <w:spacing w:val="5"/>
          <w:sz w:val="31"/>
          <w:szCs w:val="31"/>
        </w:rPr>
        <w:t>年度财政增加安排一般预算资金还江北管理区非税借款</w:t>
      </w:r>
      <w:r>
        <w:rPr>
          <w:rFonts w:ascii="仿宋" w:hAnsi="仿宋" w:eastAsia="仿宋" w:cs="仿宋"/>
          <w:spacing w:val="-43"/>
          <w:sz w:val="31"/>
          <w:szCs w:val="31"/>
        </w:rPr>
        <w:t xml:space="preserve"> </w:t>
      </w:r>
      <w:r>
        <w:rPr>
          <w:rFonts w:ascii="仿宋" w:hAnsi="仿宋" w:eastAsia="仿宋" w:cs="仿宋"/>
          <w:spacing w:val="5"/>
          <w:sz w:val="31"/>
          <w:szCs w:val="31"/>
        </w:rPr>
        <w:t>1469.81</w:t>
      </w:r>
      <w:r>
        <w:rPr>
          <w:rFonts w:ascii="仿宋" w:hAnsi="仿宋" w:eastAsia="仿宋" w:cs="仿宋"/>
          <w:spacing w:val="-44"/>
          <w:sz w:val="31"/>
          <w:szCs w:val="31"/>
        </w:rPr>
        <w:t xml:space="preserve"> </w:t>
      </w:r>
      <w:r>
        <w:rPr>
          <w:rFonts w:ascii="仿宋" w:hAnsi="仿宋" w:eastAsia="仿宋" w:cs="仿宋"/>
          <w:spacing w:val="5"/>
          <w:sz w:val="31"/>
          <w:szCs w:val="31"/>
        </w:rPr>
        <w:t>万元，</w:t>
      </w:r>
      <w:r>
        <w:rPr>
          <w:rFonts w:ascii="仿宋" w:hAnsi="仿宋" w:eastAsia="仿宋" w:cs="仿宋"/>
          <w:spacing w:val="4"/>
          <w:sz w:val="31"/>
          <w:szCs w:val="31"/>
        </w:rPr>
        <w:t>新增水源输送项目一般债预算支出</w:t>
      </w:r>
      <w:r>
        <w:rPr>
          <w:rFonts w:ascii="仿宋" w:hAnsi="仿宋" w:eastAsia="仿宋" w:cs="仿宋"/>
          <w:spacing w:val="-48"/>
          <w:sz w:val="31"/>
          <w:szCs w:val="31"/>
        </w:rPr>
        <w:t xml:space="preserve"> </w:t>
      </w:r>
      <w:r>
        <w:rPr>
          <w:rFonts w:ascii="仿宋" w:hAnsi="仿宋" w:eastAsia="仿宋" w:cs="仿宋"/>
          <w:spacing w:val="4"/>
          <w:sz w:val="31"/>
          <w:szCs w:val="31"/>
        </w:rPr>
        <w:t>82</w:t>
      </w:r>
      <w:r>
        <w:rPr>
          <w:rFonts w:ascii="仿宋" w:hAnsi="仿宋" w:eastAsia="仿宋" w:cs="仿宋"/>
          <w:spacing w:val="-45"/>
          <w:sz w:val="31"/>
          <w:szCs w:val="31"/>
        </w:rPr>
        <w:t xml:space="preserve"> </w:t>
      </w:r>
      <w:r>
        <w:rPr>
          <w:rFonts w:ascii="仿宋" w:hAnsi="仿宋" w:eastAsia="仿宋" w:cs="仿宋"/>
          <w:spacing w:val="4"/>
          <w:sz w:val="31"/>
          <w:szCs w:val="31"/>
        </w:rPr>
        <w:t>万元，科嘉电子可编程触摸屏一体机项目扶</w:t>
      </w:r>
      <w:r>
        <w:rPr>
          <w:rFonts w:ascii="仿宋" w:hAnsi="仿宋" w:eastAsia="仿宋" w:cs="仿宋"/>
          <w:spacing w:val="3"/>
          <w:sz w:val="31"/>
          <w:szCs w:val="31"/>
        </w:rPr>
        <w:t>持资金</w:t>
      </w:r>
      <w:r>
        <w:rPr>
          <w:rFonts w:ascii="仿宋" w:hAnsi="仿宋" w:eastAsia="仿宋" w:cs="仿宋"/>
          <w:spacing w:val="-38"/>
          <w:sz w:val="31"/>
          <w:szCs w:val="31"/>
        </w:rPr>
        <w:t xml:space="preserve"> </w:t>
      </w:r>
      <w:r>
        <w:rPr>
          <w:rFonts w:ascii="仿宋" w:hAnsi="仿宋" w:eastAsia="仿宋" w:cs="仿宋"/>
          <w:spacing w:val="3"/>
          <w:sz w:val="31"/>
          <w:szCs w:val="31"/>
        </w:rPr>
        <w:t>30</w:t>
      </w:r>
      <w:r>
        <w:rPr>
          <w:rFonts w:ascii="仿宋" w:hAnsi="仿宋" w:eastAsia="仿宋" w:cs="仿宋"/>
          <w:spacing w:val="-44"/>
          <w:sz w:val="31"/>
          <w:szCs w:val="31"/>
        </w:rPr>
        <w:t xml:space="preserve"> </w:t>
      </w:r>
      <w:r>
        <w:rPr>
          <w:rFonts w:ascii="仿宋" w:hAnsi="仿宋" w:eastAsia="仿宋" w:cs="仿宋"/>
          <w:spacing w:val="3"/>
          <w:sz w:val="31"/>
          <w:szCs w:val="31"/>
        </w:rPr>
        <w:t>万元，江北社区红线内红线外基础设施建设</w:t>
      </w:r>
      <w:r>
        <w:rPr>
          <w:rFonts w:ascii="仿宋" w:hAnsi="仿宋" w:eastAsia="仿宋" w:cs="仿宋"/>
          <w:spacing w:val="-44"/>
          <w:sz w:val="31"/>
          <w:szCs w:val="31"/>
        </w:rPr>
        <w:t xml:space="preserve"> </w:t>
      </w:r>
      <w:r>
        <w:rPr>
          <w:rFonts w:ascii="仿宋" w:hAnsi="仿宋" w:eastAsia="仿宋" w:cs="仿宋"/>
          <w:spacing w:val="3"/>
          <w:sz w:val="31"/>
          <w:szCs w:val="31"/>
        </w:rPr>
        <w:t>500</w:t>
      </w:r>
      <w:r>
        <w:rPr>
          <w:rFonts w:ascii="仿宋" w:hAnsi="仿宋" w:eastAsia="仿宋" w:cs="仿宋"/>
          <w:spacing w:val="-44"/>
          <w:sz w:val="31"/>
          <w:szCs w:val="31"/>
        </w:rPr>
        <w:t xml:space="preserve"> </w:t>
      </w:r>
      <w:r>
        <w:rPr>
          <w:rFonts w:ascii="仿宋" w:hAnsi="仿宋" w:eastAsia="仿宋" w:cs="仿宋"/>
          <w:spacing w:val="3"/>
          <w:sz w:val="31"/>
          <w:szCs w:val="31"/>
        </w:rPr>
        <w:t>万元，同时</w:t>
      </w:r>
      <w:r>
        <w:rPr>
          <w:rFonts w:hint="eastAsia" w:ascii="仿宋" w:hAnsi="仿宋" w:eastAsia="仿宋" w:cs="仿宋"/>
          <w:spacing w:val="3"/>
          <w:sz w:val="31"/>
          <w:szCs w:val="31"/>
          <w:lang w:eastAsia="zh-CN"/>
        </w:rPr>
        <w:t>，</w:t>
      </w:r>
      <w:r>
        <w:rPr>
          <w:rFonts w:ascii="仿宋" w:hAnsi="仿宋" w:eastAsia="仿宋" w:cs="仿宋"/>
          <w:spacing w:val="3"/>
          <w:sz w:val="31"/>
          <w:szCs w:val="31"/>
        </w:rPr>
        <w:t>2023</w:t>
      </w:r>
      <w:r>
        <w:rPr>
          <w:rFonts w:ascii="仿宋" w:hAnsi="仿宋" w:eastAsia="仿宋" w:cs="仿宋"/>
          <w:spacing w:val="-59"/>
          <w:sz w:val="31"/>
          <w:szCs w:val="31"/>
        </w:rPr>
        <w:t xml:space="preserve"> </w:t>
      </w:r>
      <w:r>
        <w:rPr>
          <w:rFonts w:ascii="仿宋" w:hAnsi="仿宋" w:eastAsia="仿宋" w:cs="仿宋"/>
          <w:spacing w:val="3"/>
          <w:sz w:val="31"/>
          <w:szCs w:val="31"/>
        </w:rPr>
        <w:t>年初发放事业编人员清算奖金</w:t>
      </w:r>
      <w:r>
        <w:rPr>
          <w:rFonts w:hint="eastAsia" w:ascii="仿宋" w:hAnsi="仿宋" w:eastAsia="仿宋" w:cs="仿宋"/>
          <w:spacing w:val="3"/>
          <w:sz w:val="31"/>
          <w:szCs w:val="31"/>
          <w:lang w:eastAsia="zh-CN"/>
        </w:rPr>
        <w:t>，</w:t>
      </w:r>
      <w:r>
        <w:rPr>
          <w:rFonts w:ascii="仿宋" w:hAnsi="仿宋" w:eastAsia="仿宋" w:cs="仿宋"/>
          <w:spacing w:val="3"/>
          <w:sz w:val="31"/>
          <w:szCs w:val="31"/>
        </w:rPr>
        <w:t>2023</w:t>
      </w:r>
      <w:r>
        <w:rPr>
          <w:rFonts w:ascii="仿宋" w:hAnsi="仿宋" w:eastAsia="仿宋" w:cs="仿宋"/>
          <w:spacing w:val="-58"/>
          <w:sz w:val="31"/>
          <w:szCs w:val="31"/>
        </w:rPr>
        <w:t xml:space="preserve"> </w:t>
      </w:r>
      <w:r>
        <w:rPr>
          <w:rFonts w:ascii="仿宋" w:hAnsi="仿宋" w:eastAsia="仿宋" w:cs="仿宋"/>
          <w:spacing w:val="3"/>
          <w:sz w:val="31"/>
          <w:szCs w:val="31"/>
        </w:rPr>
        <w:t>年末人</w:t>
      </w:r>
      <w:r>
        <w:rPr>
          <w:rFonts w:ascii="仿宋" w:hAnsi="仿宋" w:eastAsia="仿宋" w:cs="仿宋"/>
          <w:spacing w:val="4"/>
          <w:sz w:val="31"/>
          <w:szCs w:val="31"/>
        </w:rPr>
        <w:t>数同比上年度增加</w:t>
      </w:r>
      <w:r>
        <w:rPr>
          <w:rFonts w:ascii="仿宋" w:hAnsi="仿宋" w:eastAsia="仿宋" w:cs="仿宋"/>
          <w:spacing w:val="-29"/>
          <w:sz w:val="31"/>
          <w:szCs w:val="31"/>
        </w:rPr>
        <w:t xml:space="preserve"> </w:t>
      </w:r>
      <w:r>
        <w:rPr>
          <w:rFonts w:ascii="仿宋" w:hAnsi="仿宋" w:eastAsia="仿宋" w:cs="仿宋"/>
          <w:spacing w:val="4"/>
          <w:sz w:val="31"/>
          <w:szCs w:val="31"/>
        </w:rPr>
        <w:t>5</w:t>
      </w:r>
      <w:r>
        <w:rPr>
          <w:rFonts w:ascii="仿宋" w:hAnsi="仿宋" w:eastAsia="仿宋" w:cs="仿宋"/>
          <w:spacing w:val="-60"/>
          <w:sz w:val="31"/>
          <w:szCs w:val="31"/>
        </w:rPr>
        <w:t xml:space="preserve"> </w:t>
      </w:r>
      <w:r>
        <w:rPr>
          <w:rFonts w:ascii="仿宋" w:hAnsi="仿宋" w:eastAsia="仿宋" w:cs="仿宋"/>
          <w:spacing w:val="4"/>
          <w:sz w:val="31"/>
          <w:szCs w:val="31"/>
        </w:rPr>
        <w:t>人，增加相应人员经费开支</w:t>
      </w:r>
      <w:r>
        <w:rPr>
          <w:rFonts w:ascii="仿宋" w:hAnsi="仿宋" w:eastAsia="仿宋" w:cs="仿宋"/>
          <w:spacing w:val="-43"/>
          <w:sz w:val="31"/>
          <w:szCs w:val="31"/>
        </w:rPr>
        <w:t xml:space="preserve"> </w:t>
      </w:r>
      <w:r>
        <w:rPr>
          <w:rFonts w:ascii="仿宋" w:hAnsi="仿宋" w:eastAsia="仿宋" w:cs="仿宋"/>
          <w:spacing w:val="4"/>
          <w:sz w:val="31"/>
          <w:szCs w:val="31"/>
        </w:rPr>
        <w:t>113.37</w:t>
      </w:r>
      <w:r>
        <w:rPr>
          <w:rFonts w:ascii="仿宋" w:hAnsi="仿宋" w:eastAsia="仿宋" w:cs="仿宋"/>
          <w:spacing w:val="-44"/>
          <w:sz w:val="31"/>
          <w:szCs w:val="31"/>
        </w:rPr>
        <w:t xml:space="preserve"> </w:t>
      </w:r>
      <w:r>
        <w:rPr>
          <w:rFonts w:ascii="仿宋" w:hAnsi="仿宋" w:eastAsia="仿宋" w:cs="仿宋"/>
          <w:spacing w:val="4"/>
          <w:sz w:val="31"/>
          <w:szCs w:val="31"/>
        </w:rPr>
        <w:t>万元。</w:t>
      </w:r>
    </w:p>
    <w:p w14:paraId="1A95B20E">
      <w:pPr>
        <w:spacing w:line="473" w:lineRule="auto"/>
        <w:rPr>
          <w:rFonts w:ascii="Arial"/>
          <w:sz w:val="21"/>
        </w:rPr>
      </w:pPr>
    </w:p>
    <w:p w14:paraId="49384735">
      <w:pPr>
        <w:spacing w:before="101" w:line="232" w:lineRule="auto"/>
        <w:ind w:left="744"/>
        <w:rPr>
          <w:rFonts w:ascii="楷体" w:hAnsi="楷体" w:eastAsia="楷体" w:cs="楷体"/>
          <w:sz w:val="31"/>
          <w:szCs w:val="31"/>
        </w:rPr>
      </w:pPr>
      <w:r>
        <w:rPr>
          <w:rFonts w:ascii="楷体" w:hAnsi="楷体" w:eastAsia="楷体" w:cs="楷体"/>
          <w:spacing w:val="8"/>
          <w:sz w:val="31"/>
          <w:szCs w:val="31"/>
        </w:rPr>
        <w:t>二、收入决算情况说明</w:t>
      </w:r>
    </w:p>
    <w:p w14:paraId="58FDE411">
      <w:pPr>
        <w:spacing w:before="190" w:line="346" w:lineRule="auto"/>
        <w:ind w:left="3" w:firstLine="802"/>
        <w:jc w:val="both"/>
        <w:rPr>
          <w:rFonts w:ascii="仿宋" w:hAnsi="仿宋" w:eastAsia="仿宋" w:cs="仿宋"/>
          <w:sz w:val="31"/>
          <w:szCs w:val="31"/>
        </w:rPr>
      </w:pPr>
      <w:r>
        <w:rPr>
          <w:rFonts w:ascii="仿宋" w:hAnsi="仿宋" w:eastAsia="仿宋" w:cs="仿宋"/>
          <w:spacing w:val="-4"/>
          <w:sz w:val="31"/>
          <w:szCs w:val="31"/>
        </w:rPr>
        <w:t>2023</w:t>
      </w:r>
      <w:r>
        <w:rPr>
          <w:rFonts w:ascii="仿宋" w:hAnsi="仿宋" w:eastAsia="仿宋" w:cs="仿宋"/>
          <w:spacing w:val="-45"/>
          <w:sz w:val="31"/>
          <w:szCs w:val="31"/>
        </w:rPr>
        <w:t xml:space="preserve"> </w:t>
      </w:r>
      <w:r>
        <w:rPr>
          <w:rFonts w:ascii="仿宋" w:hAnsi="仿宋" w:eastAsia="仿宋" w:cs="仿宋"/>
          <w:spacing w:val="-4"/>
          <w:sz w:val="31"/>
          <w:szCs w:val="31"/>
        </w:rPr>
        <w:t>年度收入合计</w:t>
      </w:r>
      <w:r>
        <w:rPr>
          <w:rFonts w:ascii="仿宋" w:hAnsi="仿宋" w:eastAsia="仿宋" w:cs="仿宋"/>
          <w:spacing w:val="-39"/>
          <w:sz w:val="31"/>
          <w:szCs w:val="31"/>
        </w:rPr>
        <w:t xml:space="preserve"> </w:t>
      </w:r>
      <w:r>
        <w:rPr>
          <w:rFonts w:ascii="仿宋" w:hAnsi="仿宋" w:eastAsia="仿宋" w:cs="仿宋"/>
          <w:spacing w:val="-4"/>
          <w:sz w:val="31"/>
          <w:szCs w:val="31"/>
        </w:rPr>
        <w:t>3334.59</w:t>
      </w:r>
      <w:r>
        <w:rPr>
          <w:rFonts w:ascii="仿宋" w:hAnsi="仿宋" w:eastAsia="仿宋" w:cs="仿宋"/>
          <w:spacing w:val="-44"/>
          <w:sz w:val="31"/>
          <w:szCs w:val="31"/>
        </w:rPr>
        <w:t xml:space="preserve"> </w:t>
      </w:r>
      <w:r>
        <w:rPr>
          <w:rFonts w:ascii="仿宋" w:hAnsi="仿宋" w:eastAsia="仿宋" w:cs="仿宋"/>
          <w:spacing w:val="-4"/>
          <w:sz w:val="31"/>
          <w:szCs w:val="31"/>
        </w:rPr>
        <w:t>万元，与</w:t>
      </w:r>
      <w:r>
        <w:rPr>
          <w:rFonts w:ascii="仿宋" w:hAnsi="仿宋" w:eastAsia="仿宋" w:cs="仿宋"/>
          <w:spacing w:val="-48"/>
          <w:sz w:val="31"/>
          <w:szCs w:val="31"/>
        </w:rPr>
        <w:t xml:space="preserve"> </w:t>
      </w:r>
      <w:r>
        <w:rPr>
          <w:rFonts w:ascii="仿宋" w:hAnsi="仿宋" w:eastAsia="仿宋" w:cs="仿宋"/>
          <w:spacing w:val="-4"/>
          <w:sz w:val="31"/>
          <w:szCs w:val="31"/>
        </w:rPr>
        <w:t>2022</w:t>
      </w:r>
      <w:r>
        <w:rPr>
          <w:rFonts w:ascii="仿宋" w:hAnsi="仿宋" w:eastAsia="仿宋" w:cs="仿宋"/>
          <w:spacing w:val="-59"/>
          <w:sz w:val="31"/>
          <w:szCs w:val="31"/>
        </w:rPr>
        <w:t xml:space="preserve"> </w:t>
      </w:r>
      <w:r>
        <w:rPr>
          <w:rFonts w:ascii="仿宋" w:hAnsi="仿宋" w:eastAsia="仿宋" w:cs="仿宋"/>
          <w:spacing w:val="-4"/>
          <w:sz w:val="31"/>
          <w:szCs w:val="31"/>
        </w:rPr>
        <w:t>年度相比，收入合计增加</w:t>
      </w:r>
      <w:r>
        <w:rPr>
          <w:rFonts w:ascii="仿宋" w:hAnsi="仿宋" w:eastAsia="仿宋" w:cs="仿宋"/>
          <w:spacing w:val="-4"/>
          <w:sz w:val="31"/>
          <w:szCs w:val="31"/>
          <w:u w:val="single" w:color="auto"/>
        </w:rPr>
        <w:t xml:space="preserve"> 2248.54</w:t>
      </w:r>
      <w:r>
        <w:rPr>
          <w:rFonts w:ascii="仿宋" w:hAnsi="仿宋" w:eastAsia="仿宋" w:cs="仿宋"/>
          <w:spacing w:val="-44"/>
          <w:sz w:val="31"/>
          <w:szCs w:val="31"/>
          <w:u w:val="single" w:color="auto"/>
        </w:rPr>
        <w:t xml:space="preserve"> </w:t>
      </w:r>
      <w:r>
        <w:rPr>
          <w:rFonts w:ascii="仿宋" w:hAnsi="仿宋" w:eastAsia="仿宋" w:cs="仿宋"/>
          <w:spacing w:val="-4"/>
          <w:sz w:val="31"/>
          <w:szCs w:val="31"/>
        </w:rPr>
        <w:t>万元，增长</w:t>
      </w:r>
      <w:r>
        <w:rPr>
          <w:rFonts w:ascii="仿宋" w:hAnsi="仿宋" w:eastAsia="仿宋" w:cs="仿宋"/>
          <w:spacing w:val="-4"/>
          <w:sz w:val="31"/>
          <w:szCs w:val="31"/>
          <w:u w:val="single" w:color="auto"/>
        </w:rPr>
        <w:t xml:space="preserve"> 207</w:t>
      </w:r>
      <w:r>
        <w:rPr>
          <w:rFonts w:ascii="仿宋" w:hAnsi="仿宋" w:eastAsia="仿宋" w:cs="仿宋"/>
          <w:spacing w:val="-4"/>
          <w:sz w:val="31"/>
          <w:szCs w:val="31"/>
        </w:rPr>
        <w:t>%。</w:t>
      </w:r>
      <w:r>
        <w:rPr>
          <w:rFonts w:ascii="仿宋" w:hAnsi="仿宋" w:eastAsia="仿宋" w:cs="仿宋"/>
          <w:spacing w:val="2"/>
          <w:sz w:val="31"/>
          <w:szCs w:val="31"/>
        </w:rPr>
        <w:t>其中：财政拨款收入</w:t>
      </w:r>
      <w:r>
        <w:rPr>
          <w:rFonts w:ascii="仿宋" w:hAnsi="仿宋" w:eastAsia="仿宋" w:cs="仿宋"/>
          <w:spacing w:val="44"/>
          <w:sz w:val="31"/>
          <w:szCs w:val="31"/>
          <w:u w:val="single" w:color="auto"/>
        </w:rPr>
        <w:t xml:space="preserve"> </w:t>
      </w:r>
      <w:r>
        <w:rPr>
          <w:rFonts w:ascii="仿宋" w:hAnsi="仿宋" w:eastAsia="仿宋" w:cs="仿宋"/>
          <w:spacing w:val="2"/>
          <w:sz w:val="31"/>
          <w:szCs w:val="31"/>
          <w:u w:val="single" w:color="auto"/>
        </w:rPr>
        <w:t xml:space="preserve">3236.25 </w:t>
      </w:r>
      <w:r>
        <w:rPr>
          <w:rFonts w:ascii="仿宋" w:hAnsi="仿宋" w:eastAsia="仿宋" w:cs="仿宋"/>
          <w:spacing w:val="2"/>
          <w:sz w:val="31"/>
          <w:szCs w:val="31"/>
        </w:rPr>
        <w:t>万元，占本年收入</w:t>
      </w:r>
      <w:r>
        <w:rPr>
          <w:rFonts w:ascii="仿宋" w:hAnsi="仿宋" w:eastAsia="仿宋" w:cs="仿宋"/>
          <w:spacing w:val="2"/>
          <w:sz w:val="31"/>
          <w:szCs w:val="31"/>
          <w:u w:val="single" w:color="auto"/>
        </w:rPr>
        <w:t xml:space="preserve"> 97.1</w:t>
      </w:r>
      <w:r>
        <w:rPr>
          <w:rFonts w:ascii="仿宋" w:hAnsi="仿宋" w:eastAsia="仿宋" w:cs="仿宋"/>
          <w:spacing w:val="2"/>
          <w:sz w:val="31"/>
          <w:szCs w:val="31"/>
        </w:rPr>
        <w:t>%；上级</w:t>
      </w:r>
      <w:r>
        <w:rPr>
          <w:rFonts w:ascii="仿宋" w:hAnsi="仿宋" w:eastAsia="仿宋" w:cs="仿宋"/>
          <w:spacing w:val="1"/>
          <w:sz w:val="31"/>
          <w:szCs w:val="31"/>
        </w:rPr>
        <w:t>补助收入</w:t>
      </w:r>
      <w:r>
        <w:rPr>
          <w:rFonts w:ascii="仿宋" w:hAnsi="仿宋" w:eastAsia="仿宋" w:cs="仿宋"/>
          <w:spacing w:val="1"/>
          <w:sz w:val="31"/>
          <w:szCs w:val="31"/>
          <w:u w:val="single" w:color="auto"/>
        </w:rPr>
        <w:t xml:space="preserve"> 0</w:t>
      </w:r>
      <w:r>
        <w:rPr>
          <w:rFonts w:ascii="仿宋" w:hAnsi="仿宋" w:eastAsia="仿宋" w:cs="仿宋"/>
          <w:spacing w:val="37"/>
          <w:sz w:val="31"/>
          <w:szCs w:val="31"/>
          <w:u w:val="single" w:color="auto"/>
        </w:rPr>
        <w:t xml:space="preserve"> </w:t>
      </w:r>
      <w:r>
        <w:rPr>
          <w:rFonts w:ascii="仿宋" w:hAnsi="仿宋" w:eastAsia="仿宋" w:cs="仿宋"/>
          <w:spacing w:val="1"/>
          <w:sz w:val="31"/>
          <w:szCs w:val="31"/>
        </w:rPr>
        <w:t>万元，占本年收入</w:t>
      </w:r>
      <w:r>
        <w:rPr>
          <w:rFonts w:ascii="仿宋" w:hAnsi="仿宋" w:eastAsia="仿宋" w:cs="仿宋"/>
          <w:spacing w:val="40"/>
          <w:sz w:val="31"/>
          <w:szCs w:val="31"/>
          <w:u w:val="single" w:color="auto"/>
        </w:rPr>
        <w:t xml:space="preserve"> </w:t>
      </w:r>
      <w:r>
        <w:rPr>
          <w:rFonts w:ascii="仿宋" w:hAnsi="仿宋" w:eastAsia="仿宋" w:cs="仿宋"/>
          <w:spacing w:val="1"/>
          <w:sz w:val="31"/>
          <w:szCs w:val="31"/>
          <w:u w:val="single" w:color="auto"/>
        </w:rPr>
        <w:t>0</w:t>
      </w:r>
      <w:r>
        <w:rPr>
          <w:rFonts w:ascii="仿宋" w:hAnsi="仿宋" w:eastAsia="仿宋" w:cs="仿宋"/>
          <w:spacing w:val="1"/>
          <w:sz w:val="31"/>
          <w:szCs w:val="31"/>
        </w:rPr>
        <w:t>%；事业收入</w:t>
      </w:r>
      <w:r>
        <w:rPr>
          <w:rFonts w:ascii="仿宋" w:hAnsi="仿宋" w:eastAsia="仿宋" w:cs="仿宋"/>
          <w:spacing w:val="1"/>
          <w:sz w:val="31"/>
          <w:szCs w:val="31"/>
          <w:u w:val="single" w:color="auto"/>
        </w:rPr>
        <w:t xml:space="preserve"> 0 </w:t>
      </w:r>
      <w:r>
        <w:rPr>
          <w:rFonts w:ascii="仿宋" w:hAnsi="仿宋" w:eastAsia="仿宋" w:cs="仿宋"/>
          <w:spacing w:val="1"/>
          <w:sz w:val="31"/>
          <w:szCs w:val="31"/>
        </w:rPr>
        <w:t>万元，占本年收入</w:t>
      </w:r>
      <w:r>
        <w:rPr>
          <w:rFonts w:ascii="仿宋" w:hAnsi="仿宋" w:eastAsia="仿宋" w:cs="仿宋"/>
          <w:spacing w:val="27"/>
          <w:sz w:val="31"/>
          <w:szCs w:val="31"/>
          <w:u w:val="single" w:color="auto"/>
        </w:rPr>
        <w:t xml:space="preserve"> </w:t>
      </w:r>
      <w:r>
        <w:rPr>
          <w:rFonts w:ascii="仿宋" w:hAnsi="仿宋" w:eastAsia="仿宋" w:cs="仿宋"/>
          <w:spacing w:val="1"/>
          <w:sz w:val="31"/>
          <w:szCs w:val="31"/>
          <w:u w:val="single" w:color="auto"/>
        </w:rPr>
        <w:t>0</w:t>
      </w:r>
      <w:r>
        <w:rPr>
          <w:rFonts w:ascii="仿宋" w:hAnsi="仿宋" w:eastAsia="仿宋" w:cs="仿宋"/>
          <w:spacing w:val="1"/>
          <w:sz w:val="31"/>
          <w:szCs w:val="31"/>
        </w:rPr>
        <w:t>%；经营收入</w:t>
      </w:r>
      <w:r>
        <w:rPr>
          <w:rFonts w:ascii="仿宋" w:hAnsi="仿宋" w:eastAsia="仿宋" w:cs="仿宋"/>
          <w:spacing w:val="22"/>
          <w:sz w:val="31"/>
          <w:szCs w:val="31"/>
          <w:u w:val="single" w:color="auto"/>
        </w:rPr>
        <w:t xml:space="preserve"> </w:t>
      </w:r>
      <w:r>
        <w:rPr>
          <w:rFonts w:ascii="仿宋" w:hAnsi="仿宋" w:eastAsia="仿宋" w:cs="仿宋"/>
          <w:spacing w:val="1"/>
          <w:sz w:val="31"/>
          <w:szCs w:val="31"/>
          <w:u w:val="single" w:color="auto"/>
        </w:rPr>
        <w:t>0</w:t>
      </w:r>
      <w:r>
        <w:rPr>
          <w:rFonts w:ascii="仿宋" w:hAnsi="仿宋" w:eastAsia="仿宋" w:cs="仿宋"/>
          <w:spacing w:val="37"/>
          <w:sz w:val="31"/>
          <w:szCs w:val="31"/>
          <w:u w:val="single" w:color="auto"/>
        </w:rPr>
        <w:t xml:space="preserve"> </w:t>
      </w:r>
      <w:r>
        <w:rPr>
          <w:rFonts w:ascii="仿宋" w:hAnsi="仿宋" w:eastAsia="仿宋" w:cs="仿宋"/>
          <w:spacing w:val="1"/>
          <w:sz w:val="31"/>
          <w:szCs w:val="31"/>
        </w:rPr>
        <w:t>万元，占本年收入</w:t>
      </w:r>
      <w:r>
        <w:rPr>
          <w:rFonts w:ascii="仿宋" w:hAnsi="仿宋" w:eastAsia="仿宋" w:cs="仿宋"/>
          <w:spacing w:val="23"/>
          <w:sz w:val="31"/>
          <w:szCs w:val="31"/>
          <w:u w:val="single" w:color="auto"/>
        </w:rPr>
        <w:t xml:space="preserve"> </w:t>
      </w:r>
      <w:r>
        <w:rPr>
          <w:rFonts w:ascii="仿宋" w:hAnsi="仿宋" w:eastAsia="仿宋" w:cs="仿宋"/>
          <w:spacing w:val="1"/>
          <w:sz w:val="31"/>
          <w:szCs w:val="31"/>
          <w:u w:val="single" w:color="auto"/>
        </w:rPr>
        <w:t>0</w:t>
      </w:r>
      <w:r>
        <w:rPr>
          <w:rFonts w:ascii="仿宋" w:hAnsi="仿宋" w:eastAsia="仿宋" w:cs="仿宋"/>
          <w:spacing w:val="1"/>
          <w:sz w:val="31"/>
          <w:szCs w:val="31"/>
        </w:rPr>
        <w:t>%；附属单位上缴收入</w:t>
      </w:r>
      <w:r>
        <w:rPr>
          <w:rFonts w:ascii="仿宋" w:hAnsi="仿宋" w:eastAsia="仿宋" w:cs="仿宋"/>
          <w:spacing w:val="23"/>
          <w:sz w:val="31"/>
          <w:szCs w:val="31"/>
          <w:u w:val="single" w:color="auto"/>
        </w:rPr>
        <w:t xml:space="preserve"> </w:t>
      </w:r>
      <w:r>
        <w:rPr>
          <w:rFonts w:hint="eastAsia" w:ascii="仿宋" w:hAnsi="仿宋" w:eastAsia="仿宋" w:cs="仿宋"/>
          <w:spacing w:val="23"/>
          <w:sz w:val="31"/>
          <w:szCs w:val="31"/>
          <w:u w:val="single" w:color="auto"/>
          <w:lang w:eastAsia="zh-CN"/>
        </w:rPr>
        <w:t xml:space="preserve">0 </w:t>
      </w:r>
      <w:r>
        <w:rPr>
          <w:rFonts w:ascii="仿宋" w:hAnsi="仿宋" w:eastAsia="仿宋" w:cs="仿宋"/>
          <w:spacing w:val="1"/>
          <w:sz w:val="31"/>
          <w:szCs w:val="31"/>
        </w:rPr>
        <w:t>万元，占本年收入</w:t>
      </w:r>
      <w:r>
        <w:rPr>
          <w:rFonts w:ascii="仿宋" w:hAnsi="仿宋" w:eastAsia="仿宋" w:cs="仿宋"/>
          <w:spacing w:val="1"/>
          <w:sz w:val="31"/>
          <w:szCs w:val="31"/>
          <w:u w:val="single" w:color="auto"/>
        </w:rPr>
        <w:t xml:space="preserve"> 0</w:t>
      </w:r>
      <w:r>
        <w:rPr>
          <w:rFonts w:ascii="仿宋" w:hAnsi="仿宋" w:eastAsia="仿宋" w:cs="仿宋"/>
          <w:spacing w:val="1"/>
          <w:sz w:val="31"/>
          <w:szCs w:val="31"/>
        </w:rPr>
        <w:t>%；其他收入</w:t>
      </w:r>
      <w:r>
        <w:rPr>
          <w:rFonts w:ascii="仿宋" w:hAnsi="仿宋" w:eastAsia="仿宋" w:cs="仿宋"/>
          <w:spacing w:val="33"/>
          <w:sz w:val="31"/>
          <w:szCs w:val="31"/>
          <w:u w:val="single" w:color="auto"/>
        </w:rPr>
        <w:t xml:space="preserve"> </w:t>
      </w:r>
      <w:r>
        <w:rPr>
          <w:rFonts w:ascii="仿宋" w:hAnsi="仿宋" w:eastAsia="仿宋" w:cs="仿宋"/>
          <w:spacing w:val="1"/>
          <w:sz w:val="31"/>
          <w:szCs w:val="31"/>
          <w:u w:val="single" w:color="auto"/>
        </w:rPr>
        <w:t>98.34</w:t>
      </w:r>
      <w:r>
        <w:rPr>
          <w:rFonts w:ascii="仿宋" w:hAnsi="仿宋" w:eastAsia="仿宋" w:cs="仿宋"/>
          <w:spacing w:val="-125"/>
          <w:sz w:val="31"/>
          <w:szCs w:val="31"/>
        </w:rPr>
        <w:t xml:space="preserve"> </w:t>
      </w:r>
      <w:r>
        <w:rPr>
          <w:rFonts w:ascii="仿宋" w:hAnsi="仿宋" w:eastAsia="仿宋" w:cs="仿宋"/>
          <w:spacing w:val="1"/>
          <w:sz w:val="31"/>
          <w:szCs w:val="31"/>
        </w:rPr>
        <w:t>万</w:t>
      </w:r>
      <w:r>
        <w:rPr>
          <w:rFonts w:ascii="仿宋" w:hAnsi="仿宋" w:eastAsia="仿宋" w:cs="仿宋"/>
          <w:sz w:val="31"/>
          <w:szCs w:val="31"/>
        </w:rPr>
        <w:t>元，占本年收入</w:t>
      </w:r>
      <w:r>
        <w:rPr>
          <w:rFonts w:ascii="仿宋" w:hAnsi="仿宋" w:eastAsia="仿宋" w:cs="仿宋"/>
          <w:spacing w:val="18"/>
          <w:sz w:val="31"/>
          <w:szCs w:val="31"/>
          <w:u w:val="single" w:color="auto"/>
        </w:rPr>
        <w:t xml:space="preserve"> </w:t>
      </w:r>
      <w:r>
        <w:rPr>
          <w:rFonts w:ascii="仿宋" w:hAnsi="仿宋" w:eastAsia="仿宋" w:cs="仿宋"/>
          <w:sz w:val="31"/>
          <w:szCs w:val="31"/>
          <w:u w:val="single" w:color="auto"/>
        </w:rPr>
        <w:t>2.9</w:t>
      </w:r>
      <w:r>
        <w:rPr>
          <w:rFonts w:ascii="仿宋" w:hAnsi="仿宋" w:eastAsia="仿宋" w:cs="仿宋"/>
          <w:sz w:val="31"/>
          <w:szCs w:val="31"/>
        </w:rPr>
        <w:t>%。</w:t>
      </w:r>
    </w:p>
    <w:p w14:paraId="190543B3">
      <w:pPr>
        <w:spacing w:line="346" w:lineRule="auto"/>
        <w:rPr>
          <w:rFonts w:ascii="仿宋" w:hAnsi="仿宋" w:eastAsia="仿宋" w:cs="仿宋"/>
          <w:sz w:val="31"/>
          <w:szCs w:val="31"/>
        </w:rPr>
        <w:sectPr>
          <w:pgSz w:w="16839" w:h="11906"/>
          <w:pgMar w:top="400" w:right="1350" w:bottom="0" w:left="1448" w:header="0" w:footer="0" w:gutter="0"/>
          <w:cols w:space="720" w:num="1"/>
        </w:sectPr>
      </w:pPr>
    </w:p>
    <w:p w14:paraId="2AD2C239">
      <w:pPr>
        <w:spacing w:line="250" w:lineRule="auto"/>
        <w:rPr>
          <w:rFonts w:ascii="Arial"/>
          <w:sz w:val="21"/>
        </w:rPr>
      </w:pPr>
    </w:p>
    <w:p w14:paraId="0A387C5C">
      <w:pPr>
        <w:spacing w:line="250" w:lineRule="auto"/>
        <w:rPr>
          <w:rFonts w:ascii="Arial"/>
          <w:sz w:val="21"/>
        </w:rPr>
      </w:pPr>
    </w:p>
    <w:p w14:paraId="50E6DE1B">
      <w:pPr>
        <w:spacing w:line="251" w:lineRule="auto"/>
        <w:rPr>
          <w:rFonts w:ascii="Arial"/>
          <w:sz w:val="21"/>
        </w:rPr>
      </w:pPr>
    </w:p>
    <w:p w14:paraId="01B47BE6">
      <w:pPr>
        <w:spacing w:line="251" w:lineRule="auto"/>
        <w:rPr>
          <w:rFonts w:ascii="Arial"/>
          <w:sz w:val="21"/>
        </w:rPr>
      </w:pPr>
    </w:p>
    <w:p w14:paraId="7EBD3B1C">
      <w:pPr>
        <w:spacing w:line="251" w:lineRule="auto"/>
        <w:rPr>
          <w:rFonts w:ascii="Arial"/>
          <w:sz w:val="21"/>
        </w:rPr>
      </w:pPr>
    </w:p>
    <w:p w14:paraId="35D21668">
      <w:pPr>
        <w:spacing w:line="251" w:lineRule="auto"/>
        <w:rPr>
          <w:rFonts w:ascii="Arial"/>
          <w:sz w:val="21"/>
        </w:rPr>
      </w:pPr>
    </w:p>
    <w:p w14:paraId="67634707">
      <w:pPr>
        <w:spacing w:before="101" w:line="232" w:lineRule="auto"/>
        <w:ind w:left="735"/>
        <w:rPr>
          <w:rFonts w:ascii="楷体" w:hAnsi="楷体" w:eastAsia="楷体" w:cs="楷体"/>
          <w:sz w:val="31"/>
          <w:szCs w:val="31"/>
        </w:rPr>
      </w:pPr>
      <w:r>
        <w:rPr>
          <w:rFonts w:ascii="楷体" w:hAnsi="楷体" w:eastAsia="楷体" w:cs="楷体"/>
          <w:spacing w:val="9"/>
          <w:sz w:val="31"/>
          <w:szCs w:val="31"/>
        </w:rPr>
        <w:t>三、支出决算情况说明</w:t>
      </w:r>
    </w:p>
    <w:p w14:paraId="72D129D8">
      <w:pPr>
        <w:spacing w:before="190" w:line="346" w:lineRule="auto"/>
        <w:ind w:left="1" w:firstLine="653"/>
        <w:jc w:val="both"/>
        <w:rPr>
          <w:rFonts w:ascii="仿宋" w:hAnsi="仿宋" w:eastAsia="仿宋" w:cs="仿宋"/>
          <w:sz w:val="31"/>
          <w:szCs w:val="31"/>
        </w:rPr>
      </w:pPr>
      <w:r>
        <w:rPr>
          <w:rFonts w:ascii="仿宋" w:hAnsi="仿宋" w:eastAsia="仿宋" w:cs="仿宋"/>
          <w:spacing w:val="-6"/>
          <w:sz w:val="31"/>
          <w:szCs w:val="31"/>
        </w:rPr>
        <w:t>2023</w:t>
      </w:r>
      <w:r>
        <w:rPr>
          <w:rFonts w:ascii="仿宋" w:hAnsi="仿宋" w:eastAsia="仿宋" w:cs="仿宋"/>
          <w:spacing w:val="-56"/>
          <w:sz w:val="31"/>
          <w:szCs w:val="31"/>
        </w:rPr>
        <w:t xml:space="preserve"> </w:t>
      </w:r>
      <w:r>
        <w:rPr>
          <w:rFonts w:ascii="仿宋" w:hAnsi="仿宋" w:eastAsia="仿宋" w:cs="仿宋"/>
          <w:spacing w:val="-6"/>
          <w:sz w:val="31"/>
          <w:szCs w:val="31"/>
        </w:rPr>
        <w:t>年度支出合计</w:t>
      </w:r>
      <w:r>
        <w:rPr>
          <w:rFonts w:ascii="仿宋" w:hAnsi="仿宋" w:eastAsia="仿宋" w:cs="仿宋"/>
          <w:spacing w:val="41"/>
          <w:sz w:val="31"/>
          <w:szCs w:val="31"/>
          <w:u w:val="single" w:color="auto"/>
        </w:rPr>
        <w:t xml:space="preserve"> </w:t>
      </w:r>
      <w:r>
        <w:rPr>
          <w:rFonts w:ascii="仿宋" w:hAnsi="仿宋" w:eastAsia="仿宋" w:cs="仿宋"/>
          <w:spacing w:val="-6"/>
          <w:sz w:val="31"/>
          <w:szCs w:val="31"/>
          <w:u w:val="single" w:color="auto"/>
        </w:rPr>
        <w:t>3334.59</w:t>
      </w:r>
      <w:r>
        <w:rPr>
          <w:rFonts w:ascii="仿宋" w:hAnsi="仿宋" w:eastAsia="仿宋" w:cs="仿宋"/>
          <w:spacing w:val="37"/>
          <w:sz w:val="31"/>
          <w:szCs w:val="31"/>
          <w:u w:val="single" w:color="auto"/>
        </w:rPr>
        <w:t xml:space="preserve"> </w:t>
      </w:r>
      <w:r>
        <w:rPr>
          <w:rFonts w:ascii="仿宋" w:hAnsi="仿宋" w:eastAsia="仿宋" w:cs="仿宋"/>
          <w:spacing w:val="-6"/>
          <w:sz w:val="31"/>
          <w:szCs w:val="31"/>
        </w:rPr>
        <w:t>万元，与</w:t>
      </w:r>
      <w:r>
        <w:rPr>
          <w:rFonts w:ascii="仿宋" w:hAnsi="仿宋" w:eastAsia="仿宋" w:cs="仿宋"/>
          <w:spacing w:val="-63"/>
          <w:sz w:val="31"/>
          <w:szCs w:val="31"/>
        </w:rPr>
        <w:t xml:space="preserve"> </w:t>
      </w:r>
      <w:r>
        <w:rPr>
          <w:rFonts w:ascii="仿宋" w:hAnsi="仿宋" w:eastAsia="仿宋" w:cs="仿宋"/>
          <w:spacing w:val="-6"/>
          <w:sz w:val="31"/>
          <w:szCs w:val="31"/>
        </w:rPr>
        <w:t>2022</w:t>
      </w:r>
      <w:r>
        <w:rPr>
          <w:rFonts w:ascii="仿宋" w:hAnsi="仿宋" w:eastAsia="仿宋" w:cs="仿宋"/>
          <w:spacing w:val="-73"/>
          <w:sz w:val="31"/>
          <w:szCs w:val="31"/>
        </w:rPr>
        <w:t xml:space="preserve"> </w:t>
      </w:r>
      <w:r>
        <w:rPr>
          <w:rFonts w:ascii="仿宋" w:hAnsi="仿宋" w:eastAsia="仿宋" w:cs="仿宋"/>
          <w:spacing w:val="-6"/>
          <w:sz w:val="31"/>
          <w:szCs w:val="31"/>
        </w:rPr>
        <w:t>年度相比，支出合计增加</w:t>
      </w:r>
      <w:r>
        <w:rPr>
          <w:rFonts w:ascii="仿宋" w:hAnsi="仿宋" w:eastAsia="仿宋" w:cs="仿宋"/>
          <w:spacing w:val="-6"/>
          <w:sz w:val="31"/>
          <w:szCs w:val="31"/>
          <w:u w:val="single" w:color="auto"/>
        </w:rPr>
        <w:t xml:space="preserve"> 2248.54</w:t>
      </w:r>
      <w:r>
        <w:rPr>
          <w:rFonts w:ascii="仿宋" w:hAnsi="仿宋" w:eastAsia="仿宋" w:cs="仿宋"/>
          <w:spacing w:val="35"/>
          <w:sz w:val="31"/>
          <w:szCs w:val="31"/>
          <w:u w:val="single" w:color="auto"/>
        </w:rPr>
        <w:t xml:space="preserve"> </w:t>
      </w:r>
      <w:r>
        <w:rPr>
          <w:rFonts w:ascii="仿宋" w:hAnsi="仿宋" w:eastAsia="仿宋" w:cs="仿宋"/>
          <w:spacing w:val="-6"/>
          <w:sz w:val="31"/>
          <w:szCs w:val="31"/>
        </w:rPr>
        <w:t>万元，增长</w:t>
      </w:r>
      <w:r>
        <w:rPr>
          <w:rFonts w:ascii="仿宋" w:hAnsi="仿宋" w:eastAsia="仿宋" w:cs="仿宋"/>
          <w:spacing w:val="-6"/>
          <w:sz w:val="31"/>
          <w:szCs w:val="31"/>
          <w:u w:val="single" w:color="auto"/>
        </w:rPr>
        <w:t xml:space="preserve"> 207</w:t>
      </w:r>
      <w:r>
        <w:rPr>
          <w:rFonts w:ascii="仿宋" w:hAnsi="仿宋" w:eastAsia="仿宋" w:cs="仿宋"/>
          <w:spacing w:val="-6"/>
          <w:sz w:val="31"/>
          <w:szCs w:val="31"/>
        </w:rPr>
        <w:t>%。</w:t>
      </w:r>
      <w:r>
        <w:rPr>
          <w:rFonts w:ascii="仿宋" w:hAnsi="仿宋" w:eastAsia="仿宋" w:cs="仿宋"/>
          <w:spacing w:val="-7"/>
          <w:sz w:val="31"/>
          <w:szCs w:val="31"/>
        </w:rPr>
        <w:t>其中：基本支出</w:t>
      </w:r>
      <w:r>
        <w:rPr>
          <w:rFonts w:ascii="仿宋" w:hAnsi="仿宋" w:eastAsia="仿宋" w:cs="仿宋"/>
          <w:spacing w:val="47"/>
          <w:sz w:val="31"/>
          <w:szCs w:val="31"/>
          <w:u w:val="single" w:color="auto"/>
        </w:rPr>
        <w:t xml:space="preserve"> </w:t>
      </w:r>
      <w:r>
        <w:rPr>
          <w:rFonts w:ascii="仿宋" w:hAnsi="仿宋" w:eastAsia="仿宋" w:cs="仿宋"/>
          <w:spacing w:val="-7"/>
          <w:sz w:val="31"/>
          <w:szCs w:val="31"/>
          <w:u w:val="single" w:color="auto"/>
        </w:rPr>
        <w:t>1252.78</w:t>
      </w:r>
      <w:r>
        <w:rPr>
          <w:rFonts w:ascii="仿宋" w:hAnsi="仿宋" w:eastAsia="仿宋" w:cs="仿宋"/>
          <w:spacing w:val="34"/>
          <w:sz w:val="31"/>
          <w:szCs w:val="31"/>
          <w:u w:val="single" w:color="auto"/>
        </w:rPr>
        <w:t xml:space="preserve"> </w:t>
      </w:r>
      <w:r>
        <w:rPr>
          <w:rFonts w:ascii="仿宋" w:hAnsi="仿宋" w:eastAsia="仿宋" w:cs="仿宋"/>
          <w:spacing w:val="-7"/>
          <w:sz w:val="31"/>
          <w:szCs w:val="31"/>
        </w:rPr>
        <w:t>万元，占本年支出</w:t>
      </w:r>
      <w:r>
        <w:rPr>
          <w:rFonts w:ascii="仿宋" w:hAnsi="仿宋" w:eastAsia="仿宋" w:cs="仿宋"/>
          <w:spacing w:val="-7"/>
          <w:sz w:val="31"/>
          <w:szCs w:val="31"/>
          <w:u w:val="single" w:color="auto"/>
        </w:rPr>
        <w:t xml:space="preserve">  37.6  </w:t>
      </w:r>
      <w:r>
        <w:rPr>
          <w:rFonts w:ascii="仿宋" w:hAnsi="仿宋" w:eastAsia="仿宋" w:cs="仿宋"/>
          <w:spacing w:val="-142"/>
          <w:sz w:val="31"/>
          <w:szCs w:val="31"/>
        </w:rPr>
        <w:t xml:space="preserve"> </w:t>
      </w:r>
      <w:r>
        <w:rPr>
          <w:rFonts w:ascii="仿宋" w:hAnsi="仿宋" w:eastAsia="仿宋" w:cs="仿宋"/>
          <w:spacing w:val="-7"/>
          <w:sz w:val="31"/>
          <w:szCs w:val="31"/>
        </w:rPr>
        <w:t>%；项目支出</w:t>
      </w:r>
      <w:r>
        <w:rPr>
          <w:rFonts w:ascii="仿宋" w:hAnsi="仿宋" w:eastAsia="仿宋" w:cs="仿宋"/>
          <w:spacing w:val="-7"/>
          <w:sz w:val="31"/>
          <w:szCs w:val="31"/>
          <w:u w:val="single" w:color="auto"/>
        </w:rPr>
        <w:t xml:space="preserve"> 2081.81</w:t>
      </w:r>
      <w:r>
        <w:rPr>
          <w:rFonts w:ascii="仿宋" w:hAnsi="仿宋" w:eastAsia="仿宋" w:cs="仿宋"/>
          <w:spacing w:val="35"/>
          <w:sz w:val="31"/>
          <w:szCs w:val="31"/>
          <w:u w:val="single" w:color="auto"/>
        </w:rPr>
        <w:t xml:space="preserve"> </w:t>
      </w:r>
      <w:r>
        <w:rPr>
          <w:rFonts w:ascii="仿宋" w:hAnsi="仿宋" w:eastAsia="仿宋" w:cs="仿宋"/>
          <w:spacing w:val="-7"/>
          <w:sz w:val="31"/>
          <w:szCs w:val="31"/>
        </w:rPr>
        <w:t>万元，占本年支出</w:t>
      </w:r>
      <w:r>
        <w:rPr>
          <w:rFonts w:ascii="仿宋" w:hAnsi="仿宋" w:eastAsia="仿宋" w:cs="仿宋"/>
          <w:spacing w:val="33"/>
          <w:sz w:val="31"/>
          <w:szCs w:val="31"/>
          <w:u w:val="single" w:color="auto"/>
        </w:rPr>
        <w:t xml:space="preserve"> </w:t>
      </w:r>
      <w:r>
        <w:rPr>
          <w:rFonts w:ascii="仿宋" w:hAnsi="仿宋" w:eastAsia="仿宋" w:cs="仿宋"/>
          <w:spacing w:val="-7"/>
          <w:sz w:val="31"/>
          <w:szCs w:val="31"/>
          <w:u w:val="single" w:color="auto"/>
        </w:rPr>
        <w:t>62.4</w:t>
      </w:r>
      <w:r>
        <w:rPr>
          <w:rFonts w:ascii="仿宋" w:hAnsi="仿宋" w:eastAsia="仿宋" w:cs="仿宋"/>
          <w:spacing w:val="17"/>
          <w:sz w:val="31"/>
          <w:szCs w:val="31"/>
          <w:u w:val="single" w:color="auto"/>
        </w:rPr>
        <w:t xml:space="preserve"> </w:t>
      </w:r>
      <w:r>
        <w:rPr>
          <w:rFonts w:ascii="仿宋" w:hAnsi="仿宋" w:eastAsia="仿宋" w:cs="仿宋"/>
          <w:spacing w:val="-7"/>
          <w:sz w:val="31"/>
          <w:szCs w:val="31"/>
        </w:rPr>
        <w:t>%；</w:t>
      </w:r>
      <w:r>
        <w:rPr>
          <w:rFonts w:ascii="仿宋" w:hAnsi="仿宋" w:eastAsia="仿宋" w:cs="仿宋"/>
          <w:spacing w:val="2"/>
          <w:sz w:val="31"/>
          <w:szCs w:val="31"/>
        </w:rPr>
        <w:t>上缴上级支出  0  万元，</w:t>
      </w:r>
      <w:r>
        <w:rPr>
          <w:rFonts w:ascii="仿宋" w:hAnsi="仿宋" w:eastAsia="仿宋" w:cs="仿宋"/>
          <w:spacing w:val="-76"/>
          <w:sz w:val="31"/>
          <w:szCs w:val="31"/>
        </w:rPr>
        <w:t xml:space="preserve"> </w:t>
      </w:r>
      <w:r>
        <w:rPr>
          <w:rFonts w:ascii="仿宋" w:hAnsi="仿宋" w:eastAsia="仿宋" w:cs="仿宋"/>
          <w:spacing w:val="2"/>
          <w:sz w:val="31"/>
          <w:szCs w:val="31"/>
        </w:rPr>
        <w:t>占本年支出</w:t>
      </w:r>
      <w:r>
        <w:rPr>
          <w:rFonts w:ascii="仿宋" w:hAnsi="仿宋" w:eastAsia="仿宋" w:cs="仿宋"/>
          <w:spacing w:val="41"/>
          <w:sz w:val="31"/>
          <w:szCs w:val="31"/>
          <w:u w:val="single" w:color="auto"/>
        </w:rPr>
        <w:t xml:space="preserve"> </w:t>
      </w:r>
      <w:r>
        <w:rPr>
          <w:rFonts w:ascii="仿宋" w:hAnsi="仿宋" w:eastAsia="仿宋" w:cs="仿宋"/>
          <w:spacing w:val="2"/>
          <w:sz w:val="31"/>
          <w:szCs w:val="31"/>
          <w:u w:val="single" w:color="auto"/>
        </w:rPr>
        <w:t xml:space="preserve">0   </w:t>
      </w:r>
      <w:r>
        <w:rPr>
          <w:rFonts w:ascii="仿宋" w:hAnsi="仿宋" w:eastAsia="仿宋" w:cs="仿宋"/>
          <w:spacing w:val="-143"/>
          <w:sz w:val="31"/>
          <w:szCs w:val="31"/>
        </w:rPr>
        <w:t xml:space="preserve"> </w:t>
      </w:r>
      <w:r>
        <w:rPr>
          <w:rFonts w:ascii="仿宋" w:hAnsi="仿宋" w:eastAsia="仿宋" w:cs="仿宋"/>
          <w:spacing w:val="2"/>
          <w:sz w:val="31"/>
          <w:szCs w:val="31"/>
        </w:rPr>
        <w:t>%；经营支出</w:t>
      </w:r>
      <w:r>
        <w:rPr>
          <w:rFonts w:ascii="仿宋" w:hAnsi="仿宋" w:eastAsia="仿宋" w:cs="仿宋"/>
          <w:spacing w:val="24"/>
          <w:sz w:val="31"/>
          <w:szCs w:val="31"/>
          <w:u w:val="single" w:color="auto"/>
        </w:rPr>
        <w:t xml:space="preserve">  </w:t>
      </w:r>
      <w:r>
        <w:rPr>
          <w:rFonts w:ascii="仿宋" w:hAnsi="仿宋" w:eastAsia="仿宋" w:cs="仿宋"/>
          <w:spacing w:val="2"/>
          <w:sz w:val="31"/>
          <w:szCs w:val="31"/>
          <w:u w:val="single" w:color="auto"/>
        </w:rPr>
        <w:t>0</w:t>
      </w:r>
      <w:r>
        <w:rPr>
          <w:rFonts w:ascii="仿宋" w:hAnsi="仿宋" w:eastAsia="仿宋" w:cs="仿宋"/>
          <w:spacing w:val="6"/>
          <w:sz w:val="31"/>
          <w:szCs w:val="31"/>
          <w:u w:val="single" w:color="auto"/>
        </w:rPr>
        <w:t xml:space="preserve">  </w:t>
      </w:r>
      <w:r>
        <w:rPr>
          <w:rFonts w:ascii="仿宋" w:hAnsi="仿宋" w:eastAsia="仿宋" w:cs="仿宋"/>
          <w:spacing w:val="-125"/>
          <w:sz w:val="31"/>
          <w:szCs w:val="31"/>
        </w:rPr>
        <w:t xml:space="preserve"> </w:t>
      </w:r>
      <w:r>
        <w:rPr>
          <w:rFonts w:ascii="仿宋" w:hAnsi="仿宋" w:eastAsia="仿宋" w:cs="仿宋"/>
          <w:spacing w:val="2"/>
          <w:sz w:val="31"/>
          <w:szCs w:val="31"/>
        </w:rPr>
        <w:t>万元，</w:t>
      </w:r>
      <w:r>
        <w:rPr>
          <w:rFonts w:ascii="仿宋" w:hAnsi="仿宋" w:eastAsia="仿宋" w:cs="仿宋"/>
          <w:spacing w:val="-76"/>
          <w:sz w:val="31"/>
          <w:szCs w:val="31"/>
        </w:rPr>
        <w:t xml:space="preserve"> </w:t>
      </w:r>
      <w:r>
        <w:rPr>
          <w:rFonts w:ascii="仿宋" w:hAnsi="仿宋" w:eastAsia="仿宋" w:cs="仿宋"/>
          <w:spacing w:val="2"/>
          <w:sz w:val="31"/>
          <w:szCs w:val="31"/>
        </w:rPr>
        <w:t>占本年支出</w:t>
      </w:r>
      <w:r>
        <w:rPr>
          <w:rFonts w:ascii="仿宋" w:hAnsi="仿宋" w:eastAsia="仿宋" w:cs="仿宋"/>
          <w:spacing w:val="40"/>
          <w:sz w:val="31"/>
          <w:szCs w:val="31"/>
          <w:u w:val="single" w:color="auto"/>
        </w:rPr>
        <w:t xml:space="preserve"> </w:t>
      </w:r>
      <w:r>
        <w:rPr>
          <w:rFonts w:ascii="仿宋" w:hAnsi="仿宋" w:eastAsia="仿宋" w:cs="仿宋"/>
          <w:spacing w:val="2"/>
          <w:sz w:val="31"/>
          <w:szCs w:val="31"/>
          <w:u w:val="single" w:color="auto"/>
        </w:rPr>
        <w:t>0</w:t>
      </w:r>
      <w:r>
        <w:rPr>
          <w:rFonts w:ascii="仿宋" w:hAnsi="仿宋" w:eastAsia="仿宋" w:cs="仿宋"/>
          <w:spacing w:val="6"/>
          <w:sz w:val="31"/>
          <w:szCs w:val="31"/>
          <w:u w:val="single" w:color="auto"/>
        </w:rPr>
        <w:t xml:space="preserve">  </w:t>
      </w:r>
      <w:r>
        <w:rPr>
          <w:rFonts w:ascii="仿宋" w:hAnsi="仿宋" w:eastAsia="仿宋" w:cs="仿宋"/>
          <w:spacing w:val="-141"/>
          <w:sz w:val="31"/>
          <w:szCs w:val="31"/>
        </w:rPr>
        <w:t xml:space="preserve"> </w:t>
      </w:r>
      <w:r>
        <w:rPr>
          <w:rFonts w:ascii="仿宋" w:hAnsi="仿宋" w:eastAsia="仿宋" w:cs="仿宋"/>
          <w:spacing w:val="2"/>
          <w:sz w:val="31"/>
          <w:szCs w:val="31"/>
        </w:rPr>
        <w:t>%；对附属</w:t>
      </w:r>
      <w:r>
        <w:rPr>
          <w:rFonts w:ascii="仿宋" w:hAnsi="仿宋" w:eastAsia="仿宋" w:cs="仿宋"/>
          <w:spacing w:val="1"/>
          <w:sz w:val="31"/>
          <w:szCs w:val="31"/>
        </w:rPr>
        <w:t>单位</w:t>
      </w:r>
      <w:r>
        <w:rPr>
          <w:rFonts w:ascii="仿宋" w:hAnsi="仿宋" w:eastAsia="仿宋" w:cs="仿宋"/>
          <w:spacing w:val="-3"/>
          <w:sz w:val="31"/>
          <w:szCs w:val="31"/>
        </w:rPr>
        <w:t>补助支出</w:t>
      </w:r>
      <w:r>
        <w:rPr>
          <w:rFonts w:ascii="仿宋" w:hAnsi="仿宋" w:eastAsia="仿宋" w:cs="仿宋"/>
          <w:spacing w:val="27"/>
          <w:sz w:val="31"/>
          <w:szCs w:val="31"/>
          <w:u w:val="single" w:color="auto"/>
        </w:rPr>
        <w:t xml:space="preserve">  </w:t>
      </w:r>
      <w:r>
        <w:rPr>
          <w:rFonts w:ascii="仿宋" w:hAnsi="仿宋" w:eastAsia="仿宋" w:cs="仿宋"/>
          <w:spacing w:val="-3"/>
          <w:sz w:val="31"/>
          <w:szCs w:val="31"/>
          <w:u w:val="single" w:color="auto"/>
        </w:rPr>
        <w:t xml:space="preserve">0  </w:t>
      </w:r>
      <w:r>
        <w:rPr>
          <w:rFonts w:ascii="仿宋" w:hAnsi="仿宋" w:eastAsia="仿宋" w:cs="仿宋"/>
          <w:spacing w:val="-124"/>
          <w:sz w:val="31"/>
          <w:szCs w:val="31"/>
        </w:rPr>
        <w:t xml:space="preserve"> </w:t>
      </w:r>
      <w:r>
        <w:rPr>
          <w:rFonts w:ascii="仿宋" w:hAnsi="仿宋" w:eastAsia="仿宋" w:cs="仿宋"/>
          <w:spacing w:val="-3"/>
          <w:sz w:val="31"/>
          <w:szCs w:val="31"/>
        </w:rPr>
        <w:t>万元，</w:t>
      </w:r>
      <w:r>
        <w:rPr>
          <w:rFonts w:ascii="仿宋" w:hAnsi="仿宋" w:eastAsia="仿宋" w:cs="仿宋"/>
          <w:spacing w:val="-79"/>
          <w:sz w:val="31"/>
          <w:szCs w:val="31"/>
        </w:rPr>
        <w:t xml:space="preserve"> </w:t>
      </w:r>
      <w:r>
        <w:rPr>
          <w:rFonts w:ascii="仿宋" w:hAnsi="仿宋" w:eastAsia="仿宋" w:cs="仿宋"/>
          <w:spacing w:val="-3"/>
          <w:sz w:val="31"/>
          <w:szCs w:val="31"/>
        </w:rPr>
        <w:t>占本年</w:t>
      </w:r>
      <w:r>
        <w:rPr>
          <w:rFonts w:hint="eastAsia" w:ascii="仿宋" w:hAnsi="仿宋" w:eastAsia="仿宋" w:cs="仿宋"/>
          <w:spacing w:val="-3"/>
          <w:sz w:val="31"/>
          <w:szCs w:val="31"/>
          <w:lang w:eastAsia="zh-CN"/>
        </w:rPr>
        <w:t>支出</w:t>
      </w:r>
      <w:r>
        <w:rPr>
          <w:rFonts w:ascii="仿宋" w:hAnsi="仿宋" w:eastAsia="仿宋" w:cs="仿宋"/>
          <w:spacing w:val="-141"/>
          <w:sz w:val="31"/>
          <w:szCs w:val="31"/>
        </w:rPr>
        <w:t xml:space="preserve"> </w:t>
      </w:r>
      <w:r>
        <w:rPr>
          <w:rFonts w:hint="eastAsia" w:ascii="仿宋" w:hAnsi="仿宋" w:eastAsia="仿宋" w:cs="仿宋"/>
          <w:spacing w:val="-141"/>
          <w:sz w:val="31"/>
          <w:szCs w:val="31"/>
          <w:lang w:eastAsia="zh-CN"/>
        </w:rPr>
        <w:t>3</w:t>
      </w:r>
    </w:p>
    <w:p w14:paraId="3E3094F1">
      <w:pPr>
        <w:spacing w:line="455" w:lineRule="auto"/>
        <w:rPr>
          <w:rFonts w:ascii="Arial"/>
          <w:sz w:val="21"/>
        </w:rPr>
      </w:pPr>
    </w:p>
    <w:p w14:paraId="59A233E0">
      <w:pPr>
        <w:spacing w:before="101" w:line="232" w:lineRule="auto"/>
        <w:ind w:left="755"/>
        <w:rPr>
          <w:rFonts w:ascii="楷体" w:hAnsi="楷体" w:eastAsia="楷体" w:cs="楷体"/>
          <w:sz w:val="31"/>
          <w:szCs w:val="31"/>
        </w:rPr>
      </w:pPr>
      <w:r>
        <w:rPr>
          <w:rFonts w:ascii="楷体" w:hAnsi="楷体" w:eastAsia="楷体" w:cs="楷体"/>
          <w:spacing w:val="8"/>
          <w:sz w:val="31"/>
          <w:szCs w:val="31"/>
        </w:rPr>
        <w:t>四、财政拨款收入支出决算总体情况说明</w:t>
      </w:r>
    </w:p>
    <w:p w14:paraId="5A19D8AC">
      <w:pPr>
        <w:spacing w:before="292" w:line="346" w:lineRule="auto"/>
        <w:ind w:right="91" w:firstLine="654"/>
        <w:jc w:val="both"/>
        <w:rPr>
          <w:rFonts w:ascii="仿宋" w:hAnsi="仿宋" w:eastAsia="仿宋" w:cs="仿宋"/>
          <w:sz w:val="31"/>
          <w:szCs w:val="31"/>
        </w:rPr>
      </w:pPr>
      <w:r>
        <w:rPr>
          <w:rFonts w:ascii="仿宋" w:hAnsi="仿宋" w:eastAsia="仿宋" w:cs="仿宋"/>
          <w:spacing w:val="7"/>
          <w:sz w:val="31"/>
          <w:szCs w:val="31"/>
        </w:rPr>
        <w:t>2023</w:t>
      </w:r>
      <w:r>
        <w:rPr>
          <w:rFonts w:ascii="仿宋" w:hAnsi="仿宋" w:eastAsia="仿宋" w:cs="仿宋"/>
          <w:spacing w:val="-55"/>
          <w:sz w:val="31"/>
          <w:szCs w:val="31"/>
        </w:rPr>
        <w:t xml:space="preserve"> </w:t>
      </w:r>
      <w:r>
        <w:rPr>
          <w:rFonts w:ascii="仿宋" w:hAnsi="仿宋" w:eastAsia="仿宋" w:cs="仿宋"/>
          <w:spacing w:val="7"/>
          <w:sz w:val="31"/>
          <w:szCs w:val="31"/>
        </w:rPr>
        <w:t>年度财政拨款收、支总计均为</w:t>
      </w:r>
      <w:r>
        <w:rPr>
          <w:rFonts w:ascii="仿宋" w:hAnsi="仿宋" w:eastAsia="仿宋" w:cs="仿宋"/>
          <w:spacing w:val="7"/>
          <w:sz w:val="31"/>
          <w:szCs w:val="31"/>
          <w:u w:val="single" w:color="auto"/>
        </w:rPr>
        <w:t xml:space="preserve"> 3236.25</w:t>
      </w:r>
      <w:r>
        <w:rPr>
          <w:rFonts w:ascii="仿宋" w:hAnsi="仿宋" w:eastAsia="仿宋" w:cs="仿宋"/>
          <w:spacing w:val="-125"/>
          <w:sz w:val="31"/>
          <w:szCs w:val="31"/>
        </w:rPr>
        <w:t xml:space="preserve"> </w:t>
      </w:r>
      <w:r>
        <w:rPr>
          <w:rFonts w:ascii="仿宋" w:hAnsi="仿宋" w:eastAsia="仿宋" w:cs="仿宋"/>
          <w:spacing w:val="6"/>
          <w:sz w:val="31"/>
          <w:szCs w:val="31"/>
        </w:rPr>
        <w:t>万元。与</w:t>
      </w:r>
      <w:r>
        <w:rPr>
          <w:rFonts w:ascii="仿宋" w:hAnsi="仿宋" w:eastAsia="仿宋" w:cs="仿宋"/>
          <w:spacing w:val="-46"/>
          <w:sz w:val="31"/>
          <w:szCs w:val="31"/>
        </w:rPr>
        <w:t xml:space="preserve"> </w:t>
      </w:r>
      <w:r>
        <w:rPr>
          <w:rFonts w:ascii="仿宋" w:hAnsi="仿宋" w:eastAsia="仿宋" w:cs="仿宋"/>
          <w:spacing w:val="6"/>
          <w:sz w:val="31"/>
          <w:szCs w:val="31"/>
        </w:rPr>
        <w:t>2022</w:t>
      </w:r>
      <w:r>
        <w:rPr>
          <w:rFonts w:ascii="仿宋" w:hAnsi="仿宋" w:eastAsia="仿宋" w:cs="仿宋"/>
          <w:spacing w:val="-55"/>
          <w:sz w:val="31"/>
          <w:szCs w:val="31"/>
        </w:rPr>
        <w:t xml:space="preserve"> </w:t>
      </w:r>
      <w:r>
        <w:rPr>
          <w:rFonts w:ascii="仿宋" w:hAnsi="仿宋" w:eastAsia="仿宋" w:cs="仿宋"/>
          <w:spacing w:val="6"/>
          <w:sz w:val="31"/>
          <w:szCs w:val="31"/>
        </w:rPr>
        <w:t>年度相比，财政拨款收、支总计各增加</w:t>
      </w:r>
      <w:r>
        <w:rPr>
          <w:rFonts w:ascii="仿宋" w:hAnsi="仿宋" w:eastAsia="仿宋" w:cs="仿宋"/>
          <w:spacing w:val="6"/>
          <w:sz w:val="31"/>
          <w:szCs w:val="31"/>
          <w:u w:val="single" w:color="auto"/>
        </w:rPr>
        <w:t xml:space="preserve"> 2605.58 </w:t>
      </w:r>
      <w:r>
        <w:rPr>
          <w:rFonts w:ascii="仿宋" w:hAnsi="仿宋" w:eastAsia="仿宋" w:cs="仿宋"/>
          <w:spacing w:val="6"/>
          <w:sz w:val="31"/>
          <w:szCs w:val="31"/>
        </w:rPr>
        <w:t>万元，增长</w:t>
      </w:r>
      <w:r>
        <w:rPr>
          <w:rFonts w:ascii="仿宋" w:hAnsi="仿宋" w:eastAsia="仿宋" w:cs="仿宋"/>
          <w:spacing w:val="6"/>
          <w:sz w:val="31"/>
          <w:szCs w:val="31"/>
          <w:u w:val="single" w:color="auto"/>
        </w:rPr>
        <w:t xml:space="preserve"> 413.1</w:t>
      </w:r>
      <w:r>
        <w:rPr>
          <w:rFonts w:ascii="仿宋" w:hAnsi="仿宋" w:eastAsia="仿宋" w:cs="仿宋"/>
          <w:spacing w:val="6"/>
          <w:sz w:val="31"/>
          <w:szCs w:val="31"/>
        </w:rPr>
        <w:t>%。主要原因是</w:t>
      </w:r>
      <w:r>
        <w:rPr>
          <w:rFonts w:ascii="仿宋" w:hAnsi="仿宋" w:eastAsia="仿宋" w:cs="仿宋"/>
          <w:spacing w:val="-48"/>
          <w:sz w:val="31"/>
          <w:szCs w:val="31"/>
        </w:rPr>
        <w:t xml:space="preserve"> </w:t>
      </w:r>
      <w:r>
        <w:rPr>
          <w:rFonts w:ascii="仿宋" w:hAnsi="仿宋" w:eastAsia="仿宋" w:cs="仿宋"/>
          <w:spacing w:val="6"/>
          <w:sz w:val="31"/>
          <w:szCs w:val="31"/>
        </w:rPr>
        <w:t>2023</w:t>
      </w:r>
      <w:r>
        <w:rPr>
          <w:rFonts w:ascii="仿宋" w:hAnsi="仿宋" w:eastAsia="仿宋" w:cs="仿宋"/>
          <w:spacing w:val="-58"/>
          <w:sz w:val="31"/>
          <w:szCs w:val="31"/>
        </w:rPr>
        <w:t xml:space="preserve"> </w:t>
      </w:r>
      <w:r>
        <w:rPr>
          <w:rFonts w:ascii="仿宋" w:hAnsi="仿宋" w:eastAsia="仿宋" w:cs="仿宋"/>
          <w:spacing w:val="6"/>
          <w:sz w:val="31"/>
          <w:szCs w:val="31"/>
        </w:rPr>
        <w:t>年度安排一般预算资金还江北管理区非税借</w:t>
      </w:r>
      <w:r>
        <w:rPr>
          <w:rFonts w:ascii="仿宋" w:hAnsi="仿宋" w:eastAsia="仿宋" w:cs="仿宋"/>
          <w:spacing w:val="7"/>
          <w:sz w:val="31"/>
          <w:szCs w:val="31"/>
        </w:rPr>
        <w:t>款</w:t>
      </w:r>
      <w:r>
        <w:rPr>
          <w:rFonts w:ascii="仿宋" w:hAnsi="仿宋" w:eastAsia="仿宋" w:cs="仿宋"/>
          <w:spacing w:val="-40"/>
          <w:sz w:val="31"/>
          <w:szCs w:val="31"/>
        </w:rPr>
        <w:t xml:space="preserve"> </w:t>
      </w:r>
      <w:r>
        <w:rPr>
          <w:rFonts w:ascii="仿宋" w:hAnsi="仿宋" w:eastAsia="仿宋" w:cs="仿宋"/>
          <w:spacing w:val="7"/>
          <w:sz w:val="31"/>
          <w:szCs w:val="31"/>
        </w:rPr>
        <w:t>1469.81</w:t>
      </w:r>
      <w:r>
        <w:rPr>
          <w:rFonts w:ascii="仿宋" w:hAnsi="仿宋" w:eastAsia="仿宋" w:cs="仿宋"/>
          <w:spacing w:val="-45"/>
          <w:sz w:val="31"/>
          <w:szCs w:val="31"/>
        </w:rPr>
        <w:t xml:space="preserve"> </w:t>
      </w:r>
      <w:r>
        <w:rPr>
          <w:rFonts w:ascii="仿宋" w:hAnsi="仿宋" w:eastAsia="仿宋" w:cs="仿宋"/>
          <w:spacing w:val="7"/>
          <w:sz w:val="31"/>
          <w:szCs w:val="31"/>
        </w:rPr>
        <w:t>万元，新增水源输送项目一般债预算支出</w:t>
      </w:r>
      <w:r>
        <w:rPr>
          <w:rFonts w:ascii="仿宋" w:hAnsi="仿宋" w:eastAsia="仿宋" w:cs="仿宋"/>
          <w:spacing w:val="-46"/>
          <w:sz w:val="31"/>
          <w:szCs w:val="31"/>
        </w:rPr>
        <w:t xml:space="preserve"> </w:t>
      </w:r>
      <w:r>
        <w:rPr>
          <w:rFonts w:ascii="仿宋" w:hAnsi="仿宋" w:eastAsia="仿宋" w:cs="仿宋"/>
          <w:spacing w:val="7"/>
          <w:sz w:val="31"/>
          <w:szCs w:val="31"/>
        </w:rPr>
        <w:t>82</w:t>
      </w:r>
      <w:r>
        <w:rPr>
          <w:rFonts w:ascii="仿宋" w:hAnsi="仿宋" w:eastAsia="仿宋" w:cs="仿宋"/>
          <w:spacing w:val="-44"/>
          <w:sz w:val="31"/>
          <w:szCs w:val="31"/>
        </w:rPr>
        <w:t xml:space="preserve"> </w:t>
      </w:r>
      <w:r>
        <w:rPr>
          <w:rFonts w:ascii="仿宋" w:hAnsi="仿宋" w:eastAsia="仿宋" w:cs="仿宋"/>
          <w:spacing w:val="7"/>
          <w:sz w:val="31"/>
          <w:szCs w:val="31"/>
        </w:rPr>
        <w:t>万元，科嘉电子可编程触摸屏</w:t>
      </w:r>
      <w:r>
        <w:rPr>
          <w:rFonts w:ascii="仿宋" w:hAnsi="仿宋" w:eastAsia="仿宋" w:cs="仿宋"/>
          <w:spacing w:val="6"/>
          <w:sz w:val="31"/>
          <w:szCs w:val="31"/>
        </w:rPr>
        <w:t>一体机项目扶</w:t>
      </w:r>
      <w:r>
        <w:rPr>
          <w:rFonts w:ascii="仿宋" w:hAnsi="仿宋" w:eastAsia="仿宋" w:cs="仿宋"/>
          <w:spacing w:val="3"/>
          <w:sz w:val="31"/>
          <w:szCs w:val="31"/>
        </w:rPr>
        <w:t>持资金</w:t>
      </w:r>
      <w:r>
        <w:rPr>
          <w:rFonts w:ascii="仿宋" w:hAnsi="仿宋" w:eastAsia="仿宋" w:cs="仿宋"/>
          <w:spacing w:val="-39"/>
          <w:sz w:val="31"/>
          <w:szCs w:val="31"/>
        </w:rPr>
        <w:t xml:space="preserve"> </w:t>
      </w:r>
      <w:r>
        <w:rPr>
          <w:rFonts w:ascii="仿宋" w:hAnsi="仿宋" w:eastAsia="仿宋" w:cs="仿宋"/>
          <w:spacing w:val="3"/>
          <w:sz w:val="31"/>
          <w:szCs w:val="31"/>
        </w:rPr>
        <w:t>30</w:t>
      </w:r>
      <w:r>
        <w:rPr>
          <w:rFonts w:ascii="仿宋" w:hAnsi="仿宋" w:eastAsia="仿宋" w:cs="仿宋"/>
          <w:spacing w:val="-44"/>
          <w:sz w:val="31"/>
          <w:szCs w:val="31"/>
        </w:rPr>
        <w:t xml:space="preserve"> </w:t>
      </w:r>
      <w:r>
        <w:rPr>
          <w:rFonts w:ascii="仿宋" w:hAnsi="仿宋" w:eastAsia="仿宋" w:cs="仿宋"/>
          <w:spacing w:val="3"/>
          <w:sz w:val="31"/>
          <w:szCs w:val="31"/>
        </w:rPr>
        <w:t>万元，江北社区红线内</w:t>
      </w:r>
      <w:r>
        <w:rPr>
          <w:rFonts w:hint="eastAsia" w:ascii="仿宋" w:hAnsi="仿宋" w:eastAsia="仿宋" w:cs="仿宋"/>
          <w:spacing w:val="3"/>
          <w:sz w:val="31"/>
          <w:szCs w:val="31"/>
          <w:lang w:eastAsia="zh-CN"/>
        </w:rPr>
        <w:t>、红线</w:t>
      </w:r>
      <w:r>
        <w:rPr>
          <w:rFonts w:ascii="仿宋" w:hAnsi="仿宋" w:eastAsia="仿宋" w:cs="仿宋"/>
          <w:spacing w:val="3"/>
          <w:sz w:val="31"/>
          <w:szCs w:val="31"/>
        </w:rPr>
        <w:t>外基础设施建设</w:t>
      </w:r>
      <w:r>
        <w:rPr>
          <w:rFonts w:ascii="仿宋" w:hAnsi="仿宋" w:eastAsia="仿宋" w:cs="仿宋"/>
          <w:spacing w:val="-47"/>
          <w:sz w:val="31"/>
          <w:szCs w:val="31"/>
        </w:rPr>
        <w:t xml:space="preserve"> </w:t>
      </w:r>
      <w:r>
        <w:rPr>
          <w:rFonts w:ascii="仿宋" w:hAnsi="仿宋" w:eastAsia="仿宋" w:cs="仿宋"/>
          <w:spacing w:val="3"/>
          <w:sz w:val="31"/>
          <w:szCs w:val="31"/>
        </w:rPr>
        <w:t>5</w:t>
      </w:r>
      <w:r>
        <w:rPr>
          <w:rFonts w:ascii="仿宋" w:hAnsi="仿宋" w:eastAsia="仿宋" w:cs="仿宋"/>
          <w:spacing w:val="2"/>
          <w:sz w:val="31"/>
          <w:szCs w:val="31"/>
        </w:rPr>
        <w:t>00</w:t>
      </w:r>
      <w:r>
        <w:rPr>
          <w:rFonts w:ascii="仿宋" w:hAnsi="仿宋" w:eastAsia="仿宋" w:cs="仿宋"/>
          <w:spacing w:val="-44"/>
          <w:sz w:val="31"/>
          <w:szCs w:val="31"/>
        </w:rPr>
        <w:t xml:space="preserve"> </w:t>
      </w:r>
      <w:r>
        <w:rPr>
          <w:rFonts w:ascii="仿宋" w:hAnsi="仿宋" w:eastAsia="仿宋" w:cs="仿宋"/>
          <w:spacing w:val="2"/>
          <w:sz w:val="31"/>
          <w:szCs w:val="31"/>
        </w:rPr>
        <w:t>万元</w:t>
      </w:r>
      <w:r>
        <w:rPr>
          <w:rFonts w:hint="eastAsia" w:ascii="仿宋" w:hAnsi="仿宋" w:eastAsia="仿宋" w:cs="仿宋"/>
          <w:spacing w:val="2"/>
          <w:sz w:val="31"/>
          <w:szCs w:val="31"/>
          <w:lang w:eastAsia="zh-CN"/>
        </w:rPr>
        <w:t>；</w:t>
      </w:r>
      <w:r>
        <w:rPr>
          <w:rFonts w:ascii="仿宋" w:hAnsi="仿宋" w:eastAsia="仿宋" w:cs="仿宋"/>
          <w:spacing w:val="2"/>
          <w:sz w:val="31"/>
          <w:szCs w:val="31"/>
        </w:rPr>
        <w:t>同时</w:t>
      </w:r>
      <w:r>
        <w:rPr>
          <w:rFonts w:hint="eastAsia" w:ascii="仿宋" w:hAnsi="仿宋" w:eastAsia="仿宋" w:cs="仿宋"/>
          <w:spacing w:val="2"/>
          <w:sz w:val="31"/>
          <w:szCs w:val="31"/>
          <w:lang w:eastAsia="zh-CN"/>
        </w:rPr>
        <w:t>，</w:t>
      </w:r>
      <w:r>
        <w:rPr>
          <w:rFonts w:ascii="仿宋" w:hAnsi="仿宋" w:eastAsia="仿宋" w:cs="仿宋"/>
          <w:spacing w:val="2"/>
          <w:sz w:val="31"/>
          <w:szCs w:val="31"/>
        </w:rPr>
        <w:t>2023</w:t>
      </w:r>
      <w:r>
        <w:rPr>
          <w:rFonts w:ascii="仿宋" w:hAnsi="仿宋" w:eastAsia="仿宋" w:cs="仿宋"/>
          <w:spacing w:val="-58"/>
          <w:sz w:val="31"/>
          <w:szCs w:val="31"/>
        </w:rPr>
        <w:t xml:space="preserve"> </w:t>
      </w:r>
      <w:r>
        <w:rPr>
          <w:rFonts w:ascii="仿宋" w:hAnsi="仿宋" w:eastAsia="仿宋" w:cs="仿宋"/>
          <w:spacing w:val="2"/>
          <w:sz w:val="31"/>
          <w:szCs w:val="31"/>
        </w:rPr>
        <w:t>年初发放事业编人员清算</w:t>
      </w:r>
      <w:r>
        <w:rPr>
          <w:rFonts w:ascii="仿宋" w:hAnsi="仿宋" w:eastAsia="仿宋" w:cs="仿宋"/>
          <w:spacing w:val="4"/>
          <w:sz w:val="31"/>
          <w:szCs w:val="31"/>
        </w:rPr>
        <w:t>奖金</w:t>
      </w:r>
      <w:r>
        <w:rPr>
          <w:rFonts w:hint="eastAsia" w:ascii="仿宋" w:hAnsi="仿宋" w:eastAsia="仿宋" w:cs="仿宋"/>
          <w:spacing w:val="4"/>
          <w:sz w:val="31"/>
          <w:szCs w:val="31"/>
          <w:lang w:eastAsia="zh-CN"/>
        </w:rPr>
        <w:t>，且</w:t>
      </w:r>
      <w:r>
        <w:rPr>
          <w:rFonts w:ascii="仿宋" w:hAnsi="仿宋" w:eastAsia="仿宋" w:cs="仿宋"/>
          <w:spacing w:val="-42"/>
          <w:sz w:val="31"/>
          <w:szCs w:val="31"/>
        </w:rPr>
        <w:t xml:space="preserve"> </w:t>
      </w:r>
      <w:r>
        <w:rPr>
          <w:rFonts w:ascii="仿宋" w:hAnsi="仿宋" w:eastAsia="仿宋" w:cs="仿宋"/>
          <w:spacing w:val="4"/>
          <w:sz w:val="31"/>
          <w:szCs w:val="31"/>
        </w:rPr>
        <w:t>2023</w:t>
      </w:r>
      <w:r>
        <w:rPr>
          <w:rFonts w:ascii="仿宋" w:hAnsi="仿宋" w:eastAsia="仿宋" w:cs="仿宋"/>
          <w:spacing w:val="-59"/>
          <w:sz w:val="31"/>
          <w:szCs w:val="31"/>
        </w:rPr>
        <w:t xml:space="preserve"> </w:t>
      </w:r>
      <w:r>
        <w:rPr>
          <w:rFonts w:ascii="仿宋" w:hAnsi="仿宋" w:eastAsia="仿宋" w:cs="仿宋"/>
          <w:spacing w:val="4"/>
          <w:sz w:val="31"/>
          <w:szCs w:val="31"/>
        </w:rPr>
        <w:t>年末人数同比上年度增加</w:t>
      </w:r>
      <w:r>
        <w:rPr>
          <w:rFonts w:ascii="仿宋" w:hAnsi="仿宋" w:eastAsia="仿宋" w:cs="仿宋"/>
          <w:spacing w:val="-44"/>
          <w:sz w:val="31"/>
          <w:szCs w:val="31"/>
        </w:rPr>
        <w:t xml:space="preserve"> </w:t>
      </w:r>
      <w:r>
        <w:rPr>
          <w:rFonts w:ascii="仿宋" w:hAnsi="仿宋" w:eastAsia="仿宋" w:cs="仿宋"/>
          <w:spacing w:val="4"/>
          <w:sz w:val="31"/>
          <w:szCs w:val="31"/>
        </w:rPr>
        <w:t>5</w:t>
      </w:r>
      <w:r>
        <w:rPr>
          <w:rFonts w:ascii="仿宋" w:hAnsi="仿宋" w:eastAsia="仿宋" w:cs="仿宋"/>
          <w:spacing w:val="-59"/>
          <w:sz w:val="31"/>
          <w:szCs w:val="31"/>
        </w:rPr>
        <w:t xml:space="preserve"> </w:t>
      </w:r>
      <w:r>
        <w:rPr>
          <w:rFonts w:ascii="仿宋" w:hAnsi="仿宋" w:eastAsia="仿宋" w:cs="仿宋"/>
          <w:spacing w:val="4"/>
          <w:sz w:val="31"/>
          <w:szCs w:val="31"/>
        </w:rPr>
        <w:t>人，增加相应人员经费开支</w:t>
      </w:r>
      <w:r>
        <w:rPr>
          <w:rFonts w:ascii="仿宋" w:hAnsi="仿宋" w:eastAsia="仿宋" w:cs="仿宋"/>
          <w:spacing w:val="-41"/>
          <w:sz w:val="31"/>
          <w:szCs w:val="31"/>
        </w:rPr>
        <w:t xml:space="preserve"> </w:t>
      </w:r>
      <w:r>
        <w:rPr>
          <w:rFonts w:ascii="仿宋" w:hAnsi="仿宋" w:eastAsia="仿宋" w:cs="仿宋"/>
          <w:spacing w:val="4"/>
          <w:sz w:val="31"/>
          <w:szCs w:val="31"/>
        </w:rPr>
        <w:t>113.37</w:t>
      </w:r>
      <w:r>
        <w:rPr>
          <w:rFonts w:ascii="仿宋" w:hAnsi="仿宋" w:eastAsia="仿宋" w:cs="仿宋"/>
          <w:spacing w:val="-44"/>
          <w:sz w:val="31"/>
          <w:szCs w:val="31"/>
        </w:rPr>
        <w:t xml:space="preserve"> </w:t>
      </w:r>
      <w:r>
        <w:rPr>
          <w:rFonts w:ascii="仿宋" w:hAnsi="仿宋" w:eastAsia="仿宋" w:cs="仿宋"/>
          <w:spacing w:val="4"/>
          <w:sz w:val="31"/>
          <w:szCs w:val="31"/>
        </w:rPr>
        <w:t>万元。</w:t>
      </w:r>
    </w:p>
    <w:p w14:paraId="724204BA">
      <w:pPr>
        <w:spacing w:line="345" w:lineRule="auto"/>
        <w:ind w:left="1" w:right="89" w:firstLine="653"/>
        <w:rPr>
          <w:rFonts w:ascii="仿宋" w:hAnsi="仿宋" w:eastAsia="仿宋" w:cs="仿宋"/>
          <w:sz w:val="31"/>
          <w:szCs w:val="31"/>
        </w:rPr>
      </w:pPr>
      <w:r>
        <w:rPr>
          <w:rFonts w:ascii="仿宋" w:hAnsi="仿宋" w:eastAsia="仿宋" w:cs="仿宋"/>
          <w:spacing w:val="6"/>
          <w:sz w:val="31"/>
          <w:szCs w:val="31"/>
        </w:rPr>
        <w:t>2023</w:t>
      </w:r>
      <w:r>
        <w:rPr>
          <w:rFonts w:ascii="仿宋" w:hAnsi="仿宋" w:eastAsia="仿宋" w:cs="仿宋"/>
          <w:spacing w:val="-46"/>
          <w:sz w:val="31"/>
          <w:szCs w:val="31"/>
        </w:rPr>
        <w:t xml:space="preserve"> </w:t>
      </w:r>
      <w:r>
        <w:rPr>
          <w:rFonts w:ascii="仿宋" w:hAnsi="仿宋" w:eastAsia="仿宋" w:cs="仿宋"/>
          <w:spacing w:val="6"/>
          <w:sz w:val="31"/>
          <w:szCs w:val="31"/>
        </w:rPr>
        <w:t>年度财政拨款收入中，一般公共预算财政拨款收入</w:t>
      </w:r>
      <w:r>
        <w:rPr>
          <w:rFonts w:ascii="仿宋" w:hAnsi="仿宋" w:eastAsia="仿宋" w:cs="仿宋"/>
          <w:spacing w:val="51"/>
          <w:sz w:val="31"/>
          <w:szCs w:val="31"/>
          <w:u w:val="single" w:color="auto"/>
        </w:rPr>
        <w:t xml:space="preserve"> </w:t>
      </w:r>
      <w:r>
        <w:rPr>
          <w:rFonts w:ascii="仿宋" w:hAnsi="仿宋" w:eastAsia="仿宋" w:cs="仿宋"/>
          <w:spacing w:val="6"/>
          <w:sz w:val="31"/>
          <w:szCs w:val="31"/>
          <w:u w:val="single" w:color="auto"/>
        </w:rPr>
        <w:t xml:space="preserve">3236.25 </w:t>
      </w:r>
      <w:r>
        <w:rPr>
          <w:rFonts w:ascii="仿宋" w:hAnsi="仿宋" w:eastAsia="仿宋" w:cs="仿宋"/>
          <w:spacing w:val="6"/>
          <w:sz w:val="31"/>
          <w:szCs w:val="31"/>
        </w:rPr>
        <w:t>万元，</w:t>
      </w:r>
      <w:r>
        <w:rPr>
          <w:rFonts w:ascii="仿宋" w:hAnsi="仿宋" w:eastAsia="仿宋" w:cs="仿宋"/>
          <w:spacing w:val="-78"/>
          <w:sz w:val="31"/>
          <w:szCs w:val="31"/>
        </w:rPr>
        <w:t xml:space="preserve"> </w:t>
      </w:r>
      <w:r>
        <w:rPr>
          <w:rFonts w:ascii="仿宋" w:hAnsi="仿宋" w:eastAsia="仿宋" w:cs="仿宋"/>
          <w:spacing w:val="6"/>
          <w:sz w:val="31"/>
          <w:szCs w:val="31"/>
        </w:rPr>
        <w:t>比</w:t>
      </w:r>
      <w:r>
        <w:rPr>
          <w:rFonts w:ascii="仿宋" w:hAnsi="仿宋" w:eastAsia="仿宋" w:cs="仿宋"/>
          <w:spacing w:val="-46"/>
          <w:sz w:val="31"/>
          <w:szCs w:val="31"/>
        </w:rPr>
        <w:t xml:space="preserve"> </w:t>
      </w:r>
      <w:r>
        <w:rPr>
          <w:rFonts w:ascii="仿宋" w:hAnsi="仿宋" w:eastAsia="仿宋" w:cs="仿宋"/>
          <w:spacing w:val="6"/>
          <w:sz w:val="31"/>
          <w:szCs w:val="31"/>
        </w:rPr>
        <w:t>2022</w:t>
      </w:r>
      <w:r>
        <w:rPr>
          <w:rFonts w:ascii="仿宋" w:hAnsi="仿宋" w:eastAsia="仿宋" w:cs="仿宋"/>
          <w:spacing w:val="-53"/>
          <w:sz w:val="31"/>
          <w:szCs w:val="31"/>
        </w:rPr>
        <w:t xml:space="preserve"> </w:t>
      </w:r>
      <w:r>
        <w:rPr>
          <w:rFonts w:ascii="仿宋" w:hAnsi="仿宋" w:eastAsia="仿宋" w:cs="仿宋"/>
          <w:spacing w:val="6"/>
          <w:sz w:val="31"/>
          <w:szCs w:val="31"/>
        </w:rPr>
        <w:t>年度决算数增</w:t>
      </w:r>
      <w:r>
        <w:rPr>
          <w:rFonts w:ascii="仿宋" w:hAnsi="仿宋" w:eastAsia="仿宋" w:cs="仿宋"/>
          <w:spacing w:val="13"/>
          <w:sz w:val="31"/>
          <w:szCs w:val="31"/>
        </w:rPr>
        <w:t>加</w:t>
      </w:r>
      <w:r>
        <w:rPr>
          <w:rFonts w:ascii="仿宋" w:hAnsi="仿宋" w:eastAsia="仿宋" w:cs="仿宋"/>
          <w:spacing w:val="55"/>
          <w:sz w:val="31"/>
          <w:szCs w:val="31"/>
          <w:u w:val="single" w:color="auto"/>
        </w:rPr>
        <w:t xml:space="preserve"> </w:t>
      </w:r>
      <w:r>
        <w:rPr>
          <w:rFonts w:ascii="仿宋" w:hAnsi="仿宋" w:eastAsia="仿宋" w:cs="仿宋"/>
          <w:spacing w:val="13"/>
          <w:sz w:val="31"/>
          <w:szCs w:val="31"/>
          <w:u w:val="single" w:color="auto"/>
        </w:rPr>
        <w:t>2605.58</w:t>
      </w:r>
      <w:r>
        <w:rPr>
          <w:rFonts w:ascii="仿宋" w:hAnsi="仿宋" w:eastAsia="仿宋" w:cs="仿宋"/>
          <w:spacing w:val="49"/>
          <w:sz w:val="31"/>
          <w:szCs w:val="31"/>
          <w:u w:val="single" w:color="auto"/>
        </w:rPr>
        <w:t xml:space="preserve"> </w:t>
      </w:r>
      <w:r>
        <w:rPr>
          <w:rFonts w:ascii="仿宋" w:hAnsi="仿宋" w:eastAsia="仿宋" w:cs="仿宋"/>
          <w:spacing w:val="13"/>
          <w:sz w:val="31"/>
          <w:szCs w:val="31"/>
        </w:rPr>
        <w:t>万元。增加</w:t>
      </w:r>
      <w:r>
        <w:rPr>
          <w:rFonts w:ascii="仿宋" w:hAnsi="仿宋" w:eastAsia="仿宋" w:cs="仿宋"/>
          <w:spacing w:val="-38"/>
          <w:sz w:val="31"/>
          <w:szCs w:val="31"/>
        </w:rPr>
        <w:t xml:space="preserve"> </w:t>
      </w:r>
      <w:r>
        <w:rPr>
          <w:rFonts w:ascii="仿宋" w:hAnsi="仿宋" w:eastAsia="仿宋" w:cs="仿宋"/>
          <w:spacing w:val="13"/>
          <w:sz w:val="31"/>
          <w:szCs w:val="31"/>
        </w:rPr>
        <w:t>413.1%，主要原因是</w:t>
      </w:r>
      <w:r>
        <w:rPr>
          <w:rFonts w:ascii="仿宋" w:hAnsi="仿宋" w:eastAsia="仿宋" w:cs="仿宋"/>
          <w:spacing w:val="-36"/>
          <w:sz w:val="31"/>
          <w:szCs w:val="31"/>
        </w:rPr>
        <w:t xml:space="preserve"> </w:t>
      </w:r>
      <w:r>
        <w:rPr>
          <w:rFonts w:ascii="仿宋" w:hAnsi="仿宋" w:eastAsia="仿宋" w:cs="仿宋"/>
          <w:spacing w:val="13"/>
          <w:sz w:val="31"/>
          <w:szCs w:val="31"/>
        </w:rPr>
        <w:t>2023</w:t>
      </w:r>
      <w:r>
        <w:rPr>
          <w:rFonts w:ascii="仿宋" w:hAnsi="仿宋" w:eastAsia="仿宋" w:cs="仿宋"/>
          <w:spacing w:val="-46"/>
          <w:sz w:val="31"/>
          <w:szCs w:val="31"/>
        </w:rPr>
        <w:t xml:space="preserve"> </w:t>
      </w:r>
      <w:r>
        <w:rPr>
          <w:rFonts w:ascii="仿宋" w:hAnsi="仿宋" w:eastAsia="仿宋" w:cs="仿宋"/>
          <w:spacing w:val="13"/>
          <w:sz w:val="31"/>
          <w:szCs w:val="31"/>
        </w:rPr>
        <w:t>年度安排一般预算资金还</w:t>
      </w:r>
      <w:r>
        <w:rPr>
          <w:rFonts w:ascii="仿宋" w:hAnsi="仿宋" w:eastAsia="仿宋" w:cs="仿宋"/>
          <w:spacing w:val="12"/>
          <w:sz w:val="31"/>
          <w:szCs w:val="31"/>
        </w:rPr>
        <w:t>江北管理区非税借款</w:t>
      </w:r>
    </w:p>
    <w:p w14:paraId="51DC668E">
      <w:pPr>
        <w:spacing w:line="345" w:lineRule="auto"/>
        <w:rPr>
          <w:rFonts w:ascii="仿宋" w:hAnsi="仿宋" w:eastAsia="仿宋" w:cs="仿宋"/>
          <w:sz w:val="31"/>
          <w:szCs w:val="31"/>
        </w:rPr>
        <w:sectPr>
          <w:pgSz w:w="16839" w:h="11906"/>
          <w:pgMar w:top="400" w:right="1350" w:bottom="0" w:left="1451" w:header="0" w:footer="0" w:gutter="0"/>
          <w:cols w:space="720" w:num="1"/>
        </w:sectPr>
      </w:pPr>
    </w:p>
    <w:p w14:paraId="248EA1F0">
      <w:pPr>
        <w:spacing w:line="250" w:lineRule="auto"/>
        <w:rPr>
          <w:rFonts w:ascii="Arial"/>
          <w:sz w:val="21"/>
        </w:rPr>
      </w:pPr>
    </w:p>
    <w:p w14:paraId="797A4559">
      <w:pPr>
        <w:spacing w:line="250" w:lineRule="auto"/>
        <w:rPr>
          <w:rFonts w:ascii="Arial"/>
          <w:sz w:val="21"/>
        </w:rPr>
      </w:pPr>
    </w:p>
    <w:p w14:paraId="2B3D02D2">
      <w:pPr>
        <w:spacing w:line="250" w:lineRule="auto"/>
        <w:rPr>
          <w:rFonts w:ascii="Arial"/>
          <w:sz w:val="21"/>
        </w:rPr>
      </w:pPr>
    </w:p>
    <w:p w14:paraId="59DBC141">
      <w:pPr>
        <w:spacing w:line="251" w:lineRule="auto"/>
        <w:rPr>
          <w:rFonts w:ascii="Arial"/>
          <w:sz w:val="21"/>
        </w:rPr>
      </w:pPr>
    </w:p>
    <w:p w14:paraId="2D0ED766">
      <w:pPr>
        <w:spacing w:line="251" w:lineRule="auto"/>
        <w:rPr>
          <w:rFonts w:ascii="Arial"/>
          <w:sz w:val="21"/>
        </w:rPr>
      </w:pPr>
    </w:p>
    <w:p w14:paraId="677ECE31">
      <w:pPr>
        <w:spacing w:line="251" w:lineRule="auto"/>
        <w:rPr>
          <w:rFonts w:ascii="Arial"/>
          <w:sz w:val="21"/>
        </w:rPr>
      </w:pPr>
    </w:p>
    <w:p w14:paraId="1F0FA984">
      <w:pPr>
        <w:spacing w:before="101" w:line="346" w:lineRule="auto"/>
        <w:ind w:firstLine="22"/>
        <w:jc w:val="both"/>
        <w:rPr>
          <w:rFonts w:ascii="仿宋" w:hAnsi="仿宋" w:eastAsia="仿宋" w:cs="仿宋"/>
          <w:sz w:val="31"/>
          <w:szCs w:val="31"/>
        </w:rPr>
      </w:pPr>
      <w:r>
        <w:rPr>
          <w:rFonts w:ascii="仿宋" w:hAnsi="仿宋" w:eastAsia="仿宋" w:cs="仿宋"/>
          <w:spacing w:val="9"/>
          <w:sz w:val="31"/>
          <w:szCs w:val="31"/>
        </w:rPr>
        <w:t>1469.81</w:t>
      </w:r>
      <w:r>
        <w:rPr>
          <w:rFonts w:ascii="仿宋" w:hAnsi="仿宋" w:eastAsia="仿宋" w:cs="仿宋"/>
          <w:spacing w:val="-42"/>
          <w:sz w:val="31"/>
          <w:szCs w:val="31"/>
        </w:rPr>
        <w:t xml:space="preserve"> </w:t>
      </w:r>
      <w:r>
        <w:rPr>
          <w:rFonts w:ascii="仿宋" w:hAnsi="仿宋" w:eastAsia="仿宋" w:cs="仿宋"/>
          <w:spacing w:val="9"/>
          <w:sz w:val="31"/>
          <w:szCs w:val="31"/>
        </w:rPr>
        <w:t>万元，新增水源输送项目一般债预算支出</w:t>
      </w:r>
      <w:r>
        <w:rPr>
          <w:rFonts w:ascii="仿宋" w:hAnsi="仿宋" w:eastAsia="仿宋" w:cs="仿宋"/>
          <w:spacing w:val="-43"/>
          <w:sz w:val="31"/>
          <w:szCs w:val="31"/>
        </w:rPr>
        <w:t xml:space="preserve"> </w:t>
      </w:r>
      <w:r>
        <w:rPr>
          <w:rFonts w:ascii="仿宋" w:hAnsi="仿宋" w:eastAsia="仿宋" w:cs="仿宋"/>
          <w:spacing w:val="9"/>
          <w:sz w:val="31"/>
          <w:szCs w:val="31"/>
        </w:rPr>
        <w:t>82</w:t>
      </w:r>
      <w:r>
        <w:rPr>
          <w:rFonts w:ascii="仿宋" w:hAnsi="仿宋" w:eastAsia="仿宋" w:cs="仿宋"/>
          <w:spacing w:val="-42"/>
          <w:sz w:val="31"/>
          <w:szCs w:val="31"/>
        </w:rPr>
        <w:t xml:space="preserve"> </w:t>
      </w:r>
      <w:r>
        <w:rPr>
          <w:rFonts w:ascii="仿宋" w:hAnsi="仿宋" w:eastAsia="仿宋" w:cs="仿宋"/>
          <w:spacing w:val="9"/>
          <w:sz w:val="31"/>
          <w:szCs w:val="31"/>
        </w:rPr>
        <w:t>万元，科嘉电</w:t>
      </w:r>
      <w:r>
        <w:rPr>
          <w:rFonts w:ascii="仿宋" w:hAnsi="仿宋" w:eastAsia="仿宋" w:cs="仿宋"/>
          <w:spacing w:val="8"/>
          <w:sz w:val="31"/>
          <w:szCs w:val="31"/>
        </w:rPr>
        <w:t>子可编程触摸屏一体机项目扶持</w:t>
      </w:r>
      <w:r>
        <w:rPr>
          <w:rFonts w:ascii="仿宋" w:hAnsi="仿宋" w:eastAsia="仿宋" w:cs="仿宋"/>
          <w:spacing w:val="3"/>
          <w:sz w:val="31"/>
          <w:szCs w:val="31"/>
        </w:rPr>
        <w:t>资金</w:t>
      </w:r>
      <w:r>
        <w:rPr>
          <w:rFonts w:ascii="仿宋" w:hAnsi="仿宋" w:eastAsia="仿宋" w:cs="仿宋"/>
          <w:spacing w:val="-36"/>
          <w:sz w:val="31"/>
          <w:szCs w:val="31"/>
        </w:rPr>
        <w:t xml:space="preserve"> </w:t>
      </w:r>
      <w:r>
        <w:rPr>
          <w:rFonts w:ascii="仿宋" w:hAnsi="仿宋" w:eastAsia="仿宋" w:cs="仿宋"/>
          <w:spacing w:val="3"/>
          <w:sz w:val="31"/>
          <w:szCs w:val="31"/>
        </w:rPr>
        <w:t>30</w:t>
      </w:r>
      <w:r>
        <w:rPr>
          <w:rFonts w:ascii="仿宋" w:hAnsi="仿宋" w:eastAsia="仿宋" w:cs="仿宋"/>
          <w:spacing w:val="-45"/>
          <w:sz w:val="31"/>
          <w:szCs w:val="31"/>
        </w:rPr>
        <w:t xml:space="preserve"> </w:t>
      </w:r>
      <w:r>
        <w:rPr>
          <w:rFonts w:ascii="仿宋" w:hAnsi="仿宋" w:eastAsia="仿宋" w:cs="仿宋"/>
          <w:spacing w:val="3"/>
          <w:sz w:val="31"/>
          <w:szCs w:val="31"/>
        </w:rPr>
        <w:t>万元，江北社区红线内红线外基础设施建设</w:t>
      </w:r>
      <w:r>
        <w:rPr>
          <w:rFonts w:ascii="仿宋" w:hAnsi="仿宋" w:eastAsia="仿宋" w:cs="仿宋"/>
          <w:spacing w:val="-44"/>
          <w:sz w:val="31"/>
          <w:szCs w:val="31"/>
        </w:rPr>
        <w:t xml:space="preserve"> </w:t>
      </w:r>
      <w:r>
        <w:rPr>
          <w:rFonts w:ascii="仿宋" w:hAnsi="仿宋" w:eastAsia="仿宋" w:cs="仿宋"/>
          <w:spacing w:val="3"/>
          <w:sz w:val="31"/>
          <w:szCs w:val="31"/>
        </w:rPr>
        <w:t>500</w:t>
      </w:r>
      <w:r>
        <w:rPr>
          <w:rFonts w:ascii="仿宋" w:hAnsi="仿宋" w:eastAsia="仿宋" w:cs="仿宋"/>
          <w:spacing w:val="-47"/>
          <w:sz w:val="31"/>
          <w:szCs w:val="31"/>
        </w:rPr>
        <w:t xml:space="preserve"> </w:t>
      </w:r>
      <w:r>
        <w:rPr>
          <w:rFonts w:ascii="仿宋" w:hAnsi="仿宋" w:eastAsia="仿宋" w:cs="仿宋"/>
          <w:spacing w:val="2"/>
          <w:sz w:val="31"/>
          <w:szCs w:val="31"/>
        </w:rPr>
        <w:t>万元，同时</w:t>
      </w:r>
      <w:r>
        <w:rPr>
          <w:rFonts w:ascii="仿宋" w:hAnsi="仿宋" w:eastAsia="仿宋" w:cs="仿宋"/>
          <w:spacing w:val="-48"/>
          <w:sz w:val="31"/>
          <w:szCs w:val="31"/>
        </w:rPr>
        <w:t xml:space="preserve"> </w:t>
      </w:r>
      <w:r>
        <w:rPr>
          <w:rFonts w:ascii="仿宋" w:hAnsi="仿宋" w:eastAsia="仿宋" w:cs="仿宋"/>
          <w:spacing w:val="2"/>
          <w:sz w:val="31"/>
          <w:szCs w:val="31"/>
        </w:rPr>
        <w:t>2023</w:t>
      </w:r>
      <w:r>
        <w:rPr>
          <w:rFonts w:ascii="仿宋" w:hAnsi="仿宋" w:eastAsia="仿宋" w:cs="仿宋"/>
          <w:spacing w:val="-58"/>
          <w:sz w:val="31"/>
          <w:szCs w:val="31"/>
        </w:rPr>
        <w:t xml:space="preserve"> </w:t>
      </w:r>
      <w:r>
        <w:rPr>
          <w:rFonts w:ascii="仿宋" w:hAnsi="仿宋" w:eastAsia="仿宋" w:cs="仿宋"/>
          <w:spacing w:val="2"/>
          <w:sz w:val="31"/>
          <w:szCs w:val="31"/>
        </w:rPr>
        <w:t>年初发放事业编人员清算奖</w:t>
      </w:r>
      <w:r>
        <w:rPr>
          <w:rFonts w:ascii="仿宋" w:hAnsi="仿宋" w:eastAsia="仿宋" w:cs="仿宋"/>
          <w:spacing w:val="3"/>
          <w:sz w:val="31"/>
          <w:szCs w:val="31"/>
        </w:rPr>
        <w:t>金及</w:t>
      </w:r>
      <w:r>
        <w:rPr>
          <w:rFonts w:ascii="仿宋" w:hAnsi="仿宋" w:eastAsia="仿宋" w:cs="仿宋"/>
          <w:spacing w:val="-49"/>
          <w:sz w:val="31"/>
          <w:szCs w:val="31"/>
        </w:rPr>
        <w:t xml:space="preserve"> </w:t>
      </w:r>
      <w:r>
        <w:rPr>
          <w:rFonts w:ascii="仿宋" w:hAnsi="仿宋" w:eastAsia="仿宋" w:cs="仿宋"/>
          <w:spacing w:val="3"/>
          <w:sz w:val="31"/>
          <w:szCs w:val="31"/>
        </w:rPr>
        <w:t>2023</w:t>
      </w:r>
      <w:r>
        <w:rPr>
          <w:rFonts w:ascii="仿宋" w:hAnsi="仿宋" w:eastAsia="仿宋" w:cs="仿宋"/>
          <w:spacing w:val="-58"/>
          <w:sz w:val="31"/>
          <w:szCs w:val="31"/>
        </w:rPr>
        <w:t xml:space="preserve"> </w:t>
      </w:r>
      <w:r>
        <w:rPr>
          <w:rFonts w:ascii="仿宋" w:hAnsi="仿宋" w:eastAsia="仿宋" w:cs="仿宋"/>
          <w:spacing w:val="3"/>
          <w:sz w:val="31"/>
          <w:szCs w:val="31"/>
        </w:rPr>
        <w:t>年末人数同比上年度增加</w:t>
      </w:r>
      <w:r>
        <w:rPr>
          <w:rFonts w:ascii="仿宋" w:hAnsi="仿宋" w:eastAsia="仿宋" w:cs="仿宋"/>
          <w:spacing w:val="-44"/>
          <w:sz w:val="31"/>
          <w:szCs w:val="31"/>
        </w:rPr>
        <w:t xml:space="preserve"> </w:t>
      </w:r>
      <w:r>
        <w:rPr>
          <w:rFonts w:ascii="仿宋" w:hAnsi="仿宋" w:eastAsia="仿宋" w:cs="仿宋"/>
          <w:spacing w:val="3"/>
          <w:sz w:val="31"/>
          <w:szCs w:val="31"/>
        </w:rPr>
        <w:t>5</w:t>
      </w:r>
      <w:r>
        <w:rPr>
          <w:rFonts w:ascii="仿宋" w:hAnsi="仿宋" w:eastAsia="仿宋" w:cs="仿宋"/>
          <w:spacing w:val="-60"/>
          <w:sz w:val="31"/>
          <w:szCs w:val="31"/>
        </w:rPr>
        <w:t xml:space="preserve"> </w:t>
      </w:r>
      <w:r>
        <w:rPr>
          <w:rFonts w:ascii="仿宋" w:hAnsi="仿宋" w:eastAsia="仿宋" w:cs="仿宋"/>
          <w:spacing w:val="3"/>
          <w:sz w:val="31"/>
          <w:szCs w:val="31"/>
        </w:rPr>
        <w:t>人，增加相应人员经费开支</w:t>
      </w:r>
      <w:r>
        <w:rPr>
          <w:rFonts w:ascii="仿宋" w:hAnsi="仿宋" w:eastAsia="仿宋" w:cs="仿宋"/>
          <w:spacing w:val="-40"/>
          <w:sz w:val="31"/>
          <w:szCs w:val="31"/>
        </w:rPr>
        <w:t xml:space="preserve"> </w:t>
      </w:r>
      <w:r>
        <w:rPr>
          <w:rFonts w:ascii="仿宋" w:hAnsi="仿宋" w:eastAsia="仿宋" w:cs="仿宋"/>
          <w:spacing w:val="3"/>
          <w:sz w:val="31"/>
          <w:szCs w:val="31"/>
        </w:rPr>
        <w:t>113.37</w:t>
      </w:r>
      <w:r>
        <w:rPr>
          <w:rFonts w:ascii="仿宋" w:hAnsi="仿宋" w:eastAsia="仿宋" w:cs="仿宋"/>
          <w:spacing w:val="-47"/>
          <w:sz w:val="31"/>
          <w:szCs w:val="31"/>
        </w:rPr>
        <w:t xml:space="preserve"> </w:t>
      </w:r>
      <w:r>
        <w:rPr>
          <w:rFonts w:ascii="仿宋" w:hAnsi="仿宋" w:eastAsia="仿宋" w:cs="仿宋"/>
          <w:spacing w:val="3"/>
          <w:sz w:val="31"/>
          <w:szCs w:val="31"/>
        </w:rPr>
        <w:t>万元。政府性基金</w:t>
      </w:r>
      <w:r>
        <w:rPr>
          <w:rFonts w:ascii="仿宋" w:hAnsi="仿宋" w:eastAsia="仿宋" w:cs="仿宋"/>
          <w:spacing w:val="2"/>
          <w:sz w:val="31"/>
          <w:szCs w:val="31"/>
        </w:rPr>
        <w:t>预算财政</w:t>
      </w:r>
      <w:r>
        <w:rPr>
          <w:rFonts w:ascii="仿宋" w:hAnsi="仿宋" w:eastAsia="仿宋" w:cs="仿宋"/>
          <w:spacing w:val="-4"/>
          <w:sz w:val="31"/>
          <w:szCs w:val="31"/>
        </w:rPr>
        <w:t>拨款收入</w:t>
      </w:r>
      <w:r>
        <w:rPr>
          <w:rFonts w:ascii="仿宋" w:hAnsi="仿宋" w:eastAsia="仿宋" w:cs="仿宋"/>
          <w:spacing w:val="-4"/>
          <w:sz w:val="31"/>
          <w:szCs w:val="31"/>
          <w:u w:val="single" w:color="auto"/>
        </w:rPr>
        <w:t xml:space="preserve">  0  </w:t>
      </w:r>
      <w:r>
        <w:rPr>
          <w:rFonts w:ascii="仿宋" w:hAnsi="仿宋" w:eastAsia="仿宋" w:cs="仿宋"/>
          <w:spacing w:val="-124"/>
          <w:sz w:val="31"/>
          <w:szCs w:val="31"/>
        </w:rPr>
        <w:t xml:space="preserve"> </w:t>
      </w:r>
      <w:r>
        <w:rPr>
          <w:rFonts w:ascii="仿宋" w:hAnsi="仿宋" w:eastAsia="仿宋" w:cs="仿宋"/>
          <w:spacing w:val="-4"/>
          <w:sz w:val="31"/>
          <w:szCs w:val="31"/>
        </w:rPr>
        <w:t>万元，比</w:t>
      </w:r>
      <w:r>
        <w:rPr>
          <w:rFonts w:ascii="仿宋" w:hAnsi="仿宋" w:eastAsia="仿宋" w:cs="仿宋"/>
          <w:spacing w:val="-49"/>
          <w:sz w:val="31"/>
          <w:szCs w:val="31"/>
        </w:rPr>
        <w:t xml:space="preserve"> </w:t>
      </w:r>
      <w:r>
        <w:rPr>
          <w:rFonts w:ascii="仿宋" w:hAnsi="仿宋" w:eastAsia="仿宋" w:cs="仿宋"/>
          <w:spacing w:val="-4"/>
          <w:sz w:val="31"/>
          <w:szCs w:val="31"/>
        </w:rPr>
        <w:t>2022</w:t>
      </w:r>
      <w:r>
        <w:rPr>
          <w:rFonts w:ascii="仿宋" w:hAnsi="仿宋" w:eastAsia="仿宋" w:cs="仿宋"/>
          <w:spacing w:val="-58"/>
          <w:sz w:val="31"/>
          <w:szCs w:val="31"/>
        </w:rPr>
        <w:t xml:space="preserve"> </w:t>
      </w:r>
      <w:r>
        <w:rPr>
          <w:rFonts w:ascii="仿宋" w:hAnsi="仿宋" w:eastAsia="仿宋" w:cs="仿宋"/>
          <w:spacing w:val="-4"/>
          <w:sz w:val="31"/>
          <w:szCs w:val="31"/>
        </w:rPr>
        <w:t>年度决算数增加（减少）</w:t>
      </w:r>
      <w:r>
        <w:rPr>
          <w:rFonts w:ascii="仿宋" w:hAnsi="仿宋" w:eastAsia="仿宋" w:cs="仿宋"/>
          <w:spacing w:val="22"/>
          <w:sz w:val="31"/>
          <w:szCs w:val="31"/>
          <w:u w:val="single" w:color="auto"/>
        </w:rPr>
        <w:t xml:space="preserve">  </w:t>
      </w:r>
      <w:r>
        <w:rPr>
          <w:rFonts w:ascii="仿宋" w:hAnsi="仿宋" w:eastAsia="仿宋" w:cs="仿宋"/>
          <w:spacing w:val="-4"/>
          <w:sz w:val="31"/>
          <w:szCs w:val="31"/>
          <w:u w:val="single" w:color="auto"/>
        </w:rPr>
        <w:t xml:space="preserve">0  </w:t>
      </w:r>
      <w:r>
        <w:rPr>
          <w:rFonts w:ascii="仿宋" w:hAnsi="仿宋" w:eastAsia="仿宋" w:cs="仿宋"/>
          <w:spacing w:val="-124"/>
          <w:sz w:val="31"/>
          <w:szCs w:val="31"/>
        </w:rPr>
        <w:t xml:space="preserve"> </w:t>
      </w:r>
      <w:r>
        <w:rPr>
          <w:rFonts w:ascii="仿宋" w:hAnsi="仿宋" w:eastAsia="仿宋" w:cs="仿宋"/>
          <w:spacing w:val="-4"/>
          <w:sz w:val="31"/>
          <w:szCs w:val="31"/>
        </w:rPr>
        <w:t>万元。国有资本经营</w:t>
      </w:r>
      <w:r>
        <w:rPr>
          <w:rFonts w:ascii="仿宋" w:hAnsi="仿宋" w:eastAsia="仿宋" w:cs="仿宋"/>
          <w:spacing w:val="-5"/>
          <w:sz w:val="31"/>
          <w:szCs w:val="31"/>
        </w:rPr>
        <w:t>预算财政拨款收入</w:t>
      </w:r>
      <w:r>
        <w:rPr>
          <w:rFonts w:ascii="仿宋" w:hAnsi="仿宋" w:eastAsia="仿宋" w:cs="仿宋"/>
          <w:spacing w:val="23"/>
          <w:sz w:val="31"/>
          <w:szCs w:val="31"/>
          <w:u w:val="single" w:color="auto"/>
        </w:rPr>
        <w:t xml:space="preserve">  </w:t>
      </w:r>
      <w:r>
        <w:rPr>
          <w:rFonts w:ascii="仿宋" w:hAnsi="仿宋" w:eastAsia="仿宋" w:cs="仿宋"/>
          <w:spacing w:val="-5"/>
          <w:sz w:val="31"/>
          <w:szCs w:val="31"/>
          <w:u w:val="single" w:color="auto"/>
        </w:rPr>
        <w:t>0</w:t>
      </w:r>
      <w:r>
        <w:rPr>
          <w:rFonts w:ascii="仿宋" w:hAnsi="仿宋" w:eastAsia="仿宋" w:cs="仿宋"/>
          <w:spacing w:val="2"/>
          <w:sz w:val="31"/>
          <w:szCs w:val="31"/>
        </w:rPr>
        <w:t>万元，</w:t>
      </w:r>
      <w:r>
        <w:rPr>
          <w:rFonts w:ascii="仿宋" w:hAnsi="仿宋" w:eastAsia="仿宋" w:cs="仿宋"/>
          <w:spacing w:val="-82"/>
          <w:sz w:val="31"/>
          <w:szCs w:val="31"/>
        </w:rPr>
        <w:t xml:space="preserve"> </w:t>
      </w:r>
      <w:r>
        <w:rPr>
          <w:rFonts w:ascii="仿宋" w:hAnsi="仿宋" w:eastAsia="仿宋" w:cs="仿宋"/>
          <w:spacing w:val="2"/>
          <w:sz w:val="31"/>
          <w:szCs w:val="31"/>
        </w:rPr>
        <w:t>比</w:t>
      </w:r>
      <w:r>
        <w:rPr>
          <w:rFonts w:ascii="仿宋" w:hAnsi="仿宋" w:eastAsia="仿宋" w:cs="仿宋"/>
          <w:spacing w:val="-49"/>
          <w:sz w:val="31"/>
          <w:szCs w:val="31"/>
        </w:rPr>
        <w:t xml:space="preserve"> </w:t>
      </w:r>
      <w:r>
        <w:rPr>
          <w:rFonts w:ascii="仿宋" w:hAnsi="仿宋" w:eastAsia="仿宋" w:cs="仿宋"/>
          <w:spacing w:val="2"/>
          <w:sz w:val="31"/>
          <w:szCs w:val="31"/>
        </w:rPr>
        <w:t>2022</w:t>
      </w:r>
      <w:r>
        <w:rPr>
          <w:rFonts w:ascii="仿宋" w:hAnsi="仿宋" w:eastAsia="仿宋" w:cs="仿宋"/>
          <w:spacing w:val="-58"/>
          <w:sz w:val="31"/>
          <w:szCs w:val="31"/>
        </w:rPr>
        <w:t xml:space="preserve"> </w:t>
      </w:r>
      <w:r>
        <w:rPr>
          <w:rFonts w:ascii="仿宋" w:hAnsi="仿宋" w:eastAsia="仿宋" w:cs="仿宋"/>
          <w:spacing w:val="2"/>
          <w:sz w:val="31"/>
          <w:szCs w:val="31"/>
        </w:rPr>
        <w:t>年度决算数增加（减少）</w:t>
      </w:r>
      <w:r>
        <w:rPr>
          <w:rFonts w:ascii="仿宋" w:hAnsi="仿宋" w:eastAsia="仿宋" w:cs="仿宋"/>
          <w:spacing w:val="2"/>
          <w:sz w:val="31"/>
          <w:szCs w:val="31"/>
          <w:u w:val="single" w:color="auto"/>
        </w:rPr>
        <w:t xml:space="preserve">  </w:t>
      </w:r>
      <w:r>
        <w:rPr>
          <w:rFonts w:ascii="仿宋" w:hAnsi="仿宋" w:eastAsia="仿宋" w:cs="仿宋"/>
          <w:spacing w:val="1"/>
          <w:sz w:val="31"/>
          <w:szCs w:val="31"/>
          <w:u w:val="single" w:color="auto"/>
        </w:rPr>
        <w:t>0</w:t>
      </w:r>
      <w:r>
        <w:rPr>
          <w:rFonts w:ascii="仿宋" w:hAnsi="仿宋" w:eastAsia="仿宋" w:cs="仿宋"/>
          <w:spacing w:val="35"/>
          <w:sz w:val="31"/>
          <w:szCs w:val="31"/>
          <w:u w:val="single" w:color="auto"/>
        </w:rPr>
        <w:t xml:space="preserve"> </w:t>
      </w:r>
      <w:r>
        <w:rPr>
          <w:rFonts w:ascii="仿宋" w:hAnsi="仿宋" w:eastAsia="仿宋" w:cs="仿宋"/>
          <w:spacing w:val="1"/>
          <w:sz w:val="31"/>
          <w:szCs w:val="31"/>
        </w:rPr>
        <w:t>万元。</w:t>
      </w:r>
    </w:p>
    <w:p w14:paraId="571B5097">
      <w:pPr>
        <w:spacing w:line="412" w:lineRule="auto"/>
        <w:rPr>
          <w:rFonts w:ascii="Arial"/>
          <w:sz w:val="21"/>
        </w:rPr>
      </w:pPr>
    </w:p>
    <w:p w14:paraId="19D4673E">
      <w:pPr>
        <w:spacing w:before="101" w:line="232" w:lineRule="auto"/>
        <w:ind w:left="645"/>
        <w:rPr>
          <w:rFonts w:ascii="楷体" w:hAnsi="楷体" w:eastAsia="楷体" w:cs="楷体"/>
          <w:sz w:val="31"/>
          <w:szCs w:val="31"/>
        </w:rPr>
      </w:pPr>
      <w:r>
        <w:rPr>
          <w:rFonts w:ascii="楷体" w:hAnsi="楷体" w:eastAsia="楷体" w:cs="楷体"/>
          <w:spacing w:val="9"/>
          <w:sz w:val="31"/>
          <w:szCs w:val="31"/>
        </w:rPr>
        <w:t>五、一般公共预算财政拨款支出决算情况说明</w:t>
      </w:r>
    </w:p>
    <w:p w14:paraId="6F7765C1">
      <w:pPr>
        <w:spacing w:before="130" w:line="223" w:lineRule="auto"/>
        <w:ind w:left="635"/>
        <w:rPr>
          <w:rFonts w:ascii="楷体" w:hAnsi="楷体" w:eastAsia="楷体" w:cs="楷体"/>
          <w:sz w:val="31"/>
          <w:szCs w:val="31"/>
        </w:rPr>
      </w:pPr>
      <w:r>
        <w:rPr>
          <w:rFonts w:ascii="楷体" w:hAnsi="楷体" w:eastAsia="楷体" w:cs="楷体"/>
          <w:spacing w:val="9"/>
          <w:sz w:val="31"/>
          <w:szCs w:val="31"/>
        </w:rPr>
        <w:t>（一）一般公共预算财政拨款支出决算总体情况。</w:t>
      </w:r>
    </w:p>
    <w:p w14:paraId="77A499CC">
      <w:pPr>
        <w:spacing w:before="248" w:line="371" w:lineRule="auto"/>
        <w:ind w:left="1" w:firstLine="654"/>
        <w:jc w:val="both"/>
        <w:rPr>
          <w:rFonts w:ascii="仿宋" w:hAnsi="仿宋" w:eastAsia="仿宋" w:cs="仿宋"/>
          <w:sz w:val="31"/>
          <w:szCs w:val="31"/>
        </w:rPr>
      </w:pPr>
      <w:r>
        <w:rPr>
          <w:rFonts w:ascii="仿宋" w:hAnsi="仿宋" w:eastAsia="仿宋" w:cs="仿宋"/>
          <w:spacing w:val="5"/>
          <w:sz w:val="31"/>
          <w:szCs w:val="31"/>
        </w:rPr>
        <w:t>2023</w:t>
      </w:r>
      <w:r>
        <w:rPr>
          <w:rFonts w:ascii="仿宋" w:hAnsi="仿宋" w:eastAsia="仿宋" w:cs="仿宋"/>
          <w:spacing w:val="-58"/>
          <w:sz w:val="31"/>
          <w:szCs w:val="31"/>
        </w:rPr>
        <w:t xml:space="preserve"> </w:t>
      </w:r>
      <w:r>
        <w:rPr>
          <w:rFonts w:ascii="仿宋" w:hAnsi="仿宋" w:eastAsia="仿宋" w:cs="仿宋"/>
          <w:spacing w:val="5"/>
          <w:sz w:val="31"/>
          <w:szCs w:val="31"/>
        </w:rPr>
        <w:t>年度一般公共预算财政拨款支出</w:t>
      </w:r>
      <w:r>
        <w:rPr>
          <w:rFonts w:ascii="仿宋" w:hAnsi="仿宋" w:eastAsia="仿宋" w:cs="仿宋"/>
          <w:spacing w:val="43"/>
          <w:sz w:val="31"/>
          <w:szCs w:val="31"/>
          <w:u w:val="single" w:color="auto"/>
        </w:rPr>
        <w:t xml:space="preserve"> </w:t>
      </w:r>
      <w:r>
        <w:rPr>
          <w:rFonts w:ascii="仿宋" w:hAnsi="仿宋" w:eastAsia="仿宋" w:cs="仿宋"/>
          <w:spacing w:val="5"/>
          <w:sz w:val="31"/>
          <w:szCs w:val="31"/>
          <w:u w:val="single" w:color="auto"/>
        </w:rPr>
        <w:t xml:space="preserve">3236.25 </w:t>
      </w:r>
      <w:r>
        <w:rPr>
          <w:rFonts w:ascii="仿宋" w:hAnsi="仿宋" w:eastAsia="仿宋" w:cs="仿宋"/>
          <w:spacing w:val="5"/>
          <w:sz w:val="31"/>
          <w:szCs w:val="31"/>
        </w:rPr>
        <w:t>万元</w:t>
      </w:r>
      <w:r>
        <w:rPr>
          <w:rFonts w:ascii="仿宋" w:hAnsi="仿宋" w:eastAsia="仿宋" w:cs="仿宋"/>
          <w:spacing w:val="4"/>
          <w:sz w:val="31"/>
          <w:szCs w:val="31"/>
        </w:rPr>
        <w:t>，占本年支出合计的</w:t>
      </w:r>
      <w:r>
        <w:rPr>
          <w:rFonts w:ascii="仿宋" w:hAnsi="仿宋" w:eastAsia="仿宋" w:cs="仿宋"/>
          <w:spacing w:val="4"/>
          <w:sz w:val="31"/>
          <w:szCs w:val="31"/>
          <w:u w:val="single" w:color="auto"/>
        </w:rPr>
        <w:t xml:space="preserve">  97.1 </w:t>
      </w:r>
      <w:r>
        <w:rPr>
          <w:rFonts w:ascii="仿宋" w:hAnsi="仿宋" w:eastAsia="仿宋" w:cs="仿宋"/>
          <w:spacing w:val="4"/>
          <w:sz w:val="31"/>
          <w:szCs w:val="31"/>
        </w:rPr>
        <w:t xml:space="preserve"> %。与</w:t>
      </w:r>
      <w:r>
        <w:rPr>
          <w:rFonts w:ascii="仿宋" w:hAnsi="仿宋" w:eastAsia="仿宋" w:cs="仿宋"/>
          <w:spacing w:val="-51"/>
          <w:sz w:val="31"/>
          <w:szCs w:val="31"/>
        </w:rPr>
        <w:t xml:space="preserve"> </w:t>
      </w:r>
      <w:r>
        <w:rPr>
          <w:rFonts w:ascii="仿宋" w:hAnsi="仿宋" w:eastAsia="仿宋" w:cs="仿宋"/>
          <w:spacing w:val="4"/>
          <w:sz w:val="31"/>
          <w:szCs w:val="31"/>
        </w:rPr>
        <w:t>2022</w:t>
      </w:r>
      <w:r>
        <w:rPr>
          <w:rFonts w:ascii="仿宋" w:hAnsi="仿宋" w:eastAsia="仿宋" w:cs="仿宋"/>
          <w:spacing w:val="-60"/>
          <w:sz w:val="31"/>
          <w:szCs w:val="31"/>
        </w:rPr>
        <w:t xml:space="preserve"> </w:t>
      </w:r>
      <w:r>
        <w:rPr>
          <w:rFonts w:ascii="宋体" w:hAnsi="宋体" w:eastAsia="宋体" w:cs="宋体"/>
          <w:spacing w:val="4"/>
          <w:sz w:val="31"/>
          <w:szCs w:val="31"/>
        </w:rPr>
        <w:t>年</w:t>
      </w:r>
      <w:r>
        <w:rPr>
          <w:rFonts w:ascii="仿宋" w:hAnsi="仿宋" w:eastAsia="仿宋" w:cs="仿宋"/>
          <w:spacing w:val="6"/>
          <w:sz w:val="31"/>
          <w:szCs w:val="31"/>
        </w:rPr>
        <w:t>度相比，一般公共预算财政拨款支出增加</w:t>
      </w:r>
      <w:r>
        <w:rPr>
          <w:rFonts w:ascii="仿宋" w:hAnsi="仿宋" w:eastAsia="仿宋" w:cs="仿宋"/>
          <w:spacing w:val="6"/>
          <w:sz w:val="31"/>
          <w:szCs w:val="31"/>
          <w:u w:val="single" w:color="auto"/>
        </w:rPr>
        <w:t xml:space="preserve"> 2605.58 </w:t>
      </w:r>
      <w:r>
        <w:rPr>
          <w:rFonts w:ascii="仿宋" w:hAnsi="仿宋" w:eastAsia="仿宋" w:cs="仿宋"/>
          <w:spacing w:val="6"/>
          <w:sz w:val="31"/>
          <w:szCs w:val="31"/>
        </w:rPr>
        <w:t>万元，增长</w:t>
      </w:r>
      <w:r>
        <w:rPr>
          <w:rFonts w:ascii="仿宋" w:hAnsi="仿宋" w:eastAsia="仿宋" w:cs="仿宋"/>
          <w:spacing w:val="6"/>
          <w:sz w:val="31"/>
          <w:szCs w:val="31"/>
          <w:u w:val="single" w:color="auto"/>
        </w:rPr>
        <w:t xml:space="preserve"> 413.1</w:t>
      </w:r>
      <w:r>
        <w:rPr>
          <w:rFonts w:ascii="仿宋" w:hAnsi="仿宋" w:eastAsia="仿宋" w:cs="仿宋"/>
          <w:spacing w:val="-63"/>
          <w:sz w:val="31"/>
          <w:szCs w:val="31"/>
          <w:u w:val="single" w:color="auto"/>
        </w:rPr>
        <w:t xml:space="preserve"> </w:t>
      </w:r>
      <w:r>
        <w:rPr>
          <w:rFonts w:ascii="仿宋" w:hAnsi="仿宋" w:eastAsia="仿宋" w:cs="仿宋"/>
          <w:spacing w:val="6"/>
          <w:sz w:val="31"/>
          <w:szCs w:val="31"/>
        </w:rPr>
        <w:t>%。主要原因是</w:t>
      </w:r>
      <w:r>
        <w:rPr>
          <w:rFonts w:ascii="仿宋" w:hAnsi="仿宋" w:eastAsia="仿宋" w:cs="仿宋"/>
          <w:spacing w:val="-49"/>
          <w:sz w:val="31"/>
          <w:szCs w:val="31"/>
        </w:rPr>
        <w:t xml:space="preserve"> </w:t>
      </w:r>
      <w:r>
        <w:rPr>
          <w:rFonts w:ascii="仿宋" w:hAnsi="仿宋" w:eastAsia="仿宋" w:cs="仿宋"/>
          <w:spacing w:val="6"/>
          <w:sz w:val="31"/>
          <w:szCs w:val="31"/>
        </w:rPr>
        <w:t>2023</w:t>
      </w:r>
      <w:r>
        <w:rPr>
          <w:rFonts w:ascii="仿宋" w:hAnsi="仿宋" w:eastAsia="仿宋" w:cs="仿宋"/>
          <w:spacing w:val="-58"/>
          <w:sz w:val="31"/>
          <w:szCs w:val="31"/>
        </w:rPr>
        <w:t xml:space="preserve"> </w:t>
      </w:r>
      <w:r>
        <w:rPr>
          <w:rFonts w:ascii="仿宋" w:hAnsi="仿宋" w:eastAsia="仿宋" w:cs="仿宋"/>
          <w:spacing w:val="6"/>
          <w:sz w:val="31"/>
          <w:szCs w:val="31"/>
        </w:rPr>
        <w:t>年度安排</w:t>
      </w:r>
      <w:r>
        <w:rPr>
          <w:rFonts w:ascii="仿宋" w:hAnsi="仿宋" w:eastAsia="仿宋" w:cs="仿宋"/>
          <w:spacing w:val="7"/>
          <w:sz w:val="31"/>
          <w:szCs w:val="31"/>
        </w:rPr>
        <w:t>一般预算资金还江北管理区非税借款</w:t>
      </w:r>
      <w:r>
        <w:rPr>
          <w:rFonts w:ascii="仿宋" w:hAnsi="仿宋" w:eastAsia="仿宋" w:cs="仿宋"/>
          <w:spacing w:val="-40"/>
          <w:sz w:val="31"/>
          <w:szCs w:val="31"/>
        </w:rPr>
        <w:t xml:space="preserve"> </w:t>
      </w:r>
      <w:r>
        <w:rPr>
          <w:rFonts w:ascii="仿宋" w:hAnsi="仿宋" w:eastAsia="仿宋" w:cs="仿宋"/>
          <w:spacing w:val="7"/>
          <w:sz w:val="31"/>
          <w:szCs w:val="31"/>
        </w:rPr>
        <w:t>1469.81</w:t>
      </w:r>
      <w:r>
        <w:rPr>
          <w:rFonts w:ascii="仿宋" w:hAnsi="仿宋" w:eastAsia="仿宋" w:cs="仿宋"/>
          <w:spacing w:val="-45"/>
          <w:sz w:val="31"/>
          <w:szCs w:val="31"/>
        </w:rPr>
        <w:t xml:space="preserve"> </w:t>
      </w:r>
      <w:r>
        <w:rPr>
          <w:rFonts w:ascii="仿宋" w:hAnsi="仿宋" w:eastAsia="仿宋" w:cs="仿宋"/>
          <w:spacing w:val="7"/>
          <w:sz w:val="31"/>
          <w:szCs w:val="31"/>
        </w:rPr>
        <w:t>万元，新增水源输送项目一般债预算支出</w:t>
      </w:r>
      <w:r>
        <w:rPr>
          <w:rFonts w:ascii="仿宋" w:hAnsi="仿宋" w:eastAsia="仿宋" w:cs="仿宋"/>
          <w:spacing w:val="-45"/>
          <w:sz w:val="31"/>
          <w:szCs w:val="31"/>
        </w:rPr>
        <w:t xml:space="preserve"> </w:t>
      </w:r>
      <w:r>
        <w:rPr>
          <w:rFonts w:ascii="仿宋" w:hAnsi="仿宋" w:eastAsia="仿宋" w:cs="仿宋"/>
          <w:spacing w:val="6"/>
          <w:sz w:val="31"/>
          <w:szCs w:val="31"/>
        </w:rPr>
        <w:t>82</w:t>
      </w:r>
      <w:r>
        <w:rPr>
          <w:rFonts w:ascii="仿宋" w:hAnsi="仿宋" w:eastAsia="仿宋" w:cs="仿宋"/>
          <w:spacing w:val="-45"/>
          <w:sz w:val="31"/>
          <w:szCs w:val="31"/>
        </w:rPr>
        <w:t xml:space="preserve"> </w:t>
      </w:r>
      <w:r>
        <w:rPr>
          <w:rFonts w:ascii="仿宋" w:hAnsi="仿宋" w:eastAsia="仿宋" w:cs="仿宋"/>
          <w:spacing w:val="6"/>
          <w:sz w:val="31"/>
          <w:szCs w:val="31"/>
        </w:rPr>
        <w:t>万元，科</w:t>
      </w:r>
      <w:r>
        <w:rPr>
          <w:rFonts w:ascii="仿宋" w:hAnsi="仿宋" w:eastAsia="仿宋" w:cs="仿宋"/>
          <w:spacing w:val="7"/>
          <w:sz w:val="31"/>
          <w:szCs w:val="31"/>
        </w:rPr>
        <w:t>嘉电子可编程触摸屏一体机项目扶持资金</w:t>
      </w:r>
      <w:r>
        <w:rPr>
          <w:rFonts w:ascii="仿宋" w:hAnsi="仿宋" w:eastAsia="仿宋" w:cs="仿宋"/>
          <w:spacing w:val="-31"/>
          <w:sz w:val="31"/>
          <w:szCs w:val="31"/>
        </w:rPr>
        <w:t xml:space="preserve"> </w:t>
      </w:r>
      <w:r>
        <w:rPr>
          <w:rFonts w:ascii="仿宋" w:hAnsi="仿宋" w:eastAsia="仿宋" w:cs="仿宋"/>
          <w:spacing w:val="7"/>
          <w:sz w:val="31"/>
          <w:szCs w:val="31"/>
        </w:rPr>
        <w:t>30</w:t>
      </w:r>
      <w:r>
        <w:rPr>
          <w:rFonts w:ascii="仿宋" w:hAnsi="仿宋" w:eastAsia="仿宋" w:cs="仿宋"/>
          <w:spacing w:val="-45"/>
          <w:sz w:val="31"/>
          <w:szCs w:val="31"/>
        </w:rPr>
        <w:t xml:space="preserve"> </w:t>
      </w:r>
      <w:r>
        <w:rPr>
          <w:rFonts w:ascii="仿宋" w:hAnsi="仿宋" w:eastAsia="仿宋" w:cs="仿宋"/>
          <w:spacing w:val="7"/>
          <w:sz w:val="31"/>
          <w:szCs w:val="31"/>
        </w:rPr>
        <w:t>万元，江北社区红线内红线外基础设施建设</w:t>
      </w:r>
      <w:r>
        <w:rPr>
          <w:rFonts w:ascii="仿宋" w:hAnsi="仿宋" w:eastAsia="仿宋" w:cs="仿宋"/>
          <w:spacing w:val="-44"/>
          <w:sz w:val="31"/>
          <w:szCs w:val="31"/>
        </w:rPr>
        <w:t xml:space="preserve"> </w:t>
      </w:r>
      <w:r>
        <w:rPr>
          <w:rFonts w:ascii="仿宋" w:hAnsi="仿宋" w:eastAsia="仿宋" w:cs="仿宋"/>
          <w:spacing w:val="7"/>
          <w:sz w:val="31"/>
          <w:szCs w:val="31"/>
        </w:rPr>
        <w:t>500</w:t>
      </w:r>
      <w:r>
        <w:rPr>
          <w:rFonts w:ascii="仿宋" w:hAnsi="仿宋" w:eastAsia="仿宋" w:cs="仿宋"/>
          <w:spacing w:val="-45"/>
          <w:sz w:val="31"/>
          <w:szCs w:val="31"/>
        </w:rPr>
        <w:t xml:space="preserve"> </w:t>
      </w:r>
      <w:r>
        <w:rPr>
          <w:rFonts w:ascii="仿宋" w:hAnsi="仿宋" w:eastAsia="仿宋" w:cs="仿宋"/>
          <w:spacing w:val="7"/>
          <w:sz w:val="31"/>
          <w:szCs w:val="31"/>
        </w:rPr>
        <w:t>万元，</w:t>
      </w:r>
      <w:r>
        <w:rPr>
          <w:rFonts w:ascii="仿宋" w:hAnsi="仿宋" w:eastAsia="仿宋" w:cs="仿宋"/>
          <w:spacing w:val="3"/>
          <w:sz w:val="31"/>
          <w:szCs w:val="31"/>
        </w:rPr>
        <w:t>同时</w:t>
      </w:r>
      <w:r>
        <w:rPr>
          <w:rFonts w:ascii="仿宋" w:hAnsi="仿宋" w:eastAsia="仿宋" w:cs="仿宋"/>
          <w:spacing w:val="-32"/>
          <w:sz w:val="31"/>
          <w:szCs w:val="31"/>
        </w:rPr>
        <w:t xml:space="preserve"> </w:t>
      </w:r>
      <w:r>
        <w:rPr>
          <w:rFonts w:ascii="仿宋" w:hAnsi="仿宋" w:eastAsia="仿宋" w:cs="仿宋"/>
          <w:spacing w:val="3"/>
          <w:sz w:val="31"/>
          <w:szCs w:val="31"/>
        </w:rPr>
        <w:t>2023</w:t>
      </w:r>
      <w:r>
        <w:rPr>
          <w:rFonts w:ascii="仿宋" w:hAnsi="仿宋" w:eastAsia="仿宋" w:cs="仿宋"/>
          <w:spacing w:val="-58"/>
          <w:sz w:val="31"/>
          <w:szCs w:val="31"/>
        </w:rPr>
        <w:t xml:space="preserve"> </w:t>
      </w:r>
      <w:r>
        <w:rPr>
          <w:rFonts w:ascii="仿宋" w:hAnsi="仿宋" w:eastAsia="仿宋" w:cs="仿宋"/>
          <w:spacing w:val="3"/>
          <w:sz w:val="31"/>
          <w:szCs w:val="31"/>
        </w:rPr>
        <w:t>年初发放事业编人员清算奖金及</w:t>
      </w:r>
      <w:r>
        <w:rPr>
          <w:rFonts w:ascii="仿宋" w:hAnsi="仿宋" w:eastAsia="仿宋" w:cs="仿宋"/>
          <w:spacing w:val="-48"/>
          <w:sz w:val="31"/>
          <w:szCs w:val="31"/>
        </w:rPr>
        <w:t xml:space="preserve"> </w:t>
      </w:r>
      <w:r>
        <w:rPr>
          <w:rFonts w:ascii="仿宋" w:hAnsi="仿宋" w:eastAsia="仿宋" w:cs="仿宋"/>
          <w:spacing w:val="3"/>
          <w:sz w:val="31"/>
          <w:szCs w:val="31"/>
        </w:rPr>
        <w:t>2023</w:t>
      </w:r>
      <w:r>
        <w:rPr>
          <w:rFonts w:ascii="仿宋" w:hAnsi="仿宋" w:eastAsia="仿宋" w:cs="仿宋"/>
          <w:spacing w:val="-59"/>
          <w:sz w:val="31"/>
          <w:szCs w:val="31"/>
        </w:rPr>
        <w:t xml:space="preserve"> </w:t>
      </w:r>
      <w:r>
        <w:rPr>
          <w:rFonts w:ascii="仿宋" w:hAnsi="仿宋" w:eastAsia="仿宋" w:cs="仿宋"/>
          <w:spacing w:val="3"/>
          <w:sz w:val="31"/>
          <w:szCs w:val="31"/>
        </w:rPr>
        <w:t>年末人数同比上年度增加</w:t>
      </w:r>
      <w:r>
        <w:rPr>
          <w:rFonts w:ascii="仿宋" w:hAnsi="仿宋" w:eastAsia="仿宋" w:cs="仿宋"/>
          <w:spacing w:val="-44"/>
          <w:sz w:val="31"/>
          <w:szCs w:val="31"/>
        </w:rPr>
        <w:t xml:space="preserve"> </w:t>
      </w:r>
      <w:r>
        <w:rPr>
          <w:rFonts w:ascii="仿宋" w:hAnsi="仿宋" w:eastAsia="仿宋" w:cs="仿宋"/>
          <w:spacing w:val="3"/>
          <w:sz w:val="31"/>
          <w:szCs w:val="31"/>
        </w:rPr>
        <w:t>5</w:t>
      </w:r>
      <w:r>
        <w:rPr>
          <w:rFonts w:ascii="仿宋" w:hAnsi="仿宋" w:eastAsia="仿宋" w:cs="仿宋"/>
          <w:spacing w:val="-60"/>
          <w:sz w:val="31"/>
          <w:szCs w:val="31"/>
        </w:rPr>
        <w:t xml:space="preserve"> </w:t>
      </w:r>
      <w:r>
        <w:rPr>
          <w:rFonts w:ascii="仿宋" w:hAnsi="仿宋" w:eastAsia="仿宋" w:cs="仿宋"/>
          <w:spacing w:val="3"/>
          <w:sz w:val="31"/>
          <w:szCs w:val="31"/>
        </w:rPr>
        <w:t>人，增加相应人员经费开</w:t>
      </w:r>
      <w:r>
        <w:rPr>
          <w:rFonts w:ascii="仿宋" w:hAnsi="仿宋" w:eastAsia="仿宋" w:cs="仿宋"/>
          <w:spacing w:val="-2"/>
          <w:sz w:val="31"/>
          <w:szCs w:val="31"/>
        </w:rPr>
        <w:t>支</w:t>
      </w:r>
      <w:r>
        <w:rPr>
          <w:rFonts w:ascii="仿宋" w:hAnsi="仿宋" w:eastAsia="仿宋" w:cs="仿宋"/>
          <w:spacing w:val="-40"/>
          <w:sz w:val="31"/>
          <w:szCs w:val="31"/>
        </w:rPr>
        <w:t xml:space="preserve"> </w:t>
      </w:r>
      <w:r>
        <w:rPr>
          <w:rFonts w:ascii="仿宋" w:hAnsi="仿宋" w:eastAsia="仿宋" w:cs="仿宋"/>
          <w:spacing w:val="-2"/>
          <w:sz w:val="31"/>
          <w:szCs w:val="31"/>
        </w:rPr>
        <w:t>113.37</w:t>
      </w:r>
      <w:r>
        <w:rPr>
          <w:rFonts w:ascii="仿宋" w:hAnsi="仿宋" w:eastAsia="仿宋" w:cs="仿宋"/>
          <w:spacing w:val="-44"/>
          <w:sz w:val="31"/>
          <w:szCs w:val="31"/>
        </w:rPr>
        <w:t xml:space="preserve"> </w:t>
      </w:r>
      <w:r>
        <w:rPr>
          <w:rFonts w:ascii="仿宋" w:hAnsi="仿宋" w:eastAsia="仿宋" w:cs="仿宋"/>
          <w:spacing w:val="-2"/>
          <w:sz w:val="31"/>
          <w:szCs w:val="31"/>
        </w:rPr>
        <w:t>万元。</w:t>
      </w:r>
    </w:p>
    <w:p w14:paraId="2CA8400C">
      <w:pPr>
        <w:spacing w:line="371" w:lineRule="auto"/>
        <w:rPr>
          <w:rFonts w:ascii="仿宋" w:hAnsi="仿宋" w:eastAsia="仿宋" w:cs="仿宋"/>
          <w:sz w:val="31"/>
          <w:szCs w:val="31"/>
        </w:rPr>
        <w:sectPr>
          <w:pgSz w:w="16839" w:h="11906"/>
          <w:pgMar w:top="400" w:right="1439" w:bottom="0" w:left="1449" w:header="0" w:footer="0" w:gutter="0"/>
          <w:cols w:space="720" w:num="1"/>
        </w:sectPr>
      </w:pPr>
    </w:p>
    <w:p w14:paraId="599BDFE7">
      <w:pPr>
        <w:spacing w:line="241" w:lineRule="auto"/>
        <w:rPr>
          <w:rFonts w:ascii="Arial"/>
          <w:sz w:val="21"/>
        </w:rPr>
      </w:pPr>
    </w:p>
    <w:p w14:paraId="52E515AC">
      <w:pPr>
        <w:spacing w:line="241" w:lineRule="auto"/>
        <w:rPr>
          <w:rFonts w:ascii="Arial"/>
          <w:sz w:val="21"/>
        </w:rPr>
      </w:pPr>
    </w:p>
    <w:p w14:paraId="1CFC2C4C">
      <w:pPr>
        <w:spacing w:line="241" w:lineRule="auto"/>
        <w:rPr>
          <w:rFonts w:ascii="Arial"/>
          <w:sz w:val="21"/>
        </w:rPr>
      </w:pPr>
    </w:p>
    <w:p w14:paraId="1DB4CB4E">
      <w:pPr>
        <w:spacing w:line="241" w:lineRule="auto"/>
        <w:rPr>
          <w:rFonts w:ascii="Arial"/>
          <w:sz w:val="21"/>
        </w:rPr>
      </w:pPr>
    </w:p>
    <w:p w14:paraId="53C81613">
      <w:pPr>
        <w:spacing w:line="241" w:lineRule="auto"/>
        <w:rPr>
          <w:rFonts w:ascii="Arial"/>
          <w:sz w:val="21"/>
        </w:rPr>
      </w:pPr>
    </w:p>
    <w:p w14:paraId="1887B026">
      <w:pPr>
        <w:spacing w:line="241" w:lineRule="auto"/>
        <w:rPr>
          <w:rFonts w:ascii="Arial"/>
          <w:sz w:val="21"/>
        </w:rPr>
      </w:pPr>
    </w:p>
    <w:p w14:paraId="7DB3BB15">
      <w:pPr>
        <w:spacing w:before="100" w:line="223" w:lineRule="auto"/>
        <w:ind w:left="626"/>
        <w:rPr>
          <w:rFonts w:ascii="楷体" w:hAnsi="楷体" w:eastAsia="楷体" w:cs="楷体"/>
          <w:sz w:val="31"/>
          <w:szCs w:val="31"/>
        </w:rPr>
      </w:pPr>
      <w:r>
        <w:rPr>
          <w:rFonts w:ascii="楷体" w:hAnsi="楷体" w:eastAsia="楷体" w:cs="楷体"/>
          <w:spacing w:val="9"/>
          <w:sz w:val="31"/>
          <w:szCs w:val="31"/>
        </w:rPr>
        <w:t>（二）一般公共预算财政拨款支出决算结构情况。</w:t>
      </w:r>
    </w:p>
    <w:p w14:paraId="3DDCF19B">
      <w:pPr>
        <w:spacing w:before="143" w:line="222" w:lineRule="auto"/>
        <w:ind w:left="646"/>
        <w:rPr>
          <w:rFonts w:ascii="仿宋" w:hAnsi="仿宋" w:eastAsia="仿宋" w:cs="仿宋"/>
          <w:sz w:val="31"/>
          <w:szCs w:val="31"/>
        </w:rPr>
      </w:pPr>
      <w:r>
        <w:rPr>
          <w:rFonts w:ascii="仿宋" w:hAnsi="仿宋" w:eastAsia="仿宋" w:cs="仿宋"/>
          <w:spacing w:val="6"/>
          <w:sz w:val="31"/>
          <w:szCs w:val="31"/>
        </w:rPr>
        <w:t>2023</w:t>
      </w:r>
      <w:r>
        <w:rPr>
          <w:rFonts w:ascii="仿宋" w:hAnsi="仿宋" w:eastAsia="仿宋" w:cs="仿宋"/>
          <w:spacing w:val="-58"/>
          <w:sz w:val="31"/>
          <w:szCs w:val="31"/>
        </w:rPr>
        <w:t xml:space="preserve"> </w:t>
      </w:r>
      <w:r>
        <w:rPr>
          <w:rFonts w:ascii="仿宋" w:hAnsi="仿宋" w:eastAsia="仿宋" w:cs="仿宋"/>
          <w:spacing w:val="6"/>
          <w:sz w:val="31"/>
          <w:szCs w:val="31"/>
        </w:rPr>
        <w:t>年度一般公共预算财政拨款支出</w:t>
      </w:r>
      <w:r>
        <w:rPr>
          <w:rFonts w:ascii="仿宋" w:hAnsi="仿宋" w:eastAsia="仿宋" w:cs="仿宋"/>
          <w:spacing w:val="43"/>
          <w:sz w:val="31"/>
          <w:szCs w:val="31"/>
          <w:u w:val="single" w:color="auto"/>
        </w:rPr>
        <w:t xml:space="preserve"> </w:t>
      </w:r>
      <w:r>
        <w:rPr>
          <w:rFonts w:ascii="仿宋" w:hAnsi="仿宋" w:eastAsia="仿宋" w:cs="仿宋"/>
          <w:spacing w:val="6"/>
          <w:sz w:val="31"/>
          <w:szCs w:val="31"/>
          <w:u w:val="single" w:color="auto"/>
        </w:rPr>
        <w:t xml:space="preserve">3236.25 </w:t>
      </w:r>
      <w:r>
        <w:rPr>
          <w:rFonts w:ascii="仿宋" w:hAnsi="仿宋" w:eastAsia="仿宋" w:cs="仿宋"/>
          <w:spacing w:val="6"/>
          <w:sz w:val="31"/>
          <w:szCs w:val="31"/>
        </w:rPr>
        <w:t>万元，主要用于以下</w:t>
      </w:r>
      <w:r>
        <w:rPr>
          <w:rFonts w:ascii="仿宋" w:hAnsi="仿宋" w:eastAsia="仿宋" w:cs="仿宋"/>
          <w:spacing w:val="5"/>
          <w:sz w:val="31"/>
          <w:szCs w:val="31"/>
        </w:rPr>
        <w:t>方面：</w:t>
      </w:r>
    </w:p>
    <w:p w14:paraId="1D13FE65">
      <w:pPr>
        <w:spacing w:before="248" w:line="371" w:lineRule="auto"/>
        <w:ind w:left="11" w:right="1" w:firstLine="643"/>
        <w:rPr>
          <w:rFonts w:ascii="仿宋" w:hAnsi="仿宋" w:eastAsia="仿宋" w:cs="仿宋"/>
          <w:sz w:val="31"/>
          <w:szCs w:val="31"/>
        </w:rPr>
      </w:pPr>
      <w:r>
        <w:rPr>
          <w:rFonts w:ascii="仿宋" w:hAnsi="仿宋" w:eastAsia="仿宋" w:cs="仿宋"/>
          <w:spacing w:val="6"/>
          <w:sz w:val="31"/>
          <w:szCs w:val="31"/>
        </w:rPr>
        <w:t>1.社会保障和就业支出（类）支出</w:t>
      </w:r>
      <w:r>
        <w:rPr>
          <w:rFonts w:ascii="仿宋" w:hAnsi="仿宋" w:eastAsia="仿宋" w:cs="仿宋"/>
          <w:spacing w:val="51"/>
          <w:sz w:val="31"/>
          <w:szCs w:val="31"/>
          <w:u w:val="single" w:color="auto"/>
        </w:rPr>
        <w:t xml:space="preserve"> </w:t>
      </w:r>
      <w:r>
        <w:rPr>
          <w:rFonts w:ascii="仿宋" w:hAnsi="仿宋" w:eastAsia="仿宋" w:cs="仿宋"/>
          <w:spacing w:val="6"/>
          <w:sz w:val="31"/>
          <w:szCs w:val="31"/>
          <w:u w:val="single" w:color="auto"/>
        </w:rPr>
        <w:t xml:space="preserve">30 </w:t>
      </w:r>
      <w:r>
        <w:rPr>
          <w:rFonts w:ascii="仿宋" w:hAnsi="仿宋" w:eastAsia="仿宋" w:cs="仿宋"/>
          <w:spacing w:val="6"/>
          <w:sz w:val="31"/>
          <w:szCs w:val="31"/>
        </w:rPr>
        <w:t>万元，</w:t>
      </w:r>
      <w:r>
        <w:rPr>
          <w:rFonts w:ascii="仿宋" w:hAnsi="仿宋" w:eastAsia="仿宋" w:cs="仿宋"/>
          <w:spacing w:val="-74"/>
          <w:sz w:val="31"/>
          <w:szCs w:val="31"/>
        </w:rPr>
        <w:t xml:space="preserve"> </w:t>
      </w:r>
      <w:r>
        <w:rPr>
          <w:rFonts w:ascii="仿宋" w:hAnsi="仿宋" w:eastAsia="仿宋" w:cs="仿宋"/>
          <w:spacing w:val="6"/>
          <w:sz w:val="31"/>
          <w:szCs w:val="31"/>
        </w:rPr>
        <w:t>占</w:t>
      </w:r>
      <w:r>
        <w:rPr>
          <w:rFonts w:ascii="仿宋" w:hAnsi="仿宋" w:eastAsia="仿宋" w:cs="仿宋"/>
          <w:spacing w:val="46"/>
          <w:sz w:val="31"/>
          <w:szCs w:val="31"/>
          <w:u w:val="single" w:color="auto"/>
        </w:rPr>
        <w:t xml:space="preserve"> </w:t>
      </w:r>
      <w:r>
        <w:rPr>
          <w:rFonts w:ascii="仿宋" w:hAnsi="仿宋" w:eastAsia="仿宋" w:cs="仿宋"/>
          <w:spacing w:val="6"/>
          <w:sz w:val="31"/>
          <w:szCs w:val="31"/>
          <w:u w:val="single" w:color="auto"/>
        </w:rPr>
        <w:t xml:space="preserve">0.9 </w:t>
      </w:r>
      <w:r>
        <w:rPr>
          <w:rFonts w:ascii="仿宋" w:hAnsi="仿宋" w:eastAsia="仿宋" w:cs="仿宋"/>
          <w:spacing w:val="6"/>
          <w:sz w:val="31"/>
          <w:szCs w:val="31"/>
        </w:rPr>
        <w:t>%。</w:t>
      </w:r>
      <w:r>
        <w:rPr>
          <w:rFonts w:hint="eastAsia" w:ascii="仿宋" w:hAnsi="仿宋" w:eastAsia="仿宋" w:cs="仿宋"/>
          <w:spacing w:val="6"/>
          <w:sz w:val="31"/>
          <w:szCs w:val="31"/>
          <w:lang w:eastAsia="zh-CN"/>
        </w:rPr>
        <w:t>主要</w:t>
      </w:r>
      <w:r>
        <w:rPr>
          <w:rFonts w:ascii="仿宋" w:hAnsi="仿宋" w:eastAsia="仿宋" w:cs="仿宋"/>
          <w:spacing w:val="6"/>
          <w:sz w:val="31"/>
          <w:szCs w:val="31"/>
        </w:rPr>
        <w:t>用于保障基层社区治理工</w:t>
      </w:r>
      <w:r>
        <w:rPr>
          <w:rFonts w:ascii="仿宋" w:hAnsi="仿宋" w:eastAsia="仿宋" w:cs="仿宋"/>
          <w:spacing w:val="5"/>
          <w:sz w:val="31"/>
          <w:szCs w:val="31"/>
        </w:rPr>
        <w:t>作</w:t>
      </w:r>
      <w:r>
        <w:rPr>
          <w:rFonts w:hint="eastAsia" w:ascii="仿宋" w:hAnsi="仿宋" w:eastAsia="仿宋" w:cs="仿宋"/>
          <w:spacing w:val="5"/>
          <w:sz w:val="31"/>
          <w:szCs w:val="31"/>
          <w:lang w:eastAsia="zh-CN"/>
        </w:rPr>
        <w:t xml:space="preserve">，金额为 </w:t>
      </w:r>
      <w:r>
        <w:rPr>
          <w:rFonts w:ascii="仿宋" w:hAnsi="仿宋" w:eastAsia="仿宋" w:cs="仿宋"/>
          <w:spacing w:val="5"/>
          <w:sz w:val="31"/>
          <w:szCs w:val="31"/>
        </w:rPr>
        <w:t>30</w:t>
      </w:r>
      <w:r>
        <w:rPr>
          <w:rFonts w:ascii="仿宋" w:hAnsi="仿宋" w:eastAsia="仿宋" w:cs="仿宋"/>
          <w:spacing w:val="-4"/>
          <w:sz w:val="31"/>
          <w:szCs w:val="31"/>
        </w:rPr>
        <w:t>万元。</w:t>
      </w:r>
    </w:p>
    <w:p w14:paraId="60AB4F54">
      <w:pPr>
        <w:spacing w:before="3" w:line="370" w:lineRule="auto"/>
        <w:ind w:firstLine="646"/>
        <w:rPr>
          <w:rFonts w:ascii="仿宋" w:hAnsi="仿宋" w:eastAsia="仿宋" w:cs="仿宋"/>
          <w:sz w:val="31"/>
          <w:szCs w:val="31"/>
        </w:rPr>
      </w:pPr>
      <w:r>
        <w:rPr>
          <w:rFonts w:ascii="仿宋" w:hAnsi="仿宋" w:eastAsia="仿宋" w:cs="仿宋"/>
          <w:spacing w:val="3"/>
          <w:sz w:val="31"/>
          <w:szCs w:val="31"/>
        </w:rPr>
        <w:t>2.城乡社区支出（类）</w:t>
      </w:r>
      <w:r>
        <w:rPr>
          <w:rFonts w:ascii="仿宋" w:hAnsi="仿宋" w:eastAsia="仿宋" w:cs="仿宋"/>
          <w:spacing w:val="3"/>
          <w:sz w:val="31"/>
          <w:szCs w:val="31"/>
          <w:u w:val="single" w:color="auto"/>
        </w:rPr>
        <w:t xml:space="preserve"> 2444.38  </w:t>
      </w:r>
      <w:r>
        <w:rPr>
          <w:rFonts w:ascii="仿宋" w:hAnsi="仿宋" w:eastAsia="仿宋" w:cs="仿宋"/>
          <w:spacing w:val="-109"/>
          <w:sz w:val="31"/>
          <w:szCs w:val="31"/>
        </w:rPr>
        <w:t xml:space="preserve"> </w:t>
      </w:r>
      <w:r>
        <w:rPr>
          <w:rFonts w:ascii="仿宋" w:hAnsi="仿宋" w:eastAsia="仿宋" w:cs="仿宋"/>
          <w:spacing w:val="3"/>
          <w:sz w:val="31"/>
          <w:szCs w:val="31"/>
        </w:rPr>
        <w:t>万元，</w:t>
      </w:r>
      <w:r>
        <w:rPr>
          <w:rFonts w:ascii="仿宋" w:hAnsi="仿宋" w:eastAsia="仿宋" w:cs="仿宋"/>
          <w:spacing w:val="-86"/>
          <w:sz w:val="31"/>
          <w:szCs w:val="31"/>
        </w:rPr>
        <w:t xml:space="preserve"> </w:t>
      </w:r>
      <w:r>
        <w:rPr>
          <w:rFonts w:ascii="仿宋" w:hAnsi="仿宋" w:eastAsia="仿宋" w:cs="仿宋"/>
          <w:spacing w:val="3"/>
          <w:sz w:val="31"/>
          <w:szCs w:val="31"/>
        </w:rPr>
        <w:t>占</w:t>
      </w:r>
      <w:r>
        <w:rPr>
          <w:rFonts w:ascii="仿宋" w:hAnsi="仿宋" w:eastAsia="仿宋" w:cs="仿宋"/>
          <w:spacing w:val="3"/>
          <w:sz w:val="31"/>
          <w:szCs w:val="31"/>
          <w:u w:val="single" w:color="auto"/>
        </w:rPr>
        <w:t xml:space="preserve"> 75.5</w:t>
      </w:r>
      <w:r>
        <w:rPr>
          <w:rFonts w:ascii="仿宋" w:hAnsi="仿宋" w:eastAsia="仿宋" w:cs="仿宋"/>
          <w:spacing w:val="-62"/>
          <w:sz w:val="31"/>
          <w:szCs w:val="31"/>
          <w:u w:val="single" w:color="auto"/>
        </w:rPr>
        <w:t xml:space="preserve"> </w:t>
      </w:r>
      <w:r>
        <w:rPr>
          <w:rFonts w:ascii="仿宋" w:hAnsi="仿宋" w:eastAsia="仿宋" w:cs="仿宋"/>
          <w:spacing w:val="3"/>
          <w:sz w:val="31"/>
          <w:szCs w:val="31"/>
        </w:rPr>
        <w:t>%。</w:t>
      </w:r>
      <w:r>
        <w:rPr>
          <w:rFonts w:hint="eastAsia" w:ascii="仿宋" w:hAnsi="仿宋" w:eastAsia="仿宋" w:cs="仿宋"/>
          <w:spacing w:val="3"/>
          <w:sz w:val="31"/>
          <w:szCs w:val="31"/>
          <w:lang w:eastAsia="zh-CN"/>
        </w:rPr>
        <w:t>主要</w:t>
      </w:r>
      <w:r>
        <w:rPr>
          <w:rFonts w:ascii="仿宋" w:hAnsi="仿宋" w:eastAsia="仿宋" w:cs="仿宋"/>
          <w:spacing w:val="3"/>
          <w:sz w:val="31"/>
          <w:szCs w:val="31"/>
        </w:rPr>
        <w:t>用于行政运行</w:t>
      </w:r>
      <w:r>
        <w:rPr>
          <w:rFonts w:hint="eastAsia" w:ascii="仿宋" w:hAnsi="仿宋" w:eastAsia="仿宋" w:cs="仿宋"/>
          <w:spacing w:val="3"/>
          <w:sz w:val="31"/>
          <w:szCs w:val="31"/>
          <w:lang w:eastAsia="zh-CN"/>
        </w:rPr>
        <w:t xml:space="preserve">，金额为 </w:t>
      </w:r>
      <w:r>
        <w:rPr>
          <w:rFonts w:ascii="仿宋" w:hAnsi="仿宋" w:eastAsia="仿宋" w:cs="仿宋"/>
          <w:spacing w:val="3"/>
          <w:sz w:val="31"/>
          <w:szCs w:val="31"/>
        </w:rPr>
        <w:t>486.32</w:t>
      </w:r>
      <w:r>
        <w:rPr>
          <w:rFonts w:ascii="仿宋" w:hAnsi="仿宋" w:eastAsia="仿宋" w:cs="仿宋"/>
          <w:spacing w:val="-47"/>
          <w:sz w:val="31"/>
          <w:szCs w:val="31"/>
        </w:rPr>
        <w:t xml:space="preserve"> </w:t>
      </w:r>
      <w:r>
        <w:rPr>
          <w:rFonts w:ascii="仿宋" w:hAnsi="仿宋" w:eastAsia="仿宋" w:cs="仿宋"/>
          <w:spacing w:val="3"/>
          <w:sz w:val="31"/>
          <w:szCs w:val="31"/>
        </w:rPr>
        <w:t>万元</w:t>
      </w:r>
      <w:r>
        <w:rPr>
          <w:rFonts w:hint="eastAsia" w:ascii="仿宋" w:hAnsi="仿宋" w:eastAsia="仿宋" w:cs="仿宋"/>
          <w:spacing w:val="3"/>
          <w:sz w:val="31"/>
          <w:szCs w:val="31"/>
          <w:lang w:eastAsia="zh-CN"/>
        </w:rPr>
        <w:t>；</w:t>
      </w:r>
      <w:r>
        <w:rPr>
          <w:rFonts w:ascii="仿宋" w:hAnsi="仿宋" w:eastAsia="仿宋" w:cs="仿宋"/>
          <w:spacing w:val="3"/>
          <w:sz w:val="31"/>
          <w:szCs w:val="31"/>
        </w:rPr>
        <w:t>一般行</w:t>
      </w:r>
      <w:r>
        <w:rPr>
          <w:rFonts w:ascii="仿宋" w:hAnsi="仿宋" w:eastAsia="仿宋" w:cs="仿宋"/>
          <w:spacing w:val="7"/>
          <w:sz w:val="31"/>
          <w:szCs w:val="31"/>
        </w:rPr>
        <w:t>政管理事务</w:t>
      </w:r>
      <w:r>
        <w:rPr>
          <w:rFonts w:hint="eastAsia" w:ascii="仿宋" w:hAnsi="仿宋" w:eastAsia="仿宋" w:cs="仿宋"/>
          <w:spacing w:val="7"/>
          <w:sz w:val="31"/>
          <w:szCs w:val="31"/>
          <w:lang w:eastAsia="zh-CN"/>
        </w:rPr>
        <w:t xml:space="preserve">，金额为 </w:t>
      </w:r>
      <w:r>
        <w:rPr>
          <w:rFonts w:ascii="仿宋" w:hAnsi="仿宋" w:eastAsia="仿宋" w:cs="仿宋"/>
          <w:spacing w:val="7"/>
          <w:sz w:val="31"/>
          <w:szCs w:val="31"/>
        </w:rPr>
        <w:t>9.35</w:t>
      </w:r>
      <w:r>
        <w:rPr>
          <w:rFonts w:ascii="仿宋" w:hAnsi="仿宋" w:eastAsia="仿宋" w:cs="仿宋"/>
          <w:spacing w:val="-39"/>
          <w:sz w:val="31"/>
          <w:szCs w:val="31"/>
        </w:rPr>
        <w:t xml:space="preserve"> </w:t>
      </w:r>
      <w:r>
        <w:rPr>
          <w:rFonts w:ascii="仿宋" w:hAnsi="仿宋" w:eastAsia="仿宋" w:cs="仿宋"/>
          <w:spacing w:val="7"/>
          <w:sz w:val="31"/>
          <w:szCs w:val="31"/>
        </w:rPr>
        <w:t>万元</w:t>
      </w:r>
      <w:r>
        <w:rPr>
          <w:rFonts w:hint="eastAsia" w:ascii="仿宋" w:hAnsi="仿宋" w:eastAsia="仿宋" w:cs="仿宋"/>
          <w:spacing w:val="7"/>
          <w:sz w:val="31"/>
          <w:szCs w:val="31"/>
          <w:lang w:eastAsia="zh-CN"/>
        </w:rPr>
        <w:t>；</w:t>
      </w:r>
      <w:r>
        <w:rPr>
          <w:rFonts w:ascii="仿宋" w:hAnsi="仿宋" w:eastAsia="仿宋" w:cs="仿宋"/>
          <w:spacing w:val="7"/>
          <w:sz w:val="31"/>
          <w:szCs w:val="31"/>
        </w:rPr>
        <w:t>其他城乡社区管理事务支出</w:t>
      </w:r>
      <w:r>
        <w:rPr>
          <w:rFonts w:hint="eastAsia" w:ascii="仿宋" w:hAnsi="仿宋" w:eastAsia="仿宋" w:cs="仿宋"/>
          <w:spacing w:val="7"/>
          <w:sz w:val="31"/>
          <w:szCs w:val="31"/>
          <w:lang w:eastAsia="zh-CN"/>
        </w:rPr>
        <w:t xml:space="preserve">，金额为 </w:t>
      </w:r>
      <w:r>
        <w:rPr>
          <w:rFonts w:ascii="仿宋" w:hAnsi="仿宋" w:eastAsia="仿宋" w:cs="仿宋"/>
          <w:spacing w:val="7"/>
          <w:sz w:val="31"/>
          <w:szCs w:val="31"/>
        </w:rPr>
        <w:t>1946.52</w:t>
      </w:r>
      <w:r>
        <w:rPr>
          <w:rFonts w:ascii="仿宋" w:hAnsi="仿宋" w:eastAsia="仿宋" w:cs="仿宋"/>
          <w:spacing w:val="-42"/>
          <w:sz w:val="31"/>
          <w:szCs w:val="31"/>
        </w:rPr>
        <w:t xml:space="preserve"> </w:t>
      </w:r>
      <w:r>
        <w:rPr>
          <w:rFonts w:ascii="仿宋" w:hAnsi="仿宋" w:eastAsia="仿宋" w:cs="仿宋"/>
          <w:spacing w:val="7"/>
          <w:sz w:val="31"/>
          <w:szCs w:val="31"/>
        </w:rPr>
        <w:t>万元</w:t>
      </w:r>
      <w:r>
        <w:rPr>
          <w:rFonts w:hint="eastAsia" w:ascii="仿宋" w:hAnsi="仿宋" w:eastAsia="仿宋" w:cs="仿宋"/>
          <w:spacing w:val="7"/>
          <w:sz w:val="31"/>
          <w:szCs w:val="31"/>
          <w:lang w:eastAsia="zh-CN"/>
        </w:rPr>
        <w:t>；</w:t>
      </w:r>
      <w:r>
        <w:rPr>
          <w:rFonts w:ascii="仿宋" w:hAnsi="仿宋" w:eastAsia="仿宋" w:cs="仿宋"/>
          <w:spacing w:val="7"/>
          <w:sz w:val="31"/>
          <w:szCs w:val="31"/>
        </w:rPr>
        <w:t>其他城乡社区公共设施支出</w:t>
      </w:r>
      <w:r>
        <w:rPr>
          <w:rFonts w:hint="eastAsia" w:ascii="仿宋" w:hAnsi="仿宋" w:eastAsia="仿宋" w:cs="仿宋"/>
          <w:spacing w:val="7"/>
          <w:sz w:val="31"/>
          <w:szCs w:val="31"/>
          <w:lang w:eastAsia="zh-CN"/>
        </w:rPr>
        <w:t xml:space="preserve">，金额为 </w:t>
      </w:r>
      <w:r>
        <w:rPr>
          <w:rFonts w:ascii="仿宋" w:hAnsi="仿宋" w:eastAsia="仿宋" w:cs="仿宋"/>
          <w:spacing w:val="7"/>
          <w:sz w:val="31"/>
          <w:szCs w:val="31"/>
        </w:rPr>
        <w:t>2.2</w:t>
      </w:r>
      <w:r>
        <w:rPr>
          <w:rFonts w:ascii="仿宋" w:hAnsi="仿宋" w:eastAsia="仿宋" w:cs="仿宋"/>
          <w:spacing w:val="-1"/>
          <w:sz w:val="31"/>
          <w:szCs w:val="31"/>
        </w:rPr>
        <w:t>万元。</w:t>
      </w:r>
    </w:p>
    <w:p w14:paraId="2BFC6562">
      <w:pPr>
        <w:spacing w:line="223" w:lineRule="auto"/>
        <w:ind w:left="659"/>
        <w:rPr>
          <w:rFonts w:ascii="仿宋" w:hAnsi="仿宋" w:eastAsia="仿宋" w:cs="仿宋"/>
          <w:sz w:val="31"/>
          <w:szCs w:val="31"/>
        </w:rPr>
      </w:pPr>
      <w:r>
        <w:rPr>
          <w:rFonts w:ascii="仿宋" w:hAnsi="仿宋" w:eastAsia="仿宋" w:cs="仿宋"/>
          <w:spacing w:val="3"/>
          <w:sz w:val="31"/>
          <w:szCs w:val="31"/>
        </w:rPr>
        <w:t>3.交通运输支出（类）支出</w:t>
      </w:r>
      <w:r>
        <w:rPr>
          <w:rFonts w:ascii="仿宋" w:hAnsi="仿宋" w:eastAsia="仿宋" w:cs="仿宋"/>
          <w:spacing w:val="-49"/>
          <w:sz w:val="31"/>
          <w:szCs w:val="31"/>
        </w:rPr>
        <w:t xml:space="preserve"> </w:t>
      </w:r>
      <w:r>
        <w:rPr>
          <w:rFonts w:ascii="仿宋" w:hAnsi="仿宋" w:eastAsia="仿宋" w:cs="仿宋"/>
          <w:spacing w:val="3"/>
          <w:sz w:val="31"/>
          <w:szCs w:val="31"/>
          <w:u w:val="single" w:color="auto"/>
        </w:rPr>
        <w:t>261.86</w:t>
      </w:r>
      <w:r>
        <w:rPr>
          <w:rFonts w:ascii="仿宋" w:hAnsi="仿宋" w:eastAsia="仿宋" w:cs="仿宋"/>
          <w:spacing w:val="-47"/>
          <w:sz w:val="31"/>
          <w:szCs w:val="31"/>
          <w:u w:val="single" w:color="auto"/>
        </w:rPr>
        <w:t xml:space="preserve"> </w:t>
      </w:r>
      <w:r>
        <w:rPr>
          <w:rFonts w:ascii="仿宋" w:hAnsi="仿宋" w:eastAsia="仿宋" w:cs="仿宋"/>
          <w:spacing w:val="3"/>
          <w:sz w:val="31"/>
          <w:szCs w:val="31"/>
        </w:rPr>
        <w:t>万元，</w:t>
      </w:r>
      <w:r>
        <w:rPr>
          <w:rFonts w:ascii="仿宋" w:hAnsi="仿宋" w:eastAsia="仿宋" w:cs="仿宋"/>
          <w:spacing w:val="-79"/>
          <w:sz w:val="31"/>
          <w:szCs w:val="31"/>
        </w:rPr>
        <w:t xml:space="preserve"> </w:t>
      </w:r>
      <w:r>
        <w:rPr>
          <w:rFonts w:ascii="仿宋" w:hAnsi="仿宋" w:eastAsia="仿宋" w:cs="仿宋"/>
          <w:spacing w:val="3"/>
          <w:sz w:val="31"/>
          <w:szCs w:val="31"/>
        </w:rPr>
        <w:t>占</w:t>
      </w:r>
      <w:r>
        <w:rPr>
          <w:rFonts w:ascii="仿宋" w:hAnsi="仿宋" w:eastAsia="仿宋" w:cs="仿宋"/>
          <w:spacing w:val="3"/>
          <w:sz w:val="31"/>
          <w:szCs w:val="31"/>
          <w:u w:val="single" w:color="auto"/>
        </w:rPr>
        <w:t xml:space="preserve"> 8.1 </w:t>
      </w:r>
      <w:r>
        <w:rPr>
          <w:rFonts w:ascii="仿宋" w:hAnsi="仿宋" w:eastAsia="仿宋" w:cs="仿宋"/>
          <w:spacing w:val="3"/>
          <w:sz w:val="31"/>
          <w:szCs w:val="31"/>
        </w:rPr>
        <w:t>%。</w:t>
      </w:r>
      <w:r>
        <w:rPr>
          <w:rFonts w:hint="eastAsia" w:ascii="仿宋" w:hAnsi="仿宋" w:eastAsia="仿宋" w:cs="仿宋"/>
          <w:spacing w:val="3"/>
          <w:sz w:val="31"/>
          <w:szCs w:val="31"/>
          <w:lang w:eastAsia="zh-CN"/>
        </w:rPr>
        <w:t>主要</w:t>
      </w:r>
      <w:r>
        <w:rPr>
          <w:rFonts w:ascii="仿宋" w:hAnsi="仿宋" w:eastAsia="仿宋" w:cs="仿宋"/>
          <w:spacing w:val="3"/>
          <w:sz w:val="31"/>
          <w:szCs w:val="31"/>
        </w:rPr>
        <w:t>用于公路建设</w:t>
      </w:r>
      <w:r>
        <w:rPr>
          <w:rFonts w:hint="eastAsia" w:ascii="仿宋" w:hAnsi="仿宋" w:eastAsia="仿宋" w:cs="仿宋"/>
          <w:spacing w:val="3"/>
          <w:sz w:val="31"/>
          <w:szCs w:val="31"/>
          <w:lang w:eastAsia="zh-CN"/>
        </w:rPr>
        <w:t xml:space="preserve">，金额为 </w:t>
      </w:r>
      <w:r>
        <w:rPr>
          <w:rFonts w:ascii="仿宋" w:hAnsi="仿宋" w:eastAsia="仿宋" w:cs="仿宋"/>
          <w:spacing w:val="3"/>
          <w:sz w:val="31"/>
          <w:szCs w:val="31"/>
        </w:rPr>
        <w:t>261.86</w:t>
      </w:r>
      <w:r>
        <w:rPr>
          <w:rFonts w:ascii="仿宋" w:hAnsi="仿宋" w:eastAsia="仿宋" w:cs="仿宋"/>
          <w:spacing w:val="-45"/>
          <w:sz w:val="31"/>
          <w:szCs w:val="31"/>
        </w:rPr>
        <w:t xml:space="preserve"> </w:t>
      </w:r>
      <w:r>
        <w:rPr>
          <w:rFonts w:ascii="仿宋" w:hAnsi="仿宋" w:eastAsia="仿宋" w:cs="仿宋"/>
          <w:spacing w:val="3"/>
          <w:sz w:val="31"/>
          <w:szCs w:val="31"/>
        </w:rPr>
        <w:t>万元。</w:t>
      </w:r>
    </w:p>
    <w:p w14:paraId="1330DB84">
      <w:pPr>
        <w:spacing w:before="249" w:line="221" w:lineRule="auto"/>
        <w:ind w:left="645"/>
        <w:rPr>
          <w:rFonts w:ascii="仿宋" w:hAnsi="仿宋" w:eastAsia="仿宋" w:cs="仿宋"/>
          <w:sz w:val="31"/>
          <w:szCs w:val="31"/>
        </w:rPr>
      </w:pPr>
      <w:r>
        <w:rPr>
          <w:rFonts w:ascii="仿宋" w:hAnsi="仿宋" w:eastAsia="仿宋" w:cs="仿宋"/>
          <w:spacing w:val="5"/>
          <w:sz w:val="31"/>
          <w:szCs w:val="31"/>
        </w:rPr>
        <w:t>4.住房保障支出（类）支出</w:t>
      </w:r>
      <w:r>
        <w:rPr>
          <w:rFonts w:ascii="仿宋" w:hAnsi="仿宋" w:eastAsia="仿宋" w:cs="仿宋"/>
          <w:spacing w:val="5"/>
          <w:sz w:val="31"/>
          <w:szCs w:val="31"/>
          <w:u w:val="single" w:color="auto"/>
        </w:rPr>
        <w:t xml:space="preserve"> 500 </w:t>
      </w:r>
      <w:r>
        <w:rPr>
          <w:rFonts w:ascii="仿宋" w:hAnsi="仿宋" w:eastAsia="仿宋" w:cs="仿宋"/>
          <w:spacing w:val="5"/>
          <w:sz w:val="31"/>
          <w:szCs w:val="31"/>
        </w:rPr>
        <w:t>万元，</w:t>
      </w:r>
      <w:r>
        <w:rPr>
          <w:rFonts w:ascii="仿宋" w:hAnsi="仿宋" w:eastAsia="仿宋" w:cs="仿宋"/>
          <w:spacing w:val="-78"/>
          <w:sz w:val="31"/>
          <w:szCs w:val="31"/>
        </w:rPr>
        <w:t xml:space="preserve"> </w:t>
      </w:r>
      <w:r>
        <w:rPr>
          <w:rFonts w:ascii="仿宋" w:hAnsi="仿宋" w:eastAsia="仿宋" w:cs="仿宋"/>
          <w:spacing w:val="5"/>
          <w:sz w:val="31"/>
          <w:szCs w:val="31"/>
        </w:rPr>
        <w:t>占</w:t>
      </w:r>
      <w:r>
        <w:rPr>
          <w:rFonts w:ascii="仿宋" w:hAnsi="仿宋" w:eastAsia="仿宋" w:cs="仿宋"/>
          <w:spacing w:val="4"/>
          <w:sz w:val="31"/>
          <w:szCs w:val="31"/>
          <w:u w:val="single" w:color="auto"/>
        </w:rPr>
        <w:t xml:space="preserve"> 15.5</w:t>
      </w:r>
      <w:r>
        <w:rPr>
          <w:rFonts w:ascii="仿宋" w:hAnsi="仿宋" w:eastAsia="仿宋" w:cs="仿宋"/>
          <w:spacing w:val="17"/>
          <w:sz w:val="31"/>
          <w:szCs w:val="31"/>
          <w:u w:val="single" w:color="auto"/>
        </w:rPr>
        <w:t xml:space="preserve"> </w:t>
      </w:r>
      <w:r>
        <w:rPr>
          <w:rFonts w:ascii="仿宋" w:hAnsi="仿宋" w:eastAsia="仿宋" w:cs="仿宋"/>
          <w:spacing w:val="4"/>
          <w:sz w:val="31"/>
          <w:szCs w:val="31"/>
        </w:rPr>
        <w:t>%。</w:t>
      </w:r>
      <w:r>
        <w:rPr>
          <w:rFonts w:hint="eastAsia" w:ascii="仿宋" w:hAnsi="仿宋" w:eastAsia="仿宋" w:cs="仿宋"/>
          <w:spacing w:val="4"/>
          <w:sz w:val="31"/>
          <w:szCs w:val="31"/>
          <w:lang w:eastAsia="zh-CN"/>
        </w:rPr>
        <w:t>主要</w:t>
      </w:r>
      <w:r>
        <w:rPr>
          <w:rFonts w:ascii="仿宋" w:hAnsi="仿宋" w:eastAsia="仿宋" w:cs="仿宋"/>
          <w:spacing w:val="4"/>
          <w:sz w:val="31"/>
          <w:szCs w:val="31"/>
        </w:rPr>
        <w:t>用于老旧小区改造</w:t>
      </w:r>
      <w:r>
        <w:rPr>
          <w:rFonts w:hint="eastAsia" w:ascii="仿宋" w:hAnsi="仿宋" w:eastAsia="仿宋" w:cs="仿宋"/>
          <w:spacing w:val="4"/>
          <w:sz w:val="31"/>
          <w:szCs w:val="31"/>
          <w:lang w:eastAsia="zh-CN"/>
        </w:rPr>
        <w:t>，金额为</w:t>
      </w:r>
      <w:r>
        <w:rPr>
          <w:rFonts w:ascii="仿宋" w:hAnsi="仿宋" w:eastAsia="仿宋" w:cs="仿宋"/>
          <w:spacing w:val="-45"/>
          <w:sz w:val="31"/>
          <w:szCs w:val="31"/>
        </w:rPr>
        <w:t xml:space="preserve"> </w:t>
      </w:r>
      <w:r>
        <w:rPr>
          <w:rFonts w:ascii="仿宋" w:hAnsi="仿宋" w:eastAsia="仿宋" w:cs="仿宋"/>
          <w:spacing w:val="4"/>
          <w:sz w:val="31"/>
          <w:szCs w:val="31"/>
        </w:rPr>
        <w:t>500</w:t>
      </w:r>
      <w:r>
        <w:rPr>
          <w:rFonts w:ascii="仿宋" w:hAnsi="仿宋" w:eastAsia="仿宋" w:cs="仿宋"/>
          <w:spacing w:val="-47"/>
          <w:sz w:val="31"/>
          <w:szCs w:val="31"/>
        </w:rPr>
        <w:t xml:space="preserve"> </w:t>
      </w:r>
      <w:r>
        <w:rPr>
          <w:rFonts w:ascii="仿宋" w:hAnsi="仿宋" w:eastAsia="仿宋" w:cs="仿宋"/>
          <w:spacing w:val="4"/>
          <w:sz w:val="31"/>
          <w:szCs w:val="31"/>
        </w:rPr>
        <w:t>万元。</w:t>
      </w:r>
    </w:p>
    <w:p w14:paraId="299253CA">
      <w:pPr>
        <w:spacing w:line="282" w:lineRule="auto"/>
        <w:rPr>
          <w:rFonts w:ascii="Arial"/>
          <w:sz w:val="21"/>
        </w:rPr>
      </w:pPr>
    </w:p>
    <w:p w14:paraId="5CCDBB16">
      <w:pPr>
        <w:spacing w:line="282" w:lineRule="auto"/>
        <w:rPr>
          <w:rFonts w:ascii="Arial"/>
          <w:sz w:val="21"/>
        </w:rPr>
      </w:pPr>
    </w:p>
    <w:p w14:paraId="2AB9AB83">
      <w:pPr>
        <w:spacing w:before="101" w:line="223" w:lineRule="auto"/>
        <w:ind w:left="626"/>
        <w:rPr>
          <w:rFonts w:ascii="楷体" w:hAnsi="楷体" w:eastAsia="楷体" w:cs="楷体"/>
          <w:sz w:val="31"/>
          <w:szCs w:val="31"/>
        </w:rPr>
      </w:pPr>
      <w:r>
        <w:rPr>
          <w:rFonts w:ascii="楷体" w:hAnsi="楷体" w:eastAsia="楷体" w:cs="楷体"/>
          <w:spacing w:val="6"/>
          <w:sz w:val="31"/>
          <w:szCs w:val="31"/>
        </w:rPr>
        <w:t>（</w:t>
      </w:r>
      <w:r>
        <w:rPr>
          <w:rFonts w:ascii="楷体" w:hAnsi="楷体" w:eastAsia="楷体" w:cs="楷体"/>
          <w:spacing w:val="-83"/>
          <w:sz w:val="31"/>
          <w:szCs w:val="31"/>
        </w:rPr>
        <w:t xml:space="preserve"> </w:t>
      </w:r>
      <w:r>
        <w:rPr>
          <w:rFonts w:ascii="楷体" w:hAnsi="楷体" w:eastAsia="楷体" w:cs="楷体"/>
          <w:spacing w:val="6"/>
          <w:sz w:val="31"/>
          <w:szCs w:val="31"/>
        </w:rPr>
        <w:t>三）一般公共预算财政拨款支出决算具体情况。</w:t>
      </w:r>
    </w:p>
    <w:p w14:paraId="731FF987">
      <w:pPr>
        <w:spacing w:before="249" w:line="372" w:lineRule="auto"/>
        <w:ind w:left="1" w:right="2" w:firstLine="645"/>
        <w:rPr>
          <w:rFonts w:ascii="仿宋" w:hAnsi="仿宋" w:eastAsia="仿宋" w:cs="仿宋"/>
          <w:sz w:val="31"/>
          <w:szCs w:val="31"/>
        </w:rPr>
      </w:pPr>
      <w:r>
        <w:rPr>
          <w:rFonts w:ascii="仿宋" w:hAnsi="仿宋" w:eastAsia="仿宋" w:cs="仿宋"/>
          <w:spacing w:val="6"/>
          <w:sz w:val="31"/>
          <w:szCs w:val="31"/>
        </w:rPr>
        <w:t>2023</w:t>
      </w:r>
      <w:r>
        <w:rPr>
          <w:rFonts w:ascii="仿宋" w:hAnsi="仿宋" w:eastAsia="仿宋" w:cs="仿宋"/>
          <w:spacing w:val="-59"/>
          <w:sz w:val="31"/>
          <w:szCs w:val="31"/>
        </w:rPr>
        <w:t xml:space="preserve"> </w:t>
      </w:r>
      <w:r>
        <w:rPr>
          <w:rFonts w:ascii="仿宋" w:hAnsi="仿宋" w:eastAsia="仿宋" w:cs="仿宋"/>
          <w:spacing w:val="6"/>
          <w:sz w:val="31"/>
          <w:szCs w:val="31"/>
        </w:rPr>
        <w:t>年度一般公共预算财政拨款支出年初预算为</w:t>
      </w:r>
      <w:r>
        <w:rPr>
          <w:rFonts w:ascii="仿宋" w:hAnsi="仿宋" w:eastAsia="仿宋" w:cs="仿宋"/>
          <w:spacing w:val="6"/>
          <w:sz w:val="31"/>
          <w:szCs w:val="31"/>
          <w:u w:val="single" w:color="auto"/>
        </w:rPr>
        <w:t xml:space="preserve"> 436.34 </w:t>
      </w:r>
      <w:r>
        <w:rPr>
          <w:rFonts w:ascii="仿宋" w:hAnsi="仿宋" w:eastAsia="仿宋" w:cs="仿宋"/>
          <w:spacing w:val="6"/>
          <w:sz w:val="31"/>
          <w:szCs w:val="31"/>
        </w:rPr>
        <w:t>万元，支出决算为</w:t>
      </w:r>
      <w:r>
        <w:rPr>
          <w:rFonts w:ascii="仿宋" w:hAnsi="仿宋" w:eastAsia="仿宋" w:cs="仿宋"/>
          <w:spacing w:val="46"/>
          <w:sz w:val="31"/>
          <w:szCs w:val="31"/>
          <w:u w:val="single" w:color="auto"/>
        </w:rPr>
        <w:t xml:space="preserve"> </w:t>
      </w:r>
      <w:r>
        <w:rPr>
          <w:rFonts w:ascii="仿宋" w:hAnsi="仿宋" w:eastAsia="仿宋" w:cs="仿宋"/>
          <w:spacing w:val="6"/>
          <w:sz w:val="31"/>
          <w:szCs w:val="31"/>
          <w:u w:val="single" w:color="auto"/>
        </w:rPr>
        <w:t>3</w:t>
      </w:r>
      <w:r>
        <w:rPr>
          <w:rFonts w:ascii="仿宋" w:hAnsi="仿宋" w:eastAsia="仿宋" w:cs="仿宋"/>
          <w:spacing w:val="5"/>
          <w:sz w:val="31"/>
          <w:szCs w:val="31"/>
          <w:u w:val="single" w:color="auto"/>
        </w:rPr>
        <w:t>236.25</w:t>
      </w:r>
      <w:r>
        <w:rPr>
          <w:rFonts w:ascii="仿宋" w:hAnsi="仿宋" w:eastAsia="仿宋" w:cs="仿宋"/>
          <w:spacing w:val="-44"/>
          <w:sz w:val="31"/>
          <w:szCs w:val="31"/>
          <w:u w:val="single" w:color="auto"/>
        </w:rPr>
        <w:t xml:space="preserve"> </w:t>
      </w:r>
      <w:r>
        <w:rPr>
          <w:rFonts w:ascii="仿宋" w:hAnsi="仿宋" w:eastAsia="仿宋" w:cs="仿宋"/>
          <w:spacing w:val="5"/>
          <w:sz w:val="31"/>
          <w:szCs w:val="31"/>
        </w:rPr>
        <w:t>万元，完</w:t>
      </w:r>
      <w:r>
        <w:rPr>
          <w:rFonts w:ascii="仿宋" w:hAnsi="仿宋" w:eastAsia="仿宋" w:cs="仿宋"/>
          <w:spacing w:val="17"/>
          <w:sz w:val="31"/>
          <w:szCs w:val="31"/>
        </w:rPr>
        <w:t>成年初预算的</w:t>
      </w:r>
      <w:r>
        <w:rPr>
          <w:rFonts w:ascii="仿宋" w:hAnsi="仿宋" w:eastAsia="仿宋" w:cs="仿宋"/>
          <w:spacing w:val="-135"/>
          <w:sz w:val="31"/>
          <w:szCs w:val="31"/>
        </w:rPr>
        <w:t xml:space="preserve"> </w:t>
      </w:r>
      <w:r>
        <w:rPr>
          <w:rFonts w:ascii="仿宋" w:hAnsi="仿宋" w:eastAsia="仿宋" w:cs="仿宋"/>
          <w:spacing w:val="17"/>
          <w:sz w:val="31"/>
          <w:szCs w:val="31"/>
          <w:u w:val="single" w:color="auto"/>
        </w:rPr>
        <w:t xml:space="preserve">  100  </w:t>
      </w:r>
      <w:r>
        <w:rPr>
          <w:rFonts w:ascii="仿宋" w:hAnsi="仿宋" w:eastAsia="仿宋" w:cs="仿宋"/>
          <w:spacing w:val="-142"/>
          <w:sz w:val="31"/>
          <w:szCs w:val="31"/>
        </w:rPr>
        <w:t xml:space="preserve"> </w:t>
      </w:r>
      <w:r>
        <w:rPr>
          <w:rFonts w:ascii="仿宋" w:hAnsi="仿宋" w:eastAsia="仿宋" w:cs="仿宋"/>
          <w:spacing w:val="17"/>
          <w:sz w:val="31"/>
          <w:szCs w:val="31"/>
        </w:rPr>
        <w:t>%。其中：社会保障和就业支出</w:t>
      </w:r>
      <w:r>
        <w:rPr>
          <w:rFonts w:ascii="仿宋" w:hAnsi="仿宋" w:eastAsia="仿宋" w:cs="仿宋"/>
          <w:spacing w:val="-19"/>
          <w:sz w:val="31"/>
          <w:szCs w:val="31"/>
        </w:rPr>
        <w:t xml:space="preserve"> </w:t>
      </w:r>
      <w:r>
        <w:rPr>
          <w:rFonts w:ascii="仿宋" w:hAnsi="仿宋" w:eastAsia="仿宋" w:cs="仿宋"/>
          <w:spacing w:val="17"/>
          <w:sz w:val="31"/>
          <w:szCs w:val="31"/>
        </w:rPr>
        <w:t>30</w:t>
      </w:r>
      <w:r>
        <w:rPr>
          <w:rFonts w:ascii="仿宋" w:hAnsi="仿宋" w:eastAsia="仿宋" w:cs="仿宋"/>
          <w:spacing w:val="-28"/>
          <w:sz w:val="31"/>
          <w:szCs w:val="31"/>
        </w:rPr>
        <w:t xml:space="preserve"> </w:t>
      </w:r>
      <w:r>
        <w:rPr>
          <w:rFonts w:ascii="仿宋" w:hAnsi="仿宋" w:eastAsia="仿宋" w:cs="仿宋"/>
          <w:spacing w:val="17"/>
          <w:sz w:val="31"/>
          <w:szCs w:val="31"/>
        </w:rPr>
        <w:t>万元，城乡社区支出</w:t>
      </w:r>
      <w:r>
        <w:rPr>
          <w:rFonts w:ascii="仿宋" w:hAnsi="仿宋" w:eastAsia="仿宋" w:cs="仿宋"/>
          <w:spacing w:val="-32"/>
          <w:sz w:val="31"/>
          <w:szCs w:val="31"/>
        </w:rPr>
        <w:t xml:space="preserve"> </w:t>
      </w:r>
      <w:r>
        <w:rPr>
          <w:rFonts w:ascii="仿宋" w:hAnsi="仿宋" w:eastAsia="仿宋" w:cs="仿宋"/>
          <w:spacing w:val="17"/>
          <w:sz w:val="31"/>
          <w:szCs w:val="31"/>
        </w:rPr>
        <w:t>2444.38</w:t>
      </w:r>
      <w:r>
        <w:rPr>
          <w:rFonts w:ascii="仿宋" w:hAnsi="仿宋" w:eastAsia="仿宋" w:cs="仿宋"/>
          <w:spacing w:val="-25"/>
          <w:sz w:val="31"/>
          <w:szCs w:val="31"/>
        </w:rPr>
        <w:t xml:space="preserve"> </w:t>
      </w:r>
      <w:r>
        <w:rPr>
          <w:rFonts w:ascii="仿宋" w:hAnsi="仿宋" w:eastAsia="仿宋" w:cs="仿宋"/>
          <w:spacing w:val="17"/>
          <w:sz w:val="31"/>
          <w:szCs w:val="31"/>
        </w:rPr>
        <w:t>万</w:t>
      </w:r>
      <w:r>
        <w:rPr>
          <w:rFonts w:ascii="仿宋" w:hAnsi="仿宋" w:eastAsia="仿宋" w:cs="仿宋"/>
          <w:spacing w:val="16"/>
          <w:sz w:val="31"/>
          <w:szCs w:val="31"/>
        </w:rPr>
        <w:t>元，交</w:t>
      </w:r>
    </w:p>
    <w:p w14:paraId="5D394CFC">
      <w:pPr>
        <w:spacing w:line="372" w:lineRule="auto"/>
        <w:rPr>
          <w:rFonts w:ascii="仿宋" w:hAnsi="仿宋" w:eastAsia="仿宋" w:cs="仿宋"/>
          <w:sz w:val="31"/>
          <w:szCs w:val="31"/>
        </w:rPr>
        <w:sectPr>
          <w:pgSz w:w="16839" w:h="11906"/>
          <w:pgMar w:top="400" w:right="1439" w:bottom="0" w:left="1458" w:header="0" w:footer="0" w:gutter="0"/>
          <w:cols w:space="720" w:num="1"/>
        </w:sectPr>
      </w:pPr>
    </w:p>
    <w:p w14:paraId="088A69CD">
      <w:pPr>
        <w:rPr>
          <w:rFonts w:ascii="Arial"/>
          <w:sz w:val="21"/>
        </w:rPr>
      </w:pPr>
    </w:p>
    <w:p w14:paraId="11A22A97">
      <w:pPr>
        <w:spacing w:line="241" w:lineRule="auto"/>
        <w:rPr>
          <w:rFonts w:ascii="Arial"/>
          <w:sz w:val="21"/>
        </w:rPr>
      </w:pPr>
    </w:p>
    <w:p w14:paraId="13881B39">
      <w:pPr>
        <w:spacing w:line="241" w:lineRule="auto"/>
        <w:rPr>
          <w:rFonts w:ascii="Arial"/>
          <w:sz w:val="21"/>
        </w:rPr>
      </w:pPr>
    </w:p>
    <w:p w14:paraId="3E70F378">
      <w:pPr>
        <w:spacing w:line="241" w:lineRule="auto"/>
        <w:rPr>
          <w:rFonts w:ascii="Arial"/>
          <w:sz w:val="21"/>
        </w:rPr>
      </w:pPr>
    </w:p>
    <w:p w14:paraId="63655963">
      <w:pPr>
        <w:spacing w:line="241" w:lineRule="auto"/>
        <w:rPr>
          <w:rFonts w:ascii="Arial"/>
          <w:sz w:val="21"/>
        </w:rPr>
      </w:pPr>
    </w:p>
    <w:p w14:paraId="3FBB9684">
      <w:pPr>
        <w:spacing w:line="241" w:lineRule="auto"/>
        <w:rPr>
          <w:rFonts w:ascii="Arial"/>
          <w:sz w:val="21"/>
        </w:rPr>
      </w:pPr>
    </w:p>
    <w:p w14:paraId="18F4D18E">
      <w:pPr>
        <w:spacing w:before="101" w:line="221" w:lineRule="auto"/>
        <w:rPr>
          <w:rFonts w:ascii="仿宋" w:hAnsi="仿宋" w:eastAsia="仿宋" w:cs="仿宋"/>
          <w:sz w:val="31"/>
          <w:szCs w:val="31"/>
        </w:rPr>
      </w:pPr>
      <w:r>
        <w:rPr>
          <w:rFonts w:ascii="仿宋" w:hAnsi="仿宋" w:eastAsia="仿宋" w:cs="仿宋"/>
          <w:spacing w:val="2"/>
          <w:sz w:val="31"/>
          <w:szCs w:val="31"/>
        </w:rPr>
        <w:t>通运输支出</w:t>
      </w:r>
      <w:r>
        <w:rPr>
          <w:rFonts w:ascii="仿宋" w:hAnsi="仿宋" w:eastAsia="仿宋" w:cs="仿宋"/>
          <w:spacing w:val="-35"/>
          <w:sz w:val="31"/>
          <w:szCs w:val="31"/>
        </w:rPr>
        <w:t xml:space="preserve"> </w:t>
      </w:r>
      <w:r>
        <w:rPr>
          <w:rFonts w:ascii="仿宋" w:hAnsi="仿宋" w:eastAsia="仿宋" w:cs="仿宋"/>
          <w:spacing w:val="2"/>
          <w:sz w:val="31"/>
          <w:szCs w:val="31"/>
        </w:rPr>
        <w:t>261.86</w:t>
      </w:r>
      <w:r>
        <w:rPr>
          <w:rFonts w:ascii="仿宋" w:hAnsi="仿宋" w:eastAsia="仿宋" w:cs="仿宋"/>
          <w:spacing w:val="-47"/>
          <w:sz w:val="31"/>
          <w:szCs w:val="31"/>
        </w:rPr>
        <w:t xml:space="preserve"> </w:t>
      </w:r>
      <w:r>
        <w:rPr>
          <w:rFonts w:ascii="仿宋" w:hAnsi="仿宋" w:eastAsia="仿宋" w:cs="仿宋"/>
          <w:spacing w:val="2"/>
          <w:sz w:val="31"/>
          <w:szCs w:val="31"/>
        </w:rPr>
        <w:t>万元，住房保障支出</w:t>
      </w:r>
      <w:r>
        <w:rPr>
          <w:rFonts w:ascii="仿宋" w:hAnsi="仿宋" w:eastAsia="仿宋" w:cs="仿宋"/>
          <w:spacing w:val="-44"/>
          <w:sz w:val="31"/>
          <w:szCs w:val="31"/>
        </w:rPr>
        <w:t xml:space="preserve"> </w:t>
      </w:r>
      <w:r>
        <w:rPr>
          <w:rFonts w:ascii="仿宋" w:hAnsi="仿宋" w:eastAsia="仿宋" w:cs="仿宋"/>
          <w:spacing w:val="2"/>
          <w:sz w:val="31"/>
          <w:szCs w:val="31"/>
        </w:rPr>
        <w:t>500</w:t>
      </w:r>
      <w:r>
        <w:rPr>
          <w:rFonts w:ascii="仿宋" w:hAnsi="仿宋" w:eastAsia="仿宋" w:cs="仿宋"/>
          <w:spacing w:val="-44"/>
          <w:sz w:val="31"/>
          <w:szCs w:val="31"/>
        </w:rPr>
        <w:t xml:space="preserve"> </w:t>
      </w:r>
      <w:r>
        <w:rPr>
          <w:rFonts w:ascii="仿宋" w:hAnsi="仿宋" w:eastAsia="仿宋" w:cs="仿宋"/>
          <w:spacing w:val="2"/>
          <w:sz w:val="31"/>
          <w:szCs w:val="31"/>
        </w:rPr>
        <w:t>万元。</w:t>
      </w:r>
    </w:p>
    <w:p w14:paraId="77B84692">
      <w:pPr>
        <w:spacing w:before="148" w:line="371" w:lineRule="auto"/>
        <w:ind w:left="14" w:right="2" w:firstLine="638"/>
        <w:rPr>
          <w:rFonts w:ascii="仿宋" w:hAnsi="仿宋" w:eastAsia="仿宋" w:cs="仿宋"/>
          <w:sz w:val="31"/>
          <w:szCs w:val="31"/>
        </w:rPr>
      </w:pPr>
      <w:r>
        <w:rPr>
          <w:rFonts w:ascii="仿宋" w:hAnsi="仿宋" w:eastAsia="仿宋" w:cs="仿宋"/>
          <w:spacing w:val="6"/>
          <w:sz w:val="31"/>
          <w:szCs w:val="31"/>
        </w:rPr>
        <w:t>1.社会保障和就业支出（类）民政管理事务（款）基层政权建设和社区治理（项）。年初预算为</w:t>
      </w:r>
      <w:r>
        <w:rPr>
          <w:rFonts w:ascii="仿宋" w:hAnsi="仿宋" w:eastAsia="仿宋" w:cs="仿宋"/>
          <w:spacing w:val="9"/>
          <w:sz w:val="31"/>
          <w:szCs w:val="31"/>
        </w:rPr>
        <w:t>0</w:t>
      </w:r>
      <w:r>
        <w:rPr>
          <w:rFonts w:ascii="仿宋" w:hAnsi="仿宋" w:eastAsia="仿宋" w:cs="仿宋"/>
          <w:spacing w:val="-39"/>
          <w:sz w:val="31"/>
          <w:szCs w:val="31"/>
        </w:rPr>
        <w:t xml:space="preserve"> </w:t>
      </w:r>
      <w:r>
        <w:rPr>
          <w:rFonts w:ascii="仿宋" w:hAnsi="仿宋" w:eastAsia="仿宋" w:cs="仿宋"/>
          <w:spacing w:val="9"/>
          <w:sz w:val="31"/>
          <w:szCs w:val="31"/>
        </w:rPr>
        <w:t>万元，支出决算为</w:t>
      </w:r>
      <w:r>
        <w:rPr>
          <w:rFonts w:ascii="仿宋" w:hAnsi="仿宋" w:eastAsia="仿宋" w:cs="仿宋"/>
          <w:spacing w:val="-35"/>
          <w:sz w:val="31"/>
          <w:szCs w:val="31"/>
        </w:rPr>
        <w:t xml:space="preserve"> </w:t>
      </w:r>
      <w:r>
        <w:rPr>
          <w:rFonts w:ascii="仿宋" w:hAnsi="仿宋" w:eastAsia="仿宋" w:cs="仿宋"/>
          <w:spacing w:val="9"/>
          <w:sz w:val="31"/>
          <w:szCs w:val="31"/>
        </w:rPr>
        <w:t>30</w:t>
      </w:r>
      <w:r>
        <w:rPr>
          <w:rFonts w:ascii="仿宋" w:hAnsi="仿宋" w:eastAsia="仿宋" w:cs="仿宋"/>
          <w:spacing w:val="-43"/>
          <w:sz w:val="31"/>
          <w:szCs w:val="31"/>
        </w:rPr>
        <w:t xml:space="preserve"> </w:t>
      </w:r>
      <w:r>
        <w:rPr>
          <w:rFonts w:ascii="仿宋" w:hAnsi="仿宋" w:eastAsia="仿宋" w:cs="仿宋"/>
          <w:spacing w:val="9"/>
          <w:sz w:val="31"/>
          <w:szCs w:val="31"/>
        </w:rPr>
        <w:t>万元，支出决算数大于年初预算数主要</w:t>
      </w:r>
      <w:r>
        <w:rPr>
          <w:rFonts w:hint="eastAsia" w:ascii="仿宋" w:hAnsi="仿宋" w:eastAsia="仿宋" w:cs="仿宋"/>
          <w:spacing w:val="9"/>
          <w:sz w:val="31"/>
          <w:szCs w:val="31"/>
          <w:lang w:eastAsia="zh-CN"/>
        </w:rPr>
        <w:t>是因为</w:t>
      </w:r>
      <w:r>
        <w:rPr>
          <w:rFonts w:ascii="仿宋" w:hAnsi="仿宋" w:eastAsia="仿宋" w:cs="仿宋"/>
          <w:spacing w:val="9"/>
          <w:sz w:val="31"/>
          <w:szCs w:val="31"/>
        </w:rPr>
        <w:t>年终追加预算，将社区服务专项支</w:t>
      </w:r>
      <w:r>
        <w:rPr>
          <w:rFonts w:ascii="仿宋" w:hAnsi="仿宋" w:eastAsia="仿宋" w:cs="仿宋"/>
          <w:spacing w:val="3"/>
          <w:sz w:val="31"/>
          <w:szCs w:val="31"/>
        </w:rPr>
        <w:t>出</w:t>
      </w:r>
      <w:r>
        <w:rPr>
          <w:rFonts w:ascii="仿宋" w:hAnsi="仿宋" w:eastAsia="仿宋" w:cs="仿宋"/>
          <w:spacing w:val="-21"/>
          <w:sz w:val="31"/>
          <w:szCs w:val="31"/>
        </w:rPr>
        <w:t xml:space="preserve"> </w:t>
      </w:r>
      <w:r>
        <w:rPr>
          <w:rFonts w:ascii="仿宋" w:hAnsi="仿宋" w:eastAsia="仿宋" w:cs="仿宋"/>
          <w:spacing w:val="3"/>
          <w:sz w:val="31"/>
          <w:szCs w:val="31"/>
        </w:rPr>
        <w:t>30</w:t>
      </w:r>
      <w:r>
        <w:rPr>
          <w:rFonts w:ascii="仿宋" w:hAnsi="仿宋" w:eastAsia="仿宋" w:cs="仿宋"/>
          <w:spacing w:val="-47"/>
          <w:sz w:val="31"/>
          <w:szCs w:val="31"/>
        </w:rPr>
        <w:t xml:space="preserve"> </w:t>
      </w:r>
      <w:r>
        <w:rPr>
          <w:rFonts w:ascii="仿宋" w:hAnsi="仿宋" w:eastAsia="仿宋" w:cs="仿宋"/>
          <w:spacing w:val="3"/>
          <w:sz w:val="31"/>
          <w:szCs w:val="31"/>
        </w:rPr>
        <w:t>万元列入一般公共预算财政拨款支出。</w:t>
      </w:r>
    </w:p>
    <w:p w14:paraId="6AD8B5E9">
      <w:pPr>
        <w:spacing w:before="99" w:line="372" w:lineRule="auto"/>
        <w:ind w:left="3" w:right="2" w:firstLine="582"/>
        <w:rPr>
          <w:rFonts w:ascii="仿宋" w:hAnsi="仿宋" w:eastAsia="仿宋" w:cs="仿宋"/>
          <w:sz w:val="31"/>
          <w:szCs w:val="31"/>
        </w:rPr>
      </w:pPr>
      <w:r>
        <w:rPr>
          <w:rFonts w:ascii="仿宋" w:hAnsi="仿宋" w:eastAsia="仿宋" w:cs="仿宋"/>
          <w:spacing w:val="9"/>
          <w:sz w:val="31"/>
          <w:szCs w:val="31"/>
        </w:rPr>
        <w:t>2.城乡社区支出（类）城乡社区管理事务（款）行政运行（项）。年初预算为</w:t>
      </w:r>
      <w:r>
        <w:rPr>
          <w:rFonts w:ascii="仿宋" w:hAnsi="仿宋" w:eastAsia="仿宋" w:cs="仿宋"/>
          <w:spacing w:val="-34"/>
          <w:sz w:val="31"/>
          <w:szCs w:val="31"/>
        </w:rPr>
        <w:t xml:space="preserve"> </w:t>
      </w:r>
      <w:r>
        <w:rPr>
          <w:rFonts w:ascii="仿宋" w:hAnsi="仿宋" w:eastAsia="仿宋" w:cs="仿宋"/>
          <w:spacing w:val="9"/>
          <w:sz w:val="31"/>
          <w:szCs w:val="31"/>
        </w:rPr>
        <w:t>436.34</w:t>
      </w:r>
      <w:r>
        <w:rPr>
          <w:rFonts w:ascii="仿宋" w:hAnsi="仿宋" w:eastAsia="仿宋" w:cs="仿宋"/>
          <w:spacing w:val="-42"/>
          <w:sz w:val="31"/>
          <w:szCs w:val="31"/>
        </w:rPr>
        <w:t xml:space="preserve"> </w:t>
      </w:r>
      <w:r>
        <w:rPr>
          <w:rFonts w:ascii="仿宋" w:hAnsi="仿宋" w:eastAsia="仿宋" w:cs="仿宋"/>
          <w:spacing w:val="9"/>
          <w:sz w:val="31"/>
          <w:szCs w:val="31"/>
        </w:rPr>
        <w:t>万元，支</w:t>
      </w:r>
      <w:r>
        <w:rPr>
          <w:rFonts w:ascii="仿宋" w:hAnsi="仿宋" w:eastAsia="仿宋" w:cs="仿宋"/>
          <w:spacing w:val="6"/>
          <w:sz w:val="31"/>
          <w:szCs w:val="31"/>
        </w:rPr>
        <w:t>出决算为</w:t>
      </w:r>
      <w:r>
        <w:rPr>
          <w:rFonts w:ascii="仿宋" w:hAnsi="仿宋" w:eastAsia="仿宋" w:cs="仿宋"/>
          <w:spacing w:val="-49"/>
          <w:sz w:val="31"/>
          <w:szCs w:val="31"/>
        </w:rPr>
        <w:t xml:space="preserve"> </w:t>
      </w:r>
      <w:r>
        <w:rPr>
          <w:rFonts w:ascii="仿宋" w:hAnsi="仿宋" w:eastAsia="仿宋" w:cs="仿宋"/>
          <w:spacing w:val="6"/>
          <w:sz w:val="31"/>
          <w:szCs w:val="31"/>
        </w:rPr>
        <w:t>486.32</w:t>
      </w:r>
      <w:r>
        <w:rPr>
          <w:rFonts w:ascii="仿宋" w:hAnsi="仿宋" w:eastAsia="仿宋" w:cs="仿宋"/>
          <w:spacing w:val="-45"/>
          <w:sz w:val="31"/>
          <w:szCs w:val="31"/>
        </w:rPr>
        <w:t xml:space="preserve"> </w:t>
      </w:r>
      <w:r>
        <w:rPr>
          <w:rFonts w:ascii="仿宋" w:hAnsi="仿宋" w:eastAsia="仿宋" w:cs="仿宋"/>
          <w:spacing w:val="6"/>
          <w:sz w:val="31"/>
          <w:szCs w:val="31"/>
        </w:rPr>
        <w:t>万元，完成年初预算的</w:t>
      </w:r>
      <w:r>
        <w:rPr>
          <w:rFonts w:ascii="仿宋" w:hAnsi="仿宋" w:eastAsia="仿宋" w:cs="仿宋"/>
          <w:spacing w:val="-41"/>
          <w:sz w:val="31"/>
          <w:szCs w:val="31"/>
        </w:rPr>
        <w:t xml:space="preserve"> </w:t>
      </w:r>
      <w:r>
        <w:rPr>
          <w:rFonts w:ascii="仿宋" w:hAnsi="仿宋" w:eastAsia="仿宋" w:cs="仿宋"/>
          <w:spacing w:val="6"/>
          <w:sz w:val="31"/>
          <w:szCs w:val="31"/>
        </w:rPr>
        <w:t>100%，支出决算数</w:t>
      </w:r>
      <w:r>
        <w:rPr>
          <w:rFonts w:ascii="仿宋" w:hAnsi="仿宋" w:eastAsia="仿宋" w:cs="仿宋"/>
          <w:spacing w:val="5"/>
          <w:sz w:val="31"/>
          <w:szCs w:val="31"/>
        </w:rPr>
        <w:t>大于年初预算数主要</w:t>
      </w:r>
      <w:r>
        <w:rPr>
          <w:rFonts w:hint="eastAsia" w:ascii="仿宋" w:hAnsi="仿宋" w:eastAsia="仿宋" w:cs="仿宋"/>
          <w:spacing w:val="5"/>
          <w:sz w:val="31"/>
          <w:szCs w:val="31"/>
          <w:lang w:eastAsia="zh-CN"/>
        </w:rPr>
        <w:t>是因为</w:t>
      </w:r>
      <w:r>
        <w:rPr>
          <w:rFonts w:ascii="仿宋" w:hAnsi="仿宋" w:eastAsia="仿宋" w:cs="仿宋"/>
          <w:spacing w:val="5"/>
          <w:sz w:val="31"/>
          <w:szCs w:val="31"/>
        </w:rPr>
        <w:t>人员编制数新增</w:t>
      </w:r>
      <w:r>
        <w:rPr>
          <w:rFonts w:hint="eastAsia" w:ascii="仿宋" w:hAnsi="仿宋" w:eastAsia="仿宋" w:cs="仿宋"/>
          <w:spacing w:val="5"/>
          <w:sz w:val="31"/>
          <w:szCs w:val="31"/>
          <w:lang w:eastAsia="zh-CN"/>
        </w:rPr>
        <w:t>，</w:t>
      </w:r>
      <w:r>
        <w:rPr>
          <w:rFonts w:ascii="仿宋" w:hAnsi="仿宋" w:eastAsia="仿宋" w:cs="仿宋"/>
          <w:spacing w:val="6"/>
          <w:sz w:val="31"/>
          <w:szCs w:val="31"/>
        </w:rPr>
        <w:t>由前期的</w:t>
      </w:r>
      <w:r>
        <w:rPr>
          <w:rFonts w:ascii="仿宋" w:hAnsi="仿宋" w:eastAsia="仿宋" w:cs="仿宋"/>
          <w:spacing w:val="-38"/>
          <w:sz w:val="31"/>
          <w:szCs w:val="31"/>
        </w:rPr>
        <w:t xml:space="preserve"> </w:t>
      </w:r>
      <w:r>
        <w:rPr>
          <w:rFonts w:ascii="仿宋" w:hAnsi="仿宋" w:eastAsia="仿宋" w:cs="仿宋"/>
          <w:spacing w:val="6"/>
          <w:sz w:val="31"/>
          <w:szCs w:val="31"/>
        </w:rPr>
        <w:t>17</w:t>
      </w:r>
      <w:r>
        <w:rPr>
          <w:rFonts w:ascii="仿宋" w:hAnsi="仿宋" w:eastAsia="仿宋" w:cs="仿宋"/>
          <w:spacing w:val="-57"/>
          <w:sz w:val="31"/>
          <w:szCs w:val="31"/>
        </w:rPr>
        <w:t xml:space="preserve"> </w:t>
      </w:r>
      <w:r>
        <w:rPr>
          <w:rFonts w:ascii="仿宋" w:hAnsi="仿宋" w:eastAsia="仿宋" w:cs="仿宋"/>
          <w:spacing w:val="6"/>
          <w:sz w:val="31"/>
          <w:szCs w:val="31"/>
        </w:rPr>
        <w:t>人增加为</w:t>
      </w:r>
      <w:r>
        <w:rPr>
          <w:rFonts w:ascii="仿宋" w:hAnsi="仿宋" w:eastAsia="仿宋" w:cs="仿宋"/>
          <w:spacing w:val="-48"/>
          <w:sz w:val="31"/>
          <w:szCs w:val="31"/>
        </w:rPr>
        <w:t xml:space="preserve"> </w:t>
      </w:r>
      <w:r>
        <w:rPr>
          <w:rFonts w:ascii="仿宋" w:hAnsi="仿宋" w:eastAsia="仿宋" w:cs="仿宋"/>
          <w:spacing w:val="6"/>
          <w:sz w:val="31"/>
          <w:szCs w:val="31"/>
        </w:rPr>
        <w:t>23</w:t>
      </w:r>
      <w:r>
        <w:rPr>
          <w:rFonts w:ascii="仿宋" w:hAnsi="仿宋" w:eastAsia="仿宋" w:cs="仿宋"/>
          <w:spacing w:val="-55"/>
          <w:sz w:val="31"/>
          <w:szCs w:val="31"/>
        </w:rPr>
        <w:t xml:space="preserve"> </w:t>
      </w:r>
      <w:r>
        <w:rPr>
          <w:rFonts w:ascii="仿宋" w:hAnsi="仿宋" w:eastAsia="仿宋" w:cs="仿宋"/>
          <w:spacing w:val="6"/>
          <w:sz w:val="31"/>
          <w:szCs w:val="31"/>
        </w:rPr>
        <w:t>人，2023</w:t>
      </w:r>
      <w:r>
        <w:rPr>
          <w:rFonts w:ascii="仿宋" w:hAnsi="仿宋" w:eastAsia="仿宋" w:cs="仿宋"/>
          <w:spacing w:val="-56"/>
          <w:sz w:val="31"/>
          <w:szCs w:val="31"/>
        </w:rPr>
        <w:t xml:space="preserve"> </w:t>
      </w:r>
      <w:r>
        <w:rPr>
          <w:rFonts w:ascii="仿宋" w:hAnsi="仿宋" w:eastAsia="仿宋" w:cs="仿宋"/>
          <w:spacing w:val="6"/>
          <w:sz w:val="31"/>
          <w:szCs w:val="31"/>
        </w:rPr>
        <w:t>年度实有在职人数同比</w:t>
      </w:r>
      <w:r>
        <w:rPr>
          <w:rFonts w:ascii="仿宋" w:hAnsi="仿宋" w:eastAsia="仿宋" w:cs="仿宋"/>
          <w:spacing w:val="5"/>
          <w:sz w:val="31"/>
          <w:szCs w:val="31"/>
        </w:rPr>
        <w:t>上年度新增</w:t>
      </w:r>
      <w:r>
        <w:rPr>
          <w:rFonts w:ascii="仿宋" w:hAnsi="仿宋" w:eastAsia="仿宋" w:cs="仿宋"/>
          <w:spacing w:val="-44"/>
          <w:sz w:val="31"/>
          <w:szCs w:val="31"/>
        </w:rPr>
        <w:t xml:space="preserve"> </w:t>
      </w:r>
      <w:r>
        <w:rPr>
          <w:rFonts w:ascii="仿宋" w:hAnsi="仿宋" w:eastAsia="仿宋" w:cs="仿宋"/>
          <w:spacing w:val="5"/>
          <w:sz w:val="31"/>
          <w:szCs w:val="31"/>
        </w:rPr>
        <w:t>5</w:t>
      </w:r>
      <w:r>
        <w:rPr>
          <w:rFonts w:ascii="仿宋" w:hAnsi="仿宋" w:eastAsia="仿宋" w:cs="仿宋"/>
          <w:spacing w:val="-55"/>
          <w:sz w:val="31"/>
          <w:szCs w:val="31"/>
        </w:rPr>
        <w:t xml:space="preserve"> </w:t>
      </w:r>
      <w:r>
        <w:rPr>
          <w:rFonts w:ascii="仿宋" w:hAnsi="仿宋" w:eastAsia="仿宋" w:cs="仿宋"/>
          <w:spacing w:val="5"/>
          <w:sz w:val="31"/>
          <w:szCs w:val="31"/>
        </w:rPr>
        <w:t>人，新增人员经费</w:t>
      </w:r>
      <w:r>
        <w:rPr>
          <w:rFonts w:ascii="仿宋" w:hAnsi="仿宋" w:eastAsia="仿宋" w:cs="仿宋"/>
          <w:spacing w:val="-47"/>
          <w:sz w:val="31"/>
          <w:szCs w:val="31"/>
        </w:rPr>
        <w:t xml:space="preserve"> </w:t>
      </w:r>
      <w:r>
        <w:rPr>
          <w:rFonts w:ascii="仿宋" w:hAnsi="仿宋" w:eastAsia="仿宋" w:cs="仿宋"/>
          <w:spacing w:val="5"/>
          <w:sz w:val="31"/>
          <w:szCs w:val="31"/>
        </w:rPr>
        <w:t>49.98</w:t>
      </w:r>
      <w:r>
        <w:rPr>
          <w:rFonts w:ascii="仿宋" w:hAnsi="仿宋" w:eastAsia="仿宋" w:cs="仿宋"/>
          <w:spacing w:val="-42"/>
          <w:sz w:val="31"/>
          <w:szCs w:val="31"/>
        </w:rPr>
        <w:t xml:space="preserve"> </w:t>
      </w:r>
      <w:r>
        <w:rPr>
          <w:rFonts w:ascii="仿宋" w:hAnsi="仿宋" w:eastAsia="仿宋" w:cs="仿宋"/>
          <w:spacing w:val="5"/>
          <w:sz w:val="31"/>
          <w:szCs w:val="31"/>
        </w:rPr>
        <w:t>万</w:t>
      </w:r>
      <w:r>
        <w:rPr>
          <w:rFonts w:ascii="仿宋" w:hAnsi="仿宋" w:eastAsia="仿宋" w:cs="仿宋"/>
          <w:spacing w:val="-8"/>
          <w:sz w:val="31"/>
          <w:szCs w:val="31"/>
        </w:rPr>
        <w:t>元；</w:t>
      </w:r>
    </w:p>
    <w:p w14:paraId="203D3940">
      <w:pPr>
        <w:spacing w:before="2" w:line="371" w:lineRule="auto"/>
        <w:ind w:right="2" w:firstLine="497"/>
        <w:rPr>
          <w:rFonts w:ascii="仿宋" w:hAnsi="仿宋" w:eastAsia="仿宋" w:cs="仿宋"/>
          <w:sz w:val="31"/>
          <w:szCs w:val="31"/>
        </w:rPr>
      </w:pPr>
      <w:r>
        <w:rPr>
          <w:rFonts w:ascii="仿宋" w:hAnsi="仿宋" w:eastAsia="仿宋" w:cs="仿宋"/>
          <w:spacing w:val="8"/>
          <w:sz w:val="31"/>
          <w:szCs w:val="31"/>
        </w:rPr>
        <w:t>3.城乡社区支出（类）城乡社区管理事务（款）一般行政管理事务（项）。年初预算为</w:t>
      </w:r>
      <w:r>
        <w:rPr>
          <w:rFonts w:ascii="仿宋" w:hAnsi="仿宋" w:eastAsia="仿宋" w:cs="仿宋"/>
          <w:spacing w:val="-36"/>
          <w:sz w:val="31"/>
          <w:szCs w:val="31"/>
        </w:rPr>
        <w:t xml:space="preserve"> </w:t>
      </w:r>
      <w:r>
        <w:rPr>
          <w:rFonts w:ascii="仿宋" w:hAnsi="仿宋" w:eastAsia="仿宋" w:cs="仿宋"/>
          <w:spacing w:val="8"/>
          <w:sz w:val="31"/>
          <w:szCs w:val="31"/>
        </w:rPr>
        <w:t>0</w:t>
      </w:r>
      <w:r>
        <w:rPr>
          <w:rFonts w:ascii="仿宋" w:hAnsi="仿宋" w:eastAsia="仿宋" w:cs="仿宋"/>
          <w:spacing w:val="-44"/>
          <w:sz w:val="31"/>
          <w:szCs w:val="31"/>
        </w:rPr>
        <w:t xml:space="preserve"> </w:t>
      </w:r>
      <w:r>
        <w:rPr>
          <w:rFonts w:ascii="仿宋" w:hAnsi="仿宋" w:eastAsia="仿宋" w:cs="仿宋"/>
          <w:spacing w:val="8"/>
          <w:sz w:val="31"/>
          <w:szCs w:val="31"/>
        </w:rPr>
        <w:t>万</w:t>
      </w:r>
      <w:r>
        <w:rPr>
          <w:rFonts w:ascii="仿宋" w:hAnsi="仿宋" w:eastAsia="仿宋" w:cs="仿宋"/>
          <w:spacing w:val="7"/>
          <w:sz w:val="31"/>
          <w:szCs w:val="31"/>
        </w:rPr>
        <w:t>元，</w:t>
      </w:r>
      <w:r>
        <w:rPr>
          <w:rFonts w:ascii="仿宋" w:hAnsi="仿宋" w:eastAsia="仿宋" w:cs="仿宋"/>
          <w:spacing w:val="9"/>
          <w:sz w:val="31"/>
          <w:szCs w:val="31"/>
        </w:rPr>
        <w:t>支出决算为</w:t>
      </w:r>
      <w:r>
        <w:rPr>
          <w:rFonts w:ascii="仿宋" w:hAnsi="仿宋" w:eastAsia="仿宋" w:cs="仿宋"/>
          <w:spacing w:val="-46"/>
          <w:sz w:val="31"/>
          <w:szCs w:val="31"/>
        </w:rPr>
        <w:t xml:space="preserve"> </w:t>
      </w:r>
      <w:r>
        <w:rPr>
          <w:rFonts w:ascii="仿宋" w:hAnsi="仿宋" w:eastAsia="仿宋" w:cs="仿宋"/>
          <w:spacing w:val="9"/>
          <w:sz w:val="31"/>
          <w:szCs w:val="31"/>
        </w:rPr>
        <w:t>9.35</w:t>
      </w:r>
      <w:r>
        <w:rPr>
          <w:rFonts w:ascii="仿宋" w:hAnsi="仿宋" w:eastAsia="仿宋" w:cs="仿宋"/>
          <w:spacing w:val="-44"/>
          <w:sz w:val="31"/>
          <w:szCs w:val="31"/>
        </w:rPr>
        <w:t xml:space="preserve"> </w:t>
      </w:r>
      <w:r>
        <w:rPr>
          <w:rFonts w:ascii="仿宋" w:hAnsi="仿宋" w:eastAsia="仿宋" w:cs="仿宋"/>
          <w:spacing w:val="9"/>
          <w:sz w:val="31"/>
          <w:szCs w:val="31"/>
        </w:rPr>
        <w:t>万元，支出决算数大于年初预算数</w:t>
      </w:r>
      <w:r>
        <w:rPr>
          <w:rFonts w:ascii="仿宋" w:hAnsi="仿宋" w:eastAsia="仿宋" w:cs="仿宋"/>
          <w:spacing w:val="8"/>
          <w:sz w:val="31"/>
          <w:szCs w:val="31"/>
        </w:rPr>
        <w:t>主要</w:t>
      </w:r>
      <w:r>
        <w:rPr>
          <w:rFonts w:hint="eastAsia" w:ascii="仿宋" w:hAnsi="仿宋" w:eastAsia="仿宋" w:cs="仿宋"/>
          <w:spacing w:val="8"/>
          <w:sz w:val="31"/>
          <w:szCs w:val="31"/>
          <w:lang w:eastAsia="zh-CN"/>
        </w:rPr>
        <w:t>是因为</w:t>
      </w:r>
      <w:r>
        <w:rPr>
          <w:rFonts w:ascii="仿宋" w:hAnsi="仿宋" w:eastAsia="仿宋" w:cs="仿宋"/>
          <w:spacing w:val="8"/>
          <w:sz w:val="31"/>
          <w:szCs w:val="31"/>
        </w:rPr>
        <w:t>一般行政管理事务未纳入年初预算，同时</w:t>
      </w:r>
      <w:r>
        <w:rPr>
          <w:rFonts w:ascii="仿宋" w:hAnsi="仿宋" w:eastAsia="仿宋" w:cs="仿宋"/>
          <w:spacing w:val="4"/>
          <w:sz w:val="31"/>
          <w:szCs w:val="31"/>
        </w:rPr>
        <w:t>临时新增退休人员一次性补贴</w:t>
      </w:r>
      <w:r>
        <w:rPr>
          <w:rFonts w:ascii="仿宋" w:hAnsi="仿宋" w:eastAsia="仿宋" w:cs="仿宋"/>
          <w:spacing w:val="-37"/>
          <w:sz w:val="31"/>
          <w:szCs w:val="31"/>
        </w:rPr>
        <w:t xml:space="preserve"> </w:t>
      </w:r>
      <w:r>
        <w:rPr>
          <w:rFonts w:ascii="仿宋" w:hAnsi="仿宋" w:eastAsia="仿宋" w:cs="仿宋"/>
          <w:spacing w:val="4"/>
          <w:sz w:val="31"/>
          <w:szCs w:val="31"/>
        </w:rPr>
        <w:t>2.15</w:t>
      </w:r>
      <w:r>
        <w:rPr>
          <w:rFonts w:ascii="仿宋" w:hAnsi="仿宋" w:eastAsia="仿宋" w:cs="仿宋"/>
          <w:spacing w:val="-44"/>
          <w:sz w:val="31"/>
          <w:szCs w:val="31"/>
        </w:rPr>
        <w:t xml:space="preserve"> </w:t>
      </w:r>
      <w:r>
        <w:rPr>
          <w:rFonts w:ascii="仿宋" w:hAnsi="仿宋" w:eastAsia="仿宋" w:cs="仿宋"/>
          <w:spacing w:val="4"/>
          <w:sz w:val="31"/>
          <w:szCs w:val="31"/>
        </w:rPr>
        <w:t>万元</w:t>
      </w:r>
      <w:r>
        <w:rPr>
          <w:rFonts w:hint="eastAsia" w:ascii="仿宋" w:hAnsi="仿宋" w:eastAsia="仿宋" w:cs="仿宋"/>
          <w:spacing w:val="4"/>
          <w:sz w:val="31"/>
          <w:szCs w:val="31"/>
          <w:lang w:eastAsia="zh-CN"/>
        </w:rPr>
        <w:t>、</w:t>
      </w:r>
      <w:r>
        <w:rPr>
          <w:rFonts w:ascii="仿宋" w:hAnsi="仿宋" w:eastAsia="仿宋" w:cs="仿宋"/>
          <w:spacing w:val="4"/>
          <w:sz w:val="31"/>
          <w:szCs w:val="31"/>
        </w:rPr>
        <w:t>高学历人才津贴</w:t>
      </w:r>
      <w:r>
        <w:rPr>
          <w:rFonts w:ascii="仿宋" w:hAnsi="仿宋" w:eastAsia="仿宋" w:cs="仿宋"/>
          <w:spacing w:val="-49"/>
          <w:sz w:val="31"/>
          <w:szCs w:val="31"/>
        </w:rPr>
        <w:t xml:space="preserve"> </w:t>
      </w:r>
      <w:r>
        <w:rPr>
          <w:rFonts w:ascii="仿宋" w:hAnsi="仿宋" w:eastAsia="仿宋" w:cs="仿宋"/>
          <w:spacing w:val="4"/>
          <w:sz w:val="31"/>
          <w:szCs w:val="31"/>
        </w:rPr>
        <w:t>2.2</w:t>
      </w:r>
      <w:r>
        <w:rPr>
          <w:rFonts w:ascii="仿宋" w:hAnsi="仿宋" w:eastAsia="仿宋" w:cs="仿宋"/>
          <w:spacing w:val="-44"/>
          <w:sz w:val="31"/>
          <w:szCs w:val="31"/>
        </w:rPr>
        <w:t xml:space="preserve"> </w:t>
      </w:r>
      <w:r>
        <w:rPr>
          <w:rFonts w:ascii="仿宋" w:hAnsi="仿宋" w:eastAsia="仿宋" w:cs="仿宋"/>
          <w:spacing w:val="4"/>
          <w:sz w:val="31"/>
          <w:szCs w:val="31"/>
        </w:rPr>
        <w:t>万元</w:t>
      </w:r>
      <w:r>
        <w:rPr>
          <w:rFonts w:hint="eastAsia" w:ascii="仿宋" w:hAnsi="仿宋" w:eastAsia="仿宋" w:cs="仿宋"/>
          <w:spacing w:val="4"/>
          <w:sz w:val="31"/>
          <w:szCs w:val="31"/>
          <w:lang w:eastAsia="zh-CN"/>
        </w:rPr>
        <w:t>、</w:t>
      </w:r>
      <w:r>
        <w:rPr>
          <w:rFonts w:ascii="仿宋" w:hAnsi="仿宋" w:eastAsia="仿宋" w:cs="仿宋"/>
          <w:spacing w:val="4"/>
          <w:sz w:val="31"/>
          <w:szCs w:val="31"/>
        </w:rPr>
        <w:t>统计人员经费</w:t>
      </w:r>
      <w:r>
        <w:rPr>
          <w:rFonts w:ascii="仿宋" w:hAnsi="仿宋" w:eastAsia="仿宋" w:cs="仿宋"/>
          <w:spacing w:val="-47"/>
          <w:sz w:val="31"/>
          <w:szCs w:val="31"/>
        </w:rPr>
        <w:t xml:space="preserve"> </w:t>
      </w:r>
      <w:r>
        <w:rPr>
          <w:rFonts w:ascii="仿宋" w:hAnsi="仿宋" w:eastAsia="仿宋" w:cs="仿宋"/>
          <w:spacing w:val="4"/>
          <w:sz w:val="31"/>
          <w:szCs w:val="31"/>
        </w:rPr>
        <w:t>5</w:t>
      </w:r>
      <w:r>
        <w:rPr>
          <w:rFonts w:ascii="仿宋" w:hAnsi="仿宋" w:eastAsia="仿宋" w:cs="仿宋"/>
          <w:spacing w:val="-44"/>
          <w:sz w:val="31"/>
          <w:szCs w:val="31"/>
        </w:rPr>
        <w:t xml:space="preserve"> </w:t>
      </w:r>
      <w:r>
        <w:rPr>
          <w:rFonts w:ascii="仿宋" w:hAnsi="仿宋" w:eastAsia="仿宋" w:cs="仿宋"/>
          <w:spacing w:val="4"/>
          <w:sz w:val="31"/>
          <w:szCs w:val="31"/>
        </w:rPr>
        <w:t>万元；</w:t>
      </w:r>
    </w:p>
    <w:p w14:paraId="6A49898C">
      <w:pPr>
        <w:spacing w:before="1" w:line="372" w:lineRule="auto"/>
        <w:ind w:left="14" w:firstLine="468"/>
        <w:rPr>
          <w:rFonts w:ascii="仿宋" w:hAnsi="仿宋" w:eastAsia="仿宋" w:cs="仿宋"/>
          <w:sz w:val="31"/>
          <w:szCs w:val="31"/>
        </w:rPr>
      </w:pPr>
      <w:r>
        <w:rPr>
          <w:rFonts w:ascii="仿宋" w:hAnsi="仿宋" w:eastAsia="仿宋" w:cs="仿宋"/>
          <w:spacing w:val="9"/>
          <w:sz w:val="31"/>
          <w:szCs w:val="31"/>
        </w:rPr>
        <w:t>4.城乡社区支出（类）城乡社区管理事务（款）其他城乡社区管理事务支出（项）。年初预算为</w:t>
      </w:r>
      <w:r>
        <w:rPr>
          <w:rFonts w:ascii="仿宋" w:hAnsi="仿宋" w:eastAsia="仿宋" w:cs="仿宋"/>
          <w:spacing w:val="6"/>
          <w:sz w:val="31"/>
          <w:szCs w:val="31"/>
        </w:rPr>
        <w:t>0</w:t>
      </w:r>
      <w:r>
        <w:rPr>
          <w:rFonts w:ascii="仿宋" w:hAnsi="仿宋" w:eastAsia="仿宋" w:cs="仿宋"/>
          <w:spacing w:val="-44"/>
          <w:sz w:val="31"/>
          <w:szCs w:val="31"/>
        </w:rPr>
        <w:t xml:space="preserve"> </w:t>
      </w:r>
      <w:r>
        <w:rPr>
          <w:rFonts w:ascii="仿宋" w:hAnsi="仿宋" w:eastAsia="仿宋" w:cs="仿宋"/>
          <w:spacing w:val="6"/>
          <w:sz w:val="31"/>
          <w:szCs w:val="31"/>
        </w:rPr>
        <w:t>万元，支出决算数为</w:t>
      </w:r>
      <w:r>
        <w:rPr>
          <w:rFonts w:ascii="仿宋" w:hAnsi="仿宋" w:eastAsia="仿宋" w:cs="仿宋"/>
          <w:spacing w:val="-41"/>
          <w:sz w:val="31"/>
          <w:szCs w:val="31"/>
        </w:rPr>
        <w:t xml:space="preserve"> </w:t>
      </w:r>
      <w:r>
        <w:rPr>
          <w:rFonts w:ascii="仿宋" w:hAnsi="仿宋" w:eastAsia="仿宋" w:cs="仿宋"/>
          <w:spacing w:val="6"/>
          <w:sz w:val="31"/>
          <w:szCs w:val="31"/>
        </w:rPr>
        <w:t>1946.52</w:t>
      </w:r>
      <w:r>
        <w:rPr>
          <w:rFonts w:ascii="仿宋" w:hAnsi="仿宋" w:eastAsia="仿宋" w:cs="仿宋"/>
          <w:spacing w:val="-44"/>
          <w:sz w:val="31"/>
          <w:szCs w:val="31"/>
        </w:rPr>
        <w:t xml:space="preserve"> </w:t>
      </w:r>
      <w:r>
        <w:rPr>
          <w:rFonts w:ascii="仿宋" w:hAnsi="仿宋" w:eastAsia="仿宋" w:cs="仿宋"/>
          <w:spacing w:val="6"/>
          <w:sz w:val="31"/>
          <w:szCs w:val="31"/>
        </w:rPr>
        <w:t>万元，支</w:t>
      </w:r>
      <w:r>
        <w:rPr>
          <w:rFonts w:ascii="仿宋" w:hAnsi="仿宋" w:eastAsia="仿宋" w:cs="仿宋"/>
          <w:spacing w:val="5"/>
          <w:sz w:val="31"/>
          <w:szCs w:val="31"/>
        </w:rPr>
        <w:t>出决算数大于年初预算数主要是其他城乡社区管理事务</w:t>
      </w:r>
      <w:r>
        <w:rPr>
          <w:rFonts w:hint="eastAsia" w:ascii="仿宋" w:hAnsi="仿宋" w:eastAsia="仿宋" w:cs="仿宋"/>
          <w:spacing w:val="5"/>
          <w:sz w:val="31"/>
          <w:szCs w:val="31"/>
          <w:lang w:eastAsia="zh-CN"/>
        </w:rPr>
        <w:t>支出增加。</w:t>
      </w:r>
    </w:p>
    <w:p w14:paraId="27814FAE">
      <w:pPr>
        <w:spacing w:line="372" w:lineRule="auto"/>
        <w:rPr>
          <w:rFonts w:ascii="仿宋" w:hAnsi="仿宋" w:eastAsia="仿宋" w:cs="仿宋"/>
          <w:sz w:val="31"/>
          <w:szCs w:val="31"/>
        </w:rPr>
        <w:sectPr>
          <w:pgSz w:w="16839" w:h="11906"/>
          <w:pgMar w:top="400" w:right="1440" w:bottom="0" w:left="1460" w:header="0" w:footer="0" w:gutter="0"/>
          <w:cols w:space="720" w:num="1"/>
        </w:sectPr>
      </w:pPr>
    </w:p>
    <w:p w14:paraId="350FF0D6">
      <w:pPr>
        <w:rPr>
          <w:rFonts w:ascii="Arial"/>
          <w:sz w:val="21"/>
        </w:rPr>
      </w:pPr>
    </w:p>
    <w:p w14:paraId="1828CC83">
      <w:pPr>
        <w:rPr>
          <w:rFonts w:ascii="Arial"/>
          <w:sz w:val="21"/>
        </w:rPr>
      </w:pPr>
    </w:p>
    <w:p w14:paraId="0AB7C216">
      <w:pPr>
        <w:rPr>
          <w:rFonts w:ascii="Arial"/>
          <w:sz w:val="21"/>
        </w:rPr>
      </w:pPr>
    </w:p>
    <w:p w14:paraId="28DEA2BD">
      <w:pPr>
        <w:spacing w:line="241" w:lineRule="auto"/>
        <w:rPr>
          <w:rFonts w:ascii="Arial"/>
          <w:sz w:val="21"/>
        </w:rPr>
      </w:pPr>
    </w:p>
    <w:p w14:paraId="71B70636">
      <w:pPr>
        <w:spacing w:line="241" w:lineRule="auto"/>
        <w:rPr>
          <w:rFonts w:ascii="Arial"/>
          <w:sz w:val="21"/>
        </w:rPr>
      </w:pPr>
    </w:p>
    <w:p w14:paraId="3C485BD0">
      <w:pPr>
        <w:spacing w:line="241" w:lineRule="auto"/>
        <w:rPr>
          <w:rFonts w:ascii="Arial"/>
          <w:sz w:val="21"/>
        </w:rPr>
      </w:pPr>
    </w:p>
    <w:p w14:paraId="40C57778">
      <w:pPr>
        <w:spacing w:before="100" w:line="372" w:lineRule="auto"/>
        <w:ind w:left="3" w:hanging="3"/>
        <w:jc w:val="both"/>
        <w:rPr>
          <w:rFonts w:ascii="仿宋" w:hAnsi="仿宋" w:eastAsia="仿宋" w:cs="仿宋"/>
          <w:sz w:val="31"/>
          <w:szCs w:val="31"/>
        </w:rPr>
      </w:pPr>
      <w:r>
        <w:rPr>
          <w:rFonts w:ascii="仿宋" w:hAnsi="仿宋" w:eastAsia="仿宋" w:cs="仿宋"/>
          <w:spacing w:val="4"/>
          <w:sz w:val="31"/>
          <w:szCs w:val="31"/>
        </w:rPr>
        <w:t>未纳入年初预算，同时预算安排</w:t>
      </w:r>
      <w:r>
        <w:rPr>
          <w:rFonts w:ascii="仿宋" w:hAnsi="仿宋" w:eastAsia="仿宋" w:cs="仿宋"/>
          <w:spacing w:val="-28"/>
          <w:sz w:val="31"/>
          <w:szCs w:val="31"/>
        </w:rPr>
        <w:t xml:space="preserve"> </w:t>
      </w:r>
      <w:r>
        <w:rPr>
          <w:rFonts w:ascii="仿宋" w:hAnsi="仿宋" w:eastAsia="仿宋" w:cs="仿宋"/>
          <w:spacing w:val="4"/>
          <w:sz w:val="31"/>
          <w:szCs w:val="31"/>
        </w:rPr>
        <w:t>1469.81</w:t>
      </w:r>
      <w:r>
        <w:rPr>
          <w:rFonts w:ascii="仿宋" w:hAnsi="仿宋" w:eastAsia="仿宋" w:cs="仿宋"/>
          <w:spacing w:val="-44"/>
          <w:sz w:val="31"/>
          <w:szCs w:val="31"/>
        </w:rPr>
        <w:t xml:space="preserve"> </w:t>
      </w:r>
      <w:r>
        <w:rPr>
          <w:rFonts w:ascii="仿宋" w:hAnsi="仿宋" w:eastAsia="仿宋" w:cs="仿宋"/>
          <w:spacing w:val="4"/>
          <w:sz w:val="31"/>
          <w:szCs w:val="31"/>
        </w:rPr>
        <w:t>万元用于归还财政非税借款，安排春节解困资金</w:t>
      </w:r>
      <w:r>
        <w:rPr>
          <w:rFonts w:ascii="仿宋" w:hAnsi="仿宋" w:eastAsia="仿宋" w:cs="仿宋"/>
          <w:spacing w:val="-38"/>
          <w:sz w:val="31"/>
          <w:szCs w:val="31"/>
        </w:rPr>
        <w:t xml:space="preserve"> </w:t>
      </w:r>
      <w:r>
        <w:rPr>
          <w:rFonts w:ascii="仿宋" w:hAnsi="仿宋" w:eastAsia="仿宋" w:cs="仿宋"/>
          <w:spacing w:val="4"/>
          <w:sz w:val="31"/>
          <w:szCs w:val="31"/>
        </w:rPr>
        <w:t>300</w:t>
      </w:r>
      <w:r>
        <w:rPr>
          <w:rFonts w:ascii="仿宋" w:hAnsi="仿宋" w:eastAsia="仿宋" w:cs="仿宋"/>
          <w:spacing w:val="-45"/>
          <w:sz w:val="31"/>
          <w:szCs w:val="31"/>
        </w:rPr>
        <w:t xml:space="preserve"> </w:t>
      </w:r>
      <w:r>
        <w:rPr>
          <w:rFonts w:ascii="仿宋" w:hAnsi="仿宋" w:eastAsia="仿宋" w:cs="仿宋"/>
          <w:spacing w:val="4"/>
          <w:sz w:val="31"/>
          <w:szCs w:val="31"/>
        </w:rPr>
        <w:t>万元，新增江北管理区优化营商环境中心改造项目资金</w:t>
      </w:r>
      <w:r>
        <w:rPr>
          <w:rFonts w:ascii="仿宋" w:hAnsi="仿宋" w:eastAsia="仿宋" w:cs="仿宋"/>
          <w:spacing w:val="-43"/>
          <w:sz w:val="31"/>
          <w:szCs w:val="31"/>
        </w:rPr>
        <w:t xml:space="preserve"> </w:t>
      </w:r>
      <w:r>
        <w:rPr>
          <w:rFonts w:ascii="仿宋" w:hAnsi="仿宋" w:eastAsia="仿宋" w:cs="仿宋"/>
          <w:spacing w:val="4"/>
          <w:sz w:val="31"/>
          <w:szCs w:val="31"/>
        </w:rPr>
        <w:t>10</w:t>
      </w:r>
      <w:r>
        <w:rPr>
          <w:rFonts w:ascii="仿宋" w:hAnsi="仿宋" w:eastAsia="仿宋" w:cs="仿宋"/>
          <w:spacing w:val="-44"/>
          <w:sz w:val="31"/>
          <w:szCs w:val="31"/>
        </w:rPr>
        <w:t xml:space="preserve"> </w:t>
      </w:r>
      <w:r>
        <w:rPr>
          <w:rFonts w:ascii="仿宋" w:hAnsi="仿宋" w:eastAsia="仿宋" w:cs="仿宋"/>
          <w:spacing w:val="4"/>
          <w:sz w:val="31"/>
          <w:szCs w:val="31"/>
        </w:rPr>
        <w:t>万元，水源输送项目一</w:t>
      </w:r>
      <w:r>
        <w:rPr>
          <w:rFonts w:ascii="仿宋" w:hAnsi="仿宋" w:eastAsia="仿宋" w:cs="仿宋"/>
          <w:spacing w:val="3"/>
          <w:sz w:val="31"/>
          <w:szCs w:val="31"/>
        </w:rPr>
        <w:t>般债券资金</w:t>
      </w:r>
      <w:r>
        <w:rPr>
          <w:rFonts w:ascii="仿宋" w:hAnsi="仿宋" w:eastAsia="仿宋" w:cs="仿宋"/>
          <w:spacing w:val="-48"/>
          <w:sz w:val="31"/>
          <w:szCs w:val="31"/>
        </w:rPr>
        <w:t xml:space="preserve"> </w:t>
      </w:r>
      <w:r>
        <w:rPr>
          <w:rFonts w:ascii="仿宋" w:hAnsi="仿宋" w:eastAsia="仿宋" w:cs="仿宋"/>
          <w:spacing w:val="3"/>
          <w:sz w:val="31"/>
          <w:szCs w:val="31"/>
        </w:rPr>
        <w:t>82</w:t>
      </w:r>
      <w:r>
        <w:rPr>
          <w:rFonts w:ascii="仿宋" w:hAnsi="仿宋" w:eastAsia="仿宋" w:cs="仿宋"/>
          <w:spacing w:val="-45"/>
          <w:sz w:val="31"/>
          <w:szCs w:val="31"/>
        </w:rPr>
        <w:t xml:space="preserve"> </w:t>
      </w:r>
      <w:r>
        <w:rPr>
          <w:rFonts w:ascii="仿宋" w:hAnsi="仿宋" w:eastAsia="仿宋" w:cs="仿宋"/>
          <w:spacing w:val="3"/>
          <w:sz w:val="31"/>
          <w:szCs w:val="31"/>
        </w:rPr>
        <w:t>万元，可编</w:t>
      </w:r>
      <w:r>
        <w:rPr>
          <w:rFonts w:ascii="仿宋" w:hAnsi="仿宋" w:eastAsia="仿宋" w:cs="仿宋"/>
          <w:spacing w:val="4"/>
          <w:sz w:val="31"/>
          <w:szCs w:val="31"/>
        </w:rPr>
        <w:t>程触摸屏项目补助资金</w:t>
      </w:r>
      <w:r>
        <w:rPr>
          <w:rFonts w:ascii="仿宋" w:hAnsi="仿宋" w:eastAsia="仿宋" w:cs="仿宋"/>
          <w:spacing w:val="-35"/>
          <w:sz w:val="31"/>
          <w:szCs w:val="31"/>
        </w:rPr>
        <w:t xml:space="preserve"> </w:t>
      </w:r>
      <w:r>
        <w:rPr>
          <w:rFonts w:ascii="仿宋" w:hAnsi="仿宋" w:eastAsia="仿宋" w:cs="仿宋"/>
          <w:spacing w:val="4"/>
          <w:sz w:val="31"/>
          <w:szCs w:val="31"/>
        </w:rPr>
        <w:t>30</w:t>
      </w:r>
      <w:r>
        <w:rPr>
          <w:rFonts w:ascii="仿宋" w:hAnsi="仿宋" w:eastAsia="仿宋" w:cs="仿宋"/>
          <w:spacing w:val="-47"/>
          <w:sz w:val="31"/>
          <w:szCs w:val="31"/>
        </w:rPr>
        <w:t xml:space="preserve"> </w:t>
      </w:r>
      <w:r>
        <w:rPr>
          <w:rFonts w:ascii="仿宋" w:hAnsi="仿宋" w:eastAsia="仿宋" w:cs="仿宋"/>
          <w:spacing w:val="4"/>
          <w:sz w:val="31"/>
          <w:szCs w:val="31"/>
        </w:rPr>
        <w:t>万元，园区提档升级和四季度项目拉练</w:t>
      </w:r>
      <w:r>
        <w:rPr>
          <w:rFonts w:ascii="仿宋" w:hAnsi="仿宋" w:eastAsia="仿宋" w:cs="仿宋"/>
          <w:spacing w:val="3"/>
          <w:sz w:val="31"/>
          <w:szCs w:val="31"/>
        </w:rPr>
        <w:t>费用</w:t>
      </w:r>
      <w:r>
        <w:rPr>
          <w:rFonts w:ascii="仿宋" w:hAnsi="仿宋" w:eastAsia="仿宋" w:cs="仿宋"/>
          <w:spacing w:val="-45"/>
          <w:sz w:val="31"/>
          <w:szCs w:val="31"/>
        </w:rPr>
        <w:t xml:space="preserve"> </w:t>
      </w:r>
      <w:r>
        <w:rPr>
          <w:rFonts w:ascii="仿宋" w:hAnsi="仿宋" w:eastAsia="仿宋" w:cs="仿宋"/>
          <w:spacing w:val="3"/>
          <w:sz w:val="31"/>
          <w:szCs w:val="31"/>
        </w:rPr>
        <w:t>50</w:t>
      </w:r>
      <w:r>
        <w:rPr>
          <w:rFonts w:ascii="仿宋" w:hAnsi="仿宋" w:eastAsia="仿宋" w:cs="仿宋"/>
          <w:spacing w:val="-47"/>
          <w:sz w:val="31"/>
          <w:szCs w:val="31"/>
        </w:rPr>
        <w:t xml:space="preserve"> </w:t>
      </w:r>
      <w:r>
        <w:rPr>
          <w:rFonts w:ascii="仿宋" w:hAnsi="仿宋" w:eastAsia="仿宋" w:cs="仿宋"/>
          <w:spacing w:val="3"/>
          <w:sz w:val="31"/>
          <w:szCs w:val="31"/>
        </w:rPr>
        <w:t>万元，精神障碍患者政府救</w:t>
      </w:r>
      <w:r>
        <w:rPr>
          <w:rFonts w:ascii="仿宋" w:hAnsi="仿宋" w:eastAsia="仿宋" w:cs="仿宋"/>
          <w:sz w:val="31"/>
          <w:szCs w:val="31"/>
        </w:rPr>
        <w:t>助等资金</w:t>
      </w:r>
      <w:r>
        <w:rPr>
          <w:rFonts w:ascii="仿宋" w:hAnsi="仿宋" w:eastAsia="仿宋" w:cs="仿宋"/>
          <w:spacing w:val="-44"/>
          <w:sz w:val="31"/>
          <w:szCs w:val="31"/>
        </w:rPr>
        <w:t xml:space="preserve"> </w:t>
      </w:r>
      <w:r>
        <w:rPr>
          <w:rFonts w:ascii="仿宋" w:hAnsi="仿宋" w:eastAsia="仿宋" w:cs="仿宋"/>
          <w:sz w:val="31"/>
          <w:szCs w:val="31"/>
        </w:rPr>
        <w:t>4.32</w:t>
      </w:r>
      <w:r>
        <w:rPr>
          <w:rFonts w:ascii="仿宋" w:hAnsi="仿宋" w:eastAsia="仿宋" w:cs="仿宋"/>
          <w:spacing w:val="-45"/>
          <w:sz w:val="31"/>
          <w:szCs w:val="31"/>
        </w:rPr>
        <w:t xml:space="preserve"> </w:t>
      </w:r>
      <w:r>
        <w:rPr>
          <w:rFonts w:ascii="仿宋" w:hAnsi="仿宋" w:eastAsia="仿宋" w:cs="仿宋"/>
          <w:sz w:val="31"/>
          <w:szCs w:val="31"/>
        </w:rPr>
        <w:t>万元；</w:t>
      </w:r>
    </w:p>
    <w:p w14:paraId="19FBB048">
      <w:pPr>
        <w:spacing w:before="2" w:line="371" w:lineRule="auto"/>
        <w:ind w:left="22" w:right="45" w:firstLine="634"/>
        <w:rPr>
          <w:rFonts w:ascii="仿宋" w:hAnsi="仿宋" w:eastAsia="仿宋" w:cs="仿宋"/>
          <w:sz w:val="31"/>
          <w:szCs w:val="31"/>
        </w:rPr>
      </w:pPr>
      <w:r>
        <w:rPr>
          <w:rFonts w:ascii="仿宋" w:hAnsi="仿宋" w:eastAsia="仿宋" w:cs="仿宋"/>
          <w:spacing w:val="6"/>
          <w:sz w:val="31"/>
          <w:szCs w:val="31"/>
        </w:rPr>
        <w:t>5.城乡社区支出（类）城乡社区公共设施（款）其他城乡社区公共设施支出（项）。年初预算为</w:t>
      </w:r>
      <w:r>
        <w:rPr>
          <w:rFonts w:ascii="仿宋" w:hAnsi="仿宋" w:eastAsia="仿宋" w:cs="仿宋"/>
          <w:spacing w:val="-2"/>
          <w:sz w:val="31"/>
          <w:szCs w:val="31"/>
        </w:rPr>
        <w:t>0</w:t>
      </w:r>
      <w:r>
        <w:rPr>
          <w:rFonts w:ascii="仿宋" w:hAnsi="仿宋" w:eastAsia="仿宋" w:cs="仿宋"/>
          <w:spacing w:val="-32"/>
          <w:sz w:val="31"/>
          <w:szCs w:val="31"/>
        </w:rPr>
        <w:t xml:space="preserve"> </w:t>
      </w:r>
      <w:r>
        <w:rPr>
          <w:rFonts w:ascii="仿宋" w:hAnsi="仿宋" w:eastAsia="仿宋" w:cs="仿宋"/>
          <w:spacing w:val="-2"/>
          <w:sz w:val="31"/>
          <w:szCs w:val="31"/>
        </w:rPr>
        <w:t>万元，支出决算</w:t>
      </w:r>
      <w:r>
        <w:rPr>
          <w:rFonts w:ascii="仿宋" w:hAnsi="仿宋" w:eastAsia="仿宋" w:cs="仿宋"/>
          <w:spacing w:val="-49"/>
          <w:sz w:val="31"/>
          <w:szCs w:val="31"/>
        </w:rPr>
        <w:t xml:space="preserve"> </w:t>
      </w:r>
      <w:r>
        <w:rPr>
          <w:rFonts w:ascii="仿宋" w:hAnsi="仿宋" w:eastAsia="仿宋" w:cs="仿宋"/>
          <w:spacing w:val="-2"/>
          <w:sz w:val="31"/>
          <w:szCs w:val="31"/>
        </w:rPr>
        <w:t>2.2</w:t>
      </w:r>
      <w:r>
        <w:rPr>
          <w:rFonts w:ascii="仿宋" w:hAnsi="仿宋" w:eastAsia="仿宋" w:cs="仿宋"/>
          <w:spacing w:val="-44"/>
          <w:sz w:val="31"/>
          <w:szCs w:val="31"/>
        </w:rPr>
        <w:t xml:space="preserve"> </w:t>
      </w:r>
      <w:r>
        <w:rPr>
          <w:rFonts w:ascii="仿宋" w:hAnsi="仿宋" w:eastAsia="仿宋" w:cs="仿宋"/>
          <w:spacing w:val="-2"/>
          <w:sz w:val="31"/>
          <w:szCs w:val="31"/>
        </w:rPr>
        <w:t>万元；</w:t>
      </w:r>
    </w:p>
    <w:p w14:paraId="23187639">
      <w:pPr>
        <w:spacing w:before="2" w:line="371" w:lineRule="auto"/>
        <w:ind w:left="17" w:right="44" w:firstLine="638"/>
        <w:rPr>
          <w:rFonts w:ascii="仿宋" w:hAnsi="仿宋" w:eastAsia="仿宋" w:cs="仿宋"/>
          <w:sz w:val="31"/>
          <w:szCs w:val="31"/>
        </w:rPr>
      </w:pPr>
      <w:r>
        <w:rPr>
          <w:rFonts w:ascii="仿宋" w:hAnsi="仿宋" w:eastAsia="仿宋" w:cs="仿宋"/>
          <w:spacing w:val="2"/>
          <w:sz w:val="31"/>
          <w:szCs w:val="31"/>
        </w:rPr>
        <w:t>6.交通运输支出（类）公路水路运输（款）公路建设（项）年初预算为</w:t>
      </w:r>
      <w:r>
        <w:rPr>
          <w:rFonts w:ascii="仿宋" w:hAnsi="仿宋" w:eastAsia="仿宋" w:cs="仿宋"/>
          <w:spacing w:val="-39"/>
          <w:sz w:val="31"/>
          <w:szCs w:val="31"/>
        </w:rPr>
        <w:t xml:space="preserve"> </w:t>
      </w:r>
      <w:r>
        <w:rPr>
          <w:rFonts w:ascii="仿宋" w:hAnsi="仿宋" w:eastAsia="仿宋" w:cs="仿宋"/>
          <w:spacing w:val="2"/>
          <w:sz w:val="31"/>
          <w:szCs w:val="31"/>
        </w:rPr>
        <w:t>0</w:t>
      </w:r>
      <w:r>
        <w:rPr>
          <w:rFonts w:ascii="仿宋" w:hAnsi="仿宋" w:eastAsia="仿宋" w:cs="仿宋"/>
          <w:spacing w:val="-44"/>
          <w:sz w:val="31"/>
          <w:szCs w:val="31"/>
        </w:rPr>
        <w:t xml:space="preserve"> </w:t>
      </w:r>
      <w:r>
        <w:rPr>
          <w:rFonts w:ascii="仿宋" w:hAnsi="仿宋" w:eastAsia="仿宋" w:cs="仿宋"/>
          <w:spacing w:val="2"/>
          <w:sz w:val="31"/>
          <w:szCs w:val="31"/>
        </w:rPr>
        <w:t>万元，支出决算</w:t>
      </w:r>
      <w:r>
        <w:rPr>
          <w:rFonts w:ascii="仿宋" w:hAnsi="仿宋" w:eastAsia="仿宋" w:cs="仿宋"/>
          <w:spacing w:val="-49"/>
          <w:sz w:val="31"/>
          <w:szCs w:val="31"/>
        </w:rPr>
        <w:t xml:space="preserve"> </w:t>
      </w:r>
      <w:r>
        <w:rPr>
          <w:rFonts w:ascii="仿宋" w:hAnsi="仿宋" w:eastAsia="仿宋" w:cs="仿宋"/>
          <w:spacing w:val="2"/>
          <w:sz w:val="31"/>
          <w:szCs w:val="31"/>
        </w:rPr>
        <w:t>261</w:t>
      </w:r>
      <w:r>
        <w:rPr>
          <w:rFonts w:ascii="仿宋" w:hAnsi="仿宋" w:eastAsia="仿宋" w:cs="仿宋"/>
          <w:spacing w:val="1"/>
          <w:sz w:val="31"/>
          <w:szCs w:val="31"/>
        </w:rPr>
        <w:t>.86</w:t>
      </w:r>
      <w:r>
        <w:rPr>
          <w:rFonts w:ascii="仿宋" w:hAnsi="仿宋" w:eastAsia="仿宋" w:cs="仿宋"/>
          <w:spacing w:val="5"/>
          <w:sz w:val="31"/>
          <w:szCs w:val="31"/>
        </w:rPr>
        <w:t>万元，主要是兴港大道东延项目补偿资金</w:t>
      </w:r>
      <w:r>
        <w:rPr>
          <w:rFonts w:ascii="仿宋" w:hAnsi="仿宋" w:eastAsia="仿宋" w:cs="仿宋"/>
          <w:spacing w:val="-43"/>
          <w:sz w:val="31"/>
          <w:szCs w:val="31"/>
        </w:rPr>
        <w:t xml:space="preserve"> </w:t>
      </w:r>
      <w:r>
        <w:rPr>
          <w:rFonts w:ascii="仿宋" w:hAnsi="仿宋" w:eastAsia="仿宋" w:cs="仿宋"/>
          <w:spacing w:val="5"/>
          <w:sz w:val="31"/>
          <w:szCs w:val="31"/>
        </w:rPr>
        <w:t>261.86</w:t>
      </w:r>
      <w:r>
        <w:rPr>
          <w:rFonts w:ascii="仿宋" w:hAnsi="仿宋" w:eastAsia="仿宋" w:cs="仿宋"/>
          <w:spacing w:val="-44"/>
          <w:sz w:val="31"/>
          <w:szCs w:val="31"/>
        </w:rPr>
        <w:t xml:space="preserve"> </w:t>
      </w:r>
      <w:r>
        <w:rPr>
          <w:rFonts w:ascii="仿宋" w:hAnsi="仿宋" w:eastAsia="仿宋" w:cs="仿宋"/>
          <w:spacing w:val="5"/>
          <w:sz w:val="31"/>
          <w:szCs w:val="31"/>
        </w:rPr>
        <w:t>万元；</w:t>
      </w:r>
    </w:p>
    <w:p w14:paraId="02841349">
      <w:pPr>
        <w:spacing w:line="372" w:lineRule="auto"/>
        <w:ind w:left="7" w:right="45" w:firstLine="648"/>
        <w:rPr>
          <w:rFonts w:ascii="仿宋" w:hAnsi="仿宋" w:eastAsia="仿宋" w:cs="仿宋"/>
          <w:sz w:val="31"/>
          <w:szCs w:val="31"/>
        </w:rPr>
      </w:pPr>
      <w:r>
        <w:rPr>
          <w:rFonts w:ascii="仿宋" w:hAnsi="仿宋" w:eastAsia="仿宋" w:cs="仿宋"/>
          <w:spacing w:val="5"/>
          <w:sz w:val="31"/>
          <w:szCs w:val="31"/>
        </w:rPr>
        <w:t>7.住房保障支出（类）保障性安居工程支出（款</w:t>
      </w:r>
      <w:r>
        <w:rPr>
          <w:rFonts w:ascii="仿宋" w:hAnsi="仿宋" w:eastAsia="仿宋" w:cs="仿宋"/>
          <w:spacing w:val="4"/>
          <w:sz w:val="31"/>
          <w:szCs w:val="31"/>
        </w:rPr>
        <w:t>）老旧小区改造（项）年初预算为</w:t>
      </w:r>
      <w:r>
        <w:rPr>
          <w:rFonts w:ascii="仿宋" w:hAnsi="仿宋" w:eastAsia="仿宋" w:cs="仿宋"/>
          <w:spacing w:val="-38"/>
          <w:sz w:val="31"/>
          <w:szCs w:val="31"/>
        </w:rPr>
        <w:t xml:space="preserve"> </w:t>
      </w:r>
      <w:r>
        <w:rPr>
          <w:rFonts w:ascii="仿宋" w:hAnsi="仿宋" w:eastAsia="仿宋" w:cs="仿宋"/>
          <w:spacing w:val="4"/>
          <w:sz w:val="31"/>
          <w:szCs w:val="31"/>
        </w:rPr>
        <w:t>0</w:t>
      </w:r>
      <w:r>
        <w:rPr>
          <w:rFonts w:ascii="仿宋" w:hAnsi="仿宋" w:eastAsia="仿宋" w:cs="仿宋"/>
          <w:spacing w:val="-45"/>
          <w:sz w:val="31"/>
          <w:szCs w:val="31"/>
        </w:rPr>
        <w:t xml:space="preserve"> </w:t>
      </w:r>
      <w:r>
        <w:rPr>
          <w:rFonts w:ascii="仿宋" w:hAnsi="仿宋" w:eastAsia="仿宋" w:cs="仿宋"/>
          <w:spacing w:val="4"/>
          <w:sz w:val="31"/>
          <w:szCs w:val="31"/>
        </w:rPr>
        <w:t>万元，支出</w:t>
      </w:r>
      <w:r>
        <w:rPr>
          <w:rFonts w:ascii="仿宋" w:hAnsi="仿宋" w:eastAsia="仿宋" w:cs="仿宋"/>
          <w:spacing w:val="5"/>
          <w:sz w:val="31"/>
          <w:szCs w:val="31"/>
        </w:rPr>
        <w:t>决算</w:t>
      </w:r>
      <w:r>
        <w:rPr>
          <w:rFonts w:ascii="仿宋" w:hAnsi="仿宋" w:eastAsia="仿宋" w:cs="仿宋"/>
          <w:spacing w:val="-45"/>
          <w:sz w:val="31"/>
          <w:szCs w:val="31"/>
        </w:rPr>
        <w:t xml:space="preserve"> </w:t>
      </w:r>
      <w:r>
        <w:rPr>
          <w:rFonts w:ascii="仿宋" w:hAnsi="仿宋" w:eastAsia="仿宋" w:cs="仿宋"/>
          <w:spacing w:val="5"/>
          <w:sz w:val="31"/>
          <w:szCs w:val="31"/>
        </w:rPr>
        <w:t>500</w:t>
      </w:r>
      <w:r>
        <w:rPr>
          <w:rFonts w:ascii="仿宋" w:hAnsi="仿宋" w:eastAsia="仿宋" w:cs="仿宋"/>
          <w:spacing w:val="-47"/>
          <w:sz w:val="31"/>
          <w:szCs w:val="31"/>
        </w:rPr>
        <w:t xml:space="preserve"> </w:t>
      </w:r>
      <w:r>
        <w:rPr>
          <w:rFonts w:ascii="仿宋" w:hAnsi="仿宋" w:eastAsia="仿宋" w:cs="仿宋"/>
          <w:spacing w:val="5"/>
          <w:sz w:val="31"/>
          <w:szCs w:val="31"/>
        </w:rPr>
        <w:t>万元，主要是江北社区红线内红线外基础设施建设</w:t>
      </w:r>
      <w:r>
        <w:rPr>
          <w:rFonts w:ascii="仿宋" w:hAnsi="仿宋" w:eastAsia="仿宋" w:cs="仿宋"/>
          <w:spacing w:val="4"/>
          <w:sz w:val="31"/>
          <w:szCs w:val="31"/>
        </w:rPr>
        <w:t>支出</w:t>
      </w:r>
      <w:r>
        <w:rPr>
          <w:rFonts w:ascii="仿宋" w:hAnsi="仿宋" w:eastAsia="仿宋" w:cs="仿宋"/>
          <w:spacing w:val="-44"/>
          <w:sz w:val="31"/>
          <w:szCs w:val="31"/>
        </w:rPr>
        <w:t xml:space="preserve"> </w:t>
      </w:r>
      <w:r>
        <w:rPr>
          <w:rFonts w:ascii="仿宋" w:hAnsi="仿宋" w:eastAsia="仿宋" w:cs="仿宋"/>
          <w:spacing w:val="4"/>
          <w:sz w:val="31"/>
          <w:szCs w:val="31"/>
        </w:rPr>
        <w:t>500</w:t>
      </w:r>
      <w:r>
        <w:rPr>
          <w:rFonts w:ascii="仿宋" w:hAnsi="仿宋" w:eastAsia="仿宋" w:cs="仿宋"/>
          <w:spacing w:val="-44"/>
          <w:sz w:val="31"/>
          <w:szCs w:val="31"/>
        </w:rPr>
        <w:t xml:space="preserve"> </w:t>
      </w:r>
      <w:r>
        <w:rPr>
          <w:rFonts w:ascii="仿宋" w:hAnsi="仿宋" w:eastAsia="仿宋" w:cs="仿宋"/>
          <w:spacing w:val="4"/>
          <w:sz w:val="31"/>
          <w:szCs w:val="31"/>
        </w:rPr>
        <w:t>万元。</w:t>
      </w:r>
    </w:p>
    <w:p w14:paraId="1CB87D50">
      <w:pPr>
        <w:spacing w:line="258" w:lineRule="auto"/>
        <w:rPr>
          <w:rFonts w:ascii="Arial"/>
          <w:sz w:val="21"/>
        </w:rPr>
      </w:pPr>
    </w:p>
    <w:p w14:paraId="09DE0EF9">
      <w:pPr>
        <w:spacing w:line="258" w:lineRule="auto"/>
        <w:rPr>
          <w:rFonts w:ascii="Arial"/>
          <w:sz w:val="21"/>
        </w:rPr>
      </w:pPr>
    </w:p>
    <w:p w14:paraId="61E7C862">
      <w:pPr>
        <w:spacing w:before="100" w:line="231" w:lineRule="auto"/>
        <w:ind w:left="649"/>
        <w:rPr>
          <w:rFonts w:ascii="楷体" w:hAnsi="楷体" w:eastAsia="楷体" w:cs="楷体"/>
          <w:sz w:val="31"/>
          <w:szCs w:val="31"/>
        </w:rPr>
      </w:pPr>
      <w:r>
        <w:rPr>
          <w:rFonts w:ascii="楷体" w:hAnsi="楷体" w:eastAsia="楷体" w:cs="楷体"/>
          <w:spacing w:val="9"/>
          <w:sz w:val="31"/>
          <w:szCs w:val="31"/>
        </w:rPr>
        <w:t>六、一般公共预算财政拨款基本支出决算情况</w:t>
      </w:r>
      <w:r>
        <w:rPr>
          <w:rFonts w:ascii="楷体" w:hAnsi="楷体" w:eastAsia="楷体" w:cs="楷体"/>
          <w:spacing w:val="8"/>
          <w:sz w:val="31"/>
          <w:szCs w:val="31"/>
        </w:rPr>
        <w:t>说明</w:t>
      </w:r>
    </w:p>
    <w:p w14:paraId="7EF77BD8">
      <w:pPr>
        <w:spacing w:before="132" w:line="222" w:lineRule="auto"/>
        <w:ind w:left="653"/>
        <w:rPr>
          <w:rFonts w:ascii="仿宋" w:hAnsi="仿宋" w:eastAsia="仿宋" w:cs="仿宋"/>
          <w:sz w:val="31"/>
          <w:szCs w:val="31"/>
        </w:rPr>
      </w:pPr>
      <w:r>
        <w:rPr>
          <w:rFonts w:ascii="仿宋" w:hAnsi="仿宋" w:eastAsia="仿宋" w:cs="仿宋"/>
          <w:spacing w:val="7"/>
          <w:sz w:val="31"/>
          <w:szCs w:val="31"/>
        </w:rPr>
        <w:t>2023</w:t>
      </w:r>
      <w:r>
        <w:rPr>
          <w:rFonts w:ascii="仿宋" w:hAnsi="仿宋" w:eastAsia="仿宋" w:cs="仿宋"/>
          <w:spacing w:val="-58"/>
          <w:sz w:val="31"/>
          <w:szCs w:val="31"/>
        </w:rPr>
        <w:t xml:space="preserve"> </w:t>
      </w:r>
      <w:r>
        <w:rPr>
          <w:rFonts w:ascii="仿宋" w:hAnsi="仿宋" w:eastAsia="仿宋" w:cs="仿宋"/>
          <w:spacing w:val="7"/>
          <w:sz w:val="31"/>
          <w:szCs w:val="31"/>
        </w:rPr>
        <w:t>年度一般公共预算财政拨款基本支</w:t>
      </w:r>
      <w:r>
        <w:rPr>
          <w:rFonts w:ascii="仿宋" w:hAnsi="仿宋" w:eastAsia="仿宋" w:cs="仿宋"/>
          <w:spacing w:val="6"/>
          <w:sz w:val="31"/>
          <w:szCs w:val="31"/>
        </w:rPr>
        <w:t>出</w:t>
      </w:r>
      <w:r>
        <w:rPr>
          <w:rFonts w:ascii="仿宋" w:hAnsi="仿宋" w:eastAsia="仿宋" w:cs="仿宋"/>
          <w:spacing w:val="6"/>
          <w:sz w:val="31"/>
          <w:szCs w:val="31"/>
          <w:u w:val="single" w:color="auto"/>
        </w:rPr>
        <w:t xml:space="preserve">  1154.43 </w:t>
      </w:r>
      <w:r>
        <w:rPr>
          <w:rFonts w:ascii="仿宋" w:hAnsi="仿宋" w:eastAsia="仿宋" w:cs="仿宋"/>
          <w:spacing w:val="6"/>
          <w:sz w:val="31"/>
          <w:szCs w:val="31"/>
        </w:rPr>
        <w:t>万元，其中：</w:t>
      </w:r>
    </w:p>
    <w:p w14:paraId="1CC1B25C">
      <w:pPr>
        <w:spacing w:line="222" w:lineRule="auto"/>
        <w:rPr>
          <w:rFonts w:ascii="仿宋" w:hAnsi="仿宋" w:eastAsia="仿宋" w:cs="仿宋"/>
          <w:sz w:val="31"/>
          <w:szCs w:val="31"/>
        </w:rPr>
        <w:sectPr>
          <w:pgSz w:w="16839" w:h="11906"/>
          <w:pgMar w:top="400" w:right="1396" w:bottom="0" w:left="1452" w:header="0" w:footer="0" w:gutter="0"/>
          <w:cols w:space="720" w:num="1"/>
        </w:sectPr>
      </w:pPr>
    </w:p>
    <w:p w14:paraId="05DCA553">
      <w:pPr>
        <w:spacing w:line="267" w:lineRule="auto"/>
        <w:rPr>
          <w:rFonts w:ascii="Arial"/>
          <w:sz w:val="21"/>
        </w:rPr>
      </w:pPr>
    </w:p>
    <w:p w14:paraId="68D269AF">
      <w:pPr>
        <w:spacing w:line="268" w:lineRule="auto"/>
        <w:rPr>
          <w:rFonts w:ascii="Arial"/>
          <w:sz w:val="21"/>
        </w:rPr>
      </w:pPr>
    </w:p>
    <w:p w14:paraId="276D91CD">
      <w:pPr>
        <w:spacing w:line="268" w:lineRule="auto"/>
        <w:rPr>
          <w:rFonts w:ascii="Arial"/>
          <w:sz w:val="21"/>
        </w:rPr>
      </w:pPr>
    </w:p>
    <w:p w14:paraId="7446EC92">
      <w:pPr>
        <w:spacing w:line="268" w:lineRule="auto"/>
        <w:rPr>
          <w:rFonts w:ascii="Arial"/>
          <w:sz w:val="21"/>
        </w:rPr>
      </w:pPr>
    </w:p>
    <w:p w14:paraId="22F0842D">
      <w:pPr>
        <w:spacing w:line="268" w:lineRule="auto"/>
        <w:rPr>
          <w:rFonts w:ascii="Arial"/>
          <w:sz w:val="21"/>
        </w:rPr>
      </w:pPr>
    </w:p>
    <w:p w14:paraId="01A3AE12">
      <w:pPr>
        <w:spacing w:before="100" w:line="371" w:lineRule="auto"/>
        <w:ind w:right="95" w:firstLine="638"/>
        <w:jc w:val="both"/>
        <w:rPr>
          <w:rFonts w:ascii="仿宋" w:hAnsi="仿宋" w:eastAsia="仿宋" w:cs="仿宋"/>
          <w:sz w:val="31"/>
          <w:szCs w:val="31"/>
        </w:rPr>
      </w:pPr>
      <w:r>
        <w:rPr>
          <w:rFonts w:ascii="仿宋" w:hAnsi="仿宋" w:eastAsia="仿宋" w:cs="仿宋"/>
          <w:spacing w:val="7"/>
          <w:sz w:val="31"/>
          <w:szCs w:val="31"/>
        </w:rPr>
        <w:t>人员经费 440.04</w:t>
      </w:r>
      <w:r>
        <w:rPr>
          <w:rFonts w:ascii="仿宋" w:hAnsi="仿宋" w:eastAsia="仿宋" w:cs="仿宋"/>
          <w:spacing w:val="-37"/>
          <w:sz w:val="31"/>
          <w:szCs w:val="31"/>
        </w:rPr>
        <w:t xml:space="preserve"> </w:t>
      </w:r>
      <w:r>
        <w:rPr>
          <w:rFonts w:ascii="仿宋" w:hAnsi="仿宋" w:eastAsia="仿宋" w:cs="仿宋"/>
          <w:spacing w:val="7"/>
          <w:sz w:val="31"/>
          <w:szCs w:val="31"/>
        </w:rPr>
        <w:t>万元，主要包括：基本工资、津贴补贴、奖金、伙食补助费、绩效工资、机关事业单位基本养老保险缴费、职业年金缴费、职工基本医疗保险缴费、公务员医</w:t>
      </w:r>
      <w:r>
        <w:rPr>
          <w:rFonts w:ascii="仿宋" w:hAnsi="仿宋" w:eastAsia="仿宋" w:cs="仿宋"/>
          <w:spacing w:val="6"/>
          <w:sz w:val="31"/>
          <w:szCs w:val="31"/>
        </w:rPr>
        <w:t>疗补助缴费、其他社</w:t>
      </w:r>
      <w:r>
        <w:rPr>
          <w:rFonts w:ascii="仿宋" w:hAnsi="仿宋" w:eastAsia="仿宋" w:cs="仿宋"/>
          <w:spacing w:val="8"/>
          <w:sz w:val="31"/>
          <w:szCs w:val="31"/>
        </w:rPr>
        <w:t>会保障缴费、住房公积金、</w:t>
      </w:r>
      <w:r>
        <w:rPr>
          <w:rFonts w:ascii="仿宋" w:hAnsi="仿宋" w:eastAsia="仿宋" w:cs="仿宋"/>
          <w:spacing w:val="-91"/>
          <w:sz w:val="31"/>
          <w:szCs w:val="31"/>
        </w:rPr>
        <w:t xml:space="preserve"> </w:t>
      </w:r>
      <w:r>
        <w:rPr>
          <w:rFonts w:ascii="仿宋" w:hAnsi="仿宋" w:eastAsia="仿宋" w:cs="仿宋"/>
          <w:spacing w:val="8"/>
          <w:sz w:val="31"/>
          <w:szCs w:val="31"/>
        </w:rPr>
        <w:t>医疗费、其他工资</w:t>
      </w:r>
      <w:r>
        <w:rPr>
          <w:rFonts w:ascii="仿宋" w:hAnsi="仿宋" w:eastAsia="仿宋" w:cs="仿宋"/>
          <w:spacing w:val="7"/>
          <w:sz w:val="31"/>
          <w:szCs w:val="31"/>
        </w:rPr>
        <w:t>福利支出、退休费、生活补助、救济费。</w:t>
      </w:r>
    </w:p>
    <w:p w14:paraId="25E15514">
      <w:pPr>
        <w:spacing w:before="4" w:line="370" w:lineRule="auto"/>
        <w:ind w:left="8" w:firstLine="625"/>
        <w:jc w:val="both"/>
        <w:rPr>
          <w:rFonts w:ascii="仿宋" w:hAnsi="仿宋" w:eastAsia="仿宋" w:cs="仿宋"/>
          <w:sz w:val="31"/>
          <w:szCs w:val="31"/>
        </w:rPr>
      </w:pPr>
      <w:r>
        <w:rPr>
          <w:rFonts w:ascii="仿宋" w:hAnsi="仿宋" w:eastAsia="仿宋" w:cs="仿宋"/>
          <w:spacing w:val="7"/>
          <w:sz w:val="31"/>
          <w:szCs w:val="31"/>
        </w:rPr>
        <w:t>公用经费 714.39</w:t>
      </w:r>
      <w:r>
        <w:rPr>
          <w:rFonts w:ascii="仿宋" w:hAnsi="仿宋" w:eastAsia="仿宋" w:cs="仿宋"/>
          <w:spacing w:val="-33"/>
          <w:sz w:val="31"/>
          <w:szCs w:val="31"/>
        </w:rPr>
        <w:t xml:space="preserve"> </w:t>
      </w:r>
      <w:r>
        <w:rPr>
          <w:rFonts w:ascii="仿宋" w:hAnsi="仿宋" w:eastAsia="仿宋" w:cs="仿宋"/>
          <w:spacing w:val="7"/>
          <w:sz w:val="31"/>
          <w:szCs w:val="31"/>
        </w:rPr>
        <w:t>万元，主要包括：办公费、印刷费、水费、电费、邮电费、物业管理费、差旅</w:t>
      </w:r>
      <w:r>
        <w:rPr>
          <w:rFonts w:ascii="仿宋" w:hAnsi="仿宋" w:eastAsia="仿宋" w:cs="仿宋"/>
          <w:spacing w:val="2"/>
          <w:sz w:val="31"/>
          <w:szCs w:val="31"/>
        </w:rPr>
        <w:t>费、维修</w:t>
      </w:r>
      <w:r>
        <w:rPr>
          <w:rFonts w:hint="eastAsia" w:ascii="仿宋" w:hAnsi="仿宋" w:eastAsia="仿宋" w:cs="仿宋"/>
          <w:spacing w:val="2"/>
          <w:sz w:val="31"/>
          <w:szCs w:val="31"/>
          <w:lang w:eastAsia="zh-CN"/>
        </w:rPr>
        <w:t>（</w:t>
      </w:r>
      <w:r>
        <w:rPr>
          <w:rFonts w:ascii="仿宋" w:hAnsi="仿宋" w:eastAsia="仿宋" w:cs="仿宋"/>
          <w:spacing w:val="2"/>
          <w:sz w:val="31"/>
          <w:szCs w:val="31"/>
        </w:rPr>
        <w:t>护</w:t>
      </w:r>
      <w:r>
        <w:rPr>
          <w:rFonts w:hint="eastAsia" w:ascii="仿宋" w:hAnsi="仿宋" w:eastAsia="仿宋" w:cs="仿宋"/>
          <w:spacing w:val="2"/>
          <w:sz w:val="31"/>
          <w:szCs w:val="31"/>
          <w:lang w:eastAsia="zh-CN"/>
        </w:rPr>
        <w:t>）</w:t>
      </w:r>
      <w:r>
        <w:rPr>
          <w:rFonts w:ascii="仿宋" w:hAnsi="仿宋" w:eastAsia="仿宋" w:cs="仿宋"/>
          <w:spacing w:val="2"/>
          <w:sz w:val="31"/>
          <w:szCs w:val="31"/>
        </w:rPr>
        <w:t>费、劳务费、委托业务费、工会经费、福利费、税金</w:t>
      </w:r>
      <w:r>
        <w:rPr>
          <w:rFonts w:ascii="仿宋" w:hAnsi="仿宋" w:eastAsia="仿宋" w:cs="仿宋"/>
          <w:spacing w:val="1"/>
          <w:sz w:val="31"/>
          <w:szCs w:val="31"/>
        </w:rPr>
        <w:t>及附加费用、其他商品和服务支出、</w:t>
      </w:r>
      <w:r>
        <w:rPr>
          <w:rFonts w:ascii="仿宋" w:hAnsi="仿宋" w:eastAsia="仿宋" w:cs="仿宋"/>
          <w:spacing w:val="7"/>
          <w:sz w:val="31"/>
          <w:szCs w:val="31"/>
        </w:rPr>
        <w:t>办公设备购置、其他资本性支出。</w:t>
      </w:r>
    </w:p>
    <w:p w14:paraId="0B02059B">
      <w:pPr>
        <w:spacing w:line="311" w:lineRule="auto"/>
        <w:rPr>
          <w:rFonts w:ascii="Arial"/>
          <w:sz w:val="21"/>
        </w:rPr>
      </w:pPr>
    </w:p>
    <w:p w14:paraId="574FEB34">
      <w:pPr>
        <w:spacing w:line="312" w:lineRule="auto"/>
        <w:rPr>
          <w:rFonts w:ascii="Arial"/>
          <w:sz w:val="21"/>
        </w:rPr>
      </w:pPr>
    </w:p>
    <w:p w14:paraId="2484CD33">
      <w:pPr>
        <w:spacing w:before="100" w:line="232" w:lineRule="auto"/>
        <w:ind w:left="421"/>
        <w:rPr>
          <w:rFonts w:ascii="楷体" w:hAnsi="楷体" w:eastAsia="楷体" w:cs="楷体"/>
          <w:sz w:val="31"/>
          <w:szCs w:val="31"/>
        </w:rPr>
      </w:pPr>
      <w:r>
        <w:rPr>
          <w:rFonts w:ascii="楷体" w:hAnsi="楷体" w:eastAsia="楷体" w:cs="楷体"/>
          <w:spacing w:val="9"/>
          <w:sz w:val="31"/>
          <w:szCs w:val="31"/>
        </w:rPr>
        <w:t>七、政府性基金预算财政拨款收入支出决算情况说明</w:t>
      </w:r>
    </w:p>
    <w:p w14:paraId="5A90DD98">
      <w:pPr>
        <w:spacing w:before="236" w:line="220" w:lineRule="auto"/>
        <w:ind w:left="635"/>
        <w:rPr>
          <w:rFonts w:ascii="仿宋" w:hAnsi="仿宋" w:eastAsia="仿宋" w:cs="仿宋"/>
          <w:sz w:val="31"/>
          <w:szCs w:val="31"/>
        </w:rPr>
      </w:pPr>
      <w:r>
        <w:rPr>
          <w:rFonts w:ascii="仿宋" w:hAnsi="仿宋" w:eastAsia="仿宋" w:cs="仿宋"/>
          <w:spacing w:val="9"/>
          <w:sz w:val="31"/>
          <w:szCs w:val="31"/>
        </w:rPr>
        <w:t>本单位当年无政府性基金预算财政拨款收入支出</w:t>
      </w:r>
    </w:p>
    <w:p w14:paraId="130FF1C6">
      <w:pPr>
        <w:spacing w:line="256" w:lineRule="auto"/>
        <w:rPr>
          <w:rFonts w:ascii="Arial"/>
          <w:sz w:val="21"/>
        </w:rPr>
      </w:pPr>
    </w:p>
    <w:p w14:paraId="6800A8BB">
      <w:pPr>
        <w:spacing w:line="257" w:lineRule="auto"/>
        <w:rPr>
          <w:rFonts w:ascii="Arial"/>
          <w:sz w:val="21"/>
        </w:rPr>
      </w:pPr>
    </w:p>
    <w:p w14:paraId="2030538A">
      <w:pPr>
        <w:spacing w:line="257" w:lineRule="auto"/>
        <w:rPr>
          <w:rFonts w:ascii="Arial"/>
          <w:sz w:val="21"/>
        </w:rPr>
      </w:pPr>
    </w:p>
    <w:p w14:paraId="23FF6CD6">
      <w:pPr>
        <w:spacing w:before="101" w:line="231" w:lineRule="auto"/>
        <w:ind w:left="317"/>
        <w:rPr>
          <w:rFonts w:ascii="楷体" w:hAnsi="楷体" w:eastAsia="楷体" w:cs="楷体"/>
          <w:sz w:val="31"/>
          <w:szCs w:val="31"/>
        </w:rPr>
      </w:pPr>
      <w:r>
        <w:rPr>
          <w:rFonts w:ascii="楷体" w:hAnsi="楷体" w:eastAsia="楷体" w:cs="楷体"/>
          <w:spacing w:val="9"/>
          <w:sz w:val="31"/>
          <w:szCs w:val="31"/>
        </w:rPr>
        <w:t>八、国有资本经营预算财政拨款支出决算情况说明</w:t>
      </w:r>
    </w:p>
    <w:p w14:paraId="5B1FEA02">
      <w:pPr>
        <w:spacing w:before="238" w:line="221" w:lineRule="auto"/>
        <w:ind w:left="729"/>
        <w:rPr>
          <w:rFonts w:ascii="仿宋" w:hAnsi="仿宋" w:eastAsia="仿宋" w:cs="仿宋"/>
          <w:sz w:val="31"/>
          <w:szCs w:val="31"/>
        </w:rPr>
      </w:pPr>
      <w:r>
        <w:rPr>
          <w:rFonts w:ascii="仿宋" w:hAnsi="仿宋" w:eastAsia="仿宋" w:cs="仿宋"/>
          <w:spacing w:val="9"/>
          <w:sz w:val="31"/>
          <w:szCs w:val="31"/>
        </w:rPr>
        <w:t>本单位当年无国有资本经营预算财政拨款支出</w:t>
      </w:r>
    </w:p>
    <w:p w14:paraId="3AEA714B">
      <w:pPr>
        <w:spacing w:line="221" w:lineRule="auto"/>
        <w:rPr>
          <w:rFonts w:ascii="仿宋" w:hAnsi="仿宋" w:eastAsia="仿宋" w:cs="仿宋"/>
          <w:sz w:val="31"/>
          <w:szCs w:val="31"/>
        </w:rPr>
        <w:sectPr>
          <w:pgSz w:w="16839" w:h="11906"/>
          <w:pgMar w:top="400" w:right="1344" w:bottom="0" w:left="1457" w:header="0" w:footer="0" w:gutter="0"/>
          <w:cols w:space="720" w:num="1"/>
        </w:sectPr>
      </w:pPr>
    </w:p>
    <w:p w14:paraId="3429434D">
      <w:pPr>
        <w:rPr>
          <w:rFonts w:ascii="Arial"/>
          <w:sz w:val="21"/>
        </w:rPr>
      </w:pPr>
    </w:p>
    <w:p w14:paraId="1EE22BEA">
      <w:pPr>
        <w:rPr>
          <w:rFonts w:ascii="Arial"/>
          <w:sz w:val="21"/>
        </w:rPr>
      </w:pPr>
    </w:p>
    <w:p w14:paraId="48472F48">
      <w:pPr>
        <w:rPr>
          <w:rFonts w:ascii="Arial"/>
          <w:sz w:val="21"/>
        </w:rPr>
      </w:pPr>
    </w:p>
    <w:p w14:paraId="12A2FA8C">
      <w:pPr>
        <w:spacing w:line="241" w:lineRule="auto"/>
        <w:rPr>
          <w:rFonts w:ascii="Arial"/>
          <w:sz w:val="21"/>
        </w:rPr>
      </w:pPr>
    </w:p>
    <w:p w14:paraId="4B88CEA5">
      <w:pPr>
        <w:spacing w:line="241" w:lineRule="auto"/>
        <w:rPr>
          <w:rFonts w:ascii="Arial"/>
          <w:sz w:val="21"/>
        </w:rPr>
      </w:pPr>
    </w:p>
    <w:p w14:paraId="067BFF41">
      <w:pPr>
        <w:spacing w:line="241" w:lineRule="auto"/>
        <w:rPr>
          <w:rFonts w:ascii="Arial"/>
          <w:sz w:val="21"/>
        </w:rPr>
      </w:pPr>
    </w:p>
    <w:p w14:paraId="6A5E082C">
      <w:pPr>
        <w:spacing w:before="101" w:line="231" w:lineRule="auto"/>
        <w:ind w:left="423"/>
        <w:rPr>
          <w:rFonts w:ascii="楷体" w:hAnsi="楷体" w:eastAsia="楷体" w:cs="楷体"/>
          <w:sz w:val="31"/>
          <w:szCs w:val="31"/>
        </w:rPr>
      </w:pPr>
      <w:r>
        <w:rPr>
          <w:rFonts w:ascii="楷体" w:hAnsi="楷体" w:eastAsia="楷体" w:cs="楷体"/>
          <w:spacing w:val="6"/>
          <w:sz w:val="31"/>
          <w:szCs w:val="31"/>
        </w:rPr>
        <w:t>九、财政拨款“三公</w:t>
      </w:r>
      <w:r>
        <w:rPr>
          <w:rFonts w:ascii="楷体" w:hAnsi="楷体" w:eastAsia="楷体" w:cs="楷体"/>
          <w:spacing w:val="-93"/>
          <w:sz w:val="31"/>
          <w:szCs w:val="31"/>
        </w:rPr>
        <w:t xml:space="preserve"> </w:t>
      </w:r>
      <w:r>
        <w:rPr>
          <w:rFonts w:ascii="楷体" w:hAnsi="楷体" w:eastAsia="楷体" w:cs="楷体"/>
          <w:spacing w:val="6"/>
          <w:sz w:val="31"/>
          <w:szCs w:val="31"/>
        </w:rPr>
        <w:t>”经费支出决算情况说明</w:t>
      </w:r>
    </w:p>
    <w:p w14:paraId="56CECBE7">
      <w:pPr>
        <w:spacing w:before="131" w:line="222" w:lineRule="auto"/>
        <w:ind w:left="634"/>
        <w:rPr>
          <w:rFonts w:ascii="仿宋" w:hAnsi="仿宋" w:eastAsia="仿宋" w:cs="仿宋"/>
          <w:spacing w:val="7"/>
          <w:sz w:val="31"/>
          <w:szCs w:val="31"/>
        </w:rPr>
      </w:pPr>
      <w:r>
        <w:rPr>
          <w:rFonts w:ascii="仿宋" w:hAnsi="仿宋" w:eastAsia="仿宋" w:cs="仿宋"/>
          <w:b/>
          <w:bCs/>
          <w:spacing w:val="1"/>
          <w:sz w:val="31"/>
          <w:szCs w:val="31"/>
        </w:rPr>
        <w:t>（</w:t>
      </w:r>
      <w:r>
        <w:rPr>
          <w:rFonts w:ascii="仿宋" w:hAnsi="仿宋" w:eastAsia="仿宋" w:cs="仿宋"/>
          <w:spacing w:val="-77"/>
          <w:sz w:val="31"/>
          <w:szCs w:val="31"/>
        </w:rPr>
        <w:t xml:space="preserve"> </w:t>
      </w:r>
      <w:r>
        <w:rPr>
          <w:rFonts w:ascii="仿宋" w:hAnsi="仿宋" w:eastAsia="仿宋" w:cs="仿宋"/>
          <w:b/>
          <w:bCs/>
          <w:spacing w:val="1"/>
          <w:sz w:val="31"/>
          <w:szCs w:val="31"/>
        </w:rPr>
        <w:t>一）</w:t>
      </w:r>
      <w:r>
        <w:rPr>
          <w:rFonts w:ascii="仿宋" w:hAnsi="仿宋" w:eastAsia="仿宋" w:cs="仿宋"/>
          <w:spacing w:val="-121"/>
          <w:sz w:val="31"/>
          <w:szCs w:val="31"/>
        </w:rPr>
        <w:t xml:space="preserve"> </w:t>
      </w:r>
      <w:r>
        <w:rPr>
          <w:rFonts w:ascii="仿宋" w:hAnsi="仿宋" w:eastAsia="仿宋" w:cs="仿宋"/>
          <w:b/>
          <w:bCs/>
          <w:spacing w:val="1"/>
          <w:sz w:val="31"/>
          <w:szCs w:val="31"/>
        </w:rPr>
        <w:t>“</w:t>
      </w:r>
      <w:r>
        <w:rPr>
          <w:rFonts w:ascii="仿宋" w:hAnsi="仿宋" w:eastAsia="仿宋" w:cs="仿宋"/>
          <w:spacing w:val="-116"/>
          <w:sz w:val="31"/>
          <w:szCs w:val="31"/>
        </w:rPr>
        <w:t xml:space="preserve"> </w:t>
      </w:r>
      <w:r>
        <w:rPr>
          <w:rFonts w:hint="eastAsia" w:ascii="仿宋" w:hAnsi="仿宋" w:eastAsia="仿宋" w:cs="仿宋"/>
          <w:spacing w:val="-116"/>
          <w:sz w:val="31"/>
          <w:szCs w:val="31"/>
          <w:lang w:eastAsia="zh-CN"/>
        </w:rPr>
        <w:t>“</w:t>
      </w:r>
      <w:r>
        <w:rPr>
          <w:rFonts w:hint="eastAsia" w:ascii="仿宋" w:hAnsi="仿宋" w:eastAsia="仿宋" w:cs="仿宋"/>
          <w:spacing w:val="7"/>
          <w:sz w:val="31"/>
          <w:szCs w:val="31"/>
          <w:lang w:eastAsia="zh-CN"/>
        </w:rPr>
        <w:t>三公”经费</w:t>
      </w:r>
      <w:r>
        <w:rPr>
          <w:rFonts w:ascii="仿宋" w:hAnsi="仿宋" w:eastAsia="仿宋" w:cs="仿宋"/>
          <w:spacing w:val="7"/>
          <w:sz w:val="31"/>
          <w:szCs w:val="31"/>
        </w:rPr>
        <w:t>财政拨款支出决算总体情况说明</w:t>
      </w:r>
    </w:p>
    <w:p w14:paraId="3F6396EF">
      <w:pPr>
        <w:spacing w:before="249" w:line="371" w:lineRule="auto"/>
        <w:ind w:left="11" w:firstLine="643"/>
        <w:jc w:val="both"/>
        <w:rPr>
          <w:rFonts w:ascii="仿宋" w:hAnsi="仿宋" w:eastAsia="仿宋" w:cs="仿宋"/>
          <w:sz w:val="31"/>
          <w:szCs w:val="31"/>
        </w:rPr>
      </w:pPr>
      <w:r>
        <w:rPr>
          <w:rFonts w:ascii="仿宋" w:hAnsi="仿宋" w:eastAsia="仿宋" w:cs="仿宋"/>
          <w:sz w:val="31"/>
          <w:szCs w:val="31"/>
        </w:rPr>
        <w:t>2023</w:t>
      </w:r>
      <w:r>
        <w:rPr>
          <w:rFonts w:ascii="仿宋" w:hAnsi="仿宋" w:eastAsia="仿宋" w:cs="仿宋"/>
          <w:spacing w:val="-52"/>
          <w:sz w:val="31"/>
          <w:szCs w:val="31"/>
        </w:rPr>
        <w:t xml:space="preserve"> </w:t>
      </w:r>
      <w:r>
        <w:rPr>
          <w:rFonts w:ascii="仿宋" w:hAnsi="仿宋" w:eastAsia="仿宋" w:cs="仿宋"/>
          <w:sz w:val="31"/>
          <w:szCs w:val="31"/>
        </w:rPr>
        <w:t>年度“</w:t>
      </w:r>
      <w:r>
        <w:rPr>
          <w:rFonts w:ascii="仿宋" w:hAnsi="仿宋" w:eastAsia="仿宋" w:cs="仿宋"/>
          <w:spacing w:val="-119"/>
          <w:sz w:val="31"/>
          <w:szCs w:val="31"/>
        </w:rPr>
        <w:t xml:space="preserve"> </w:t>
      </w:r>
      <w:r>
        <w:rPr>
          <w:rFonts w:hint="eastAsia" w:ascii="仿宋" w:hAnsi="仿宋" w:eastAsia="仿宋" w:cs="仿宋"/>
          <w:spacing w:val="-119"/>
          <w:sz w:val="31"/>
          <w:szCs w:val="31"/>
          <w:lang w:eastAsia="zh-CN"/>
        </w:rPr>
        <w:t>“</w:t>
      </w:r>
      <w:r>
        <w:rPr>
          <w:rFonts w:hint="eastAsia" w:ascii="仿宋" w:hAnsi="仿宋" w:eastAsia="仿宋" w:cs="仿宋"/>
          <w:spacing w:val="7"/>
          <w:sz w:val="31"/>
          <w:szCs w:val="31"/>
          <w:lang w:eastAsia="zh-CN"/>
        </w:rPr>
        <w:t>三公”经费财政拨款支出</w:t>
      </w:r>
      <w:r>
        <w:rPr>
          <w:rFonts w:ascii="仿宋" w:hAnsi="仿宋" w:eastAsia="仿宋" w:cs="仿宋"/>
          <w:sz w:val="31"/>
          <w:szCs w:val="31"/>
        </w:rPr>
        <w:t>预算为</w:t>
      </w:r>
      <w:r>
        <w:rPr>
          <w:rFonts w:ascii="仿宋" w:hAnsi="仿宋" w:eastAsia="仿宋" w:cs="仿宋"/>
          <w:sz w:val="31"/>
          <w:szCs w:val="31"/>
          <w:u w:val="single" w:color="auto"/>
        </w:rPr>
        <w:t xml:space="preserve">  0 </w:t>
      </w:r>
      <w:r>
        <w:rPr>
          <w:rFonts w:ascii="仿宋" w:hAnsi="仿宋" w:eastAsia="仿宋" w:cs="仿宋"/>
          <w:sz w:val="31"/>
          <w:szCs w:val="31"/>
        </w:rPr>
        <w:t>万元，支出决算为</w:t>
      </w:r>
      <w:r>
        <w:rPr>
          <w:rFonts w:ascii="仿宋" w:hAnsi="仿宋" w:eastAsia="仿宋" w:cs="仿宋"/>
          <w:spacing w:val="23"/>
          <w:sz w:val="31"/>
          <w:szCs w:val="31"/>
          <w:u w:val="single" w:color="auto"/>
        </w:rPr>
        <w:t xml:space="preserve">  </w:t>
      </w:r>
      <w:r>
        <w:rPr>
          <w:rFonts w:ascii="仿宋" w:hAnsi="仿宋" w:eastAsia="仿宋" w:cs="仿宋"/>
          <w:sz w:val="31"/>
          <w:szCs w:val="31"/>
          <w:u w:val="single" w:color="auto"/>
        </w:rPr>
        <w:t>0</w:t>
      </w:r>
      <w:r>
        <w:rPr>
          <w:rFonts w:ascii="仿宋" w:hAnsi="仿宋" w:eastAsia="仿宋" w:cs="仿宋"/>
          <w:spacing w:val="36"/>
          <w:sz w:val="31"/>
          <w:szCs w:val="31"/>
          <w:u w:val="single" w:color="auto"/>
        </w:rPr>
        <w:t xml:space="preserve"> </w:t>
      </w:r>
      <w:r>
        <w:rPr>
          <w:rFonts w:ascii="仿宋" w:hAnsi="仿宋" w:eastAsia="仿宋" w:cs="仿宋"/>
          <w:sz w:val="31"/>
          <w:szCs w:val="31"/>
        </w:rPr>
        <w:t>万元，完成预算的</w:t>
      </w:r>
      <w:r>
        <w:rPr>
          <w:rFonts w:ascii="仿宋" w:hAnsi="仿宋" w:eastAsia="仿宋" w:cs="仿宋"/>
          <w:spacing w:val="23"/>
          <w:sz w:val="31"/>
          <w:szCs w:val="31"/>
          <w:u w:val="single" w:color="auto"/>
        </w:rPr>
        <w:t xml:space="preserve">  </w:t>
      </w:r>
      <w:r>
        <w:rPr>
          <w:rFonts w:ascii="仿宋" w:hAnsi="仿宋" w:eastAsia="仿宋" w:cs="仿宋"/>
          <w:sz w:val="31"/>
          <w:szCs w:val="31"/>
          <w:u w:val="single" w:color="auto"/>
        </w:rPr>
        <w:t>0</w:t>
      </w:r>
      <w:r>
        <w:rPr>
          <w:rFonts w:ascii="仿宋" w:hAnsi="仿宋" w:eastAsia="仿宋" w:cs="仿宋"/>
          <w:spacing w:val="-62"/>
          <w:sz w:val="31"/>
          <w:szCs w:val="31"/>
          <w:u w:val="single" w:color="auto"/>
        </w:rPr>
        <w:t xml:space="preserve"> </w:t>
      </w:r>
      <w:r>
        <w:rPr>
          <w:rFonts w:ascii="仿宋" w:hAnsi="仿宋" w:eastAsia="仿宋" w:cs="仿宋"/>
          <w:sz w:val="31"/>
          <w:szCs w:val="31"/>
        </w:rPr>
        <w:t>%。</w:t>
      </w:r>
      <w:r>
        <w:rPr>
          <w:rFonts w:ascii="仿宋" w:hAnsi="仿宋" w:eastAsia="仿宋" w:cs="仿宋"/>
          <w:spacing w:val="8"/>
          <w:sz w:val="31"/>
          <w:szCs w:val="31"/>
        </w:rPr>
        <w:t>较上年减少</w:t>
      </w:r>
      <w:r>
        <w:rPr>
          <w:rFonts w:ascii="仿宋" w:hAnsi="仿宋" w:eastAsia="仿宋" w:cs="仿宋"/>
          <w:spacing w:val="8"/>
          <w:sz w:val="31"/>
          <w:szCs w:val="31"/>
          <w:u w:val="single" w:color="auto"/>
        </w:rPr>
        <w:t xml:space="preserve">  1.55  </w:t>
      </w:r>
      <w:r>
        <w:rPr>
          <w:rFonts w:ascii="仿宋" w:hAnsi="仿宋" w:eastAsia="仿宋" w:cs="仿宋"/>
          <w:spacing w:val="-124"/>
          <w:sz w:val="31"/>
          <w:szCs w:val="31"/>
        </w:rPr>
        <w:t xml:space="preserve"> </w:t>
      </w:r>
      <w:r>
        <w:rPr>
          <w:rFonts w:ascii="仿宋" w:hAnsi="仿宋" w:eastAsia="仿宋" w:cs="仿宋"/>
          <w:spacing w:val="8"/>
          <w:sz w:val="31"/>
          <w:szCs w:val="31"/>
        </w:rPr>
        <w:t>万元，下降</w:t>
      </w:r>
      <w:r>
        <w:rPr>
          <w:rFonts w:ascii="仿宋" w:hAnsi="仿宋" w:eastAsia="仿宋" w:cs="仿宋"/>
          <w:spacing w:val="8"/>
          <w:sz w:val="31"/>
          <w:szCs w:val="31"/>
          <w:u w:val="single" w:color="auto"/>
        </w:rPr>
        <w:t xml:space="preserve"> 100  </w:t>
      </w:r>
      <w:r>
        <w:rPr>
          <w:rFonts w:ascii="仿宋" w:hAnsi="仿宋" w:eastAsia="仿宋" w:cs="仿宋"/>
          <w:spacing w:val="-143"/>
          <w:sz w:val="31"/>
          <w:szCs w:val="31"/>
        </w:rPr>
        <w:t xml:space="preserve"> </w:t>
      </w:r>
      <w:r>
        <w:rPr>
          <w:rFonts w:ascii="仿宋" w:hAnsi="仿宋" w:eastAsia="仿宋" w:cs="仿宋"/>
          <w:spacing w:val="8"/>
          <w:sz w:val="31"/>
          <w:szCs w:val="31"/>
        </w:rPr>
        <w:t>%。决算数较上年减少主要是缩减</w:t>
      </w:r>
      <w:r>
        <w:rPr>
          <w:rFonts w:hint="eastAsia" w:ascii="仿宋" w:hAnsi="仿宋" w:eastAsia="仿宋" w:cs="仿宋"/>
          <w:spacing w:val="8"/>
          <w:sz w:val="31"/>
          <w:szCs w:val="31"/>
          <w:lang w:eastAsia="zh-CN"/>
        </w:rPr>
        <w:t>“三公”经费</w:t>
      </w:r>
      <w:r>
        <w:rPr>
          <w:rFonts w:ascii="仿宋" w:hAnsi="仿宋" w:eastAsia="仿宋" w:cs="仿宋"/>
          <w:spacing w:val="8"/>
          <w:sz w:val="31"/>
          <w:szCs w:val="31"/>
        </w:rPr>
        <w:t>开支</w:t>
      </w:r>
      <w:r>
        <w:rPr>
          <w:rFonts w:hint="eastAsia" w:ascii="仿宋" w:hAnsi="仿宋" w:eastAsia="仿宋" w:cs="仿宋"/>
          <w:spacing w:val="8"/>
          <w:sz w:val="31"/>
          <w:szCs w:val="31"/>
          <w:lang w:eastAsia="zh-CN"/>
        </w:rPr>
        <w:t>，减少</w:t>
      </w:r>
      <w:r>
        <w:rPr>
          <w:rFonts w:ascii="仿宋" w:hAnsi="仿宋" w:eastAsia="仿宋" w:cs="仿宋"/>
          <w:spacing w:val="8"/>
          <w:sz w:val="31"/>
          <w:szCs w:val="31"/>
        </w:rPr>
        <w:t>公务</w:t>
      </w:r>
      <w:r>
        <w:rPr>
          <w:rFonts w:ascii="仿宋" w:hAnsi="仿宋" w:eastAsia="仿宋" w:cs="仿宋"/>
          <w:spacing w:val="7"/>
          <w:sz w:val="31"/>
          <w:szCs w:val="31"/>
        </w:rPr>
        <w:t>接待</w:t>
      </w:r>
      <w:r>
        <w:rPr>
          <w:rFonts w:ascii="仿宋" w:hAnsi="仿宋" w:eastAsia="仿宋" w:cs="仿宋"/>
          <w:spacing w:val="6"/>
          <w:sz w:val="31"/>
          <w:szCs w:val="31"/>
        </w:rPr>
        <w:t>费用，无预算不支出。</w:t>
      </w:r>
    </w:p>
    <w:p w14:paraId="30473899">
      <w:pPr>
        <w:spacing w:before="1" w:line="221" w:lineRule="auto"/>
        <w:ind w:left="634"/>
        <w:rPr>
          <w:rFonts w:ascii="仿宋" w:hAnsi="仿宋" w:eastAsia="仿宋" w:cs="仿宋"/>
          <w:spacing w:val="7"/>
          <w:sz w:val="31"/>
          <w:szCs w:val="31"/>
        </w:rPr>
      </w:pPr>
      <w:r>
        <w:rPr>
          <w:rFonts w:ascii="仿宋" w:hAnsi="仿宋" w:eastAsia="仿宋" w:cs="仿宋"/>
          <w:b/>
          <w:bCs/>
          <w:spacing w:val="1"/>
          <w:sz w:val="31"/>
          <w:szCs w:val="31"/>
        </w:rPr>
        <w:t>（</w:t>
      </w:r>
      <w:r>
        <w:rPr>
          <w:rFonts w:ascii="仿宋" w:hAnsi="仿宋" w:eastAsia="仿宋" w:cs="仿宋"/>
          <w:spacing w:val="-77"/>
          <w:sz w:val="31"/>
          <w:szCs w:val="31"/>
        </w:rPr>
        <w:t xml:space="preserve"> </w:t>
      </w:r>
      <w:r>
        <w:rPr>
          <w:rFonts w:ascii="仿宋" w:hAnsi="仿宋" w:eastAsia="仿宋" w:cs="仿宋"/>
          <w:b/>
          <w:bCs/>
          <w:spacing w:val="1"/>
          <w:sz w:val="31"/>
          <w:szCs w:val="31"/>
        </w:rPr>
        <w:t>二）</w:t>
      </w:r>
      <w:r>
        <w:rPr>
          <w:rFonts w:ascii="仿宋" w:hAnsi="仿宋" w:eastAsia="仿宋" w:cs="仿宋"/>
          <w:spacing w:val="-121"/>
          <w:sz w:val="31"/>
          <w:szCs w:val="31"/>
        </w:rPr>
        <w:t xml:space="preserve"> </w:t>
      </w:r>
      <w:r>
        <w:rPr>
          <w:rFonts w:ascii="仿宋" w:hAnsi="仿宋" w:eastAsia="仿宋" w:cs="仿宋"/>
          <w:b/>
          <w:bCs/>
          <w:spacing w:val="1"/>
          <w:sz w:val="31"/>
          <w:szCs w:val="31"/>
        </w:rPr>
        <w:t>“</w:t>
      </w:r>
      <w:r>
        <w:rPr>
          <w:rFonts w:ascii="仿宋" w:hAnsi="仿宋" w:eastAsia="仿宋" w:cs="仿宋"/>
          <w:spacing w:val="-116"/>
          <w:sz w:val="31"/>
          <w:szCs w:val="31"/>
        </w:rPr>
        <w:t xml:space="preserve"> </w:t>
      </w:r>
      <w:r>
        <w:rPr>
          <w:rFonts w:hint="eastAsia" w:ascii="仿宋" w:hAnsi="仿宋" w:eastAsia="仿宋" w:cs="仿宋"/>
          <w:spacing w:val="-116"/>
          <w:sz w:val="31"/>
          <w:szCs w:val="31"/>
          <w:lang w:eastAsia="zh-CN"/>
        </w:rPr>
        <w:t>“三</w:t>
      </w:r>
      <w:r>
        <w:rPr>
          <w:rFonts w:hint="eastAsia" w:ascii="仿宋" w:hAnsi="仿宋" w:eastAsia="仿宋" w:cs="仿宋"/>
          <w:spacing w:val="-116"/>
          <w:sz w:val="31"/>
          <w:szCs w:val="31"/>
          <w:lang w:val="en-US" w:eastAsia="zh-CN"/>
        </w:rPr>
        <w:t xml:space="preserve">   </w:t>
      </w:r>
      <w:bookmarkStart w:id="0" w:name="_GoBack"/>
      <w:bookmarkEnd w:id="0"/>
      <w:r>
        <w:rPr>
          <w:rFonts w:hint="eastAsia" w:ascii="仿宋" w:hAnsi="仿宋" w:eastAsia="仿宋" w:cs="仿宋"/>
          <w:spacing w:val="7"/>
          <w:sz w:val="31"/>
          <w:szCs w:val="31"/>
          <w:lang w:eastAsia="zh-CN"/>
        </w:rPr>
        <w:t>公”经费</w:t>
      </w:r>
      <w:r>
        <w:rPr>
          <w:rFonts w:ascii="仿宋" w:hAnsi="仿宋" w:eastAsia="仿宋" w:cs="仿宋"/>
          <w:spacing w:val="7"/>
          <w:sz w:val="31"/>
          <w:szCs w:val="31"/>
        </w:rPr>
        <w:t>财政拨款支出决算具体情况说明</w:t>
      </w:r>
    </w:p>
    <w:p w14:paraId="554AD2B8">
      <w:pPr>
        <w:spacing w:before="251" w:line="370" w:lineRule="auto"/>
        <w:ind w:right="7" w:firstLine="662"/>
        <w:rPr>
          <w:rFonts w:ascii="仿宋" w:hAnsi="仿宋" w:eastAsia="仿宋" w:cs="仿宋"/>
          <w:sz w:val="31"/>
          <w:szCs w:val="31"/>
        </w:rPr>
      </w:pPr>
      <w:r>
        <w:rPr>
          <w:rFonts w:ascii="仿宋" w:hAnsi="仿宋" w:eastAsia="仿宋" w:cs="仿宋"/>
          <w:spacing w:val="-2"/>
          <w:sz w:val="31"/>
          <w:szCs w:val="31"/>
        </w:rPr>
        <w:t>1.因公出国</w:t>
      </w:r>
      <w:r>
        <w:rPr>
          <w:rFonts w:hint="eastAsia" w:ascii="仿宋" w:hAnsi="仿宋" w:eastAsia="仿宋" w:cs="仿宋"/>
          <w:spacing w:val="-2"/>
          <w:sz w:val="31"/>
          <w:szCs w:val="31"/>
          <w:lang w:eastAsia="zh-CN"/>
        </w:rPr>
        <w:t>（</w:t>
      </w:r>
      <w:r>
        <w:rPr>
          <w:rFonts w:ascii="仿宋" w:hAnsi="仿宋" w:eastAsia="仿宋" w:cs="仿宋"/>
          <w:spacing w:val="-2"/>
          <w:sz w:val="31"/>
          <w:szCs w:val="31"/>
        </w:rPr>
        <w:t>境</w:t>
      </w:r>
      <w:r>
        <w:rPr>
          <w:rFonts w:hint="eastAsia" w:ascii="仿宋" w:hAnsi="仿宋" w:eastAsia="仿宋" w:cs="仿宋"/>
          <w:spacing w:val="-2"/>
          <w:sz w:val="31"/>
          <w:szCs w:val="31"/>
          <w:lang w:eastAsia="zh-CN"/>
        </w:rPr>
        <w:t>）</w:t>
      </w:r>
      <w:r>
        <w:rPr>
          <w:rFonts w:ascii="仿宋" w:hAnsi="仿宋" w:eastAsia="仿宋" w:cs="仿宋"/>
          <w:spacing w:val="-2"/>
          <w:sz w:val="31"/>
          <w:szCs w:val="31"/>
        </w:rPr>
        <w:t>费预算为</w:t>
      </w:r>
      <w:r>
        <w:rPr>
          <w:rFonts w:ascii="仿宋" w:hAnsi="仿宋" w:eastAsia="仿宋" w:cs="仿宋"/>
          <w:spacing w:val="-2"/>
          <w:sz w:val="31"/>
          <w:szCs w:val="31"/>
          <w:u w:val="single" w:color="auto"/>
        </w:rPr>
        <w:t xml:space="preserve">  0  </w:t>
      </w:r>
      <w:r>
        <w:rPr>
          <w:rFonts w:ascii="仿宋" w:hAnsi="仿宋" w:eastAsia="仿宋" w:cs="仿宋"/>
          <w:spacing w:val="-124"/>
          <w:sz w:val="31"/>
          <w:szCs w:val="31"/>
        </w:rPr>
        <w:t xml:space="preserve"> </w:t>
      </w:r>
      <w:r>
        <w:rPr>
          <w:rFonts w:ascii="仿宋" w:hAnsi="仿宋" w:eastAsia="仿宋" w:cs="仿宋"/>
          <w:spacing w:val="-2"/>
          <w:sz w:val="31"/>
          <w:szCs w:val="31"/>
        </w:rPr>
        <w:t>万元</w:t>
      </w:r>
      <w:r>
        <w:rPr>
          <w:rFonts w:ascii="仿宋" w:hAnsi="仿宋" w:eastAsia="仿宋" w:cs="仿宋"/>
          <w:spacing w:val="-3"/>
          <w:sz w:val="31"/>
          <w:szCs w:val="31"/>
        </w:rPr>
        <w:t>，支出决算为</w:t>
      </w:r>
      <w:r>
        <w:rPr>
          <w:rFonts w:ascii="仿宋" w:hAnsi="仿宋" w:eastAsia="仿宋" w:cs="仿宋"/>
          <w:spacing w:val="17"/>
          <w:sz w:val="31"/>
          <w:szCs w:val="31"/>
          <w:u w:val="single" w:color="auto"/>
        </w:rPr>
        <w:t xml:space="preserve">   </w:t>
      </w:r>
      <w:r>
        <w:rPr>
          <w:rFonts w:ascii="仿宋" w:hAnsi="仿宋" w:eastAsia="仿宋" w:cs="仿宋"/>
          <w:spacing w:val="-3"/>
          <w:sz w:val="31"/>
          <w:szCs w:val="31"/>
          <w:u w:val="single" w:color="auto"/>
        </w:rPr>
        <w:t xml:space="preserve">0 </w:t>
      </w:r>
      <w:r>
        <w:rPr>
          <w:rFonts w:ascii="仿宋" w:hAnsi="仿宋" w:eastAsia="仿宋" w:cs="仿宋"/>
          <w:spacing w:val="-3"/>
          <w:sz w:val="31"/>
          <w:szCs w:val="31"/>
        </w:rPr>
        <w:t>万元，完成预算的</w:t>
      </w:r>
      <w:r>
        <w:rPr>
          <w:rFonts w:ascii="仿宋" w:hAnsi="仿宋" w:eastAsia="仿宋" w:cs="仿宋"/>
          <w:spacing w:val="24"/>
          <w:sz w:val="31"/>
          <w:szCs w:val="31"/>
          <w:u w:val="single" w:color="auto"/>
        </w:rPr>
        <w:t xml:space="preserve">  </w:t>
      </w:r>
      <w:r>
        <w:rPr>
          <w:rFonts w:ascii="仿宋" w:hAnsi="仿宋" w:eastAsia="仿宋" w:cs="仿宋"/>
          <w:spacing w:val="-3"/>
          <w:sz w:val="31"/>
          <w:szCs w:val="31"/>
          <w:u w:val="single" w:color="auto"/>
        </w:rPr>
        <w:t>0</w:t>
      </w:r>
      <w:r>
        <w:rPr>
          <w:rFonts w:ascii="仿宋" w:hAnsi="仿宋" w:eastAsia="仿宋" w:cs="仿宋"/>
          <w:spacing w:val="5"/>
          <w:sz w:val="31"/>
          <w:szCs w:val="31"/>
          <w:u w:val="single" w:color="auto"/>
        </w:rPr>
        <w:t xml:space="preserve">  </w:t>
      </w:r>
      <w:r>
        <w:rPr>
          <w:rFonts w:ascii="仿宋" w:hAnsi="仿宋" w:eastAsia="仿宋" w:cs="仿宋"/>
          <w:spacing w:val="-142"/>
          <w:sz w:val="31"/>
          <w:szCs w:val="31"/>
        </w:rPr>
        <w:t xml:space="preserve"> </w:t>
      </w:r>
      <w:r>
        <w:rPr>
          <w:rFonts w:ascii="仿宋" w:hAnsi="仿宋" w:eastAsia="仿宋" w:cs="仿宋"/>
          <w:spacing w:val="-3"/>
          <w:sz w:val="31"/>
          <w:szCs w:val="31"/>
        </w:rPr>
        <w:t>%。较上年无变动，</w:t>
      </w:r>
      <w:r>
        <w:rPr>
          <w:rFonts w:ascii="仿宋" w:hAnsi="仿宋" w:eastAsia="仿宋" w:cs="仿宋"/>
          <w:spacing w:val="7"/>
          <w:sz w:val="31"/>
          <w:szCs w:val="31"/>
        </w:rPr>
        <w:t>全年支出涉及出国（境）团组</w:t>
      </w:r>
      <w:r>
        <w:rPr>
          <w:rFonts w:ascii="仿宋" w:hAnsi="仿宋" w:eastAsia="仿宋" w:cs="仿宋"/>
          <w:spacing w:val="7"/>
          <w:sz w:val="31"/>
          <w:szCs w:val="31"/>
          <w:u w:val="single" w:color="auto"/>
        </w:rPr>
        <w:t xml:space="preserve">  0  </w:t>
      </w:r>
      <w:r>
        <w:rPr>
          <w:rFonts w:ascii="仿宋" w:hAnsi="仿宋" w:eastAsia="仿宋" w:cs="仿宋"/>
          <w:spacing w:val="-126"/>
          <w:sz w:val="31"/>
          <w:szCs w:val="31"/>
        </w:rPr>
        <w:t xml:space="preserve"> </w:t>
      </w:r>
      <w:r>
        <w:rPr>
          <w:rFonts w:ascii="仿宋" w:hAnsi="仿宋" w:eastAsia="仿宋" w:cs="仿宋"/>
          <w:spacing w:val="7"/>
          <w:sz w:val="31"/>
          <w:szCs w:val="31"/>
        </w:rPr>
        <w:t>个，累计</w:t>
      </w:r>
      <w:r>
        <w:rPr>
          <w:rFonts w:ascii="仿宋" w:hAnsi="仿宋" w:eastAsia="仿宋" w:cs="仿宋"/>
          <w:spacing w:val="7"/>
          <w:sz w:val="31"/>
          <w:szCs w:val="31"/>
          <w:u w:val="single" w:color="auto"/>
        </w:rPr>
        <w:t xml:space="preserve">   0</w:t>
      </w:r>
      <w:r>
        <w:rPr>
          <w:rFonts w:ascii="仿宋" w:hAnsi="仿宋" w:eastAsia="仿宋" w:cs="仿宋"/>
          <w:spacing w:val="20"/>
          <w:sz w:val="31"/>
          <w:szCs w:val="31"/>
          <w:u w:val="single" w:color="auto"/>
        </w:rPr>
        <w:t xml:space="preserve"> </w:t>
      </w:r>
      <w:r>
        <w:rPr>
          <w:rFonts w:ascii="仿宋" w:hAnsi="仿宋" w:eastAsia="仿宋" w:cs="仿宋"/>
          <w:spacing w:val="7"/>
          <w:sz w:val="31"/>
          <w:szCs w:val="31"/>
        </w:rPr>
        <w:t>人次，本单位无相关支出。</w:t>
      </w:r>
    </w:p>
    <w:p w14:paraId="6B0C6277">
      <w:pPr>
        <w:spacing w:before="2" w:line="370" w:lineRule="auto"/>
        <w:ind w:left="11" w:right="89" w:firstLine="643"/>
        <w:rPr>
          <w:rFonts w:ascii="仿宋" w:hAnsi="仿宋" w:eastAsia="仿宋" w:cs="仿宋"/>
          <w:sz w:val="31"/>
          <w:szCs w:val="31"/>
        </w:rPr>
      </w:pPr>
      <w:r>
        <w:rPr>
          <w:rFonts w:ascii="仿宋" w:hAnsi="仿宋" w:eastAsia="仿宋" w:cs="仿宋"/>
          <w:spacing w:val="2"/>
          <w:sz w:val="31"/>
          <w:szCs w:val="31"/>
        </w:rPr>
        <w:t>2.公务用车购置及运行费预算为</w:t>
      </w:r>
      <w:r>
        <w:rPr>
          <w:rFonts w:ascii="仿宋" w:hAnsi="仿宋" w:eastAsia="仿宋" w:cs="仿宋"/>
          <w:spacing w:val="54"/>
          <w:sz w:val="31"/>
          <w:szCs w:val="31"/>
          <w:u w:val="single" w:color="auto"/>
        </w:rPr>
        <w:t xml:space="preserve"> </w:t>
      </w:r>
      <w:r>
        <w:rPr>
          <w:rFonts w:ascii="仿宋" w:hAnsi="仿宋" w:eastAsia="仿宋" w:cs="仿宋"/>
          <w:spacing w:val="2"/>
          <w:sz w:val="31"/>
          <w:szCs w:val="31"/>
          <w:u w:val="single" w:color="auto"/>
        </w:rPr>
        <w:t xml:space="preserve">0  </w:t>
      </w:r>
      <w:r>
        <w:rPr>
          <w:rFonts w:ascii="仿宋" w:hAnsi="仿宋" w:eastAsia="仿宋" w:cs="仿宋"/>
          <w:spacing w:val="-125"/>
          <w:sz w:val="31"/>
          <w:szCs w:val="31"/>
        </w:rPr>
        <w:t xml:space="preserve"> </w:t>
      </w:r>
      <w:r>
        <w:rPr>
          <w:rFonts w:ascii="仿宋" w:hAnsi="仿宋" w:eastAsia="仿宋" w:cs="仿宋"/>
          <w:spacing w:val="2"/>
          <w:sz w:val="31"/>
          <w:szCs w:val="31"/>
        </w:rPr>
        <w:t>万元，支出决算为</w:t>
      </w:r>
      <w:r>
        <w:rPr>
          <w:rFonts w:ascii="仿宋" w:hAnsi="仿宋" w:eastAsia="仿宋" w:cs="仿宋"/>
          <w:spacing w:val="2"/>
          <w:sz w:val="31"/>
          <w:szCs w:val="31"/>
          <w:u w:val="single" w:color="auto"/>
        </w:rPr>
        <w:t xml:space="preserve">  0  </w:t>
      </w:r>
      <w:r>
        <w:rPr>
          <w:rFonts w:ascii="仿宋" w:hAnsi="仿宋" w:eastAsia="仿宋" w:cs="仿宋"/>
          <w:spacing w:val="-125"/>
          <w:sz w:val="31"/>
          <w:szCs w:val="31"/>
        </w:rPr>
        <w:t xml:space="preserve"> </w:t>
      </w:r>
      <w:r>
        <w:rPr>
          <w:rFonts w:ascii="仿宋" w:hAnsi="仿宋" w:eastAsia="仿宋" w:cs="仿宋"/>
          <w:spacing w:val="2"/>
          <w:sz w:val="31"/>
          <w:szCs w:val="31"/>
        </w:rPr>
        <w:t>万元，完成预算的</w:t>
      </w:r>
      <w:r>
        <w:rPr>
          <w:rFonts w:ascii="仿宋" w:hAnsi="仿宋" w:eastAsia="仿宋" w:cs="仿宋"/>
          <w:spacing w:val="16"/>
          <w:sz w:val="31"/>
          <w:szCs w:val="31"/>
          <w:u w:val="single" w:color="auto"/>
        </w:rPr>
        <w:t xml:space="preserve">   </w:t>
      </w:r>
      <w:r>
        <w:rPr>
          <w:rFonts w:ascii="仿宋" w:hAnsi="仿宋" w:eastAsia="仿宋" w:cs="仿宋"/>
          <w:spacing w:val="2"/>
          <w:sz w:val="31"/>
          <w:szCs w:val="31"/>
          <w:u w:val="single" w:color="auto"/>
        </w:rPr>
        <w:t xml:space="preserve">0  </w:t>
      </w:r>
      <w:r>
        <w:rPr>
          <w:rFonts w:ascii="仿宋" w:hAnsi="仿宋" w:eastAsia="仿宋" w:cs="仿宋"/>
          <w:spacing w:val="-140"/>
          <w:sz w:val="31"/>
          <w:szCs w:val="31"/>
        </w:rPr>
        <w:t xml:space="preserve"> </w:t>
      </w:r>
      <w:r>
        <w:rPr>
          <w:rFonts w:ascii="仿宋" w:hAnsi="仿宋" w:eastAsia="仿宋" w:cs="仿宋"/>
          <w:spacing w:val="2"/>
          <w:sz w:val="31"/>
          <w:szCs w:val="31"/>
        </w:rPr>
        <w:t>%；较上年</w:t>
      </w:r>
      <w:r>
        <w:rPr>
          <w:rFonts w:ascii="仿宋" w:hAnsi="仿宋" w:eastAsia="仿宋" w:cs="仿宋"/>
          <w:spacing w:val="1"/>
          <w:sz w:val="31"/>
          <w:szCs w:val="31"/>
        </w:rPr>
        <w:t>无变动。</w:t>
      </w:r>
    </w:p>
    <w:p w14:paraId="2A7C1EA4">
      <w:pPr>
        <w:spacing w:before="1" w:line="219" w:lineRule="auto"/>
        <w:ind w:left="709"/>
        <w:rPr>
          <w:rFonts w:ascii="宋体" w:hAnsi="宋体" w:eastAsia="宋体" w:cs="宋体"/>
          <w:sz w:val="20"/>
          <w:szCs w:val="20"/>
        </w:rPr>
      </w:pPr>
      <w:r>
        <w:rPr>
          <w:rFonts w:hint="eastAsia" w:ascii="仿宋" w:hAnsi="仿宋" w:eastAsia="仿宋" w:cs="仿宋"/>
          <w:spacing w:val="4"/>
          <w:sz w:val="31"/>
          <w:szCs w:val="31"/>
          <w:lang w:eastAsia="zh-CN"/>
        </w:rPr>
        <w:t>（1）</w:t>
      </w:r>
      <w:r>
        <w:rPr>
          <w:rFonts w:ascii="仿宋" w:hAnsi="仿宋" w:eastAsia="仿宋" w:cs="仿宋"/>
          <w:spacing w:val="4"/>
          <w:sz w:val="31"/>
          <w:szCs w:val="31"/>
        </w:rPr>
        <w:t>公务用车购置费支出</w:t>
      </w:r>
      <w:r>
        <w:rPr>
          <w:rFonts w:ascii="仿宋" w:hAnsi="仿宋" w:eastAsia="仿宋" w:cs="仿宋"/>
          <w:spacing w:val="4"/>
          <w:sz w:val="31"/>
          <w:szCs w:val="31"/>
          <w:u w:val="single" w:color="auto"/>
        </w:rPr>
        <w:t xml:space="preserve">  0  </w:t>
      </w:r>
      <w:r>
        <w:rPr>
          <w:rFonts w:ascii="仿宋" w:hAnsi="仿宋" w:eastAsia="仿宋" w:cs="仿宋"/>
          <w:spacing w:val="-125"/>
          <w:sz w:val="31"/>
          <w:szCs w:val="31"/>
        </w:rPr>
        <w:t xml:space="preserve"> </w:t>
      </w:r>
      <w:r>
        <w:rPr>
          <w:rFonts w:ascii="仿宋" w:hAnsi="仿宋" w:eastAsia="仿宋" w:cs="仿宋"/>
          <w:spacing w:val="4"/>
          <w:sz w:val="31"/>
          <w:szCs w:val="31"/>
        </w:rPr>
        <w:t>万元，本年度购置</w:t>
      </w:r>
      <w:r>
        <w:rPr>
          <w:rFonts w:hint="eastAsia" w:ascii="仿宋" w:hAnsi="仿宋" w:eastAsia="仿宋" w:cs="仿宋"/>
          <w:spacing w:val="4"/>
          <w:sz w:val="31"/>
          <w:szCs w:val="31"/>
          <w:lang w:eastAsia="zh-CN"/>
        </w:rPr>
        <w:t>（</w:t>
      </w:r>
      <w:r>
        <w:rPr>
          <w:rFonts w:ascii="仿宋" w:hAnsi="仿宋" w:eastAsia="仿宋" w:cs="仿宋"/>
          <w:spacing w:val="4"/>
          <w:sz w:val="31"/>
          <w:szCs w:val="31"/>
        </w:rPr>
        <w:t>更新</w:t>
      </w:r>
      <w:r>
        <w:rPr>
          <w:rFonts w:hint="eastAsia" w:ascii="仿宋" w:hAnsi="仿宋" w:eastAsia="仿宋" w:cs="仿宋"/>
          <w:spacing w:val="4"/>
          <w:sz w:val="31"/>
          <w:szCs w:val="31"/>
          <w:lang w:eastAsia="zh-CN"/>
        </w:rPr>
        <w:t>）</w:t>
      </w:r>
      <w:r>
        <w:rPr>
          <w:rFonts w:ascii="仿宋" w:hAnsi="仿宋" w:eastAsia="仿宋" w:cs="仿宋"/>
          <w:spacing w:val="4"/>
          <w:sz w:val="31"/>
          <w:szCs w:val="31"/>
        </w:rPr>
        <w:t>公</w:t>
      </w:r>
      <w:r>
        <w:rPr>
          <w:rFonts w:ascii="仿宋" w:hAnsi="仿宋" w:eastAsia="仿宋" w:cs="仿宋"/>
          <w:spacing w:val="3"/>
          <w:sz w:val="31"/>
          <w:szCs w:val="31"/>
        </w:rPr>
        <w:t>务用车</w:t>
      </w:r>
      <w:r>
        <w:rPr>
          <w:rFonts w:ascii="仿宋" w:hAnsi="仿宋" w:eastAsia="仿宋" w:cs="仿宋"/>
          <w:spacing w:val="22"/>
          <w:sz w:val="31"/>
          <w:szCs w:val="31"/>
          <w:u w:val="single" w:color="auto"/>
        </w:rPr>
        <w:t xml:space="preserve">  </w:t>
      </w:r>
      <w:r>
        <w:rPr>
          <w:rFonts w:ascii="仿宋" w:hAnsi="仿宋" w:eastAsia="仿宋" w:cs="仿宋"/>
          <w:spacing w:val="3"/>
          <w:sz w:val="31"/>
          <w:szCs w:val="31"/>
          <w:u w:val="single" w:color="auto"/>
        </w:rPr>
        <w:t xml:space="preserve">0  </w:t>
      </w:r>
      <w:r>
        <w:rPr>
          <w:rFonts w:ascii="仿宋" w:hAnsi="仿宋" w:eastAsia="仿宋" w:cs="仿宋"/>
          <w:spacing w:val="-142"/>
          <w:sz w:val="31"/>
          <w:szCs w:val="31"/>
        </w:rPr>
        <w:t xml:space="preserve"> </w:t>
      </w:r>
      <w:r>
        <w:rPr>
          <w:rFonts w:ascii="仿宋" w:hAnsi="仿宋" w:eastAsia="仿宋" w:cs="仿宋"/>
          <w:spacing w:val="3"/>
          <w:sz w:val="31"/>
          <w:szCs w:val="31"/>
        </w:rPr>
        <w:t>辆</w:t>
      </w:r>
      <w:r>
        <w:rPr>
          <w:rFonts w:ascii="宋体" w:hAnsi="宋体" w:eastAsia="宋体" w:cs="宋体"/>
          <w:spacing w:val="3"/>
          <w:sz w:val="20"/>
          <w:szCs w:val="20"/>
        </w:rPr>
        <w:t>。</w:t>
      </w:r>
    </w:p>
    <w:p w14:paraId="315529FC">
      <w:pPr>
        <w:spacing w:before="255" w:line="371" w:lineRule="auto"/>
        <w:ind w:left="11" w:right="91" w:firstLine="698"/>
        <w:rPr>
          <w:rFonts w:ascii="仿宋" w:hAnsi="仿宋" w:eastAsia="仿宋" w:cs="仿宋"/>
          <w:sz w:val="31"/>
          <w:szCs w:val="31"/>
        </w:rPr>
      </w:pPr>
      <w:r>
        <w:rPr>
          <w:rFonts w:hint="eastAsia" w:ascii="仿宋" w:hAnsi="仿宋" w:eastAsia="仿宋" w:cs="仿宋"/>
          <w:spacing w:val="2"/>
          <w:sz w:val="31"/>
          <w:szCs w:val="31"/>
          <w:lang w:eastAsia="zh-CN"/>
        </w:rPr>
        <w:t>（2）</w:t>
      </w:r>
      <w:r>
        <w:rPr>
          <w:rFonts w:ascii="仿宋" w:hAnsi="仿宋" w:eastAsia="仿宋" w:cs="仿宋"/>
          <w:spacing w:val="2"/>
          <w:sz w:val="31"/>
          <w:szCs w:val="31"/>
        </w:rPr>
        <w:t>公务用车运行费支出</w:t>
      </w:r>
      <w:r>
        <w:rPr>
          <w:rFonts w:ascii="仿宋" w:hAnsi="仿宋" w:eastAsia="仿宋" w:cs="仿宋"/>
          <w:spacing w:val="2"/>
          <w:sz w:val="31"/>
          <w:szCs w:val="31"/>
          <w:u w:val="single" w:color="auto"/>
        </w:rPr>
        <w:t xml:space="preserve">  0  </w:t>
      </w:r>
      <w:r>
        <w:rPr>
          <w:rFonts w:ascii="仿宋" w:hAnsi="仿宋" w:eastAsia="仿宋" w:cs="仿宋"/>
          <w:spacing w:val="-123"/>
          <w:sz w:val="31"/>
          <w:szCs w:val="31"/>
        </w:rPr>
        <w:t xml:space="preserve"> </w:t>
      </w:r>
      <w:r>
        <w:rPr>
          <w:rFonts w:ascii="仿宋" w:hAnsi="仿宋" w:eastAsia="仿宋" w:cs="仿宋"/>
          <w:spacing w:val="2"/>
          <w:sz w:val="31"/>
          <w:szCs w:val="31"/>
        </w:rPr>
        <w:t>万元。</w:t>
      </w:r>
      <w:r>
        <w:rPr>
          <w:rFonts w:hint="eastAsia" w:ascii="仿宋" w:hAnsi="仿宋" w:eastAsia="仿宋" w:cs="仿宋"/>
          <w:spacing w:val="2"/>
          <w:sz w:val="31"/>
          <w:szCs w:val="31"/>
          <w:lang w:eastAsia="zh-CN"/>
        </w:rPr>
        <w:t>截至</w:t>
      </w:r>
      <w:r>
        <w:rPr>
          <w:rFonts w:ascii="仿宋" w:hAnsi="仿宋" w:eastAsia="仿宋" w:cs="仿宋"/>
          <w:spacing w:val="-48"/>
          <w:sz w:val="31"/>
          <w:szCs w:val="31"/>
        </w:rPr>
        <w:t xml:space="preserve"> </w:t>
      </w:r>
      <w:r>
        <w:rPr>
          <w:rFonts w:ascii="仿宋" w:hAnsi="仿宋" w:eastAsia="仿宋" w:cs="仿宋"/>
          <w:spacing w:val="2"/>
          <w:sz w:val="31"/>
          <w:szCs w:val="31"/>
        </w:rPr>
        <w:t>2023</w:t>
      </w:r>
      <w:r>
        <w:rPr>
          <w:rFonts w:ascii="仿宋" w:hAnsi="仿宋" w:eastAsia="仿宋" w:cs="仿宋"/>
          <w:spacing w:val="-56"/>
          <w:sz w:val="31"/>
          <w:szCs w:val="31"/>
        </w:rPr>
        <w:t xml:space="preserve"> </w:t>
      </w:r>
      <w:r>
        <w:rPr>
          <w:rFonts w:ascii="仿宋" w:hAnsi="仿宋" w:eastAsia="仿宋" w:cs="仿宋"/>
          <w:spacing w:val="2"/>
          <w:sz w:val="31"/>
          <w:szCs w:val="31"/>
        </w:rPr>
        <w:t>年</w:t>
      </w:r>
      <w:r>
        <w:rPr>
          <w:rFonts w:ascii="仿宋" w:hAnsi="仿宋" w:eastAsia="仿宋" w:cs="仿宋"/>
          <w:spacing w:val="-41"/>
          <w:sz w:val="31"/>
          <w:szCs w:val="31"/>
        </w:rPr>
        <w:t xml:space="preserve"> </w:t>
      </w:r>
      <w:r>
        <w:rPr>
          <w:rFonts w:ascii="仿宋" w:hAnsi="仿宋" w:eastAsia="仿宋" w:cs="仿宋"/>
          <w:spacing w:val="2"/>
          <w:sz w:val="31"/>
          <w:szCs w:val="31"/>
        </w:rPr>
        <w:t>12</w:t>
      </w:r>
      <w:r>
        <w:rPr>
          <w:rFonts w:ascii="仿宋" w:hAnsi="仿宋" w:eastAsia="仿宋" w:cs="仿宋"/>
          <w:spacing w:val="-45"/>
          <w:sz w:val="31"/>
          <w:szCs w:val="31"/>
        </w:rPr>
        <w:t xml:space="preserve"> </w:t>
      </w:r>
      <w:r>
        <w:rPr>
          <w:rFonts w:ascii="仿宋" w:hAnsi="仿宋" w:eastAsia="仿宋" w:cs="仿宋"/>
          <w:spacing w:val="2"/>
          <w:sz w:val="31"/>
          <w:szCs w:val="31"/>
        </w:rPr>
        <w:t>月</w:t>
      </w:r>
      <w:r>
        <w:rPr>
          <w:rFonts w:ascii="仿宋" w:hAnsi="仿宋" w:eastAsia="仿宋" w:cs="仿宋"/>
          <w:spacing w:val="-36"/>
          <w:sz w:val="31"/>
          <w:szCs w:val="31"/>
        </w:rPr>
        <w:t xml:space="preserve"> </w:t>
      </w:r>
      <w:r>
        <w:rPr>
          <w:rFonts w:ascii="仿宋" w:hAnsi="仿宋" w:eastAsia="仿宋" w:cs="仿宋"/>
          <w:spacing w:val="2"/>
          <w:sz w:val="31"/>
          <w:szCs w:val="31"/>
        </w:rPr>
        <w:t>31 日，开支财政拨款的公务用车保有量</w:t>
      </w:r>
      <w:r>
        <w:rPr>
          <w:rFonts w:ascii="仿宋" w:hAnsi="仿宋" w:eastAsia="仿宋" w:cs="仿宋"/>
          <w:spacing w:val="-12"/>
          <w:sz w:val="31"/>
          <w:szCs w:val="31"/>
        </w:rPr>
        <w:t>为</w:t>
      </w:r>
      <w:r>
        <w:rPr>
          <w:rFonts w:ascii="仿宋" w:hAnsi="仿宋" w:eastAsia="仿宋" w:cs="仿宋"/>
          <w:spacing w:val="40"/>
          <w:sz w:val="31"/>
          <w:szCs w:val="31"/>
          <w:u w:val="single" w:color="auto"/>
        </w:rPr>
        <w:t xml:space="preserve"> </w:t>
      </w:r>
      <w:r>
        <w:rPr>
          <w:rFonts w:ascii="仿宋" w:hAnsi="仿宋" w:eastAsia="仿宋" w:cs="仿宋"/>
          <w:spacing w:val="-12"/>
          <w:sz w:val="31"/>
          <w:szCs w:val="31"/>
          <w:u w:val="single" w:color="auto"/>
        </w:rPr>
        <w:t>0</w:t>
      </w:r>
      <w:r>
        <w:rPr>
          <w:rFonts w:ascii="仿宋" w:hAnsi="仿宋" w:eastAsia="仿宋" w:cs="仿宋"/>
          <w:spacing w:val="5"/>
          <w:sz w:val="31"/>
          <w:szCs w:val="31"/>
          <w:u w:val="single" w:color="auto"/>
        </w:rPr>
        <w:t xml:space="preserve">  </w:t>
      </w:r>
      <w:r>
        <w:rPr>
          <w:rFonts w:ascii="仿宋" w:hAnsi="仿宋" w:eastAsia="仿宋" w:cs="仿宋"/>
          <w:spacing w:val="-142"/>
          <w:sz w:val="31"/>
          <w:szCs w:val="31"/>
        </w:rPr>
        <w:t xml:space="preserve"> </w:t>
      </w:r>
      <w:r>
        <w:rPr>
          <w:rFonts w:ascii="仿宋" w:hAnsi="仿宋" w:eastAsia="仿宋" w:cs="仿宋"/>
          <w:spacing w:val="-12"/>
          <w:sz w:val="31"/>
          <w:szCs w:val="31"/>
        </w:rPr>
        <w:t>辆。</w:t>
      </w:r>
    </w:p>
    <w:p w14:paraId="30485D3C">
      <w:pPr>
        <w:spacing w:line="371" w:lineRule="auto"/>
        <w:rPr>
          <w:rFonts w:ascii="仿宋" w:hAnsi="仿宋" w:eastAsia="仿宋" w:cs="仿宋"/>
          <w:sz w:val="31"/>
          <w:szCs w:val="31"/>
        </w:rPr>
        <w:sectPr>
          <w:pgSz w:w="16839" w:h="11906"/>
          <w:pgMar w:top="400" w:right="1350" w:bottom="0" w:left="1451" w:header="0" w:footer="0" w:gutter="0"/>
          <w:cols w:space="720" w:num="1"/>
        </w:sectPr>
      </w:pPr>
    </w:p>
    <w:p w14:paraId="6CFB9DAD">
      <w:pPr>
        <w:spacing w:line="268" w:lineRule="auto"/>
        <w:rPr>
          <w:rFonts w:ascii="Arial"/>
          <w:sz w:val="21"/>
        </w:rPr>
      </w:pPr>
    </w:p>
    <w:p w14:paraId="3CF40C69">
      <w:pPr>
        <w:spacing w:line="268" w:lineRule="auto"/>
        <w:rPr>
          <w:rFonts w:ascii="Arial"/>
          <w:sz w:val="21"/>
        </w:rPr>
      </w:pPr>
    </w:p>
    <w:p w14:paraId="6767C907">
      <w:pPr>
        <w:spacing w:line="268" w:lineRule="auto"/>
        <w:rPr>
          <w:rFonts w:ascii="Arial"/>
          <w:sz w:val="21"/>
        </w:rPr>
      </w:pPr>
    </w:p>
    <w:p w14:paraId="79ABEE13">
      <w:pPr>
        <w:spacing w:line="268" w:lineRule="auto"/>
        <w:rPr>
          <w:rFonts w:ascii="Arial"/>
          <w:sz w:val="21"/>
        </w:rPr>
      </w:pPr>
    </w:p>
    <w:p w14:paraId="2D696379">
      <w:pPr>
        <w:spacing w:line="268" w:lineRule="auto"/>
        <w:rPr>
          <w:rFonts w:ascii="Arial"/>
          <w:sz w:val="21"/>
        </w:rPr>
      </w:pPr>
    </w:p>
    <w:p w14:paraId="7ED2D012">
      <w:pPr>
        <w:spacing w:before="101" w:line="371" w:lineRule="auto"/>
        <w:ind w:left="13" w:right="371" w:firstLine="645"/>
        <w:rPr>
          <w:rFonts w:ascii="仿宋" w:hAnsi="仿宋" w:eastAsia="仿宋" w:cs="仿宋"/>
          <w:sz w:val="31"/>
          <w:szCs w:val="31"/>
        </w:rPr>
      </w:pPr>
      <w:r>
        <w:rPr>
          <w:rFonts w:ascii="仿宋" w:hAnsi="仿宋" w:eastAsia="仿宋" w:cs="仿宋"/>
          <w:spacing w:val="4"/>
          <w:sz w:val="31"/>
          <w:szCs w:val="31"/>
        </w:rPr>
        <w:t>3.公务接待费预算为</w:t>
      </w:r>
      <w:r>
        <w:rPr>
          <w:rFonts w:ascii="仿宋" w:hAnsi="仿宋" w:eastAsia="仿宋" w:cs="仿宋"/>
          <w:spacing w:val="4"/>
          <w:sz w:val="31"/>
          <w:szCs w:val="31"/>
          <w:u w:val="single" w:color="auto"/>
        </w:rPr>
        <w:t xml:space="preserve"> 0   </w:t>
      </w:r>
      <w:r>
        <w:rPr>
          <w:rFonts w:ascii="仿宋" w:hAnsi="仿宋" w:eastAsia="仿宋" w:cs="仿宋"/>
          <w:spacing w:val="-111"/>
          <w:sz w:val="31"/>
          <w:szCs w:val="31"/>
        </w:rPr>
        <w:t xml:space="preserve"> </w:t>
      </w:r>
      <w:r>
        <w:rPr>
          <w:rFonts w:ascii="仿宋" w:hAnsi="仿宋" w:eastAsia="仿宋" w:cs="仿宋"/>
          <w:spacing w:val="4"/>
          <w:sz w:val="31"/>
          <w:szCs w:val="31"/>
        </w:rPr>
        <w:t>万元，支出决算为</w:t>
      </w:r>
      <w:r>
        <w:rPr>
          <w:rFonts w:ascii="仿宋" w:hAnsi="仿宋" w:eastAsia="仿宋" w:cs="仿宋"/>
          <w:spacing w:val="4"/>
          <w:sz w:val="31"/>
          <w:szCs w:val="31"/>
          <w:u w:val="single" w:color="auto"/>
        </w:rPr>
        <w:t xml:space="preserve">  0</w:t>
      </w:r>
      <w:r>
        <w:rPr>
          <w:rFonts w:ascii="仿宋" w:hAnsi="仿宋" w:eastAsia="仿宋" w:cs="仿宋"/>
          <w:spacing w:val="34"/>
          <w:sz w:val="31"/>
          <w:szCs w:val="31"/>
          <w:u w:val="single" w:color="auto"/>
        </w:rPr>
        <w:t xml:space="preserve"> </w:t>
      </w:r>
      <w:r>
        <w:rPr>
          <w:rFonts w:ascii="仿宋" w:hAnsi="仿宋" w:eastAsia="仿宋" w:cs="仿宋"/>
          <w:spacing w:val="4"/>
          <w:sz w:val="31"/>
          <w:szCs w:val="31"/>
        </w:rPr>
        <w:t>万元，完成预算的</w:t>
      </w:r>
      <w:r>
        <w:rPr>
          <w:rFonts w:ascii="仿宋" w:hAnsi="仿宋" w:eastAsia="仿宋" w:cs="仿宋"/>
          <w:spacing w:val="17"/>
          <w:sz w:val="31"/>
          <w:szCs w:val="31"/>
          <w:u w:val="single" w:color="auto"/>
        </w:rPr>
        <w:t xml:space="preserve">   </w:t>
      </w:r>
      <w:r>
        <w:rPr>
          <w:rFonts w:ascii="仿宋" w:hAnsi="仿宋" w:eastAsia="仿宋" w:cs="仿宋"/>
          <w:spacing w:val="4"/>
          <w:sz w:val="31"/>
          <w:szCs w:val="31"/>
          <w:u w:val="single" w:color="auto"/>
        </w:rPr>
        <w:t>0</w:t>
      </w:r>
      <w:r>
        <w:rPr>
          <w:rFonts w:ascii="仿宋" w:hAnsi="仿宋" w:eastAsia="仿宋" w:cs="仿宋"/>
          <w:spacing w:val="19"/>
          <w:sz w:val="31"/>
          <w:szCs w:val="31"/>
          <w:u w:val="single" w:color="auto"/>
        </w:rPr>
        <w:t xml:space="preserve"> </w:t>
      </w:r>
      <w:r>
        <w:rPr>
          <w:rFonts w:ascii="仿宋" w:hAnsi="仿宋" w:eastAsia="仿宋" w:cs="仿宋"/>
          <w:spacing w:val="4"/>
          <w:sz w:val="31"/>
          <w:szCs w:val="31"/>
        </w:rPr>
        <w:t>%，较上年减少</w:t>
      </w:r>
      <w:r>
        <w:rPr>
          <w:rFonts w:ascii="仿宋" w:hAnsi="仿宋" w:eastAsia="仿宋" w:cs="仿宋"/>
          <w:spacing w:val="-43"/>
          <w:sz w:val="31"/>
          <w:szCs w:val="31"/>
        </w:rPr>
        <w:t xml:space="preserve"> </w:t>
      </w:r>
      <w:r>
        <w:rPr>
          <w:rFonts w:ascii="仿宋" w:hAnsi="仿宋" w:eastAsia="仿宋" w:cs="仿宋"/>
          <w:spacing w:val="4"/>
          <w:sz w:val="31"/>
          <w:szCs w:val="31"/>
        </w:rPr>
        <w:t>1.55</w:t>
      </w:r>
      <w:r>
        <w:rPr>
          <w:rFonts w:ascii="仿宋" w:hAnsi="仿宋" w:eastAsia="仿宋" w:cs="仿宋"/>
          <w:sz w:val="31"/>
          <w:szCs w:val="31"/>
        </w:rPr>
        <w:t>万元，下降</w:t>
      </w:r>
      <w:r>
        <w:rPr>
          <w:rFonts w:ascii="仿宋" w:hAnsi="仿宋" w:eastAsia="仿宋" w:cs="仿宋"/>
          <w:spacing w:val="27"/>
          <w:sz w:val="31"/>
          <w:szCs w:val="31"/>
          <w:u w:val="single" w:color="auto"/>
        </w:rPr>
        <w:t xml:space="preserve">  </w:t>
      </w:r>
      <w:r>
        <w:rPr>
          <w:rFonts w:ascii="仿宋" w:hAnsi="仿宋" w:eastAsia="仿宋" w:cs="仿宋"/>
          <w:sz w:val="31"/>
          <w:szCs w:val="31"/>
          <w:u w:val="single" w:color="auto"/>
        </w:rPr>
        <w:t xml:space="preserve">100 </w:t>
      </w:r>
      <w:r>
        <w:rPr>
          <w:rFonts w:ascii="仿宋" w:hAnsi="仿宋" w:eastAsia="仿宋" w:cs="仿宋"/>
          <w:sz w:val="31"/>
          <w:szCs w:val="31"/>
        </w:rPr>
        <w:t>%。</w:t>
      </w:r>
    </w:p>
    <w:p w14:paraId="27DDBD69">
      <w:pPr>
        <w:spacing w:before="1" w:line="221" w:lineRule="auto"/>
        <w:ind w:left="651"/>
        <w:rPr>
          <w:rFonts w:ascii="仿宋" w:hAnsi="仿宋" w:eastAsia="仿宋" w:cs="仿宋"/>
          <w:sz w:val="31"/>
          <w:szCs w:val="31"/>
        </w:rPr>
      </w:pPr>
      <w:r>
        <w:rPr>
          <w:rFonts w:ascii="仿宋" w:hAnsi="仿宋" w:eastAsia="仿宋" w:cs="仿宋"/>
          <w:spacing w:val="5"/>
          <w:sz w:val="31"/>
          <w:szCs w:val="31"/>
        </w:rPr>
        <w:t>外宾接待支出</w:t>
      </w:r>
      <w:r>
        <w:rPr>
          <w:rFonts w:ascii="仿宋" w:hAnsi="仿宋" w:eastAsia="仿宋" w:cs="仿宋"/>
          <w:spacing w:val="5"/>
          <w:sz w:val="31"/>
          <w:szCs w:val="31"/>
          <w:u w:val="single" w:color="auto"/>
        </w:rPr>
        <w:t xml:space="preserve">  0  </w:t>
      </w:r>
      <w:r>
        <w:rPr>
          <w:rFonts w:ascii="仿宋" w:hAnsi="仿宋" w:eastAsia="仿宋" w:cs="仿宋"/>
          <w:spacing w:val="-125"/>
          <w:sz w:val="31"/>
          <w:szCs w:val="31"/>
        </w:rPr>
        <w:t xml:space="preserve"> </w:t>
      </w:r>
      <w:r>
        <w:rPr>
          <w:rFonts w:ascii="仿宋" w:hAnsi="仿宋" w:eastAsia="仿宋" w:cs="仿宋"/>
          <w:spacing w:val="5"/>
          <w:sz w:val="31"/>
          <w:szCs w:val="31"/>
        </w:rPr>
        <w:t>万元。2023</w:t>
      </w:r>
      <w:r>
        <w:rPr>
          <w:rFonts w:ascii="仿宋" w:hAnsi="仿宋" w:eastAsia="仿宋" w:cs="仿宋"/>
          <w:spacing w:val="-58"/>
          <w:sz w:val="31"/>
          <w:szCs w:val="31"/>
        </w:rPr>
        <w:t xml:space="preserve"> </w:t>
      </w:r>
      <w:r>
        <w:rPr>
          <w:rFonts w:ascii="仿宋" w:hAnsi="仿宋" w:eastAsia="仿宋" w:cs="仿宋"/>
          <w:spacing w:val="5"/>
          <w:sz w:val="31"/>
          <w:szCs w:val="31"/>
        </w:rPr>
        <w:t>年共接待来访团组</w:t>
      </w:r>
      <w:r>
        <w:rPr>
          <w:rFonts w:ascii="仿宋" w:hAnsi="仿宋" w:eastAsia="仿宋" w:cs="仿宋"/>
          <w:spacing w:val="5"/>
          <w:sz w:val="31"/>
          <w:szCs w:val="31"/>
          <w:u w:val="single" w:color="auto"/>
        </w:rPr>
        <w:t xml:space="preserve">  0  </w:t>
      </w:r>
      <w:r>
        <w:rPr>
          <w:rFonts w:ascii="仿宋" w:hAnsi="仿宋" w:eastAsia="仿宋" w:cs="仿宋"/>
          <w:spacing w:val="-140"/>
          <w:sz w:val="31"/>
          <w:szCs w:val="31"/>
        </w:rPr>
        <w:t xml:space="preserve"> </w:t>
      </w:r>
      <w:r>
        <w:rPr>
          <w:rFonts w:ascii="仿宋" w:hAnsi="仿宋" w:eastAsia="仿宋" w:cs="仿宋"/>
          <w:spacing w:val="5"/>
          <w:sz w:val="31"/>
          <w:szCs w:val="31"/>
        </w:rPr>
        <w:t>个、</w:t>
      </w:r>
      <w:r>
        <w:rPr>
          <w:rFonts w:ascii="仿宋" w:hAnsi="仿宋" w:eastAsia="仿宋" w:cs="仿宋"/>
          <w:spacing w:val="39"/>
          <w:sz w:val="31"/>
          <w:szCs w:val="31"/>
          <w:u w:val="single" w:color="auto"/>
        </w:rPr>
        <w:t xml:space="preserve"> </w:t>
      </w:r>
      <w:r>
        <w:rPr>
          <w:rFonts w:ascii="仿宋" w:hAnsi="仿宋" w:eastAsia="仿宋" w:cs="仿宋"/>
          <w:spacing w:val="5"/>
          <w:sz w:val="31"/>
          <w:szCs w:val="31"/>
          <w:u w:val="single" w:color="auto"/>
        </w:rPr>
        <w:t>0</w:t>
      </w:r>
      <w:r>
        <w:rPr>
          <w:rFonts w:ascii="仿宋" w:hAnsi="仿宋" w:eastAsia="仿宋" w:cs="仿宋"/>
          <w:spacing w:val="-60"/>
          <w:sz w:val="31"/>
          <w:szCs w:val="31"/>
          <w:u w:val="single" w:color="auto"/>
        </w:rPr>
        <w:t xml:space="preserve"> </w:t>
      </w:r>
      <w:r>
        <w:rPr>
          <w:rFonts w:ascii="仿宋" w:hAnsi="仿宋" w:eastAsia="仿宋" w:cs="仿宋"/>
          <w:spacing w:val="5"/>
          <w:sz w:val="31"/>
          <w:szCs w:val="31"/>
        </w:rPr>
        <w:t>人次（不</w:t>
      </w:r>
      <w:r>
        <w:rPr>
          <w:rFonts w:ascii="仿宋" w:hAnsi="仿宋" w:eastAsia="仿宋" w:cs="仿宋"/>
          <w:spacing w:val="4"/>
          <w:sz w:val="31"/>
          <w:szCs w:val="31"/>
        </w:rPr>
        <w:t>包括陪同人员）。</w:t>
      </w:r>
    </w:p>
    <w:p w14:paraId="461449B8">
      <w:pPr>
        <w:spacing w:before="248" w:line="374" w:lineRule="auto"/>
        <w:ind w:left="19" w:right="89" w:firstLine="644"/>
        <w:rPr>
          <w:rFonts w:ascii="仿宋" w:hAnsi="仿宋" w:eastAsia="仿宋" w:cs="仿宋"/>
          <w:sz w:val="31"/>
          <w:szCs w:val="31"/>
        </w:rPr>
      </w:pPr>
      <w:r>
        <w:rPr>
          <w:rFonts w:ascii="仿宋" w:hAnsi="仿宋" w:eastAsia="仿宋" w:cs="仿宋"/>
          <w:spacing w:val="4"/>
          <w:sz w:val="31"/>
          <w:szCs w:val="31"/>
        </w:rPr>
        <w:t>国内公务接待支出</w:t>
      </w:r>
      <w:r>
        <w:rPr>
          <w:rFonts w:ascii="仿宋" w:hAnsi="仿宋" w:eastAsia="仿宋" w:cs="仿宋"/>
          <w:spacing w:val="4"/>
          <w:sz w:val="31"/>
          <w:szCs w:val="31"/>
          <w:u w:val="single" w:color="auto"/>
        </w:rPr>
        <w:t xml:space="preserve">  0  </w:t>
      </w:r>
      <w:r>
        <w:rPr>
          <w:rFonts w:ascii="仿宋" w:hAnsi="仿宋" w:eastAsia="仿宋" w:cs="仿宋"/>
          <w:spacing w:val="-117"/>
          <w:sz w:val="31"/>
          <w:szCs w:val="31"/>
        </w:rPr>
        <w:t xml:space="preserve"> </w:t>
      </w:r>
      <w:r>
        <w:rPr>
          <w:rFonts w:ascii="仿宋" w:hAnsi="仿宋" w:eastAsia="仿宋" w:cs="仿宋"/>
          <w:spacing w:val="4"/>
          <w:sz w:val="31"/>
          <w:szCs w:val="31"/>
        </w:rPr>
        <w:t>万元，2023</w:t>
      </w:r>
      <w:r>
        <w:rPr>
          <w:rFonts w:ascii="仿宋" w:hAnsi="仿宋" w:eastAsia="仿宋" w:cs="仿宋"/>
          <w:spacing w:val="-58"/>
          <w:sz w:val="31"/>
          <w:szCs w:val="31"/>
        </w:rPr>
        <w:t xml:space="preserve"> </w:t>
      </w:r>
      <w:r>
        <w:rPr>
          <w:rFonts w:ascii="仿宋" w:hAnsi="仿宋" w:eastAsia="仿宋" w:cs="仿宋"/>
          <w:spacing w:val="4"/>
          <w:sz w:val="31"/>
          <w:szCs w:val="31"/>
        </w:rPr>
        <w:t>年共接待国内来访团组</w:t>
      </w:r>
      <w:r>
        <w:rPr>
          <w:rFonts w:ascii="仿宋" w:hAnsi="仿宋" w:eastAsia="仿宋" w:cs="仿宋"/>
          <w:spacing w:val="4"/>
          <w:sz w:val="31"/>
          <w:szCs w:val="31"/>
          <w:u w:val="single" w:color="auto"/>
        </w:rPr>
        <w:t xml:space="preserve">   0</w:t>
      </w:r>
      <w:r>
        <w:rPr>
          <w:rFonts w:ascii="仿宋" w:hAnsi="仿宋" w:eastAsia="仿宋" w:cs="仿宋"/>
          <w:spacing w:val="20"/>
          <w:sz w:val="31"/>
          <w:szCs w:val="31"/>
          <w:u w:val="single" w:color="auto"/>
        </w:rPr>
        <w:t xml:space="preserve"> </w:t>
      </w:r>
      <w:r>
        <w:rPr>
          <w:rFonts w:ascii="仿宋" w:hAnsi="仿宋" w:eastAsia="仿宋" w:cs="仿宋"/>
          <w:spacing w:val="4"/>
          <w:sz w:val="31"/>
          <w:szCs w:val="31"/>
        </w:rPr>
        <w:t>个，</w:t>
      </w:r>
      <w:r>
        <w:rPr>
          <w:rFonts w:ascii="仿宋" w:hAnsi="仿宋" w:eastAsia="仿宋" w:cs="仿宋"/>
          <w:spacing w:val="16"/>
          <w:sz w:val="31"/>
          <w:szCs w:val="31"/>
          <w:u w:val="single" w:color="auto"/>
        </w:rPr>
        <w:t xml:space="preserve">   </w:t>
      </w:r>
      <w:r>
        <w:rPr>
          <w:rFonts w:ascii="仿宋" w:hAnsi="仿宋" w:eastAsia="仿宋" w:cs="仿宋"/>
          <w:spacing w:val="4"/>
          <w:sz w:val="31"/>
          <w:szCs w:val="31"/>
          <w:u w:val="single" w:color="auto"/>
        </w:rPr>
        <w:t>0</w:t>
      </w:r>
      <w:r>
        <w:rPr>
          <w:rFonts w:ascii="仿宋" w:hAnsi="仿宋" w:eastAsia="仿宋" w:cs="仿宋"/>
          <w:spacing w:val="24"/>
          <w:sz w:val="31"/>
          <w:szCs w:val="31"/>
          <w:u w:val="single" w:color="auto"/>
        </w:rPr>
        <w:t xml:space="preserve"> </w:t>
      </w:r>
      <w:r>
        <w:rPr>
          <w:rFonts w:ascii="仿宋" w:hAnsi="仿宋" w:eastAsia="仿宋" w:cs="仿宋"/>
          <w:spacing w:val="4"/>
          <w:sz w:val="31"/>
          <w:szCs w:val="31"/>
        </w:rPr>
        <w:t>人次（不包括陪同人</w:t>
      </w:r>
      <w:r>
        <w:rPr>
          <w:rFonts w:ascii="仿宋" w:hAnsi="仿宋" w:eastAsia="仿宋" w:cs="仿宋"/>
          <w:spacing w:val="-1"/>
          <w:sz w:val="31"/>
          <w:szCs w:val="31"/>
        </w:rPr>
        <w:t>员）。</w:t>
      </w:r>
    </w:p>
    <w:p w14:paraId="4561BC47">
      <w:pPr>
        <w:spacing w:line="306" w:lineRule="auto"/>
        <w:rPr>
          <w:rFonts w:ascii="Arial"/>
          <w:sz w:val="21"/>
        </w:rPr>
      </w:pPr>
    </w:p>
    <w:p w14:paraId="29509609">
      <w:pPr>
        <w:spacing w:line="307" w:lineRule="auto"/>
        <w:rPr>
          <w:rFonts w:ascii="Arial"/>
          <w:sz w:val="21"/>
        </w:rPr>
      </w:pPr>
    </w:p>
    <w:p w14:paraId="672990C4">
      <w:pPr>
        <w:spacing w:before="101" w:line="231" w:lineRule="auto"/>
        <w:ind w:left="424"/>
        <w:rPr>
          <w:rFonts w:ascii="楷体" w:hAnsi="楷体" w:eastAsia="楷体" w:cs="楷体"/>
          <w:sz w:val="31"/>
          <w:szCs w:val="31"/>
        </w:rPr>
      </w:pPr>
      <w:r>
        <w:rPr>
          <w:rFonts w:ascii="楷体" w:hAnsi="楷体" w:eastAsia="楷体" w:cs="楷体"/>
          <w:spacing w:val="8"/>
          <w:sz w:val="31"/>
          <w:szCs w:val="31"/>
        </w:rPr>
        <w:t>十、机关运行经费支出说明</w:t>
      </w:r>
    </w:p>
    <w:p w14:paraId="6D3EADBE">
      <w:pPr>
        <w:spacing w:before="254" w:line="334" w:lineRule="auto"/>
        <w:ind w:firstLine="636"/>
        <w:jc w:val="both"/>
        <w:rPr>
          <w:rFonts w:ascii="仿宋" w:hAnsi="仿宋" w:eastAsia="仿宋" w:cs="仿宋"/>
          <w:sz w:val="31"/>
          <w:szCs w:val="31"/>
        </w:rPr>
      </w:pPr>
      <w:r>
        <w:rPr>
          <w:rFonts w:ascii="仿宋" w:hAnsi="仿宋" w:eastAsia="仿宋" w:cs="仿宋"/>
          <w:spacing w:val="3"/>
          <w:sz w:val="31"/>
          <w:szCs w:val="31"/>
        </w:rPr>
        <w:t>本部门 2023</w:t>
      </w:r>
      <w:r>
        <w:rPr>
          <w:rFonts w:ascii="仿宋" w:hAnsi="仿宋" w:eastAsia="仿宋" w:cs="仿宋"/>
          <w:spacing w:val="-58"/>
          <w:sz w:val="31"/>
          <w:szCs w:val="31"/>
        </w:rPr>
        <w:t xml:space="preserve"> </w:t>
      </w:r>
      <w:r>
        <w:rPr>
          <w:rFonts w:ascii="仿宋" w:hAnsi="仿宋" w:eastAsia="仿宋" w:cs="仿宋"/>
          <w:spacing w:val="3"/>
          <w:sz w:val="31"/>
          <w:szCs w:val="31"/>
        </w:rPr>
        <w:t>年度机关运行经费支出</w:t>
      </w:r>
      <w:r>
        <w:rPr>
          <w:rFonts w:ascii="仿宋" w:hAnsi="仿宋" w:eastAsia="仿宋" w:cs="仿宋"/>
          <w:spacing w:val="3"/>
          <w:sz w:val="31"/>
          <w:szCs w:val="31"/>
          <w:u w:val="single" w:color="auto"/>
        </w:rPr>
        <w:t xml:space="preserve"> 1154.43</w:t>
      </w:r>
      <w:r>
        <w:rPr>
          <w:rFonts w:ascii="仿宋" w:hAnsi="仿宋" w:eastAsia="仿宋" w:cs="仿宋"/>
          <w:spacing w:val="-45"/>
          <w:sz w:val="31"/>
          <w:szCs w:val="31"/>
          <w:u w:val="single" w:color="auto"/>
        </w:rPr>
        <w:t xml:space="preserve"> </w:t>
      </w:r>
      <w:r>
        <w:rPr>
          <w:rFonts w:ascii="仿宋" w:hAnsi="仿宋" w:eastAsia="仿宋" w:cs="仿宋"/>
          <w:spacing w:val="3"/>
          <w:sz w:val="31"/>
          <w:szCs w:val="31"/>
        </w:rPr>
        <w:t>万元，比上年决算数增加</w:t>
      </w:r>
      <w:r>
        <w:rPr>
          <w:rFonts w:ascii="仿宋" w:hAnsi="仿宋" w:eastAsia="仿宋" w:cs="仿宋"/>
          <w:spacing w:val="-44"/>
          <w:sz w:val="31"/>
          <w:szCs w:val="31"/>
        </w:rPr>
        <w:t xml:space="preserve"> </w:t>
      </w:r>
      <w:r>
        <w:rPr>
          <w:rFonts w:ascii="仿宋" w:hAnsi="仿宋" w:eastAsia="仿宋" w:cs="仿宋"/>
          <w:spacing w:val="3"/>
          <w:sz w:val="31"/>
          <w:szCs w:val="31"/>
        </w:rPr>
        <w:t>523.</w:t>
      </w:r>
      <w:r>
        <w:rPr>
          <w:rFonts w:ascii="仿宋" w:hAnsi="仿宋" w:eastAsia="仿宋" w:cs="仿宋"/>
          <w:spacing w:val="2"/>
          <w:sz w:val="31"/>
          <w:szCs w:val="31"/>
        </w:rPr>
        <w:t>76</w:t>
      </w:r>
      <w:r>
        <w:rPr>
          <w:rFonts w:ascii="仿宋" w:hAnsi="仿宋" w:eastAsia="仿宋" w:cs="仿宋"/>
          <w:spacing w:val="-45"/>
          <w:sz w:val="31"/>
          <w:szCs w:val="31"/>
        </w:rPr>
        <w:t xml:space="preserve"> </w:t>
      </w:r>
      <w:r>
        <w:rPr>
          <w:rFonts w:ascii="仿宋" w:hAnsi="仿宋" w:eastAsia="仿宋" w:cs="仿宋"/>
          <w:spacing w:val="2"/>
          <w:sz w:val="31"/>
          <w:szCs w:val="31"/>
        </w:rPr>
        <w:t>万元，增长</w:t>
      </w:r>
      <w:r>
        <w:rPr>
          <w:rFonts w:ascii="仿宋" w:hAnsi="仿宋" w:eastAsia="仿宋" w:cs="仿宋"/>
          <w:spacing w:val="-45"/>
          <w:sz w:val="31"/>
          <w:szCs w:val="31"/>
        </w:rPr>
        <w:t xml:space="preserve"> </w:t>
      </w:r>
      <w:r>
        <w:rPr>
          <w:rFonts w:ascii="仿宋" w:hAnsi="仿宋" w:eastAsia="仿宋" w:cs="仿宋"/>
          <w:spacing w:val="2"/>
          <w:sz w:val="31"/>
          <w:szCs w:val="31"/>
        </w:rPr>
        <w:t>83%。</w:t>
      </w:r>
      <w:r>
        <w:rPr>
          <w:rFonts w:ascii="仿宋" w:hAnsi="仿宋" w:eastAsia="仿宋" w:cs="仿宋"/>
          <w:spacing w:val="3"/>
          <w:sz w:val="31"/>
          <w:szCs w:val="31"/>
        </w:rPr>
        <w:t>主要原因是：委托业务费增加</w:t>
      </w:r>
      <w:r>
        <w:rPr>
          <w:rFonts w:ascii="仿宋" w:hAnsi="仿宋" w:eastAsia="仿宋" w:cs="仿宋"/>
          <w:spacing w:val="-19"/>
          <w:sz w:val="31"/>
          <w:szCs w:val="31"/>
        </w:rPr>
        <w:t xml:space="preserve"> </w:t>
      </w:r>
      <w:r>
        <w:rPr>
          <w:rFonts w:ascii="仿宋" w:hAnsi="仿宋" w:eastAsia="仿宋" w:cs="仿宋"/>
          <w:spacing w:val="3"/>
          <w:sz w:val="31"/>
          <w:szCs w:val="31"/>
        </w:rPr>
        <w:t>370.15</w:t>
      </w:r>
      <w:r>
        <w:rPr>
          <w:rFonts w:ascii="仿宋" w:hAnsi="仿宋" w:eastAsia="仿宋" w:cs="仿宋"/>
          <w:spacing w:val="-45"/>
          <w:sz w:val="31"/>
          <w:szCs w:val="31"/>
        </w:rPr>
        <w:t xml:space="preserve"> </w:t>
      </w:r>
      <w:r>
        <w:rPr>
          <w:rFonts w:ascii="仿宋" w:hAnsi="仿宋" w:eastAsia="仿宋" w:cs="仿宋"/>
          <w:spacing w:val="3"/>
          <w:sz w:val="31"/>
          <w:szCs w:val="31"/>
        </w:rPr>
        <w:t>万元，主要是新增兴港大道东延拆迁补偿资金</w:t>
      </w:r>
      <w:r>
        <w:rPr>
          <w:rFonts w:ascii="仿宋" w:hAnsi="仿宋" w:eastAsia="仿宋" w:cs="仿宋"/>
          <w:spacing w:val="-48"/>
          <w:sz w:val="31"/>
          <w:szCs w:val="31"/>
        </w:rPr>
        <w:t xml:space="preserve"> </w:t>
      </w:r>
      <w:r>
        <w:rPr>
          <w:rFonts w:ascii="仿宋" w:hAnsi="仿宋" w:eastAsia="仿宋" w:cs="仿宋"/>
          <w:spacing w:val="3"/>
          <w:sz w:val="31"/>
          <w:szCs w:val="31"/>
        </w:rPr>
        <w:t>261.86</w:t>
      </w:r>
      <w:r>
        <w:rPr>
          <w:rFonts w:ascii="仿宋" w:hAnsi="仿宋" w:eastAsia="仿宋" w:cs="仿宋"/>
          <w:spacing w:val="-47"/>
          <w:sz w:val="31"/>
          <w:szCs w:val="31"/>
        </w:rPr>
        <w:t xml:space="preserve"> </w:t>
      </w:r>
      <w:r>
        <w:rPr>
          <w:rFonts w:ascii="仿宋" w:hAnsi="仿宋" w:eastAsia="仿宋" w:cs="仿宋"/>
          <w:spacing w:val="3"/>
          <w:sz w:val="31"/>
          <w:szCs w:val="31"/>
        </w:rPr>
        <w:t>万元，园</w:t>
      </w:r>
      <w:r>
        <w:rPr>
          <w:rFonts w:ascii="仿宋" w:hAnsi="仿宋" w:eastAsia="仿宋" w:cs="仿宋"/>
          <w:spacing w:val="8"/>
          <w:sz w:val="31"/>
          <w:szCs w:val="31"/>
        </w:rPr>
        <w:t>区基础设施建设及解决历史遗留问题支出</w:t>
      </w:r>
      <w:r>
        <w:rPr>
          <w:rFonts w:ascii="仿宋" w:hAnsi="仿宋" w:eastAsia="仿宋" w:cs="仿宋"/>
          <w:spacing w:val="-36"/>
          <w:sz w:val="31"/>
          <w:szCs w:val="31"/>
        </w:rPr>
        <w:t xml:space="preserve"> </w:t>
      </w:r>
      <w:r>
        <w:rPr>
          <w:rFonts w:ascii="仿宋" w:hAnsi="仿宋" w:eastAsia="仿宋" w:cs="仿宋"/>
          <w:spacing w:val="8"/>
          <w:sz w:val="31"/>
          <w:szCs w:val="31"/>
        </w:rPr>
        <w:t>300</w:t>
      </w:r>
      <w:r>
        <w:rPr>
          <w:rFonts w:ascii="仿宋" w:hAnsi="仿宋" w:eastAsia="仿宋" w:cs="仿宋"/>
          <w:spacing w:val="-42"/>
          <w:sz w:val="31"/>
          <w:szCs w:val="31"/>
        </w:rPr>
        <w:t xml:space="preserve"> </w:t>
      </w:r>
      <w:r>
        <w:rPr>
          <w:rFonts w:ascii="仿宋" w:hAnsi="仿宋" w:eastAsia="仿宋" w:cs="仿宋"/>
          <w:spacing w:val="8"/>
          <w:sz w:val="31"/>
          <w:szCs w:val="31"/>
        </w:rPr>
        <w:t>万元；人员编制数量增加</w:t>
      </w:r>
      <w:r>
        <w:rPr>
          <w:rFonts w:ascii="仿宋" w:hAnsi="仿宋" w:eastAsia="仿宋" w:cs="仿宋"/>
          <w:spacing w:val="-42"/>
          <w:sz w:val="31"/>
          <w:szCs w:val="31"/>
        </w:rPr>
        <w:t xml:space="preserve"> </w:t>
      </w:r>
      <w:r>
        <w:rPr>
          <w:rFonts w:ascii="仿宋" w:hAnsi="仿宋" w:eastAsia="仿宋" w:cs="仿宋"/>
          <w:spacing w:val="8"/>
          <w:sz w:val="31"/>
          <w:szCs w:val="31"/>
        </w:rPr>
        <w:t>5</w:t>
      </w:r>
      <w:r>
        <w:rPr>
          <w:rFonts w:ascii="仿宋" w:hAnsi="仿宋" w:eastAsia="仿宋" w:cs="仿宋"/>
          <w:spacing w:val="-55"/>
          <w:sz w:val="31"/>
          <w:szCs w:val="31"/>
        </w:rPr>
        <w:t xml:space="preserve"> </w:t>
      </w:r>
      <w:r>
        <w:rPr>
          <w:rFonts w:ascii="仿宋" w:hAnsi="仿宋" w:eastAsia="仿宋" w:cs="仿宋"/>
          <w:spacing w:val="8"/>
          <w:sz w:val="31"/>
          <w:szCs w:val="31"/>
        </w:rPr>
        <w:t>人同时事业编人员于</w:t>
      </w:r>
      <w:r>
        <w:rPr>
          <w:rFonts w:ascii="仿宋" w:hAnsi="仿宋" w:eastAsia="仿宋" w:cs="仿宋"/>
          <w:spacing w:val="-46"/>
          <w:sz w:val="31"/>
          <w:szCs w:val="31"/>
        </w:rPr>
        <w:t xml:space="preserve"> </w:t>
      </w:r>
      <w:r>
        <w:rPr>
          <w:rFonts w:ascii="仿宋" w:hAnsi="仿宋" w:eastAsia="仿宋" w:cs="仿宋"/>
          <w:spacing w:val="8"/>
          <w:sz w:val="31"/>
          <w:szCs w:val="31"/>
        </w:rPr>
        <w:t>2</w:t>
      </w:r>
      <w:r>
        <w:rPr>
          <w:rFonts w:ascii="仿宋" w:hAnsi="仿宋" w:eastAsia="仿宋" w:cs="仿宋"/>
          <w:spacing w:val="7"/>
          <w:sz w:val="31"/>
          <w:szCs w:val="31"/>
        </w:rPr>
        <w:t>023</w:t>
      </w:r>
      <w:r>
        <w:rPr>
          <w:rFonts w:ascii="仿宋" w:hAnsi="仿宋" w:eastAsia="仿宋" w:cs="仿宋"/>
          <w:spacing w:val="5"/>
          <w:sz w:val="31"/>
          <w:szCs w:val="31"/>
        </w:rPr>
        <w:t>年初进行绩效奖金清算共增加人员经费</w:t>
      </w:r>
      <w:r>
        <w:rPr>
          <w:rFonts w:ascii="仿宋" w:hAnsi="仿宋" w:eastAsia="仿宋" w:cs="仿宋"/>
          <w:spacing w:val="-33"/>
          <w:sz w:val="31"/>
          <w:szCs w:val="31"/>
        </w:rPr>
        <w:t xml:space="preserve"> </w:t>
      </w:r>
      <w:r>
        <w:rPr>
          <w:rFonts w:ascii="仿宋" w:hAnsi="仿宋" w:eastAsia="仿宋" w:cs="仿宋"/>
          <w:spacing w:val="5"/>
          <w:sz w:val="31"/>
          <w:szCs w:val="31"/>
        </w:rPr>
        <w:t>113.37</w:t>
      </w:r>
      <w:r>
        <w:rPr>
          <w:rFonts w:ascii="仿宋" w:hAnsi="仿宋" w:eastAsia="仿宋" w:cs="仿宋"/>
          <w:spacing w:val="-47"/>
          <w:sz w:val="31"/>
          <w:szCs w:val="31"/>
        </w:rPr>
        <w:t xml:space="preserve"> </w:t>
      </w:r>
      <w:r>
        <w:rPr>
          <w:rFonts w:ascii="仿宋" w:hAnsi="仿宋" w:eastAsia="仿宋" w:cs="仿宋"/>
          <w:spacing w:val="5"/>
          <w:sz w:val="31"/>
          <w:szCs w:val="31"/>
        </w:rPr>
        <w:t>万元。</w:t>
      </w:r>
    </w:p>
    <w:p w14:paraId="7E1F1778">
      <w:pPr>
        <w:spacing w:line="433" w:lineRule="auto"/>
        <w:rPr>
          <w:rFonts w:ascii="Arial"/>
          <w:sz w:val="21"/>
        </w:rPr>
      </w:pPr>
    </w:p>
    <w:p w14:paraId="408EC3BA">
      <w:pPr>
        <w:spacing w:before="101" w:line="233" w:lineRule="auto"/>
        <w:ind w:left="424"/>
        <w:rPr>
          <w:rFonts w:ascii="楷体" w:hAnsi="楷体" w:eastAsia="楷体" w:cs="楷体"/>
          <w:sz w:val="31"/>
          <w:szCs w:val="31"/>
        </w:rPr>
      </w:pPr>
      <w:r>
        <w:rPr>
          <w:rFonts w:ascii="楷体" w:hAnsi="楷体" w:eastAsia="楷体" w:cs="楷体"/>
          <w:spacing w:val="7"/>
          <w:sz w:val="31"/>
          <w:szCs w:val="31"/>
        </w:rPr>
        <w:t>十一、政府采购支出说明</w:t>
      </w:r>
    </w:p>
    <w:p w14:paraId="7D62B62F">
      <w:pPr>
        <w:spacing w:before="234" w:line="221" w:lineRule="auto"/>
        <w:ind w:left="636"/>
        <w:rPr>
          <w:rFonts w:ascii="仿宋" w:hAnsi="仿宋" w:eastAsia="仿宋" w:cs="仿宋"/>
          <w:sz w:val="31"/>
          <w:szCs w:val="31"/>
        </w:rPr>
      </w:pPr>
      <w:r>
        <w:rPr>
          <w:rFonts w:ascii="仿宋" w:hAnsi="仿宋" w:eastAsia="仿宋" w:cs="仿宋"/>
          <w:spacing w:val="6"/>
          <w:sz w:val="31"/>
          <w:szCs w:val="31"/>
        </w:rPr>
        <w:t>本部门 2023</w:t>
      </w:r>
      <w:r>
        <w:rPr>
          <w:rFonts w:ascii="仿宋" w:hAnsi="仿宋" w:eastAsia="仿宋" w:cs="仿宋"/>
          <w:spacing w:val="-58"/>
          <w:sz w:val="31"/>
          <w:szCs w:val="31"/>
        </w:rPr>
        <w:t xml:space="preserve"> </w:t>
      </w:r>
      <w:r>
        <w:rPr>
          <w:rFonts w:ascii="仿宋" w:hAnsi="仿宋" w:eastAsia="仿宋" w:cs="仿宋"/>
          <w:spacing w:val="6"/>
          <w:sz w:val="31"/>
          <w:szCs w:val="31"/>
        </w:rPr>
        <w:t>年度政府采购支出总额 505</w:t>
      </w:r>
      <w:r>
        <w:rPr>
          <w:rFonts w:ascii="仿宋" w:hAnsi="仿宋" w:eastAsia="仿宋" w:cs="仿宋"/>
          <w:spacing w:val="5"/>
          <w:sz w:val="31"/>
          <w:szCs w:val="31"/>
        </w:rPr>
        <w:t>.34 万元，其中：政府采购货物支出</w:t>
      </w:r>
      <w:r>
        <w:rPr>
          <w:rFonts w:ascii="仿宋" w:hAnsi="仿宋" w:eastAsia="仿宋" w:cs="仿宋"/>
          <w:spacing w:val="37"/>
          <w:sz w:val="31"/>
          <w:szCs w:val="31"/>
        </w:rPr>
        <w:t xml:space="preserve"> </w:t>
      </w:r>
      <w:r>
        <w:rPr>
          <w:rFonts w:ascii="仿宋" w:hAnsi="仿宋" w:eastAsia="仿宋" w:cs="仿宋"/>
          <w:spacing w:val="5"/>
          <w:sz w:val="31"/>
          <w:szCs w:val="31"/>
        </w:rPr>
        <w:t>5.64</w:t>
      </w:r>
      <w:r>
        <w:rPr>
          <w:rFonts w:ascii="仿宋" w:hAnsi="仿宋" w:eastAsia="仿宋" w:cs="仿宋"/>
          <w:spacing w:val="35"/>
          <w:sz w:val="31"/>
          <w:szCs w:val="31"/>
        </w:rPr>
        <w:t xml:space="preserve"> </w:t>
      </w:r>
      <w:r>
        <w:rPr>
          <w:rFonts w:ascii="仿宋" w:hAnsi="仿宋" w:eastAsia="仿宋" w:cs="仿宋"/>
          <w:spacing w:val="5"/>
          <w:sz w:val="31"/>
          <w:szCs w:val="31"/>
        </w:rPr>
        <w:t>万元、政府</w:t>
      </w:r>
    </w:p>
    <w:p w14:paraId="3A2C7D32">
      <w:pPr>
        <w:spacing w:line="221" w:lineRule="auto"/>
        <w:rPr>
          <w:rFonts w:ascii="仿宋" w:hAnsi="仿宋" w:eastAsia="仿宋" w:cs="仿宋"/>
          <w:sz w:val="31"/>
          <w:szCs w:val="31"/>
        </w:rPr>
        <w:sectPr>
          <w:pgSz w:w="16839" w:h="11906"/>
          <w:pgMar w:top="400" w:right="1350" w:bottom="0" w:left="1456" w:header="0" w:footer="0" w:gutter="0"/>
          <w:cols w:space="720" w:num="1"/>
        </w:sectPr>
      </w:pPr>
    </w:p>
    <w:p w14:paraId="1933911D">
      <w:pPr>
        <w:spacing w:line="241" w:lineRule="auto"/>
        <w:rPr>
          <w:rFonts w:ascii="Arial"/>
          <w:sz w:val="21"/>
        </w:rPr>
      </w:pPr>
    </w:p>
    <w:p w14:paraId="7D51A880">
      <w:pPr>
        <w:spacing w:line="241" w:lineRule="auto"/>
        <w:rPr>
          <w:rFonts w:ascii="Arial"/>
          <w:sz w:val="21"/>
        </w:rPr>
      </w:pPr>
    </w:p>
    <w:p w14:paraId="0DDBFC06">
      <w:pPr>
        <w:spacing w:line="241" w:lineRule="auto"/>
        <w:rPr>
          <w:rFonts w:ascii="Arial"/>
          <w:sz w:val="21"/>
        </w:rPr>
      </w:pPr>
    </w:p>
    <w:p w14:paraId="365EFF02">
      <w:pPr>
        <w:spacing w:line="241" w:lineRule="auto"/>
        <w:rPr>
          <w:rFonts w:ascii="Arial"/>
          <w:sz w:val="21"/>
        </w:rPr>
      </w:pPr>
    </w:p>
    <w:p w14:paraId="4FCC7B75">
      <w:pPr>
        <w:spacing w:line="241" w:lineRule="auto"/>
        <w:rPr>
          <w:rFonts w:ascii="Arial"/>
          <w:sz w:val="21"/>
        </w:rPr>
      </w:pPr>
    </w:p>
    <w:p w14:paraId="4A7A4868">
      <w:pPr>
        <w:spacing w:line="241" w:lineRule="auto"/>
        <w:rPr>
          <w:rFonts w:ascii="Arial"/>
          <w:sz w:val="21"/>
        </w:rPr>
      </w:pPr>
    </w:p>
    <w:p w14:paraId="6AF49786">
      <w:pPr>
        <w:spacing w:before="101" w:line="372" w:lineRule="auto"/>
        <w:ind w:right="63"/>
        <w:jc w:val="both"/>
        <w:rPr>
          <w:rFonts w:ascii="仿宋" w:hAnsi="仿宋" w:eastAsia="仿宋" w:cs="仿宋"/>
          <w:sz w:val="31"/>
          <w:szCs w:val="31"/>
        </w:rPr>
      </w:pPr>
      <w:r>
        <w:rPr>
          <w:rFonts w:ascii="仿宋" w:hAnsi="仿宋" w:eastAsia="仿宋" w:cs="仿宋"/>
          <w:spacing w:val="3"/>
          <w:sz w:val="31"/>
          <w:szCs w:val="31"/>
        </w:rPr>
        <w:t>采购工程支出 499.7</w:t>
      </w:r>
      <w:r>
        <w:rPr>
          <w:rFonts w:ascii="仿宋" w:hAnsi="仿宋" w:eastAsia="仿宋" w:cs="仿宋"/>
          <w:spacing w:val="-47"/>
          <w:sz w:val="31"/>
          <w:szCs w:val="31"/>
        </w:rPr>
        <w:t xml:space="preserve"> </w:t>
      </w:r>
      <w:r>
        <w:rPr>
          <w:rFonts w:ascii="仿宋" w:hAnsi="仿宋" w:eastAsia="仿宋" w:cs="仿宋"/>
          <w:spacing w:val="3"/>
          <w:sz w:val="31"/>
          <w:szCs w:val="31"/>
        </w:rPr>
        <w:t>万元、政府采购服务支出</w:t>
      </w:r>
      <w:r>
        <w:rPr>
          <w:rFonts w:ascii="仿宋" w:hAnsi="仿宋" w:eastAsia="仿宋" w:cs="仿宋"/>
          <w:spacing w:val="43"/>
          <w:sz w:val="31"/>
          <w:szCs w:val="31"/>
        </w:rPr>
        <w:t xml:space="preserve"> </w:t>
      </w:r>
      <w:r>
        <w:rPr>
          <w:rFonts w:ascii="仿宋" w:hAnsi="仿宋" w:eastAsia="仿宋" w:cs="仿宋"/>
          <w:spacing w:val="3"/>
          <w:sz w:val="31"/>
          <w:szCs w:val="31"/>
        </w:rPr>
        <w:t>0</w:t>
      </w:r>
      <w:r>
        <w:rPr>
          <w:rFonts w:ascii="仿宋" w:hAnsi="仿宋" w:eastAsia="仿宋" w:cs="仿宋"/>
          <w:spacing w:val="-44"/>
          <w:sz w:val="31"/>
          <w:szCs w:val="31"/>
        </w:rPr>
        <w:t xml:space="preserve"> </w:t>
      </w:r>
      <w:r>
        <w:rPr>
          <w:rFonts w:ascii="仿宋" w:hAnsi="仿宋" w:eastAsia="仿宋" w:cs="仿宋"/>
          <w:spacing w:val="3"/>
          <w:sz w:val="31"/>
          <w:szCs w:val="31"/>
        </w:rPr>
        <w:t>万元。授予中小企业合同金</w:t>
      </w:r>
      <w:r>
        <w:rPr>
          <w:rFonts w:ascii="仿宋" w:hAnsi="仿宋" w:eastAsia="仿宋" w:cs="仿宋"/>
          <w:spacing w:val="2"/>
          <w:sz w:val="31"/>
          <w:szCs w:val="31"/>
        </w:rPr>
        <w:t>额</w:t>
      </w:r>
      <w:r>
        <w:rPr>
          <w:rFonts w:ascii="仿宋" w:hAnsi="仿宋" w:eastAsia="仿宋" w:cs="仿宋"/>
          <w:spacing w:val="-45"/>
          <w:sz w:val="31"/>
          <w:szCs w:val="31"/>
        </w:rPr>
        <w:t xml:space="preserve"> </w:t>
      </w:r>
      <w:r>
        <w:rPr>
          <w:rFonts w:ascii="仿宋" w:hAnsi="仿宋" w:eastAsia="仿宋" w:cs="仿宋"/>
          <w:spacing w:val="2"/>
          <w:sz w:val="31"/>
          <w:szCs w:val="31"/>
        </w:rPr>
        <w:t>505.34</w:t>
      </w:r>
      <w:r>
        <w:rPr>
          <w:rFonts w:ascii="仿宋" w:hAnsi="仿宋" w:eastAsia="仿宋" w:cs="仿宋"/>
          <w:spacing w:val="-47"/>
          <w:sz w:val="31"/>
          <w:szCs w:val="31"/>
        </w:rPr>
        <w:t xml:space="preserve"> </w:t>
      </w:r>
      <w:r>
        <w:rPr>
          <w:rFonts w:ascii="仿宋" w:hAnsi="仿宋" w:eastAsia="仿宋" w:cs="仿宋"/>
          <w:spacing w:val="2"/>
          <w:sz w:val="31"/>
          <w:szCs w:val="31"/>
        </w:rPr>
        <w:t>万元，占政府</w:t>
      </w:r>
      <w:r>
        <w:rPr>
          <w:rFonts w:ascii="仿宋" w:hAnsi="仿宋" w:eastAsia="仿宋" w:cs="仿宋"/>
          <w:spacing w:val="3"/>
          <w:sz w:val="31"/>
          <w:szCs w:val="31"/>
        </w:rPr>
        <w:t>采购支出总额的</w:t>
      </w:r>
      <w:r>
        <w:rPr>
          <w:rFonts w:ascii="仿宋" w:hAnsi="仿宋" w:eastAsia="仿宋" w:cs="仿宋"/>
          <w:spacing w:val="-41"/>
          <w:sz w:val="31"/>
          <w:szCs w:val="31"/>
        </w:rPr>
        <w:t xml:space="preserve"> </w:t>
      </w:r>
      <w:r>
        <w:rPr>
          <w:rFonts w:ascii="仿宋" w:hAnsi="仿宋" w:eastAsia="仿宋" w:cs="仿宋"/>
          <w:spacing w:val="3"/>
          <w:sz w:val="31"/>
          <w:szCs w:val="31"/>
        </w:rPr>
        <w:t>100%，其中：授予小微企业合</w:t>
      </w:r>
      <w:r>
        <w:rPr>
          <w:rFonts w:ascii="仿宋" w:hAnsi="仿宋" w:eastAsia="仿宋" w:cs="仿宋"/>
          <w:spacing w:val="2"/>
          <w:sz w:val="31"/>
          <w:szCs w:val="31"/>
        </w:rPr>
        <w:t>同金额</w:t>
      </w:r>
      <w:r>
        <w:rPr>
          <w:rFonts w:ascii="仿宋" w:hAnsi="仿宋" w:eastAsia="仿宋" w:cs="仿宋"/>
          <w:spacing w:val="-44"/>
          <w:sz w:val="31"/>
          <w:szCs w:val="31"/>
        </w:rPr>
        <w:t xml:space="preserve"> </w:t>
      </w:r>
      <w:r>
        <w:rPr>
          <w:rFonts w:ascii="仿宋" w:hAnsi="仿宋" w:eastAsia="仿宋" w:cs="仿宋"/>
          <w:spacing w:val="2"/>
          <w:sz w:val="31"/>
          <w:szCs w:val="31"/>
        </w:rPr>
        <w:t>5.64</w:t>
      </w:r>
      <w:r>
        <w:rPr>
          <w:rFonts w:ascii="仿宋" w:hAnsi="仿宋" w:eastAsia="仿宋" w:cs="仿宋"/>
          <w:spacing w:val="-45"/>
          <w:sz w:val="31"/>
          <w:szCs w:val="31"/>
        </w:rPr>
        <w:t xml:space="preserve"> </w:t>
      </w:r>
      <w:r>
        <w:rPr>
          <w:rFonts w:ascii="仿宋" w:hAnsi="仿宋" w:eastAsia="仿宋" w:cs="仿宋"/>
          <w:spacing w:val="2"/>
          <w:sz w:val="31"/>
          <w:szCs w:val="31"/>
        </w:rPr>
        <w:t>万元，</w:t>
      </w:r>
      <w:r>
        <w:rPr>
          <w:rFonts w:ascii="仿宋" w:hAnsi="仿宋" w:eastAsia="仿宋" w:cs="仿宋"/>
          <w:spacing w:val="-78"/>
          <w:sz w:val="31"/>
          <w:szCs w:val="31"/>
        </w:rPr>
        <w:t xml:space="preserve"> </w:t>
      </w:r>
      <w:r>
        <w:rPr>
          <w:rFonts w:ascii="仿宋" w:hAnsi="仿宋" w:eastAsia="仿宋" w:cs="仿宋"/>
          <w:spacing w:val="2"/>
          <w:sz w:val="31"/>
          <w:szCs w:val="31"/>
        </w:rPr>
        <w:t>占授予中小企业合同金额的</w:t>
      </w:r>
      <w:r>
        <w:rPr>
          <w:rFonts w:ascii="仿宋" w:hAnsi="仿宋" w:eastAsia="仿宋" w:cs="仿宋"/>
          <w:spacing w:val="-41"/>
          <w:sz w:val="31"/>
          <w:szCs w:val="31"/>
        </w:rPr>
        <w:t xml:space="preserve"> </w:t>
      </w:r>
      <w:r>
        <w:rPr>
          <w:rFonts w:ascii="仿宋" w:hAnsi="仿宋" w:eastAsia="仿宋" w:cs="仿宋"/>
          <w:spacing w:val="2"/>
          <w:sz w:val="31"/>
          <w:szCs w:val="31"/>
        </w:rPr>
        <w:t>1.1%；</w:t>
      </w:r>
      <w:r>
        <w:rPr>
          <w:rFonts w:ascii="仿宋" w:hAnsi="仿宋" w:eastAsia="仿宋" w:cs="仿宋"/>
          <w:spacing w:val="11"/>
          <w:sz w:val="31"/>
          <w:szCs w:val="31"/>
        </w:rPr>
        <w:t>货物采购授予中小企业合同金额占货物支出金额的</w:t>
      </w:r>
      <w:r>
        <w:rPr>
          <w:rFonts w:ascii="仿宋" w:hAnsi="仿宋" w:eastAsia="仿宋" w:cs="仿宋"/>
          <w:spacing w:val="-36"/>
          <w:sz w:val="31"/>
          <w:szCs w:val="31"/>
        </w:rPr>
        <w:t xml:space="preserve"> </w:t>
      </w:r>
      <w:r>
        <w:rPr>
          <w:rFonts w:ascii="仿宋" w:hAnsi="仿宋" w:eastAsia="仿宋" w:cs="仿宋"/>
          <w:spacing w:val="11"/>
          <w:sz w:val="31"/>
          <w:szCs w:val="31"/>
        </w:rPr>
        <w:t>1.1%，工程采购授予中小企业合同金额占工程支</w:t>
      </w:r>
      <w:r>
        <w:rPr>
          <w:rFonts w:ascii="仿宋" w:hAnsi="仿宋" w:eastAsia="仿宋" w:cs="仿宋"/>
          <w:spacing w:val="6"/>
          <w:sz w:val="31"/>
          <w:szCs w:val="31"/>
        </w:rPr>
        <w:t>出金额的</w:t>
      </w:r>
      <w:r>
        <w:rPr>
          <w:rFonts w:ascii="仿宋" w:hAnsi="仿宋" w:eastAsia="仿宋" w:cs="仿宋"/>
          <w:spacing w:val="-30"/>
          <w:sz w:val="31"/>
          <w:szCs w:val="31"/>
        </w:rPr>
        <w:t xml:space="preserve"> </w:t>
      </w:r>
      <w:r>
        <w:rPr>
          <w:rFonts w:ascii="仿宋" w:hAnsi="仿宋" w:eastAsia="仿宋" w:cs="仿宋"/>
          <w:spacing w:val="6"/>
          <w:sz w:val="31"/>
          <w:szCs w:val="31"/>
        </w:rPr>
        <w:t>98.9%，服务采购授予中小企业合同金额占服务支出金额的</w:t>
      </w:r>
      <w:r>
        <w:rPr>
          <w:rFonts w:ascii="仿宋" w:hAnsi="仿宋" w:eastAsia="仿宋" w:cs="仿宋"/>
          <w:spacing w:val="-38"/>
          <w:sz w:val="31"/>
          <w:szCs w:val="31"/>
        </w:rPr>
        <w:t xml:space="preserve"> </w:t>
      </w:r>
      <w:r>
        <w:rPr>
          <w:rFonts w:ascii="仿宋" w:hAnsi="仿宋" w:eastAsia="仿宋" w:cs="仿宋"/>
          <w:spacing w:val="6"/>
          <w:sz w:val="31"/>
          <w:szCs w:val="31"/>
        </w:rPr>
        <w:t>0</w:t>
      </w:r>
      <w:r>
        <w:rPr>
          <w:rFonts w:hint="eastAsia" w:ascii="仿宋" w:hAnsi="仿宋" w:eastAsia="仿宋" w:cs="仿宋"/>
          <w:spacing w:val="6"/>
          <w:sz w:val="31"/>
          <w:szCs w:val="31"/>
          <w:lang w:eastAsia="zh-CN"/>
        </w:rPr>
        <w:t>%。</w:t>
      </w:r>
    </w:p>
    <w:p w14:paraId="206C11E0">
      <w:pPr>
        <w:spacing w:line="450" w:lineRule="auto"/>
        <w:rPr>
          <w:rFonts w:ascii="Arial"/>
          <w:sz w:val="21"/>
        </w:rPr>
      </w:pPr>
    </w:p>
    <w:p w14:paraId="624AC158">
      <w:pPr>
        <w:spacing w:before="101" w:line="229" w:lineRule="auto"/>
        <w:ind w:left="428"/>
        <w:rPr>
          <w:rFonts w:ascii="楷体" w:hAnsi="楷体" w:eastAsia="楷体" w:cs="楷体"/>
          <w:sz w:val="31"/>
          <w:szCs w:val="31"/>
        </w:rPr>
      </w:pPr>
      <w:r>
        <w:rPr>
          <w:rFonts w:ascii="楷体" w:hAnsi="楷体" w:eastAsia="楷体" w:cs="楷体"/>
          <w:spacing w:val="8"/>
          <w:sz w:val="31"/>
          <w:szCs w:val="31"/>
        </w:rPr>
        <w:t>十二、国有资产占用情况说明</w:t>
      </w:r>
    </w:p>
    <w:p w14:paraId="5E3D032F">
      <w:pPr>
        <w:spacing w:before="262" w:line="334" w:lineRule="auto"/>
        <w:ind w:left="2" w:firstLine="643"/>
        <w:jc w:val="both"/>
        <w:rPr>
          <w:rFonts w:ascii="仿宋" w:hAnsi="仿宋" w:eastAsia="仿宋" w:cs="仿宋"/>
          <w:sz w:val="31"/>
          <w:szCs w:val="31"/>
        </w:rPr>
      </w:pPr>
      <w:r>
        <w:rPr>
          <w:rFonts w:ascii="仿宋" w:hAnsi="仿宋" w:eastAsia="仿宋" w:cs="仿宋"/>
          <w:spacing w:val="-10"/>
          <w:sz w:val="31"/>
          <w:szCs w:val="31"/>
        </w:rPr>
        <w:t>截至</w:t>
      </w:r>
      <w:r>
        <w:rPr>
          <w:rFonts w:ascii="仿宋" w:hAnsi="仿宋" w:eastAsia="仿宋" w:cs="仿宋"/>
          <w:spacing w:val="-48"/>
          <w:sz w:val="31"/>
          <w:szCs w:val="31"/>
        </w:rPr>
        <w:t xml:space="preserve"> </w:t>
      </w:r>
      <w:r>
        <w:rPr>
          <w:rFonts w:ascii="仿宋" w:hAnsi="仿宋" w:eastAsia="仿宋" w:cs="仿宋"/>
          <w:spacing w:val="-10"/>
          <w:sz w:val="31"/>
          <w:szCs w:val="31"/>
        </w:rPr>
        <w:t>2023</w:t>
      </w:r>
      <w:r>
        <w:rPr>
          <w:rFonts w:ascii="仿宋" w:hAnsi="仿宋" w:eastAsia="仿宋" w:cs="仿宋"/>
          <w:spacing w:val="-58"/>
          <w:sz w:val="31"/>
          <w:szCs w:val="31"/>
        </w:rPr>
        <w:t xml:space="preserve"> </w:t>
      </w:r>
      <w:r>
        <w:rPr>
          <w:rFonts w:ascii="仿宋" w:hAnsi="仿宋" w:eastAsia="仿宋" w:cs="仿宋"/>
          <w:spacing w:val="-10"/>
          <w:sz w:val="31"/>
          <w:szCs w:val="31"/>
        </w:rPr>
        <w:t>年</w:t>
      </w:r>
      <w:r>
        <w:rPr>
          <w:rFonts w:ascii="仿宋" w:hAnsi="仿宋" w:eastAsia="仿宋" w:cs="仿宋"/>
          <w:spacing w:val="38"/>
          <w:sz w:val="31"/>
          <w:szCs w:val="31"/>
        </w:rPr>
        <w:t xml:space="preserve"> </w:t>
      </w:r>
      <w:r>
        <w:rPr>
          <w:rFonts w:ascii="仿宋" w:hAnsi="仿宋" w:eastAsia="仿宋" w:cs="仿宋"/>
          <w:spacing w:val="-10"/>
          <w:sz w:val="31"/>
          <w:szCs w:val="31"/>
        </w:rPr>
        <w:t>12</w:t>
      </w:r>
      <w:r>
        <w:rPr>
          <w:rFonts w:ascii="仿宋" w:hAnsi="仿宋" w:eastAsia="仿宋" w:cs="仿宋"/>
          <w:spacing w:val="-48"/>
          <w:sz w:val="31"/>
          <w:szCs w:val="31"/>
        </w:rPr>
        <w:t xml:space="preserve"> </w:t>
      </w:r>
      <w:r>
        <w:rPr>
          <w:rFonts w:ascii="仿宋" w:hAnsi="仿宋" w:eastAsia="仿宋" w:cs="仿宋"/>
          <w:spacing w:val="-10"/>
          <w:sz w:val="31"/>
          <w:szCs w:val="31"/>
        </w:rPr>
        <w:t>月</w:t>
      </w:r>
      <w:r>
        <w:rPr>
          <w:rFonts w:ascii="仿宋" w:hAnsi="仿宋" w:eastAsia="仿宋" w:cs="仿宋"/>
          <w:spacing w:val="-36"/>
          <w:sz w:val="31"/>
          <w:szCs w:val="31"/>
        </w:rPr>
        <w:t xml:space="preserve"> </w:t>
      </w:r>
      <w:r>
        <w:rPr>
          <w:rFonts w:ascii="仿宋" w:hAnsi="仿宋" w:eastAsia="仿宋" w:cs="仿宋"/>
          <w:spacing w:val="-10"/>
          <w:sz w:val="31"/>
          <w:szCs w:val="31"/>
        </w:rPr>
        <w:t>31 日，部门（单位）共有车辆</w:t>
      </w:r>
      <w:r>
        <w:rPr>
          <w:rFonts w:ascii="仿宋" w:hAnsi="仿宋" w:eastAsia="仿宋" w:cs="仿宋"/>
          <w:spacing w:val="41"/>
          <w:sz w:val="31"/>
          <w:szCs w:val="31"/>
        </w:rPr>
        <w:t xml:space="preserve"> </w:t>
      </w:r>
      <w:r>
        <w:rPr>
          <w:rFonts w:ascii="仿宋" w:hAnsi="仿宋" w:eastAsia="仿宋" w:cs="仿宋"/>
          <w:spacing w:val="-10"/>
          <w:sz w:val="31"/>
          <w:szCs w:val="31"/>
        </w:rPr>
        <w:t>0 辆，其中，副省级及以上领导干部用车</w:t>
      </w:r>
      <w:r>
        <w:rPr>
          <w:rFonts w:ascii="仿宋" w:hAnsi="仿宋" w:eastAsia="仿宋" w:cs="仿宋"/>
          <w:spacing w:val="39"/>
          <w:sz w:val="31"/>
          <w:szCs w:val="31"/>
        </w:rPr>
        <w:t xml:space="preserve"> </w:t>
      </w:r>
      <w:r>
        <w:rPr>
          <w:rFonts w:ascii="仿宋" w:hAnsi="仿宋" w:eastAsia="仿宋" w:cs="仿宋"/>
          <w:spacing w:val="-11"/>
          <w:sz w:val="31"/>
          <w:szCs w:val="31"/>
        </w:rPr>
        <w:t>0 辆、</w:t>
      </w:r>
      <w:r>
        <w:rPr>
          <w:rFonts w:ascii="仿宋" w:hAnsi="仿宋" w:eastAsia="仿宋" w:cs="仿宋"/>
          <w:spacing w:val="8"/>
          <w:sz w:val="31"/>
          <w:szCs w:val="31"/>
        </w:rPr>
        <w:t>主要负责人用车</w:t>
      </w:r>
      <w:r>
        <w:rPr>
          <w:rFonts w:ascii="仿宋" w:hAnsi="仿宋" w:eastAsia="仿宋" w:cs="仿宋"/>
          <w:spacing w:val="-36"/>
          <w:sz w:val="31"/>
          <w:szCs w:val="31"/>
        </w:rPr>
        <w:t xml:space="preserve"> </w:t>
      </w:r>
      <w:r>
        <w:rPr>
          <w:rFonts w:ascii="仿宋" w:hAnsi="仿宋" w:eastAsia="仿宋" w:cs="仿宋"/>
          <w:spacing w:val="8"/>
          <w:sz w:val="31"/>
          <w:szCs w:val="31"/>
        </w:rPr>
        <w:t>0 辆、机要通信用车</w:t>
      </w:r>
      <w:r>
        <w:rPr>
          <w:rFonts w:ascii="仿宋" w:hAnsi="仿宋" w:eastAsia="仿宋" w:cs="仿宋"/>
          <w:spacing w:val="-38"/>
          <w:sz w:val="31"/>
          <w:szCs w:val="31"/>
        </w:rPr>
        <w:t xml:space="preserve"> </w:t>
      </w:r>
      <w:r>
        <w:rPr>
          <w:rFonts w:ascii="仿宋" w:hAnsi="仿宋" w:eastAsia="仿宋" w:cs="仿宋"/>
          <w:spacing w:val="8"/>
          <w:sz w:val="31"/>
          <w:szCs w:val="31"/>
        </w:rPr>
        <w:t>0 辆、应急保障用车</w:t>
      </w:r>
      <w:r>
        <w:rPr>
          <w:rFonts w:ascii="仿宋" w:hAnsi="仿宋" w:eastAsia="仿宋" w:cs="仿宋"/>
          <w:spacing w:val="45"/>
          <w:sz w:val="31"/>
          <w:szCs w:val="31"/>
        </w:rPr>
        <w:t xml:space="preserve"> </w:t>
      </w:r>
      <w:r>
        <w:rPr>
          <w:rFonts w:ascii="仿宋" w:hAnsi="仿宋" w:eastAsia="仿宋" w:cs="仿宋"/>
          <w:spacing w:val="8"/>
          <w:sz w:val="31"/>
          <w:szCs w:val="31"/>
        </w:rPr>
        <w:t>0 辆、执法执勤用车</w:t>
      </w:r>
      <w:r>
        <w:rPr>
          <w:rFonts w:ascii="仿宋" w:hAnsi="仿宋" w:eastAsia="仿宋" w:cs="仿宋"/>
          <w:spacing w:val="-36"/>
          <w:sz w:val="31"/>
          <w:szCs w:val="31"/>
        </w:rPr>
        <w:t xml:space="preserve"> </w:t>
      </w:r>
      <w:r>
        <w:rPr>
          <w:rFonts w:ascii="仿宋" w:hAnsi="仿宋" w:eastAsia="仿宋" w:cs="仿宋"/>
          <w:spacing w:val="8"/>
          <w:sz w:val="31"/>
          <w:szCs w:val="31"/>
        </w:rPr>
        <w:t>0 辆、特</w:t>
      </w:r>
      <w:r>
        <w:rPr>
          <w:rFonts w:ascii="仿宋" w:hAnsi="仿宋" w:eastAsia="仿宋" w:cs="仿宋"/>
          <w:spacing w:val="7"/>
          <w:sz w:val="31"/>
          <w:szCs w:val="31"/>
        </w:rPr>
        <w:t>种专业技</w:t>
      </w:r>
      <w:r>
        <w:rPr>
          <w:rFonts w:ascii="仿宋" w:hAnsi="仿宋" w:eastAsia="仿宋" w:cs="仿宋"/>
          <w:spacing w:val="-2"/>
          <w:sz w:val="31"/>
          <w:szCs w:val="31"/>
        </w:rPr>
        <w:t>术用车</w:t>
      </w:r>
      <w:r>
        <w:rPr>
          <w:rFonts w:ascii="仿宋" w:hAnsi="仿宋" w:eastAsia="仿宋" w:cs="仿宋"/>
          <w:spacing w:val="-32"/>
          <w:sz w:val="31"/>
          <w:szCs w:val="31"/>
        </w:rPr>
        <w:t xml:space="preserve"> </w:t>
      </w:r>
      <w:r>
        <w:rPr>
          <w:rFonts w:ascii="仿宋" w:hAnsi="仿宋" w:eastAsia="仿宋" w:cs="仿宋"/>
          <w:spacing w:val="-2"/>
          <w:sz w:val="31"/>
          <w:szCs w:val="31"/>
        </w:rPr>
        <w:t>0</w:t>
      </w:r>
      <w:r>
        <w:rPr>
          <w:rFonts w:ascii="仿宋" w:hAnsi="仿宋" w:eastAsia="仿宋" w:cs="仿宋"/>
          <w:spacing w:val="-62"/>
          <w:sz w:val="31"/>
          <w:szCs w:val="31"/>
        </w:rPr>
        <w:t xml:space="preserve"> </w:t>
      </w:r>
      <w:r>
        <w:rPr>
          <w:rFonts w:ascii="仿宋" w:hAnsi="仿宋" w:eastAsia="仿宋" w:cs="仿宋"/>
          <w:spacing w:val="-2"/>
          <w:sz w:val="31"/>
          <w:szCs w:val="31"/>
        </w:rPr>
        <w:t>辆、离退休干部服务用车</w:t>
      </w:r>
      <w:r>
        <w:rPr>
          <w:rFonts w:ascii="仿宋" w:hAnsi="仿宋" w:eastAsia="仿宋" w:cs="仿宋"/>
          <w:spacing w:val="39"/>
          <w:sz w:val="31"/>
          <w:szCs w:val="31"/>
        </w:rPr>
        <w:t xml:space="preserve"> </w:t>
      </w:r>
      <w:r>
        <w:rPr>
          <w:rFonts w:ascii="仿宋" w:hAnsi="仿宋" w:eastAsia="仿宋" w:cs="仿宋"/>
          <w:spacing w:val="-2"/>
          <w:sz w:val="31"/>
          <w:szCs w:val="31"/>
        </w:rPr>
        <w:t>0</w:t>
      </w:r>
      <w:r>
        <w:rPr>
          <w:rFonts w:ascii="仿宋" w:hAnsi="仿宋" w:eastAsia="仿宋" w:cs="仿宋"/>
          <w:spacing w:val="-62"/>
          <w:sz w:val="31"/>
          <w:szCs w:val="31"/>
        </w:rPr>
        <w:t xml:space="preserve"> </w:t>
      </w:r>
      <w:r>
        <w:rPr>
          <w:rFonts w:ascii="仿宋" w:hAnsi="仿宋" w:eastAsia="仿宋" w:cs="仿宋"/>
          <w:spacing w:val="-2"/>
          <w:sz w:val="31"/>
          <w:szCs w:val="31"/>
        </w:rPr>
        <w:t>辆、其他用车</w:t>
      </w:r>
      <w:r>
        <w:rPr>
          <w:rFonts w:ascii="仿宋" w:hAnsi="仿宋" w:eastAsia="仿宋" w:cs="仿宋"/>
          <w:spacing w:val="40"/>
          <w:sz w:val="31"/>
          <w:szCs w:val="31"/>
        </w:rPr>
        <w:t xml:space="preserve"> </w:t>
      </w:r>
      <w:r>
        <w:rPr>
          <w:rFonts w:ascii="仿宋" w:hAnsi="仿宋" w:eastAsia="仿宋" w:cs="仿宋"/>
          <w:spacing w:val="-2"/>
          <w:sz w:val="31"/>
          <w:szCs w:val="31"/>
        </w:rPr>
        <w:t>0 辆；单位价值</w:t>
      </w:r>
      <w:r>
        <w:rPr>
          <w:rFonts w:ascii="仿宋" w:hAnsi="仿宋" w:eastAsia="仿宋" w:cs="仿宋"/>
          <w:spacing w:val="41"/>
          <w:sz w:val="31"/>
          <w:szCs w:val="31"/>
        </w:rPr>
        <w:t xml:space="preserve"> </w:t>
      </w:r>
      <w:r>
        <w:rPr>
          <w:rFonts w:ascii="仿宋" w:hAnsi="仿宋" w:eastAsia="仿宋" w:cs="仿宋"/>
          <w:spacing w:val="-2"/>
          <w:sz w:val="31"/>
          <w:szCs w:val="31"/>
        </w:rPr>
        <w:t>100 万元以上设备 0</w:t>
      </w:r>
      <w:r>
        <w:rPr>
          <w:rFonts w:ascii="仿宋" w:hAnsi="仿宋" w:eastAsia="仿宋" w:cs="仿宋"/>
          <w:spacing w:val="56"/>
          <w:sz w:val="31"/>
          <w:szCs w:val="31"/>
        </w:rPr>
        <w:t xml:space="preserve"> </w:t>
      </w:r>
      <w:r>
        <w:rPr>
          <w:rFonts w:ascii="仿宋" w:hAnsi="仿宋" w:eastAsia="仿宋" w:cs="仿宋"/>
          <w:spacing w:val="-2"/>
          <w:sz w:val="31"/>
          <w:szCs w:val="31"/>
        </w:rPr>
        <w:t>台（套）。</w:t>
      </w:r>
    </w:p>
    <w:p w14:paraId="5DD57C45">
      <w:pPr>
        <w:spacing w:line="453" w:lineRule="auto"/>
        <w:rPr>
          <w:rFonts w:ascii="Arial"/>
          <w:sz w:val="21"/>
        </w:rPr>
      </w:pPr>
    </w:p>
    <w:p w14:paraId="4C0AA9E6">
      <w:pPr>
        <w:spacing w:before="100" w:line="231" w:lineRule="auto"/>
        <w:ind w:left="654"/>
        <w:rPr>
          <w:rFonts w:ascii="楷体" w:hAnsi="楷体" w:eastAsia="楷体" w:cs="楷体"/>
          <w:sz w:val="31"/>
          <w:szCs w:val="31"/>
        </w:rPr>
      </w:pPr>
      <w:r>
        <w:rPr>
          <w:rFonts w:ascii="仿宋" w:hAnsi="仿宋" w:eastAsia="仿宋" w:cs="仿宋"/>
          <w:spacing w:val="7"/>
          <w:sz w:val="31"/>
          <w:szCs w:val="31"/>
        </w:rPr>
        <w:t>十三、</w:t>
      </w:r>
      <w:r>
        <w:rPr>
          <w:rFonts w:ascii="楷体" w:hAnsi="楷体" w:eastAsia="楷体" w:cs="楷体"/>
          <w:spacing w:val="7"/>
          <w:sz w:val="31"/>
          <w:szCs w:val="31"/>
        </w:rPr>
        <w:t>预算绩效情况说明</w:t>
      </w:r>
    </w:p>
    <w:p w14:paraId="7306A349">
      <w:pPr>
        <w:spacing w:before="153" w:line="220" w:lineRule="auto"/>
        <w:ind w:left="632"/>
        <w:rPr>
          <w:rFonts w:ascii="仿宋" w:hAnsi="仿宋" w:eastAsia="仿宋" w:cs="仿宋"/>
          <w:sz w:val="31"/>
          <w:szCs w:val="31"/>
        </w:rPr>
      </w:pPr>
      <w:r>
        <w:rPr>
          <w:rFonts w:ascii="仿宋" w:hAnsi="仿宋" w:eastAsia="仿宋" w:cs="仿宋"/>
          <w:b/>
          <w:bCs/>
          <w:spacing w:val="1"/>
          <w:sz w:val="31"/>
          <w:szCs w:val="31"/>
        </w:rPr>
        <w:t>（一）预算绩效管理工作开展情况。</w:t>
      </w:r>
    </w:p>
    <w:p w14:paraId="59D2EB1B">
      <w:pPr>
        <w:spacing w:before="253" w:line="372" w:lineRule="auto"/>
        <w:ind w:left="20" w:right="95" w:firstLine="616"/>
        <w:rPr>
          <w:rFonts w:ascii="仿宋" w:hAnsi="仿宋" w:eastAsia="仿宋" w:cs="仿宋"/>
          <w:sz w:val="31"/>
          <w:szCs w:val="31"/>
        </w:rPr>
      </w:pPr>
      <w:r>
        <w:rPr>
          <w:rFonts w:ascii="仿宋" w:hAnsi="仿宋" w:eastAsia="仿宋" w:cs="仿宋"/>
          <w:spacing w:val="9"/>
          <w:sz w:val="31"/>
          <w:szCs w:val="31"/>
        </w:rPr>
        <w:t>根据预算绩效管理要求，本部门组织对</w:t>
      </w:r>
      <w:r>
        <w:rPr>
          <w:rFonts w:ascii="仿宋" w:hAnsi="仿宋" w:eastAsia="仿宋" w:cs="仿宋"/>
          <w:spacing w:val="-44"/>
          <w:sz w:val="31"/>
          <w:szCs w:val="31"/>
        </w:rPr>
        <w:t xml:space="preserve"> </w:t>
      </w:r>
      <w:r>
        <w:rPr>
          <w:rFonts w:ascii="仿宋" w:hAnsi="仿宋" w:eastAsia="仿宋" w:cs="仿宋"/>
          <w:spacing w:val="9"/>
          <w:sz w:val="31"/>
          <w:szCs w:val="31"/>
        </w:rPr>
        <w:t>2023</w:t>
      </w:r>
      <w:r>
        <w:rPr>
          <w:rFonts w:ascii="仿宋" w:hAnsi="仿宋" w:eastAsia="仿宋" w:cs="仿宋"/>
          <w:spacing w:val="-56"/>
          <w:sz w:val="31"/>
          <w:szCs w:val="31"/>
        </w:rPr>
        <w:t xml:space="preserve"> </w:t>
      </w:r>
      <w:r>
        <w:rPr>
          <w:rFonts w:ascii="仿宋" w:hAnsi="仿宋" w:eastAsia="仿宋" w:cs="仿宋"/>
          <w:spacing w:val="9"/>
          <w:sz w:val="31"/>
          <w:szCs w:val="31"/>
        </w:rPr>
        <w:t>年度一般公共预算项目支出全面开展绩效自评，共</w:t>
      </w:r>
      <w:r>
        <w:rPr>
          <w:rFonts w:ascii="仿宋" w:hAnsi="仿宋" w:eastAsia="仿宋" w:cs="仿宋"/>
          <w:spacing w:val="5"/>
          <w:sz w:val="31"/>
          <w:szCs w:val="31"/>
        </w:rPr>
        <w:t>涉及项目</w:t>
      </w:r>
      <w:r>
        <w:rPr>
          <w:rFonts w:ascii="仿宋" w:hAnsi="仿宋" w:eastAsia="仿宋" w:cs="仿宋"/>
          <w:spacing w:val="-31"/>
          <w:sz w:val="31"/>
          <w:szCs w:val="31"/>
        </w:rPr>
        <w:t xml:space="preserve"> </w:t>
      </w:r>
      <w:r>
        <w:rPr>
          <w:rFonts w:ascii="仿宋" w:hAnsi="仿宋" w:eastAsia="仿宋" w:cs="仿宋"/>
          <w:spacing w:val="5"/>
          <w:sz w:val="31"/>
          <w:szCs w:val="31"/>
        </w:rPr>
        <w:t>4</w:t>
      </w:r>
      <w:r>
        <w:rPr>
          <w:rFonts w:ascii="仿宋" w:hAnsi="仿宋" w:eastAsia="仿宋" w:cs="仿宋"/>
          <w:spacing w:val="-60"/>
          <w:sz w:val="31"/>
          <w:szCs w:val="31"/>
        </w:rPr>
        <w:t xml:space="preserve"> </w:t>
      </w:r>
      <w:r>
        <w:rPr>
          <w:rFonts w:ascii="仿宋" w:hAnsi="仿宋" w:eastAsia="仿宋" w:cs="仿宋"/>
          <w:spacing w:val="5"/>
          <w:sz w:val="31"/>
          <w:szCs w:val="31"/>
        </w:rPr>
        <w:t>个子项目，主要为自来水水源输送项目</w:t>
      </w:r>
      <w:r>
        <w:rPr>
          <w:rFonts w:hint="eastAsia" w:ascii="仿宋" w:hAnsi="仿宋" w:eastAsia="仿宋" w:cs="仿宋"/>
          <w:spacing w:val="5"/>
          <w:sz w:val="31"/>
          <w:szCs w:val="31"/>
          <w:lang w:eastAsia="zh-CN"/>
        </w:rPr>
        <w:t>、</w:t>
      </w:r>
      <w:r>
        <w:rPr>
          <w:rFonts w:ascii="仿宋" w:hAnsi="仿宋" w:eastAsia="仿宋" w:cs="仿宋"/>
          <w:spacing w:val="5"/>
          <w:sz w:val="31"/>
          <w:szCs w:val="31"/>
        </w:rPr>
        <w:t>园区基础设施建设</w:t>
      </w:r>
      <w:r>
        <w:rPr>
          <w:rFonts w:hint="eastAsia" w:ascii="仿宋" w:hAnsi="仿宋" w:eastAsia="仿宋" w:cs="仿宋"/>
          <w:spacing w:val="5"/>
          <w:sz w:val="31"/>
          <w:szCs w:val="31"/>
          <w:lang w:eastAsia="zh-CN"/>
        </w:rPr>
        <w:t>、</w:t>
      </w:r>
      <w:r>
        <w:rPr>
          <w:rFonts w:ascii="仿宋" w:hAnsi="仿宋" w:eastAsia="仿宋" w:cs="仿宋"/>
          <w:spacing w:val="5"/>
          <w:sz w:val="31"/>
          <w:szCs w:val="31"/>
        </w:rPr>
        <w:t>科嘉电子可编程触摸屏扶持</w:t>
      </w:r>
    </w:p>
    <w:p w14:paraId="3AB81D3B">
      <w:pPr>
        <w:spacing w:line="372" w:lineRule="auto"/>
        <w:rPr>
          <w:rFonts w:ascii="仿宋" w:hAnsi="仿宋" w:eastAsia="仿宋" w:cs="仿宋"/>
          <w:sz w:val="31"/>
          <w:szCs w:val="31"/>
        </w:rPr>
        <w:sectPr>
          <w:pgSz w:w="16839" w:h="11906"/>
          <w:pgMar w:top="400" w:right="1344" w:bottom="0" w:left="1452" w:header="0" w:footer="0" w:gutter="0"/>
          <w:cols w:space="720" w:num="1"/>
        </w:sectPr>
      </w:pPr>
    </w:p>
    <w:p w14:paraId="11C6DC45">
      <w:pPr>
        <w:rPr>
          <w:rFonts w:ascii="Arial"/>
          <w:sz w:val="21"/>
        </w:rPr>
      </w:pPr>
    </w:p>
    <w:p w14:paraId="3FAF804B">
      <w:pPr>
        <w:rPr>
          <w:rFonts w:ascii="Arial"/>
          <w:sz w:val="21"/>
        </w:rPr>
      </w:pPr>
    </w:p>
    <w:p w14:paraId="1550EF9D">
      <w:pPr>
        <w:rPr>
          <w:rFonts w:ascii="Arial"/>
          <w:sz w:val="21"/>
        </w:rPr>
      </w:pPr>
    </w:p>
    <w:p w14:paraId="28962DA7">
      <w:pPr>
        <w:rPr>
          <w:rFonts w:ascii="Arial"/>
          <w:sz w:val="21"/>
        </w:rPr>
      </w:pPr>
    </w:p>
    <w:p w14:paraId="45AF4CCD">
      <w:pPr>
        <w:rPr>
          <w:rFonts w:ascii="Arial"/>
          <w:sz w:val="21"/>
        </w:rPr>
      </w:pPr>
    </w:p>
    <w:p w14:paraId="464199D2">
      <w:pPr>
        <w:spacing w:line="241" w:lineRule="auto"/>
        <w:rPr>
          <w:rFonts w:ascii="Arial"/>
          <w:sz w:val="21"/>
        </w:rPr>
      </w:pPr>
    </w:p>
    <w:p w14:paraId="2A5D2862">
      <w:pPr>
        <w:spacing w:before="101" w:line="372" w:lineRule="auto"/>
        <w:ind w:left="2" w:right="56" w:firstLine="12"/>
        <w:jc w:val="both"/>
        <w:rPr>
          <w:rFonts w:ascii="仿宋" w:hAnsi="仿宋" w:eastAsia="仿宋" w:cs="仿宋"/>
          <w:sz w:val="31"/>
          <w:szCs w:val="31"/>
        </w:rPr>
      </w:pPr>
      <w:r>
        <w:rPr>
          <w:rFonts w:ascii="仿宋" w:hAnsi="仿宋" w:eastAsia="仿宋" w:cs="仿宋"/>
          <w:spacing w:val="5"/>
          <w:sz w:val="31"/>
          <w:szCs w:val="31"/>
        </w:rPr>
        <w:t>资金，江北社区红线内红线外基础设施建设资金，园区项目建设总资金</w:t>
      </w:r>
      <w:r>
        <w:rPr>
          <w:rFonts w:ascii="仿宋" w:hAnsi="仿宋" w:eastAsia="仿宋" w:cs="仿宋"/>
          <w:spacing w:val="-50"/>
          <w:sz w:val="31"/>
          <w:szCs w:val="31"/>
        </w:rPr>
        <w:t xml:space="preserve"> </w:t>
      </w:r>
      <w:r>
        <w:rPr>
          <w:rFonts w:ascii="仿宋" w:hAnsi="仿宋" w:eastAsia="仿宋" w:cs="仿宋"/>
          <w:spacing w:val="5"/>
          <w:sz w:val="31"/>
          <w:szCs w:val="31"/>
        </w:rPr>
        <w:t>2081.81</w:t>
      </w:r>
      <w:r>
        <w:rPr>
          <w:rFonts w:ascii="仿宋" w:hAnsi="仿宋" w:eastAsia="仿宋" w:cs="仿宋"/>
          <w:spacing w:val="-45"/>
          <w:sz w:val="31"/>
          <w:szCs w:val="31"/>
        </w:rPr>
        <w:t xml:space="preserve"> </w:t>
      </w:r>
      <w:r>
        <w:rPr>
          <w:rFonts w:ascii="仿宋" w:hAnsi="仿宋" w:eastAsia="仿宋" w:cs="仿宋"/>
          <w:spacing w:val="5"/>
          <w:sz w:val="31"/>
          <w:szCs w:val="31"/>
        </w:rPr>
        <w:t>万元</w:t>
      </w:r>
      <w:r>
        <w:rPr>
          <w:rFonts w:ascii="仿宋" w:hAnsi="仿宋" w:eastAsia="仿宋" w:cs="仿宋"/>
          <w:spacing w:val="4"/>
          <w:sz w:val="31"/>
          <w:szCs w:val="31"/>
        </w:rPr>
        <w:t>，占一般公共预</w:t>
      </w:r>
      <w:r>
        <w:rPr>
          <w:rFonts w:ascii="仿宋" w:hAnsi="仿宋" w:eastAsia="仿宋" w:cs="仿宋"/>
          <w:spacing w:val="6"/>
          <w:sz w:val="31"/>
          <w:szCs w:val="31"/>
        </w:rPr>
        <w:t>算项目支出总额的</w:t>
      </w:r>
      <w:r>
        <w:rPr>
          <w:rFonts w:ascii="仿宋" w:hAnsi="仿宋" w:eastAsia="仿宋" w:cs="仿宋"/>
          <w:spacing w:val="-29"/>
          <w:sz w:val="31"/>
          <w:szCs w:val="31"/>
        </w:rPr>
        <w:t xml:space="preserve"> </w:t>
      </w:r>
      <w:r>
        <w:rPr>
          <w:rFonts w:ascii="仿宋" w:hAnsi="仿宋" w:eastAsia="仿宋" w:cs="仿宋"/>
          <w:spacing w:val="6"/>
          <w:sz w:val="31"/>
          <w:szCs w:val="31"/>
        </w:rPr>
        <w:t>64.3％。从评价情况来看，整体绩效评价总体得分</w:t>
      </w:r>
      <w:r>
        <w:rPr>
          <w:rFonts w:ascii="仿宋" w:hAnsi="仿宋" w:eastAsia="仿宋" w:cs="仿宋"/>
          <w:spacing w:val="-46"/>
          <w:sz w:val="31"/>
          <w:szCs w:val="31"/>
        </w:rPr>
        <w:t xml:space="preserve"> </w:t>
      </w:r>
      <w:r>
        <w:rPr>
          <w:rFonts w:ascii="仿宋" w:hAnsi="仿宋" w:eastAsia="仿宋" w:cs="仿宋"/>
          <w:spacing w:val="6"/>
          <w:sz w:val="31"/>
          <w:szCs w:val="31"/>
        </w:rPr>
        <w:t>99.2</w:t>
      </w:r>
      <w:r>
        <w:rPr>
          <w:rFonts w:ascii="仿宋" w:hAnsi="仿宋" w:eastAsia="仿宋" w:cs="仿宋"/>
          <w:spacing w:val="-59"/>
          <w:sz w:val="31"/>
          <w:szCs w:val="31"/>
        </w:rPr>
        <w:t xml:space="preserve"> </w:t>
      </w:r>
      <w:r>
        <w:rPr>
          <w:rFonts w:ascii="仿宋" w:hAnsi="仿宋" w:eastAsia="仿宋" w:cs="仿宋"/>
          <w:spacing w:val="6"/>
          <w:sz w:val="31"/>
          <w:szCs w:val="31"/>
        </w:rPr>
        <w:t>分，在预算执行过程中我</w:t>
      </w:r>
      <w:r>
        <w:rPr>
          <w:rFonts w:ascii="仿宋" w:hAnsi="仿宋" w:eastAsia="仿宋" w:cs="仿宋"/>
          <w:spacing w:val="10"/>
          <w:sz w:val="31"/>
          <w:szCs w:val="31"/>
        </w:rPr>
        <w:t>单位全额完成年初预算数，2023</w:t>
      </w:r>
      <w:r>
        <w:rPr>
          <w:rFonts w:ascii="仿宋" w:hAnsi="仿宋" w:eastAsia="仿宋" w:cs="仿宋"/>
          <w:spacing w:val="-51"/>
          <w:sz w:val="31"/>
          <w:szCs w:val="31"/>
        </w:rPr>
        <w:t xml:space="preserve"> </w:t>
      </w:r>
      <w:r>
        <w:rPr>
          <w:rFonts w:ascii="仿宋" w:hAnsi="仿宋" w:eastAsia="仿宋" w:cs="仿宋"/>
          <w:spacing w:val="10"/>
          <w:sz w:val="31"/>
          <w:szCs w:val="31"/>
        </w:rPr>
        <w:t>年年初预算数</w:t>
      </w:r>
      <w:r>
        <w:rPr>
          <w:rFonts w:ascii="仿宋" w:hAnsi="仿宋" w:eastAsia="仿宋" w:cs="仿宋"/>
          <w:spacing w:val="-43"/>
          <w:sz w:val="31"/>
          <w:szCs w:val="31"/>
        </w:rPr>
        <w:t xml:space="preserve"> </w:t>
      </w:r>
      <w:r>
        <w:rPr>
          <w:rFonts w:ascii="仿宋" w:hAnsi="仿宋" w:eastAsia="仿宋" w:cs="仿宋"/>
          <w:spacing w:val="10"/>
          <w:sz w:val="31"/>
          <w:szCs w:val="31"/>
        </w:rPr>
        <w:t>433.34</w:t>
      </w:r>
      <w:r>
        <w:rPr>
          <w:rFonts w:ascii="仿宋" w:hAnsi="仿宋" w:eastAsia="仿宋" w:cs="仿宋"/>
          <w:spacing w:val="-39"/>
          <w:sz w:val="31"/>
          <w:szCs w:val="31"/>
        </w:rPr>
        <w:t xml:space="preserve"> </w:t>
      </w:r>
      <w:r>
        <w:rPr>
          <w:rFonts w:ascii="仿宋" w:hAnsi="仿宋" w:eastAsia="仿宋" w:cs="仿宋"/>
          <w:spacing w:val="10"/>
          <w:sz w:val="31"/>
          <w:szCs w:val="31"/>
        </w:rPr>
        <w:t>万元，调整预算至</w:t>
      </w:r>
      <w:r>
        <w:rPr>
          <w:rFonts w:ascii="仿宋" w:hAnsi="仿宋" w:eastAsia="仿宋" w:cs="仿宋"/>
          <w:spacing w:val="-29"/>
          <w:sz w:val="31"/>
          <w:szCs w:val="31"/>
        </w:rPr>
        <w:t xml:space="preserve"> </w:t>
      </w:r>
      <w:r>
        <w:rPr>
          <w:rFonts w:ascii="仿宋" w:hAnsi="仿宋" w:eastAsia="仿宋" w:cs="仿宋"/>
          <w:spacing w:val="10"/>
          <w:sz w:val="31"/>
          <w:szCs w:val="31"/>
        </w:rPr>
        <w:t>3236.25</w:t>
      </w:r>
      <w:r>
        <w:rPr>
          <w:rFonts w:ascii="仿宋" w:hAnsi="仿宋" w:eastAsia="仿宋" w:cs="仿宋"/>
          <w:spacing w:val="-37"/>
          <w:sz w:val="31"/>
          <w:szCs w:val="31"/>
        </w:rPr>
        <w:t xml:space="preserve"> </w:t>
      </w:r>
      <w:r>
        <w:rPr>
          <w:rFonts w:ascii="仿宋" w:hAnsi="仿宋" w:eastAsia="仿宋" w:cs="仿宋"/>
          <w:spacing w:val="10"/>
          <w:sz w:val="31"/>
          <w:szCs w:val="31"/>
        </w:rPr>
        <w:t>万元，调整预算</w:t>
      </w:r>
      <w:r>
        <w:rPr>
          <w:rFonts w:ascii="仿宋" w:hAnsi="仿宋" w:eastAsia="仿宋" w:cs="仿宋"/>
          <w:spacing w:val="11"/>
          <w:sz w:val="31"/>
          <w:szCs w:val="31"/>
        </w:rPr>
        <w:t>2802.9</w:t>
      </w:r>
      <w:r>
        <w:rPr>
          <w:rFonts w:ascii="仿宋" w:hAnsi="仿宋" w:eastAsia="仿宋" w:cs="仿宋"/>
          <w:spacing w:val="-45"/>
          <w:sz w:val="31"/>
          <w:szCs w:val="31"/>
        </w:rPr>
        <w:t xml:space="preserve"> </w:t>
      </w:r>
      <w:r>
        <w:rPr>
          <w:rFonts w:ascii="仿宋" w:hAnsi="仿宋" w:eastAsia="仿宋" w:cs="仿宋"/>
          <w:spacing w:val="11"/>
          <w:sz w:val="31"/>
          <w:szCs w:val="31"/>
        </w:rPr>
        <w:t>万元主要为落实园区基础设施建设等而追加的项目支出。相关支付进度均按照</w:t>
      </w:r>
      <w:r>
        <w:rPr>
          <w:rFonts w:ascii="仿宋" w:hAnsi="仿宋" w:eastAsia="仿宋" w:cs="仿宋"/>
          <w:spacing w:val="10"/>
          <w:sz w:val="31"/>
          <w:szCs w:val="31"/>
        </w:rPr>
        <w:t>相关政策要求</w:t>
      </w:r>
      <w:r>
        <w:rPr>
          <w:rFonts w:ascii="仿宋" w:hAnsi="仿宋" w:eastAsia="仿宋" w:cs="仿宋"/>
          <w:spacing w:val="7"/>
          <w:sz w:val="31"/>
          <w:szCs w:val="31"/>
        </w:rPr>
        <w:t>按</w:t>
      </w:r>
      <w:r>
        <w:rPr>
          <w:rFonts w:hint="eastAsia" w:ascii="仿宋" w:hAnsi="仿宋" w:eastAsia="仿宋" w:cs="仿宋"/>
          <w:spacing w:val="7"/>
          <w:sz w:val="31"/>
          <w:szCs w:val="31"/>
          <w:lang w:eastAsia="zh-CN"/>
        </w:rPr>
        <w:t>规定</w:t>
      </w:r>
      <w:r>
        <w:rPr>
          <w:rFonts w:ascii="仿宋" w:hAnsi="仿宋" w:eastAsia="仿宋" w:cs="仿宋"/>
          <w:spacing w:val="7"/>
          <w:sz w:val="31"/>
          <w:szCs w:val="31"/>
        </w:rPr>
        <w:t>按时支付。在工作过程中我单位不断健全完善相关制度，建立符合国家财经法</w:t>
      </w:r>
      <w:r>
        <w:rPr>
          <w:rFonts w:ascii="仿宋" w:hAnsi="仿宋" w:eastAsia="仿宋" w:cs="仿宋"/>
          <w:spacing w:val="6"/>
          <w:sz w:val="31"/>
          <w:szCs w:val="31"/>
        </w:rPr>
        <w:t>规和财务管理制度</w:t>
      </w:r>
      <w:r>
        <w:rPr>
          <w:rFonts w:ascii="仿宋" w:hAnsi="仿宋" w:eastAsia="仿宋" w:cs="仿宋"/>
          <w:spacing w:val="9"/>
          <w:sz w:val="31"/>
          <w:szCs w:val="31"/>
        </w:rPr>
        <w:t>规定以及有关专项资金管理办法的规定</w:t>
      </w:r>
      <w:r>
        <w:rPr>
          <w:rFonts w:hint="eastAsia" w:ascii="仿宋" w:hAnsi="仿宋" w:eastAsia="仿宋" w:cs="仿宋"/>
          <w:spacing w:val="9"/>
          <w:sz w:val="31"/>
          <w:szCs w:val="31"/>
          <w:lang w:eastAsia="zh-CN"/>
        </w:rPr>
        <w:t>的制度，</w:t>
      </w:r>
      <w:r>
        <w:rPr>
          <w:rFonts w:ascii="仿宋" w:hAnsi="仿宋" w:eastAsia="仿宋" w:cs="仿宋"/>
          <w:spacing w:val="9"/>
          <w:sz w:val="31"/>
          <w:szCs w:val="31"/>
        </w:rPr>
        <w:t>相关管理制度得到有效执行。</w:t>
      </w:r>
    </w:p>
    <w:p w14:paraId="4D291296">
      <w:pPr>
        <w:spacing w:before="5" w:line="374" w:lineRule="auto"/>
        <w:ind w:firstLine="645"/>
        <w:jc w:val="both"/>
        <w:rPr>
          <w:rFonts w:ascii="仿宋" w:hAnsi="仿宋" w:eastAsia="仿宋" w:cs="仿宋"/>
          <w:sz w:val="31"/>
          <w:szCs w:val="31"/>
        </w:rPr>
      </w:pPr>
      <w:r>
        <w:rPr>
          <w:rFonts w:ascii="仿宋" w:hAnsi="仿宋" w:eastAsia="仿宋" w:cs="仿宋"/>
          <w:spacing w:val="5"/>
          <w:sz w:val="31"/>
          <w:szCs w:val="31"/>
        </w:rPr>
        <w:t>组织开展部门整体支出绩效评价，2023</w:t>
      </w:r>
      <w:r>
        <w:rPr>
          <w:rFonts w:ascii="仿宋" w:hAnsi="仿宋" w:eastAsia="仿宋" w:cs="仿宋"/>
          <w:spacing w:val="-58"/>
          <w:sz w:val="31"/>
          <w:szCs w:val="31"/>
        </w:rPr>
        <w:t xml:space="preserve"> </w:t>
      </w:r>
      <w:r>
        <w:rPr>
          <w:rFonts w:ascii="仿宋" w:hAnsi="仿宋" w:eastAsia="仿宋" w:cs="仿宋"/>
          <w:spacing w:val="5"/>
          <w:sz w:val="31"/>
          <w:szCs w:val="31"/>
        </w:rPr>
        <w:t>年度总体支出中重点项目占总支出的</w:t>
      </w:r>
      <w:r>
        <w:rPr>
          <w:rFonts w:ascii="仿宋" w:hAnsi="仿宋" w:eastAsia="仿宋" w:cs="仿宋"/>
          <w:spacing w:val="-46"/>
          <w:sz w:val="31"/>
          <w:szCs w:val="31"/>
        </w:rPr>
        <w:t xml:space="preserve"> </w:t>
      </w:r>
      <w:r>
        <w:rPr>
          <w:rFonts w:ascii="仿宋" w:hAnsi="仿宋" w:eastAsia="仿宋" w:cs="仿宋"/>
          <w:spacing w:val="5"/>
          <w:sz w:val="31"/>
          <w:szCs w:val="31"/>
        </w:rPr>
        <w:t>64.3%，项</w:t>
      </w:r>
      <w:r>
        <w:rPr>
          <w:rFonts w:ascii="仿宋" w:hAnsi="仿宋" w:eastAsia="仿宋" w:cs="仿宋"/>
          <w:spacing w:val="4"/>
          <w:sz w:val="31"/>
          <w:szCs w:val="31"/>
        </w:rPr>
        <w:t>目支出主</w:t>
      </w:r>
      <w:r>
        <w:rPr>
          <w:rFonts w:ascii="仿宋" w:hAnsi="仿宋" w:eastAsia="仿宋" w:cs="仿宋"/>
          <w:spacing w:val="8"/>
          <w:sz w:val="31"/>
          <w:szCs w:val="31"/>
        </w:rPr>
        <w:t>要围绕园区基础设施建设进行，主要为自来水水源输送项目、江北社区红线内红线外基础设施建设、</w:t>
      </w:r>
      <w:r>
        <w:rPr>
          <w:rFonts w:ascii="仿宋" w:hAnsi="仿宋" w:eastAsia="仿宋" w:cs="仿宋"/>
          <w:spacing w:val="7"/>
          <w:sz w:val="31"/>
          <w:szCs w:val="31"/>
        </w:rPr>
        <w:t>科</w:t>
      </w:r>
      <w:r>
        <w:rPr>
          <w:rFonts w:hint="eastAsia" w:ascii="仿宋" w:hAnsi="仿宋" w:eastAsia="仿宋" w:cs="仿宋"/>
          <w:spacing w:val="7"/>
          <w:sz w:val="31"/>
          <w:szCs w:val="31"/>
          <w:lang w:eastAsia="zh-CN"/>
        </w:rPr>
        <w:t>嘉</w:t>
      </w:r>
      <w:r>
        <w:rPr>
          <w:rFonts w:ascii="仿宋" w:hAnsi="仿宋" w:eastAsia="仿宋" w:cs="仿宋"/>
          <w:spacing w:val="7"/>
          <w:sz w:val="31"/>
          <w:szCs w:val="31"/>
        </w:rPr>
        <w:t>电子可编程触摸屏一体机项目扶持及历年园区基础设施建设支持支出，重点项目</w:t>
      </w:r>
      <w:r>
        <w:rPr>
          <w:rFonts w:ascii="仿宋" w:hAnsi="仿宋" w:eastAsia="仿宋" w:cs="仿宋"/>
          <w:spacing w:val="6"/>
          <w:sz w:val="31"/>
          <w:szCs w:val="31"/>
        </w:rPr>
        <w:t>安排率达到</w:t>
      </w:r>
      <w:r>
        <w:rPr>
          <w:rFonts w:ascii="仿宋" w:hAnsi="仿宋" w:eastAsia="仿宋" w:cs="仿宋"/>
          <w:spacing w:val="1"/>
          <w:sz w:val="31"/>
          <w:szCs w:val="31"/>
        </w:rPr>
        <w:t>100%。</w:t>
      </w:r>
    </w:p>
    <w:p w14:paraId="1B62DB24">
      <w:pPr>
        <w:spacing w:before="1" w:line="221" w:lineRule="auto"/>
        <w:ind w:left="634"/>
        <w:rPr>
          <w:rFonts w:ascii="仿宋" w:hAnsi="仿宋" w:eastAsia="仿宋" w:cs="仿宋"/>
          <w:sz w:val="31"/>
          <w:szCs w:val="31"/>
        </w:rPr>
      </w:pPr>
      <w:r>
        <w:rPr>
          <w:rFonts w:ascii="仿宋" w:hAnsi="仿宋" w:eastAsia="仿宋" w:cs="仿宋"/>
          <w:b/>
          <w:bCs/>
          <w:spacing w:val="2"/>
          <w:sz w:val="31"/>
          <w:szCs w:val="31"/>
        </w:rPr>
        <w:t>（</w:t>
      </w:r>
      <w:r>
        <w:rPr>
          <w:rFonts w:ascii="仿宋" w:hAnsi="仿宋" w:eastAsia="仿宋" w:cs="仿宋"/>
          <w:spacing w:val="-75"/>
          <w:sz w:val="31"/>
          <w:szCs w:val="31"/>
        </w:rPr>
        <w:t xml:space="preserve"> </w:t>
      </w:r>
      <w:r>
        <w:rPr>
          <w:rFonts w:ascii="仿宋" w:hAnsi="仿宋" w:eastAsia="仿宋" w:cs="仿宋"/>
          <w:b/>
          <w:bCs/>
          <w:spacing w:val="2"/>
          <w:sz w:val="31"/>
          <w:szCs w:val="31"/>
        </w:rPr>
        <w:t>二）部门决算中项目绩效自评结果。</w:t>
      </w:r>
    </w:p>
    <w:p w14:paraId="3770BEED">
      <w:pPr>
        <w:spacing w:before="186" w:line="220" w:lineRule="auto"/>
        <w:ind w:left="642"/>
        <w:rPr>
          <w:rFonts w:ascii="仿宋" w:hAnsi="仿宋" w:eastAsia="仿宋" w:cs="仿宋"/>
          <w:sz w:val="31"/>
          <w:szCs w:val="31"/>
        </w:rPr>
      </w:pPr>
      <w:r>
        <w:rPr>
          <w:rFonts w:ascii="仿宋" w:hAnsi="仿宋" w:eastAsia="仿宋" w:cs="仿宋"/>
          <w:spacing w:val="9"/>
          <w:sz w:val="31"/>
          <w:szCs w:val="31"/>
        </w:rPr>
        <w:t>本部门今年在部门决算中反映所有项目绩效自评结果（涉密项目除外</w:t>
      </w:r>
      <w:r>
        <w:rPr>
          <w:rFonts w:ascii="仿宋" w:hAnsi="仿宋" w:eastAsia="仿宋" w:cs="仿宋"/>
          <w:spacing w:val="8"/>
          <w:sz w:val="31"/>
          <w:szCs w:val="31"/>
        </w:rPr>
        <w:t>）。</w:t>
      </w:r>
    </w:p>
    <w:p w14:paraId="01A8CC70">
      <w:pPr>
        <w:spacing w:before="190" w:line="221" w:lineRule="auto"/>
        <w:ind w:left="672"/>
        <w:rPr>
          <w:rFonts w:ascii="仿宋" w:hAnsi="仿宋" w:eastAsia="仿宋" w:cs="仿宋"/>
          <w:sz w:val="31"/>
          <w:szCs w:val="31"/>
        </w:rPr>
      </w:pPr>
      <w:r>
        <w:rPr>
          <w:rFonts w:ascii="仿宋" w:hAnsi="仿宋" w:eastAsia="仿宋" w:cs="仿宋"/>
          <w:spacing w:val="6"/>
          <w:sz w:val="31"/>
          <w:szCs w:val="31"/>
        </w:rPr>
        <w:t>园区基础设施建设项目绩效自评综述：项目全年预算数为</w:t>
      </w:r>
      <w:r>
        <w:rPr>
          <w:rFonts w:ascii="仿宋" w:hAnsi="仿宋" w:eastAsia="仿宋" w:cs="仿宋"/>
          <w:spacing w:val="-48"/>
          <w:sz w:val="31"/>
          <w:szCs w:val="31"/>
        </w:rPr>
        <w:t xml:space="preserve"> </w:t>
      </w:r>
      <w:r>
        <w:rPr>
          <w:rFonts w:ascii="仿宋" w:hAnsi="仿宋" w:eastAsia="仿宋" w:cs="仿宋"/>
          <w:spacing w:val="6"/>
          <w:sz w:val="31"/>
          <w:szCs w:val="31"/>
        </w:rPr>
        <w:t>2081</w:t>
      </w:r>
      <w:r>
        <w:rPr>
          <w:rFonts w:ascii="仿宋" w:hAnsi="仿宋" w:eastAsia="仿宋" w:cs="仿宋"/>
          <w:spacing w:val="-42"/>
          <w:sz w:val="31"/>
          <w:szCs w:val="31"/>
        </w:rPr>
        <w:t xml:space="preserve"> </w:t>
      </w:r>
      <w:r>
        <w:rPr>
          <w:rFonts w:ascii="仿宋" w:hAnsi="仿宋" w:eastAsia="仿宋" w:cs="仿宋"/>
          <w:spacing w:val="6"/>
          <w:sz w:val="31"/>
          <w:szCs w:val="31"/>
        </w:rPr>
        <w:t>万元，执行数为</w:t>
      </w:r>
      <w:r>
        <w:rPr>
          <w:rFonts w:ascii="仿宋" w:hAnsi="仿宋" w:eastAsia="仿宋" w:cs="仿宋"/>
          <w:spacing w:val="-51"/>
          <w:sz w:val="31"/>
          <w:szCs w:val="31"/>
        </w:rPr>
        <w:t xml:space="preserve"> </w:t>
      </w:r>
      <w:r>
        <w:rPr>
          <w:rFonts w:ascii="仿宋" w:hAnsi="仿宋" w:eastAsia="仿宋" w:cs="仿宋"/>
          <w:spacing w:val="6"/>
          <w:sz w:val="31"/>
          <w:szCs w:val="31"/>
        </w:rPr>
        <w:t>2081</w:t>
      </w:r>
      <w:r>
        <w:rPr>
          <w:rFonts w:ascii="仿宋" w:hAnsi="仿宋" w:eastAsia="仿宋" w:cs="仿宋"/>
          <w:spacing w:val="5"/>
          <w:sz w:val="31"/>
          <w:szCs w:val="31"/>
        </w:rPr>
        <w:t>.81</w:t>
      </w:r>
      <w:r>
        <w:rPr>
          <w:rFonts w:ascii="仿宋" w:hAnsi="仿宋" w:eastAsia="仿宋" w:cs="仿宋"/>
          <w:spacing w:val="-42"/>
          <w:sz w:val="31"/>
          <w:szCs w:val="31"/>
        </w:rPr>
        <w:t xml:space="preserve"> </w:t>
      </w:r>
      <w:r>
        <w:rPr>
          <w:rFonts w:ascii="仿宋" w:hAnsi="仿宋" w:eastAsia="仿宋" w:cs="仿宋"/>
          <w:spacing w:val="5"/>
          <w:sz w:val="31"/>
          <w:szCs w:val="31"/>
        </w:rPr>
        <w:t>万元，</w:t>
      </w:r>
    </w:p>
    <w:p w14:paraId="297125BB">
      <w:pPr>
        <w:spacing w:line="221" w:lineRule="auto"/>
        <w:rPr>
          <w:rFonts w:ascii="仿宋" w:hAnsi="仿宋" w:eastAsia="仿宋" w:cs="仿宋"/>
          <w:sz w:val="31"/>
          <w:szCs w:val="31"/>
        </w:rPr>
        <w:sectPr>
          <w:pgSz w:w="16839" w:h="11906"/>
          <w:pgMar w:top="400" w:right="1383" w:bottom="0" w:left="1451" w:header="0" w:footer="0" w:gutter="0"/>
          <w:cols w:space="720" w:num="1"/>
        </w:sectPr>
      </w:pPr>
    </w:p>
    <w:p w14:paraId="79628217">
      <w:pPr>
        <w:spacing w:line="243" w:lineRule="auto"/>
        <w:rPr>
          <w:rFonts w:ascii="Arial"/>
          <w:sz w:val="21"/>
        </w:rPr>
      </w:pPr>
    </w:p>
    <w:p w14:paraId="6CDE7EA8">
      <w:pPr>
        <w:spacing w:line="244" w:lineRule="auto"/>
        <w:rPr>
          <w:rFonts w:ascii="Arial"/>
          <w:sz w:val="21"/>
        </w:rPr>
      </w:pPr>
    </w:p>
    <w:p w14:paraId="70BB16B3">
      <w:pPr>
        <w:spacing w:line="244" w:lineRule="auto"/>
        <w:rPr>
          <w:rFonts w:ascii="Arial"/>
          <w:sz w:val="21"/>
        </w:rPr>
      </w:pPr>
    </w:p>
    <w:p w14:paraId="608222DF">
      <w:pPr>
        <w:spacing w:line="244" w:lineRule="auto"/>
        <w:rPr>
          <w:rFonts w:ascii="Arial"/>
          <w:sz w:val="21"/>
        </w:rPr>
      </w:pPr>
    </w:p>
    <w:p w14:paraId="0FD0C221">
      <w:pPr>
        <w:spacing w:line="244" w:lineRule="auto"/>
        <w:rPr>
          <w:rFonts w:ascii="Arial"/>
          <w:sz w:val="21"/>
        </w:rPr>
      </w:pPr>
    </w:p>
    <w:p w14:paraId="7BFCEDB5">
      <w:pPr>
        <w:spacing w:line="244" w:lineRule="auto"/>
        <w:rPr>
          <w:rFonts w:ascii="Arial"/>
          <w:sz w:val="21"/>
        </w:rPr>
      </w:pPr>
    </w:p>
    <w:p w14:paraId="2469EB47">
      <w:pPr>
        <w:spacing w:before="100" w:line="334" w:lineRule="auto"/>
        <w:ind w:firstLine="17"/>
        <w:jc w:val="both"/>
        <w:rPr>
          <w:rFonts w:ascii="仿宋" w:hAnsi="仿宋" w:eastAsia="仿宋" w:cs="仿宋"/>
          <w:sz w:val="31"/>
          <w:szCs w:val="31"/>
        </w:rPr>
      </w:pPr>
      <w:r>
        <w:rPr>
          <w:rFonts w:ascii="仿宋" w:hAnsi="仿宋" w:eastAsia="仿宋" w:cs="仿宋"/>
          <w:spacing w:val="7"/>
          <w:sz w:val="31"/>
          <w:szCs w:val="31"/>
        </w:rPr>
        <w:t>完成预算</w:t>
      </w:r>
      <w:r>
        <w:rPr>
          <w:rFonts w:ascii="仿宋" w:hAnsi="仿宋" w:eastAsia="仿宋" w:cs="仿宋"/>
          <w:spacing w:val="-31"/>
          <w:sz w:val="31"/>
          <w:szCs w:val="31"/>
        </w:rPr>
        <w:t xml:space="preserve"> </w:t>
      </w:r>
      <w:r>
        <w:rPr>
          <w:rFonts w:ascii="仿宋" w:hAnsi="仿宋" w:eastAsia="仿宋" w:cs="仿宋"/>
          <w:spacing w:val="7"/>
          <w:sz w:val="31"/>
          <w:szCs w:val="31"/>
        </w:rPr>
        <w:t>100％。主要产出和效益：组织实施的水源输送项目，对科嘉电子可编程触摸屏一体机项目进行</w:t>
      </w:r>
      <w:r>
        <w:rPr>
          <w:rFonts w:hint="eastAsia" w:ascii="仿宋" w:hAnsi="仿宋" w:eastAsia="仿宋" w:cs="仿宋"/>
          <w:spacing w:val="7"/>
          <w:sz w:val="31"/>
          <w:szCs w:val="31"/>
          <w:lang w:eastAsia="zh-CN"/>
        </w:rPr>
        <w:t>投入</w:t>
      </w:r>
      <w:r>
        <w:rPr>
          <w:rFonts w:ascii="仿宋" w:hAnsi="仿宋" w:eastAsia="仿宋" w:cs="仿宋"/>
          <w:spacing w:val="7"/>
          <w:sz w:val="31"/>
          <w:szCs w:val="31"/>
        </w:rPr>
        <w:t>，对江北社区红线内红线外及工业园区基础设施建设持续跟进，使项目持续进行得</w:t>
      </w:r>
      <w:r>
        <w:rPr>
          <w:rFonts w:ascii="仿宋" w:hAnsi="仿宋" w:eastAsia="仿宋" w:cs="仿宋"/>
          <w:spacing w:val="6"/>
          <w:sz w:val="31"/>
          <w:szCs w:val="31"/>
        </w:rPr>
        <w:t>到有效</w:t>
      </w:r>
      <w:r>
        <w:rPr>
          <w:rFonts w:hint="eastAsia" w:ascii="仿宋" w:hAnsi="仿宋" w:eastAsia="仿宋" w:cs="仿宋"/>
          <w:spacing w:val="6"/>
          <w:sz w:val="31"/>
          <w:szCs w:val="31"/>
          <w:lang w:eastAsia="zh-CN"/>
        </w:rPr>
        <w:t>实施</w:t>
      </w:r>
      <w:r>
        <w:rPr>
          <w:rFonts w:ascii="仿宋" w:hAnsi="仿宋" w:eastAsia="仿宋" w:cs="仿宋"/>
          <w:spacing w:val="7"/>
          <w:sz w:val="31"/>
          <w:szCs w:val="31"/>
        </w:rPr>
        <w:t>。发现的问题及原因：在项目建设过程中对不</w:t>
      </w:r>
      <w:r>
        <w:rPr>
          <w:rFonts w:hint="eastAsia" w:ascii="仿宋" w:hAnsi="仿宋" w:eastAsia="仿宋" w:cs="仿宋"/>
          <w:spacing w:val="7"/>
          <w:sz w:val="31"/>
          <w:szCs w:val="31"/>
          <w:lang w:eastAsia="zh-CN"/>
        </w:rPr>
        <w:t>可预见性</w:t>
      </w:r>
      <w:r>
        <w:rPr>
          <w:rFonts w:ascii="仿宋" w:hAnsi="仿宋" w:eastAsia="仿宋" w:cs="仿宋"/>
          <w:spacing w:val="7"/>
          <w:sz w:val="31"/>
          <w:szCs w:val="31"/>
        </w:rPr>
        <w:t>费用开支没有很好把控，整体</w:t>
      </w:r>
      <w:r>
        <w:rPr>
          <w:rFonts w:ascii="仿宋" w:hAnsi="仿宋" w:eastAsia="仿宋" w:cs="仿宋"/>
          <w:spacing w:val="6"/>
          <w:sz w:val="31"/>
          <w:szCs w:val="31"/>
        </w:rPr>
        <w:t>观不强。下一</w:t>
      </w:r>
      <w:r>
        <w:rPr>
          <w:rFonts w:ascii="仿宋" w:hAnsi="仿宋" w:eastAsia="仿宋" w:cs="仿宋"/>
          <w:spacing w:val="9"/>
          <w:sz w:val="31"/>
          <w:szCs w:val="31"/>
        </w:rPr>
        <w:t>步改进措施：持续推进项目建设全过程预算监</w:t>
      </w:r>
      <w:r>
        <w:rPr>
          <w:rFonts w:ascii="仿宋" w:hAnsi="仿宋" w:eastAsia="仿宋" w:cs="仿宋"/>
          <w:spacing w:val="8"/>
          <w:sz w:val="31"/>
          <w:szCs w:val="31"/>
        </w:rPr>
        <w:t>督。</w:t>
      </w:r>
    </w:p>
    <w:p w14:paraId="5E7F814C">
      <w:pPr>
        <w:spacing w:line="222" w:lineRule="auto"/>
        <w:ind w:left="632"/>
        <w:rPr>
          <w:rFonts w:ascii="宋体" w:hAnsi="宋体" w:eastAsia="宋体" w:cs="宋体"/>
          <w:sz w:val="31"/>
          <w:szCs w:val="31"/>
        </w:rPr>
      </w:pPr>
      <w:r>
        <w:rPr>
          <w:rFonts w:ascii="仿宋" w:hAnsi="仿宋" w:eastAsia="仿宋" w:cs="仿宋"/>
          <w:b/>
          <w:bCs/>
          <w:sz w:val="31"/>
          <w:szCs w:val="31"/>
        </w:rPr>
        <w:t>（</w:t>
      </w:r>
      <w:r>
        <w:rPr>
          <w:rFonts w:ascii="仿宋" w:hAnsi="仿宋" w:eastAsia="仿宋" w:cs="仿宋"/>
          <w:spacing w:val="-63"/>
          <w:sz w:val="31"/>
          <w:szCs w:val="31"/>
        </w:rPr>
        <w:t xml:space="preserve"> </w:t>
      </w:r>
      <w:r>
        <w:rPr>
          <w:rFonts w:ascii="仿宋" w:hAnsi="仿宋" w:eastAsia="仿宋" w:cs="仿宋"/>
          <w:b/>
          <w:bCs/>
          <w:sz w:val="31"/>
          <w:szCs w:val="31"/>
        </w:rPr>
        <w:t>三）绩效评价结果应用情况</w:t>
      </w:r>
      <w:r>
        <w:rPr>
          <w:rFonts w:ascii="宋体" w:hAnsi="宋体" w:eastAsia="宋体" w:cs="宋体"/>
          <w:b/>
          <w:bCs/>
          <w:sz w:val="31"/>
          <w:szCs w:val="31"/>
        </w:rPr>
        <w:t>。</w:t>
      </w:r>
    </w:p>
    <w:p w14:paraId="37E261F8">
      <w:pPr>
        <w:spacing w:before="181" w:line="334" w:lineRule="auto"/>
        <w:ind w:left="1" w:firstLine="647"/>
        <w:jc w:val="both"/>
        <w:rPr>
          <w:rFonts w:ascii="仿宋" w:hAnsi="仿宋" w:eastAsia="仿宋" w:cs="仿宋"/>
          <w:sz w:val="31"/>
          <w:szCs w:val="31"/>
        </w:rPr>
      </w:pPr>
      <w:r>
        <w:rPr>
          <w:rFonts w:ascii="仿宋" w:hAnsi="仿宋" w:eastAsia="仿宋" w:cs="仿宋"/>
          <w:spacing w:val="7"/>
          <w:sz w:val="31"/>
          <w:szCs w:val="31"/>
        </w:rPr>
        <w:t>黄石港区江北管理区开展部门整体支出绩效自评</w:t>
      </w:r>
      <w:r>
        <w:rPr>
          <w:rFonts w:ascii="仿宋" w:hAnsi="仿宋" w:eastAsia="仿宋" w:cs="仿宋"/>
          <w:spacing w:val="6"/>
          <w:sz w:val="31"/>
          <w:szCs w:val="31"/>
        </w:rPr>
        <w:t>工作，</w:t>
      </w:r>
      <w:r>
        <w:rPr>
          <w:rFonts w:hint="eastAsia" w:ascii="仿宋" w:hAnsi="仿宋" w:eastAsia="仿宋" w:cs="仿宋"/>
          <w:spacing w:val="6"/>
          <w:sz w:val="31"/>
          <w:szCs w:val="31"/>
          <w:lang w:eastAsia="zh-CN"/>
        </w:rPr>
        <w:t>对</w:t>
      </w:r>
      <w:r>
        <w:rPr>
          <w:rFonts w:ascii="仿宋" w:hAnsi="仿宋" w:eastAsia="仿宋" w:cs="仿宋"/>
          <w:spacing w:val="6"/>
          <w:sz w:val="31"/>
          <w:szCs w:val="31"/>
        </w:rPr>
        <w:t>各项指标逐项进行考核。项目支出围</w:t>
      </w:r>
      <w:r>
        <w:rPr>
          <w:rFonts w:ascii="仿宋" w:hAnsi="仿宋" w:eastAsia="仿宋" w:cs="仿宋"/>
          <w:spacing w:val="9"/>
          <w:sz w:val="31"/>
          <w:szCs w:val="31"/>
        </w:rPr>
        <w:t>绕园区基础设施建设进行，重点项目安排率达到</w:t>
      </w:r>
      <w:r>
        <w:rPr>
          <w:rFonts w:ascii="仿宋" w:hAnsi="仿宋" w:eastAsia="仿宋" w:cs="仿宋"/>
          <w:spacing w:val="-40"/>
          <w:sz w:val="31"/>
          <w:szCs w:val="31"/>
        </w:rPr>
        <w:t xml:space="preserve"> </w:t>
      </w:r>
      <w:r>
        <w:rPr>
          <w:rFonts w:ascii="仿宋" w:hAnsi="仿宋" w:eastAsia="仿宋" w:cs="仿宋"/>
          <w:spacing w:val="9"/>
          <w:sz w:val="31"/>
          <w:szCs w:val="31"/>
        </w:rPr>
        <w:t>10</w:t>
      </w:r>
      <w:r>
        <w:rPr>
          <w:rFonts w:ascii="仿宋" w:hAnsi="仿宋" w:eastAsia="仿宋" w:cs="仿宋"/>
          <w:spacing w:val="8"/>
          <w:sz w:val="31"/>
          <w:szCs w:val="31"/>
        </w:rPr>
        <w:t>0%。2023</w:t>
      </w:r>
      <w:r>
        <w:rPr>
          <w:rFonts w:ascii="仿宋" w:hAnsi="仿宋" w:eastAsia="仿宋" w:cs="仿宋"/>
          <w:spacing w:val="-59"/>
          <w:sz w:val="31"/>
          <w:szCs w:val="31"/>
        </w:rPr>
        <w:t xml:space="preserve"> </w:t>
      </w:r>
      <w:r>
        <w:rPr>
          <w:rFonts w:ascii="仿宋" w:hAnsi="仿宋" w:eastAsia="仿宋" w:cs="仿宋"/>
          <w:spacing w:val="8"/>
          <w:sz w:val="31"/>
          <w:szCs w:val="31"/>
        </w:rPr>
        <w:t>年主要围绕提质增效，着力园区经济发</w:t>
      </w:r>
      <w:r>
        <w:rPr>
          <w:rFonts w:ascii="仿宋" w:hAnsi="仿宋" w:eastAsia="仿宋" w:cs="仿宋"/>
          <w:spacing w:val="7"/>
          <w:sz w:val="31"/>
          <w:szCs w:val="31"/>
        </w:rPr>
        <w:t>展；保障民生，增进民生福祉；便民安民，创建平安社区；安全生产大检查大整治四个方</w:t>
      </w:r>
      <w:r>
        <w:rPr>
          <w:rFonts w:ascii="仿宋" w:hAnsi="仿宋" w:eastAsia="仿宋" w:cs="仿宋"/>
          <w:spacing w:val="6"/>
          <w:sz w:val="31"/>
          <w:szCs w:val="31"/>
        </w:rPr>
        <w:t>面开展部门</w:t>
      </w:r>
      <w:r>
        <w:rPr>
          <w:rFonts w:ascii="仿宋" w:hAnsi="仿宋" w:eastAsia="仿宋" w:cs="仿宋"/>
          <w:spacing w:val="25"/>
          <w:sz w:val="31"/>
          <w:szCs w:val="31"/>
        </w:rPr>
        <w:t>工作。</w:t>
      </w:r>
      <w:r>
        <w:rPr>
          <w:rFonts w:ascii="仿宋" w:hAnsi="仿宋" w:eastAsia="仿宋" w:cs="仿宋"/>
          <w:spacing w:val="-91"/>
          <w:sz w:val="31"/>
          <w:szCs w:val="31"/>
        </w:rPr>
        <w:t xml:space="preserve"> </w:t>
      </w:r>
      <w:r>
        <w:rPr>
          <w:rFonts w:ascii="仿宋" w:hAnsi="仿宋" w:eastAsia="仿宋" w:cs="仿宋"/>
          <w:spacing w:val="25"/>
          <w:sz w:val="31"/>
          <w:szCs w:val="31"/>
        </w:rPr>
        <w:t>在预算执行过程中我单位全额完成年</w:t>
      </w:r>
      <w:r>
        <w:rPr>
          <w:rFonts w:ascii="仿宋" w:hAnsi="仿宋" w:eastAsia="仿宋" w:cs="仿宋"/>
          <w:spacing w:val="24"/>
          <w:sz w:val="31"/>
          <w:szCs w:val="31"/>
        </w:rPr>
        <w:t>初预算数，2023</w:t>
      </w:r>
      <w:r>
        <w:rPr>
          <w:rFonts w:ascii="仿宋" w:hAnsi="仿宋" w:eastAsia="仿宋" w:cs="仿宋"/>
          <w:spacing w:val="-39"/>
          <w:sz w:val="31"/>
          <w:szCs w:val="31"/>
        </w:rPr>
        <w:t xml:space="preserve"> </w:t>
      </w:r>
      <w:r>
        <w:rPr>
          <w:rFonts w:ascii="仿宋" w:hAnsi="仿宋" w:eastAsia="仿宋" w:cs="仿宋"/>
          <w:spacing w:val="24"/>
          <w:sz w:val="31"/>
          <w:szCs w:val="31"/>
        </w:rPr>
        <w:t>年在年初预算的基础上调整预算至</w:t>
      </w:r>
      <w:r>
        <w:rPr>
          <w:rFonts w:ascii="仿宋" w:hAnsi="仿宋" w:eastAsia="仿宋" w:cs="仿宋"/>
          <w:spacing w:val="7"/>
          <w:sz w:val="31"/>
          <w:szCs w:val="31"/>
        </w:rPr>
        <w:t>3236.25</w:t>
      </w:r>
      <w:r>
        <w:rPr>
          <w:rFonts w:ascii="仿宋" w:hAnsi="仿宋" w:eastAsia="仿宋" w:cs="仿宋"/>
          <w:spacing w:val="-29"/>
          <w:sz w:val="31"/>
          <w:szCs w:val="31"/>
        </w:rPr>
        <w:t xml:space="preserve"> </w:t>
      </w:r>
      <w:r>
        <w:rPr>
          <w:rFonts w:ascii="仿宋" w:hAnsi="仿宋" w:eastAsia="仿宋" w:cs="仿宋"/>
          <w:spacing w:val="7"/>
          <w:sz w:val="31"/>
          <w:szCs w:val="31"/>
        </w:rPr>
        <w:t>万元，主要为落实园区基础设施建设等而追加的项目支出。相关支付进度均按照相关政策要求按</w:t>
      </w:r>
      <w:r>
        <w:rPr>
          <w:rFonts w:hint="eastAsia" w:ascii="仿宋" w:hAnsi="仿宋" w:eastAsia="仿宋" w:cs="仿宋"/>
          <w:spacing w:val="7"/>
          <w:sz w:val="31"/>
          <w:szCs w:val="31"/>
          <w:lang w:eastAsia="zh-CN"/>
        </w:rPr>
        <w:t>规定</w:t>
      </w:r>
      <w:r>
        <w:rPr>
          <w:rFonts w:ascii="仿宋" w:hAnsi="仿宋" w:eastAsia="仿宋" w:cs="仿宋"/>
          <w:spacing w:val="7"/>
          <w:sz w:val="31"/>
          <w:szCs w:val="31"/>
        </w:rPr>
        <w:t>按时支付。在工作过程中我单位不断健全完善相关制度，加强项目规划、绩效</w:t>
      </w:r>
      <w:r>
        <w:rPr>
          <w:rFonts w:ascii="仿宋" w:hAnsi="仿宋" w:eastAsia="仿宋" w:cs="仿宋"/>
          <w:spacing w:val="6"/>
          <w:sz w:val="31"/>
          <w:szCs w:val="31"/>
        </w:rPr>
        <w:t>目标管理</w:t>
      </w:r>
      <w:r>
        <w:rPr>
          <w:rFonts w:hint="eastAsia" w:ascii="仿宋" w:hAnsi="仿宋" w:eastAsia="仿宋" w:cs="仿宋"/>
          <w:spacing w:val="6"/>
          <w:sz w:val="31"/>
          <w:szCs w:val="31"/>
          <w:lang w:eastAsia="zh-CN"/>
        </w:rPr>
        <w:t>，</w:t>
      </w:r>
      <w:r>
        <w:rPr>
          <w:rFonts w:ascii="仿宋" w:hAnsi="仿宋" w:eastAsia="仿宋" w:cs="仿宋"/>
          <w:spacing w:val="6"/>
          <w:sz w:val="31"/>
          <w:szCs w:val="31"/>
        </w:rPr>
        <w:t>完善</w:t>
      </w:r>
      <w:r>
        <w:rPr>
          <w:rFonts w:ascii="仿宋" w:hAnsi="仿宋" w:eastAsia="仿宋" w:cs="仿宋"/>
          <w:spacing w:val="7"/>
          <w:sz w:val="31"/>
          <w:szCs w:val="31"/>
        </w:rPr>
        <w:t>项目分配办法和管理办法</w:t>
      </w:r>
      <w:r>
        <w:rPr>
          <w:rFonts w:hint="eastAsia" w:ascii="仿宋" w:hAnsi="仿宋" w:eastAsia="仿宋" w:cs="仿宋"/>
          <w:spacing w:val="7"/>
          <w:sz w:val="31"/>
          <w:szCs w:val="31"/>
          <w:lang w:eastAsia="zh-CN"/>
        </w:rPr>
        <w:t>，</w:t>
      </w:r>
      <w:r>
        <w:rPr>
          <w:rFonts w:ascii="仿宋" w:hAnsi="仿宋" w:eastAsia="仿宋" w:cs="仿宋"/>
          <w:spacing w:val="7"/>
          <w:sz w:val="31"/>
          <w:szCs w:val="31"/>
        </w:rPr>
        <w:t>加强项目管理</w:t>
      </w:r>
      <w:r>
        <w:rPr>
          <w:rFonts w:hint="eastAsia" w:ascii="仿宋" w:hAnsi="仿宋" w:eastAsia="仿宋" w:cs="仿宋"/>
          <w:spacing w:val="7"/>
          <w:sz w:val="31"/>
          <w:szCs w:val="31"/>
          <w:lang w:eastAsia="zh-CN"/>
        </w:rPr>
        <w:t>，将</w:t>
      </w:r>
      <w:r>
        <w:rPr>
          <w:rFonts w:ascii="仿宋" w:hAnsi="仿宋" w:eastAsia="仿宋" w:cs="仿宋"/>
          <w:spacing w:val="7"/>
          <w:sz w:val="31"/>
          <w:szCs w:val="31"/>
        </w:rPr>
        <w:t>结果与预算安排相结合，建立符合国家</w:t>
      </w:r>
      <w:r>
        <w:rPr>
          <w:rFonts w:ascii="仿宋" w:hAnsi="仿宋" w:eastAsia="仿宋" w:cs="仿宋"/>
          <w:spacing w:val="6"/>
          <w:sz w:val="31"/>
          <w:szCs w:val="31"/>
        </w:rPr>
        <w:t>财经法规和财务管</w:t>
      </w:r>
      <w:r>
        <w:rPr>
          <w:rFonts w:ascii="仿宋" w:hAnsi="仿宋" w:eastAsia="仿宋" w:cs="仿宋"/>
          <w:spacing w:val="8"/>
          <w:sz w:val="31"/>
          <w:szCs w:val="31"/>
        </w:rPr>
        <w:t>理制度规定</w:t>
      </w:r>
      <w:r>
        <w:rPr>
          <w:rFonts w:hint="eastAsia" w:ascii="仿宋" w:hAnsi="仿宋" w:eastAsia="仿宋" w:cs="仿宋"/>
          <w:spacing w:val="8"/>
          <w:sz w:val="31"/>
          <w:szCs w:val="31"/>
          <w:lang w:eastAsia="zh-CN"/>
        </w:rPr>
        <w:t>的制度，</w:t>
      </w:r>
      <w:r>
        <w:rPr>
          <w:rFonts w:ascii="仿宋" w:hAnsi="仿宋" w:eastAsia="仿宋" w:cs="仿宋"/>
          <w:spacing w:val="8"/>
          <w:sz w:val="31"/>
          <w:szCs w:val="31"/>
        </w:rPr>
        <w:t>加强内部控制。</w:t>
      </w:r>
    </w:p>
    <w:p w14:paraId="1D8D0A78">
      <w:pPr>
        <w:spacing w:line="334" w:lineRule="auto"/>
        <w:rPr>
          <w:rFonts w:ascii="仿宋" w:hAnsi="仿宋" w:eastAsia="仿宋" w:cs="仿宋"/>
          <w:sz w:val="31"/>
          <w:szCs w:val="31"/>
        </w:rPr>
        <w:sectPr>
          <w:pgSz w:w="16839" w:h="11906"/>
          <w:pgMar w:top="400" w:right="1439" w:bottom="0" w:left="1452" w:header="0" w:footer="0" w:gutter="0"/>
          <w:cols w:space="720" w:num="1"/>
        </w:sectPr>
      </w:pPr>
    </w:p>
    <w:p w14:paraId="2A3895D3">
      <w:pPr>
        <w:spacing w:line="244" w:lineRule="auto"/>
        <w:rPr>
          <w:rFonts w:ascii="Arial"/>
          <w:sz w:val="21"/>
        </w:rPr>
      </w:pPr>
    </w:p>
    <w:p w14:paraId="33F014E6">
      <w:pPr>
        <w:spacing w:line="244" w:lineRule="auto"/>
        <w:rPr>
          <w:rFonts w:ascii="Arial"/>
          <w:sz w:val="21"/>
        </w:rPr>
      </w:pPr>
    </w:p>
    <w:p w14:paraId="1C4EE754">
      <w:pPr>
        <w:spacing w:line="244" w:lineRule="auto"/>
        <w:rPr>
          <w:rFonts w:ascii="Arial"/>
          <w:sz w:val="21"/>
        </w:rPr>
      </w:pPr>
    </w:p>
    <w:p w14:paraId="750040ED">
      <w:pPr>
        <w:spacing w:line="244" w:lineRule="auto"/>
        <w:rPr>
          <w:rFonts w:ascii="Arial"/>
          <w:sz w:val="21"/>
        </w:rPr>
      </w:pPr>
    </w:p>
    <w:p w14:paraId="5B9F5AD5">
      <w:pPr>
        <w:spacing w:line="245" w:lineRule="auto"/>
        <w:rPr>
          <w:rFonts w:ascii="Arial"/>
          <w:sz w:val="21"/>
        </w:rPr>
      </w:pPr>
    </w:p>
    <w:p w14:paraId="18945D3A">
      <w:pPr>
        <w:spacing w:line="245" w:lineRule="auto"/>
        <w:rPr>
          <w:rFonts w:ascii="Arial"/>
          <w:sz w:val="21"/>
        </w:rPr>
      </w:pPr>
    </w:p>
    <w:p w14:paraId="3CC2B57A">
      <w:pPr>
        <w:spacing w:before="101" w:line="222" w:lineRule="auto"/>
        <w:ind w:left="651"/>
        <w:rPr>
          <w:rFonts w:ascii="楷体" w:hAnsi="楷体" w:eastAsia="楷体" w:cs="楷体"/>
          <w:sz w:val="31"/>
          <w:szCs w:val="31"/>
        </w:rPr>
      </w:pPr>
      <w:r>
        <w:rPr>
          <w:rFonts w:ascii="仿宋" w:hAnsi="仿宋" w:eastAsia="仿宋" w:cs="仿宋"/>
          <w:spacing w:val="7"/>
          <w:sz w:val="31"/>
          <w:szCs w:val="31"/>
        </w:rPr>
        <w:t>十四、</w:t>
      </w:r>
      <w:r>
        <w:rPr>
          <w:rFonts w:ascii="楷体" w:hAnsi="楷体" w:eastAsia="楷体" w:cs="楷体"/>
          <w:b/>
          <w:bCs/>
          <w:spacing w:val="7"/>
          <w:sz w:val="31"/>
          <w:szCs w:val="31"/>
        </w:rPr>
        <w:t>财政专项支出、专项转移支付支出情</w:t>
      </w:r>
      <w:r>
        <w:rPr>
          <w:rFonts w:ascii="楷体" w:hAnsi="楷体" w:eastAsia="楷体" w:cs="楷体"/>
          <w:b/>
          <w:bCs/>
          <w:spacing w:val="6"/>
          <w:sz w:val="31"/>
          <w:szCs w:val="31"/>
        </w:rPr>
        <w:t>况说明</w:t>
      </w:r>
    </w:p>
    <w:p w14:paraId="33DC39B9">
      <w:pPr>
        <w:spacing w:before="165" w:line="219" w:lineRule="auto"/>
        <w:ind w:left="638"/>
        <w:rPr>
          <w:rFonts w:ascii="仿宋" w:hAnsi="仿宋" w:eastAsia="仿宋" w:cs="仿宋"/>
          <w:sz w:val="31"/>
          <w:szCs w:val="31"/>
        </w:rPr>
      </w:pPr>
      <w:r>
        <w:rPr>
          <w:rFonts w:ascii="仿宋" w:hAnsi="仿宋" w:eastAsia="仿宋" w:cs="仿宋"/>
          <w:spacing w:val="9"/>
          <w:sz w:val="31"/>
          <w:szCs w:val="31"/>
        </w:rPr>
        <w:t>本单位当年无财政专项支出、专项转移支付支出情</w:t>
      </w:r>
      <w:r>
        <w:rPr>
          <w:rFonts w:ascii="仿宋" w:hAnsi="仿宋" w:eastAsia="仿宋" w:cs="仿宋"/>
          <w:spacing w:val="8"/>
          <w:sz w:val="31"/>
          <w:szCs w:val="31"/>
        </w:rPr>
        <w:t>况。</w:t>
      </w:r>
    </w:p>
    <w:p w14:paraId="733C11A3">
      <w:pPr>
        <w:spacing w:line="244" w:lineRule="auto"/>
        <w:rPr>
          <w:rFonts w:ascii="Arial"/>
          <w:sz w:val="21"/>
        </w:rPr>
      </w:pPr>
    </w:p>
    <w:p w14:paraId="0BD74D72">
      <w:pPr>
        <w:spacing w:line="244" w:lineRule="auto"/>
        <w:rPr>
          <w:rFonts w:ascii="Arial"/>
          <w:sz w:val="21"/>
        </w:rPr>
      </w:pPr>
    </w:p>
    <w:p w14:paraId="2DC6A6EB">
      <w:pPr>
        <w:spacing w:line="244" w:lineRule="auto"/>
        <w:rPr>
          <w:rFonts w:ascii="Arial"/>
          <w:sz w:val="21"/>
        </w:rPr>
      </w:pPr>
    </w:p>
    <w:p w14:paraId="444970C9">
      <w:pPr>
        <w:spacing w:before="101" w:line="222" w:lineRule="auto"/>
        <w:ind w:left="646"/>
        <w:rPr>
          <w:rFonts w:ascii="黑体" w:hAnsi="黑体" w:eastAsia="黑体" w:cs="黑体"/>
          <w:sz w:val="31"/>
          <w:szCs w:val="31"/>
        </w:rPr>
      </w:pPr>
      <w:r>
        <w:rPr>
          <w:rFonts w:ascii="黑体" w:hAnsi="黑体" w:eastAsia="黑体" w:cs="黑体"/>
          <w:spacing w:val="8"/>
          <w:sz w:val="31"/>
          <w:szCs w:val="31"/>
        </w:rPr>
        <w:t>第四部分 其他需要说明的情况</w:t>
      </w:r>
    </w:p>
    <w:p w14:paraId="2D733262">
      <w:pPr>
        <w:spacing w:before="187" w:line="222" w:lineRule="auto"/>
        <w:ind w:left="648"/>
        <w:rPr>
          <w:rFonts w:ascii="仿宋" w:hAnsi="仿宋" w:eastAsia="仿宋" w:cs="仿宋"/>
          <w:sz w:val="31"/>
          <w:szCs w:val="31"/>
        </w:rPr>
      </w:pPr>
      <w:r>
        <w:rPr>
          <w:rFonts w:ascii="仿宋" w:hAnsi="仿宋" w:eastAsia="仿宋" w:cs="仿宋"/>
          <w:spacing w:val="7"/>
          <w:sz w:val="31"/>
          <w:szCs w:val="31"/>
        </w:rPr>
        <w:t>无其他需要说明的情况</w:t>
      </w:r>
    </w:p>
    <w:p w14:paraId="35E9B929">
      <w:pPr>
        <w:spacing w:line="395" w:lineRule="auto"/>
        <w:rPr>
          <w:rFonts w:ascii="Arial"/>
          <w:sz w:val="21"/>
        </w:rPr>
      </w:pPr>
    </w:p>
    <w:p w14:paraId="6A2669E3">
      <w:pPr>
        <w:spacing w:before="101" w:line="223" w:lineRule="auto"/>
        <w:ind w:left="646"/>
        <w:rPr>
          <w:rFonts w:ascii="黑体" w:hAnsi="黑体" w:eastAsia="黑体" w:cs="黑体"/>
          <w:sz w:val="31"/>
          <w:szCs w:val="31"/>
        </w:rPr>
      </w:pPr>
      <w:r>
        <w:rPr>
          <w:rFonts w:ascii="黑体" w:hAnsi="黑体" w:eastAsia="黑体" w:cs="黑体"/>
          <w:spacing w:val="6"/>
          <w:sz w:val="31"/>
          <w:szCs w:val="31"/>
        </w:rPr>
        <w:t>第五部分  名词解释</w:t>
      </w:r>
    </w:p>
    <w:p w14:paraId="357039C2">
      <w:pPr>
        <w:spacing w:before="165" w:line="222" w:lineRule="auto"/>
        <w:ind w:left="705"/>
        <w:rPr>
          <w:rFonts w:ascii="仿宋" w:hAnsi="仿宋" w:eastAsia="仿宋" w:cs="仿宋"/>
          <w:sz w:val="31"/>
          <w:szCs w:val="31"/>
        </w:rPr>
      </w:pPr>
      <w:r>
        <w:rPr>
          <w:rFonts w:hint="eastAsia" w:ascii="仿宋" w:hAnsi="仿宋" w:eastAsia="仿宋" w:cs="仿宋"/>
          <w:spacing w:val="11"/>
          <w:sz w:val="31"/>
          <w:szCs w:val="31"/>
          <w:lang w:eastAsia="zh-CN"/>
        </w:rPr>
        <w:t>（一）</w:t>
      </w:r>
      <w:r>
        <w:rPr>
          <w:rFonts w:ascii="仿宋" w:hAnsi="仿宋" w:eastAsia="仿宋" w:cs="仿宋"/>
          <w:spacing w:val="11"/>
          <w:sz w:val="31"/>
          <w:szCs w:val="31"/>
        </w:rPr>
        <w:t>一般公共预算财政拨款收入：指市级财政一般公共预算当年拨付的资金。</w:t>
      </w:r>
    </w:p>
    <w:p w14:paraId="5B5236AA">
      <w:pPr>
        <w:spacing w:before="252" w:line="220" w:lineRule="auto"/>
        <w:ind w:left="705"/>
        <w:rPr>
          <w:rFonts w:ascii="仿宋" w:hAnsi="仿宋" w:eastAsia="仿宋" w:cs="仿宋"/>
          <w:sz w:val="31"/>
          <w:szCs w:val="31"/>
        </w:rPr>
      </w:pPr>
      <w:r>
        <w:rPr>
          <w:rFonts w:hint="eastAsia" w:ascii="仿宋" w:hAnsi="仿宋" w:eastAsia="仿宋" w:cs="仿宋"/>
          <w:spacing w:val="9"/>
          <w:sz w:val="31"/>
          <w:szCs w:val="31"/>
          <w:lang w:eastAsia="zh-CN"/>
        </w:rPr>
        <w:t>（二）</w:t>
      </w:r>
      <w:r>
        <w:rPr>
          <w:rFonts w:ascii="仿宋" w:hAnsi="仿宋" w:eastAsia="仿宋" w:cs="仿宋"/>
          <w:spacing w:val="9"/>
          <w:sz w:val="31"/>
          <w:szCs w:val="31"/>
        </w:rPr>
        <w:t>政府性基金预算财政拨款收入：指市</w:t>
      </w:r>
      <w:r>
        <w:rPr>
          <w:rFonts w:ascii="仿宋" w:hAnsi="仿宋" w:eastAsia="仿宋" w:cs="仿宋"/>
          <w:spacing w:val="8"/>
          <w:sz w:val="31"/>
          <w:szCs w:val="31"/>
        </w:rPr>
        <w:t>级财政政府性基金预算当年拨付的资金。</w:t>
      </w:r>
    </w:p>
    <w:p w14:paraId="7D809D2F">
      <w:pPr>
        <w:spacing w:before="148" w:line="222" w:lineRule="auto"/>
        <w:ind w:left="705"/>
        <w:rPr>
          <w:rFonts w:ascii="仿宋" w:hAnsi="仿宋" w:eastAsia="仿宋" w:cs="仿宋"/>
          <w:sz w:val="31"/>
          <w:szCs w:val="31"/>
        </w:rPr>
      </w:pPr>
      <w:r>
        <w:rPr>
          <w:rFonts w:hint="eastAsia" w:ascii="仿宋" w:hAnsi="仿宋" w:eastAsia="仿宋" w:cs="仿宋"/>
          <w:spacing w:val="7"/>
          <w:sz w:val="31"/>
          <w:szCs w:val="31"/>
          <w:lang w:eastAsia="zh-CN"/>
        </w:rPr>
        <w:t>（三）</w:t>
      </w:r>
      <w:r>
        <w:rPr>
          <w:rFonts w:ascii="仿宋" w:hAnsi="仿宋" w:eastAsia="仿宋" w:cs="仿宋"/>
          <w:spacing w:val="7"/>
          <w:sz w:val="31"/>
          <w:szCs w:val="31"/>
        </w:rPr>
        <w:t>国有资本经营预算财政拨款收入：指市级财政国有资本经营预算当年拨付的资金。</w:t>
      </w:r>
    </w:p>
    <w:p w14:paraId="41DA4208">
      <w:pPr>
        <w:spacing w:before="249" w:line="221" w:lineRule="auto"/>
        <w:ind w:left="705"/>
        <w:rPr>
          <w:rFonts w:ascii="仿宋" w:hAnsi="仿宋" w:eastAsia="仿宋" w:cs="仿宋"/>
          <w:sz w:val="31"/>
          <w:szCs w:val="31"/>
        </w:rPr>
      </w:pPr>
      <w:r>
        <w:rPr>
          <w:rFonts w:hint="eastAsia" w:ascii="仿宋" w:hAnsi="仿宋" w:eastAsia="仿宋" w:cs="仿宋"/>
          <w:spacing w:val="7"/>
          <w:sz w:val="31"/>
          <w:szCs w:val="31"/>
          <w:lang w:eastAsia="zh-CN"/>
        </w:rPr>
        <w:t>（四）</w:t>
      </w:r>
      <w:r>
        <w:rPr>
          <w:rFonts w:ascii="仿宋" w:hAnsi="仿宋" w:eastAsia="仿宋" w:cs="仿宋"/>
          <w:spacing w:val="7"/>
          <w:sz w:val="31"/>
          <w:szCs w:val="31"/>
        </w:rPr>
        <w:t>上级补助收入：指从事业单位主管部门和上级单位取得的非财政补助收入。</w:t>
      </w:r>
    </w:p>
    <w:p w14:paraId="0EC43B8B">
      <w:pPr>
        <w:spacing w:before="253" w:line="221" w:lineRule="auto"/>
        <w:ind w:left="705"/>
        <w:rPr>
          <w:rFonts w:ascii="仿宋" w:hAnsi="仿宋" w:eastAsia="仿宋" w:cs="仿宋"/>
          <w:sz w:val="31"/>
          <w:szCs w:val="31"/>
        </w:rPr>
      </w:pPr>
      <w:r>
        <w:rPr>
          <w:rFonts w:hint="eastAsia" w:ascii="仿宋" w:hAnsi="仿宋" w:eastAsia="仿宋" w:cs="仿宋"/>
          <w:spacing w:val="7"/>
          <w:sz w:val="31"/>
          <w:szCs w:val="31"/>
          <w:lang w:eastAsia="zh-CN"/>
        </w:rPr>
        <w:t>（五）</w:t>
      </w:r>
      <w:r>
        <w:rPr>
          <w:rFonts w:ascii="仿宋" w:hAnsi="仿宋" w:eastAsia="仿宋" w:cs="仿宋"/>
          <w:spacing w:val="7"/>
          <w:sz w:val="31"/>
          <w:szCs w:val="31"/>
        </w:rPr>
        <w:t>事业收入：指事业单位开展专业业务活动及其辅助活动</w:t>
      </w:r>
      <w:r>
        <w:rPr>
          <w:rFonts w:ascii="仿宋" w:hAnsi="仿宋" w:eastAsia="仿宋" w:cs="仿宋"/>
          <w:spacing w:val="6"/>
          <w:sz w:val="31"/>
          <w:szCs w:val="31"/>
        </w:rPr>
        <w:t>取得的收入。</w:t>
      </w:r>
    </w:p>
    <w:p w14:paraId="5F26D5EB">
      <w:pPr>
        <w:spacing w:before="251" w:line="378" w:lineRule="auto"/>
        <w:ind w:firstLine="705"/>
        <w:rPr>
          <w:rFonts w:ascii="仿宋" w:hAnsi="仿宋" w:eastAsia="仿宋" w:cs="仿宋"/>
          <w:sz w:val="31"/>
          <w:szCs w:val="31"/>
        </w:rPr>
      </w:pPr>
      <w:r>
        <w:rPr>
          <w:rFonts w:hint="eastAsia" w:ascii="仿宋" w:hAnsi="仿宋" w:eastAsia="仿宋" w:cs="仿宋"/>
          <w:spacing w:val="5"/>
          <w:sz w:val="31"/>
          <w:szCs w:val="31"/>
          <w:lang w:eastAsia="zh-CN"/>
        </w:rPr>
        <w:t>（六）</w:t>
      </w:r>
      <w:r>
        <w:rPr>
          <w:rFonts w:ascii="仿宋" w:hAnsi="仿宋" w:eastAsia="仿宋" w:cs="仿宋"/>
          <w:spacing w:val="5"/>
          <w:sz w:val="31"/>
          <w:szCs w:val="31"/>
        </w:rPr>
        <w:t>经营收入：指事业单位在专业业务活动及其辅助活动之外开展非独立核算经营活动取得</w:t>
      </w:r>
      <w:r>
        <w:rPr>
          <w:rFonts w:ascii="仿宋" w:hAnsi="仿宋" w:eastAsia="仿宋" w:cs="仿宋"/>
          <w:spacing w:val="4"/>
          <w:sz w:val="31"/>
          <w:szCs w:val="31"/>
        </w:rPr>
        <w:t>的收</w:t>
      </w:r>
      <w:r>
        <w:rPr>
          <w:rFonts w:ascii="仿宋" w:hAnsi="仿宋" w:eastAsia="仿宋" w:cs="仿宋"/>
          <w:spacing w:val="-3"/>
          <w:sz w:val="31"/>
          <w:szCs w:val="31"/>
        </w:rPr>
        <w:t>入。</w:t>
      </w:r>
    </w:p>
    <w:p w14:paraId="66C30F17">
      <w:pPr>
        <w:spacing w:line="378" w:lineRule="auto"/>
        <w:rPr>
          <w:rFonts w:ascii="仿宋" w:hAnsi="仿宋" w:eastAsia="仿宋" w:cs="仿宋"/>
          <w:sz w:val="31"/>
          <w:szCs w:val="31"/>
        </w:rPr>
        <w:sectPr>
          <w:pgSz w:w="16839" w:h="11906"/>
          <w:pgMar w:top="400" w:right="1442" w:bottom="0" w:left="1454" w:header="0" w:footer="0" w:gutter="0"/>
          <w:cols w:space="720" w:num="1"/>
        </w:sectPr>
      </w:pPr>
    </w:p>
    <w:p w14:paraId="217EF385">
      <w:pPr>
        <w:spacing w:line="267" w:lineRule="auto"/>
        <w:rPr>
          <w:rFonts w:ascii="Arial"/>
          <w:sz w:val="21"/>
        </w:rPr>
      </w:pPr>
    </w:p>
    <w:p w14:paraId="44C5AEA6">
      <w:pPr>
        <w:spacing w:line="268" w:lineRule="auto"/>
        <w:rPr>
          <w:rFonts w:ascii="Arial"/>
          <w:sz w:val="21"/>
        </w:rPr>
      </w:pPr>
    </w:p>
    <w:p w14:paraId="0480CA1A">
      <w:pPr>
        <w:spacing w:line="268" w:lineRule="auto"/>
        <w:rPr>
          <w:rFonts w:ascii="Arial"/>
          <w:sz w:val="21"/>
        </w:rPr>
      </w:pPr>
    </w:p>
    <w:p w14:paraId="7409E7AE">
      <w:pPr>
        <w:spacing w:line="268" w:lineRule="auto"/>
        <w:rPr>
          <w:rFonts w:ascii="Arial"/>
          <w:sz w:val="21"/>
        </w:rPr>
      </w:pPr>
    </w:p>
    <w:p w14:paraId="60C8AE5E">
      <w:pPr>
        <w:spacing w:line="268" w:lineRule="auto"/>
        <w:rPr>
          <w:rFonts w:ascii="Arial"/>
          <w:sz w:val="21"/>
        </w:rPr>
      </w:pPr>
    </w:p>
    <w:p w14:paraId="0DC2FBE6">
      <w:pPr>
        <w:spacing w:before="100" w:line="371" w:lineRule="auto"/>
        <w:ind w:left="5" w:firstLine="705"/>
        <w:rPr>
          <w:rFonts w:ascii="仿宋" w:hAnsi="仿宋" w:eastAsia="仿宋" w:cs="仿宋"/>
          <w:sz w:val="31"/>
          <w:szCs w:val="31"/>
        </w:rPr>
      </w:pPr>
      <w:r>
        <w:rPr>
          <w:rFonts w:hint="eastAsia" w:ascii="仿宋" w:hAnsi="仿宋" w:eastAsia="仿宋" w:cs="仿宋"/>
          <w:spacing w:val="4"/>
          <w:sz w:val="31"/>
          <w:szCs w:val="31"/>
          <w:lang w:eastAsia="zh-CN"/>
        </w:rPr>
        <w:t>（七）</w:t>
      </w:r>
      <w:r>
        <w:rPr>
          <w:rFonts w:ascii="仿宋" w:hAnsi="仿宋" w:eastAsia="仿宋" w:cs="仿宋"/>
          <w:spacing w:val="4"/>
          <w:sz w:val="31"/>
          <w:szCs w:val="31"/>
        </w:rPr>
        <w:t>其他收入：指单位取得的除上述“</w:t>
      </w:r>
      <w:r>
        <w:rPr>
          <w:rFonts w:ascii="仿宋" w:hAnsi="仿宋" w:eastAsia="仿宋" w:cs="仿宋"/>
          <w:spacing w:val="-113"/>
          <w:sz w:val="31"/>
          <w:szCs w:val="31"/>
        </w:rPr>
        <w:t xml:space="preserve"> </w:t>
      </w:r>
      <w:r>
        <w:rPr>
          <w:rFonts w:ascii="仿宋" w:hAnsi="仿宋" w:eastAsia="仿宋" w:cs="仿宋"/>
          <w:spacing w:val="4"/>
          <w:sz w:val="31"/>
          <w:szCs w:val="31"/>
        </w:rPr>
        <w:t>一般公共预算财政拨款收入</w:t>
      </w:r>
      <w:r>
        <w:rPr>
          <w:rFonts w:hint="eastAsia" w:ascii="仿宋" w:hAnsi="仿宋" w:eastAsia="仿宋" w:cs="仿宋"/>
          <w:spacing w:val="4"/>
          <w:sz w:val="31"/>
          <w:szCs w:val="31"/>
          <w:lang w:eastAsia="zh-CN"/>
        </w:rPr>
        <w:t>”“</w:t>
      </w:r>
      <w:r>
        <w:rPr>
          <w:rFonts w:ascii="仿宋" w:hAnsi="仿宋" w:eastAsia="仿宋" w:cs="仿宋"/>
          <w:spacing w:val="4"/>
          <w:sz w:val="31"/>
          <w:szCs w:val="31"/>
        </w:rPr>
        <w:t>政府性基金预算财政拨</w:t>
      </w:r>
      <w:r>
        <w:rPr>
          <w:rFonts w:ascii="仿宋" w:hAnsi="仿宋" w:eastAsia="仿宋" w:cs="仿宋"/>
          <w:spacing w:val="3"/>
          <w:sz w:val="31"/>
          <w:szCs w:val="31"/>
        </w:rPr>
        <w:t>款收入”</w:t>
      </w:r>
      <w:r>
        <w:rPr>
          <w:rFonts w:ascii="仿宋" w:hAnsi="仿宋" w:eastAsia="仿宋" w:cs="仿宋"/>
          <w:spacing w:val="-116"/>
          <w:sz w:val="31"/>
          <w:szCs w:val="31"/>
        </w:rPr>
        <w:t xml:space="preserve"> </w:t>
      </w:r>
      <w:r>
        <w:rPr>
          <w:rFonts w:ascii="仿宋" w:hAnsi="仿宋" w:eastAsia="仿宋" w:cs="仿宋"/>
          <w:spacing w:val="3"/>
          <w:sz w:val="31"/>
          <w:szCs w:val="31"/>
        </w:rPr>
        <w:t>、</w:t>
      </w:r>
      <w:r>
        <w:rPr>
          <w:rFonts w:ascii="仿宋" w:hAnsi="仿宋" w:eastAsia="仿宋" w:cs="仿宋"/>
          <w:spacing w:val="-89"/>
          <w:sz w:val="31"/>
          <w:szCs w:val="31"/>
        </w:rPr>
        <w:t xml:space="preserve"> </w:t>
      </w:r>
      <w:r>
        <w:rPr>
          <w:rFonts w:ascii="仿宋" w:hAnsi="仿宋" w:eastAsia="仿宋" w:cs="仿宋"/>
          <w:spacing w:val="3"/>
          <w:sz w:val="31"/>
          <w:szCs w:val="31"/>
        </w:rPr>
        <w:t>“</w:t>
      </w:r>
      <w:r>
        <w:rPr>
          <w:rFonts w:ascii="仿宋" w:hAnsi="仿宋" w:eastAsia="仿宋" w:cs="仿宋"/>
          <w:spacing w:val="-115"/>
          <w:sz w:val="31"/>
          <w:szCs w:val="31"/>
        </w:rPr>
        <w:t xml:space="preserve"> </w:t>
      </w:r>
      <w:r>
        <w:rPr>
          <w:rFonts w:ascii="仿宋" w:hAnsi="仿宋" w:eastAsia="仿宋" w:cs="仿宋"/>
          <w:spacing w:val="3"/>
          <w:sz w:val="31"/>
          <w:szCs w:val="31"/>
        </w:rPr>
        <w:t>国有资本经营预算财政拨款收入”</w:t>
      </w:r>
      <w:r>
        <w:rPr>
          <w:rFonts w:ascii="仿宋" w:hAnsi="仿宋" w:eastAsia="仿宋" w:cs="仿宋"/>
          <w:spacing w:val="-116"/>
          <w:sz w:val="31"/>
          <w:szCs w:val="31"/>
        </w:rPr>
        <w:t xml:space="preserve"> </w:t>
      </w:r>
      <w:r>
        <w:rPr>
          <w:rFonts w:ascii="仿宋" w:hAnsi="仿宋" w:eastAsia="仿宋" w:cs="仿宋"/>
          <w:spacing w:val="3"/>
          <w:sz w:val="31"/>
          <w:szCs w:val="31"/>
        </w:rPr>
        <w:t>、</w:t>
      </w:r>
      <w:r>
        <w:rPr>
          <w:rFonts w:ascii="仿宋" w:hAnsi="仿宋" w:eastAsia="仿宋" w:cs="仿宋"/>
          <w:spacing w:val="-91"/>
          <w:sz w:val="31"/>
          <w:szCs w:val="31"/>
        </w:rPr>
        <w:t xml:space="preserve"> </w:t>
      </w:r>
      <w:r>
        <w:rPr>
          <w:rFonts w:ascii="仿宋" w:hAnsi="仿宋" w:eastAsia="仿宋" w:cs="仿宋"/>
          <w:spacing w:val="3"/>
          <w:sz w:val="31"/>
          <w:szCs w:val="31"/>
        </w:rPr>
        <w:t>“上级补助收入”</w:t>
      </w:r>
      <w:r>
        <w:rPr>
          <w:rFonts w:ascii="仿宋" w:hAnsi="仿宋" w:eastAsia="仿宋" w:cs="仿宋"/>
          <w:spacing w:val="-116"/>
          <w:sz w:val="31"/>
          <w:szCs w:val="31"/>
        </w:rPr>
        <w:t xml:space="preserve"> </w:t>
      </w:r>
      <w:r>
        <w:rPr>
          <w:rFonts w:ascii="仿宋" w:hAnsi="仿宋" w:eastAsia="仿宋" w:cs="仿宋"/>
          <w:spacing w:val="3"/>
          <w:sz w:val="31"/>
          <w:szCs w:val="31"/>
        </w:rPr>
        <w:t>、</w:t>
      </w:r>
      <w:r>
        <w:rPr>
          <w:rFonts w:ascii="仿宋" w:hAnsi="仿宋" w:eastAsia="仿宋" w:cs="仿宋"/>
          <w:spacing w:val="-91"/>
          <w:sz w:val="31"/>
          <w:szCs w:val="31"/>
        </w:rPr>
        <w:t xml:space="preserve"> </w:t>
      </w:r>
      <w:r>
        <w:rPr>
          <w:rFonts w:ascii="仿宋" w:hAnsi="仿宋" w:eastAsia="仿宋" w:cs="仿宋"/>
          <w:spacing w:val="3"/>
          <w:sz w:val="31"/>
          <w:szCs w:val="31"/>
        </w:rPr>
        <w:t>“事</w:t>
      </w:r>
      <w:r>
        <w:rPr>
          <w:rFonts w:ascii="仿宋" w:hAnsi="仿宋" w:eastAsia="仿宋" w:cs="仿宋"/>
          <w:spacing w:val="2"/>
          <w:sz w:val="31"/>
          <w:szCs w:val="31"/>
        </w:rPr>
        <w:t>业收入”</w:t>
      </w:r>
      <w:r>
        <w:rPr>
          <w:rFonts w:ascii="仿宋" w:hAnsi="仿宋" w:eastAsia="仿宋" w:cs="仿宋"/>
          <w:spacing w:val="-117"/>
          <w:sz w:val="31"/>
          <w:szCs w:val="31"/>
        </w:rPr>
        <w:t xml:space="preserve"> </w:t>
      </w:r>
      <w:r>
        <w:rPr>
          <w:rFonts w:ascii="仿宋" w:hAnsi="仿宋" w:eastAsia="仿宋" w:cs="仿宋"/>
          <w:spacing w:val="2"/>
          <w:sz w:val="31"/>
          <w:szCs w:val="31"/>
        </w:rPr>
        <w:t>、</w:t>
      </w:r>
      <w:r>
        <w:rPr>
          <w:rFonts w:ascii="仿宋" w:hAnsi="仿宋" w:eastAsia="仿宋" w:cs="仿宋"/>
          <w:spacing w:val="-88"/>
          <w:sz w:val="31"/>
          <w:szCs w:val="31"/>
        </w:rPr>
        <w:t xml:space="preserve"> </w:t>
      </w:r>
      <w:r>
        <w:rPr>
          <w:rFonts w:ascii="仿宋" w:hAnsi="仿宋" w:eastAsia="仿宋" w:cs="仿宋"/>
          <w:spacing w:val="2"/>
          <w:sz w:val="31"/>
          <w:szCs w:val="31"/>
        </w:rPr>
        <w:t>“经营收入”等收入以外的各项收入。（该项名词解释中“上述</w:t>
      </w:r>
      <w:r>
        <w:rPr>
          <w:rFonts w:hint="eastAsia" w:ascii="仿宋" w:hAnsi="仿宋" w:eastAsia="仿宋" w:cs="仿宋"/>
          <w:spacing w:val="2"/>
          <w:sz w:val="31"/>
          <w:szCs w:val="31"/>
          <w:lang w:eastAsia="zh-CN"/>
        </w:rPr>
        <w:t>等</w:t>
      </w:r>
      <w:r>
        <w:rPr>
          <w:rFonts w:ascii="仿宋" w:hAnsi="仿宋" w:eastAsia="仿宋" w:cs="仿宋"/>
          <w:spacing w:val="2"/>
          <w:sz w:val="31"/>
          <w:szCs w:val="31"/>
        </w:rPr>
        <w:t>收入</w:t>
      </w:r>
      <w:r>
        <w:rPr>
          <w:rFonts w:ascii="仿宋" w:hAnsi="仿宋" w:eastAsia="仿宋" w:cs="仿宋"/>
          <w:spacing w:val="-99"/>
          <w:sz w:val="31"/>
          <w:szCs w:val="31"/>
        </w:rPr>
        <w:t xml:space="preserve"> </w:t>
      </w:r>
      <w:r>
        <w:rPr>
          <w:rFonts w:ascii="仿宋" w:hAnsi="仿宋" w:eastAsia="仿宋" w:cs="仿宋"/>
          <w:spacing w:val="2"/>
          <w:sz w:val="31"/>
          <w:szCs w:val="31"/>
        </w:rPr>
        <w:t>”请依据部门收入的实际情况进行解释）</w:t>
      </w:r>
    </w:p>
    <w:p w14:paraId="24692001">
      <w:pPr>
        <w:spacing w:before="3" w:line="370" w:lineRule="auto"/>
        <w:ind w:left="5" w:right="277" w:firstLine="705"/>
        <w:rPr>
          <w:rFonts w:ascii="仿宋" w:hAnsi="仿宋" w:eastAsia="仿宋" w:cs="仿宋"/>
          <w:sz w:val="31"/>
          <w:szCs w:val="31"/>
        </w:rPr>
      </w:pPr>
      <w:r>
        <w:rPr>
          <w:rFonts w:hint="eastAsia" w:ascii="仿宋" w:hAnsi="仿宋" w:eastAsia="仿宋" w:cs="仿宋"/>
          <w:spacing w:val="5"/>
          <w:sz w:val="31"/>
          <w:szCs w:val="31"/>
          <w:lang w:eastAsia="zh-CN"/>
        </w:rPr>
        <w:t>（八）</w:t>
      </w:r>
      <w:r>
        <w:rPr>
          <w:rFonts w:ascii="仿宋" w:hAnsi="仿宋" w:eastAsia="仿宋" w:cs="仿宋"/>
          <w:spacing w:val="5"/>
          <w:sz w:val="31"/>
          <w:szCs w:val="31"/>
        </w:rPr>
        <w:t>使用非财政拨款结余：指事业单位使用以前年度积累的非财政拨款结余弥补当年收支差额的</w:t>
      </w:r>
      <w:r>
        <w:rPr>
          <w:rFonts w:ascii="仿宋" w:hAnsi="仿宋" w:eastAsia="仿宋" w:cs="仿宋"/>
          <w:spacing w:val="1"/>
          <w:sz w:val="31"/>
          <w:szCs w:val="31"/>
        </w:rPr>
        <w:t>金额。</w:t>
      </w:r>
    </w:p>
    <w:p w14:paraId="5D0BC375">
      <w:pPr>
        <w:spacing w:before="3" w:line="370" w:lineRule="auto"/>
        <w:ind w:left="2" w:right="231" w:firstLine="708"/>
        <w:rPr>
          <w:rFonts w:ascii="仿宋" w:hAnsi="仿宋" w:eastAsia="仿宋" w:cs="仿宋"/>
          <w:sz w:val="31"/>
          <w:szCs w:val="31"/>
        </w:rPr>
      </w:pPr>
      <w:r>
        <w:rPr>
          <w:rFonts w:hint="eastAsia" w:ascii="仿宋" w:hAnsi="仿宋" w:eastAsia="仿宋" w:cs="仿宋"/>
          <w:spacing w:val="6"/>
          <w:sz w:val="31"/>
          <w:szCs w:val="31"/>
          <w:lang w:eastAsia="zh-CN"/>
        </w:rPr>
        <w:t>（九）</w:t>
      </w:r>
      <w:r>
        <w:rPr>
          <w:rFonts w:ascii="仿宋" w:hAnsi="仿宋" w:eastAsia="仿宋" w:cs="仿宋"/>
          <w:spacing w:val="6"/>
          <w:sz w:val="31"/>
          <w:szCs w:val="31"/>
        </w:rPr>
        <w:t>年初结转和结余：指单位以前年度尚未完成、结转到本年仍按原规定用途继续使用的资金，</w:t>
      </w:r>
      <w:r>
        <w:rPr>
          <w:rFonts w:ascii="仿宋" w:hAnsi="仿宋" w:eastAsia="仿宋" w:cs="仿宋"/>
          <w:spacing w:val="3"/>
          <w:sz w:val="31"/>
          <w:szCs w:val="31"/>
        </w:rPr>
        <w:t>或项目</w:t>
      </w:r>
      <w:r>
        <w:rPr>
          <w:rFonts w:ascii="仿宋" w:hAnsi="仿宋" w:eastAsia="仿宋" w:cs="仿宋"/>
          <w:spacing w:val="-76"/>
          <w:sz w:val="31"/>
          <w:szCs w:val="31"/>
        </w:rPr>
        <w:t xml:space="preserve"> </w:t>
      </w:r>
      <w:r>
        <w:rPr>
          <w:rFonts w:ascii="仿宋" w:hAnsi="仿宋" w:eastAsia="仿宋" w:cs="仿宋"/>
          <w:spacing w:val="3"/>
          <w:sz w:val="31"/>
          <w:szCs w:val="31"/>
        </w:rPr>
        <w:t>已完成等产生的结余资金。</w:t>
      </w:r>
    </w:p>
    <w:p w14:paraId="3DD893BB">
      <w:pPr>
        <w:spacing w:before="1" w:line="221" w:lineRule="auto"/>
        <w:ind w:left="710"/>
        <w:rPr>
          <w:rFonts w:ascii="仿宋" w:hAnsi="仿宋" w:eastAsia="仿宋" w:cs="仿宋"/>
          <w:sz w:val="31"/>
          <w:szCs w:val="31"/>
        </w:rPr>
      </w:pPr>
      <w:r>
        <w:rPr>
          <w:rFonts w:hint="eastAsia" w:ascii="仿宋" w:hAnsi="仿宋" w:eastAsia="仿宋" w:cs="仿宋"/>
          <w:spacing w:val="5"/>
          <w:sz w:val="31"/>
          <w:szCs w:val="31"/>
          <w:lang w:eastAsia="zh-CN"/>
        </w:rPr>
        <w:t>（十）</w:t>
      </w:r>
      <w:r>
        <w:rPr>
          <w:rFonts w:ascii="仿宋" w:hAnsi="仿宋" w:eastAsia="仿宋" w:cs="仿宋"/>
          <w:spacing w:val="5"/>
          <w:sz w:val="31"/>
          <w:szCs w:val="31"/>
        </w:rPr>
        <w:t>本部门使用的支出功能分类科目</w:t>
      </w:r>
      <w:r>
        <w:rPr>
          <w:rFonts w:hint="eastAsia" w:ascii="仿宋" w:hAnsi="仿宋" w:eastAsia="仿宋" w:cs="仿宋"/>
          <w:spacing w:val="5"/>
          <w:sz w:val="31"/>
          <w:szCs w:val="31"/>
          <w:lang w:eastAsia="zh-CN"/>
        </w:rPr>
        <w:t>（</w:t>
      </w:r>
      <w:r>
        <w:rPr>
          <w:rFonts w:ascii="仿宋" w:hAnsi="仿宋" w:eastAsia="仿宋" w:cs="仿宋"/>
          <w:spacing w:val="5"/>
          <w:sz w:val="31"/>
          <w:szCs w:val="31"/>
        </w:rPr>
        <w:t>到项级</w:t>
      </w:r>
      <w:r>
        <w:rPr>
          <w:rFonts w:hint="eastAsia" w:ascii="仿宋" w:hAnsi="仿宋" w:eastAsia="仿宋" w:cs="仿宋"/>
          <w:spacing w:val="5"/>
          <w:sz w:val="31"/>
          <w:szCs w:val="31"/>
          <w:lang w:eastAsia="zh-CN"/>
        </w:rPr>
        <w:t>）</w:t>
      </w:r>
    </w:p>
    <w:p w14:paraId="704CB395">
      <w:pPr>
        <w:spacing w:before="247" w:line="371" w:lineRule="auto"/>
        <w:ind w:right="277" w:firstLine="663"/>
        <w:rPr>
          <w:rFonts w:ascii="仿宋" w:hAnsi="仿宋" w:eastAsia="仿宋" w:cs="仿宋"/>
          <w:sz w:val="31"/>
          <w:szCs w:val="31"/>
        </w:rPr>
      </w:pPr>
      <w:r>
        <w:rPr>
          <w:rFonts w:ascii="仿宋" w:hAnsi="仿宋" w:eastAsia="仿宋" w:cs="仿宋"/>
          <w:spacing w:val="6"/>
          <w:sz w:val="31"/>
          <w:szCs w:val="31"/>
        </w:rPr>
        <w:t>1.社会保障和就业支出</w:t>
      </w:r>
      <w:r>
        <w:rPr>
          <w:rFonts w:hint="eastAsia" w:ascii="仿宋" w:hAnsi="仿宋" w:eastAsia="仿宋" w:cs="仿宋"/>
          <w:spacing w:val="6"/>
          <w:sz w:val="31"/>
          <w:szCs w:val="31"/>
          <w:lang w:eastAsia="zh-CN"/>
        </w:rPr>
        <w:t>（</w:t>
      </w:r>
      <w:r>
        <w:rPr>
          <w:rFonts w:ascii="仿宋" w:hAnsi="仿宋" w:eastAsia="仿宋" w:cs="仿宋"/>
          <w:spacing w:val="6"/>
          <w:sz w:val="31"/>
          <w:szCs w:val="31"/>
        </w:rPr>
        <w:t>类</w:t>
      </w:r>
      <w:r>
        <w:rPr>
          <w:rFonts w:hint="eastAsia" w:ascii="仿宋" w:hAnsi="仿宋" w:eastAsia="仿宋" w:cs="仿宋"/>
          <w:spacing w:val="6"/>
          <w:sz w:val="31"/>
          <w:szCs w:val="31"/>
          <w:lang w:eastAsia="zh-CN"/>
        </w:rPr>
        <w:t>）</w:t>
      </w:r>
      <w:r>
        <w:rPr>
          <w:rFonts w:ascii="仿宋" w:hAnsi="仿宋" w:eastAsia="仿宋" w:cs="仿宋"/>
          <w:spacing w:val="6"/>
          <w:sz w:val="31"/>
          <w:szCs w:val="31"/>
        </w:rPr>
        <w:t>民政管理事务</w:t>
      </w:r>
      <w:r>
        <w:rPr>
          <w:rFonts w:hint="eastAsia" w:ascii="仿宋" w:hAnsi="仿宋" w:eastAsia="仿宋" w:cs="仿宋"/>
          <w:spacing w:val="6"/>
          <w:sz w:val="31"/>
          <w:szCs w:val="31"/>
          <w:lang w:eastAsia="zh-CN"/>
        </w:rPr>
        <w:t>（</w:t>
      </w:r>
      <w:r>
        <w:rPr>
          <w:rFonts w:ascii="仿宋" w:hAnsi="仿宋" w:eastAsia="仿宋" w:cs="仿宋"/>
          <w:spacing w:val="6"/>
          <w:sz w:val="31"/>
          <w:szCs w:val="31"/>
        </w:rPr>
        <w:t>款</w:t>
      </w:r>
      <w:r>
        <w:rPr>
          <w:rFonts w:hint="eastAsia" w:ascii="仿宋" w:hAnsi="仿宋" w:eastAsia="仿宋" w:cs="仿宋"/>
          <w:spacing w:val="6"/>
          <w:sz w:val="31"/>
          <w:szCs w:val="31"/>
          <w:lang w:eastAsia="zh-CN"/>
        </w:rPr>
        <w:t>）</w:t>
      </w:r>
      <w:r>
        <w:rPr>
          <w:rFonts w:ascii="仿宋" w:hAnsi="仿宋" w:eastAsia="仿宋" w:cs="仿宋"/>
          <w:spacing w:val="6"/>
          <w:sz w:val="31"/>
          <w:szCs w:val="31"/>
        </w:rPr>
        <w:t>基层政权建设和社</w:t>
      </w:r>
      <w:r>
        <w:rPr>
          <w:rFonts w:ascii="仿宋" w:hAnsi="仿宋" w:eastAsia="仿宋" w:cs="仿宋"/>
          <w:spacing w:val="5"/>
          <w:sz w:val="31"/>
          <w:szCs w:val="31"/>
        </w:rPr>
        <w:t>区治理</w:t>
      </w:r>
      <w:r>
        <w:rPr>
          <w:rFonts w:hint="eastAsia" w:ascii="仿宋" w:hAnsi="仿宋" w:eastAsia="仿宋" w:cs="仿宋"/>
          <w:spacing w:val="5"/>
          <w:sz w:val="31"/>
          <w:szCs w:val="31"/>
          <w:lang w:eastAsia="zh-CN"/>
        </w:rPr>
        <w:t>（</w:t>
      </w:r>
      <w:r>
        <w:rPr>
          <w:rFonts w:ascii="仿宋" w:hAnsi="仿宋" w:eastAsia="仿宋" w:cs="仿宋"/>
          <w:spacing w:val="5"/>
          <w:sz w:val="31"/>
          <w:szCs w:val="31"/>
        </w:rPr>
        <w:t>项</w:t>
      </w:r>
      <w:r>
        <w:rPr>
          <w:rFonts w:hint="eastAsia" w:ascii="仿宋" w:hAnsi="仿宋" w:eastAsia="仿宋" w:cs="仿宋"/>
          <w:spacing w:val="5"/>
          <w:sz w:val="31"/>
          <w:szCs w:val="31"/>
          <w:lang w:eastAsia="zh-CN"/>
        </w:rPr>
        <w:t>）</w:t>
      </w:r>
      <w:r>
        <w:rPr>
          <w:rFonts w:ascii="仿宋" w:hAnsi="仿宋" w:eastAsia="仿宋" w:cs="仿宋"/>
          <w:spacing w:val="5"/>
          <w:sz w:val="31"/>
          <w:szCs w:val="31"/>
        </w:rPr>
        <w:t>：</w:t>
      </w:r>
      <w:r>
        <w:rPr>
          <w:rFonts w:hint="eastAsia" w:ascii="仿宋" w:hAnsi="仿宋" w:eastAsia="仿宋" w:cs="仿宋"/>
          <w:spacing w:val="5"/>
          <w:sz w:val="31"/>
          <w:szCs w:val="31"/>
          <w:lang w:eastAsia="zh-CN"/>
        </w:rPr>
        <w:t>反映</w:t>
      </w:r>
      <w:r>
        <w:rPr>
          <w:rFonts w:ascii="仿宋" w:hAnsi="仿宋" w:eastAsia="仿宋" w:cs="仿宋"/>
          <w:spacing w:val="5"/>
          <w:sz w:val="31"/>
          <w:szCs w:val="31"/>
        </w:rPr>
        <w:t>开展城乡社区治理、城乡社区服务（乡村便民服务）、村（居）民自治</w:t>
      </w:r>
      <w:r>
        <w:rPr>
          <w:rFonts w:ascii="仿宋" w:hAnsi="仿宋" w:eastAsia="仿宋" w:cs="仿宋"/>
          <w:spacing w:val="4"/>
          <w:sz w:val="31"/>
          <w:szCs w:val="31"/>
        </w:rPr>
        <w:t>、村（居）务公开、乡镇（街道）服务能力</w:t>
      </w:r>
      <w:r>
        <w:rPr>
          <w:rFonts w:ascii="仿宋" w:hAnsi="仿宋" w:eastAsia="仿宋" w:cs="仿宋"/>
          <w:spacing w:val="8"/>
          <w:sz w:val="31"/>
          <w:szCs w:val="31"/>
        </w:rPr>
        <w:t>建设等基层政权建设和社区治理工作的支出。</w:t>
      </w:r>
    </w:p>
    <w:p w14:paraId="25149654">
      <w:pPr>
        <w:spacing w:before="2" w:line="371" w:lineRule="auto"/>
        <w:ind w:left="26" w:right="275" w:firstLine="629"/>
        <w:rPr>
          <w:rFonts w:ascii="仿宋" w:hAnsi="仿宋" w:eastAsia="仿宋" w:cs="仿宋"/>
          <w:sz w:val="31"/>
          <w:szCs w:val="31"/>
        </w:rPr>
      </w:pPr>
      <w:r>
        <w:rPr>
          <w:rFonts w:ascii="仿宋" w:hAnsi="仿宋" w:eastAsia="仿宋" w:cs="仿宋"/>
          <w:spacing w:val="7"/>
          <w:sz w:val="31"/>
          <w:szCs w:val="31"/>
        </w:rPr>
        <w:t>2.城乡社区支出（类）城乡社区管理事务</w:t>
      </w:r>
      <w:r>
        <w:rPr>
          <w:rFonts w:ascii="仿宋" w:hAnsi="仿宋" w:eastAsia="仿宋" w:cs="仿宋"/>
          <w:spacing w:val="6"/>
          <w:sz w:val="31"/>
          <w:szCs w:val="31"/>
        </w:rPr>
        <w:t>（款）行政运行（项</w:t>
      </w:r>
      <w:r>
        <w:rPr>
          <w:rFonts w:ascii="仿宋" w:hAnsi="仿宋" w:eastAsia="仿宋" w:cs="仿宋"/>
          <w:spacing w:val="3"/>
          <w:sz w:val="31"/>
          <w:szCs w:val="31"/>
        </w:rPr>
        <w:t>）：</w:t>
      </w:r>
      <w:r>
        <w:rPr>
          <w:rFonts w:hint="eastAsia" w:ascii="仿宋" w:hAnsi="仿宋" w:eastAsia="仿宋" w:cs="仿宋"/>
          <w:spacing w:val="3"/>
          <w:sz w:val="31"/>
          <w:szCs w:val="31"/>
          <w:lang w:eastAsia="zh-CN"/>
        </w:rPr>
        <w:t>反映</w:t>
      </w:r>
      <w:r>
        <w:rPr>
          <w:rFonts w:ascii="仿宋" w:hAnsi="仿宋" w:eastAsia="仿宋" w:cs="仿宋"/>
          <w:spacing w:val="6"/>
          <w:sz w:val="31"/>
          <w:szCs w:val="31"/>
        </w:rPr>
        <w:t>行政单位（包括实行公务员管理的事业单位）的基本支出。</w:t>
      </w:r>
    </w:p>
    <w:p w14:paraId="2CED2451">
      <w:pPr>
        <w:spacing w:line="371" w:lineRule="auto"/>
        <w:rPr>
          <w:rFonts w:ascii="仿宋" w:hAnsi="仿宋" w:eastAsia="仿宋" w:cs="仿宋"/>
          <w:sz w:val="31"/>
          <w:szCs w:val="31"/>
        </w:rPr>
        <w:sectPr>
          <w:pgSz w:w="16839" w:h="11906"/>
          <w:pgMar w:top="400" w:right="1164" w:bottom="0" w:left="1449" w:header="0" w:footer="0" w:gutter="0"/>
          <w:cols w:space="720" w:num="1"/>
        </w:sectPr>
      </w:pPr>
    </w:p>
    <w:p w14:paraId="4781ED14">
      <w:pPr>
        <w:spacing w:line="268" w:lineRule="auto"/>
        <w:rPr>
          <w:rFonts w:ascii="Arial"/>
          <w:sz w:val="21"/>
        </w:rPr>
      </w:pPr>
    </w:p>
    <w:p w14:paraId="04304E73">
      <w:pPr>
        <w:spacing w:line="268" w:lineRule="auto"/>
        <w:rPr>
          <w:rFonts w:ascii="Arial"/>
          <w:sz w:val="21"/>
        </w:rPr>
      </w:pPr>
    </w:p>
    <w:p w14:paraId="48E8FB54">
      <w:pPr>
        <w:spacing w:line="268" w:lineRule="auto"/>
        <w:rPr>
          <w:rFonts w:ascii="Arial"/>
          <w:sz w:val="21"/>
        </w:rPr>
      </w:pPr>
    </w:p>
    <w:p w14:paraId="75809518">
      <w:pPr>
        <w:spacing w:line="269" w:lineRule="auto"/>
        <w:rPr>
          <w:rFonts w:ascii="Arial"/>
          <w:sz w:val="21"/>
        </w:rPr>
      </w:pPr>
    </w:p>
    <w:p w14:paraId="6126259F">
      <w:pPr>
        <w:spacing w:line="269" w:lineRule="auto"/>
        <w:rPr>
          <w:rFonts w:ascii="Arial"/>
          <w:sz w:val="21"/>
        </w:rPr>
      </w:pPr>
    </w:p>
    <w:p w14:paraId="1C76C2B1">
      <w:pPr>
        <w:spacing w:before="101" w:line="370" w:lineRule="auto"/>
        <w:ind w:left="21" w:right="91" w:firstLine="649"/>
        <w:rPr>
          <w:rFonts w:ascii="仿宋" w:hAnsi="仿宋" w:eastAsia="仿宋" w:cs="仿宋"/>
          <w:sz w:val="31"/>
          <w:szCs w:val="31"/>
        </w:rPr>
      </w:pPr>
      <w:r>
        <w:rPr>
          <w:rFonts w:ascii="仿宋" w:hAnsi="仿宋" w:eastAsia="仿宋" w:cs="仿宋"/>
          <w:spacing w:val="6"/>
          <w:sz w:val="31"/>
          <w:szCs w:val="31"/>
        </w:rPr>
        <w:t>3.城乡社区支出（类）城乡社区管理事务（款）一般行政管理事务（项</w:t>
      </w:r>
      <w:r>
        <w:rPr>
          <w:rFonts w:ascii="仿宋" w:hAnsi="仿宋" w:eastAsia="仿宋" w:cs="仿宋"/>
          <w:spacing w:val="5"/>
          <w:sz w:val="31"/>
          <w:szCs w:val="31"/>
        </w:rPr>
        <w:t>）：</w:t>
      </w:r>
      <w:r>
        <w:rPr>
          <w:rFonts w:hint="eastAsia" w:ascii="仿宋" w:hAnsi="仿宋" w:eastAsia="仿宋" w:cs="仿宋"/>
          <w:spacing w:val="5"/>
          <w:sz w:val="31"/>
          <w:szCs w:val="31"/>
          <w:lang w:eastAsia="zh-CN"/>
        </w:rPr>
        <w:t>反映</w:t>
      </w:r>
      <w:r>
        <w:rPr>
          <w:rFonts w:ascii="仿宋" w:hAnsi="仿宋" w:eastAsia="仿宋" w:cs="仿宋"/>
          <w:spacing w:val="6"/>
          <w:sz w:val="31"/>
          <w:szCs w:val="31"/>
        </w:rPr>
        <w:t>行政单位（包括</w:t>
      </w:r>
      <w:r>
        <w:rPr>
          <w:rFonts w:ascii="仿宋" w:hAnsi="仿宋" w:eastAsia="仿宋" w:cs="仿宋"/>
          <w:spacing w:val="8"/>
          <w:sz w:val="31"/>
          <w:szCs w:val="31"/>
        </w:rPr>
        <w:t>实行公务员管理的事业单位）未单独设置项级科目的其他项目支出。</w:t>
      </w:r>
    </w:p>
    <w:p w14:paraId="674B038B">
      <w:pPr>
        <w:spacing w:before="1" w:line="371" w:lineRule="auto"/>
        <w:ind w:left="20" w:right="91" w:firstLine="636"/>
        <w:rPr>
          <w:rFonts w:ascii="仿宋" w:hAnsi="仿宋" w:eastAsia="仿宋" w:cs="仿宋"/>
          <w:sz w:val="31"/>
          <w:szCs w:val="31"/>
        </w:rPr>
      </w:pPr>
      <w:r>
        <w:rPr>
          <w:rFonts w:ascii="仿宋" w:hAnsi="仿宋" w:eastAsia="仿宋" w:cs="仿宋"/>
          <w:spacing w:val="7"/>
          <w:sz w:val="31"/>
          <w:szCs w:val="31"/>
        </w:rPr>
        <w:t>4.城乡社区支出（类）城乡社区管理事务（款）其</w:t>
      </w:r>
      <w:r>
        <w:rPr>
          <w:rFonts w:ascii="仿宋" w:hAnsi="仿宋" w:eastAsia="仿宋" w:cs="仿宋"/>
          <w:spacing w:val="6"/>
          <w:sz w:val="31"/>
          <w:szCs w:val="31"/>
        </w:rPr>
        <w:t>他城乡社区管理事务支出（项</w:t>
      </w:r>
      <w:r>
        <w:rPr>
          <w:rFonts w:ascii="仿宋" w:hAnsi="仿宋" w:eastAsia="仿宋" w:cs="仿宋"/>
          <w:sz w:val="31"/>
          <w:szCs w:val="31"/>
        </w:rPr>
        <w:t>）：</w:t>
      </w:r>
      <w:r>
        <w:rPr>
          <w:rFonts w:hint="eastAsia" w:ascii="仿宋" w:hAnsi="仿宋" w:eastAsia="仿宋" w:cs="仿宋"/>
          <w:sz w:val="31"/>
          <w:szCs w:val="31"/>
          <w:lang w:eastAsia="zh-CN"/>
        </w:rPr>
        <w:t>反映其他</w:t>
      </w:r>
      <w:r>
        <w:rPr>
          <w:rFonts w:ascii="仿宋" w:hAnsi="仿宋" w:eastAsia="仿宋" w:cs="仿宋"/>
          <w:spacing w:val="6"/>
          <w:sz w:val="31"/>
          <w:szCs w:val="31"/>
        </w:rPr>
        <w:t>用</w:t>
      </w:r>
      <w:r>
        <w:rPr>
          <w:rFonts w:ascii="仿宋" w:hAnsi="仿宋" w:eastAsia="仿宋" w:cs="仿宋"/>
          <w:spacing w:val="7"/>
          <w:sz w:val="31"/>
          <w:szCs w:val="31"/>
        </w:rPr>
        <w:t>于城乡社区管理事务方面的支出。</w:t>
      </w:r>
    </w:p>
    <w:p w14:paraId="47E51DBB">
      <w:pPr>
        <w:spacing w:before="2" w:line="370" w:lineRule="auto"/>
        <w:ind w:right="91" w:firstLine="662"/>
        <w:rPr>
          <w:rFonts w:ascii="仿宋" w:hAnsi="仿宋" w:eastAsia="仿宋" w:cs="仿宋"/>
          <w:sz w:val="31"/>
          <w:szCs w:val="31"/>
        </w:rPr>
      </w:pPr>
      <w:r>
        <w:rPr>
          <w:rFonts w:ascii="仿宋" w:hAnsi="仿宋" w:eastAsia="仿宋" w:cs="仿宋"/>
          <w:spacing w:val="6"/>
          <w:sz w:val="31"/>
          <w:szCs w:val="31"/>
        </w:rPr>
        <w:t>5.城乡社区支出（类）城乡社区公共设施（款）其他城乡社区公共设施支出（项</w:t>
      </w:r>
      <w:r>
        <w:rPr>
          <w:rFonts w:ascii="仿宋" w:hAnsi="仿宋" w:eastAsia="仿宋" w:cs="仿宋"/>
          <w:spacing w:val="9"/>
          <w:sz w:val="31"/>
          <w:szCs w:val="31"/>
        </w:rPr>
        <w:t>）：</w:t>
      </w:r>
      <w:r>
        <w:rPr>
          <w:rFonts w:hint="eastAsia" w:ascii="仿宋" w:hAnsi="仿宋" w:eastAsia="仿宋" w:cs="仿宋"/>
          <w:spacing w:val="9"/>
          <w:sz w:val="31"/>
          <w:szCs w:val="31"/>
          <w:lang w:eastAsia="zh-CN"/>
        </w:rPr>
        <w:t>反映</w:t>
      </w:r>
      <w:r>
        <w:rPr>
          <w:rFonts w:ascii="仿宋" w:hAnsi="仿宋" w:eastAsia="仿宋" w:cs="仿宋"/>
          <w:spacing w:val="6"/>
          <w:sz w:val="31"/>
          <w:szCs w:val="31"/>
        </w:rPr>
        <w:t>用于其</w:t>
      </w:r>
      <w:r>
        <w:rPr>
          <w:rFonts w:ascii="仿宋" w:hAnsi="仿宋" w:eastAsia="仿宋" w:cs="仿宋"/>
          <w:spacing w:val="8"/>
          <w:sz w:val="31"/>
          <w:szCs w:val="31"/>
        </w:rPr>
        <w:t>他城乡社区公共设施方面的支出。</w:t>
      </w:r>
    </w:p>
    <w:p w14:paraId="20569E9B">
      <w:pPr>
        <w:spacing w:before="104" w:line="222" w:lineRule="auto"/>
        <w:jc w:val="right"/>
        <w:rPr>
          <w:rFonts w:ascii="仿宋" w:hAnsi="仿宋" w:eastAsia="仿宋" w:cs="仿宋"/>
          <w:sz w:val="31"/>
          <w:szCs w:val="31"/>
        </w:rPr>
      </w:pPr>
      <w:r>
        <w:rPr>
          <w:rFonts w:ascii="仿宋" w:hAnsi="仿宋" w:eastAsia="仿宋" w:cs="仿宋"/>
          <w:spacing w:val="2"/>
          <w:sz w:val="31"/>
          <w:szCs w:val="31"/>
        </w:rPr>
        <w:t>6.交通运输支出（类）公路水路运输（款）公路建设（项</w:t>
      </w:r>
      <w:r>
        <w:rPr>
          <w:rFonts w:ascii="仿宋" w:hAnsi="仿宋" w:eastAsia="仿宋" w:cs="仿宋"/>
          <w:spacing w:val="-17"/>
          <w:sz w:val="31"/>
          <w:szCs w:val="31"/>
        </w:rPr>
        <w:t>）：</w:t>
      </w:r>
      <w:r>
        <w:rPr>
          <w:rFonts w:hint="eastAsia" w:ascii="仿宋" w:hAnsi="仿宋" w:eastAsia="仿宋" w:cs="仿宋"/>
          <w:spacing w:val="-17"/>
          <w:sz w:val="31"/>
          <w:szCs w:val="31"/>
          <w:lang w:eastAsia="zh-CN"/>
        </w:rPr>
        <w:t>反映</w:t>
      </w:r>
      <w:r>
        <w:rPr>
          <w:rFonts w:ascii="仿宋" w:hAnsi="仿宋" w:eastAsia="仿宋" w:cs="仿宋"/>
          <w:spacing w:val="2"/>
          <w:sz w:val="31"/>
          <w:szCs w:val="31"/>
        </w:rPr>
        <w:t>新建公路支出</w:t>
      </w:r>
      <w:r>
        <w:rPr>
          <w:rFonts w:hint="eastAsia" w:ascii="仿宋" w:hAnsi="仿宋" w:eastAsia="仿宋" w:cs="仿宋"/>
          <w:spacing w:val="2"/>
          <w:sz w:val="31"/>
          <w:szCs w:val="31"/>
          <w:lang w:eastAsia="zh-CN"/>
        </w:rPr>
        <w:t>、</w:t>
      </w:r>
      <w:r>
        <w:rPr>
          <w:rFonts w:ascii="仿宋" w:hAnsi="仿宋" w:eastAsia="仿宋" w:cs="仿宋"/>
          <w:spacing w:val="2"/>
          <w:sz w:val="31"/>
          <w:szCs w:val="31"/>
        </w:rPr>
        <w:t>公路改建支</w:t>
      </w:r>
      <w:r>
        <w:rPr>
          <w:rFonts w:ascii="仿宋" w:hAnsi="仿宋" w:eastAsia="仿宋" w:cs="仿宋"/>
          <w:spacing w:val="1"/>
          <w:sz w:val="31"/>
          <w:szCs w:val="31"/>
        </w:rPr>
        <w:t>出。</w:t>
      </w:r>
    </w:p>
    <w:p w14:paraId="28AFCC2F">
      <w:pPr>
        <w:spacing w:before="250" w:line="340" w:lineRule="auto"/>
        <w:ind w:left="10" w:right="91" w:firstLine="650"/>
        <w:rPr>
          <w:rFonts w:ascii="仿宋" w:hAnsi="仿宋" w:eastAsia="仿宋" w:cs="仿宋"/>
          <w:sz w:val="31"/>
          <w:szCs w:val="31"/>
        </w:rPr>
      </w:pPr>
      <w:r>
        <w:rPr>
          <w:rFonts w:ascii="仿宋" w:hAnsi="仿宋" w:eastAsia="仿宋" w:cs="仿宋"/>
          <w:spacing w:val="7"/>
          <w:sz w:val="31"/>
          <w:szCs w:val="31"/>
        </w:rPr>
        <w:t>7.住房保障支出（类）保障性安居工程支出（</w:t>
      </w:r>
      <w:r>
        <w:rPr>
          <w:rFonts w:ascii="仿宋" w:hAnsi="仿宋" w:eastAsia="仿宋" w:cs="仿宋"/>
          <w:spacing w:val="6"/>
          <w:sz w:val="31"/>
          <w:szCs w:val="31"/>
        </w:rPr>
        <w:t>款）老旧小区改造（项</w:t>
      </w:r>
      <w:r>
        <w:rPr>
          <w:rFonts w:ascii="仿宋" w:hAnsi="仿宋" w:eastAsia="仿宋" w:cs="仿宋"/>
          <w:spacing w:val="-1"/>
          <w:sz w:val="31"/>
          <w:szCs w:val="31"/>
        </w:rPr>
        <w:t>）：</w:t>
      </w:r>
      <w:r>
        <w:rPr>
          <w:rFonts w:hint="eastAsia" w:ascii="仿宋" w:hAnsi="仿宋" w:eastAsia="仿宋" w:cs="仿宋"/>
          <w:spacing w:val="-1"/>
          <w:sz w:val="31"/>
          <w:szCs w:val="31"/>
          <w:lang w:eastAsia="zh-CN"/>
        </w:rPr>
        <w:t>反映</w:t>
      </w:r>
      <w:r>
        <w:rPr>
          <w:rFonts w:ascii="仿宋" w:hAnsi="仿宋" w:eastAsia="仿宋" w:cs="仿宋"/>
          <w:spacing w:val="6"/>
          <w:sz w:val="31"/>
          <w:szCs w:val="31"/>
        </w:rPr>
        <w:t>用于老旧小区改造</w:t>
      </w:r>
      <w:r>
        <w:rPr>
          <w:rFonts w:ascii="仿宋" w:hAnsi="仿宋" w:eastAsia="仿宋" w:cs="仿宋"/>
          <w:spacing w:val="5"/>
          <w:sz w:val="31"/>
          <w:szCs w:val="31"/>
        </w:rPr>
        <w:t>方面的支出。</w:t>
      </w:r>
    </w:p>
    <w:p w14:paraId="16C1C38E">
      <w:pPr>
        <w:spacing w:before="3" w:line="370" w:lineRule="auto"/>
        <w:ind w:left="8" w:right="89" w:firstLine="704"/>
        <w:rPr>
          <w:rFonts w:ascii="仿宋" w:hAnsi="仿宋" w:eastAsia="仿宋" w:cs="仿宋"/>
          <w:sz w:val="31"/>
          <w:szCs w:val="31"/>
        </w:rPr>
      </w:pPr>
      <w:r>
        <w:rPr>
          <w:rFonts w:hint="eastAsia" w:ascii="仿宋" w:hAnsi="仿宋" w:eastAsia="仿宋" w:cs="仿宋"/>
          <w:spacing w:val="5"/>
          <w:sz w:val="31"/>
          <w:szCs w:val="31"/>
          <w:lang w:eastAsia="zh-CN"/>
        </w:rPr>
        <w:t>（十一）</w:t>
      </w:r>
      <w:r>
        <w:rPr>
          <w:rFonts w:ascii="仿宋" w:hAnsi="仿宋" w:eastAsia="仿宋" w:cs="仿宋"/>
          <w:spacing w:val="5"/>
          <w:sz w:val="31"/>
          <w:szCs w:val="31"/>
        </w:rPr>
        <w:t>结余分配：指事业单位按照会计制度规定缴纳的企业所得税、提取的专用结余以及转入非</w:t>
      </w:r>
      <w:r>
        <w:rPr>
          <w:rFonts w:ascii="仿宋" w:hAnsi="仿宋" w:eastAsia="仿宋" w:cs="仿宋"/>
          <w:spacing w:val="7"/>
          <w:sz w:val="31"/>
          <w:szCs w:val="31"/>
        </w:rPr>
        <w:t>财政拨款结余的金额等。</w:t>
      </w:r>
    </w:p>
    <w:p w14:paraId="6D86BB6E">
      <w:pPr>
        <w:spacing w:before="1" w:line="371" w:lineRule="auto"/>
        <w:ind w:left="12" w:right="91" w:firstLine="700"/>
        <w:rPr>
          <w:rFonts w:ascii="仿宋" w:hAnsi="仿宋" w:eastAsia="仿宋" w:cs="仿宋"/>
          <w:sz w:val="31"/>
          <w:szCs w:val="31"/>
        </w:rPr>
      </w:pPr>
      <w:r>
        <w:rPr>
          <w:rFonts w:hint="eastAsia" w:ascii="仿宋" w:hAnsi="仿宋" w:eastAsia="仿宋" w:cs="仿宋"/>
          <w:spacing w:val="3"/>
          <w:sz w:val="31"/>
          <w:szCs w:val="31"/>
          <w:lang w:eastAsia="zh-CN"/>
        </w:rPr>
        <w:t>（十二）</w:t>
      </w:r>
      <w:r>
        <w:rPr>
          <w:rFonts w:ascii="仿宋" w:hAnsi="仿宋" w:eastAsia="仿宋" w:cs="仿宋"/>
          <w:spacing w:val="3"/>
          <w:sz w:val="31"/>
          <w:szCs w:val="31"/>
        </w:rPr>
        <w:t>年末结转和结余：指单位按有关规定结转到下年或以后年度继续使用的资金，或项目已完</w:t>
      </w:r>
      <w:r>
        <w:rPr>
          <w:rFonts w:ascii="仿宋" w:hAnsi="仿宋" w:eastAsia="仿宋" w:cs="仿宋"/>
          <w:spacing w:val="6"/>
          <w:sz w:val="31"/>
          <w:szCs w:val="31"/>
        </w:rPr>
        <w:t>成等产生的结余资金。</w:t>
      </w:r>
    </w:p>
    <w:p w14:paraId="243AF79F">
      <w:pPr>
        <w:spacing w:line="371" w:lineRule="auto"/>
        <w:rPr>
          <w:rFonts w:ascii="仿宋" w:hAnsi="仿宋" w:eastAsia="仿宋" w:cs="仿宋"/>
          <w:sz w:val="31"/>
          <w:szCs w:val="31"/>
        </w:rPr>
        <w:sectPr>
          <w:pgSz w:w="16839" w:h="11906"/>
          <w:pgMar w:top="400" w:right="1350" w:bottom="0" w:left="1447" w:header="0" w:footer="0" w:gutter="0"/>
          <w:cols w:space="720" w:num="1"/>
        </w:sectPr>
      </w:pPr>
    </w:p>
    <w:p w14:paraId="209CEE13">
      <w:pPr>
        <w:spacing w:line="268" w:lineRule="auto"/>
        <w:rPr>
          <w:rFonts w:ascii="Arial"/>
          <w:sz w:val="21"/>
        </w:rPr>
      </w:pPr>
    </w:p>
    <w:p w14:paraId="79BDE461">
      <w:pPr>
        <w:spacing w:line="268" w:lineRule="auto"/>
        <w:rPr>
          <w:rFonts w:ascii="Arial"/>
          <w:sz w:val="21"/>
        </w:rPr>
      </w:pPr>
    </w:p>
    <w:p w14:paraId="7C6A0DDC">
      <w:pPr>
        <w:spacing w:line="268" w:lineRule="auto"/>
        <w:rPr>
          <w:rFonts w:ascii="Arial"/>
          <w:sz w:val="21"/>
        </w:rPr>
      </w:pPr>
    </w:p>
    <w:p w14:paraId="0A04B005">
      <w:pPr>
        <w:spacing w:line="268" w:lineRule="auto"/>
        <w:rPr>
          <w:rFonts w:ascii="Arial"/>
          <w:sz w:val="21"/>
        </w:rPr>
      </w:pPr>
    </w:p>
    <w:p w14:paraId="638A3BC2">
      <w:pPr>
        <w:spacing w:line="268" w:lineRule="auto"/>
        <w:rPr>
          <w:rFonts w:ascii="Arial"/>
          <w:sz w:val="21"/>
        </w:rPr>
      </w:pPr>
    </w:p>
    <w:p w14:paraId="61C93B2C">
      <w:pPr>
        <w:spacing w:before="101" w:line="219" w:lineRule="auto"/>
        <w:ind w:left="704"/>
        <w:rPr>
          <w:rFonts w:ascii="仿宋" w:hAnsi="仿宋" w:eastAsia="仿宋" w:cs="仿宋"/>
          <w:sz w:val="31"/>
          <w:szCs w:val="31"/>
        </w:rPr>
      </w:pPr>
      <w:r>
        <w:rPr>
          <w:rFonts w:hint="eastAsia" w:ascii="仿宋" w:hAnsi="仿宋" w:eastAsia="仿宋" w:cs="仿宋"/>
          <w:spacing w:val="8"/>
          <w:sz w:val="31"/>
          <w:szCs w:val="31"/>
          <w:lang w:eastAsia="zh-CN"/>
        </w:rPr>
        <w:t>（十三）</w:t>
      </w:r>
      <w:r>
        <w:rPr>
          <w:rFonts w:ascii="仿宋" w:hAnsi="仿宋" w:eastAsia="仿宋" w:cs="仿宋"/>
          <w:spacing w:val="8"/>
          <w:sz w:val="31"/>
          <w:szCs w:val="31"/>
        </w:rPr>
        <w:t>基本支出：指为保障机构正常运转、完成日常</w:t>
      </w:r>
      <w:r>
        <w:rPr>
          <w:rFonts w:ascii="仿宋" w:hAnsi="仿宋" w:eastAsia="仿宋" w:cs="仿宋"/>
          <w:spacing w:val="7"/>
          <w:sz w:val="31"/>
          <w:szCs w:val="31"/>
        </w:rPr>
        <w:t>工作任务而发生的人员支出和公用支出。</w:t>
      </w:r>
    </w:p>
    <w:p w14:paraId="4D5B5962">
      <w:pPr>
        <w:spacing w:before="253" w:line="220" w:lineRule="auto"/>
        <w:ind w:left="704"/>
        <w:rPr>
          <w:rFonts w:ascii="仿宋" w:hAnsi="仿宋" w:eastAsia="仿宋" w:cs="仿宋"/>
          <w:sz w:val="31"/>
          <w:szCs w:val="31"/>
        </w:rPr>
      </w:pPr>
      <w:r>
        <w:rPr>
          <w:rFonts w:hint="eastAsia" w:ascii="仿宋" w:hAnsi="仿宋" w:eastAsia="仿宋" w:cs="仿宋"/>
          <w:spacing w:val="7"/>
          <w:sz w:val="31"/>
          <w:szCs w:val="31"/>
          <w:lang w:eastAsia="zh-CN"/>
        </w:rPr>
        <w:t>（十四）</w:t>
      </w:r>
      <w:r>
        <w:rPr>
          <w:rFonts w:ascii="仿宋" w:hAnsi="仿宋" w:eastAsia="仿宋" w:cs="仿宋"/>
          <w:spacing w:val="7"/>
          <w:sz w:val="31"/>
          <w:szCs w:val="31"/>
        </w:rPr>
        <w:t>项目支出：指在基本支出之外为完成特定行政任务或事业发展目标所发生的支出。</w:t>
      </w:r>
    </w:p>
    <w:p w14:paraId="6E96B7FB">
      <w:pPr>
        <w:spacing w:before="254" w:line="220" w:lineRule="auto"/>
        <w:jc w:val="right"/>
        <w:rPr>
          <w:rFonts w:ascii="仿宋" w:hAnsi="仿宋" w:eastAsia="仿宋" w:cs="仿宋"/>
          <w:sz w:val="31"/>
          <w:szCs w:val="31"/>
        </w:rPr>
      </w:pPr>
      <w:r>
        <w:rPr>
          <w:rFonts w:hint="eastAsia" w:ascii="仿宋" w:hAnsi="仿宋" w:eastAsia="仿宋" w:cs="仿宋"/>
          <w:spacing w:val="6"/>
          <w:sz w:val="31"/>
          <w:szCs w:val="31"/>
          <w:lang w:eastAsia="zh-CN"/>
        </w:rPr>
        <w:t>（十五）</w:t>
      </w:r>
      <w:r>
        <w:rPr>
          <w:rFonts w:ascii="仿宋" w:hAnsi="仿宋" w:eastAsia="仿宋" w:cs="仿宋"/>
          <w:spacing w:val="6"/>
          <w:sz w:val="31"/>
          <w:szCs w:val="31"/>
        </w:rPr>
        <w:t>经营支出：指事业单位在专业活动及辅助活动之外开展非独立核算经营活动发生的支出。</w:t>
      </w:r>
    </w:p>
    <w:p w14:paraId="37BDE458">
      <w:pPr>
        <w:spacing w:before="249" w:line="371" w:lineRule="auto"/>
        <w:ind w:left="2" w:right="50" w:firstLine="701"/>
        <w:rPr>
          <w:rFonts w:ascii="仿宋" w:hAnsi="仿宋" w:eastAsia="仿宋" w:cs="仿宋"/>
          <w:sz w:val="31"/>
          <w:szCs w:val="31"/>
        </w:rPr>
      </w:pPr>
      <w:r>
        <w:rPr>
          <w:rFonts w:hint="eastAsia" w:ascii="仿宋" w:hAnsi="仿宋" w:eastAsia="仿宋" w:cs="仿宋"/>
          <w:spacing w:val="3"/>
          <w:sz w:val="31"/>
          <w:szCs w:val="31"/>
          <w:lang w:eastAsia="zh-CN"/>
        </w:rPr>
        <w:t>（十六）</w:t>
      </w:r>
      <w:r>
        <w:rPr>
          <w:rFonts w:ascii="仿宋" w:hAnsi="仿宋" w:eastAsia="仿宋" w:cs="仿宋"/>
          <w:spacing w:val="3"/>
          <w:sz w:val="31"/>
          <w:szCs w:val="31"/>
        </w:rPr>
        <w:t>“</w:t>
      </w:r>
      <w:r>
        <w:rPr>
          <w:rFonts w:hint="eastAsia" w:ascii="仿宋" w:hAnsi="仿宋" w:eastAsia="仿宋" w:cs="仿宋"/>
          <w:spacing w:val="3"/>
          <w:sz w:val="31"/>
          <w:szCs w:val="31"/>
          <w:lang w:eastAsia="zh-CN"/>
        </w:rPr>
        <w:t>“三公”经费</w:t>
      </w:r>
      <w:r>
        <w:rPr>
          <w:rFonts w:ascii="仿宋" w:hAnsi="仿宋" w:eastAsia="仿宋" w:cs="仿宋"/>
          <w:spacing w:val="3"/>
          <w:sz w:val="31"/>
          <w:szCs w:val="31"/>
        </w:rPr>
        <w:t>：纳入财政一般公共预算管理的“</w:t>
      </w:r>
      <w:r>
        <w:rPr>
          <w:rFonts w:hint="eastAsia" w:ascii="仿宋" w:hAnsi="仿宋" w:eastAsia="仿宋" w:cs="仿宋"/>
          <w:spacing w:val="3"/>
          <w:sz w:val="31"/>
          <w:szCs w:val="31"/>
          <w:lang w:eastAsia="zh-CN"/>
        </w:rPr>
        <w:t>“三公”经费</w:t>
      </w:r>
      <w:r>
        <w:rPr>
          <w:rFonts w:ascii="仿宋" w:hAnsi="仿宋" w:eastAsia="仿宋" w:cs="仿宋"/>
          <w:spacing w:val="3"/>
          <w:sz w:val="31"/>
          <w:szCs w:val="31"/>
        </w:rPr>
        <w:t>，是指市直部门用一般公共预</w:t>
      </w:r>
      <w:r>
        <w:rPr>
          <w:rFonts w:ascii="仿宋" w:hAnsi="仿宋" w:eastAsia="仿宋" w:cs="仿宋"/>
          <w:spacing w:val="7"/>
          <w:sz w:val="31"/>
          <w:szCs w:val="31"/>
        </w:rPr>
        <w:t>算财政拨款安排的因公出国</w:t>
      </w:r>
      <w:r>
        <w:rPr>
          <w:rFonts w:hint="eastAsia" w:ascii="仿宋" w:hAnsi="仿宋" w:eastAsia="仿宋" w:cs="仿宋"/>
          <w:spacing w:val="7"/>
          <w:sz w:val="31"/>
          <w:szCs w:val="31"/>
          <w:lang w:eastAsia="zh-CN"/>
        </w:rPr>
        <w:t>（</w:t>
      </w:r>
      <w:r>
        <w:rPr>
          <w:rFonts w:ascii="仿宋" w:hAnsi="仿宋" w:eastAsia="仿宋" w:cs="仿宋"/>
          <w:spacing w:val="7"/>
          <w:sz w:val="31"/>
          <w:szCs w:val="31"/>
        </w:rPr>
        <w:t>境</w:t>
      </w:r>
      <w:r>
        <w:rPr>
          <w:rFonts w:hint="eastAsia" w:ascii="仿宋" w:hAnsi="仿宋" w:eastAsia="仿宋" w:cs="仿宋"/>
          <w:spacing w:val="7"/>
          <w:sz w:val="31"/>
          <w:szCs w:val="31"/>
          <w:lang w:eastAsia="zh-CN"/>
        </w:rPr>
        <w:t>）</w:t>
      </w:r>
      <w:r>
        <w:rPr>
          <w:rFonts w:ascii="仿宋" w:hAnsi="仿宋" w:eastAsia="仿宋" w:cs="仿宋"/>
          <w:spacing w:val="7"/>
          <w:sz w:val="31"/>
          <w:szCs w:val="31"/>
        </w:rPr>
        <w:t>费、公务</w:t>
      </w:r>
      <w:r>
        <w:rPr>
          <w:rFonts w:ascii="仿宋" w:hAnsi="仿宋" w:eastAsia="仿宋" w:cs="仿宋"/>
          <w:spacing w:val="6"/>
          <w:sz w:val="31"/>
          <w:szCs w:val="31"/>
        </w:rPr>
        <w:t>用车购置及运行费和公务接待费。其中，因公出国</w:t>
      </w:r>
      <w:r>
        <w:rPr>
          <w:rFonts w:hint="eastAsia" w:ascii="仿宋" w:hAnsi="仿宋" w:eastAsia="仿宋" w:cs="仿宋"/>
          <w:spacing w:val="6"/>
          <w:sz w:val="31"/>
          <w:szCs w:val="31"/>
          <w:lang w:eastAsia="zh-CN"/>
        </w:rPr>
        <w:t>（</w:t>
      </w:r>
      <w:r>
        <w:rPr>
          <w:rFonts w:ascii="仿宋" w:hAnsi="仿宋" w:eastAsia="仿宋" w:cs="仿宋"/>
          <w:spacing w:val="6"/>
          <w:sz w:val="31"/>
          <w:szCs w:val="31"/>
        </w:rPr>
        <w:t>境</w:t>
      </w:r>
      <w:r>
        <w:rPr>
          <w:rFonts w:hint="eastAsia" w:ascii="仿宋" w:hAnsi="仿宋" w:eastAsia="仿宋" w:cs="仿宋"/>
          <w:spacing w:val="6"/>
          <w:sz w:val="31"/>
          <w:szCs w:val="31"/>
          <w:lang w:eastAsia="zh-CN"/>
        </w:rPr>
        <w:t>）</w:t>
      </w:r>
      <w:r>
        <w:rPr>
          <w:rFonts w:ascii="仿宋" w:hAnsi="仿宋" w:eastAsia="仿宋" w:cs="仿宋"/>
          <w:spacing w:val="6"/>
          <w:sz w:val="31"/>
          <w:szCs w:val="31"/>
        </w:rPr>
        <w:t>费反</w:t>
      </w:r>
      <w:r>
        <w:rPr>
          <w:rFonts w:ascii="仿宋" w:hAnsi="仿宋" w:eastAsia="仿宋" w:cs="仿宋"/>
          <w:spacing w:val="7"/>
          <w:sz w:val="31"/>
          <w:szCs w:val="31"/>
        </w:rPr>
        <w:t>映单位公务出国</w:t>
      </w:r>
      <w:r>
        <w:rPr>
          <w:rFonts w:hint="eastAsia" w:ascii="仿宋" w:hAnsi="仿宋" w:eastAsia="仿宋" w:cs="仿宋"/>
          <w:spacing w:val="7"/>
          <w:sz w:val="31"/>
          <w:szCs w:val="31"/>
          <w:lang w:eastAsia="zh-CN"/>
        </w:rPr>
        <w:t>（</w:t>
      </w:r>
      <w:r>
        <w:rPr>
          <w:rFonts w:ascii="仿宋" w:hAnsi="仿宋" w:eastAsia="仿宋" w:cs="仿宋"/>
          <w:spacing w:val="7"/>
          <w:sz w:val="31"/>
          <w:szCs w:val="31"/>
        </w:rPr>
        <w:t>境</w:t>
      </w:r>
      <w:r>
        <w:rPr>
          <w:rFonts w:hint="eastAsia" w:ascii="仿宋" w:hAnsi="仿宋" w:eastAsia="仿宋" w:cs="仿宋"/>
          <w:spacing w:val="7"/>
          <w:sz w:val="31"/>
          <w:szCs w:val="31"/>
          <w:lang w:eastAsia="zh-CN"/>
        </w:rPr>
        <w:t>）</w:t>
      </w:r>
      <w:r>
        <w:rPr>
          <w:rFonts w:ascii="仿宋" w:hAnsi="仿宋" w:eastAsia="仿宋" w:cs="仿宋"/>
          <w:spacing w:val="7"/>
          <w:sz w:val="31"/>
          <w:szCs w:val="31"/>
        </w:rPr>
        <w:t>的国际旅费、国外城市间交通费、</w:t>
      </w:r>
      <w:r>
        <w:rPr>
          <w:rFonts w:ascii="仿宋" w:hAnsi="仿宋" w:eastAsia="仿宋" w:cs="仿宋"/>
          <w:spacing w:val="6"/>
          <w:sz w:val="31"/>
          <w:szCs w:val="31"/>
        </w:rPr>
        <w:t>住宿费、伙食费、培训费、公杂费等支出；公</w:t>
      </w:r>
      <w:r>
        <w:rPr>
          <w:rFonts w:ascii="仿宋" w:hAnsi="仿宋" w:eastAsia="仿宋" w:cs="仿宋"/>
          <w:spacing w:val="7"/>
          <w:sz w:val="31"/>
          <w:szCs w:val="31"/>
        </w:rPr>
        <w:t>务用车购置及运行费反映单位公务用车购置支出</w:t>
      </w:r>
      <w:r>
        <w:rPr>
          <w:rFonts w:hint="eastAsia" w:ascii="仿宋" w:hAnsi="仿宋" w:eastAsia="仿宋" w:cs="仿宋"/>
          <w:spacing w:val="7"/>
          <w:sz w:val="31"/>
          <w:szCs w:val="31"/>
          <w:lang w:eastAsia="zh-CN"/>
        </w:rPr>
        <w:t>（</w:t>
      </w:r>
      <w:r>
        <w:rPr>
          <w:rFonts w:ascii="仿宋" w:hAnsi="仿宋" w:eastAsia="仿宋" w:cs="仿宋"/>
          <w:spacing w:val="7"/>
          <w:sz w:val="31"/>
          <w:szCs w:val="31"/>
        </w:rPr>
        <w:t>含车辆</w:t>
      </w:r>
      <w:r>
        <w:rPr>
          <w:rFonts w:ascii="仿宋" w:hAnsi="仿宋" w:eastAsia="仿宋" w:cs="仿宋"/>
          <w:spacing w:val="6"/>
          <w:sz w:val="31"/>
          <w:szCs w:val="31"/>
        </w:rPr>
        <w:t>购置税、牌照费</w:t>
      </w:r>
      <w:r>
        <w:rPr>
          <w:rFonts w:hint="eastAsia" w:ascii="仿宋" w:hAnsi="仿宋" w:eastAsia="仿宋" w:cs="仿宋"/>
          <w:spacing w:val="6"/>
          <w:sz w:val="31"/>
          <w:szCs w:val="31"/>
          <w:lang w:eastAsia="zh-CN"/>
        </w:rPr>
        <w:t>）</w:t>
      </w:r>
      <w:r>
        <w:rPr>
          <w:rFonts w:ascii="仿宋" w:hAnsi="仿宋" w:eastAsia="仿宋" w:cs="仿宋"/>
          <w:spacing w:val="6"/>
          <w:sz w:val="31"/>
          <w:szCs w:val="31"/>
        </w:rPr>
        <w:t>及燃料费、维修费、过桥过</w:t>
      </w:r>
      <w:r>
        <w:rPr>
          <w:rFonts w:ascii="仿宋" w:hAnsi="仿宋" w:eastAsia="仿宋" w:cs="仿宋"/>
          <w:spacing w:val="7"/>
          <w:sz w:val="31"/>
          <w:szCs w:val="31"/>
        </w:rPr>
        <w:t>路费、保险费、安全奖励费用等支出；公务接待费反映单位按</w:t>
      </w:r>
      <w:r>
        <w:rPr>
          <w:rFonts w:ascii="仿宋" w:hAnsi="仿宋" w:eastAsia="仿宋" w:cs="仿宋"/>
          <w:spacing w:val="6"/>
          <w:sz w:val="31"/>
          <w:szCs w:val="31"/>
        </w:rPr>
        <w:t>规定开支的各类公务接待</w:t>
      </w:r>
      <w:r>
        <w:rPr>
          <w:rFonts w:hint="eastAsia" w:ascii="仿宋" w:hAnsi="仿宋" w:eastAsia="仿宋" w:cs="仿宋"/>
          <w:spacing w:val="6"/>
          <w:sz w:val="31"/>
          <w:szCs w:val="31"/>
          <w:lang w:eastAsia="zh-CN"/>
        </w:rPr>
        <w:t>（</w:t>
      </w:r>
      <w:r>
        <w:rPr>
          <w:rFonts w:ascii="仿宋" w:hAnsi="仿宋" w:eastAsia="仿宋" w:cs="仿宋"/>
          <w:spacing w:val="6"/>
          <w:sz w:val="31"/>
          <w:szCs w:val="31"/>
        </w:rPr>
        <w:t>含外宾接待</w:t>
      </w:r>
      <w:r>
        <w:rPr>
          <w:rFonts w:hint="eastAsia" w:ascii="仿宋" w:hAnsi="仿宋" w:eastAsia="仿宋" w:cs="仿宋"/>
          <w:spacing w:val="6"/>
          <w:sz w:val="31"/>
          <w:szCs w:val="31"/>
          <w:lang w:eastAsia="zh-CN"/>
        </w:rPr>
        <w:t>）</w:t>
      </w:r>
      <w:r>
        <w:rPr>
          <w:rFonts w:ascii="仿宋" w:hAnsi="仿宋" w:eastAsia="仿宋" w:cs="仿宋"/>
          <w:spacing w:val="-1"/>
          <w:sz w:val="31"/>
          <w:szCs w:val="31"/>
        </w:rPr>
        <w:t>费用。</w:t>
      </w:r>
    </w:p>
    <w:p w14:paraId="46371BC4">
      <w:pPr>
        <w:spacing w:before="3" w:line="371" w:lineRule="auto"/>
        <w:ind w:right="53" w:firstLine="704"/>
        <w:rPr>
          <w:rFonts w:ascii="仿宋" w:hAnsi="仿宋" w:eastAsia="仿宋" w:cs="仿宋"/>
          <w:sz w:val="31"/>
          <w:szCs w:val="31"/>
        </w:rPr>
      </w:pPr>
      <w:r>
        <w:rPr>
          <w:rFonts w:hint="eastAsia" w:ascii="仿宋" w:hAnsi="仿宋" w:eastAsia="仿宋" w:cs="仿宋"/>
          <w:spacing w:val="5"/>
          <w:sz w:val="31"/>
          <w:szCs w:val="31"/>
          <w:lang w:eastAsia="zh-CN"/>
        </w:rPr>
        <w:t>（十七）</w:t>
      </w:r>
      <w:r>
        <w:rPr>
          <w:rFonts w:ascii="仿宋" w:hAnsi="仿宋" w:eastAsia="仿宋" w:cs="仿宋"/>
          <w:spacing w:val="5"/>
          <w:sz w:val="31"/>
          <w:szCs w:val="31"/>
        </w:rPr>
        <w:t>机关运行经费：指为保障行政单位（包括参照公务员法管理的事业单位）运行用于购买货物和服务的各项资金，包括办公费、印刷费、邮电费、差旅费、会议费、福利费、</w:t>
      </w:r>
      <w:r>
        <w:rPr>
          <w:rFonts w:ascii="仿宋" w:hAnsi="仿宋" w:eastAsia="仿宋" w:cs="仿宋"/>
          <w:spacing w:val="-77"/>
          <w:sz w:val="31"/>
          <w:szCs w:val="31"/>
        </w:rPr>
        <w:t xml:space="preserve"> </w:t>
      </w:r>
      <w:r>
        <w:rPr>
          <w:rFonts w:ascii="仿宋" w:hAnsi="仿宋" w:eastAsia="仿宋" w:cs="仿宋"/>
          <w:spacing w:val="5"/>
          <w:sz w:val="31"/>
          <w:szCs w:val="31"/>
        </w:rPr>
        <w:t>日常维修费、专用</w:t>
      </w:r>
      <w:r>
        <w:rPr>
          <w:rFonts w:ascii="仿宋" w:hAnsi="仿宋" w:eastAsia="仿宋" w:cs="仿宋"/>
          <w:spacing w:val="7"/>
          <w:sz w:val="31"/>
          <w:szCs w:val="31"/>
        </w:rPr>
        <w:t>材料及一般设备购置费、办公用房水电费、办公用房取暖费、办公用房物业管</w:t>
      </w:r>
      <w:r>
        <w:rPr>
          <w:rFonts w:ascii="仿宋" w:hAnsi="仿宋" w:eastAsia="仿宋" w:cs="仿宋"/>
          <w:spacing w:val="6"/>
          <w:sz w:val="31"/>
          <w:szCs w:val="31"/>
        </w:rPr>
        <w:t>理费、公务用车运行维护费以及其他费用。</w:t>
      </w:r>
    </w:p>
    <w:p w14:paraId="65C93ABC">
      <w:pPr>
        <w:spacing w:line="371" w:lineRule="auto"/>
        <w:rPr>
          <w:rFonts w:ascii="仿宋" w:hAnsi="仿宋" w:eastAsia="仿宋" w:cs="仿宋"/>
          <w:sz w:val="31"/>
          <w:szCs w:val="31"/>
        </w:rPr>
        <w:sectPr>
          <w:pgSz w:w="16839" w:h="11906"/>
          <w:pgMar w:top="400" w:right="1389" w:bottom="0" w:left="1456" w:header="0" w:footer="0" w:gutter="0"/>
          <w:cols w:space="720" w:num="1"/>
        </w:sectPr>
      </w:pPr>
    </w:p>
    <w:p w14:paraId="658937DA">
      <w:pPr>
        <w:spacing w:line="244" w:lineRule="auto"/>
        <w:rPr>
          <w:rFonts w:ascii="Arial"/>
          <w:sz w:val="21"/>
        </w:rPr>
      </w:pPr>
    </w:p>
    <w:p w14:paraId="20BA1772">
      <w:pPr>
        <w:spacing w:line="244" w:lineRule="auto"/>
        <w:rPr>
          <w:rFonts w:ascii="Arial"/>
          <w:sz w:val="21"/>
        </w:rPr>
      </w:pPr>
    </w:p>
    <w:p w14:paraId="7A05939F">
      <w:pPr>
        <w:spacing w:line="244" w:lineRule="auto"/>
        <w:rPr>
          <w:rFonts w:ascii="Arial"/>
          <w:sz w:val="21"/>
        </w:rPr>
      </w:pPr>
    </w:p>
    <w:p w14:paraId="5BE9AFF5">
      <w:pPr>
        <w:spacing w:line="245" w:lineRule="auto"/>
        <w:rPr>
          <w:rFonts w:ascii="Arial"/>
          <w:sz w:val="21"/>
        </w:rPr>
      </w:pPr>
    </w:p>
    <w:p w14:paraId="2102F6F7">
      <w:pPr>
        <w:spacing w:line="245" w:lineRule="auto"/>
        <w:rPr>
          <w:rFonts w:ascii="Arial"/>
          <w:sz w:val="21"/>
        </w:rPr>
      </w:pPr>
    </w:p>
    <w:p w14:paraId="2F0AF669">
      <w:pPr>
        <w:spacing w:line="245" w:lineRule="auto"/>
        <w:rPr>
          <w:rFonts w:ascii="Arial"/>
          <w:sz w:val="21"/>
        </w:rPr>
      </w:pPr>
    </w:p>
    <w:p w14:paraId="4D5A5CB0">
      <w:pPr>
        <w:spacing w:before="101" w:line="223" w:lineRule="auto"/>
        <w:ind w:left="681"/>
        <w:rPr>
          <w:rFonts w:ascii="黑体" w:hAnsi="黑体" w:eastAsia="黑体" w:cs="黑体"/>
          <w:sz w:val="31"/>
          <w:szCs w:val="31"/>
        </w:rPr>
      </w:pPr>
      <w:r>
        <w:rPr>
          <w:rFonts w:ascii="黑体" w:hAnsi="黑体" w:eastAsia="黑体" w:cs="黑体"/>
          <w:sz w:val="31"/>
          <w:szCs w:val="31"/>
        </w:rPr>
        <w:t>第六部分</w:t>
      </w:r>
      <w:r>
        <w:rPr>
          <w:rFonts w:ascii="黑体" w:hAnsi="黑体" w:eastAsia="黑体" w:cs="黑体"/>
          <w:spacing w:val="22"/>
          <w:sz w:val="31"/>
          <w:szCs w:val="31"/>
        </w:rPr>
        <w:t xml:space="preserve">  </w:t>
      </w:r>
      <w:r>
        <w:rPr>
          <w:rFonts w:ascii="黑体" w:hAnsi="黑体" w:eastAsia="黑体" w:cs="黑体"/>
          <w:sz w:val="31"/>
          <w:szCs w:val="31"/>
        </w:rPr>
        <w:t>附件</w:t>
      </w:r>
    </w:p>
    <w:p w14:paraId="62389464">
      <w:pPr>
        <w:spacing w:before="184" w:line="221" w:lineRule="auto"/>
        <w:ind w:left="693"/>
        <w:rPr>
          <w:rFonts w:ascii="仿宋" w:hAnsi="仿宋" w:eastAsia="仿宋" w:cs="仿宋"/>
          <w:sz w:val="31"/>
          <w:szCs w:val="31"/>
        </w:rPr>
      </w:pPr>
      <w:r>
        <w:rPr>
          <w:rFonts w:ascii="仿宋" w:hAnsi="仿宋" w:eastAsia="仿宋" w:cs="仿宋"/>
          <w:spacing w:val="6"/>
          <w:sz w:val="31"/>
          <w:szCs w:val="31"/>
        </w:rPr>
        <w:t>一、2023</w:t>
      </w:r>
      <w:r>
        <w:rPr>
          <w:rFonts w:ascii="仿宋" w:hAnsi="仿宋" w:eastAsia="仿宋" w:cs="仿宋"/>
          <w:spacing w:val="-47"/>
          <w:sz w:val="31"/>
          <w:szCs w:val="31"/>
        </w:rPr>
        <w:t xml:space="preserve"> </w:t>
      </w:r>
      <w:r>
        <w:rPr>
          <w:rFonts w:ascii="仿宋" w:hAnsi="仿宋" w:eastAsia="仿宋" w:cs="仿宋"/>
          <w:spacing w:val="6"/>
          <w:sz w:val="31"/>
          <w:szCs w:val="31"/>
        </w:rPr>
        <w:t>年度部门名称整体绩效评价自评表</w:t>
      </w:r>
    </w:p>
    <w:p w14:paraId="2A9534BA">
      <w:pPr>
        <w:spacing w:line="283" w:lineRule="auto"/>
        <w:rPr>
          <w:rFonts w:ascii="Arial"/>
          <w:sz w:val="21"/>
        </w:rPr>
      </w:pPr>
    </w:p>
    <w:p w14:paraId="218BF410">
      <w:pPr>
        <w:spacing w:line="283" w:lineRule="auto"/>
        <w:rPr>
          <w:rFonts w:ascii="Arial"/>
          <w:sz w:val="21"/>
        </w:rPr>
      </w:pPr>
    </w:p>
    <w:p w14:paraId="77A7B90F">
      <w:pPr>
        <w:spacing w:before="113" w:line="495" w:lineRule="exact"/>
        <w:ind w:left="2696"/>
        <w:rPr>
          <w:rFonts w:ascii="宋体" w:hAnsi="宋体" w:eastAsia="宋体" w:cs="宋体"/>
          <w:sz w:val="35"/>
          <w:szCs w:val="35"/>
        </w:rPr>
      </w:pPr>
      <w:r>
        <w:rPr>
          <w:rFonts w:ascii="宋体" w:hAnsi="宋体" w:eastAsia="宋体" w:cs="宋体"/>
          <w:b/>
          <w:bCs/>
          <w:spacing w:val="4"/>
          <w:position w:val="2"/>
          <w:sz w:val="35"/>
          <w:szCs w:val="35"/>
        </w:rPr>
        <w:t>黄石港区</w:t>
      </w:r>
      <w:r>
        <w:rPr>
          <w:rFonts w:ascii="宋体" w:hAnsi="宋体" w:eastAsia="宋体" w:cs="宋体"/>
          <w:spacing w:val="-75"/>
          <w:position w:val="2"/>
          <w:sz w:val="35"/>
          <w:szCs w:val="35"/>
        </w:rPr>
        <w:t xml:space="preserve"> </w:t>
      </w:r>
      <w:r>
        <w:rPr>
          <w:rFonts w:ascii="宋体" w:hAnsi="宋体" w:eastAsia="宋体" w:cs="宋体"/>
          <w:b/>
          <w:bCs/>
          <w:spacing w:val="4"/>
          <w:position w:val="2"/>
          <w:sz w:val="35"/>
          <w:szCs w:val="35"/>
        </w:rPr>
        <w:t>2023</w:t>
      </w:r>
      <w:r>
        <w:rPr>
          <w:rFonts w:ascii="宋体" w:hAnsi="宋体" w:eastAsia="宋体" w:cs="宋体"/>
          <w:spacing w:val="-76"/>
          <w:position w:val="2"/>
          <w:sz w:val="35"/>
          <w:szCs w:val="35"/>
        </w:rPr>
        <w:t xml:space="preserve"> </w:t>
      </w:r>
      <w:r>
        <w:rPr>
          <w:rFonts w:ascii="宋体" w:hAnsi="宋体" w:eastAsia="宋体" w:cs="宋体"/>
          <w:b/>
          <w:bCs/>
          <w:spacing w:val="4"/>
          <w:position w:val="2"/>
          <w:sz w:val="35"/>
          <w:szCs w:val="35"/>
        </w:rPr>
        <w:t>年度部门整体支出绩效自评表</w:t>
      </w:r>
    </w:p>
    <w:p w14:paraId="0BE5AF5A">
      <w:pPr>
        <w:spacing w:before="119" w:line="228" w:lineRule="auto"/>
        <w:ind w:left="28"/>
        <w:rPr>
          <w:rFonts w:ascii="宋体" w:hAnsi="宋体" w:eastAsia="宋体" w:cs="宋体"/>
          <w:sz w:val="18"/>
          <w:szCs w:val="18"/>
        </w:rPr>
      </w:pPr>
      <w:r>
        <w:rPr>
          <w:rFonts w:ascii="宋体" w:hAnsi="宋体" w:eastAsia="宋体" w:cs="宋体"/>
          <w:sz w:val="18"/>
          <w:szCs w:val="18"/>
        </w:rPr>
        <w:t>单位（盖章）</w:t>
      </w:r>
      <w:r>
        <w:rPr>
          <w:rFonts w:ascii="宋体" w:hAnsi="宋体" w:eastAsia="宋体" w:cs="宋体"/>
          <w:sz w:val="19"/>
          <w:szCs w:val="19"/>
        </w:rPr>
        <w:t xml:space="preserve">黄石市黄石港区江北管理区                                                                                     </w:t>
      </w:r>
      <w:r>
        <w:rPr>
          <w:rFonts w:ascii="宋体" w:hAnsi="宋体" w:eastAsia="宋体" w:cs="宋体"/>
          <w:sz w:val="18"/>
          <w:szCs w:val="18"/>
        </w:rPr>
        <w:t>单位：万元</w:t>
      </w:r>
    </w:p>
    <w:p w14:paraId="09A7CB72">
      <w:pPr>
        <w:spacing w:line="36" w:lineRule="exact"/>
      </w:pPr>
    </w:p>
    <w:tbl>
      <w:tblPr>
        <w:tblStyle w:val="5"/>
        <w:tblW w:w="123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1"/>
        <w:gridCol w:w="972"/>
        <w:gridCol w:w="1439"/>
        <w:gridCol w:w="834"/>
        <w:gridCol w:w="3664"/>
        <w:gridCol w:w="4520"/>
      </w:tblGrid>
      <w:tr w14:paraId="2EA883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1933" w:type="dxa"/>
            <w:gridSpan w:val="2"/>
            <w:vAlign w:val="top"/>
          </w:tcPr>
          <w:p w14:paraId="092949F4">
            <w:pPr>
              <w:pStyle w:val="6"/>
              <w:spacing w:before="86" w:line="219" w:lineRule="auto"/>
              <w:ind w:right="14"/>
              <w:jc w:val="right"/>
              <w:rPr>
                <w:sz w:val="18"/>
                <w:szCs w:val="18"/>
              </w:rPr>
            </w:pPr>
            <w:r>
              <w:rPr>
                <w:spacing w:val="-3"/>
                <w:sz w:val="18"/>
                <w:szCs w:val="18"/>
              </w:rPr>
              <w:t>填报单位</w:t>
            </w:r>
          </w:p>
        </w:tc>
        <w:tc>
          <w:tcPr>
            <w:tcW w:w="2273" w:type="dxa"/>
            <w:gridSpan w:val="2"/>
            <w:vAlign w:val="top"/>
          </w:tcPr>
          <w:p w14:paraId="3F2D844C">
            <w:pPr>
              <w:pStyle w:val="6"/>
              <w:spacing w:before="86" w:line="219" w:lineRule="auto"/>
              <w:ind w:left="329"/>
              <w:rPr>
                <w:sz w:val="18"/>
                <w:szCs w:val="18"/>
              </w:rPr>
            </w:pPr>
            <w:r>
              <w:rPr>
                <w:spacing w:val="-1"/>
                <w:sz w:val="18"/>
                <w:szCs w:val="18"/>
              </w:rPr>
              <w:t>黄石港区江北管理区</w:t>
            </w:r>
          </w:p>
        </w:tc>
        <w:tc>
          <w:tcPr>
            <w:tcW w:w="3664" w:type="dxa"/>
            <w:vAlign w:val="top"/>
          </w:tcPr>
          <w:p w14:paraId="6B266AFC">
            <w:pPr>
              <w:pStyle w:val="6"/>
              <w:spacing w:before="86" w:line="219" w:lineRule="auto"/>
              <w:ind w:right="11"/>
              <w:jc w:val="right"/>
              <w:rPr>
                <w:sz w:val="18"/>
                <w:szCs w:val="18"/>
              </w:rPr>
            </w:pPr>
            <w:r>
              <w:rPr>
                <w:spacing w:val="-3"/>
                <w:sz w:val="18"/>
                <w:szCs w:val="18"/>
              </w:rPr>
              <w:t>填报日期</w:t>
            </w:r>
          </w:p>
        </w:tc>
        <w:tc>
          <w:tcPr>
            <w:tcW w:w="4520" w:type="dxa"/>
            <w:vAlign w:val="top"/>
          </w:tcPr>
          <w:p w14:paraId="2B88DACA">
            <w:pPr>
              <w:pStyle w:val="6"/>
              <w:spacing w:before="56" w:line="219" w:lineRule="auto"/>
              <w:ind w:left="1339"/>
              <w:rPr>
                <w:sz w:val="24"/>
                <w:szCs w:val="24"/>
              </w:rPr>
            </w:pPr>
            <w:r>
              <w:rPr>
                <w:spacing w:val="-7"/>
                <w:sz w:val="24"/>
                <w:szCs w:val="24"/>
              </w:rPr>
              <w:t>2024</w:t>
            </w:r>
            <w:r>
              <w:rPr>
                <w:spacing w:val="-49"/>
                <w:sz w:val="24"/>
                <w:szCs w:val="24"/>
              </w:rPr>
              <w:t xml:space="preserve"> </w:t>
            </w:r>
            <w:r>
              <w:rPr>
                <w:spacing w:val="-7"/>
                <w:sz w:val="24"/>
                <w:szCs w:val="24"/>
              </w:rPr>
              <w:t>年</w:t>
            </w:r>
            <w:r>
              <w:rPr>
                <w:spacing w:val="-44"/>
                <w:sz w:val="24"/>
                <w:szCs w:val="24"/>
              </w:rPr>
              <w:t xml:space="preserve"> </w:t>
            </w:r>
            <w:r>
              <w:rPr>
                <w:spacing w:val="-7"/>
                <w:sz w:val="24"/>
                <w:szCs w:val="24"/>
              </w:rPr>
              <w:t>7</w:t>
            </w:r>
            <w:r>
              <w:rPr>
                <w:spacing w:val="-45"/>
                <w:sz w:val="24"/>
                <w:szCs w:val="24"/>
              </w:rPr>
              <w:t xml:space="preserve"> </w:t>
            </w:r>
            <w:r>
              <w:rPr>
                <w:spacing w:val="-7"/>
                <w:sz w:val="24"/>
                <w:szCs w:val="24"/>
              </w:rPr>
              <w:t>月</w:t>
            </w:r>
            <w:r>
              <w:rPr>
                <w:spacing w:val="-48"/>
                <w:sz w:val="24"/>
                <w:szCs w:val="24"/>
              </w:rPr>
              <w:t xml:space="preserve"> </w:t>
            </w:r>
            <w:r>
              <w:rPr>
                <w:spacing w:val="-7"/>
                <w:sz w:val="24"/>
                <w:szCs w:val="24"/>
              </w:rPr>
              <w:t>26 日</w:t>
            </w:r>
          </w:p>
        </w:tc>
      </w:tr>
      <w:tr w14:paraId="24205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1933" w:type="dxa"/>
            <w:gridSpan w:val="2"/>
            <w:vAlign w:val="top"/>
          </w:tcPr>
          <w:p w14:paraId="5D105DAE">
            <w:pPr>
              <w:pStyle w:val="6"/>
              <w:spacing w:before="82" w:line="219" w:lineRule="auto"/>
              <w:ind w:right="14"/>
              <w:jc w:val="right"/>
              <w:rPr>
                <w:sz w:val="18"/>
                <w:szCs w:val="18"/>
              </w:rPr>
            </w:pPr>
            <w:r>
              <w:rPr>
                <w:spacing w:val="-2"/>
                <w:sz w:val="18"/>
                <w:szCs w:val="18"/>
              </w:rPr>
              <w:t>基本支出决算数</w:t>
            </w:r>
          </w:p>
        </w:tc>
        <w:tc>
          <w:tcPr>
            <w:tcW w:w="2273" w:type="dxa"/>
            <w:gridSpan w:val="2"/>
            <w:vAlign w:val="top"/>
          </w:tcPr>
          <w:p w14:paraId="20A25949">
            <w:pPr>
              <w:pStyle w:val="6"/>
              <w:spacing w:before="82" w:line="239" w:lineRule="auto"/>
              <w:ind w:left="838"/>
              <w:rPr>
                <w:sz w:val="18"/>
                <w:szCs w:val="18"/>
              </w:rPr>
            </w:pPr>
            <w:r>
              <w:rPr>
                <w:spacing w:val="-3"/>
                <w:sz w:val="18"/>
                <w:szCs w:val="18"/>
              </w:rPr>
              <w:t>1154.43</w:t>
            </w:r>
          </w:p>
        </w:tc>
        <w:tc>
          <w:tcPr>
            <w:tcW w:w="3664" w:type="dxa"/>
            <w:vAlign w:val="top"/>
          </w:tcPr>
          <w:p w14:paraId="10386972">
            <w:pPr>
              <w:pStyle w:val="6"/>
              <w:spacing w:before="83" w:line="219" w:lineRule="auto"/>
              <w:ind w:right="11"/>
              <w:jc w:val="right"/>
              <w:rPr>
                <w:sz w:val="18"/>
                <w:szCs w:val="18"/>
              </w:rPr>
            </w:pPr>
            <w:r>
              <w:rPr>
                <w:spacing w:val="-2"/>
                <w:sz w:val="18"/>
                <w:szCs w:val="18"/>
              </w:rPr>
              <w:t>项目支出决算数</w:t>
            </w:r>
          </w:p>
        </w:tc>
        <w:tc>
          <w:tcPr>
            <w:tcW w:w="4520" w:type="dxa"/>
            <w:vAlign w:val="top"/>
          </w:tcPr>
          <w:p w14:paraId="18AF77C3">
            <w:pPr>
              <w:pStyle w:val="6"/>
              <w:spacing w:before="82" w:line="239" w:lineRule="auto"/>
              <w:ind w:left="1950"/>
              <w:rPr>
                <w:sz w:val="18"/>
                <w:szCs w:val="18"/>
              </w:rPr>
            </w:pPr>
            <w:r>
              <w:rPr>
                <w:spacing w:val="-2"/>
                <w:sz w:val="18"/>
                <w:szCs w:val="18"/>
              </w:rPr>
              <w:t>2081.81</w:t>
            </w:r>
          </w:p>
        </w:tc>
      </w:tr>
      <w:tr w14:paraId="4F5B45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961" w:type="dxa"/>
            <w:vAlign w:val="top"/>
          </w:tcPr>
          <w:p w14:paraId="3BAC2853">
            <w:pPr>
              <w:spacing w:before="218" w:line="225" w:lineRule="auto"/>
              <w:ind w:left="72"/>
              <w:rPr>
                <w:rFonts w:ascii="黑体" w:hAnsi="黑体" w:eastAsia="黑体" w:cs="黑体"/>
                <w:sz w:val="20"/>
                <w:szCs w:val="20"/>
              </w:rPr>
            </w:pPr>
            <w:r>
              <w:rPr>
                <w:rFonts w:ascii="黑体" w:hAnsi="黑体" w:eastAsia="黑体" w:cs="黑体"/>
                <w:spacing w:val="5"/>
                <w:sz w:val="20"/>
                <w:szCs w:val="20"/>
              </w:rPr>
              <w:t>一级指标</w:t>
            </w:r>
          </w:p>
        </w:tc>
        <w:tc>
          <w:tcPr>
            <w:tcW w:w="972" w:type="dxa"/>
            <w:vAlign w:val="top"/>
          </w:tcPr>
          <w:p w14:paraId="7F8938A2">
            <w:pPr>
              <w:spacing w:before="218" w:line="225" w:lineRule="auto"/>
              <w:ind w:left="75"/>
              <w:rPr>
                <w:rFonts w:ascii="黑体" w:hAnsi="黑体" w:eastAsia="黑体" w:cs="黑体"/>
                <w:sz w:val="20"/>
                <w:szCs w:val="20"/>
              </w:rPr>
            </w:pPr>
            <w:r>
              <w:rPr>
                <w:rFonts w:ascii="黑体" w:hAnsi="黑体" w:eastAsia="黑体" w:cs="黑体"/>
                <w:spacing w:val="5"/>
                <w:sz w:val="20"/>
                <w:szCs w:val="20"/>
              </w:rPr>
              <w:t>二级指标</w:t>
            </w:r>
          </w:p>
        </w:tc>
        <w:tc>
          <w:tcPr>
            <w:tcW w:w="1439" w:type="dxa"/>
            <w:vAlign w:val="top"/>
          </w:tcPr>
          <w:p w14:paraId="4C27FBCF">
            <w:pPr>
              <w:spacing w:before="218" w:line="225" w:lineRule="auto"/>
              <w:ind w:left="310"/>
              <w:rPr>
                <w:rFonts w:ascii="黑体" w:hAnsi="黑体" w:eastAsia="黑体" w:cs="黑体"/>
                <w:sz w:val="20"/>
                <w:szCs w:val="20"/>
              </w:rPr>
            </w:pPr>
            <w:r>
              <w:rPr>
                <w:rFonts w:ascii="黑体" w:hAnsi="黑体" w:eastAsia="黑体" w:cs="黑体"/>
                <w:spacing w:val="5"/>
                <w:sz w:val="20"/>
                <w:szCs w:val="20"/>
              </w:rPr>
              <w:t>三级指标</w:t>
            </w:r>
          </w:p>
        </w:tc>
        <w:tc>
          <w:tcPr>
            <w:tcW w:w="834" w:type="dxa"/>
            <w:vAlign w:val="top"/>
          </w:tcPr>
          <w:p w14:paraId="5C3F0EFD">
            <w:pPr>
              <w:spacing w:before="218" w:line="226" w:lineRule="auto"/>
              <w:ind w:left="136"/>
              <w:rPr>
                <w:rFonts w:ascii="黑体" w:hAnsi="黑体" w:eastAsia="黑体" w:cs="黑体"/>
                <w:sz w:val="20"/>
                <w:szCs w:val="20"/>
              </w:rPr>
            </w:pPr>
            <w:r>
              <w:rPr>
                <w:rFonts w:ascii="黑体" w:hAnsi="黑体" w:eastAsia="黑体" w:cs="黑体"/>
                <w:spacing w:val="-3"/>
                <w:sz w:val="20"/>
                <w:szCs w:val="20"/>
              </w:rPr>
              <w:t>自评分</w:t>
            </w:r>
          </w:p>
        </w:tc>
        <w:tc>
          <w:tcPr>
            <w:tcW w:w="3664" w:type="dxa"/>
            <w:vAlign w:val="top"/>
          </w:tcPr>
          <w:p w14:paraId="41646B94">
            <w:pPr>
              <w:spacing w:before="217" w:line="227" w:lineRule="auto"/>
              <w:ind w:left="1420"/>
              <w:rPr>
                <w:rFonts w:ascii="黑体" w:hAnsi="黑体" w:eastAsia="黑体" w:cs="黑体"/>
                <w:sz w:val="20"/>
                <w:szCs w:val="20"/>
              </w:rPr>
            </w:pPr>
            <w:r>
              <w:rPr>
                <w:rFonts w:ascii="黑体" w:hAnsi="黑体" w:eastAsia="黑体" w:cs="黑体"/>
                <w:spacing w:val="6"/>
                <w:sz w:val="20"/>
                <w:szCs w:val="20"/>
              </w:rPr>
              <w:t>指标解释</w:t>
            </w:r>
          </w:p>
        </w:tc>
        <w:tc>
          <w:tcPr>
            <w:tcW w:w="4520" w:type="dxa"/>
            <w:vAlign w:val="top"/>
          </w:tcPr>
          <w:p w14:paraId="5C24E536">
            <w:pPr>
              <w:spacing w:before="218" w:line="225" w:lineRule="auto"/>
              <w:ind w:left="1845"/>
              <w:rPr>
                <w:rFonts w:ascii="黑体" w:hAnsi="黑体" w:eastAsia="黑体" w:cs="黑体"/>
                <w:sz w:val="20"/>
                <w:szCs w:val="20"/>
              </w:rPr>
            </w:pPr>
            <w:r>
              <w:rPr>
                <w:rFonts w:ascii="黑体" w:hAnsi="黑体" w:eastAsia="黑体" w:cs="黑体"/>
                <w:spacing w:val="6"/>
                <w:sz w:val="20"/>
                <w:szCs w:val="20"/>
              </w:rPr>
              <w:t>指标说明</w:t>
            </w:r>
          </w:p>
        </w:tc>
      </w:tr>
      <w:tr w14:paraId="2FD23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2" w:hRule="atLeast"/>
        </w:trPr>
        <w:tc>
          <w:tcPr>
            <w:tcW w:w="961" w:type="dxa"/>
            <w:vMerge w:val="restart"/>
            <w:tcBorders>
              <w:bottom w:val="nil"/>
            </w:tcBorders>
            <w:vAlign w:val="top"/>
          </w:tcPr>
          <w:p w14:paraId="29BD5488">
            <w:pPr>
              <w:spacing w:line="269" w:lineRule="auto"/>
              <w:rPr>
                <w:rFonts w:ascii="Arial"/>
                <w:sz w:val="21"/>
              </w:rPr>
            </w:pPr>
          </w:p>
          <w:p w14:paraId="12F83B4F">
            <w:pPr>
              <w:spacing w:line="269" w:lineRule="auto"/>
              <w:rPr>
                <w:rFonts w:ascii="Arial"/>
                <w:sz w:val="21"/>
              </w:rPr>
            </w:pPr>
          </w:p>
          <w:p w14:paraId="42E11719">
            <w:pPr>
              <w:spacing w:line="269" w:lineRule="auto"/>
              <w:rPr>
                <w:rFonts w:ascii="Arial"/>
                <w:sz w:val="21"/>
              </w:rPr>
            </w:pPr>
          </w:p>
          <w:p w14:paraId="5CDCA4C8">
            <w:pPr>
              <w:spacing w:line="269" w:lineRule="auto"/>
              <w:rPr>
                <w:rFonts w:ascii="Arial"/>
                <w:sz w:val="21"/>
              </w:rPr>
            </w:pPr>
          </w:p>
          <w:p w14:paraId="787B3875">
            <w:pPr>
              <w:spacing w:line="269" w:lineRule="auto"/>
              <w:rPr>
                <w:rFonts w:ascii="Arial"/>
                <w:sz w:val="21"/>
              </w:rPr>
            </w:pPr>
          </w:p>
          <w:p w14:paraId="7E6434CA">
            <w:pPr>
              <w:spacing w:line="270" w:lineRule="auto"/>
              <w:rPr>
                <w:rFonts w:ascii="Arial"/>
                <w:sz w:val="21"/>
              </w:rPr>
            </w:pPr>
          </w:p>
          <w:p w14:paraId="49E78E20">
            <w:pPr>
              <w:pStyle w:val="6"/>
              <w:spacing w:before="58" w:line="220" w:lineRule="auto"/>
              <w:ind w:left="81"/>
              <w:rPr>
                <w:sz w:val="18"/>
                <w:szCs w:val="18"/>
              </w:rPr>
            </w:pPr>
            <w:r>
              <w:rPr>
                <w:spacing w:val="-4"/>
                <w:sz w:val="18"/>
                <w:szCs w:val="18"/>
              </w:rPr>
              <w:t>投</w:t>
            </w:r>
            <w:r>
              <w:rPr>
                <w:spacing w:val="11"/>
                <w:sz w:val="18"/>
                <w:szCs w:val="18"/>
              </w:rPr>
              <w:t xml:space="preserve"> </w:t>
            </w:r>
            <w:r>
              <w:rPr>
                <w:spacing w:val="-4"/>
                <w:sz w:val="18"/>
                <w:szCs w:val="18"/>
              </w:rPr>
              <w:t>入（20</w:t>
            </w:r>
          </w:p>
          <w:p w14:paraId="26DD4066">
            <w:pPr>
              <w:pStyle w:val="6"/>
              <w:spacing w:before="97" w:line="220" w:lineRule="auto"/>
              <w:ind w:left="307"/>
              <w:rPr>
                <w:sz w:val="18"/>
                <w:szCs w:val="18"/>
              </w:rPr>
            </w:pPr>
            <w:r>
              <w:rPr>
                <w:spacing w:val="-5"/>
                <w:sz w:val="18"/>
                <w:szCs w:val="18"/>
              </w:rPr>
              <w:t>分）</w:t>
            </w:r>
          </w:p>
        </w:tc>
        <w:tc>
          <w:tcPr>
            <w:tcW w:w="972" w:type="dxa"/>
            <w:vMerge w:val="restart"/>
            <w:tcBorders>
              <w:bottom w:val="nil"/>
            </w:tcBorders>
            <w:vAlign w:val="top"/>
          </w:tcPr>
          <w:p w14:paraId="1175F964">
            <w:pPr>
              <w:spacing w:line="243" w:lineRule="auto"/>
              <w:rPr>
                <w:rFonts w:ascii="Arial"/>
                <w:sz w:val="21"/>
              </w:rPr>
            </w:pPr>
          </w:p>
          <w:p w14:paraId="34A7DD75">
            <w:pPr>
              <w:spacing w:line="244" w:lineRule="auto"/>
              <w:rPr>
                <w:rFonts w:ascii="Arial"/>
                <w:sz w:val="21"/>
              </w:rPr>
            </w:pPr>
          </w:p>
          <w:p w14:paraId="384BC3BD">
            <w:pPr>
              <w:spacing w:line="244" w:lineRule="auto"/>
              <w:rPr>
                <w:rFonts w:ascii="Arial"/>
                <w:sz w:val="21"/>
              </w:rPr>
            </w:pPr>
          </w:p>
          <w:p w14:paraId="5F053C56">
            <w:pPr>
              <w:spacing w:line="244" w:lineRule="auto"/>
              <w:rPr>
                <w:rFonts w:ascii="Arial"/>
                <w:sz w:val="21"/>
              </w:rPr>
            </w:pPr>
          </w:p>
          <w:p w14:paraId="23BF5739">
            <w:pPr>
              <w:pStyle w:val="6"/>
              <w:spacing w:before="59" w:line="220" w:lineRule="auto"/>
              <w:ind w:left="52"/>
              <w:rPr>
                <w:sz w:val="18"/>
                <w:szCs w:val="18"/>
              </w:rPr>
            </w:pPr>
            <w:r>
              <w:rPr>
                <w:spacing w:val="-15"/>
                <w:sz w:val="18"/>
                <w:szCs w:val="18"/>
              </w:rPr>
              <w:t>目标设定（5</w:t>
            </w:r>
          </w:p>
          <w:p w14:paraId="5C2E1246">
            <w:pPr>
              <w:pStyle w:val="6"/>
              <w:spacing w:before="97" w:line="220" w:lineRule="auto"/>
              <w:ind w:left="310"/>
              <w:rPr>
                <w:sz w:val="18"/>
                <w:szCs w:val="18"/>
              </w:rPr>
            </w:pPr>
            <w:r>
              <w:rPr>
                <w:spacing w:val="-5"/>
                <w:sz w:val="18"/>
                <w:szCs w:val="18"/>
              </w:rPr>
              <w:t>分）</w:t>
            </w:r>
          </w:p>
        </w:tc>
        <w:tc>
          <w:tcPr>
            <w:tcW w:w="1439" w:type="dxa"/>
            <w:vAlign w:val="top"/>
          </w:tcPr>
          <w:p w14:paraId="2A6EFC5B">
            <w:pPr>
              <w:spacing w:line="336" w:lineRule="auto"/>
              <w:rPr>
                <w:rFonts w:ascii="Arial"/>
                <w:sz w:val="21"/>
              </w:rPr>
            </w:pPr>
          </w:p>
          <w:p w14:paraId="2A95694A">
            <w:pPr>
              <w:pStyle w:val="6"/>
              <w:spacing w:before="59" w:line="220" w:lineRule="auto"/>
              <w:ind w:left="95"/>
              <w:rPr>
                <w:sz w:val="18"/>
                <w:szCs w:val="18"/>
              </w:rPr>
            </w:pPr>
            <w:r>
              <w:rPr>
                <w:spacing w:val="-2"/>
                <w:sz w:val="18"/>
                <w:szCs w:val="18"/>
              </w:rPr>
              <w:t>绩效目标合理性</w:t>
            </w:r>
          </w:p>
          <w:p w14:paraId="0A2050DA">
            <w:pPr>
              <w:pStyle w:val="6"/>
              <w:spacing w:before="97" w:line="220" w:lineRule="auto"/>
              <w:ind w:left="395"/>
              <w:rPr>
                <w:sz w:val="18"/>
                <w:szCs w:val="18"/>
              </w:rPr>
            </w:pPr>
            <w:r>
              <w:rPr>
                <w:spacing w:val="-7"/>
                <w:sz w:val="18"/>
                <w:szCs w:val="18"/>
              </w:rPr>
              <w:t>（2</w:t>
            </w:r>
            <w:r>
              <w:rPr>
                <w:spacing w:val="-36"/>
                <w:sz w:val="18"/>
                <w:szCs w:val="18"/>
              </w:rPr>
              <w:t xml:space="preserve"> </w:t>
            </w:r>
            <w:r>
              <w:rPr>
                <w:spacing w:val="-7"/>
                <w:sz w:val="18"/>
                <w:szCs w:val="18"/>
              </w:rPr>
              <w:t>分）</w:t>
            </w:r>
          </w:p>
        </w:tc>
        <w:tc>
          <w:tcPr>
            <w:tcW w:w="834" w:type="dxa"/>
            <w:vAlign w:val="top"/>
          </w:tcPr>
          <w:p w14:paraId="09E8AF3A">
            <w:pPr>
              <w:spacing w:line="245" w:lineRule="auto"/>
              <w:rPr>
                <w:rFonts w:ascii="Arial"/>
                <w:sz w:val="21"/>
              </w:rPr>
            </w:pPr>
          </w:p>
          <w:p w14:paraId="4FAD4155">
            <w:pPr>
              <w:spacing w:line="246" w:lineRule="auto"/>
              <w:rPr>
                <w:rFonts w:ascii="Arial"/>
                <w:sz w:val="21"/>
              </w:rPr>
            </w:pPr>
          </w:p>
          <w:p w14:paraId="74C41867">
            <w:pPr>
              <w:pStyle w:val="6"/>
              <w:spacing w:before="59" w:line="241" w:lineRule="auto"/>
              <w:ind w:left="376"/>
              <w:rPr>
                <w:sz w:val="18"/>
                <w:szCs w:val="18"/>
              </w:rPr>
            </w:pPr>
            <w:r>
              <w:rPr>
                <w:color w:val="333333"/>
                <w:sz w:val="18"/>
                <w:szCs w:val="18"/>
              </w:rPr>
              <w:t>2</w:t>
            </w:r>
          </w:p>
        </w:tc>
        <w:tc>
          <w:tcPr>
            <w:tcW w:w="3664" w:type="dxa"/>
            <w:vAlign w:val="top"/>
          </w:tcPr>
          <w:p w14:paraId="7C18E647">
            <w:pPr>
              <w:pStyle w:val="6"/>
              <w:spacing w:before="86" w:line="304" w:lineRule="auto"/>
              <w:ind w:left="19" w:right="11"/>
              <w:jc w:val="both"/>
              <w:rPr>
                <w:sz w:val="18"/>
                <w:szCs w:val="18"/>
              </w:rPr>
            </w:pPr>
            <w:r>
              <w:rPr>
                <w:spacing w:val="1"/>
                <w:sz w:val="18"/>
                <w:szCs w:val="18"/>
              </w:rPr>
              <w:t>部门所设立的整体绩效目标依据是否充分，是否符合客观实际，用以反映和考核部门整体绩效目标与部门履职、年度工作任务的相符性情</w:t>
            </w:r>
            <w:r>
              <w:rPr>
                <w:spacing w:val="-5"/>
                <w:sz w:val="18"/>
                <w:szCs w:val="18"/>
              </w:rPr>
              <w:t>况。</w:t>
            </w:r>
          </w:p>
        </w:tc>
        <w:tc>
          <w:tcPr>
            <w:tcW w:w="4520" w:type="dxa"/>
            <w:vAlign w:val="top"/>
          </w:tcPr>
          <w:p w14:paraId="3653454B">
            <w:pPr>
              <w:pStyle w:val="6"/>
              <w:spacing w:before="242" w:line="321" w:lineRule="auto"/>
              <w:ind w:left="22" w:right="15" w:hanging="2"/>
              <w:jc w:val="both"/>
              <w:rPr>
                <w:sz w:val="18"/>
                <w:szCs w:val="18"/>
              </w:rPr>
            </w:pPr>
            <w:r>
              <w:rPr>
                <w:spacing w:val="-1"/>
                <w:sz w:val="18"/>
                <w:szCs w:val="18"/>
              </w:rPr>
              <w:t>①符合国家法律法规、国民经济和社会发展总体规</w:t>
            </w:r>
            <w:r>
              <w:rPr>
                <w:spacing w:val="-2"/>
                <w:sz w:val="18"/>
                <w:szCs w:val="18"/>
              </w:rPr>
              <w:t>划计1</w:t>
            </w:r>
            <w:r>
              <w:rPr>
                <w:spacing w:val="-1"/>
                <w:sz w:val="18"/>
                <w:szCs w:val="18"/>
              </w:rPr>
              <w:t>分；②符合部门“三定”方案确定的职责计0.5分；③是</w:t>
            </w:r>
            <w:r>
              <w:rPr>
                <w:spacing w:val="1"/>
                <w:sz w:val="18"/>
                <w:szCs w:val="18"/>
              </w:rPr>
              <w:t>否符合部门制定的中长期实施规划计0.5分。</w:t>
            </w:r>
          </w:p>
        </w:tc>
      </w:tr>
      <w:tr w14:paraId="32912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2" w:hRule="atLeast"/>
        </w:trPr>
        <w:tc>
          <w:tcPr>
            <w:tcW w:w="961" w:type="dxa"/>
            <w:vMerge w:val="continue"/>
            <w:tcBorders>
              <w:top w:val="nil"/>
              <w:bottom w:val="nil"/>
            </w:tcBorders>
            <w:vAlign w:val="top"/>
          </w:tcPr>
          <w:p w14:paraId="113E2365">
            <w:pPr>
              <w:rPr>
                <w:rFonts w:ascii="Arial"/>
                <w:sz w:val="21"/>
              </w:rPr>
            </w:pPr>
          </w:p>
        </w:tc>
        <w:tc>
          <w:tcPr>
            <w:tcW w:w="972" w:type="dxa"/>
            <w:vMerge w:val="continue"/>
            <w:tcBorders>
              <w:top w:val="nil"/>
            </w:tcBorders>
            <w:vAlign w:val="top"/>
          </w:tcPr>
          <w:p w14:paraId="69C73163">
            <w:pPr>
              <w:rPr>
                <w:rFonts w:ascii="Arial"/>
                <w:sz w:val="21"/>
              </w:rPr>
            </w:pPr>
          </w:p>
        </w:tc>
        <w:tc>
          <w:tcPr>
            <w:tcW w:w="1439" w:type="dxa"/>
            <w:vAlign w:val="top"/>
          </w:tcPr>
          <w:p w14:paraId="735CDF48">
            <w:pPr>
              <w:spacing w:line="336" w:lineRule="auto"/>
              <w:rPr>
                <w:rFonts w:ascii="Arial"/>
                <w:sz w:val="21"/>
              </w:rPr>
            </w:pPr>
          </w:p>
          <w:p w14:paraId="50E48C35">
            <w:pPr>
              <w:pStyle w:val="6"/>
              <w:spacing w:before="58" w:line="219" w:lineRule="auto"/>
              <w:ind w:left="95"/>
              <w:rPr>
                <w:sz w:val="18"/>
                <w:szCs w:val="18"/>
              </w:rPr>
            </w:pPr>
            <w:r>
              <w:rPr>
                <w:spacing w:val="-2"/>
                <w:sz w:val="18"/>
                <w:szCs w:val="18"/>
              </w:rPr>
              <w:t>绩效指标明确性</w:t>
            </w:r>
          </w:p>
          <w:p w14:paraId="6DF71209">
            <w:pPr>
              <w:pStyle w:val="6"/>
              <w:spacing w:before="98" w:line="220" w:lineRule="auto"/>
              <w:ind w:left="395"/>
              <w:rPr>
                <w:sz w:val="18"/>
                <w:szCs w:val="18"/>
              </w:rPr>
            </w:pPr>
            <w:r>
              <w:rPr>
                <w:spacing w:val="-7"/>
                <w:sz w:val="18"/>
                <w:szCs w:val="18"/>
              </w:rPr>
              <w:t>（3</w:t>
            </w:r>
            <w:r>
              <w:rPr>
                <w:spacing w:val="-36"/>
                <w:sz w:val="18"/>
                <w:szCs w:val="18"/>
              </w:rPr>
              <w:t xml:space="preserve"> </w:t>
            </w:r>
            <w:r>
              <w:rPr>
                <w:spacing w:val="-7"/>
                <w:sz w:val="18"/>
                <w:szCs w:val="18"/>
              </w:rPr>
              <w:t>分）</w:t>
            </w:r>
          </w:p>
        </w:tc>
        <w:tc>
          <w:tcPr>
            <w:tcW w:w="834" w:type="dxa"/>
            <w:vAlign w:val="top"/>
          </w:tcPr>
          <w:p w14:paraId="7F40BDAB">
            <w:pPr>
              <w:spacing w:line="245" w:lineRule="auto"/>
              <w:rPr>
                <w:rFonts w:ascii="Arial"/>
                <w:sz w:val="21"/>
              </w:rPr>
            </w:pPr>
          </w:p>
          <w:p w14:paraId="75406588">
            <w:pPr>
              <w:spacing w:line="245" w:lineRule="auto"/>
              <w:rPr>
                <w:rFonts w:ascii="Arial"/>
                <w:sz w:val="21"/>
              </w:rPr>
            </w:pPr>
          </w:p>
          <w:p w14:paraId="00B3F7B9">
            <w:pPr>
              <w:pStyle w:val="6"/>
              <w:spacing w:before="59"/>
              <w:ind w:left="378"/>
              <w:rPr>
                <w:sz w:val="18"/>
                <w:szCs w:val="18"/>
              </w:rPr>
            </w:pPr>
            <w:r>
              <w:rPr>
                <w:sz w:val="18"/>
                <w:szCs w:val="18"/>
              </w:rPr>
              <w:t>3</w:t>
            </w:r>
          </w:p>
        </w:tc>
        <w:tc>
          <w:tcPr>
            <w:tcW w:w="3664" w:type="dxa"/>
            <w:vAlign w:val="top"/>
          </w:tcPr>
          <w:p w14:paraId="30E1A2E8">
            <w:pPr>
              <w:pStyle w:val="6"/>
              <w:spacing w:before="241" w:line="321" w:lineRule="auto"/>
              <w:ind w:left="18" w:right="11" w:firstLine="2"/>
              <w:jc w:val="both"/>
              <w:rPr>
                <w:sz w:val="18"/>
                <w:szCs w:val="18"/>
              </w:rPr>
            </w:pPr>
            <w:r>
              <w:rPr>
                <w:spacing w:val="1"/>
                <w:sz w:val="18"/>
                <w:szCs w:val="18"/>
              </w:rPr>
              <w:t>部门依据整体绩效目标所设定的绩效指标是否清晰、细化、可衡量，用以反映和考核部门整</w:t>
            </w:r>
            <w:r>
              <w:rPr>
                <w:spacing w:val="-1"/>
                <w:sz w:val="18"/>
                <w:szCs w:val="18"/>
              </w:rPr>
              <w:t>体绩效目标的明细化情况。</w:t>
            </w:r>
          </w:p>
        </w:tc>
        <w:tc>
          <w:tcPr>
            <w:tcW w:w="4520" w:type="dxa"/>
            <w:vAlign w:val="top"/>
          </w:tcPr>
          <w:p w14:paraId="5B4D3FE6">
            <w:pPr>
              <w:pStyle w:val="6"/>
              <w:spacing w:before="86" w:line="304" w:lineRule="auto"/>
              <w:ind w:left="20" w:right="15"/>
              <w:jc w:val="both"/>
              <w:rPr>
                <w:sz w:val="18"/>
                <w:szCs w:val="18"/>
              </w:rPr>
            </w:pPr>
            <w:r>
              <w:rPr>
                <w:spacing w:val="-1"/>
                <w:sz w:val="18"/>
                <w:szCs w:val="18"/>
              </w:rPr>
              <w:t>①将部门整体的绩效目标细化分解为具体的工作任</w:t>
            </w:r>
            <w:r>
              <w:rPr>
                <w:spacing w:val="-2"/>
                <w:sz w:val="18"/>
                <w:szCs w:val="18"/>
              </w:rPr>
              <w:t>务计1分；②通过清晰、可衡量的指标值予以体现计0.5分</w:t>
            </w:r>
            <w:r>
              <w:rPr>
                <w:rFonts w:hint="eastAsia"/>
                <w:spacing w:val="-2"/>
                <w:sz w:val="18"/>
                <w:szCs w:val="18"/>
                <w:lang w:eastAsia="zh-CN"/>
              </w:rPr>
              <w:t>；</w:t>
            </w:r>
            <w:r>
              <w:rPr>
                <w:spacing w:val="-2"/>
                <w:sz w:val="18"/>
                <w:szCs w:val="18"/>
              </w:rPr>
              <w:t>③</w:t>
            </w:r>
            <w:r>
              <w:rPr>
                <w:sz w:val="18"/>
                <w:szCs w:val="18"/>
              </w:rPr>
              <w:t>与部门年度的任务数或计划数相对应计0.5分；④与本年</w:t>
            </w:r>
            <w:r>
              <w:rPr>
                <w:spacing w:val="-3"/>
                <w:sz w:val="18"/>
                <w:szCs w:val="18"/>
              </w:rPr>
              <w:t>度部门预算资金相匹配计1分。</w:t>
            </w:r>
          </w:p>
        </w:tc>
      </w:tr>
      <w:tr w14:paraId="7B32E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4" w:hRule="atLeast"/>
        </w:trPr>
        <w:tc>
          <w:tcPr>
            <w:tcW w:w="961" w:type="dxa"/>
            <w:vMerge w:val="continue"/>
            <w:tcBorders>
              <w:top w:val="nil"/>
            </w:tcBorders>
            <w:vAlign w:val="top"/>
          </w:tcPr>
          <w:p w14:paraId="431C90F2">
            <w:pPr>
              <w:rPr>
                <w:rFonts w:ascii="Arial"/>
                <w:sz w:val="21"/>
              </w:rPr>
            </w:pPr>
          </w:p>
        </w:tc>
        <w:tc>
          <w:tcPr>
            <w:tcW w:w="972" w:type="dxa"/>
            <w:vAlign w:val="top"/>
          </w:tcPr>
          <w:p w14:paraId="2E27E6EE">
            <w:pPr>
              <w:spacing w:line="338" w:lineRule="auto"/>
              <w:rPr>
                <w:rFonts w:ascii="Arial"/>
                <w:sz w:val="21"/>
              </w:rPr>
            </w:pPr>
          </w:p>
          <w:p w14:paraId="78F4422D">
            <w:pPr>
              <w:pStyle w:val="6"/>
              <w:spacing w:before="59" w:line="322" w:lineRule="auto"/>
              <w:ind w:left="114" w:right="120" w:firstLine="15"/>
              <w:rPr>
                <w:sz w:val="18"/>
                <w:szCs w:val="18"/>
              </w:rPr>
            </w:pPr>
            <w:r>
              <w:rPr>
                <w:spacing w:val="-3"/>
                <w:sz w:val="18"/>
                <w:szCs w:val="18"/>
              </w:rPr>
              <w:t>预算配置</w:t>
            </w:r>
            <w:r>
              <w:rPr>
                <w:spacing w:val="-9"/>
                <w:sz w:val="18"/>
                <w:szCs w:val="18"/>
              </w:rPr>
              <w:t>（15</w:t>
            </w:r>
            <w:r>
              <w:rPr>
                <w:spacing w:val="-35"/>
                <w:sz w:val="18"/>
                <w:szCs w:val="18"/>
              </w:rPr>
              <w:t xml:space="preserve"> </w:t>
            </w:r>
            <w:r>
              <w:rPr>
                <w:spacing w:val="-9"/>
                <w:sz w:val="18"/>
                <w:szCs w:val="18"/>
              </w:rPr>
              <w:t>分）</w:t>
            </w:r>
          </w:p>
        </w:tc>
        <w:tc>
          <w:tcPr>
            <w:tcW w:w="1439" w:type="dxa"/>
            <w:vAlign w:val="top"/>
          </w:tcPr>
          <w:p w14:paraId="404FA662">
            <w:pPr>
              <w:spacing w:line="338" w:lineRule="auto"/>
              <w:rPr>
                <w:rFonts w:ascii="Arial"/>
                <w:sz w:val="21"/>
              </w:rPr>
            </w:pPr>
          </w:p>
          <w:p w14:paraId="0E0E6B9E">
            <w:pPr>
              <w:pStyle w:val="6"/>
              <w:spacing w:before="58" w:line="219" w:lineRule="auto"/>
              <w:ind w:left="92"/>
              <w:rPr>
                <w:sz w:val="18"/>
                <w:szCs w:val="18"/>
              </w:rPr>
            </w:pPr>
            <w:r>
              <w:rPr>
                <w:spacing w:val="-1"/>
                <w:sz w:val="18"/>
                <w:szCs w:val="18"/>
              </w:rPr>
              <w:t>在职人员控制率</w:t>
            </w:r>
          </w:p>
          <w:p w14:paraId="1633C9A2">
            <w:pPr>
              <w:pStyle w:val="6"/>
              <w:spacing w:before="98" w:line="220" w:lineRule="auto"/>
              <w:ind w:left="395"/>
              <w:rPr>
                <w:sz w:val="18"/>
                <w:szCs w:val="18"/>
              </w:rPr>
            </w:pPr>
            <w:r>
              <w:rPr>
                <w:spacing w:val="-7"/>
                <w:sz w:val="18"/>
                <w:szCs w:val="18"/>
              </w:rPr>
              <w:t>（5</w:t>
            </w:r>
            <w:r>
              <w:rPr>
                <w:spacing w:val="-36"/>
                <w:sz w:val="18"/>
                <w:szCs w:val="18"/>
              </w:rPr>
              <w:t xml:space="preserve"> </w:t>
            </w:r>
            <w:r>
              <w:rPr>
                <w:spacing w:val="-7"/>
                <w:sz w:val="18"/>
                <w:szCs w:val="18"/>
              </w:rPr>
              <w:t>分）</w:t>
            </w:r>
          </w:p>
        </w:tc>
        <w:tc>
          <w:tcPr>
            <w:tcW w:w="834" w:type="dxa"/>
            <w:vAlign w:val="top"/>
          </w:tcPr>
          <w:p w14:paraId="343BDB2F">
            <w:pPr>
              <w:spacing w:line="246" w:lineRule="auto"/>
              <w:rPr>
                <w:rFonts w:ascii="Arial"/>
                <w:sz w:val="21"/>
              </w:rPr>
            </w:pPr>
          </w:p>
          <w:p w14:paraId="2521F450">
            <w:pPr>
              <w:spacing w:line="246" w:lineRule="auto"/>
              <w:rPr>
                <w:rFonts w:ascii="Arial"/>
                <w:sz w:val="21"/>
              </w:rPr>
            </w:pPr>
          </w:p>
          <w:p w14:paraId="2AFD38C9">
            <w:pPr>
              <w:pStyle w:val="6"/>
              <w:spacing w:before="58"/>
              <w:ind w:left="378"/>
              <w:rPr>
                <w:sz w:val="18"/>
                <w:szCs w:val="18"/>
              </w:rPr>
            </w:pPr>
            <w:r>
              <w:rPr>
                <w:sz w:val="18"/>
                <w:szCs w:val="18"/>
              </w:rPr>
              <w:t>5</w:t>
            </w:r>
          </w:p>
        </w:tc>
        <w:tc>
          <w:tcPr>
            <w:tcW w:w="3664" w:type="dxa"/>
            <w:vAlign w:val="top"/>
          </w:tcPr>
          <w:p w14:paraId="514B1E9A">
            <w:pPr>
              <w:spacing w:line="337" w:lineRule="auto"/>
              <w:rPr>
                <w:rFonts w:ascii="Arial"/>
                <w:sz w:val="21"/>
              </w:rPr>
            </w:pPr>
          </w:p>
          <w:p w14:paraId="267E263C">
            <w:pPr>
              <w:pStyle w:val="6"/>
              <w:spacing w:before="58" w:line="322" w:lineRule="auto"/>
              <w:ind w:left="19" w:right="57"/>
              <w:rPr>
                <w:sz w:val="18"/>
                <w:szCs w:val="18"/>
              </w:rPr>
            </w:pPr>
            <w:r>
              <w:rPr>
                <w:spacing w:val="-1"/>
                <w:sz w:val="18"/>
                <w:szCs w:val="18"/>
              </w:rPr>
              <w:t>部门本年度实际在职人员数与编制数的比率，</w:t>
            </w:r>
            <w:r>
              <w:rPr>
                <w:spacing w:val="-2"/>
                <w:sz w:val="18"/>
                <w:szCs w:val="18"/>
              </w:rPr>
              <w:t>用以反映和考核部门对人员成本的控制程度。</w:t>
            </w:r>
          </w:p>
        </w:tc>
        <w:tc>
          <w:tcPr>
            <w:tcW w:w="4520" w:type="dxa"/>
            <w:vAlign w:val="top"/>
          </w:tcPr>
          <w:p w14:paraId="185C570C">
            <w:pPr>
              <w:pStyle w:val="6"/>
              <w:spacing w:before="84" w:line="305" w:lineRule="auto"/>
              <w:ind w:left="20"/>
              <w:jc w:val="both"/>
              <w:rPr>
                <w:sz w:val="18"/>
                <w:szCs w:val="18"/>
              </w:rPr>
            </w:pPr>
            <w:r>
              <w:rPr>
                <w:spacing w:val="-3"/>
                <w:sz w:val="18"/>
                <w:szCs w:val="18"/>
              </w:rPr>
              <w:t>在职人员控制率=（在职人员数/编制数）</w:t>
            </w:r>
            <w:r>
              <w:rPr>
                <w:spacing w:val="-58"/>
                <w:sz w:val="18"/>
                <w:szCs w:val="18"/>
              </w:rPr>
              <w:t xml:space="preserve"> </w:t>
            </w:r>
            <w:r>
              <w:rPr>
                <w:spacing w:val="-3"/>
                <w:sz w:val="18"/>
                <w:szCs w:val="18"/>
              </w:rPr>
              <w:t>×100%小于或等</w:t>
            </w:r>
            <w:r>
              <w:rPr>
                <w:spacing w:val="-4"/>
                <w:sz w:val="18"/>
                <w:szCs w:val="18"/>
              </w:rPr>
              <w:t>于</w:t>
            </w:r>
            <w:r>
              <w:rPr>
                <w:spacing w:val="-24"/>
                <w:sz w:val="18"/>
                <w:szCs w:val="18"/>
              </w:rPr>
              <w:t xml:space="preserve"> </w:t>
            </w:r>
            <w:r>
              <w:rPr>
                <w:spacing w:val="-4"/>
                <w:sz w:val="18"/>
                <w:szCs w:val="18"/>
              </w:rPr>
              <w:t>1</w:t>
            </w:r>
            <w:r>
              <w:rPr>
                <w:spacing w:val="-37"/>
                <w:sz w:val="18"/>
                <w:szCs w:val="18"/>
              </w:rPr>
              <w:t xml:space="preserve"> </w:t>
            </w:r>
            <w:r>
              <w:rPr>
                <w:spacing w:val="-4"/>
                <w:sz w:val="18"/>
                <w:szCs w:val="18"/>
              </w:rPr>
              <w:t>计</w:t>
            </w:r>
            <w:r>
              <w:rPr>
                <w:spacing w:val="-36"/>
                <w:sz w:val="18"/>
                <w:szCs w:val="18"/>
              </w:rPr>
              <w:t xml:space="preserve"> </w:t>
            </w:r>
            <w:r>
              <w:rPr>
                <w:spacing w:val="-4"/>
                <w:sz w:val="18"/>
                <w:szCs w:val="18"/>
              </w:rPr>
              <w:t>5</w:t>
            </w:r>
            <w:r>
              <w:rPr>
                <w:spacing w:val="-35"/>
                <w:sz w:val="18"/>
                <w:szCs w:val="18"/>
              </w:rPr>
              <w:t xml:space="preserve"> </w:t>
            </w:r>
            <w:r>
              <w:rPr>
                <w:spacing w:val="-4"/>
                <w:sz w:val="18"/>
                <w:szCs w:val="18"/>
              </w:rPr>
              <w:t>分，否则按比例计分。在职人员数：部门实际在</w:t>
            </w:r>
            <w:r>
              <w:rPr>
                <w:spacing w:val="-7"/>
                <w:sz w:val="18"/>
                <w:szCs w:val="18"/>
              </w:rPr>
              <w:t>职人数，以财政部确定的部门决算编制口径为准</w:t>
            </w:r>
            <w:r>
              <w:rPr>
                <w:spacing w:val="-8"/>
                <w:sz w:val="18"/>
                <w:szCs w:val="18"/>
              </w:rPr>
              <w:t>。编制数：</w:t>
            </w:r>
            <w:r>
              <w:rPr>
                <w:spacing w:val="-2"/>
                <w:sz w:val="18"/>
                <w:szCs w:val="18"/>
              </w:rPr>
              <w:t>机构编制部门核定批复的部门的人员编制数。</w:t>
            </w:r>
          </w:p>
        </w:tc>
      </w:tr>
    </w:tbl>
    <w:p w14:paraId="25DDCBCA">
      <w:pPr>
        <w:rPr>
          <w:rFonts w:ascii="Arial"/>
          <w:sz w:val="21"/>
        </w:rPr>
      </w:pPr>
    </w:p>
    <w:p w14:paraId="4191B373">
      <w:pPr>
        <w:rPr>
          <w:rFonts w:ascii="Arial" w:hAnsi="Arial" w:eastAsia="Arial" w:cs="Arial"/>
          <w:sz w:val="21"/>
          <w:szCs w:val="21"/>
        </w:rPr>
        <w:sectPr>
          <w:pgSz w:w="16839" w:h="11906"/>
          <w:pgMar w:top="400" w:right="2525" w:bottom="0" w:left="1420" w:header="0" w:footer="0" w:gutter="0"/>
          <w:cols w:space="720" w:num="1"/>
        </w:sectPr>
      </w:pPr>
    </w:p>
    <w:p w14:paraId="2694CB45">
      <w:pPr>
        <w:spacing w:before="39"/>
      </w:pPr>
    </w:p>
    <w:p w14:paraId="5C41EE2E">
      <w:pPr>
        <w:spacing w:before="39"/>
      </w:pPr>
    </w:p>
    <w:p w14:paraId="7D4DE918">
      <w:pPr>
        <w:spacing w:before="38"/>
      </w:pPr>
    </w:p>
    <w:p w14:paraId="593F7393">
      <w:pPr>
        <w:spacing w:before="38"/>
      </w:pPr>
    </w:p>
    <w:p w14:paraId="245DAD10">
      <w:pPr>
        <w:spacing w:before="38"/>
      </w:pPr>
    </w:p>
    <w:tbl>
      <w:tblPr>
        <w:tblStyle w:val="5"/>
        <w:tblW w:w="123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1"/>
        <w:gridCol w:w="972"/>
        <w:gridCol w:w="1439"/>
        <w:gridCol w:w="834"/>
        <w:gridCol w:w="3664"/>
        <w:gridCol w:w="4520"/>
      </w:tblGrid>
      <w:tr w14:paraId="21A8D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961" w:type="dxa"/>
            <w:vMerge w:val="restart"/>
            <w:tcBorders>
              <w:bottom w:val="nil"/>
            </w:tcBorders>
            <w:vAlign w:val="top"/>
          </w:tcPr>
          <w:p w14:paraId="0655EB55">
            <w:pPr>
              <w:rPr>
                <w:rFonts w:ascii="Arial"/>
                <w:sz w:val="21"/>
              </w:rPr>
            </w:pPr>
          </w:p>
        </w:tc>
        <w:tc>
          <w:tcPr>
            <w:tcW w:w="972" w:type="dxa"/>
            <w:vMerge w:val="restart"/>
            <w:tcBorders>
              <w:bottom w:val="nil"/>
            </w:tcBorders>
            <w:vAlign w:val="top"/>
          </w:tcPr>
          <w:p w14:paraId="622077B1">
            <w:pPr>
              <w:rPr>
                <w:rFonts w:ascii="Arial"/>
                <w:sz w:val="21"/>
              </w:rPr>
            </w:pPr>
          </w:p>
        </w:tc>
        <w:tc>
          <w:tcPr>
            <w:tcW w:w="1439" w:type="dxa"/>
            <w:vAlign w:val="top"/>
          </w:tcPr>
          <w:p w14:paraId="69080276">
            <w:pPr>
              <w:spacing w:line="246" w:lineRule="auto"/>
              <w:rPr>
                <w:rFonts w:ascii="Arial"/>
                <w:sz w:val="21"/>
              </w:rPr>
            </w:pPr>
          </w:p>
          <w:p w14:paraId="184FD2F5">
            <w:pPr>
              <w:spacing w:line="246" w:lineRule="auto"/>
              <w:rPr>
                <w:rFonts w:ascii="Arial"/>
                <w:sz w:val="21"/>
              </w:rPr>
            </w:pPr>
          </w:p>
          <w:p w14:paraId="441425A5">
            <w:pPr>
              <w:pStyle w:val="6"/>
              <w:spacing w:before="59" w:line="220" w:lineRule="auto"/>
              <w:ind w:left="10"/>
              <w:rPr>
                <w:sz w:val="18"/>
                <w:szCs w:val="18"/>
              </w:rPr>
            </w:pPr>
            <w:r>
              <w:rPr>
                <w:spacing w:val="-7"/>
                <w:sz w:val="18"/>
                <w:szCs w:val="18"/>
              </w:rPr>
              <w:t>“</w:t>
            </w:r>
            <w:r>
              <w:rPr>
                <w:rFonts w:hint="eastAsia"/>
                <w:spacing w:val="-7"/>
                <w:sz w:val="18"/>
                <w:szCs w:val="18"/>
                <w:lang w:eastAsia="zh-CN"/>
              </w:rPr>
              <w:t>‘三公’经费</w:t>
            </w:r>
            <w:r>
              <w:rPr>
                <w:spacing w:val="-7"/>
                <w:sz w:val="18"/>
                <w:szCs w:val="18"/>
              </w:rPr>
              <w:t>”变动</w:t>
            </w:r>
          </w:p>
          <w:p w14:paraId="50028FBB">
            <w:pPr>
              <w:pStyle w:val="6"/>
              <w:spacing w:before="97" w:line="219" w:lineRule="auto"/>
              <w:ind w:left="295"/>
              <w:rPr>
                <w:sz w:val="18"/>
                <w:szCs w:val="18"/>
              </w:rPr>
            </w:pPr>
            <w:r>
              <w:rPr>
                <w:spacing w:val="-4"/>
                <w:sz w:val="18"/>
                <w:szCs w:val="18"/>
              </w:rPr>
              <w:t>率（5</w:t>
            </w:r>
            <w:r>
              <w:rPr>
                <w:spacing w:val="-36"/>
                <w:sz w:val="18"/>
                <w:szCs w:val="18"/>
              </w:rPr>
              <w:t xml:space="preserve"> </w:t>
            </w:r>
            <w:r>
              <w:rPr>
                <w:spacing w:val="-4"/>
                <w:sz w:val="18"/>
                <w:szCs w:val="18"/>
              </w:rPr>
              <w:t>分）</w:t>
            </w:r>
          </w:p>
        </w:tc>
        <w:tc>
          <w:tcPr>
            <w:tcW w:w="834" w:type="dxa"/>
            <w:vAlign w:val="top"/>
          </w:tcPr>
          <w:p w14:paraId="0F7F46D4">
            <w:pPr>
              <w:spacing w:line="323" w:lineRule="auto"/>
              <w:rPr>
                <w:rFonts w:ascii="Arial"/>
                <w:sz w:val="21"/>
              </w:rPr>
            </w:pPr>
          </w:p>
          <w:p w14:paraId="74BF9CCB">
            <w:pPr>
              <w:spacing w:line="324" w:lineRule="auto"/>
              <w:rPr>
                <w:rFonts w:ascii="Arial"/>
                <w:sz w:val="21"/>
              </w:rPr>
            </w:pPr>
          </w:p>
          <w:p w14:paraId="5E7371C2">
            <w:pPr>
              <w:pStyle w:val="6"/>
              <w:spacing w:before="58"/>
              <w:ind w:left="378"/>
              <w:rPr>
                <w:sz w:val="18"/>
                <w:szCs w:val="18"/>
              </w:rPr>
            </w:pPr>
            <w:r>
              <w:rPr>
                <w:sz w:val="18"/>
                <w:szCs w:val="18"/>
              </w:rPr>
              <w:t>5</w:t>
            </w:r>
          </w:p>
        </w:tc>
        <w:tc>
          <w:tcPr>
            <w:tcW w:w="3664" w:type="dxa"/>
            <w:vAlign w:val="top"/>
          </w:tcPr>
          <w:p w14:paraId="56E5ACB5">
            <w:pPr>
              <w:spacing w:line="338" w:lineRule="auto"/>
              <w:rPr>
                <w:rFonts w:ascii="Arial"/>
                <w:sz w:val="21"/>
              </w:rPr>
            </w:pPr>
          </w:p>
          <w:p w14:paraId="33E0DA2F">
            <w:pPr>
              <w:pStyle w:val="6"/>
              <w:spacing w:before="58" w:line="321" w:lineRule="auto"/>
              <w:ind w:left="20" w:right="11"/>
              <w:jc w:val="both"/>
              <w:rPr>
                <w:sz w:val="18"/>
                <w:szCs w:val="18"/>
              </w:rPr>
            </w:pPr>
            <w:r>
              <w:rPr>
                <w:sz w:val="18"/>
                <w:szCs w:val="18"/>
              </w:rPr>
              <w:t>部门本年度“</w:t>
            </w:r>
            <w:r>
              <w:rPr>
                <w:rFonts w:hint="eastAsia"/>
                <w:sz w:val="18"/>
                <w:szCs w:val="18"/>
                <w:lang w:eastAsia="zh-CN"/>
              </w:rPr>
              <w:t>‘三公’经费</w:t>
            </w:r>
            <w:r>
              <w:rPr>
                <w:sz w:val="18"/>
                <w:szCs w:val="18"/>
              </w:rPr>
              <w:t>”预算数与上年度“</w:t>
            </w:r>
            <w:r>
              <w:rPr>
                <w:rFonts w:hint="eastAsia"/>
                <w:sz w:val="18"/>
                <w:szCs w:val="18"/>
                <w:lang w:eastAsia="zh-CN"/>
              </w:rPr>
              <w:t>‘三公’经费</w:t>
            </w:r>
            <w:r>
              <w:rPr>
                <w:sz w:val="18"/>
                <w:szCs w:val="18"/>
              </w:rPr>
              <w:t>”预算数的变动比率，用以反映和考核</w:t>
            </w:r>
            <w:r>
              <w:rPr>
                <w:spacing w:val="-1"/>
                <w:sz w:val="18"/>
                <w:szCs w:val="18"/>
              </w:rPr>
              <w:t>部门对控制重点行政成本的努力程度。</w:t>
            </w:r>
          </w:p>
        </w:tc>
        <w:tc>
          <w:tcPr>
            <w:tcW w:w="4520" w:type="dxa"/>
            <w:vAlign w:val="top"/>
          </w:tcPr>
          <w:p w14:paraId="7F777F3B">
            <w:pPr>
              <w:pStyle w:val="6"/>
              <w:spacing w:before="87" w:line="308" w:lineRule="auto"/>
              <w:ind w:left="19" w:hanging="6"/>
              <w:jc w:val="both"/>
              <w:rPr>
                <w:sz w:val="18"/>
                <w:szCs w:val="18"/>
              </w:rPr>
            </w:pPr>
            <w:r>
              <w:rPr>
                <w:spacing w:val="-1"/>
                <w:sz w:val="18"/>
                <w:szCs w:val="18"/>
              </w:rPr>
              <w:t>“</w:t>
            </w:r>
            <w:r>
              <w:rPr>
                <w:rFonts w:hint="eastAsia"/>
                <w:spacing w:val="-1"/>
                <w:sz w:val="18"/>
                <w:szCs w:val="18"/>
                <w:lang w:eastAsia="zh-CN"/>
              </w:rPr>
              <w:t>‘三公’经费</w:t>
            </w:r>
            <w:r>
              <w:rPr>
                <w:spacing w:val="-1"/>
                <w:sz w:val="18"/>
                <w:szCs w:val="18"/>
              </w:rPr>
              <w:t>”变动率=[（本年度“</w:t>
            </w:r>
            <w:r>
              <w:rPr>
                <w:rFonts w:hint="eastAsia"/>
                <w:spacing w:val="-1"/>
                <w:sz w:val="18"/>
                <w:szCs w:val="18"/>
                <w:lang w:eastAsia="zh-CN"/>
              </w:rPr>
              <w:t>‘三公’经费</w:t>
            </w:r>
            <w:r>
              <w:rPr>
                <w:spacing w:val="-1"/>
                <w:sz w:val="18"/>
                <w:szCs w:val="18"/>
              </w:rPr>
              <w:t>”总额-上年</w:t>
            </w:r>
            <w:r>
              <w:rPr>
                <w:spacing w:val="-9"/>
                <w:sz w:val="18"/>
                <w:szCs w:val="18"/>
              </w:rPr>
              <w:t>度“</w:t>
            </w:r>
            <w:r>
              <w:rPr>
                <w:rFonts w:hint="eastAsia"/>
                <w:spacing w:val="-9"/>
                <w:sz w:val="18"/>
                <w:szCs w:val="18"/>
                <w:lang w:eastAsia="zh-CN"/>
              </w:rPr>
              <w:t>‘三公’经费</w:t>
            </w:r>
            <w:r>
              <w:rPr>
                <w:spacing w:val="-9"/>
                <w:sz w:val="18"/>
                <w:szCs w:val="18"/>
              </w:rPr>
              <w:t>”总额）/上年度“</w:t>
            </w:r>
            <w:r>
              <w:rPr>
                <w:rFonts w:hint="eastAsia"/>
                <w:spacing w:val="-9"/>
                <w:sz w:val="18"/>
                <w:szCs w:val="18"/>
                <w:lang w:eastAsia="zh-CN"/>
              </w:rPr>
              <w:t>‘三公’经费</w:t>
            </w:r>
            <w:r>
              <w:rPr>
                <w:spacing w:val="-9"/>
                <w:sz w:val="18"/>
                <w:szCs w:val="18"/>
              </w:rPr>
              <w:t>”总额]×</w:t>
            </w:r>
            <w:r>
              <w:rPr>
                <w:spacing w:val="-70"/>
                <w:sz w:val="18"/>
                <w:szCs w:val="18"/>
              </w:rPr>
              <w:t xml:space="preserve"> </w:t>
            </w:r>
            <w:r>
              <w:rPr>
                <w:spacing w:val="-9"/>
                <w:sz w:val="18"/>
                <w:szCs w:val="18"/>
              </w:rPr>
              <w:t>100%。</w:t>
            </w:r>
            <w:r>
              <w:rPr>
                <w:spacing w:val="-2"/>
                <w:sz w:val="18"/>
                <w:szCs w:val="18"/>
              </w:rPr>
              <w:t>下降的计5</w:t>
            </w:r>
            <w:r>
              <w:rPr>
                <w:spacing w:val="-34"/>
                <w:sz w:val="18"/>
                <w:szCs w:val="18"/>
              </w:rPr>
              <w:t xml:space="preserve"> </w:t>
            </w:r>
            <w:r>
              <w:rPr>
                <w:spacing w:val="-2"/>
                <w:sz w:val="18"/>
                <w:szCs w:val="18"/>
              </w:rPr>
              <w:t>分，增加的按比例扣减。“</w:t>
            </w:r>
            <w:r>
              <w:rPr>
                <w:rFonts w:hint="eastAsia"/>
                <w:spacing w:val="-2"/>
                <w:sz w:val="18"/>
                <w:szCs w:val="18"/>
                <w:lang w:eastAsia="zh-CN"/>
              </w:rPr>
              <w:t>‘三公’经费</w:t>
            </w:r>
            <w:r>
              <w:rPr>
                <w:spacing w:val="-3"/>
                <w:sz w:val="18"/>
                <w:szCs w:val="18"/>
              </w:rPr>
              <w:t>”：年度预算安排的因公出国（境）费、公务车辆购置及运行费和公务招待费。</w:t>
            </w:r>
          </w:p>
        </w:tc>
      </w:tr>
      <w:tr w14:paraId="7C96E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4" w:hRule="atLeast"/>
        </w:trPr>
        <w:tc>
          <w:tcPr>
            <w:tcW w:w="961" w:type="dxa"/>
            <w:vMerge w:val="continue"/>
            <w:tcBorders>
              <w:top w:val="nil"/>
            </w:tcBorders>
            <w:vAlign w:val="top"/>
          </w:tcPr>
          <w:p w14:paraId="3971559F">
            <w:pPr>
              <w:rPr>
                <w:rFonts w:ascii="Arial"/>
                <w:sz w:val="21"/>
              </w:rPr>
            </w:pPr>
          </w:p>
        </w:tc>
        <w:tc>
          <w:tcPr>
            <w:tcW w:w="972" w:type="dxa"/>
            <w:vMerge w:val="continue"/>
            <w:tcBorders>
              <w:top w:val="nil"/>
            </w:tcBorders>
            <w:vAlign w:val="top"/>
          </w:tcPr>
          <w:p w14:paraId="5278BF72">
            <w:pPr>
              <w:rPr>
                <w:rFonts w:ascii="Arial"/>
                <w:sz w:val="21"/>
              </w:rPr>
            </w:pPr>
          </w:p>
        </w:tc>
        <w:tc>
          <w:tcPr>
            <w:tcW w:w="1439" w:type="dxa"/>
            <w:vAlign w:val="top"/>
          </w:tcPr>
          <w:p w14:paraId="5BB7228B">
            <w:pPr>
              <w:spacing w:line="244" w:lineRule="auto"/>
              <w:rPr>
                <w:rFonts w:ascii="Arial"/>
                <w:sz w:val="21"/>
              </w:rPr>
            </w:pPr>
          </w:p>
          <w:p w14:paraId="0B1C032E">
            <w:pPr>
              <w:spacing w:line="245" w:lineRule="auto"/>
              <w:rPr>
                <w:rFonts w:ascii="Arial"/>
                <w:sz w:val="21"/>
              </w:rPr>
            </w:pPr>
          </w:p>
          <w:p w14:paraId="3850E8A1">
            <w:pPr>
              <w:pStyle w:val="6"/>
              <w:spacing w:before="59" w:line="219" w:lineRule="auto"/>
              <w:ind w:left="93"/>
              <w:rPr>
                <w:sz w:val="18"/>
                <w:szCs w:val="18"/>
              </w:rPr>
            </w:pPr>
            <w:r>
              <w:rPr>
                <w:spacing w:val="-2"/>
                <w:sz w:val="18"/>
                <w:szCs w:val="18"/>
              </w:rPr>
              <w:t>重点支出安排率</w:t>
            </w:r>
          </w:p>
          <w:p w14:paraId="3F007D2F">
            <w:pPr>
              <w:pStyle w:val="6"/>
              <w:spacing w:before="98" w:line="220" w:lineRule="auto"/>
              <w:ind w:left="395"/>
              <w:rPr>
                <w:sz w:val="18"/>
                <w:szCs w:val="18"/>
              </w:rPr>
            </w:pPr>
            <w:r>
              <w:rPr>
                <w:spacing w:val="-7"/>
                <w:sz w:val="18"/>
                <w:szCs w:val="18"/>
              </w:rPr>
              <w:t>（5</w:t>
            </w:r>
            <w:r>
              <w:rPr>
                <w:spacing w:val="-36"/>
                <w:sz w:val="18"/>
                <w:szCs w:val="18"/>
              </w:rPr>
              <w:t xml:space="preserve"> </w:t>
            </w:r>
            <w:r>
              <w:rPr>
                <w:spacing w:val="-7"/>
                <w:sz w:val="18"/>
                <w:szCs w:val="18"/>
              </w:rPr>
              <w:t>分）</w:t>
            </w:r>
          </w:p>
        </w:tc>
        <w:tc>
          <w:tcPr>
            <w:tcW w:w="834" w:type="dxa"/>
            <w:vAlign w:val="top"/>
          </w:tcPr>
          <w:p w14:paraId="76E556AC">
            <w:pPr>
              <w:spacing w:line="322" w:lineRule="auto"/>
              <w:rPr>
                <w:rFonts w:ascii="Arial"/>
                <w:sz w:val="21"/>
              </w:rPr>
            </w:pPr>
          </w:p>
          <w:p w14:paraId="5BD04BCF">
            <w:pPr>
              <w:spacing w:line="322" w:lineRule="auto"/>
              <w:rPr>
                <w:rFonts w:ascii="Arial"/>
                <w:sz w:val="21"/>
              </w:rPr>
            </w:pPr>
          </w:p>
          <w:p w14:paraId="0C852A46">
            <w:pPr>
              <w:pStyle w:val="6"/>
              <w:spacing w:before="58"/>
              <w:ind w:left="378"/>
              <w:rPr>
                <w:sz w:val="18"/>
                <w:szCs w:val="18"/>
              </w:rPr>
            </w:pPr>
            <w:r>
              <w:rPr>
                <w:sz w:val="18"/>
                <w:szCs w:val="18"/>
              </w:rPr>
              <w:t>5</w:t>
            </w:r>
          </w:p>
        </w:tc>
        <w:tc>
          <w:tcPr>
            <w:tcW w:w="3664" w:type="dxa"/>
            <w:vAlign w:val="top"/>
          </w:tcPr>
          <w:p w14:paraId="37D88C5F">
            <w:pPr>
              <w:spacing w:line="335" w:lineRule="auto"/>
              <w:rPr>
                <w:rFonts w:ascii="Arial"/>
                <w:sz w:val="21"/>
              </w:rPr>
            </w:pPr>
          </w:p>
          <w:p w14:paraId="778B0271">
            <w:pPr>
              <w:pStyle w:val="6"/>
              <w:spacing w:before="59" w:line="321" w:lineRule="auto"/>
              <w:ind w:left="19" w:right="47"/>
              <w:jc w:val="both"/>
              <w:rPr>
                <w:sz w:val="18"/>
                <w:szCs w:val="18"/>
              </w:rPr>
            </w:pPr>
            <w:r>
              <w:rPr>
                <w:spacing w:val="-1"/>
                <w:sz w:val="18"/>
                <w:szCs w:val="18"/>
              </w:rPr>
              <w:t>部门本年度预算安排的重点项目支出与部门项目总支出的比率，用以反映和考核部门对履行主要职责或完成重点任务的保障程度。</w:t>
            </w:r>
          </w:p>
        </w:tc>
        <w:tc>
          <w:tcPr>
            <w:tcW w:w="4520" w:type="dxa"/>
            <w:vAlign w:val="top"/>
          </w:tcPr>
          <w:p w14:paraId="74B8B9D2">
            <w:pPr>
              <w:pStyle w:val="6"/>
              <w:spacing w:before="82" w:line="308" w:lineRule="auto"/>
              <w:ind w:left="21" w:right="15"/>
              <w:rPr>
                <w:sz w:val="18"/>
                <w:szCs w:val="18"/>
              </w:rPr>
            </w:pPr>
            <w:r>
              <w:rPr>
                <w:spacing w:val="-3"/>
                <w:sz w:val="18"/>
                <w:szCs w:val="18"/>
              </w:rPr>
              <w:t>重点支出安排率=（重点项目支出/项目总支出）×</w:t>
            </w:r>
            <w:r>
              <w:rPr>
                <w:spacing w:val="-70"/>
                <w:sz w:val="18"/>
                <w:szCs w:val="18"/>
              </w:rPr>
              <w:t xml:space="preserve"> </w:t>
            </w:r>
            <w:r>
              <w:rPr>
                <w:spacing w:val="-3"/>
                <w:sz w:val="18"/>
                <w:szCs w:val="18"/>
              </w:rPr>
              <w:t>100%。</w:t>
            </w:r>
            <w:r>
              <w:rPr>
                <w:spacing w:val="1"/>
                <w:sz w:val="18"/>
                <w:szCs w:val="18"/>
              </w:rPr>
              <w:t>实际得分=支出安排率*5分。重点项目支出：部门年度预</w:t>
            </w:r>
            <w:r>
              <w:rPr>
                <w:spacing w:val="-1"/>
                <w:sz w:val="18"/>
                <w:szCs w:val="18"/>
              </w:rPr>
              <w:t>算安排的，与本部门履职和发展密切相关、具有明显社会和经济影响、</w:t>
            </w:r>
            <w:r>
              <w:rPr>
                <w:rFonts w:hint="eastAsia"/>
                <w:spacing w:val="-1"/>
                <w:sz w:val="18"/>
                <w:szCs w:val="18"/>
                <w:lang w:eastAsia="zh-CN"/>
              </w:rPr>
              <w:t>党委、政府</w:t>
            </w:r>
            <w:r>
              <w:rPr>
                <w:spacing w:val="-1"/>
                <w:sz w:val="18"/>
                <w:szCs w:val="18"/>
              </w:rPr>
              <w:t>关心或社会比较关注的项目支出总额。项目总支出：部门年度预算安排的项目支出总额。</w:t>
            </w:r>
          </w:p>
        </w:tc>
      </w:tr>
      <w:tr w14:paraId="44B5A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2" w:hRule="atLeast"/>
        </w:trPr>
        <w:tc>
          <w:tcPr>
            <w:tcW w:w="961" w:type="dxa"/>
            <w:vMerge w:val="restart"/>
            <w:tcBorders>
              <w:bottom w:val="nil"/>
            </w:tcBorders>
            <w:vAlign w:val="top"/>
          </w:tcPr>
          <w:p w14:paraId="6AEB5115">
            <w:pPr>
              <w:spacing w:line="260" w:lineRule="auto"/>
              <w:rPr>
                <w:rFonts w:ascii="Arial"/>
                <w:sz w:val="21"/>
              </w:rPr>
            </w:pPr>
          </w:p>
          <w:p w14:paraId="07ACEBA0">
            <w:pPr>
              <w:spacing w:line="260" w:lineRule="auto"/>
              <w:rPr>
                <w:rFonts w:ascii="Arial"/>
                <w:sz w:val="21"/>
              </w:rPr>
            </w:pPr>
          </w:p>
          <w:p w14:paraId="42C2AB3B">
            <w:pPr>
              <w:spacing w:line="260" w:lineRule="auto"/>
              <w:rPr>
                <w:rFonts w:ascii="Arial"/>
                <w:sz w:val="21"/>
              </w:rPr>
            </w:pPr>
          </w:p>
          <w:p w14:paraId="769760BB">
            <w:pPr>
              <w:spacing w:line="260" w:lineRule="auto"/>
              <w:rPr>
                <w:rFonts w:ascii="Arial"/>
                <w:sz w:val="21"/>
              </w:rPr>
            </w:pPr>
          </w:p>
          <w:p w14:paraId="236FCB0C">
            <w:pPr>
              <w:spacing w:line="260" w:lineRule="auto"/>
              <w:rPr>
                <w:rFonts w:ascii="Arial"/>
                <w:sz w:val="21"/>
              </w:rPr>
            </w:pPr>
          </w:p>
          <w:p w14:paraId="5769A231">
            <w:pPr>
              <w:spacing w:line="260" w:lineRule="auto"/>
              <w:rPr>
                <w:rFonts w:ascii="Arial"/>
                <w:sz w:val="21"/>
              </w:rPr>
            </w:pPr>
          </w:p>
          <w:p w14:paraId="07E5B0B1">
            <w:pPr>
              <w:spacing w:line="260" w:lineRule="auto"/>
              <w:rPr>
                <w:rFonts w:ascii="Arial"/>
                <w:sz w:val="21"/>
              </w:rPr>
            </w:pPr>
          </w:p>
          <w:p w14:paraId="11EF829E">
            <w:pPr>
              <w:spacing w:line="260" w:lineRule="auto"/>
              <w:rPr>
                <w:rFonts w:ascii="Arial"/>
                <w:sz w:val="21"/>
              </w:rPr>
            </w:pPr>
          </w:p>
          <w:p w14:paraId="7D57A448">
            <w:pPr>
              <w:pStyle w:val="6"/>
              <w:spacing w:before="59" w:line="319" w:lineRule="auto"/>
              <w:ind w:left="306" w:right="42" w:hanging="195"/>
              <w:rPr>
                <w:sz w:val="18"/>
                <w:szCs w:val="18"/>
              </w:rPr>
            </w:pPr>
            <w:r>
              <w:rPr>
                <w:spacing w:val="-4"/>
                <w:sz w:val="18"/>
                <w:szCs w:val="18"/>
              </w:rPr>
              <w:t>过</w:t>
            </w:r>
            <w:r>
              <w:rPr>
                <w:spacing w:val="11"/>
                <w:sz w:val="18"/>
                <w:szCs w:val="18"/>
              </w:rPr>
              <w:t xml:space="preserve"> </w:t>
            </w:r>
            <w:r>
              <w:rPr>
                <w:spacing w:val="-4"/>
                <w:sz w:val="18"/>
                <w:szCs w:val="18"/>
              </w:rPr>
              <w:t>程（</w:t>
            </w:r>
            <w:r>
              <w:rPr>
                <w:rFonts w:ascii="仿宋" w:hAnsi="仿宋" w:eastAsia="仿宋" w:cs="仿宋"/>
                <w:spacing w:val="-4"/>
                <w:sz w:val="18"/>
                <w:szCs w:val="18"/>
              </w:rPr>
              <w:t>30</w:t>
            </w:r>
            <w:r>
              <w:rPr>
                <w:spacing w:val="-5"/>
                <w:sz w:val="18"/>
                <w:szCs w:val="18"/>
              </w:rPr>
              <w:t>分）</w:t>
            </w:r>
          </w:p>
        </w:tc>
        <w:tc>
          <w:tcPr>
            <w:tcW w:w="972" w:type="dxa"/>
            <w:vMerge w:val="restart"/>
            <w:tcBorders>
              <w:bottom w:val="nil"/>
            </w:tcBorders>
            <w:vAlign w:val="top"/>
          </w:tcPr>
          <w:p w14:paraId="0573F869">
            <w:pPr>
              <w:spacing w:line="260" w:lineRule="auto"/>
              <w:rPr>
                <w:rFonts w:ascii="Arial"/>
                <w:sz w:val="21"/>
              </w:rPr>
            </w:pPr>
          </w:p>
          <w:p w14:paraId="7D15DC7C">
            <w:pPr>
              <w:spacing w:line="260" w:lineRule="auto"/>
              <w:rPr>
                <w:rFonts w:ascii="Arial"/>
                <w:sz w:val="21"/>
              </w:rPr>
            </w:pPr>
          </w:p>
          <w:p w14:paraId="58FF3FC4">
            <w:pPr>
              <w:spacing w:line="260" w:lineRule="auto"/>
              <w:rPr>
                <w:rFonts w:ascii="Arial"/>
                <w:sz w:val="21"/>
              </w:rPr>
            </w:pPr>
          </w:p>
          <w:p w14:paraId="75345017">
            <w:pPr>
              <w:spacing w:line="260" w:lineRule="auto"/>
              <w:rPr>
                <w:rFonts w:ascii="Arial"/>
                <w:sz w:val="21"/>
              </w:rPr>
            </w:pPr>
          </w:p>
          <w:p w14:paraId="5F00EC75">
            <w:pPr>
              <w:spacing w:line="260" w:lineRule="auto"/>
              <w:rPr>
                <w:rFonts w:ascii="Arial"/>
                <w:sz w:val="21"/>
              </w:rPr>
            </w:pPr>
          </w:p>
          <w:p w14:paraId="657BDB00">
            <w:pPr>
              <w:spacing w:line="260" w:lineRule="auto"/>
              <w:rPr>
                <w:rFonts w:ascii="Arial"/>
                <w:sz w:val="21"/>
              </w:rPr>
            </w:pPr>
          </w:p>
          <w:p w14:paraId="2C586DC8">
            <w:pPr>
              <w:spacing w:line="260" w:lineRule="auto"/>
              <w:rPr>
                <w:rFonts w:ascii="Arial"/>
                <w:sz w:val="21"/>
              </w:rPr>
            </w:pPr>
          </w:p>
          <w:p w14:paraId="19A616D5">
            <w:pPr>
              <w:spacing w:line="260" w:lineRule="auto"/>
              <w:rPr>
                <w:rFonts w:ascii="Arial"/>
                <w:sz w:val="21"/>
              </w:rPr>
            </w:pPr>
          </w:p>
          <w:p w14:paraId="3669C769">
            <w:pPr>
              <w:pStyle w:val="6"/>
              <w:spacing w:before="59" w:line="322" w:lineRule="auto"/>
              <w:ind w:left="114" w:right="120" w:firstLine="15"/>
              <w:rPr>
                <w:sz w:val="18"/>
                <w:szCs w:val="18"/>
              </w:rPr>
            </w:pPr>
            <w:r>
              <w:rPr>
                <w:spacing w:val="-3"/>
                <w:sz w:val="18"/>
                <w:szCs w:val="18"/>
              </w:rPr>
              <w:t>预算执行</w:t>
            </w:r>
            <w:r>
              <w:rPr>
                <w:spacing w:val="-9"/>
                <w:sz w:val="18"/>
                <w:szCs w:val="18"/>
              </w:rPr>
              <w:t>（20</w:t>
            </w:r>
            <w:r>
              <w:rPr>
                <w:spacing w:val="-35"/>
                <w:sz w:val="18"/>
                <w:szCs w:val="18"/>
              </w:rPr>
              <w:t xml:space="preserve"> </w:t>
            </w:r>
            <w:r>
              <w:rPr>
                <w:spacing w:val="-9"/>
                <w:sz w:val="18"/>
                <w:szCs w:val="18"/>
              </w:rPr>
              <w:t>分）</w:t>
            </w:r>
          </w:p>
        </w:tc>
        <w:tc>
          <w:tcPr>
            <w:tcW w:w="1439" w:type="dxa"/>
            <w:vAlign w:val="top"/>
          </w:tcPr>
          <w:p w14:paraId="3F74E199">
            <w:pPr>
              <w:spacing w:line="245" w:lineRule="auto"/>
              <w:rPr>
                <w:rFonts w:ascii="Arial"/>
                <w:sz w:val="21"/>
              </w:rPr>
            </w:pPr>
          </w:p>
          <w:p w14:paraId="683FECA9">
            <w:pPr>
              <w:spacing w:line="246" w:lineRule="auto"/>
              <w:rPr>
                <w:rFonts w:ascii="Arial"/>
                <w:sz w:val="21"/>
              </w:rPr>
            </w:pPr>
          </w:p>
          <w:p w14:paraId="176CE1A2">
            <w:pPr>
              <w:pStyle w:val="6"/>
              <w:spacing w:before="59" w:line="219" w:lineRule="auto"/>
              <w:jc w:val="right"/>
              <w:rPr>
                <w:sz w:val="18"/>
                <w:szCs w:val="18"/>
              </w:rPr>
            </w:pPr>
            <w:r>
              <w:rPr>
                <w:spacing w:val="-19"/>
                <w:sz w:val="18"/>
                <w:szCs w:val="18"/>
              </w:rPr>
              <w:t>预算完成率（4</w:t>
            </w:r>
            <w:r>
              <w:rPr>
                <w:spacing w:val="-36"/>
                <w:sz w:val="18"/>
                <w:szCs w:val="18"/>
              </w:rPr>
              <w:t xml:space="preserve"> </w:t>
            </w:r>
            <w:r>
              <w:rPr>
                <w:spacing w:val="-19"/>
                <w:sz w:val="18"/>
                <w:szCs w:val="18"/>
              </w:rPr>
              <w:t>分）</w:t>
            </w:r>
          </w:p>
        </w:tc>
        <w:tc>
          <w:tcPr>
            <w:tcW w:w="834" w:type="dxa"/>
            <w:vAlign w:val="top"/>
          </w:tcPr>
          <w:p w14:paraId="5C453019">
            <w:pPr>
              <w:spacing w:line="245" w:lineRule="auto"/>
              <w:rPr>
                <w:rFonts w:ascii="Arial"/>
                <w:sz w:val="21"/>
              </w:rPr>
            </w:pPr>
          </w:p>
          <w:p w14:paraId="6CEEFE95">
            <w:pPr>
              <w:spacing w:line="246" w:lineRule="auto"/>
              <w:rPr>
                <w:rFonts w:ascii="Arial"/>
                <w:sz w:val="21"/>
              </w:rPr>
            </w:pPr>
          </w:p>
          <w:p w14:paraId="503E320A">
            <w:pPr>
              <w:pStyle w:val="6"/>
              <w:spacing w:before="58" w:line="241" w:lineRule="auto"/>
              <w:ind w:left="373"/>
              <w:rPr>
                <w:sz w:val="18"/>
                <w:szCs w:val="18"/>
              </w:rPr>
            </w:pPr>
            <w:r>
              <w:rPr>
                <w:sz w:val="18"/>
                <w:szCs w:val="18"/>
              </w:rPr>
              <w:t>4</w:t>
            </w:r>
          </w:p>
        </w:tc>
        <w:tc>
          <w:tcPr>
            <w:tcW w:w="3664" w:type="dxa"/>
            <w:vAlign w:val="top"/>
          </w:tcPr>
          <w:p w14:paraId="2BB1BE5D">
            <w:pPr>
              <w:spacing w:line="336" w:lineRule="auto"/>
              <w:rPr>
                <w:rFonts w:ascii="Arial"/>
                <w:sz w:val="21"/>
              </w:rPr>
            </w:pPr>
          </w:p>
          <w:p w14:paraId="740C2D20">
            <w:pPr>
              <w:pStyle w:val="6"/>
              <w:spacing w:before="58" w:line="322" w:lineRule="auto"/>
              <w:ind w:left="18" w:right="11" w:firstLine="1"/>
              <w:rPr>
                <w:sz w:val="18"/>
                <w:szCs w:val="18"/>
              </w:rPr>
            </w:pPr>
            <w:r>
              <w:rPr>
                <w:spacing w:val="1"/>
                <w:sz w:val="18"/>
                <w:szCs w:val="18"/>
              </w:rPr>
              <w:t>部门本年度预算完成数与预算数的比率，用以</w:t>
            </w:r>
            <w:r>
              <w:rPr>
                <w:spacing w:val="-1"/>
                <w:sz w:val="18"/>
                <w:szCs w:val="18"/>
              </w:rPr>
              <w:t>反映和考核部门预算完成程度。</w:t>
            </w:r>
          </w:p>
        </w:tc>
        <w:tc>
          <w:tcPr>
            <w:tcW w:w="4520" w:type="dxa"/>
            <w:vAlign w:val="top"/>
          </w:tcPr>
          <w:p w14:paraId="08C66DBE">
            <w:pPr>
              <w:pStyle w:val="6"/>
              <w:spacing w:before="86" w:line="304" w:lineRule="auto"/>
              <w:ind w:left="22" w:right="15"/>
              <w:jc w:val="both"/>
              <w:rPr>
                <w:sz w:val="18"/>
                <w:szCs w:val="18"/>
              </w:rPr>
            </w:pPr>
            <w:r>
              <w:rPr>
                <w:spacing w:val="-3"/>
                <w:sz w:val="18"/>
                <w:szCs w:val="18"/>
              </w:rPr>
              <w:t>预算完成率=（预算完成数/预算数）×</w:t>
            </w:r>
            <w:r>
              <w:rPr>
                <w:spacing w:val="-69"/>
                <w:sz w:val="18"/>
                <w:szCs w:val="18"/>
              </w:rPr>
              <w:t xml:space="preserve"> </w:t>
            </w:r>
            <w:r>
              <w:rPr>
                <w:spacing w:val="-3"/>
                <w:sz w:val="18"/>
                <w:szCs w:val="18"/>
              </w:rPr>
              <w:t>100%。完成年初预</w:t>
            </w:r>
            <w:r>
              <w:rPr>
                <w:spacing w:val="-2"/>
                <w:sz w:val="18"/>
                <w:szCs w:val="18"/>
              </w:rPr>
              <w:t>算计</w:t>
            </w:r>
            <w:r>
              <w:rPr>
                <w:spacing w:val="-30"/>
                <w:sz w:val="18"/>
                <w:szCs w:val="18"/>
              </w:rPr>
              <w:t xml:space="preserve"> </w:t>
            </w:r>
            <w:r>
              <w:rPr>
                <w:spacing w:val="-2"/>
                <w:sz w:val="18"/>
                <w:szCs w:val="18"/>
              </w:rPr>
              <w:t>4</w:t>
            </w:r>
            <w:r>
              <w:rPr>
                <w:spacing w:val="-34"/>
                <w:sz w:val="18"/>
                <w:szCs w:val="18"/>
              </w:rPr>
              <w:t xml:space="preserve"> </w:t>
            </w:r>
            <w:r>
              <w:rPr>
                <w:spacing w:val="-2"/>
                <w:sz w:val="18"/>
                <w:szCs w:val="18"/>
              </w:rPr>
              <w:t>分，未完成年初预算按比例扣减，预算完成数：部</w:t>
            </w:r>
            <w:r>
              <w:rPr>
                <w:spacing w:val="-1"/>
                <w:sz w:val="18"/>
                <w:szCs w:val="18"/>
              </w:rPr>
              <w:t>门本年度实际完成的预算数。预算数：财政部门批复的本年度部门预算数。</w:t>
            </w:r>
          </w:p>
        </w:tc>
      </w:tr>
      <w:tr w14:paraId="7E9C74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4" w:hRule="atLeast"/>
        </w:trPr>
        <w:tc>
          <w:tcPr>
            <w:tcW w:w="961" w:type="dxa"/>
            <w:vMerge w:val="continue"/>
            <w:tcBorders>
              <w:top w:val="nil"/>
              <w:bottom w:val="nil"/>
            </w:tcBorders>
            <w:vAlign w:val="top"/>
          </w:tcPr>
          <w:p w14:paraId="00E1FFA5">
            <w:pPr>
              <w:rPr>
                <w:rFonts w:ascii="Arial"/>
                <w:sz w:val="21"/>
              </w:rPr>
            </w:pPr>
          </w:p>
        </w:tc>
        <w:tc>
          <w:tcPr>
            <w:tcW w:w="972" w:type="dxa"/>
            <w:vMerge w:val="continue"/>
            <w:tcBorders>
              <w:top w:val="nil"/>
              <w:bottom w:val="nil"/>
            </w:tcBorders>
            <w:vAlign w:val="top"/>
          </w:tcPr>
          <w:p w14:paraId="1748411C">
            <w:pPr>
              <w:rPr>
                <w:rFonts w:ascii="Arial"/>
                <w:sz w:val="21"/>
              </w:rPr>
            </w:pPr>
          </w:p>
        </w:tc>
        <w:tc>
          <w:tcPr>
            <w:tcW w:w="1439" w:type="dxa"/>
            <w:vAlign w:val="top"/>
          </w:tcPr>
          <w:p w14:paraId="36C7B587">
            <w:pPr>
              <w:spacing w:line="323" w:lineRule="auto"/>
              <w:rPr>
                <w:rFonts w:ascii="Arial"/>
                <w:sz w:val="21"/>
              </w:rPr>
            </w:pPr>
          </w:p>
          <w:p w14:paraId="5DA4C15F">
            <w:pPr>
              <w:spacing w:line="323" w:lineRule="auto"/>
              <w:rPr>
                <w:rFonts w:ascii="Arial"/>
                <w:sz w:val="21"/>
              </w:rPr>
            </w:pPr>
          </w:p>
          <w:p w14:paraId="7CCF612D">
            <w:pPr>
              <w:pStyle w:val="6"/>
              <w:spacing w:before="58" w:line="219" w:lineRule="auto"/>
              <w:jc w:val="right"/>
              <w:rPr>
                <w:sz w:val="18"/>
                <w:szCs w:val="18"/>
              </w:rPr>
            </w:pPr>
            <w:r>
              <w:rPr>
                <w:spacing w:val="-19"/>
                <w:sz w:val="18"/>
                <w:szCs w:val="18"/>
              </w:rPr>
              <w:t>预算调整率（2</w:t>
            </w:r>
            <w:r>
              <w:rPr>
                <w:spacing w:val="-36"/>
                <w:sz w:val="18"/>
                <w:szCs w:val="18"/>
              </w:rPr>
              <w:t xml:space="preserve"> </w:t>
            </w:r>
            <w:r>
              <w:rPr>
                <w:spacing w:val="-19"/>
                <w:sz w:val="18"/>
                <w:szCs w:val="18"/>
              </w:rPr>
              <w:t>分）</w:t>
            </w:r>
          </w:p>
        </w:tc>
        <w:tc>
          <w:tcPr>
            <w:tcW w:w="834" w:type="dxa"/>
            <w:vAlign w:val="top"/>
          </w:tcPr>
          <w:p w14:paraId="3BE361B6">
            <w:pPr>
              <w:spacing w:line="322" w:lineRule="auto"/>
              <w:rPr>
                <w:rFonts w:ascii="Arial"/>
                <w:sz w:val="21"/>
              </w:rPr>
            </w:pPr>
          </w:p>
          <w:p w14:paraId="4B38B6BE">
            <w:pPr>
              <w:spacing w:line="323" w:lineRule="auto"/>
              <w:rPr>
                <w:rFonts w:ascii="Arial"/>
                <w:sz w:val="21"/>
              </w:rPr>
            </w:pPr>
          </w:p>
          <w:p w14:paraId="73C39C66">
            <w:pPr>
              <w:pStyle w:val="6"/>
              <w:spacing w:before="59" w:line="239" w:lineRule="auto"/>
              <w:ind w:left="299"/>
              <w:rPr>
                <w:sz w:val="18"/>
                <w:szCs w:val="18"/>
              </w:rPr>
            </w:pPr>
            <w:r>
              <w:rPr>
                <w:spacing w:val="-7"/>
                <w:sz w:val="18"/>
                <w:szCs w:val="18"/>
              </w:rPr>
              <w:t>1.2</w:t>
            </w:r>
          </w:p>
        </w:tc>
        <w:tc>
          <w:tcPr>
            <w:tcW w:w="3664" w:type="dxa"/>
            <w:vAlign w:val="top"/>
          </w:tcPr>
          <w:p w14:paraId="1E41400D">
            <w:pPr>
              <w:spacing w:line="245" w:lineRule="auto"/>
              <w:rPr>
                <w:rFonts w:ascii="Arial"/>
                <w:sz w:val="21"/>
              </w:rPr>
            </w:pPr>
          </w:p>
          <w:p w14:paraId="3007CC6F">
            <w:pPr>
              <w:spacing w:line="245" w:lineRule="auto"/>
              <w:rPr>
                <w:rFonts w:ascii="Arial"/>
                <w:sz w:val="21"/>
              </w:rPr>
            </w:pPr>
          </w:p>
          <w:p w14:paraId="1616054F">
            <w:pPr>
              <w:pStyle w:val="6"/>
              <w:spacing w:before="59" w:line="322" w:lineRule="auto"/>
              <w:ind w:left="18" w:right="11" w:firstLine="1"/>
              <w:rPr>
                <w:sz w:val="18"/>
                <w:szCs w:val="18"/>
              </w:rPr>
            </w:pPr>
            <w:r>
              <w:rPr>
                <w:spacing w:val="1"/>
                <w:sz w:val="18"/>
                <w:szCs w:val="18"/>
              </w:rPr>
              <w:t>部门本年度预算调整数与预算数的比率，用以</w:t>
            </w:r>
            <w:r>
              <w:rPr>
                <w:spacing w:val="-1"/>
                <w:sz w:val="18"/>
                <w:szCs w:val="18"/>
              </w:rPr>
              <w:t>反映和考核部门预算的调整程度。</w:t>
            </w:r>
          </w:p>
        </w:tc>
        <w:tc>
          <w:tcPr>
            <w:tcW w:w="4520" w:type="dxa"/>
            <w:vAlign w:val="top"/>
          </w:tcPr>
          <w:p w14:paraId="79DF7560">
            <w:pPr>
              <w:pStyle w:val="6"/>
              <w:spacing w:before="82" w:line="308" w:lineRule="auto"/>
              <w:ind w:left="22" w:right="15"/>
              <w:rPr>
                <w:sz w:val="18"/>
                <w:szCs w:val="18"/>
              </w:rPr>
            </w:pPr>
            <w:r>
              <w:rPr>
                <w:spacing w:val="-3"/>
                <w:sz w:val="18"/>
                <w:szCs w:val="18"/>
              </w:rPr>
              <w:t>预算调整率=（预算调整数/预算数）×</w:t>
            </w:r>
            <w:r>
              <w:rPr>
                <w:spacing w:val="-69"/>
                <w:sz w:val="18"/>
                <w:szCs w:val="18"/>
              </w:rPr>
              <w:t xml:space="preserve"> </w:t>
            </w:r>
            <w:r>
              <w:rPr>
                <w:spacing w:val="-3"/>
                <w:sz w:val="18"/>
                <w:szCs w:val="18"/>
              </w:rPr>
              <w:t>100%。未调整的计</w:t>
            </w:r>
            <w:r>
              <w:rPr>
                <w:sz w:val="18"/>
                <w:szCs w:val="18"/>
              </w:rPr>
              <w:t>2</w:t>
            </w:r>
            <w:r>
              <w:rPr>
                <w:spacing w:val="-26"/>
                <w:sz w:val="18"/>
                <w:szCs w:val="18"/>
              </w:rPr>
              <w:t xml:space="preserve"> </w:t>
            </w:r>
            <w:r>
              <w:rPr>
                <w:sz w:val="18"/>
                <w:szCs w:val="18"/>
              </w:rPr>
              <w:t>分，调整了的除特殊原因外按比例扣减。预算调整数：</w:t>
            </w:r>
            <w:r>
              <w:rPr>
                <w:spacing w:val="-1"/>
                <w:sz w:val="18"/>
                <w:szCs w:val="18"/>
              </w:rPr>
              <w:t>部门在本年度内涉及预算的追加、追减或结构调整的资金总和（因落实国家政策、发生不可抗力、上级部门或同级</w:t>
            </w:r>
            <w:r>
              <w:rPr>
                <w:rFonts w:hint="eastAsia"/>
                <w:spacing w:val="-1"/>
                <w:sz w:val="18"/>
                <w:szCs w:val="18"/>
                <w:lang w:eastAsia="zh-CN"/>
              </w:rPr>
              <w:t>党委、政府</w:t>
            </w:r>
            <w:r>
              <w:rPr>
                <w:spacing w:val="-1"/>
                <w:sz w:val="18"/>
                <w:szCs w:val="18"/>
              </w:rPr>
              <w:t>临时交办而产生的调整除外）。</w:t>
            </w:r>
          </w:p>
        </w:tc>
      </w:tr>
      <w:tr w14:paraId="29791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8" w:hRule="atLeast"/>
        </w:trPr>
        <w:tc>
          <w:tcPr>
            <w:tcW w:w="961" w:type="dxa"/>
            <w:vMerge w:val="continue"/>
            <w:tcBorders>
              <w:top w:val="nil"/>
            </w:tcBorders>
            <w:vAlign w:val="top"/>
          </w:tcPr>
          <w:p w14:paraId="39AB4813">
            <w:pPr>
              <w:rPr>
                <w:rFonts w:ascii="Arial"/>
                <w:sz w:val="21"/>
              </w:rPr>
            </w:pPr>
          </w:p>
        </w:tc>
        <w:tc>
          <w:tcPr>
            <w:tcW w:w="972" w:type="dxa"/>
            <w:vMerge w:val="continue"/>
            <w:tcBorders>
              <w:top w:val="nil"/>
            </w:tcBorders>
            <w:vAlign w:val="top"/>
          </w:tcPr>
          <w:p w14:paraId="3BAEDE00">
            <w:pPr>
              <w:rPr>
                <w:rFonts w:ascii="Arial"/>
                <w:sz w:val="21"/>
              </w:rPr>
            </w:pPr>
          </w:p>
        </w:tc>
        <w:tc>
          <w:tcPr>
            <w:tcW w:w="1439" w:type="dxa"/>
            <w:vAlign w:val="top"/>
          </w:tcPr>
          <w:p w14:paraId="52BA5BAF">
            <w:pPr>
              <w:spacing w:line="267" w:lineRule="auto"/>
              <w:rPr>
                <w:rFonts w:ascii="Arial"/>
                <w:sz w:val="21"/>
              </w:rPr>
            </w:pPr>
          </w:p>
          <w:p w14:paraId="4AFF315A">
            <w:pPr>
              <w:spacing w:line="267" w:lineRule="auto"/>
              <w:rPr>
                <w:rFonts w:ascii="Arial"/>
                <w:sz w:val="21"/>
              </w:rPr>
            </w:pPr>
          </w:p>
          <w:p w14:paraId="60B56078">
            <w:pPr>
              <w:spacing w:line="268" w:lineRule="auto"/>
              <w:rPr>
                <w:rFonts w:ascii="Arial"/>
                <w:sz w:val="21"/>
              </w:rPr>
            </w:pPr>
          </w:p>
          <w:p w14:paraId="25BB3F51">
            <w:pPr>
              <w:pStyle w:val="6"/>
              <w:spacing w:before="59" w:line="219" w:lineRule="auto"/>
              <w:jc w:val="right"/>
              <w:rPr>
                <w:sz w:val="18"/>
                <w:szCs w:val="18"/>
              </w:rPr>
            </w:pPr>
            <w:r>
              <w:rPr>
                <w:spacing w:val="-19"/>
                <w:sz w:val="18"/>
                <w:szCs w:val="18"/>
              </w:rPr>
              <w:t>支付进度率（2</w:t>
            </w:r>
            <w:r>
              <w:rPr>
                <w:spacing w:val="-36"/>
                <w:sz w:val="18"/>
                <w:szCs w:val="18"/>
              </w:rPr>
              <w:t xml:space="preserve"> </w:t>
            </w:r>
            <w:r>
              <w:rPr>
                <w:spacing w:val="-19"/>
                <w:sz w:val="18"/>
                <w:szCs w:val="18"/>
              </w:rPr>
              <w:t>分）</w:t>
            </w:r>
          </w:p>
        </w:tc>
        <w:tc>
          <w:tcPr>
            <w:tcW w:w="834" w:type="dxa"/>
            <w:vAlign w:val="top"/>
          </w:tcPr>
          <w:p w14:paraId="1D97CC7B">
            <w:pPr>
              <w:spacing w:line="267" w:lineRule="auto"/>
              <w:rPr>
                <w:rFonts w:ascii="Arial"/>
                <w:sz w:val="21"/>
              </w:rPr>
            </w:pPr>
          </w:p>
          <w:p w14:paraId="0DC4B87A">
            <w:pPr>
              <w:spacing w:line="267" w:lineRule="auto"/>
              <w:rPr>
                <w:rFonts w:ascii="Arial"/>
                <w:sz w:val="21"/>
              </w:rPr>
            </w:pPr>
          </w:p>
          <w:p w14:paraId="75240C06">
            <w:pPr>
              <w:spacing w:line="268" w:lineRule="auto"/>
              <w:rPr>
                <w:rFonts w:ascii="Arial"/>
                <w:sz w:val="21"/>
              </w:rPr>
            </w:pPr>
          </w:p>
          <w:p w14:paraId="1FFDEB42">
            <w:pPr>
              <w:pStyle w:val="6"/>
              <w:spacing w:before="59" w:line="241" w:lineRule="auto"/>
              <w:ind w:left="376"/>
              <w:rPr>
                <w:sz w:val="18"/>
                <w:szCs w:val="18"/>
              </w:rPr>
            </w:pPr>
            <w:r>
              <w:rPr>
                <w:sz w:val="18"/>
                <w:szCs w:val="18"/>
              </w:rPr>
              <w:t>2</w:t>
            </w:r>
          </w:p>
        </w:tc>
        <w:tc>
          <w:tcPr>
            <w:tcW w:w="3664" w:type="dxa"/>
            <w:vAlign w:val="top"/>
          </w:tcPr>
          <w:p w14:paraId="3D14EDC5">
            <w:pPr>
              <w:spacing w:line="245" w:lineRule="auto"/>
              <w:rPr>
                <w:rFonts w:ascii="Arial"/>
                <w:sz w:val="21"/>
              </w:rPr>
            </w:pPr>
          </w:p>
          <w:p w14:paraId="6F30B655">
            <w:pPr>
              <w:spacing w:line="246" w:lineRule="auto"/>
              <w:rPr>
                <w:rFonts w:ascii="Arial"/>
                <w:sz w:val="21"/>
              </w:rPr>
            </w:pPr>
          </w:p>
          <w:p w14:paraId="7FA59909">
            <w:pPr>
              <w:pStyle w:val="6"/>
              <w:spacing w:before="58" w:line="322" w:lineRule="auto"/>
              <w:ind w:left="17" w:right="47" w:firstLine="2"/>
              <w:jc w:val="both"/>
              <w:rPr>
                <w:sz w:val="18"/>
                <w:szCs w:val="18"/>
              </w:rPr>
            </w:pPr>
            <w:r>
              <w:rPr>
                <w:spacing w:val="-1"/>
                <w:sz w:val="18"/>
                <w:szCs w:val="18"/>
              </w:rPr>
              <w:t>部门实际支付进度与既定支付进度的比率，用以反映和考核部门预算执行的及时性和均衡性</w:t>
            </w:r>
            <w:r>
              <w:rPr>
                <w:spacing w:val="-3"/>
                <w:sz w:val="18"/>
                <w:szCs w:val="18"/>
              </w:rPr>
              <w:t>程度。</w:t>
            </w:r>
          </w:p>
        </w:tc>
        <w:tc>
          <w:tcPr>
            <w:tcW w:w="4520" w:type="dxa"/>
            <w:vAlign w:val="top"/>
          </w:tcPr>
          <w:p w14:paraId="67CDD048">
            <w:pPr>
              <w:pStyle w:val="6"/>
              <w:spacing w:before="84" w:line="310" w:lineRule="auto"/>
              <w:ind w:left="21" w:right="15"/>
              <w:jc w:val="both"/>
              <w:rPr>
                <w:sz w:val="18"/>
                <w:szCs w:val="18"/>
              </w:rPr>
            </w:pPr>
            <w:r>
              <w:rPr>
                <w:spacing w:val="-3"/>
                <w:sz w:val="18"/>
                <w:szCs w:val="18"/>
              </w:rPr>
              <w:t>支付进度率=（实际支付进度/既定支付进度）×</w:t>
            </w:r>
            <w:r>
              <w:rPr>
                <w:spacing w:val="-70"/>
                <w:sz w:val="18"/>
                <w:szCs w:val="18"/>
              </w:rPr>
              <w:t xml:space="preserve"> </w:t>
            </w:r>
            <w:r>
              <w:rPr>
                <w:spacing w:val="-3"/>
                <w:sz w:val="18"/>
                <w:szCs w:val="18"/>
              </w:rPr>
              <w:t>100%。完</w:t>
            </w:r>
            <w:r>
              <w:rPr>
                <w:spacing w:val="-4"/>
                <w:sz w:val="18"/>
                <w:szCs w:val="18"/>
              </w:rPr>
              <w:t>成年终进度的计</w:t>
            </w:r>
            <w:r>
              <w:rPr>
                <w:spacing w:val="-8"/>
                <w:sz w:val="18"/>
                <w:szCs w:val="18"/>
              </w:rPr>
              <w:t xml:space="preserve"> </w:t>
            </w:r>
            <w:r>
              <w:rPr>
                <w:spacing w:val="-4"/>
                <w:sz w:val="18"/>
                <w:szCs w:val="18"/>
              </w:rPr>
              <w:t>1</w:t>
            </w:r>
            <w:r>
              <w:rPr>
                <w:spacing w:val="-34"/>
                <w:sz w:val="18"/>
                <w:szCs w:val="18"/>
              </w:rPr>
              <w:t xml:space="preserve"> </w:t>
            </w:r>
            <w:r>
              <w:rPr>
                <w:spacing w:val="-4"/>
                <w:sz w:val="18"/>
                <w:szCs w:val="18"/>
              </w:rPr>
              <w:t>分，按季度完成预算进度的计</w:t>
            </w:r>
            <w:r>
              <w:rPr>
                <w:spacing w:val="-25"/>
                <w:sz w:val="18"/>
                <w:szCs w:val="18"/>
              </w:rPr>
              <w:t xml:space="preserve"> </w:t>
            </w:r>
            <w:r>
              <w:rPr>
                <w:spacing w:val="-4"/>
                <w:sz w:val="18"/>
                <w:szCs w:val="18"/>
              </w:rPr>
              <w:t>1</w:t>
            </w:r>
            <w:r>
              <w:rPr>
                <w:spacing w:val="-36"/>
                <w:sz w:val="18"/>
                <w:szCs w:val="18"/>
              </w:rPr>
              <w:t xml:space="preserve"> </w:t>
            </w:r>
            <w:r>
              <w:rPr>
                <w:spacing w:val="-4"/>
                <w:sz w:val="18"/>
                <w:szCs w:val="18"/>
              </w:rPr>
              <w:t>分。实</w:t>
            </w:r>
            <w:r>
              <w:rPr>
                <w:spacing w:val="-1"/>
                <w:sz w:val="18"/>
                <w:szCs w:val="18"/>
              </w:rPr>
              <w:t>际支付进度：部门在某一时点的支出预算执行总数与年度支出预算数的比率。既定支付进度：由部门在申报部门整体绩效目标时，参照序时支付进度、前三年支付进度、同级部门平均支付进度水平等确定的，在某一时点应达到的</w:t>
            </w:r>
          </w:p>
        </w:tc>
      </w:tr>
    </w:tbl>
    <w:p w14:paraId="5E4243DB">
      <w:pPr>
        <w:rPr>
          <w:rFonts w:ascii="Arial"/>
          <w:sz w:val="21"/>
        </w:rPr>
      </w:pPr>
    </w:p>
    <w:p w14:paraId="7440C971">
      <w:pPr>
        <w:rPr>
          <w:rFonts w:ascii="Arial" w:hAnsi="Arial" w:eastAsia="Arial" w:cs="Arial"/>
          <w:sz w:val="21"/>
          <w:szCs w:val="21"/>
        </w:rPr>
        <w:sectPr>
          <w:pgSz w:w="16839" w:h="11906"/>
          <w:pgMar w:top="400" w:right="2525" w:bottom="0" w:left="1420" w:header="0" w:footer="0" w:gutter="0"/>
          <w:cols w:space="720" w:num="1"/>
        </w:sectPr>
      </w:pPr>
    </w:p>
    <w:p w14:paraId="480E8F8D">
      <w:pPr>
        <w:spacing w:before="39"/>
      </w:pPr>
    </w:p>
    <w:p w14:paraId="5D2AB896">
      <w:pPr>
        <w:spacing w:before="39"/>
      </w:pPr>
    </w:p>
    <w:p w14:paraId="247289BF">
      <w:pPr>
        <w:spacing w:before="38"/>
      </w:pPr>
    </w:p>
    <w:p w14:paraId="380D8617">
      <w:pPr>
        <w:spacing w:before="38"/>
      </w:pPr>
    </w:p>
    <w:p w14:paraId="1497CBAF">
      <w:pPr>
        <w:spacing w:before="38"/>
      </w:pPr>
    </w:p>
    <w:tbl>
      <w:tblPr>
        <w:tblStyle w:val="5"/>
        <w:tblW w:w="123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1"/>
        <w:gridCol w:w="972"/>
        <w:gridCol w:w="1439"/>
        <w:gridCol w:w="834"/>
        <w:gridCol w:w="3664"/>
        <w:gridCol w:w="4520"/>
      </w:tblGrid>
      <w:tr w14:paraId="3070AF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0" w:hRule="atLeast"/>
        </w:trPr>
        <w:tc>
          <w:tcPr>
            <w:tcW w:w="961" w:type="dxa"/>
            <w:vAlign w:val="top"/>
          </w:tcPr>
          <w:p w14:paraId="1709F159">
            <w:pPr>
              <w:rPr>
                <w:rFonts w:ascii="Arial"/>
                <w:sz w:val="21"/>
              </w:rPr>
            </w:pPr>
          </w:p>
        </w:tc>
        <w:tc>
          <w:tcPr>
            <w:tcW w:w="972" w:type="dxa"/>
            <w:vAlign w:val="top"/>
          </w:tcPr>
          <w:p w14:paraId="01CC991E">
            <w:pPr>
              <w:rPr>
                <w:rFonts w:ascii="Arial"/>
                <w:sz w:val="21"/>
              </w:rPr>
            </w:pPr>
          </w:p>
        </w:tc>
        <w:tc>
          <w:tcPr>
            <w:tcW w:w="1439" w:type="dxa"/>
            <w:vAlign w:val="top"/>
          </w:tcPr>
          <w:p w14:paraId="7EB0BD7E">
            <w:pPr>
              <w:rPr>
                <w:rFonts w:ascii="Arial"/>
                <w:sz w:val="21"/>
              </w:rPr>
            </w:pPr>
          </w:p>
        </w:tc>
        <w:tc>
          <w:tcPr>
            <w:tcW w:w="834" w:type="dxa"/>
            <w:vAlign w:val="top"/>
          </w:tcPr>
          <w:p w14:paraId="0872F2E3">
            <w:pPr>
              <w:rPr>
                <w:rFonts w:ascii="Arial"/>
                <w:sz w:val="21"/>
              </w:rPr>
            </w:pPr>
          </w:p>
        </w:tc>
        <w:tc>
          <w:tcPr>
            <w:tcW w:w="3664" w:type="dxa"/>
            <w:vAlign w:val="top"/>
          </w:tcPr>
          <w:p w14:paraId="69C8DC19">
            <w:pPr>
              <w:rPr>
                <w:rFonts w:ascii="Arial"/>
                <w:sz w:val="21"/>
              </w:rPr>
            </w:pPr>
          </w:p>
        </w:tc>
        <w:tc>
          <w:tcPr>
            <w:tcW w:w="4520" w:type="dxa"/>
            <w:vAlign w:val="top"/>
          </w:tcPr>
          <w:p w14:paraId="6B8737F3">
            <w:pPr>
              <w:pStyle w:val="6"/>
              <w:spacing w:before="86" w:line="219" w:lineRule="auto"/>
              <w:ind w:left="22"/>
              <w:rPr>
                <w:sz w:val="18"/>
                <w:szCs w:val="18"/>
              </w:rPr>
            </w:pPr>
            <w:r>
              <w:rPr>
                <w:spacing w:val="-1"/>
                <w:sz w:val="18"/>
                <w:szCs w:val="18"/>
              </w:rPr>
              <w:t>支付进度（比率）。</w:t>
            </w:r>
          </w:p>
        </w:tc>
      </w:tr>
      <w:tr w14:paraId="449D6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2" w:hRule="atLeast"/>
        </w:trPr>
        <w:tc>
          <w:tcPr>
            <w:tcW w:w="961" w:type="dxa"/>
            <w:vMerge w:val="restart"/>
            <w:tcBorders>
              <w:bottom w:val="nil"/>
            </w:tcBorders>
            <w:vAlign w:val="top"/>
          </w:tcPr>
          <w:p w14:paraId="61EBB780">
            <w:pPr>
              <w:spacing w:line="249" w:lineRule="auto"/>
              <w:rPr>
                <w:rFonts w:ascii="Arial"/>
                <w:sz w:val="21"/>
              </w:rPr>
            </w:pPr>
          </w:p>
          <w:p w14:paraId="531B3A92">
            <w:pPr>
              <w:spacing w:line="249" w:lineRule="auto"/>
              <w:rPr>
                <w:rFonts w:ascii="Arial"/>
                <w:sz w:val="21"/>
              </w:rPr>
            </w:pPr>
          </w:p>
          <w:p w14:paraId="4C83DC5F">
            <w:pPr>
              <w:spacing w:line="249" w:lineRule="auto"/>
              <w:rPr>
                <w:rFonts w:ascii="Arial"/>
                <w:sz w:val="21"/>
              </w:rPr>
            </w:pPr>
          </w:p>
          <w:p w14:paraId="5632EEEC">
            <w:pPr>
              <w:spacing w:line="249" w:lineRule="auto"/>
              <w:rPr>
                <w:rFonts w:ascii="Arial"/>
                <w:sz w:val="21"/>
              </w:rPr>
            </w:pPr>
          </w:p>
          <w:p w14:paraId="21988B21">
            <w:pPr>
              <w:spacing w:line="249" w:lineRule="auto"/>
              <w:rPr>
                <w:rFonts w:ascii="Arial"/>
                <w:sz w:val="21"/>
              </w:rPr>
            </w:pPr>
          </w:p>
          <w:p w14:paraId="0ACE4BD4">
            <w:pPr>
              <w:spacing w:line="249" w:lineRule="auto"/>
              <w:rPr>
                <w:rFonts w:ascii="Arial"/>
                <w:sz w:val="21"/>
              </w:rPr>
            </w:pPr>
          </w:p>
          <w:p w14:paraId="38622CBE">
            <w:pPr>
              <w:spacing w:line="249" w:lineRule="auto"/>
              <w:rPr>
                <w:rFonts w:ascii="Arial"/>
                <w:sz w:val="21"/>
              </w:rPr>
            </w:pPr>
          </w:p>
          <w:p w14:paraId="0B81D04E">
            <w:pPr>
              <w:spacing w:line="249" w:lineRule="auto"/>
              <w:rPr>
                <w:rFonts w:ascii="Arial"/>
                <w:sz w:val="21"/>
              </w:rPr>
            </w:pPr>
          </w:p>
          <w:p w14:paraId="089B1318">
            <w:pPr>
              <w:spacing w:line="249" w:lineRule="auto"/>
              <w:rPr>
                <w:rFonts w:ascii="Arial"/>
                <w:sz w:val="21"/>
              </w:rPr>
            </w:pPr>
          </w:p>
          <w:p w14:paraId="0B9AD9BA">
            <w:pPr>
              <w:spacing w:line="250" w:lineRule="auto"/>
              <w:rPr>
                <w:rFonts w:ascii="Arial"/>
                <w:sz w:val="21"/>
              </w:rPr>
            </w:pPr>
          </w:p>
          <w:p w14:paraId="691A88A8">
            <w:pPr>
              <w:spacing w:line="250" w:lineRule="auto"/>
              <w:rPr>
                <w:rFonts w:ascii="Arial"/>
                <w:sz w:val="21"/>
              </w:rPr>
            </w:pPr>
          </w:p>
          <w:p w14:paraId="30DB10EE">
            <w:pPr>
              <w:pStyle w:val="6"/>
              <w:spacing w:before="58" w:line="322" w:lineRule="auto"/>
              <w:ind w:left="306" w:right="42" w:hanging="195"/>
              <w:rPr>
                <w:sz w:val="18"/>
                <w:szCs w:val="18"/>
              </w:rPr>
            </w:pPr>
            <w:r>
              <w:rPr>
                <w:spacing w:val="-4"/>
                <w:sz w:val="18"/>
                <w:szCs w:val="18"/>
              </w:rPr>
              <w:t>过</w:t>
            </w:r>
            <w:r>
              <w:rPr>
                <w:spacing w:val="11"/>
                <w:sz w:val="18"/>
                <w:szCs w:val="18"/>
              </w:rPr>
              <w:t xml:space="preserve"> </w:t>
            </w:r>
            <w:r>
              <w:rPr>
                <w:spacing w:val="-4"/>
                <w:sz w:val="18"/>
                <w:szCs w:val="18"/>
              </w:rPr>
              <w:t>程（30</w:t>
            </w:r>
            <w:r>
              <w:rPr>
                <w:spacing w:val="-5"/>
                <w:sz w:val="18"/>
                <w:szCs w:val="18"/>
              </w:rPr>
              <w:t>分）</w:t>
            </w:r>
          </w:p>
        </w:tc>
        <w:tc>
          <w:tcPr>
            <w:tcW w:w="972" w:type="dxa"/>
            <w:vMerge w:val="restart"/>
            <w:tcBorders>
              <w:bottom w:val="nil"/>
            </w:tcBorders>
            <w:vAlign w:val="top"/>
          </w:tcPr>
          <w:p w14:paraId="7909EB3D">
            <w:pPr>
              <w:spacing w:line="262" w:lineRule="auto"/>
              <w:rPr>
                <w:rFonts w:ascii="Arial"/>
                <w:sz w:val="21"/>
              </w:rPr>
            </w:pPr>
          </w:p>
          <w:p w14:paraId="5F44A89A">
            <w:pPr>
              <w:spacing w:line="262" w:lineRule="auto"/>
              <w:rPr>
                <w:rFonts w:ascii="Arial"/>
                <w:sz w:val="21"/>
              </w:rPr>
            </w:pPr>
          </w:p>
          <w:p w14:paraId="396BDE8B">
            <w:pPr>
              <w:spacing w:line="262" w:lineRule="auto"/>
              <w:rPr>
                <w:rFonts w:ascii="Arial"/>
                <w:sz w:val="21"/>
              </w:rPr>
            </w:pPr>
          </w:p>
          <w:p w14:paraId="4B520FE6">
            <w:pPr>
              <w:spacing w:line="263" w:lineRule="auto"/>
              <w:rPr>
                <w:rFonts w:ascii="Arial"/>
                <w:sz w:val="21"/>
              </w:rPr>
            </w:pPr>
          </w:p>
          <w:p w14:paraId="014111F3">
            <w:pPr>
              <w:spacing w:line="263" w:lineRule="auto"/>
              <w:rPr>
                <w:rFonts w:ascii="Arial"/>
                <w:sz w:val="21"/>
              </w:rPr>
            </w:pPr>
          </w:p>
          <w:p w14:paraId="4C551CEB">
            <w:pPr>
              <w:spacing w:line="263" w:lineRule="auto"/>
              <w:rPr>
                <w:rFonts w:ascii="Arial"/>
                <w:sz w:val="21"/>
              </w:rPr>
            </w:pPr>
          </w:p>
          <w:p w14:paraId="15AA0545">
            <w:pPr>
              <w:spacing w:line="263" w:lineRule="auto"/>
              <w:rPr>
                <w:rFonts w:ascii="Arial"/>
                <w:sz w:val="21"/>
              </w:rPr>
            </w:pPr>
          </w:p>
          <w:p w14:paraId="32AEF17F">
            <w:pPr>
              <w:spacing w:line="263" w:lineRule="auto"/>
              <w:rPr>
                <w:rFonts w:ascii="Arial"/>
                <w:sz w:val="21"/>
              </w:rPr>
            </w:pPr>
          </w:p>
          <w:p w14:paraId="09235448">
            <w:pPr>
              <w:pStyle w:val="6"/>
              <w:spacing w:before="59" w:line="322" w:lineRule="auto"/>
              <w:ind w:left="114" w:right="120" w:firstLine="15"/>
              <w:rPr>
                <w:sz w:val="18"/>
                <w:szCs w:val="18"/>
              </w:rPr>
            </w:pPr>
            <w:r>
              <w:rPr>
                <w:spacing w:val="-3"/>
                <w:sz w:val="18"/>
                <w:szCs w:val="18"/>
              </w:rPr>
              <w:t>预算执行</w:t>
            </w:r>
            <w:r>
              <w:rPr>
                <w:spacing w:val="-9"/>
                <w:sz w:val="18"/>
                <w:szCs w:val="18"/>
              </w:rPr>
              <w:t>（20</w:t>
            </w:r>
            <w:r>
              <w:rPr>
                <w:spacing w:val="-35"/>
                <w:sz w:val="18"/>
                <w:szCs w:val="18"/>
              </w:rPr>
              <w:t xml:space="preserve"> </w:t>
            </w:r>
            <w:r>
              <w:rPr>
                <w:spacing w:val="-9"/>
                <w:sz w:val="18"/>
                <w:szCs w:val="18"/>
              </w:rPr>
              <w:t>分）</w:t>
            </w:r>
          </w:p>
        </w:tc>
        <w:tc>
          <w:tcPr>
            <w:tcW w:w="1439" w:type="dxa"/>
            <w:vAlign w:val="top"/>
          </w:tcPr>
          <w:p w14:paraId="77B6DFA2">
            <w:pPr>
              <w:spacing w:line="336" w:lineRule="auto"/>
              <w:rPr>
                <w:rFonts w:ascii="Arial"/>
                <w:sz w:val="21"/>
              </w:rPr>
            </w:pPr>
          </w:p>
          <w:p w14:paraId="63773564">
            <w:pPr>
              <w:pStyle w:val="6"/>
              <w:spacing w:before="58" w:line="219" w:lineRule="auto"/>
              <w:ind w:left="97"/>
              <w:rPr>
                <w:sz w:val="18"/>
                <w:szCs w:val="18"/>
              </w:rPr>
            </w:pPr>
            <w:r>
              <w:rPr>
                <w:spacing w:val="-2"/>
                <w:sz w:val="18"/>
                <w:szCs w:val="18"/>
              </w:rPr>
              <w:t>结转结余控制率</w:t>
            </w:r>
          </w:p>
          <w:p w14:paraId="5FA06687">
            <w:pPr>
              <w:pStyle w:val="6"/>
              <w:spacing w:before="98" w:line="220" w:lineRule="auto"/>
              <w:ind w:left="395"/>
              <w:rPr>
                <w:sz w:val="18"/>
                <w:szCs w:val="18"/>
              </w:rPr>
            </w:pPr>
            <w:r>
              <w:rPr>
                <w:spacing w:val="-7"/>
                <w:sz w:val="18"/>
                <w:szCs w:val="18"/>
              </w:rPr>
              <w:t>（4</w:t>
            </w:r>
            <w:r>
              <w:rPr>
                <w:spacing w:val="-36"/>
                <w:sz w:val="18"/>
                <w:szCs w:val="18"/>
              </w:rPr>
              <w:t xml:space="preserve"> </w:t>
            </w:r>
            <w:r>
              <w:rPr>
                <w:spacing w:val="-7"/>
                <w:sz w:val="18"/>
                <w:szCs w:val="18"/>
              </w:rPr>
              <w:t>分）</w:t>
            </w:r>
          </w:p>
        </w:tc>
        <w:tc>
          <w:tcPr>
            <w:tcW w:w="834" w:type="dxa"/>
            <w:vAlign w:val="top"/>
          </w:tcPr>
          <w:p w14:paraId="44378945">
            <w:pPr>
              <w:spacing w:line="245" w:lineRule="auto"/>
              <w:rPr>
                <w:rFonts w:ascii="Arial"/>
                <w:sz w:val="21"/>
              </w:rPr>
            </w:pPr>
          </w:p>
          <w:p w14:paraId="7F2B0A7A">
            <w:pPr>
              <w:spacing w:line="245" w:lineRule="auto"/>
              <w:rPr>
                <w:rFonts w:ascii="Arial"/>
                <w:sz w:val="21"/>
              </w:rPr>
            </w:pPr>
          </w:p>
          <w:p w14:paraId="2CED3553">
            <w:pPr>
              <w:pStyle w:val="6"/>
              <w:spacing w:before="59" w:line="241" w:lineRule="auto"/>
              <w:ind w:left="373"/>
              <w:rPr>
                <w:sz w:val="18"/>
                <w:szCs w:val="18"/>
              </w:rPr>
            </w:pPr>
            <w:r>
              <w:rPr>
                <w:sz w:val="18"/>
                <w:szCs w:val="18"/>
              </w:rPr>
              <w:t>4</w:t>
            </w:r>
          </w:p>
        </w:tc>
        <w:tc>
          <w:tcPr>
            <w:tcW w:w="3664" w:type="dxa"/>
            <w:vAlign w:val="top"/>
          </w:tcPr>
          <w:p w14:paraId="43A4934C">
            <w:pPr>
              <w:pStyle w:val="6"/>
              <w:spacing w:before="239" w:line="322" w:lineRule="auto"/>
              <w:ind w:left="18" w:right="47" w:firstLine="1"/>
              <w:jc w:val="both"/>
              <w:rPr>
                <w:sz w:val="18"/>
                <w:szCs w:val="18"/>
              </w:rPr>
            </w:pPr>
            <w:r>
              <w:rPr>
                <w:spacing w:val="-1"/>
                <w:sz w:val="18"/>
                <w:szCs w:val="18"/>
              </w:rPr>
              <w:t>部门本年度结转结余总额与上年结转结余总额增减比例，用以反映和考核部门对存量资金的</w:t>
            </w:r>
            <w:r>
              <w:rPr>
                <w:spacing w:val="-2"/>
                <w:sz w:val="18"/>
                <w:szCs w:val="18"/>
              </w:rPr>
              <w:t>实际控制程度。</w:t>
            </w:r>
          </w:p>
        </w:tc>
        <w:tc>
          <w:tcPr>
            <w:tcW w:w="4520" w:type="dxa"/>
            <w:vAlign w:val="top"/>
          </w:tcPr>
          <w:p w14:paraId="4D5155CC">
            <w:pPr>
              <w:pStyle w:val="6"/>
              <w:spacing w:before="84" w:line="219" w:lineRule="auto"/>
              <w:ind w:left="25"/>
              <w:rPr>
                <w:sz w:val="18"/>
                <w:szCs w:val="18"/>
              </w:rPr>
            </w:pPr>
            <w:r>
              <w:rPr>
                <w:spacing w:val="-1"/>
                <w:sz w:val="18"/>
                <w:szCs w:val="18"/>
              </w:rPr>
              <w:t>结转结余控制率=（本年结转结余总额-上年结转结余总</w:t>
            </w:r>
          </w:p>
          <w:p w14:paraId="692981F7">
            <w:pPr>
              <w:pStyle w:val="6"/>
              <w:spacing w:before="99" w:line="299" w:lineRule="auto"/>
              <w:ind w:left="21" w:right="15"/>
              <w:rPr>
                <w:sz w:val="18"/>
                <w:szCs w:val="18"/>
              </w:rPr>
            </w:pPr>
            <w:r>
              <w:rPr>
                <w:spacing w:val="-4"/>
                <w:sz w:val="18"/>
                <w:szCs w:val="18"/>
              </w:rPr>
              <w:t>额）/上年结转结余总额×100%。低于</w:t>
            </w:r>
            <w:r>
              <w:rPr>
                <w:spacing w:val="-12"/>
                <w:sz w:val="18"/>
                <w:szCs w:val="18"/>
              </w:rPr>
              <w:t xml:space="preserve"> </w:t>
            </w:r>
            <w:r>
              <w:rPr>
                <w:spacing w:val="-4"/>
                <w:sz w:val="18"/>
                <w:szCs w:val="18"/>
              </w:rPr>
              <w:t>15%的计</w:t>
            </w:r>
            <w:r>
              <w:rPr>
                <w:spacing w:val="-38"/>
                <w:sz w:val="18"/>
                <w:szCs w:val="18"/>
              </w:rPr>
              <w:t xml:space="preserve"> </w:t>
            </w:r>
            <w:r>
              <w:rPr>
                <w:spacing w:val="-4"/>
                <w:sz w:val="18"/>
                <w:szCs w:val="18"/>
              </w:rPr>
              <w:t>4</w:t>
            </w:r>
            <w:r>
              <w:rPr>
                <w:spacing w:val="-37"/>
                <w:sz w:val="18"/>
                <w:szCs w:val="18"/>
              </w:rPr>
              <w:t xml:space="preserve"> </w:t>
            </w:r>
            <w:r>
              <w:rPr>
                <w:spacing w:val="-4"/>
                <w:sz w:val="18"/>
                <w:szCs w:val="18"/>
              </w:rPr>
              <w:t>分，每超</w:t>
            </w:r>
            <w:r>
              <w:rPr>
                <w:spacing w:val="-3"/>
                <w:sz w:val="18"/>
                <w:szCs w:val="18"/>
              </w:rPr>
              <w:t>过</w:t>
            </w:r>
            <w:r>
              <w:rPr>
                <w:spacing w:val="-32"/>
                <w:sz w:val="18"/>
                <w:szCs w:val="18"/>
              </w:rPr>
              <w:t xml:space="preserve"> </w:t>
            </w:r>
            <w:r>
              <w:rPr>
                <w:spacing w:val="-3"/>
                <w:sz w:val="18"/>
                <w:szCs w:val="18"/>
              </w:rPr>
              <w:t>5</w:t>
            </w:r>
            <w:r>
              <w:rPr>
                <w:spacing w:val="-36"/>
                <w:sz w:val="18"/>
                <w:szCs w:val="18"/>
              </w:rPr>
              <w:t xml:space="preserve"> </w:t>
            </w:r>
            <w:r>
              <w:rPr>
                <w:spacing w:val="-3"/>
                <w:sz w:val="18"/>
                <w:szCs w:val="18"/>
              </w:rPr>
              <w:t>个百分点扣</w:t>
            </w:r>
            <w:r>
              <w:rPr>
                <w:spacing w:val="-27"/>
                <w:sz w:val="18"/>
                <w:szCs w:val="18"/>
              </w:rPr>
              <w:t xml:space="preserve"> </w:t>
            </w:r>
            <w:r>
              <w:rPr>
                <w:spacing w:val="-3"/>
                <w:sz w:val="18"/>
                <w:szCs w:val="18"/>
              </w:rPr>
              <w:t>1</w:t>
            </w:r>
            <w:r>
              <w:rPr>
                <w:spacing w:val="-34"/>
                <w:sz w:val="18"/>
                <w:szCs w:val="18"/>
              </w:rPr>
              <w:t xml:space="preserve"> </w:t>
            </w:r>
            <w:r>
              <w:rPr>
                <w:spacing w:val="-3"/>
                <w:sz w:val="18"/>
                <w:szCs w:val="18"/>
              </w:rPr>
              <w:t>分，扣完为止。结转结余总额：部门本</w:t>
            </w:r>
            <w:r>
              <w:rPr>
                <w:spacing w:val="-1"/>
                <w:sz w:val="18"/>
                <w:szCs w:val="18"/>
              </w:rPr>
              <w:t>年度的结转资金与结余资金之和（以决算数为准）。</w:t>
            </w:r>
          </w:p>
        </w:tc>
      </w:tr>
      <w:tr w14:paraId="53380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961" w:type="dxa"/>
            <w:vMerge w:val="continue"/>
            <w:tcBorders>
              <w:top w:val="nil"/>
              <w:bottom w:val="nil"/>
            </w:tcBorders>
            <w:vAlign w:val="top"/>
          </w:tcPr>
          <w:p w14:paraId="6FD21D95">
            <w:pPr>
              <w:rPr>
                <w:rFonts w:ascii="Arial"/>
                <w:sz w:val="21"/>
              </w:rPr>
            </w:pPr>
          </w:p>
        </w:tc>
        <w:tc>
          <w:tcPr>
            <w:tcW w:w="972" w:type="dxa"/>
            <w:vMerge w:val="continue"/>
            <w:tcBorders>
              <w:top w:val="nil"/>
              <w:bottom w:val="nil"/>
            </w:tcBorders>
            <w:vAlign w:val="top"/>
          </w:tcPr>
          <w:p w14:paraId="0C37CC14">
            <w:pPr>
              <w:rPr>
                <w:rFonts w:ascii="Arial"/>
                <w:sz w:val="21"/>
              </w:rPr>
            </w:pPr>
          </w:p>
        </w:tc>
        <w:tc>
          <w:tcPr>
            <w:tcW w:w="1439" w:type="dxa"/>
            <w:vAlign w:val="top"/>
          </w:tcPr>
          <w:p w14:paraId="29F9FBAB">
            <w:pPr>
              <w:pStyle w:val="6"/>
              <w:spacing w:before="240" w:line="219" w:lineRule="auto"/>
              <w:ind w:left="98"/>
              <w:rPr>
                <w:sz w:val="18"/>
                <w:szCs w:val="18"/>
              </w:rPr>
            </w:pPr>
            <w:r>
              <w:rPr>
                <w:spacing w:val="-2"/>
                <w:sz w:val="18"/>
                <w:szCs w:val="18"/>
              </w:rPr>
              <w:t>公用经费控制率</w:t>
            </w:r>
          </w:p>
          <w:p w14:paraId="31F410B1">
            <w:pPr>
              <w:pStyle w:val="6"/>
              <w:spacing w:before="98" w:line="220" w:lineRule="auto"/>
              <w:ind w:left="395"/>
              <w:rPr>
                <w:sz w:val="18"/>
                <w:szCs w:val="18"/>
              </w:rPr>
            </w:pPr>
            <w:r>
              <w:rPr>
                <w:spacing w:val="-7"/>
                <w:sz w:val="18"/>
                <w:szCs w:val="18"/>
              </w:rPr>
              <w:t>（2</w:t>
            </w:r>
            <w:r>
              <w:rPr>
                <w:spacing w:val="-36"/>
                <w:sz w:val="18"/>
                <w:szCs w:val="18"/>
              </w:rPr>
              <w:t xml:space="preserve"> </w:t>
            </w:r>
            <w:r>
              <w:rPr>
                <w:spacing w:val="-7"/>
                <w:sz w:val="18"/>
                <w:szCs w:val="18"/>
              </w:rPr>
              <w:t>分）</w:t>
            </w:r>
          </w:p>
        </w:tc>
        <w:tc>
          <w:tcPr>
            <w:tcW w:w="834" w:type="dxa"/>
            <w:vAlign w:val="top"/>
          </w:tcPr>
          <w:p w14:paraId="64B87D86">
            <w:pPr>
              <w:spacing w:line="335" w:lineRule="auto"/>
              <w:rPr>
                <w:rFonts w:ascii="Arial"/>
                <w:sz w:val="21"/>
              </w:rPr>
            </w:pPr>
          </w:p>
          <w:p w14:paraId="1F94BCEE">
            <w:pPr>
              <w:pStyle w:val="6"/>
              <w:spacing w:before="58" w:line="241" w:lineRule="auto"/>
              <w:ind w:left="376"/>
              <w:rPr>
                <w:sz w:val="18"/>
                <w:szCs w:val="18"/>
              </w:rPr>
            </w:pPr>
            <w:r>
              <w:rPr>
                <w:sz w:val="18"/>
                <w:szCs w:val="18"/>
              </w:rPr>
              <w:t>2</w:t>
            </w:r>
          </w:p>
        </w:tc>
        <w:tc>
          <w:tcPr>
            <w:tcW w:w="3664" w:type="dxa"/>
            <w:vAlign w:val="top"/>
          </w:tcPr>
          <w:p w14:paraId="6FC4DA1F">
            <w:pPr>
              <w:pStyle w:val="6"/>
              <w:spacing w:before="82" w:line="300" w:lineRule="auto"/>
              <w:ind w:left="18" w:right="47" w:firstLine="2"/>
              <w:jc w:val="both"/>
              <w:rPr>
                <w:sz w:val="18"/>
                <w:szCs w:val="18"/>
              </w:rPr>
            </w:pPr>
            <w:r>
              <w:rPr>
                <w:spacing w:val="-1"/>
                <w:sz w:val="18"/>
                <w:szCs w:val="18"/>
              </w:rPr>
              <w:t>部门本年度实际支出的公用经费总额与预算安排的公用经费总额的比率，用以反映和考核部门对机构运转成本的实际控制程度。</w:t>
            </w:r>
          </w:p>
        </w:tc>
        <w:tc>
          <w:tcPr>
            <w:tcW w:w="4520" w:type="dxa"/>
            <w:vAlign w:val="top"/>
          </w:tcPr>
          <w:p w14:paraId="62A05F3F">
            <w:pPr>
              <w:pStyle w:val="6"/>
              <w:spacing w:before="82" w:line="300" w:lineRule="auto"/>
              <w:ind w:left="22" w:right="15" w:firstLine="4"/>
              <w:jc w:val="both"/>
              <w:rPr>
                <w:sz w:val="18"/>
                <w:szCs w:val="18"/>
              </w:rPr>
            </w:pPr>
            <w:r>
              <w:rPr>
                <w:spacing w:val="-1"/>
                <w:sz w:val="18"/>
                <w:szCs w:val="18"/>
              </w:rPr>
              <w:t>公用经费控制率=（实际支出公用经费总额/预算安</w:t>
            </w:r>
            <w:r>
              <w:rPr>
                <w:spacing w:val="-2"/>
                <w:sz w:val="18"/>
                <w:szCs w:val="18"/>
              </w:rPr>
              <w:t>排公用</w:t>
            </w:r>
            <w:r>
              <w:rPr>
                <w:spacing w:val="-6"/>
                <w:sz w:val="18"/>
                <w:szCs w:val="18"/>
              </w:rPr>
              <w:t>经费总额）×</w:t>
            </w:r>
            <w:r>
              <w:rPr>
                <w:spacing w:val="-52"/>
                <w:sz w:val="18"/>
                <w:szCs w:val="18"/>
              </w:rPr>
              <w:t xml:space="preserve"> </w:t>
            </w:r>
            <w:r>
              <w:rPr>
                <w:spacing w:val="-6"/>
                <w:sz w:val="18"/>
                <w:szCs w:val="18"/>
              </w:rPr>
              <w:t>100%。为100%的计2分，每超过</w:t>
            </w:r>
            <w:r>
              <w:rPr>
                <w:spacing w:val="-24"/>
                <w:sz w:val="18"/>
                <w:szCs w:val="18"/>
              </w:rPr>
              <w:t xml:space="preserve"> </w:t>
            </w:r>
            <w:r>
              <w:rPr>
                <w:spacing w:val="-6"/>
                <w:sz w:val="18"/>
                <w:szCs w:val="18"/>
              </w:rPr>
              <w:t>1</w:t>
            </w:r>
            <w:r>
              <w:rPr>
                <w:spacing w:val="-38"/>
                <w:sz w:val="18"/>
                <w:szCs w:val="18"/>
              </w:rPr>
              <w:t xml:space="preserve"> </w:t>
            </w:r>
            <w:r>
              <w:rPr>
                <w:spacing w:val="-6"/>
                <w:sz w:val="18"/>
                <w:szCs w:val="18"/>
              </w:rPr>
              <w:t>个百分点</w:t>
            </w:r>
            <w:r>
              <w:rPr>
                <w:spacing w:val="-3"/>
                <w:sz w:val="18"/>
                <w:szCs w:val="18"/>
              </w:rPr>
              <w:t>扣</w:t>
            </w:r>
            <w:r>
              <w:rPr>
                <w:spacing w:val="-33"/>
                <w:sz w:val="18"/>
                <w:szCs w:val="18"/>
              </w:rPr>
              <w:t xml:space="preserve"> </w:t>
            </w:r>
            <w:r>
              <w:rPr>
                <w:spacing w:val="-3"/>
                <w:sz w:val="18"/>
                <w:szCs w:val="18"/>
              </w:rPr>
              <w:t>0.1</w:t>
            </w:r>
            <w:r>
              <w:rPr>
                <w:spacing w:val="-34"/>
                <w:sz w:val="18"/>
                <w:szCs w:val="18"/>
              </w:rPr>
              <w:t xml:space="preserve"> </w:t>
            </w:r>
            <w:r>
              <w:rPr>
                <w:spacing w:val="-3"/>
                <w:sz w:val="18"/>
                <w:szCs w:val="18"/>
              </w:rPr>
              <w:t>分，扣完为止。</w:t>
            </w:r>
          </w:p>
        </w:tc>
      </w:tr>
      <w:tr w14:paraId="5A4C44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961" w:type="dxa"/>
            <w:vMerge w:val="continue"/>
            <w:tcBorders>
              <w:top w:val="nil"/>
              <w:bottom w:val="nil"/>
            </w:tcBorders>
            <w:vAlign w:val="top"/>
          </w:tcPr>
          <w:p w14:paraId="2D76D71E">
            <w:pPr>
              <w:rPr>
                <w:rFonts w:ascii="Arial"/>
                <w:sz w:val="21"/>
              </w:rPr>
            </w:pPr>
          </w:p>
        </w:tc>
        <w:tc>
          <w:tcPr>
            <w:tcW w:w="972" w:type="dxa"/>
            <w:vMerge w:val="continue"/>
            <w:tcBorders>
              <w:top w:val="nil"/>
              <w:bottom w:val="nil"/>
            </w:tcBorders>
            <w:vAlign w:val="top"/>
          </w:tcPr>
          <w:p w14:paraId="1A3A0F58">
            <w:pPr>
              <w:rPr>
                <w:rFonts w:ascii="Arial"/>
                <w:sz w:val="21"/>
              </w:rPr>
            </w:pPr>
          </w:p>
        </w:tc>
        <w:tc>
          <w:tcPr>
            <w:tcW w:w="1439" w:type="dxa"/>
            <w:vAlign w:val="top"/>
          </w:tcPr>
          <w:p w14:paraId="13C95FCD">
            <w:pPr>
              <w:pStyle w:val="6"/>
              <w:spacing w:before="241" w:line="220" w:lineRule="auto"/>
              <w:ind w:left="10"/>
              <w:rPr>
                <w:sz w:val="18"/>
                <w:szCs w:val="18"/>
              </w:rPr>
            </w:pPr>
            <w:r>
              <w:rPr>
                <w:spacing w:val="-7"/>
                <w:sz w:val="18"/>
                <w:szCs w:val="18"/>
              </w:rPr>
              <w:t>“</w:t>
            </w:r>
            <w:r>
              <w:rPr>
                <w:rFonts w:hint="eastAsia"/>
                <w:spacing w:val="-7"/>
                <w:sz w:val="18"/>
                <w:szCs w:val="18"/>
                <w:lang w:eastAsia="zh-CN"/>
              </w:rPr>
              <w:t>‘三公’经费</w:t>
            </w:r>
            <w:r>
              <w:rPr>
                <w:spacing w:val="-7"/>
                <w:sz w:val="18"/>
                <w:szCs w:val="18"/>
              </w:rPr>
              <w:t>”控制</w:t>
            </w:r>
          </w:p>
          <w:p w14:paraId="00B0903A">
            <w:pPr>
              <w:pStyle w:val="6"/>
              <w:spacing w:before="97" w:line="219" w:lineRule="auto"/>
              <w:ind w:left="295"/>
              <w:rPr>
                <w:sz w:val="18"/>
                <w:szCs w:val="18"/>
              </w:rPr>
            </w:pPr>
            <w:r>
              <w:rPr>
                <w:spacing w:val="-4"/>
                <w:sz w:val="18"/>
                <w:szCs w:val="18"/>
              </w:rPr>
              <w:t>率（2分）</w:t>
            </w:r>
          </w:p>
        </w:tc>
        <w:tc>
          <w:tcPr>
            <w:tcW w:w="834" w:type="dxa"/>
            <w:vAlign w:val="top"/>
          </w:tcPr>
          <w:p w14:paraId="4FB6335A">
            <w:pPr>
              <w:spacing w:line="336" w:lineRule="auto"/>
              <w:rPr>
                <w:rFonts w:ascii="Arial"/>
                <w:sz w:val="21"/>
              </w:rPr>
            </w:pPr>
          </w:p>
          <w:p w14:paraId="48FCD79A">
            <w:pPr>
              <w:pStyle w:val="6"/>
              <w:spacing w:before="59" w:line="241" w:lineRule="auto"/>
              <w:ind w:left="376"/>
              <w:rPr>
                <w:sz w:val="18"/>
                <w:szCs w:val="18"/>
              </w:rPr>
            </w:pPr>
            <w:r>
              <w:rPr>
                <w:sz w:val="18"/>
                <w:szCs w:val="18"/>
              </w:rPr>
              <w:t>2</w:t>
            </w:r>
          </w:p>
        </w:tc>
        <w:tc>
          <w:tcPr>
            <w:tcW w:w="3664" w:type="dxa"/>
            <w:vAlign w:val="top"/>
          </w:tcPr>
          <w:p w14:paraId="40D023A8">
            <w:pPr>
              <w:pStyle w:val="6"/>
              <w:spacing w:before="85" w:line="299" w:lineRule="auto"/>
              <w:ind w:left="18" w:right="9" w:firstLine="2"/>
              <w:jc w:val="both"/>
              <w:rPr>
                <w:sz w:val="18"/>
                <w:szCs w:val="18"/>
              </w:rPr>
            </w:pPr>
            <w:r>
              <w:rPr>
                <w:sz w:val="18"/>
                <w:szCs w:val="18"/>
              </w:rPr>
              <w:t>部门本年度“</w:t>
            </w:r>
            <w:r>
              <w:rPr>
                <w:rFonts w:hint="eastAsia"/>
                <w:sz w:val="18"/>
                <w:szCs w:val="18"/>
                <w:lang w:eastAsia="zh-CN"/>
              </w:rPr>
              <w:t>‘三公’经费</w:t>
            </w:r>
            <w:r>
              <w:rPr>
                <w:spacing w:val="-64"/>
                <w:sz w:val="18"/>
                <w:szCs w:val="18"/>
              </w:rPr>
              <w:t xml:space="preserve"> </w:t>
            </w:r>
            <w:r>
              <w:rPr>
                <w:sz w:val="18"/>
                <w:szCs w:val="18"/>
              </w:rPr>
              <w:t>”实际支出数与预算安</w:t>
            </w:r>
            <w:r>
              <w:rPr>
                <w:spacing w:val="1"/>
                <w:sz w:val="18"/>
                <w:szCs w:val="18"/>
              </w:rPr>
              <w:t>排数的比率，用以反映和考核部门对“</w:t>
            </w:r>
            <w:r>
              <w:rPr>
                <w:rFonts w:hint="eastAsia"/>
                <w:spacing w:val="1"/>
                <w:sz w:val="18"/>
                <w:szCs w:val="18"/>
                <w:lang w:eastAsia="zh-CN"/>
              </w:rPr>
              <w:t>‘三公’经费</w:t>
            </w:r>
            <w:r>
              <w:rPr>
                <w:spacing w:val="-59"/>
                <w:sz w:val="18"/>
                <w:szCs w:val="18"/>
              </w:rPr>
              <w:t xml:space="preserve"> </w:t>
            </w:r>
            <w:r>
              <w:rPr>
                <w:spacing w:val="-4"/>
                <w:sz w:val="18"/>
                <w:szCs w:val="18"/>
              </w:rPr>
              <w:t>”的实际控制程度。</w:t>
            </w:r>
          </w:p>
        </w:tc>
        <w:tc>
          <w:tcPr>
            <w:tcW w:w="4520" w:type="dxa"/>
            <w:vAlign w:val="top"/>
          </w:tcPr>
          <w:p w14:paraId="3BBE87F3">
            <w:pPr>
              <w:pStyle w:val="6"/>
              <w:spacing w:before="85" w:line="299" w:lineRule="auto"/>
              <w:ind w:left="20" w:right="13" w:hanging="7"/>
              <w:jc w:val="both"/>
              <w:rPr>
                <w:sz w:val="18"/>
                <w:szCs w:val="18"/>
              </w:rPr>
            </w:pPr>
            <w:r>
              <w:rPr>
                <w:spacing w:val="-3"/>
                <w:sz w:val="18"/>
                <w:szCs w:val="18"/>
              </w:rPr>
              <w:t>“</w:t>
            </w:r>
            <w:r>
              <w:rPr>
                <w:rFonts w:hint="eastAsia"/>
                <w:spacing w:val="-3"/>
                <w:sz w:val="18"/>
                <w:szCs w:val="18"/>
                <w:lang w:eastAsia="zh-CN"/>
              </w:rPr>
              <w:t>‘三公’经费</w:t>
            </w:r>
            <w:r>
              <w:rPr>
                <w:spacing w:val="-3"/>
                <w:sz w:val="18"/>
                <w:szCs w:val="18"/>
              </w:rPr>
              <w:t>”控制率=（“</w:t>
            </w:r>
            <w:r>
              <w:rPr>
                <w:rFonts w:hint="eastAsia"/>
                <w:spacing w:val="-3"/>
                <w:sz w:val="18"/>
                <w:szCs w:val="18"/>
                <w:lang w:eastAsia="zh-CN"/>
              </w:rPr>
              <w:t>‘三公’经费</w:t>
            </w:r>
            <w:r>
              <w:rPr>
                <w:spacing w:val="-3"/>
                <w:sz w:val="18"/>
                <w:szCs w:val="18"/>
              </w:rPr>
              <w:t>”实际支出数/“</w:t>
            </w:r>
            <w:r>
              <w:rPr>
                <w:rFonts w:hint="eastAsia"/>
                <w:spacing w:val="-3"/>
                <w:sz w:val="18"/>
                <w:szCs w:val="18"/>
                <w:lang w:eastAsia="zh-CN"/>
              </w:rPr>
              <w:t>‘三公’经费</w:t>
            </w:r>
            <w:r>
              <w:rPr>
                <w:spacing w:val="-5"/>
                <w:sz w:val="18"/>
                <w:szCs w:val="18"/>
              </w:rPr>
              <w:t>”预算安排数）×</w:t>
            </w:r>
            <w:r>
              <w:rPr>
                <w:spacing w:val="-70"/>
                <w:sz w:val="18"/>
                <w:szCs w:val="18"/>
              </w:rPr>
              <w:t xml:space="preserve"> </w:t>
            </w:r>
            <w:r>
              <w:rPr>
                <w:spacing w:val="-5"/>
                <w:sz w:val="18"/>
                <w:szCs w:val="18"/>
              </w:rPr>
              <w:t>100%。为100%</w:t>
            </w:r>
            <w:r>
              <w:rPr>
                <w:spacing w:val="-6"/>
                <w:sz w:val="18"/>
                <w:szCs w:val="18"/>
              </w:rPr>
              <w:t>的计2分，每超过1</w:t>
            </w:r>
            <w:r>
              <w:rPr>
                <w:spacing w:val="1"/>
                <w:sz w:val="18"/>
                <w:szCs w:val="18"/>
              </w:rPr>
              <w:t>个百分点扣0.5分，扣完为止。</w:t>
            </w:r>
          </w:p>
        </w:tc>
      </w:tr>
      <w:tr w14:paraId="11277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4" w:hRule="atLeast"/>
        </w:trPr>
        <w:tc>
          <w:tcPr>
            <w:tcW w:w="961" w:type="dxa"/>
            <w:vMerge w:val="continue"/>
            <w:tcBorders>
              <w:top w:val="nil"/>
              <w:bottom w:val="nil"/>
            </w:tcBorders>
            <w:vAlign w:val="top"/>
          </w:tcPr>
          <w:p w14:paraId="3EDAF177">
            <w:pPr>
              <w:rPr>
                <w:rFonts w:ascii="Arial"/>
                <w:sz w:val="21"/>
              </w:rPr>
            </w:pPr>
          </w:p>
        </w:tc>
        <w:tc>
          <w:tcPr>
            <w:tcW w:w="972" w:type="dxa"/>
            <w:vMerge w:val="continue"/>
            <w:tcBorders>
              <w:top w:val="nil"/>
            </w:tcBorders>
            <w:vAlign w:val="top"/>
          </w:tcPr>
          <w:p w14:paraId="7B9F42B2">
            <w:pPr>
              <w:rPr>
                <w:rFonts w:ascii="Arial"/>
                <w:sz w:val="21"/>
              </w:rPr>
            </w:pPr>
          </w:p>
        </w:tc>
        <w:tc>
          <w:tcPr>
            <w:tcW w:w="1439" w:type="dxa"/>
            <w:vAlign w:val="top"/>
          </w:tcPr>
          <w:p w14:paraId="54AECC6A">
            <w:pPr>
              <w:spacing w:line="246" w:lineRule="auto"/>
              <w:rPr>
                <w:rFonts w:ascii="Arial"/>
                <w:sz w:val="21"/>
              </w:rPr>
            </w:pPr>
          </w:p>
          <w:p w14:paraId="3C6DD0A7">
            <w:pPr>
              <w:spacing w:line="247" w:lineRule="auto"/>
              <w:rPr>
                <w:rFonts w:ascii="Arial"/>
                <w:sz w:val="21"/>
              </w:rPr>
            </w:pPr>
          </w:p>
          <w:p w14:paraId="1BC05B38">
            <w:pPr>
              <w:pStyle w:val="6"/>
              <w:spacing w:before="58" w:line="219" w:lineRule="auto"/>
              <w:ind w:left="92"/>
              <w:rPr>
                <w:sz w:val="18"/>
                <w:szCs w:val="18"/>
              </w:rPr>
            </w:pPr>
            <w:r>
              <w:rPr>
                <w:spacing w:val="-1"/>
                <w:sz w:val="18"/>
                <w:szCs w:val="18"/>
              </w:rPr>
              <w:t>政府采购执行率</w:t>
            </w:r>
          </w:p>
          <w:p w14:paraId="7A251A57">
            <w:pPr>
              <w:pStyle w:val="6"/>
              <w:spacing w:before="98" w:line="220" w:lineRule="auto"/>
              <w:ind w:left="395"/>
              <w:rPr>
                <w:sz w:val="18"/>
                <w:szCs w:val="18"/>
              </w:rPr>
            </w:pPr>
            <w:r>
              <w:rPr>
                <w:spacing w:val="-7"/>
                <w:sz w:val="18"/>
                <w:szCs w:val="18"/>
              </w:rPr>
              <w:t>（4</w:t>
            </w:r>
            <w:r>
              <w:rPr>
                <w:spacing w:val="-36"/>
                <w:sz w:val="18"/>
                <w:szCs w:val="18"/>
              </w:rPr>
              <w:t xml:space="preserve"> </w:t>
            </w:r>
            <w:r>
              <w:rPr>
                <w:spacing w:val="-7"/>
                <w:sz w:val="18"/>
                <w:szCs w:val="18"/>
              </w:rPr>
              <w:t>分）</w:t>
            </w:r>
          </w:p>
        </w:tc>
        <w:tc>
          <w:tcPr>
            <w:tcW w:w="834" w:type="dxa"/>
            <w:vAlign w:val="top"/>
          </w:tcPr>
          <w:p w14:paraId="2DB12D39">
            <w:pPr>
              <w:spacing w:line="324" w:lineRule="auto"/>
              <w:rPr>
                <w:rFonts w:ascii="Arial"/>
                <w:sz w:val="21"/>
              </w:rPr>
            </w:pPr>
          </w:p>
          <w:p w14:paraId="6AD223F6">
            <w:pPr>
              <w:spacing w:line="324" w:lineRule="auto"/>
              <w:rPr>
                <w:rFonts w:ascii="Arial"/>
                <w:sz w:val="21"/>
              </w:rPr>
            </w:pPr>
          </w:p>
          <w:p w14:paraId="25875997">
            <w:pPr>
              <w:pStyle w:val="6"/>
              <w:spacing w:before="59" w:line="241" w:lineRule="auto"/>
              <w:ind w:left="373"/>
              <w:rPr>
                <w:sz w:val="18"/>
                <w:szCs w:val="18"/>
              </w:rPr>
            </w:pPr>
            <w:r>
              <w:rPr>
                <w:sz w:val="18"/>
                <w:szCs w:val="18"/>
              </w:rPr>
              <w:t>4</w:t>
            </w:r>
          </w:p>
        </w:tc>
        <w:tc>
          <w:tcPr>
            <w:tcW w:w="3664" w:type="dxa"/>
            <w:vAlign w:val="top"/>
          </w:tcPr>
          <w:p w14:paraId="740B8126">
            <w:pPr>
              <w:spacing w:line="339" w:lineRule="auto"/>
              <w:rPr>
                <w:rFonts w:ascii="Arial"/>
                <w:sz w:val="21"/>
              </w:rPr>
            </w:pPr>
          </w:p>
          <w:p w14:paraId="2279BC0B">
            <w:pPr>
              <w:pStyle w:val="6"/>
              <w:spacing w:before="59" w:line="321" w:lineRule="auto"/>
              <w:ind w:left="19" w:right="47"/>
              <w:jc w:val="both"/>
              <w:rPr>
                <w:sz w:val="18"/>
                <w:szCs w:val="18"/>
              </w:rPr>
            </w:pPr>
            <w:r>
              <w:rPr>
                <w:spacing w:val="-1"/>
                <w:sz w:val="18"/>
                <w:szCs w:val="18"/>
              </w:rPr>
              <w:t>部门本年度实际政府采购金额与年初政府采购预算的比率，用以反映和考核部门政府采购预</w:t>
            </w:r>
            <w:r>
              <w:rPr>
                <w:spacing w:val="-2"/>
                <w:sz w:val="18"/>
                <w:szCs w:val="18"/>
              </w:rPr>
              <w:t>算执行情况。</w:t>
            </w:r>
          </w:p>
        </w:tc>
        <w:tc>
          <w:tcPr>
            <w:tcW w:w="4520" w:type="dxa"/>
            <w:vAlign w:val="top"/>
          </w:tcPr>
          <w:p w14:paraId="4714A0F3">
            <w:pPr>
              <w:pStyle w:val="6"/>
              <w:spacing w:before="87" w:line="307" w:lineRule="auto"/>
              <w:ind w:left="20" w:right="2"/>
              <w:jc w:val="both"/>
              <w:rPr>
                <w:sz w:val="18"/>
                <w:szCs w:val="18"/>
              </w:rPr>
            </w:pPr>
            <w:r>
              <w:rPr>
                <w:spacing w:val="-1"/>
                <w:sz w:val="18"/>
                <w:szCs w:val="18"/>
              </w:rPr>
              <w:t>政府采购执行率=（实际政府采购金额/政府采购预算数）</w:t>
            </w:r>
            <w:r>
              <w:rPr>
                <w:spacing w:val="-5"/>
                <w:sz w:val="18"/>
                <w:szCs w:val="18"/>
              </w:rPr>
              <w:t>×</w:t>
            </w:r>
            <w:r>
              <w:rPr>
                <w:spacing w:val="-70"/>
                <w:sz w:val="18"/>
                <w:szCs w:val="18"/>
              </w:rPr>
              <w:t xml:space="preserve"> </w:t>
            </w:r>
            <w:r>
              <w:rPr>
                <w:spacing w:val="-5"/>
                <w:sz w:val="18"/>
                <w:szCs w:val="18"/>
              </w:rPr>
              <w:t>100%，为100%的计2分，每低于1个百分</w:t>
            </w:r>
            <w:r>
              <w:rPr>
                <w:spacing w:val="-6"/>
                <w:sz w:val="18"/>
                <w:szCs w:val="18"/>
              </w:rPr>
              <w:t>点扣0.5分，</w:t>
            </w:r>
            <w:r>
              <w:rPr>
                <w:spacing w:val="-1"/>
                <w:sz w:val="18"/>
                <w:szCs w:val="18"/>
              </w:rPr>
              <w:t>扣完为止；政府采购预算：采购机关根据事业发展计划和行政任务编制的、并经过规定程序批准的年度政府采购计</w:t>
            </w:r>
            <w:r>
              <w:rPr>
                <w:spacing w:val="-4"/>
                <w:sz w:val="18"/>
                <w:szCs w:val="18"/>
              </w:rPr>
              <w:t>划。</w:t>
            </w:r>
          </w:p>
        </w:tc>
      </w:tr>
      <w:tr w14:paraId="35F3A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5" w:hRule="atLeast"/>
        </w:trPr>
        <w:tc>
          <w:tcPr>
            <w:tcW w:w="961" w:type="dxa"/>
            <w:vMerge w:val="continue"/>
            <w:tcBorders>
              <w:top w:val="nil"/>
            </w:tcBorders>
            <w:vAlign w:val="top"/>
          </w:tcPr>
          <w:p w14:paraId="3CEF117A">
            <w:pPr>
              <w:rPr>
                <w:rFonts w:ascii="Arial"/>
                <w:sz w:val="21"/>
              </w:rPr>
            </w:pPr>
          </w:p>
        </w:tc>
        <w:tc>
          <w:tcPr>
            <w:tcW w:w="972" w:type="dxa"/>
            <w:vAlign w:val="top"/>
          </w:tcPr>
          <w:p w14:paraId="6F9A02C8">
            <w:pPr>
              <w:spacing w:line="339" w:lineRule="auto"/>
              <w:rPr>
                <w:rFonts w:ascii="Arial"/>
                <w:sz w:val="21"/>
              </w:rPr>
            </w:pPr>
          </w:p>
          <w:p w14:paraId="1A658174">
            <w:pPr>
              <w:pStyle w:val="6"/>
              <w:spacing w:before="58" w:line="322" w:lineRule="auto"/>
              <w:ind w:left="114" w:right="120" w:firstLine="15"/>
              <w:rPr>
                <w:sz w:val="18"/>
                <w:szCs w:val="18"/>
              </w:rPr>
            </w:pPr>
            <w:r>
              <w:rPr>
                <w:spacing w:val="-3"/>
                <w:sz w:val="18"/>
                <w:szCs w:val="18"/>
              </w:rPr>
              <w:t>预算管理</w:t>
            </w:r>
            <w:r>
              <w:rPr>
                <w:spacing w:val="-9"/>
                <w:sz w:val="18"/>
                <w:szCs w:val="18"/>
              </w:rPr>
              <w:t>（10</w:t>
            </w:r>
            <w:r>
              <w:rPr>
                <w:spacing w:val="-35"/>
                <w:sz w:val="18"/>
                <w:szCs w:val="18"/>
              </w:rPr>
              <w:t xml:space="preserve"> </w:t>
            </w:r>
            <w:r>
              <w:rPr>
                <w:spacing w:val="-9"/>
                <w:sz w:val="18"/>
                <w:szCs w:val="18"/>
              </w:rPr>
              <w:t>分）</w:t>
            </w:r>
          </w:p>
        </w:tc>
        <w:tc>
          <w:tcPr>
            <w:tcW w:w="1439" w:type="dxa"/>
            <w:vAlign w:val="top"/>
          </w:tcPr>
          <w:p w14:paraId="746A5C3B">
            <w:pPr>
              <w:spacing w:line="338" w:lineRule="auto"/>
              <w:rPr>
                <w:rFonts w:ascii="Arial"/>
                <w:sz w:val="21"/>
              </w:rPr>
            </w:pPr>
          </w:p>
          <w:p w14:paraId="35AA7C90">
            <w:pPr>
              <w:pStyle w:val="6"/>
              <w:spacing w:before="59" w:line="219" w:lineRule="auto"/>
              <w:ind w:left="97"/>
              <w:rPr>
                <w:sz w:val="18"/>
                <w:szCs w:val="18"/>
              </w:rPr>
            </w:pPr>
            <w:r>
              <w:rPr>
                <w:spacing w:val="-2"/>
                <w:sz w:val="18"/>
                <w:szCs w:val="18"/>
              </w:rPr>
              <w:t>管理制度健全性</w:t>
            </w:r>
          </w:p>
          <w:p w14:paraId="3CF497E7">
            <w:pPr>
              <w:pStyle w:val="6"/>
              <w:spacing w:before="98" w:line="220" w:lineRule="auto"/>
              <w:ind w:left="395"/>
              <w:rPr>
                <w:sz w:val="18"/>
                <w:szCs w:val="18"/>
              </w:rPr>
            </w:pPr>
            <w:r>
              <w:rPr>
                <w:spacing w:val="-7"/>
                <w:sz w:val="18"/>
                <w:szCs w:val="18"/>
              </w:rPr>
              <w:t>（4</w:t>
            </w:r>
            <w:r>
              <w:rPr>
                <w:spacing w:val="-36"/>
                <w:sz w:val="18"/>
                <w:szCs w:val="18"/>
              </w:rPr>
              <w:t xml:space="preserve"> </w:t>
            </w:r>
            <w:r>
              <w:rPr>
                <w:spacing w:val="-7"/>
                <w:sz w:val="18"/>
                <w:szCs w:val="18"/>
              </w:rPr>
              <w:t>分）</w:t>
            </w:r>
          </w:p>
        </w:tc>
        <w:tc>
          <w:tcPr>
            <w:tcW w:w="834" w:type="dxa"/>
            <w:vAlign w:val="top"/>
          </w:tcPr>
          <w:p w14:paraId="0F30CCBA">
            <w:pPr>
              <w:spacing w:line="246" w:lineRule="auto"/>
              <w:rPr>
                <w:rFonts w:ascii="Arial"/>
                <w:sz w:val="21"/>
              </w:rPr>
            </w:pPr>
          </w:p>
          <w:p w14:paraId="12E1DE08">
            <w:pPr>
              <w:spacing w:line="247" w:lineRule="auto"/>
              <w:rPr>
                <w:rFonts w:ascii="Arial"/>
                <w:sz w:val="21"/>
              </w:rPr>
            </w:pPr>
          </w:p>
          <w:p w14:paraId="6142C4C2">
            <w:pPr>
              <w:pStyle w:val="6"/>
              <w:spacing w:before="58" w:line="241" w:lineRule="auto"/>
              <w:ind w:left="373"/>
              <w:rPr>
                <w:sz w:val="18"/>
                <w:szCs w:val="18"/>
              </w:rPr>
            </w:pPr>
            <w:r>
              <w:rPr>
                <w:sz w:val="18"/>
                <w:szCs w:val="18"/>
              </w:rPr>
              <w:t>4</w:t>
            </w:r>
          </w:p>
        </w:tc>
        <w:tc>
          <w:tcPr>
            <w:tcW w:w="3664" w:type="dxa"/>
            <w:vAlign w:val="top"/>
          </w:tcPr>
          <w:p w14:paraId="358A1BC7">
            <w:pPr>
              <w:pStyle w:val="6"/>
              <w:spacing w:before="85" w:line="305" w:lineRule="auto"/>
              <w:ind w:left="19" w:right="47"/>
              <w:jc w:val="both"/>
              <w:rPr>
                <w:sz w:val="18"/>
                <w:szCs w:val="18"/>
              </w:rPr>
            </w:pPr>
            <w:r>
              <w:rPr>
                <w:spacing w:val="-1"/>
                <w:sz w:val="18"/>
                <w:szCs w:val="18"/>
              </w:rPr>
              <w:t>部门为加强预算管理、规范财务行为而制定的管理制度是否健全完整，用以反映和考核部门预算管理制度对完成主要职责或促进事业发展</w:t>
            </w:r>
            <w:r>
              <w:rPr>
                <w:spacing w:val="-2"/>
                <w:sz w:val="18"/>
                <w:szCs w:val="18"/>
              </w:rPr>
              <w:t>的保障情况。</w:t>
            </w:r>
          </w:p>
        </w:tc>
        <w:tc>
          <w:tcPr>
            <w:tcW w:w="4520" w:type="dxa"/>
            <w:vAlign w:val="top"/>
          </w:tcPr>
          <w:p w14:paraId="47D60373">
            <w:pPr>
              <w:pStyle w:val="6"/>
              <w:spacing w:before="243" w:line="321" w:lineRule="auto"/>
              <w:ind w:left="21" w:firstLine="19"/>
              <w:jc w:val="both"/>
              <w:rPr>
                <w:sz w:val="18"/>
                <w:szCs w:val="18"/>
              </w:rPr>
            </w:pPr>
            <w:r>
              <w:rPr>
                <w:spacing w:val="-4"/>
                <w:sz w:val="18"/>
                <w:szCs w:val="18"/>
              </w:rPr>
              <w:t>已制定或具有预算资金管理办法、内部财务管理制度、会</w:t>
            </w:r>
            <w:r>
              <w:rPr>
                <w:spacing w:val="-6"/>
                <w:sz w:val="18"/>
                <w:szCs w:val="18"/>
              </w:rPr>
              <w:t>计核算制度等管理制度</w:t>
            </w:r>
            <w:r>
              <w:rPr>
                <w:rFonts w:hint="eastAsia"/>
                <w:spacing w:val="-6"/>
                <w:sz w:val="18"/>
                <w:szCs w:val="18"/>
                <w:lang w:eastAsia="zh-CN"/>
              </w:rPr>
              <w:t>，计</w:t>
            </w:r>
            <w:r>
              <w:rPr>
                <w:spacing w:val="-6"/>
                <w:sz w:val="18"/>
                <w:szCs w:val="18"/>
              </w:rPr>
              <w:t>2分；相关管理制度合法、合规、</w:t>
            </w:r>
            <w:r>
              <w:rPr>
                <w:spacing w:val="-5"/>
                <w:sz w:val="18"/>
                <w:szCs w:val="18"/>
              </w:rPr>
              <w:t>完整计</w:t>
            </w:r>
            <w:r>
              <w:rPr>
                <w:spacing w:val="-20"/>
                <w:sz w:val="18"/>
                <w:szCs w:val="18"/>
              </w:rPr>
              <w:t xml:space="preserve"> </w:t>
            </w:r>
            <w:r>
              <w:rPr>
                <w:spacing w:val="-5"/>
                <w:sz w:val="18"/>
                <w:szCs w:val="18"/>
              </w:rPr>
              <w:t>1分；相关管理制度得到有效执行计</w:t>
            </w:r>
            <w:r>
              <w:rPr>
                <w:spacing w:val="-27"/>
                <w:sz w:val="18"/>
                <w:szCs w:val="18"/>
              </w:rPr>
              <w:t xml:space="preserve"> </w:t>
            </w:r>
            <w:r>
              <w:rPr>
                <w:spacing w:val="-5"/>
                <w:sz w:val="18"/>
                <w:szCs w:val="18"/>
              </w:rPr>
              <w:t>1分。</w:t>
            </w:r>
          </w:p>
        </w:tc>
      </w:tr>
    </w:tbl>
    <w:p w14:paraId="0F512EEE">
      <w:pPr>
        <w:rPr>
          <w:rFonts w:ascii="Arial"/>
          <w:sz w:val="21"/>
        </w:rPr>
      </w:pPr>
    </w:p>
    <w:p w14:paraId="303815D9">
      <w:pPr>
        <w:rPr>
          <w:rFonts w:ascii="Arial" w:hAnsi="Arial" w:eastAsia="Arial" w:cs="Arial"/>
          <w:sz w:val="21"/>
          <w:szCs w:val="21"/>
        </w:rPr>
        <w:sectPr>
          <w:pgSz w:w="16839" w:h="11906"/>
          <w:pgMar w:top="400" w:right="2525" w:bottom="0" w:left="1420" w:header="0" w:footer="0" w:gutter="0"/>
          <w:cols w:space="720" w:num="1"/>
        </w:sectPr>
      </w:pPr>
    </w:p>
    <w:p w14:paraId="6B8324C4">
      <w:pPr>
        <w:spacing w:before="39"/>
      </w:pPr>
    </w:p>
    <w:p w14:paraId="42C56DC6">
      <w:pPr>
        <w:spacing w:before="39"/>
      </w:pPr>
    </w:p>
    <w:p w14:paraId="62E91935">
      <w:pPr>
        <w:spacing w:before="38"/>
      </w:pPr>
    </w:p>
    <w:p w14:paraId="4CF1D9A8">
      <w:pPr>
        <w:spacing w:before="38"/>
      </w:pPr>
    </w:p>
    <w:p w14:paraId="36295D83">
      <w:pPr>
        <w:spacing w:before="38"/>
      </w:pPr>
    </w:p>
    <w:tbl>
      <w:tblPr>
        <w:tblStyle w:val="5"/>
        <w:tblW w:w="123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1"/>
        <w:gridCol w:w="972"/>
        <w:gridCol w:w="1439"/>
        <w:gridCol w:w="834"/>
        <w:gridCol w:w="3664"/>
        <w:gridCol w:w="4520"/>
      </w:tblGrid>
      <w:tr w14:paraId="506A5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961" w:type="dxa"/>
            <w:vMerge w:val="restart"/>
            <w:tcBorders>
              <w:bottom w:val="nil"/>
            </w:tcBorders>
            <w:vAlign w:val="top"/>
          </w:tcPr>
          <w:p w14:paraId="70C95444">
            <w:pPr>
              <w:rPr>
                <w:rFonts w:ascii="Arial"/>
                <w:sz w:val="21"/>
              </w:rPr>
            </w:pPr>
          </w:p>
        </w:tc>
        <w:tc>
          <w:tcPr>
            <w:tcW w:w="972" w:type="dxa"/>
            <w:vMerge w:val="restart"/>
            <w:tcBorders>
              <w:bottom w:val="nil"/>
            </w:tcBorders>
            <w:vAlign w:val="top"/>
          </w:tcPr>
          <w:p w14:paraId="33375210">
            <w:pPr>
              <w:rPr>
                <w:rFonts w:ascii="Arial"/>
                <w:sz w:val="21"/>
              </w:rPr>
            </w:pPr>
          </w:p>
        </w:tc>
        <w:tc>
          <w:tcPr>
            <w:tcW w:w="1439" w:type="dxa"/>
            <w:vAlign w:val="top"/>
          </w:tcPr>
          <w:p w14:paraId="5876EE80">
            <w:pPr>
              <w:spacing w:line="246" w:lineRule="auto"/>
              <w:rPr>
                <w:rFonts w:ascii="Arial"/>
                <w:sz w:val="21"/>
              </w:rPr>
            </w:pPr>
          </w:p>
          <w:p w14:paraId="6F30C40A">
            <w:pPr>
              <w:spacing w:line="246" w:lineRule="auto"/>
              <w:rPr>
                <w:rFonts w:ascii="Arial"/>
                <w:sz w:val="21"/>
              </w:rPr>
            </w:pPr>
          </w:p>
          <w:p w14:paraId="182A3BB8">
            <w:pPr>
              <w:pStyle w:val="6"/>
              <w:spacing w:before="59" w:line="219" w:lineRule="auto"/>
              <w:ind w:left="100"/>
              <w:rPr>
                <w:sz w:val="18"/>
                <w:szCs w:val="18"/>
              </w:rPr>
            </w:pPr>
            <w:r>
              <w:rPr>
                <w:spacing w:val="-3"/>
                <w:sz w:val="18"/>
                <w:szCs w:val="18"/>
              </w:rPr>
              <w:t>资金使用合规性</w:t>
            </w:r>
          </w:p>
          <w:p w14:paraId="73EFC67B">
            <w:pPr>
              <w:pStyle w:val="6"/>
              <w:spacing w:before="98" w:line="220" w:lineRule="auto"/>
              <w:ind w:left="395"/>
              <w:rPr>
                <w:sz w:val="18"/>
                <w:szCs w:val="18"/>
              </w:rPr>
            </w:pPr>
            <w:r>
              <w:rPr>
                <w:spacing w:val="-7"/>
                <w:sz w:val="18"/>
                <w:szCs w:val="18"/>
              </w:rPr>
              <w:t>（2</w:t>
            </w:r>
            <w:r>
              <w:rPr>
                <w:spacing w:val="-36"/>
                <w:sz w:val="18"/>
                <w:szCs w:val="18"/>
              </w:rPr>
              <w:t xml:space="preserve"> </w:t>
            </w:r>
            <w:r>
              <w:rPr>
                <w:spacing w:val="-7"/>
                <w:sz w:val="18"/>
                <w:szCs w:val="18"/>
              </w:rPr>
              <w:t>分）</w:t>
            </w:r>
          </w:p>
        </w:tc>
        <w:tc>
          <w:tcPr>
            <w:tcW w:w="834" w:type="dxa"/>
            <w:vAlign w:val="top"/>
          </w:tcPr>
          <w:p w14:paraId="02D3BD38">
            <w:pPr>
              <w:spacing w:line="323" w:lineRule="auto"/>
              <w:rPr>
                <w:rFonts w:ascii="Arial"/>
                <w:sz w:val="21"/>
              </w:rPr>
            </w:pPr>
          </w:p>
          <w:p w14:paraId="67639EB7">
            <w:pPr>
              <w:spacing w:line="324" w:lineRule="auto"/>
              <w:rPr>
                <w:rFonts w:ascii="Arial"/>
                <w:sz w:val="21"/>
              </w:rPr>
            </w:pPr>
          </w:p>
          <w:p w14:paraId="347A45A2">
            <w:pPr>
              <w:pStyle w:val="6"/>
              <w:spacing w:before="59" w:line="241" w:lineRule="auto"/>
              <w:ind w:left="376"/>
              <w:rPr>
                <w:sz w:val="18"/>
                <w:szCs w:val="18"/>
              </w:rPr>
            </w:pPr>
            <w:r>
              <w:rPr>
                <w:sz w:val="18"/>
                <w:szCs w:val="18"/>
              </w:rPr>
              <w:t>2</w:t>
            </w:r>
          </w:p>
        </w:tc>
        <w:tc>
          <w:tcPr>
            <w:tcW w:w="3664" w:type="dxa"/>
            <w:vAlign w:val="top"/>
          </w:tcPr>
          <w:p w14:paraId="6D46453C">
            <w:pPr>
              <w:spacing w:line="336" w:lineRule="auto"/>
              <w:rPr>
                <w:rFonts w:ascii="Arial"/>
                <w:sz w:val="21"/>
              </w:rPr>
            </w:pPr>
          </w:p>
          <w:p w14:paraId="55D75839">
            <w:pPr>
              <w:pStyle w:val="6"/>
              <w:spacing w:before="59" w:line="322" w:lineRule="auto"/>
              <w:ind w:left="20" w:right="47"/>
              <w:jc w:val="both"/>
              <w:rPr>
                <w:sz w:val="18"/>
                <w:szCs w:val="18"/>
              </w:rPr>
            </w:pPr>
            <w:r>
              <w:rPr>
                <w:spacing w:val="-1"/>
                <w:sz w:val="18"/>
                <w:szCs w:val="18"/>
              </w:rPr>
              <w:t>部门使用预算资金是否符合</w:t>
            </w:r>
            <w:r>
              <w:rPr>
                <w:rFonts w:hint="eastAsia"/>
                <w:spacing w:val="-1"/>
                <w:sz w:val="18"/>
                <w:szCs w:val="18"/>
                <w:lang w:eastAsia="zh-CN"/>
              </w:rPr>
              <w:t>相关</w:t>
            </w:r>
            <w:r>
              <w:rPr>
                <w:spacing w:val="-1"/>
                <w:sz w:val="18"/>
                <w:szCs w:val="18"/>
              </w:rPr>
              <w:t>预算财务管理制度的规定，用以反映和考核部门预算资金</w:t>
            </w:r>
            <w:r>
              <w:rPr>
                <w:spacing w:val="-2"/>
                <w:sz w:val="18"/>
                <w:szCs w:val="18"/>
              </w:rPr>
              <w:t>的规范运行情况。</w:t>
            </w:r>
          </w:p>
        </w:tc>
        <w:tc>
          <w:tcPr>
            <w:tcW w:w="4520" w:type="dxa"/>
            <w:vAlign w:val="top"/>
          </w:tcPr>
          <w:p w14:paraId="0795BC4E">
            <w:pPr>
              <w:pStyle w:val="6"/>
              <w:spacing w:before="86" w:line="217" w:lineRule="auto"/>
              <w:ind w:left="20"/>
              <w:rPr>
                <w:sz w:val="18"/>
                <w:szCs w:val="18"/>
              </w:rPr>
            </w:pPr>
            <w:r>
              <w:rPr>
                <w:spacing w:val="-1"/>
                <w:sz w:val="18"/>
                <w:szCs w:val="18"/>
              </w:rPr>
              <w:t>①符合国家财经法规</w:t>
            </w:r>
            <w:r>
              <w:rPr>
                <w:rFonts w:hint="eastAsia"/>
                <w:spacing w:val="-1"/>
                <w:sz w:val="18"/>
                <w:szCs w:val="18"/>
                <w:lang w:eastAsia="zh-CN"/>
              </w:rPr>
              <w:t>、</w:t>
            </w:r>
            <w:r>
              <w:rPr>
                <w:spacing w:val="-1"/>
                <w:sz w:val="18"/>
                <w:szCs w:val="18"/>
              </w:rPr>
              <w:t>财务管理制度规定以及有关专项</w:t>
            </w:r>
          </w:p>
          <w:p w14:paraId="62653315">
            <w:pPr>
              <w:pStyle w:val="6"/>
              <w:spacing w:before="101" w:line="305" w:lineRule="auto"/>
              <w:ind w:left="20" w:right="15" w:firstLine="8"/>
              <w:rPr>
                <w:sz w:val="18"/>
                <w:szCs w:val="18"/>
              </w:rPr>
            </w:pPr>
            <w:r>
              <w:rPr>
                <w:spacing w:val="-2"/>
                <w:sz w:val="18"/>
                <w:szCs w:val="18"/>
              </w:rPr>
              <w:t>资金管理办法的规定计</w:t>
            </w:r>
            <w:r>
              <w:rPr>
                <w:spacing w:val="-35"/>
                <w:sz w:val="18"/>
                <w:szCs w:val="18"/>
              </w:rPr>
              <w:t xml:space="preserve"> </w:t>
            </w:r>
            <w:r>
              <w:rPr>
                <w:spacing w:val="-2"/>
                <w:sz w:val="18"/>
                <w:szCs w:val="18"/>
              </w:rPr>
              <w:t>0.4分；②资金的拨付有完整的审批程序和手续计</w:t>
            </w:r>
            <w:r>
              <w:rPr>
                <w:spacing w:val="-26"/>
                <w:sz w:val="18"/>
                <w:szCs w:val="18"/>
              </w:rPr>
              <w:t xml:space="preserve"> </w:t>
            </w:r>
            <w:r>
              <w:rPr>
                <w:spacing w:val="-2"/>
                <w:sz w:val="18"/>
                <w:szCs w:val="18"/>
              </w:rPr>
              <w:t>0.4分；③项目的重大开支经过评估论证计</w:t>
            </w:r>
            <w:r>
              <w:rPr>
                <w:spacing w:val="-38"/>
                <w:sz w:val="18"/>
                <w:szCs w:val="18"/>
              </w:rPr>
              <w:t xml:space="preserve"> </w:t>
            </w:r>
            <w:r>
              <w:rPr>
                <w:spacing w:val="-2"/>
                <w:sz w:val="18"/>
                <w:szCs w:val="18"/>
              </w:rPr>
              <w:t>0.4分；④符合部门预算批复的用途计</w:t>
            </w:r>
            <w:r>
              <w:rPr>
                <w:spacing w:val="-36"/>
                <w:sz w:val="18"/>
                <w:szCs w:val="18"/>
              </w:rPr>
              <w:t xml:space="preserve"> </w:t>
            </w:r>
            <w:r>
              <w:rPr>
                <w:spacing w:val="-2"/>
                <w:sz w:val="18"/>
                <w:szCs w:val="18"/>
              </w:rPr>
              <w:t>0.4分</w:t>
            </w:r>
            <w:r>
              <w:rPr>
                <w:spacing w:val="-3"/>
                <w:sz w:val="18"/>
                <w:szCs w:val="18"/>
              </w:rPr>
              <w:t>；⑤不存</w:t>
            </w:r>
            <w:r>
              <w:rPr>
                <w:spacing w:val="-1"/>
                <w:sz w:val="18"/>
                <w:szCs w:val="18"/>
              </w:rPr>
              <w:t>在截留、挤占、挪用、虚列支出等情况计</w:t>
            </w:r>
            <w:r>
              <w:rPr>
                <w:spacing w:val="-39"/>
                <w:sz w:val="18"/>
                <w:szCs w:val="18"/>
              </w:rPr>
              <w:t xml:space="preserve"> </w:t>
            </w:r>
            <w:r>
              <w:rPr>
                <w:spacing w:val="-1"/>
                <w:sz w:val="18"/>
                <w:szCs w:val="18"/>
              </w:rPr>
              <w:t>0.4</w:t>
            </w:r>
            <w:r>
              <w:rPr>
                <w:spacing w:val="-2"/>
                <w:sz w:val="18"/>
                <w:szCs w:val="18"/>
              </w:rPr>
              <w:t>分。</w:t>
            </w:r>
          </w:p>
        </w:tc>
      </w:tr>
      <w:tr w14:paraId="463218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961" w:type="dxa"/>
            <w:vMerge w:val="continue"/>
            <w:tcBorders>
              <w:top w:val="nil"/>
              <w:bottom w:val="nil"/>
            </w:tcBorders>
            <w:vAlign w:val="top"/>
          </w:tcPr>
          <w:p w14:paraId="4E7F7C25">
            <w:pPr>
              <w:rPr>
                <w:rFonts w:ascii="Arial"/>
                <w:sz w:val="21"/>
              </w:rPr>
            </w:pPr>
          </w:p>
        </w:tc>
        <w:tc>
          <w:tcPr>
            <w:tcW w:w="972" w:type="dxa"/>
            <w:vMerge w:val="continue"/>
            <w:tcBorders>
              <w:top w:val="nil"/>
              <w:bottom w:val="nil"/>
            </w:tcBorders>
            <w:vAlign w:val="top"/>
          </w:tcPr>
          <w:p w14:paraId="48694467">
            <w:pPr>
              <w:rPr>
                <w:rFonts w:ascii="Arial"/>
                <w:sz w:val="21"/>
              </w:rPr>
            </w:pPr>
          </w:p>
        </w:tc>
        <w:tc>
          <w:tcPr>
            <w:tcW w:w="1439" w:type="dxa"/>
            <w:vAlign w:val="top"/>
          </w:tcPr>
          <w:p w14:paraId="5AA47163">
            <w:pPr>
              <w:pStyle w:val="6"/>
              <w:spacing w:before="239" w:line="219" w:lineRule="auto"/>
              <w:ind w:left="94"/>
              <w:rPr>
                <w:sz w:val="18"/>
                <w:szCs w:val="18"/>
              </w:rPr>
            </w:pPr>
            <w:r>
              <w:rPr>
                <w:spacing w:val="-2"/>
                <w:sz w:val="18"/>
                <w:szCs w:val="18"/>
              </w:rPr>
              <w:t>预决算信息公开</w:t>
            </w:r>
          </w:p>
          <w:p w14:paraId="1624BBCC">
            <w:pPr>
              <w:pStyle w:val="6"/>
              <w:spacing w:before="98" w:line="220" w:lineRule="auto"/>
              <w:ind w:left="296"/>
              <w:rPr>
                <w:sz w:val="18"/>
                <w:szCs w:val="18"/>
              </w:rPr>
            </w:pPr>
            <w:r>
              <w:rPr>
                <w:spacing w:val="-4"/>
                <w:sz w:val="18"/>
                <w:szCs w:val="18"/>
              </w:rPr>
              <w:t>性（2</w:t>
            </w:r>
            <w:r>
              <w:rPr>
                <w:spacing w:val="-36"/>
                <w:sz w:val="18"/>
                <w:szCs w:val="18"/>
              </w:rPr>
              <w:t xml:space="preserve"> </w:t>
            </w:r>
            <w:r>
              <w:rPr>
                <w:spacing w:val="-4"/>
                <w:sz w:val="18"/>
                <w:szCs w:val="18"/>
              </w:rPr>
              <w:t>分）</w:t>
            </w:r>
          </w:p>
        </w:tc>
        <w:tc>
          <w:tcPr>
            <w:tcW w:w="834" w:type="dxa"/>
            <w:vAlign w:val="top"/>
          </w:tcPr>
          <w:p w14:paraId="228AFDDA">
            <w:pPr>
              <w:spacing w:line="334" w:lineRule="auto"/>
              <w:rPr>
                <w:rFonts w:ascii="Arial"/>
                <w:sz w:val="21"/>
              </w:rPr>
            </w:pPr>
          </w:p>
          <w:p w14:paraId="39564628">
            <w:pPr>
              <w:pStyle w:val="6"/>
              <w:spacing w:before="58" w:line="241" w:lineRule="auto"/>
              <w:ind w:left="376"/>
              <w:rPr>
                <w:sz w:val="18"/>
                <w:szCs w:val="18"/>
              </w:rPr>
            </w:pPr>
            <w:r>
              <w:rPr>
                <w:sz w:val="18"/>
                <w:szCs w:val="18"/>
              </w:rPr>
              <w:t>2</w:t>
            </w:r>
          </w:p>
        </w:tc>
        <w:tc>
          <w:tcPr>
            <w:tcW w:w="3664" w:type="dxa"/>
            <w:vAlign w:val="top"/>
          </w:tcPr>
          <w:p w14:paraId="795C3776">
            <w:pPr>
              <w:pStyle w:val="6"/>
              <w:spacing w:before="82" w:line="300" w:lineRule="auto"/>
              <w:ind w:left="19" w:right="47"/>
              <w:jc w:val="both"/>
              <w:rPr>
                <w:sz w:val="18"/>
                <w:szCs w:val="18"/>
              </w:rPr>
            </w:pPr>
            <w:r>
              <w:rPr>
                <w:spacing w:val="-1"/>
                <w:sz w:val="18"/>
                <w:szCs w:val="18"/>
              </w:rPr>
              <w:t>部门是否按照政府信息公开有关规定公开相关预决算信息，用以反映和考核部门预决算管理</w:t>
            </w:r>
            <w:r>
              <w:rPr>
                <w:spacing w:val="-2"/>
                <w:sz w:val="18"/>
                <w:szCs w:val="18"/>
              </w:rPr>
              <w:t>的公开透明情况。</w:t>
            </w:r>
          </w:p>
        </w:tc>
        <w:tc>
          <w:tcPr>
            <w:tcW w:w="4520" w:type="dxa"/>
            <w:vAlign w:val="top"/>
          </w:tcPr>
          <w:p w14:paraId="717DA215">
            <w:pPr>
              <w:pStyle w:val="6"/>
              <w:spacing w:before="82" w:line="300" w:lineRule="auto"/>
              <w:ind w:left="22" w:right="15" w:hanging="2"/>
              <w:rPr>
                <w:sz w:val="18"/>
                <w:szCs w:val="18"/>
              </w:rPr>
            </w:pPr>
            <w:r>
              <w:rPr>
                <w:spacing w:val="-2"/>
                <w:sz w:val="18"/>
                <w:szCs w:val="18"/>
              </w:rPr>
              <w:t>①按规定内容公开预决算信息计</w:t>
            </w:r>
            <w:r>
              <w:rPr>
                <w:spacing w:val="-26"/>
                <w:sz w:val="18"/>
                <w:szCs w:val="18"/>
              </w:rPr>
              <w:t xml:space="preserve"> </w:t>
            </w:r>
            <w:r>
              <w:rPr>
                <w:spacing w:val="-2"/>
                <w:sz w:val="18"/>
                <w:szCs w:val="18"/>
              </w:rPr>
              <w:t>1</w:t>
            </w:r>
            <w:r>
              <w:rPr>
                <w:spacing w:val="-34"/>
                <w:sz w:val="18"/>
                <w:szCs w:val="18"/>
              </w:rPr>
              <w:t xml:space="preserve"> </w:t>
            </w:r>
            <w:r>
              <w:rPr>
                <w:spacing w:val="-2"/>
                <w:sz w:val="18"/>
                <w:szCs w:val="18"/>
              </w:rPr>
              <w:t>分；②按规定时限</w:t>
            </w:r>
            <w:r>
              <w:rPr>
                <w:spacing w:val="-3"/>
                <w:sz w:val="18"/>
                <w:szCs w:val="18"/>
              </w:rPr>
              <w:t>公开</w:t>
            </w:r>
            <w:r>
              <w:rPr>
                <w:spacing w:val="-2"/>
                <w:sz w:val="18"/>
                <w:szCs w:val="18"/>
              </w:rPr>
              <w:t>预决算信息计</w:t>
            </w:r>
            <w:r>
              <w:rPr>
                <w:spacing w:val="-26"/>
                <w:sz w:val="18"/>
                <w:szCs w:val="18"/>
              </w:rPr>
              <w:t xml:space="preserve"> </w:t>
            </w:r>
            <w:r>
              <w:rPr>
                <w:spacing w:val="-2"/>
                <w:sz w:val="18"/>
                <w:szCs w:val="18"/>
              </w:rPr>
              <w:t>1</w:t>
            </w:r>
            <w:r>
              <w:rPr>
                <w:spacing w:val="-34"/>
                <w:sz w:val="18"/>
                <w:szCs w:val="18"/>
              </w:rPr>
              <w:t xml:space="preserve"> </w:t>
            </w:r>
            <w:r>
              <w:rPr>
                <w:spacing w:val="-2"/>
                <w:sz w:val="18"/>
                <w:szCs w:val="18"/>
              </w:rPr>
              <w:t>分。预决算信息是指与部门预算</w:t>
            </w:r>
            <w:r>
              <w:rPr>
                <w:spacing w:val="-3"/>
                <w:sz w:val="18"/>
                <w:szCs w:val="18"/>
              </w:rPr>
              <w:t>、执行、</w:t>
            </w:r>
            <w:r>
              <w:rPr>
                <w:spacing w:val="-1"/>
                <w:sz w:val="18"/>
                <w:szCs w:val="18"/>
              </w:rPr>
              <w:t>决算、监督、绩效等管理相关的信息。</w:t>
            </w:r>
          </w:p>
        </w:tc>
      </w:tr>
      <w:tr w14:paraId="22F3D7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961" w:type="dxa"/>
            <w:vMerge w:val="continue"/>
            <w:tcBorders>
              <w:top w:val="nil"/>
            </w:tcBorders>
            <w:vAlign w:val="top"/>
          </w:tcPr>
          <w:p w14:paraId="545A1EEA">
            <w:pPr>
              <w:rPr>
                <w:rFonts w:ascii="Arial"/>
                <w:sz w:val="21"/>
              </w:rPr>
            </w:pPr>
          </w:p>
        </w:tc>
        <w:tc>
          <w:tcPr>
            <w:tcW w:w="972" w:type="dxa"/>
            <w:vMerge w:val="continue"/>
            <w:tcBorders>
              <w:top w:val="nil"/>
            </w:tcBorders>
            <w:vAlign w:val="top"/>
          </w:tcPr>
          <w:p w14:paraId="572E8948">
            <w:pPr>
              <w:rPr>
                <w:rFonts w:ascii="Arial"/>
                <w:sz w:val="21"/>
              </w:rPr>
            </w:pPr>
          </w:p>
        </w:tc>
        <w:tc>
          <w:tcPr>
            <w:tcW w:w="1439" w:type="dxa"/>
            <w:vAlign w:val="top"/>
          </w:tcPr>
          <w:p w14:paraId="45FD22FB">
            <w:pPr>
              <w:pStyle w:val="6"/>
              <w:spacing w:before="241" w:line="219" w:lineRule="auto"/>
              <w:ind w:left="92"/>
              <w:rPr>
                <w:sz w:val="18"/>
                <w:szCs w:val="18"/>
              </w:rPr>
            </w:pPr>
            <w:r>
              <w:rPr>
                <w:spacing w:val="-2"/>
                <w:sz w:val="18"/>
                <w:szCs w:val="18"/>
              </w:rPr>
              <w:t>基础信息完善性</w:t>
            </w:r>
          </w:p>
          <w:p w14:paraId="0805F6AB">
            <w:pPr>
              <w:pStyle w:val="6"/>
              <w:spacing w:before="98" w:line="220" w:lineRule="auto"/>
              <w:ind w:left="395"/>
              <w:rPr>
                <w:sz w:val="18"/>
                <w:szCs w:val="18"/>
              </w:rPr>
            </w:pPr>
            <w:r>
              <w:rPr>
                <w:spacing w:val="-7"/>
                <w:sz w:val="18"/>
                <w:szCs w:val="18"/>
              </w:rPr>
              <w:t>（2</w:t>
            </w:r>
            <w:r>
              <w:rPr>
                <w:spacing w:val="-36"/>
                <w:sz w:val="18"/>
                <w:szCs w:val="18"/>
              </w:rPr>
              <w:t xml:space="preserve"> </w:t>
            </w:r>
            <w:r>
              <w:rPr>
                <w:spacing w:val="-7"/>
                <w:sz w:val="18"/>
                <w:szCs w:val="18"/>
              </w:rPr>
              <w:t>分）</w:t>
            </w:r>
          </w:p>
        </w:tc>
        <w:tc>
          <w:tcPr>
            <w:tcW w:w="834" w:type="dxa"/>
            <w:vAlign w:val="top"/>
          </w:tcPr>
          <w:p w14:paraId="1CF8A477">
            <w:pPr>
              <w:spacing w:line="336" w:lineRule="auto"/>
              <w:rPr>
                <w:rFonts w:ascii="Arial"/>
                <w:sz w:val="21"/>
              </w:rPr>
            </w:pPr>
          </w:p>
          <w:p w14:paraId="2DE86C15">
            <w:pPr>
              <w:pStyle w:val="6"/>
              <w:spacing w:before="58" w:line="241" w:lineRule="auto"/>
              <w:ind w:left="376"/>
              <w:rPr>
                <w:sz w:val="18"/>
                <w:szCs w:val="18"/>
              </w:rPr>
            </w:pPr>
            <w:r>
              <w:rPr>
                <w:sz w:val="18"/>
                <w:szCs w:val="18"/>
              </w:rPr>
              <w:t>2</w:t>
            </w:r>
          </w:p>
        </w:tc>
        <w:tc>
          <w:tcPr>
            <w:tcW w:w="3664" w:type="dxa"/>
            <w:vAlign w:val="top"/>
          </w:tcPr>
          <w:p w14:paraId="388BF86A">
            <w:pPr>
              <w:pStyle w:val="6"/>
              <w:spacing w:before="240" w:line="322" w:lineRule="auto"/>
              <w:ind w:left="18" w:right="47" w:firstLine="2"/>
              <w:rPr>
                <w:sz w:val="18"/>
                <w:szCs w:val="18"/>
              </w:rPr>
            </w:pPr>
            <w:r>
              <w:rPr>
                <w:spacing w:val="-1"/>
                <w:sz w:val="18"/>
                <w:szCs w:val="18"/>
              </w:rPr>
              <w:t>部门基础信息是否完善，用以反映和考核基础信息对预算管理工作的支撑情况。</w:t>
            </w:r>
          </w:p>
        </w:tc>
        <w:tc>
          <w:tcPr>
            <w:tcW w:w="4520" w:type="dxa"/>
            <w:vAlign w:val="top"/>
          </w:tcPr>
          <w:p w14:paraId="7D6C43E1">
            <w:pPr>
              <w:pStyle w:val="6"/>
              <w:spacing w:before="85" w:line="299" w:lineRule="auto"/>
              <w:ind w:left="20" w:right="15"/>
              <w:jc w:val="both"/>
              <w:rPr>
                <w:sz w:val="18"/>
                <w:szCs w:val="18"/>
              </w:rPr>
            </w:pPr>
            <w:r>
              <w:rPr>
                <w:sz w:val="18"/>
                <w:szCs w:val="18"/>
              </w:rPr>
              <w:t>①基础数据信息和会计信息资料真实</w:t>
            </w:r>
            <w:r>
              <w:rPr>
                <w:rFonts w:hint="eastAsia"/>
                <w:sz w:val="18"/>
                <w:szCs w:val="18"/>
                <w:lang w:eastAsia="zh-CN"/>
              </w:rPr>
              <w:t>，计</w:t>
            </w:r>
            <w:r>
              <w:rPr>
                <w:sz w:val="18"/>
                <w:szCs w:val="18"/>
              </w:rPr>
              <w:t>0.8分；②基础数据信息和会计信息资料完整</w:t>
            </w:r>
            <w:r>
              <w:rPr>
                <w:rFonts w:hint="eastAsia"/>
                <w:sz w:val="18"/>
                <w:szCs w:val="18"/>
                <w:lang w:eastAsia="zh-CN"/>
              </w:rPr>
              <w:t>，计</w:t>
            </w:r>
            <w:r>
              <w:rPr>
                <w:sz w:val="18"/>
                <w:szCs w:val="18"/>
              </w:rPr>
              <w:t>0.6分；③基础数据信息和</w:t>
            </w:r>
            <w:r>
              <w:rPr>
                <w:spacing w:val="1"/>
                <w:sz w:val="18"/>
                <w:szCs w:val="18"/>
              </w:rPr>
              <w:t>会计信息资料准确</w:t>
            </w:r>
            <w:r>
              <w:rPr>
                <w:rFonts w:hint="eastAsia"/>
                <w:spacing w:val="1"/>
                <w:sz w:val="18"/>
                <w:szCs w:val="18"/>
                <w:lang w:eastAsia="zh-CN"/>
              </w:rPr>
              <w:t>，计</w:t>
            </w:r>
            <w:r>
              <w:rPr>
                <w:spacing w:val="1"/>
                <w:sz w:val="18"/>
                <w:szCs w:val="18"/>
              </w:rPr>
              <w:t>0.6分。</w:t>
            </w:r>
          </w:p>
        </w:tc>
      </w:tr>
      <w:tr w14:paraId="7DDB5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961" w:type="dxa"/>
            <w:vMerge w:val="restart"/>
            <w:tcBorders>
              <w:bottom w:val="nil"/>
            </w:tcBorders>
            <w:vAlign w:val="top"/>
          </w:tcPr>
          <w:p w14:paraId="1B122199">
            <w:pPr>
              <w:spacing w:line="288" w:lineRule="auto"/>
              <w:rPr>
                <w:rFonts w:ascii="Arial"/>
                <w:sz w:val="21"/>
              </w:rPr>
            </w:pPr>
          </w:p>
          <w:p w14:paraId="50903DF5">
            <w:pPr>
              <w:spacing w:line="288" w:lineRule="auto"/>
              <w:rPr>
                <w:rFonts w:ascii="Arial"/>
                <w:sz w:val="21"/>
              </w:rPr>
            </w:pPr>
          </w:p>
          <w:p w14:paraId="4B1B1083">
            <w:pPr>
              <w:spacing w:line="288" w:lineRule="auto"/>
              <w:rPr>
                <w:rFonts w:ascii="Arial"/>
                <w:sz w:val="21"/>
              </w:rPr>
            </w:pPr>
          </w:p>
          <w:p w14:paraId="2EB02D75">
            <w:pPr>
              <w:spacing w:line="288" w:lineRule="auto"/>
              <w:rPr>
                <w:rFonts w:ascii="Arial"/>
                <w:sz w:val="21"/>
              </w:rPr>
            </w:pPr>
          </w:p>
          <w:p w14:paraId="32E20C75">
            <w:pPr>
              <w:pStyle w:val="6"/>
              <w:spacing w:before="58" w:line="319" w:lineRule="auto"/>
              <w:ind w:left="23" w:right="13" w:firstLine="86"/>
              <w:rPr>
                <w:sz w:val="18"/>
                <w:szCs w:val="18"/>
              </w:rPr>
            </w:pPr>
            <w:r>
              <w:rPr>
                <w:spacing w:val="-19"/>
                <w:sz w:val="18"/>
                <w:szCs w:val="18"/>
              </w:rPr>
              <w:t>产</w:t>
            </w:r>
            <w:r>
              <w:rPr>
                <w:spacing w:val="12"/>
                <w:sz w:val="18"/>
                <w:szCs w:val="18"/>
              </w:rPr>
              <w:t xml:space="preserve">  </w:t>
            </w:r>
            <w:r>
              <w:rPr>
                <w:spacing w:val="-19"/>
                <w:sz w:val="18"/>
                <w:szCs w:val="18"/>
              </w:rPr>
              <w:t>出（</w:t>
            </w:r>
            <w:r>
              <w:rPr>
                <w:rFonts w:ascii="仿宋" w:hAnsi="仿宋" w:eastAsia="仿宋" w:cs="仿宋"/>
                <w:spacing w:val="-19"/>
                <w:sz w:val="18"/>
                <w:szCs w:val="18"/>
              </w:rPr>
              <w:t>30</w:t>
            </w:r>
            <w:r>
              <w:rPr>
                <w:spacing w:val="-5"/>
                <w:sz w:val="18"/>
                <w:szCs w:val="18"/>
              </w:rPr>
              <w:t>分）</w:t>
            </w:r>
          </w:p>
        </w:tc>
        <w:tc>
          <w:tcPr>
            <w:tcW w:w="972" w:type="dxa"/>
            <w:vMerge w:val="restart"/>
            <w:tcBorders>
              <w:bottom w:val="nil"/>
            </w:tcBorders>
            <w:vAlign w:val="top"/>
          </w:tcPr>
          <w:p w14:paraId="4D312859">
            <w:pPr>
              <w:spacing w:line="288" w:lineRule="auto"/>
              <w:rPr>
                <w:rFonts w:ascii="Arial"/>
                <w:sz w:val="21"/>
              </w:rPr>
            </w:pPr>
          </w:p>
          <w:p w14:paraId="3DD9D397">
            <w:pPr>
              <w:spacing w:line="288" w:lineRule="auto"/>
              <w:rPr>
                <w:rFonts w:ascii="Arial"/>
                <w:sz w:val="21"/>
              </w:rPr>
            </w:pPr>
          </w:p>
          <w:p w14:paraId="61192DF7">
            <w:pPr>
              <w:spacing w:line="288" w:lineRule="auto"/>
              <w:rPr>
                <w:rFonts w:ascii="Arial"/>
                <w:sz w:val="21"/>
              </w:rPr>
            </w:pPr>
          </w:p>
          <w:p w14:paraId="6D8BF063">
            <w:pPr>
              <w:spacing w:line="288" w:lineRule="auto"/>
              <w:rPr>
                <w:rFonts w:ascii="Arial"/>
                <w:sz w:val="21"/>
              </w:rPr>
            </w:pPr>
          </w:p>
          <w:p w14:paraId="096532F9">
            <w:pPr>
              <w:pStyle w:val="6"/>
              <w:spacing w:before="58" w:line="322" w:lineRule="auto"/>
              <w:ind w:left="114" w:right="120" w:firstLine="14"/>
              <w:rPr>
                <w:sz w:val="18"/>
                <w:szCs w:val="18"/>
              </w:rPr>
            </w:pPr>
            <w:r>
              <w:rPr>
                <w:spacing w:val="-2"/>
                <w:sz w:val="18"/>
                <w:szCs w:val="18"/>
              </w:rPr>
              <w:t>职责履行</w:t>
            </w:r>
            <w:r>
              <w:rPr>
                <w:spacing w:val="-9"/>
                <w:sz w:val="18"/>
                <w:szCs w:val="18"/>
              </w:rPr>
              <w:t>（30</w:t>
            </w:r>
            <w:r>
              <w:rPr>
                <w:spacing w:val="-35"/>
                <w:sz w:val="18"/>
                <w:szCs w:val="18"/>
              </w:rPr>
              <w:t xml:space="preserve"> </w:t>
            </w:r>
            <w:r>
              <w:rPr>
                <w:spacing w:val="-9"/>
                <w:sz w:val="18"/>
                <w:szCs w:val="18"/>
              </w:rPr>
              <w:t>分）</w:t>
            </w:r>
          </w:p>
        </w:tc>
        <w:tc>
          <w:tcPr>
            <w:tcW w:w="1439" w:type="dxa"/>
            <w:vAlign w:val="top"/>
          </w:tcPr>
          <w:p w14:paraId="0735D323">
            <w:pPr>
              <w:spacing w:line="335" w:lineRule="auto"/>
              <w:rPr>
                <w:rFonts w:ascii="Arial"/>
                <w:sz w:val="21"/>
              </w:rPr>
            </w:pPr>
          </w:p>
          <w:p w14:paraId="5478DE87">
            <w:pPr>
              <w:pStyle w:val="6"/>
              <w:spacing w:before="59" w:line="219" w:lineRule="auto"/>
              <w:jc w:val="right"/>
              <w:rPr>
                <w:sz w:val="18"/>
                <w:szCs w:val="18"/>
              </w:rPr>
            </w:pPr>
            <w:r>
              <w:rPr>
                <w:spacing w:val="-20"/>
                <w:sz w:val="18"/>
                <w:szCs w:val="18"/>
              </w:rPr>
              <w:t>实际完成率（8</w:t>
            </w:r>
            <w:r>
              <w:rPr>
                <w:spacing w:val="-30"/>
                <w:sz w:val="18"/>
                <w:szCs w:val="18"/>
              </w:rPr>
              <w:t xml:space="preserve"> </w:t>
            </w:r>
            <w:r>
              <w:rPr>
                <w:spacing w:val="-20"/>
                <w:sz w:val="18"/>
                <w:szCs w:val="18"/>
              </w:rPr>
              <w:t>分）</w:t>
            </w:r>
          </w:p>
        </w:tc>
        <w:tc>
          <w:tcPr>
            <w:tcW w:w="834" w:type="dxa"/>
            <w:vAlign w:val="top"/>
          </w:tcPr>
          <w:p w14:paraId="5EEEE586">
            <w:pPr>
              <w:spacing w:line="335" w:lineRule="auto"/>
              <w:rPr>
                <w:rFonts w:ascii="Arial"/>
                <w:sz w:val="21"/>
              </w:rPr>
            </w:pPr>
          </w:p>
          <w:p w14:paraId="3EC405B7">
            <w:pPr>
              <w:pStyle w:val="6"/>
              <w:spacing w:before="58"/>
              <w:ind w:left="375"/>
              <w:rPr>
                <w:sz w:val="18"/>
                <w:szCs w:val="18"/>
              </w:rPr>
            </w:pPr>
            <w:r>
              <w:rPr>
                <w:sz w:val="18"/>
                <w:szCs w:val="18"/>
              </w:rPr>
              <w:t>8</w:t>
            </w:r>
          </w:p>
        </w:tc>
        <w:tc>
          <w:tcPr>
            <w:tcW w:w="3664" w:type="dxa"/>
            <w:vAlign w:val="top"/>
          </w:tcPr>
          <w:p w14:paraId="263BCDEB">
            <w:pPr>
              <w:pStyle w:val="6"/>
              <w:spacing w:before="83" w:line="300" w:lineRule="auto"/>
              <w:ind w:left="18" w:right="47" w:firstLine="1"/>
              <w:jc w:val="both"/>
              <w:rPr>
                <w:sz w:val="18"/>
                <w:szCs w:val="18"/>
              </w:rPr>
            </w:pPr>
            <w:r>
              <w:rPr>
                <w:spacing w:val="-1"/>
                <w:sz w:val="18"/>
                <w:szCs w:val="18"/>
              </w:rPr>
              <w:t>部门履行职责而实际完成工作数与计划工作数的比率，用以反映和考核部门履职工作任务目</w:t>
            </w:r>
            <w:r>
              <w:rPr>
                <w:spacing w:val="-2"/>
                <w:sz w:val="18"/>
                <w:szCs w:val="18"/>
              </w:rPr>
              <w:t>标的实现程度。</w:t>
            </w:r>
          </w:p>
        </w:tc>
        <w:tc>
          <w:tcPr>
            <w:tcW w:w="4520" w:type="dxa"/>
            <w:vAlign w:val="top"/>
          </w:tcPr>
          <w:p w14:paraId="040760E8">
            <w:pPr>
              <w:pStyle w:val="6"/>
              <w:spacing w:before="240" w:line="322" w:lineRule="auto"/>
              <w:ind w:left="25" w:right="91"/>
              <w:rPr>
                <w:sz w:val="18"/>
                <w:szCs w:val="18"/>
              </w:rPr>
            </w:pPr>
            <w:r>
              <w:rPr>
                <w:spacing w:val="-1"/>
                <w:sz w:val="18"/>
                <w:szCs w:val="18"/>
              </w:rPr>
              <w:t>实际完成率得分=完成</w:t>
            </w:r>
            <w:r>
              <w:rPr>
                <w:rFonts w:hint="eastAsia"/>
                <w:spacing w:val="-1"/>
                <w:sz w:val="18"/>
                <w:szCs w:val="18"/>
                <w:lang w:eastAsia="zh-CN"/>
              </w:rPr>
              <w:t>区委、区政府</w:t>
            </w:r>
            <w:r>
              <w:rPr>
                <w:spacing w:val="-1"/>
                <w:sz w:val="18"/>
                <w:szCs w:val="18"/>
              </w:rPr>
              <w:t>绩效考核得分或上级主管部门考核指标得分/指标分值*8</w:t>
            </w:r>
            <w:r>
              <w:rPr>
                <w:spacing w:val="-32"/>
                <w:sz w:val="18"/>
                <w:szCs w:val="18"/>
              </w:rPr>
              <w:t xml:space="preserve"> </w:t>
            </w:r>
            <w:r>
              <w:rPr>
                <w:spacing w:val="-1"/>
                <w:sz w:val="18"/>
                <w:szCs w:val="18"/>
              </w:rPr>
              <w:t>分</w:t>
            </w:r>
          </w:p>
        </w:tc>
      </w:tr>
      <w:tr w14:paraId="5DE80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961" w:type="dxa"/>
            <w:vMerge w:val="continue"/>
            <w:tcBorders>
              <w:top w:val="nil"/>
              <w:bottom w:val="nil"/>
            </w:tcBorders>
            <w:vAlign w:val="top"/>
          </w:tcPr>
          <w:p w14:paraId="40F0389A">
            <w:pPr>
              <w:rPr>
                <w:rFonts w:ascii="Arial"/>
                <w:sz w:val="21"/>
              </w:rPr>
            </w:pPr>
          </w:p>
        </w:tc>
        <w:tc>
          <w:tcPr>
            <w:tcW w:w="972" w:type="dxa"/>
            <w:vMerge w:val="continue"/>
            <w:tcBorders>
              <w:top w:val="nil"/>
              <w:bottom w:val="nil"/>
            </w:tcBorders>
            <w:vAlign w:val="top"/>
          </w:tcPr>
          <w:p w14:paraId="78010963">
            <w:pPr>
              <w:rPr>
                <w:rFonts w:ascii="Arial"/>
                <w:sz w:val="21"/>
              </w:rPr>
            </w:pPr>
          </w:p>
        </w:tc>
        <w:tc>
          <w:tcPr>
            <w:tcW w:w="1439" w:type="dxa"/>
            <w:vAlign w:val="top"/>
          </w:tcPr>
          <w:p w14:paraId="33A65632">
            <w:pPr>
              <w:spacing w:line="336" w:lineRule="auto"/>
              <w:rPr>
                <w:rFonts w:ascii="Arial"/>
                <w:sz w:val="21"/>
              </w:rPr>
            </w:pPr>
          </w:p>
          <w:p w14:paraId="51CB17A7">
            <w:pPr>
              <w:pStyle w:val="6"/>
              <w:spacing w:before="59" w:line="219" w:lineRule="auto"/>
              <w:jc w:val="right"/>
              <w:rPr>
                <w:sz w:val="18"/>
                <w:szCs w:val="18"/>
              </w:rPr>
            </w:pPr>
            <w:r>
              <w:rPr>
                <w:spacing w:val="-19"/>
                <w:sz w:val="18"/>
                <w:szCs w:val="18"/>
              </w:rPr>
              <w:t>完成及时率（4</w:t>
            </w:r>
            <w:r>
              <w:rPr>
                <w:spacing w:val="-36"/>
                <w:sz w:val="18"/>
                <w:szCs w:val="18"/>
              </w:rPr>
              <w:t xml:space="preserve"> </w:t>
            </w:r>
            <w:r>
              <w:rPr>
                <w:spacing w:val="-19"/>
                <w:sz w:val="18"/>
                <w:szCs w:val="18"/>
              </w:rPr>
              <w:t>分）</w:t>
            </w:r>
          </w:p>
        </w:tc>
        <w:tc>
          <w:tcPr>
            <w:tcW w:w="834" w:type="dxa"/>
            <w:vAlign w:val="top"/>
          </w:tcPr>
          <w:p w14:paraId="0BA83BEF">
            <w:pPr>
              <w:spacing w:line="336" w:lineRule="auto"/>
              <w:rPr>
                <w:rFonts w:ascii="Arial"/>
                <w:sz w:val="21"/>
              </w:rPr>
            </w:pPr>
          </w:p>
          <w:p w14:paraId="3C168243">
            <w:pPr>
              <w:pStyle w:val="6"/>
              <w:spacing w:before="58" w:line="241" w:lineRule="auto"/>
              <w:ind w:left="373"/>
              <w:rPr>
                <w:sz w:val="18"/>
                <w:szCs w:val="18"/>
              </w:rPr>
            </w:pPr>
            <w:r>
              <w:rPr>
                <w:sz w:val="18"/>
                <w:szCs w:val="18"/>
              </w:rPr>
              <w:t>4</w:t>
            </w:r>
          </w:p>
        </w:tc>
        <w:tc>
          <w:tcPr>
            <w:tcW w:w="3664" w:type="dxa"/>
            <w:vAlign w:val="top"/>
          </w:tcPr>
          <w:p w14:paraId="4C087379">
            <w:pPr>
              <w:pStyle w:val="6"/>
              <w:spacing w:before="85" w:line="299" w:lineRule="auto"/>
              <w:ind w:left="17" w:right="47" w:firstLine="2"/>
              <w:jc w:val="both"/>
              <w:rPr>
                <w:sz w:val="18"/>
                <w:szCs w:val="18"/>
              </w:rPr>
            </w:pPr>
            <w:r>
              <w:rPr>
                <w:spacing w:val="-1"/>
                <w:sz w:val="18"/>
                <w:szCs w:val="18"/>
              </w:rPr>
              <w:t>部门在规定时限内及时完成的实际工作数与计划工作数的比率</w:t>
            </w:r>
            <w:r>
              <w:rPr>
                <w:rFonts w:hint="eastAsia"/>
                <w:spacing w:val="-1"/>
                <w:sz w:val="18"/>
                <w:szCs w:val="18"/>
                <w:lang w:eastAsia="zh-CN"/>
              </w:rPr>
              <w:t>，</w:t>
            </w:r>
            <w:r>
              <w:rPr>
                <w:spacing w:val="-1"/>
                <w:sz w:val="18"/>
                <w:szCs w:val="18"/>
              </w:rPr>
              <w:t>用以反映和考核部门履职时效目标的实现程度。</w:t>
            </w:r>
          </w:p>
        </w:tc>
        <w:tc>
          <w:tcPr>
            <w:tcW w:w="4520" w:type="dxa"/>
            <w:vAlign w:val="top"/>
          </w:tcPr>
          <w:p w14:paraId="1DBD0783">
            <w:pPr>
              <w:pStyle w:val="6"/>
              <w:spacing w:before="241" w:line="322" w:lineRule="auto"/>
              <w:ind w:left="33" w:hanging="11"/>
              <w:rPr>
                <w:sz w:val="18"/>
                <w:szCs w:val="18"/>
              </w:rPr>
            </w:pPr>
            <w:r>
              <w:rPr>
                <w:spacing w:val="-7"/>
                <w:sz w:val="18"/>
                <w:szCs w:val="18"/>
              </w:rPr>
              <w:t>完成及时率=（及时完成实际工作数/计划工作数）</w:t>
            </w:r>
            <w:r>
              <w:rPr>
                <w:spacing w:val="-8"/>
                <w:sz w:val="18"/>
                <w:szCs w:val="18"/>
              </w:rPr>
              <w:t>×</w:t>
            </w:r>
            <w:r>
              <w:rPr>
                <w:spacing w:val="-70"/>
                <w:sz w:val="18"/>
                <w:szCs w:val="18"/>
              </w:rPr>
              <w:t xml:space="preserve"> </w:t>
            </w:r>
            <w:r>
              <w:rPr>
                <w:spacing w:val="-8"/>
                <w:sz w:val="18"/>
                <w:szCs w:val="18"/>
              </w:rPr>
              <w:t>100%。</w:t>
            </w:r>
            <w:r>
              <w:rPr>
                <w:sz w:val="18"/>
                <w:szCs w:val="18"/>
              </w:rPr>
              <w:t xml:space="preserve"> </w:t>
            </w:r>
            <w:r>
              <w:rPr>
                <w:spacing w:val="-7"/>
                <w:sz w:val="18"/>
                <w:szCs w:val="18"/>
              </w:rPr>
              <w:t>1-4</w:t>
            </w:r>
            <w:r>
              <w:rPr>
                <w:spacing w:val="-36"/>
                <w:sz w:val="18"/>
                <w:szCs w:val="18"/>
              </w:rPr>
              <w:t xml:space="preserve"> </w:t>
            </w:r>
            <w:r>
              <w:rPr>
                <w:spacing w:val="-7"/>
                <w:sz w:val="18"/>
                <w:szCs w:val="18"/>
              </w:rPr>
              <w:t>季度各得</w:t>
            </w:r>
            <w:r>
              <w:rPr>
                <w:spacing w:val="-24"/>
                <w:sz w:val="18"/>
                <w:szCs w:val="18"/>
              </w:rPr>
              <w:t xml:space="preserve"> </w:t>
            </w:r>
            <w:r>
              <w:rPr>
                <w:spacing w:val="-7"/>
                <w:sz w:val="18"/>
                <w:szCs w:val="18"/>
              </w:rPr>
              <w:t>1</w:t>
            </w:r>
            <w:r>
              <w:rPr>
                <w:spacing w:val="-37"/>
                <w:sz w:val="18"/>
                <w:szCs w:val="18"/>
              </w:rPr>
              <w:t xml:space="preserve"> </w:t>
            </w:r>
            <w:r>
              <w:rPr>
                <w:spacing w:val="-7"/>
                <w:sz w:val="18"/>
                <w:szCs w:val="18"/>
              </w:rPr>
              <w:t>分</w:t>
            </w:r>
          </w:p>
        </w:tc>
      </w:tr>
      <w:tr w14:paraId="4BD5E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961" w:type="dxa"/>
            <w:vMerge w:val="continue"/>
            <w:tcBorders>
              <w:top w:val="nil"/>
            </w:tcBorders>
            <w:vAlign w:val="top"/>
          </w:tcPr>
          <w:p w14:paraId="4EDD3C5D">
            <w:pPr>
              <w:rPr>
                <w:rFonts w:ascii="Arial"/>
                <w:sz w:val="21"/>
              </w:rPr>
            </w:pPr>
          </w:p>
        </w:tc>
        <w:tc>
          <w:tcPr>
            <w:tcW w:w="972" w:type="dxa"/>
            <w:vMerge w:val="continue"/>
            <w:tcBorders>
              <w:top w:val="nil"/>
            </w:tcBorders>
            <w:vAlign w:val="top"/>
          </w:tcPr>
          <w:p w14:paraId="419A8BD8">
            <w:pPr>
              <w:rPr>
                <w:rFonts w:ascii="Arial"/>
                <w:sz w:val="21"/>
              </w:rPr>
            </w:pPr>
          </w:p>
        </w:tc>
        <w:tc>
          <w:tcPr>
            <w:tcW w:w="1439" w:type="dxa"/>
            <w:vAlign w:val="top"/>
          </w:tcPr>
          <w:p w14:paraId="4642BBAE">
            <w:pPr>
              <w:spacing w:line="338" w:lineRule="auto"/>
              <w:rPr>
                <w:rFonts w:ascii="Arial"/>
                <w:sz w:val="21"/>
              </w:rPr>
            </w:pPr>
          </w:p>
          <w:p w14:paraId="634CB5C9">
            <w:pPr>
              <w:pStyle w:val="6"/>
              <w:spacing w:before="59" w:line="219" w:lineRule="auto"/>
              <w:jc w:val="right"/>
              <w:rPr>
                <w:sz w:val="18"/>
                <w:szCs w:val="18"/>
              </w:rPr>
            </w:pPr>
            <w:r>
              <w:rPr>
                <w:spacing w:val="-19"/>
                <w:sz w:val="18"/>
                <w:szCs w:val="18"/>
              </w:rPr>
              <w:t>质量达标率（8</w:t>
            </w:r>
            <w:r>
              <w:rPr>
                <w:spacing w:val="-36"/>
                <w:sz w:val="18"/>
                <w:szCs w:val="18"/>
              </w:rPr>
              <w:t xml:space="preserve"> </w:t>
            </w:r>
            <w:r>
              <w:rPr>
                <w:spacing w:val="-19"/>
                <w:sz w:val="18"/>
                <w:szCs w:val="18"/>
              </w:rPr>
              <w:t>分）</w:t>
            </w:r>
          </w:p>
        </w:tc>
        <w:tc>
          <w:tcPr>
            <w:tcW w:w="834" w:type="dxa"/>
            <w:vAlign w:val="top"/>
          </w:tcPr>
          <w:p w14:paraId="592385E3">
            <w:pPr>
              <w:spacing w:line="337" w:lineRule="auto"/>
              <w:rPr>
                <w:rFonts w:ascii="Arial"/>
                <w:sz w:val="21"/>
              </w:rPr>
            </w:pPr>
          </w:p>
          <w:p w14:paraId="0E3D70A4">
            <w:pPr>
              <w:pStyle w:val="6"/>
              <w:spacing w:before="59"/>
              <w:ind w:left="375"/>
              <w:rPr>
                <w:sz w:val="18"/>
                <w:szCs w:val="18"/>
              </w:rPr>
            </w:pPr>
            <w:r>
              <w:rPr>
                <w:sz w:val="18"/>
                <w:szCs w:val="18"/>
              </w:rPr>
              <w:t>8</w:t>
            </w:r>
          </w:p>
        </w:tc>
        <w:tc>
          <w:tcPr>
            <w:tcW w:w="3664" w:type="dxa"/>
            <w:vAlign w:val="top"/>
          </w:tcPr>
          <w:p w14:paraId="049A61D2">
            <w:pPr>
              <w:pStyle w:val="6"/>
              <w:spacing w:before="86" w:line="299" w:lineRule="auto"/>
              <w:ind w:left="17" w:right="47"/>
              <w:jc w:val="both"/>
              <w:rPr>
                <w:sz w:val="18"/>
                <w:szCs w:val="18"/>
              </w:rPr>
            </w:pPr>
            <w:r>
              <w:rPr>
                <w:spacing w:val="-1"/>
                <w:sz w:val="18"/>
                <w:szCs w:val="18"/>
              </w:rPr>
              <w:t>达到质量标准（绩效标准值）的实际工作数与计划工作数的比率</w:t>
            </w:r>
            <w:r>
              <w:rPr>
                <w:rFonts w:hint="eastAsia"/>
                <w:spacing w:val="-1"/>
                <w:sz w:val="18"/>
                <w:szCs w:val="18"/>
                <w:lang w:eastAsia="zh-CN"/>
              </w:rPr>
              <w:t>，</w:t>
            </w:r>
            <w:r>
              <w:rPr>
                <w:spacing w:val="-1"/>
                <w:sz w:val="18"/>
                <w:szCs w:val="18"/>
              </w:rPr>
              <w:t>用以反映和考核部门履职质量目标的实现程度。</w:t>
            </w:r>
          </w:p>
        </w:tc>
        <w:tc>
          <w:tcPr>
            <w:tcW w:w="4520" w:type="dxa"/>
            <w:vAlign w:val="top"/>
          </w:tcPr>
          <w:p w14:paraId="6EA26E12">
            <w:pPr>
              <w:pStyle w:val="6"/>
              <w:spacing w:before="242" w:line="322" w:lineRule="auto"/>
              <w:ind w:left="25" w:hanging="3"/>
              <w:rPr>
                <w:sz w:val="18"/>
                <w:szCs w:val="18"/>
              </w:rPr>
            </w:pPr>
            <w:r>
              <w:rPr>
                <w:spacing w:val="-7"/>
                <w:sz w:val="18"/>
                <w:szCs w:val="18"/>
              </w:rPr>
              <w:t>质量达标率=（质量达标实际工作数/计划工作数）</w:t>
            </w:r>
            <w:r>
              <w:rPr>
                <w:spacing w:val="-8"/>
                <w:sz w:val="18"/>
                <w:szCs w:val="18"/>
              </w:rPr>
              <w:t>×</w:t>
            </w:r>
            <w:r>
              <w:rPr>
                <w:spacing w:val="-70"/>
                <w:sz w:val="18"/>
                <w:szCs w:val="18"/>
              </w:rPr>
              <w:t xml:space="preserve"> </w:t>
            </w:r>
            <w:r>
              <w:rPr>
                <w:spacing w:val="-8"/>
                <w:sz w:val="18"/>
                <w:szCs w:val="18"/>
              </w:rPr>
              <w:t>100%。</w:t>
            </w:r>
            <w:r>
              <w:rPr>
                <w:spacing w:val="-3"/>
                <w:sz w:val="18"/>
                <w:szCs w:val="18"/>
              </w:rPr>
              <w:t>实际得分=达标率*8</w:t>
            </w:r>
            <w:r>
              <w:rPr>
                <w:spacing w:val="-32"/>
                <w:sz w:val="18"/>
                <w:szCs w:val="18"/>
              </w:rPr>
              <w:t xml:space="preserve"> </w:t>
            </w:r>
            <w:r>
              <w:rPr>
                <w:spacing w:val="-3"/>
                <w:sz w:val="18"/>
                <w:szCs w:val="18"/>
              </w:rPr>
              <w:t>分</w:t>
            </w:r>
          </w:p>
        </w:tc>
      </w:tr>
      <w:tr w14:paraId="00D720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961" w:type="dxa"/>
            <w:vAlign w:val="top"/>
          </w:tcPr>
          <w:p w14:paraId="4A87E1D7">
            <w:pPr>
              <w:rPr>
                <w:rFonts w:ascii="Arial"/>
                <w:sz w:val="21"/>
              </w:rPr>
            </w:pPr>
          </w:p>
        </w:tc>
        <w:tc>
          <w:tcPr>
            <w:tcW w:w="972" w:type="dxa"/>
            <w:vAlign w:val="top"/>
          </w:tcPr>
          <w:p w14:paraId="5A06FB74">
            <w:pPr>
              <w:rPr>
                <w:rFonts w:ascii="Arial"/>
                <w:sz w:val="21"/>
              </w:rPr>
            </w:pPr>
          </w:p>
        </w:tc>
        <w:tc>
          <w:tcPr>
            <w:tcW w:w="1439" w:type="dxa"/>
            <w:vAlign w:val="top"/>
          </w:tcPr>
          <w:p w14:paraId="4C3A9800">
            <w:pPr>
              <w:pStyle w:val="6"/>
              <w:spacing w:before="241" w:line="219" w:lineRule="auto"/>
              <w:ind w:left="93"/>
              <w:rPr>
                <w:sz w:val="18"/>
                <w:szCs w:val="18"/>
              </w:rPr>
            </w:pPr>
            <w:r>
              <w:rPr>
                <w:spacing w:val="-2"/>
                <w:sz w:val="18"/>
                <w:szCs w:val="18"/>
              </w:rPr>
              <w:t>重点工作办结率</w:t>
            </w:r>
          </w:p>
          <w:p w14:paraId="5F1E249F">
            <w:pPr>
              <w:pStyle w:val="6"/>
              <w:spacing w:before="98" w:line="220" w:lineRule="auto"/>
              <w:ind w:left="349"/>
              <w:rPr>
                <w:sz w:val="18"/>
                <w:szCs w:val="18"/>
              </w:rPr>
            </w:pPr>
            <w:r>
              <w:rPr>
                <w:spacing w:val="-5"/>
                <w:sz w:val="18"/>
                <w:szCs w:val="18"/>
              </w:rPr>
              <w:t>（10</w:t>
            </w:r>
            <w:r>
              <w:rPr>
                <w:spacing w:val="-37"/>
                <w:sz w:val="18"/>
                <w:szCs w:val="18"/>
              </w:rPr>
              <w:t xml:space="preserve"> </w:t>
            </w:r>
            <w:r>
              <w:rPr>
                <w:spacing w:val="-5"/>
                <w:sz w:val="18"/>
                <w:szCs w:val="18"/>
              </w:rPr>
              <w:t>分）</w:t>
            </w:r>
          </w:p>
        </w:tc>
        <w:tc>
          <w:tcPr>
            <w:tcW w:w="834" w:type="dxa"/>
            <w:vAlign w:val="top"/>
          </w:tcPr>
          <w:p w14:paraId="10BAF947">
            <w:pPr>
              <w:spacing w:line="336" w:lineRule="auto"/>
              <w:rPr>
                <w:rFonts w:ascii="Arial"/>
                <w:sz w:val="21"/>
              </w:rPr>
            </w:pPr>
          </w:p>
          <w:p w14:paraId="0B362E6E">
            <w:pPr>
              <w:pStyle w:val="6"/>
              <w:spacing w:before="58"/>
              <w:ind w:left="344"/>
              <w:rPr>
                <w:sz w:val="18"/>
                <w:szCs w:val="18"/>
              </w:rPr>
            </w:pPr>
            <w:r>
              <w:rPr>
                <w:spacing w:val="-10"/>
                <w:sz w:val="18"/>
                <w:szCs w:val="18"/>
              </w:rPr>
              <w:t>10</w:t>
            </w:r>
          </w:p>
        </w:tc>
        <w:tc>
          <w:tcPr>
            <w:tcW w:w="3664" w:type="dxa"/>
            <w:vAlign w:val="top"/>
          </w:tcPr>
          <w:p w14:paraId="4C47F56F">
            <w:pPr>
              <w:pStyle w:val="6"/>
              <w:spacing w:before="85" w:line="299" w:lineRule="auto"/>
              <w:ind w:left="17" w:right="47" w:firstLine="2"/>
              <w:jc w:val="both"/>
              <w:rPr>
                <w:sz w:val="18"/>
                <w:szCs w:val="18"/>
              </w:rPr>
            </w:pPr>
            <w:r>
              <w:rPr>
                <w:spacing w:val="-1"/>
                <w:sz w:val="18"/>
                <w:szCs w:val="18"/>
              </w:rPr>
              <w:t>部门年度重点工作实际完成数与交办或下达数的比率，用以反映部门对重点工作的办理落实</w:t>
            </w:r>
            <w:r>
              <w:rPr>
                <w:spacing w:val="-3"/>
                <w:sz w:val="18"/>
                <w:szCs w:val="18"/>
              </w:rPr>
              <w:t>程度。</w:t>
            </w:r>
          </w:p>
        </w:tc>
        <w:tc>
          <w:tcPr>
            <w:tcW w:w="4520" w:type="dxa"/>
            <w:vAlign w:val="top"/>
          </w:tcPr>
          <w:p w14:paraId="49711C7B">
            <w:pPr>
              <w:pStyle w:val="6"/>
              <w:spacing w:before="241" w:line="322" w:lineRule="auto"/>
              <w:ind w:left="46" w:right="17" w:hanging="24"/>
              <w:rPr>
                <w:sz w:val="18"/>
                <w:szCs w:val="18"/>
              </w:rPr>
            </w:pPr>
            <w:r>
              <w:rPr>
                <w:spacing w:val="-1"/>
                <w:sz w:val="18"/>
                <w:szCs w:val="18"/>
              </w:rPr>
              <w:t>重点工作办结率=（重点工作实际完成数/交办或下达数）</w:t>
            </w:r>
            <w:r>
              <w:rPr>
                <w:sz w:val="18"/>
                <w:szCs w:val="18"/>
              </w:rPr>
              <w:t xml:space="preserve"> </w:t>
            </w:r>
            <w:r>
              <w:rPr>
                <w:spacing w:val="-3"/>
                <w:sz w:val="18"/>
                <w:szCs w:val="18"/>
              </w:rPr>
              <w:t>×</w:t>
            </w:r>
            <w:r>
              <w:rPr>
                <w:spacing w:val="-70"/>
                <w:sz w:val="18"/>
                <w:szCs w:val="18"/>
              </w:rPr>
              <w:t xml:space="preserve"> </w:t>
            </w:r>
            <w:r>
              <w:rPr>
                <w:spacing w:val="-3"/>
                <w:sz w:val="18"/>
                <w:szCs w:val="18"/>
              </w:rPr>
              <w:t>100%。实际得分=办结率*10</w:t>
            </w:r>
            <w:r>
              <w:rPr>
                <w:spacing w:val="-37"/>
                <w:sz w:val="18"/>
                <w:szCs w:val="18"/>
              </w:rPr>
              <w:t xml:space="preserve"> </w:t>
            </w:r>
            <w:r>
              <w:rPr>
                <w:spacing w:val="-3"/>
                <w:sz w:val="18"/>
                <w:szCs w:val="18"/>
              </w:rPr>
              <w:t>分</w:t>
            </w:r>
          </w:p>
        </w:tc>
      </w:tr>
      <w:tr w14:paraId="5BDDE2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1" w:hRule="atLeast"/>
        </w:trPr>
        <w:tc>
          <w:tcPr>
            <w:tcW w:w="961" w:type="dxa"/>
            <w:vAlign w:val="top"/>
          </w:tcPr>
          <w:p w14:paraId="6F1118AE">
            <w:pPr>
              <w:pStyle w:val="6"/>
              <w:spacing w:before="87" w:line="289" w:lineRule="auto"/>
              <w:ind w:left="306" w:right="42" w:hanging="192"/>
              <w:rPr>
                <w:sz w:val="18"/>
                <w:szCs w:val="18"/>
              </w:rPr>
            </w:pPr>
            <w:r>
              <w:rPr>
                <w:spacing w:val="-5"/>
                <w:sz w:val="18"/>
                <w:szCs w:val="18"/>
              </w:rPr>
              <w:t>效</w:t>
            </w:r>
            <w:r>
              <w:rPr>
                <w:spacing w:val="12"/>
                <w:sz w:val="18"/>
                <w:szCs w:val="18"/>
              </w:rPr>
              <w:t xml:space="preserve"> </w:t>
            </w:r>
            <w:r>
              <w:rPr>
                <w:spacing w:val="-5"/>
                <w:sz w:val="18"/>
                <w:szCs w:val="18"/>
              </w:rPr>
              <w:t>果（</w:t>
            </w:r>
            <w:r>
              <w:rPr>
                <w:rFonts w:ascii="仿宋" w:hAnsi="仿宋" w:eastAsia="仿宋" w:cs="仿宋"/>
                <w:spacing w:val="-5"/>
                <w:sz w:val="18"/>
                <w:szCs w:val="18"/>
              </w:rPr>
              <w:t>20</w:t>
            </w:r>
            <w:r>
              <w:rPr>
                <w:spacing w:val="-5"/>
                <w:sz w:val="18"/>
                <w:szCs w:val="18"/>
              </w:rPr>
              <w:t>分）</w:t>
            </w:r>
          </w:p>
        </w:tc>
        <w:tc>
          <w:tcPr>
            <w:tcW w:w="972" w:type="dxa"/>
            <w:vAlign w:val="top"/>
          </w:tcPr>
          <w:p w14:paraId="042124EB">
            <w:pPr>
              <w:pStyle w:val="6"/>
              <w:spacing w:before="87" w:line="289" w:lineRule="auto"/>
              <w:ind w:left="114" w:right="120" w:firstLine="17"/>
              <w:rPr>
                <w:sz w:val="18"/>
                <w:szCs w:val="18"/>
              </w:rPr>
            </w:pPr>
            <w:r>
              <w:rPr>
                <w:spacing w:val="-3"/>
                <w:sz w:val="18"/>
                <w:szCs w:val="18"/>
              </w:rPr>
              <w:t>履职效益</w:t>
            </w:r>
            <w:r>
              <w:rPr>
                <w:spacing w:val="-9"/>
                <w:sz w:val="18"/>
                <w:szCs w:val="18"/>
              </w:rPr>
              <w:t>（20</w:t>
            </w:r>
            <w:r>
              <w:rPr>
                <w:spacing w:val="-35"/>
                <w:sz w:val="18"/>
                <w:szCs w:val="18"/>
              </w:rPr>
              <w:t xml:space="preserve"> </w:t>
            </w:r>
            <w:r>
              <w:rPr>
                <w:spacing w:val="-9"/>
                <w:sz w:val="18"/>
                <w:szCs w:val="18"/>
              </w:rPr>
              <w:t>分）</w:t>
            </w:r>
          </w:p>
        </w:tc>
        <w:tc>
          <w:tcPr>
            <w:tcW w:w="1439" w:type="dxa"/>
            <w:vAlign w:val="top"/>
          </w:tcPr>
          <w:p w14:paraId="31459E8E">
            <w:pPr>
              <w:pStyle w:val="6"/>
              <w:spacing w:before="243" w:line="220" w:lineRule="auto"/>
              <w:ind w:left="27"/>
              <w:rPr>
                <w:sz w:val="18"/>
                <w:szCs w:val="18"/>
              </w:rPr>
            </w:pPr>
            <w:r>
              <w:rPr>
                <w:spacing w:val="-3"/>
                <w:sz w:val="18"/>
                <w:szCs w:val="18"/>
              </w:rPr>
              <w:t>经济效益（5</w:t>
            </w:r>
            <w:r>
              <w:rPr>
                <w:spacing w:val="-32"/>
                <w:sz w:val="18"/>
                <w:szCs w:val="18"/>
              </w:rPr>
              <w:t xml:space="preserve"> </w:t>
            </w:r>
            <w:r>
              <w:rPr>
                <w:spacing w:val="-3"/>
                <w:sz w:val="18"/>
                <w:szCs w:val="18"/>
              </w:rPr>
              <w:t>分）</w:t>
            </w:r>
          </w:p>
        </w:tc>
        <w:tc>
          <w:tcPr>
            <w:tcW w:w="834" w:type="dxa"/>
            <w:vAlign w:val="top"/>
          </w:tcPr>
          <w:p w14:paraId="56F5477A">
            <w:pPr>
              <w:pStyle w:val="6"/>
              <w:spacing w:before="242"/>
              <w:ind w:left="378"/>
              <w:rPr>
                <w:sz w:val="18"/>
                <w:szCs w:val="18"/>
              </w:rPr>
            </w:pPr>
            <w:r>
              <w:rPr>
                <w:sz w:val="18"/>
                <w:szCs w:val="18"/>
              </w:rPr>
              <w:t>5</w:t>
            </w:r>
          </w:p>
        </w:tc>
        <w:tc>
          <w:tcPr>
            <w:tcW w:w="3664" w:type="dxa"/>
            <w:vAlign w:val="top"/>
          </w:tcPr>
          <w:p w14:paraId="5A00ED53">
            <w:pPr>
              <w:pStyle w:val="6"/>
              <w:spacing w:before="87" w:line="289" w:lineRule="auto"/>
              <w:ind w:left="18" w:right="47" w:firstLine="2"/>
              <w:rPr>
                <w:sz w:val="18"/>
                <w:szCs w:val="18"/>
              </w:rPr>
            </w:pPr>
            <w:r>
              <w:rPr>
                <w:spacing w:val="-1"/>
                <w:sz w:val="18"/>
                <w:szCs w:val="18"/>
              </w:rPr>
              <w:t>部门履行职责对经济发展所带来的直接或间接</w:t>
            </w:r>
            <w:r>
              <w:rPr>
                <w:spacing w:val="-3"/>
                <w:sz w:val="18"/>
                <w:szCs w:val="18"/>
              </w:rPr>
              <w:t>影响。</w:t>
            </w:r>
          </w:p>
        </w:tc>
        <w:tc>
          <w:tcPr>
            <w:tcW w:w="4520" w:type="dxa"/>
            <w:vAlign w:val="top"/>
          </w:tcPr>
          <w:p w14:paraId="66326F6C">
            <w:pPr>
              <w:pStyle w:val="6"/>
              <w:spacing w:before="87" w:line="289" w:lineRule="auto"/>
              <w:ind w:left="20" w:right="13" w:firstLine="2"/>
              <w:rPr>
                <w:sz w:val="18"/>
                <w:szCs w:val="18"/>
              </w:rPr>
            </w:pPr>
            <w:r>
              <w:rPr>
                <w:sz w:val="18"/>
                <w:szCs w:val="18"/>
              </w:rPr>
              <w:t>按经济效益实现程度计算得分（5</w:t>
            </w:r>
            <w:r>
              <w:rPr>
                <w:spacing w:val="-34"/>
                <w:sz w:val="18"/>
                <w:szCs w:val="18"/>
              </w:rPr>
              <w:t xml:space="preserve"> </w:t>
            </w:r>
            <w:r>
              <w:rPr>
                <w:sz w:val="18"/>
                <w:szCs w:val="18"/>
              </w:rPr>
              <w:t>分</w:t>
            </w:r>
            <w:r>
              <w:rPr>
                <w:spacing w:val="7"/>
                <w:sz w:val="18"/>
                <w:szCs w:val="18"/>
              </w:rPr>
              <w:t>）；</w:t>
            </w:r>
            <w:r>
              <w:rPr>
                <w:sz w:val="18"/>
                <w:szCs w:val="18"/>
              </w:rPr>
              <w:t>按社会</w:t>
            </w:r>
            <w:r>
              <w:rPr>
                <w:spacing w:val="-1"/>
                <w:sz w:val="18"/>
                <w:szCs w:val="18"/>
              </w:rPr>
              <w:t>效益实现</w:t>
            </w:r>
            <w:r>
              <w:rPr>
                <w:spacing w:val="-3"/>
                <w:sz w:val="18"/>
                <w:szCs w:val="18"/>
              </w:rPr>
              <w:t>程度计算得分（5</w:t>
            </w:r>
            <w:r>
              <w:rPr>
                <w:spacing w:val="-33"/>
                <w:sz w:val="18"/>
                <w:szCs w:val="18"/>
              </w:rPr>
              <w:t xml:space="preserve"> </w:t>
            </w:r>
            <w:r>
              <w:rPr>
                <w:spacing w:val="-3"/>
                <w:sz w:val="18"/>
                <w:szCs w:val="18"/>
              </w:rPr>
              <w:t>分）；按生态效益实现程度计算得分（5</w:t>
            </w:r>
          </w:p>
        </w:tc>
      </w:tr>
    </w:tbl>
    <w:p w14:paraId="1819BB08">
      <w:pPr>
        <w:rPr>
          <w:rFonts w:ascii="Arial"/>
          <w:sz w:val="21"/>
        </w:rPr>
      </w:pPr>
    </w:p>
    <w:p w14:paraId="4D282946">
      <w:pPr>
        <w:rPr>
          <w:rFonts w:ascii="Arial" w:hAnsi="Arial" w:eastAsia="Arial" w:cs="Arial"/>
          <w:sz w:val="21"/>
          <w:szCs w:val="21"/>
        </w:rPr>
        <w:sectPr>
          <w:pgSz w:w="16839" w:h="11906"/>
          <w:pgMar w:top="400" w:right="2525" w:bottom="0" w:left="1420" w:header="0" w:footer="0" w:gutter="0"/>
          <w:cols w:space="720" w:num="1"/>
        </w:sectPr>
      </w:pPr>
    </w:p>
    <w:p w14:paraId="5A8DBACD">
      <w:pPr>
        <w:spacing w:before="39"/>
      </w:pPr>
    </w:p>
    <w:p w14:paraId="1E8153A4">
      <w:pPr>
        <w:spacing w:before="39"/>
      </w:pPr>
    </w:p>
    <w:p w14:paraId="7C01B277">
      <w:pPr>
        <w:spacing w:before="38"/>
      </w:pPr>
    </w:p>
    <w:p w14:paraId="2EE0D4BB">
      <w:pPr>
        <w:spacing w:before="38"/>
      </w:pPr>
    </w:p>
    <w:p w14:paraId="58A7AD3B">
      <w:pPr>
        <w:spacing w:before="38"/>
      </w:pPr>
    </w:p>
    <w:tbl>
      <w:tblPr>
        <w:tblStyle w:val="5"/>
        <w:tblW w:w="123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1"/>
        <w:gridCol w:w="972"/>
        <w:gridCol w:w="1439"/>
        <w:gridCol w:w="834"/>
        <w:gridCol w:w="3664"/>
        <w:gridCol w:w="4520"/>
      </w:tblGrid>
      <w:tr w14:paraId="357A4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961" w:type="dxa"/>
            <w:vMerge w:val="restart"/>
            <w:tcBorders>
              <w:bottom w:val="nil"/>
            </w:tcBorders>
            <w:vAlign w:val="top"/>
          </w:tcPr>
          <w:p w14:paraId="361BB2D4">
            <w:pPr>
              <w:rPr>
                <w:rFonts w:ascii="Arial"/>
                <w:sz w:val="21"/>
              </w:rPr>
            </w:pPr>
          </w:p>
        </w:tc>
        <w:tc>
          <w:tcPr>
            <w:tcW w:w="972" w:type="dxa"/>
            <w:vMerge w:val="restart"/>
            <w:tcBorders>
              <w:bottom w:val="nil"/>
            </w:tcBorders>
            <w:vAlign w:val="top"/>
          </w:tcPr>
          <w:p w14:paraId="6456E74A">
            <w:pPr>
              <w:rPr>
                <w:rFonts w:ascii="Arial"/>
                <w:sz w:val="21"/>
              </w:rPr>
            </w:pPr>
          </w:p>
        </w:tc>
        <w:tc>
          <w:tcPr>
            <w:tcW w:w="1439" w:type="dxa"/>
            <w:vAlign w:val="top"/>
          </w:tcPr>
          <w:p w14:paraId="40584021">
            <w:pPr>
              <w:pStyle w:val="6"/>
              <w:spacing w:before="241" w:line="219" w:lineRule="auto"/>
              <w:ind w:left="27"/>
              <w:rPr>
                <w:sz w:val="18"/>
                <w:szCs w:val="18"/>
              </w:rPr>
            </w:pPr>
            <w:r>
              <w:rPr>
                <w:spacing w:val="-3"/>
                <w:sz w:val="18"/>
                <w:szCs w:val="18"/>
              </w:rPr>
              <w:t>社会效益（5</w:t>
            </w:r>
            <w:r>
              <w:rPr>
                <w:spacing w:val="-32"/>
                <w:sz w:val="18"/>
                <w:szCs w:val="18"/>
              </w:rPr>
              <w:t xml:space="preserve"> </w:t>
            </w:r>
            <w:r>
              <w:rPr>
                <w:spacing w:val="-3"/>
                <w:sz w:val="18"/>
                <w:szCs w:val="18"/>
              </w:rPr>
              <w:t>分）</w:t>
            </w:r>
          </w:p>
        </w:tc>
        <w:tc>
          <w:tcPr>
            <w:tcW w:w="834" w:type="dxa"/>
            <w:vAlign w:val="top"/>
          </w:tcPr>
          <w:p w14:paraId="0E28CA4D">
            <w:pPr>
              <w:pStyle w:val="6"/>
              <w:spacing w:before="241"/>
              <w:ind w:left="378"/>
              <w:rPr>
                <w:sz w:val="18"/>
                <w:szCs w:val="18"/>
              </w:rPr>
            </w:pPr>
            <w:r>
              <w:rPr>
                <w:sz w:val="18"/>
                <w:szCs w:val="18"/>
              </w:rPr>
              <w:t>5</w:t>
            </w:r>
          </w:p>
        </w:tc>
        <w:tc>
          <w:tcPr>
            <w:tcW w:w="3664" w:type="dxa"/>
            <w:vAlign w:val="top"/>
          </w:tcPr>
          <w:p w14:paraId="427651D4">
            <w:pPr>
              <w:pStyle w:val="6"/>
              <w:spacing w:before="86" w:line="290" w:lineRule="auto"/>
              <w:ind w:left="18" w:right="47" w:firstLine="2"/>
              <w:rPr>
                <w:sz w:val="18"/>
                <w:szCs w:val="18"/>
              </w:rPr>
            </w:pPr>
            <w:r>
              <w:rPr>
                <w:spacing w:val="-1"/>
                <w:sz w:val="18"/>
                <w:szCs w:val="18"/>
              </w:rPr>
              <w:t>部门履行职责对社会发展所带来的直接或间接</w:t>
            </w:r>
            <w:r>
              <w:rPr>
                <w:spacing w:val="-3"/>
                <w:sz w:val="18"/>
                <w:szCs w:val="18"/>
              </w:rPr>
              <w:t>影响。</w:t>
            </w:r>
          </w:p>
        </w:tc>
        <w:tc>
          <w:tcPr>
            <w:tcW w:w="4520" w:type="dxa"/>
            <w:vMerge w:val="restart"/>
            <w:tcBorders>
              <w:bottom w:val="nil"/>
            </w:tcBorders>
            <w:vAlign w:val="top"/>
          </w:tcPr>
          <w:p w14:paraId="79681211">
            <w:pPr>
              <w:pStyle w:val="6"/>
              <w:spacing w:before="86" w:line="220" w:lineRule="auto"/>
              <w:ind w:left="23"/>
              <w:rPr>
                <w:sz w:val="18"/>
                <w:szCs w:val="18"/>
              </w:rPr>
            </w:pPr>
            <w:r>
              <w:rPr>
                <w:spacing w:val="-5"/>
                <w:sz w:val="18"/>
                <w:szCs w:val="18"/>
              </w:rPr>
              <w:t>分）</w:t>
            </w:r>
          </w:p>
        </w:tc>
      </w:tr>
      <w:tr w14:paraId="42F72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trPr>
        <w:tc>
          <w:tcPr>
            <w:tcW w:w="961" w:type="dxa"/>
            <w:vMerge w:val="continue"/>
            <w:tcBorders>
              <w:top w:val="nil"/>
              <w:bottom w:val="nil"/>
            </w:tcBorders>
            <w:vAlign w:val="top"/>
          </w:tcPr>
          <w:p w14:paraId="1296F1AB">
            <w:pPr>
              <w:rPr>
                <w:rFonts w:ascii="Arial"/>
                <w:sz w:val="21"/>
              </w:rPr>
            </w:pPr>
          </w:p>
        </w:tc>
        <w:tc>
          <w:tcPr>
            <w:tcW w:w="972" w:type="dxa"/>
            <w:vMerge w:val="continue"/>
            <w:tcBorders>
              <w:top w:val="nil"/>
              <w:bottom w:val="nil"/>
            </w:tcBorders>
            <w:vAlign w:val="top"/>
          </w:tcPr>
          <w:p w14:paraId="632C9C6A">
            <w:pPr>
              <w:rPr>
                <w:rFonts w:ascii="Arial"/>
                <w:sz w:val="21"/>
              </w:rPr>
            </w:pPr>
          </w:p>
        </w:tc>
        <w:tc>
          <w:tcPr>
            <w:tcW w:w="1439" w:type="dxa"/>
            <w:vAlign w:val="top"/>
          </w:tcPr>
          <w:p w14:paraId="370FAA20">
            <w:pPr>
              <w:pStyle w:val="6"/>
              <w:spacing w:before="240" w:line="220" w:lineRule="auto"/>
              <w:ind w:left="27"/>
              <w:rPr>
                <w:sz w:val="18"/>
                <w:szCs w:val="18"/>
              </w:rPr>
            </w:pPr>
            <w:r>
              <w:rPr>
                <w:spacing w:val="-3"/>
                <w:sz w:val="18"/>
                <w:szCs w:val="18"/>
              </w:rPr>
              <w:t>生态效益（5</w:t>
            </w:r>
            <w:r>
              <w:rPr>
                <w:spacing w:val="-32"/>
                <w:sz w:val="18"/>
                <w:szCs w:val="18"/>
              </w:rPr>
              <w:t xml:space="preserve"> </w:t>
            </w:r>
            <w:r>
              <w:rPr>
                <w:spacing w:val="-3"/>
                <w:sz w:val="18"/>
                <w:szCs w:val="18"/>
              </w:rPr>
              <w:t>分）</w:t>
            </w:r>
          </w:p>
        </w:tc>
        <w:tc>
          <w:tcPr>
            <w:tcW w:w="834" w:type="dxa"/>
            <w:vAlign w:val="top"/>
          </w:tcPr>
          <w:p w14:paraId="4A5B88B7">
            <w:pPr>
              <w:pStyle w:val="6"/>
              <w:spacing w:before="239"/>
              <w:ind w:left="378"/>
              <w:rPr>
                <w:sz w:val="18"/>
                <w:szCs w:val="18"/>
              </w:rPr>
            </w:pPr>
            <w:r>
              <w:rPr>
                <w:sz w:val="18"/>
                <w:szCs w:val="18"/>
              </w:rPr>
              <w:t>5</w:t>
            </w:r>
          </w:p>
        </w:tc>
        <w:tc>
          <w:tcPr>
            <w:tcW w:w="3664" w:type="dxa"/>
            <w:vAlign w:val="top"/>
          </w:tcPr>
          <w:p w14:paraId="630FCB98">
            <w:pPr>
              <w:pStyle w:val="6"/>
              <w:spacing w:before="84" w:line="289" w:lineRule="auto"/>
              <w:ind w:left="18" w:right="47" w:firstLine="2"/>
              <w:rPr>
                <w:sz w:val="18"/>
                <w:szCs w:val="18"/>
              </w:rPr>
            </w:pPr>
            <w:r>
              <w:rPr>
                <w:spacing w:val="-1"/>
                <w:sz w:val="18"/>
                <w:szCs w:val="18"/>
              </w:rPr>
              <w:t>部门履行职责对生态环境所带来的直接或间接</w:t>
            </w:r>
            <w:r>
              <w:rPr>
                <w:spacing w:val="-3"/>
                <w:sz w:val="18"/>
                <w:szCs w:val="18"/>
              </w:rPr>
              <w:t>影响。</w:t>
            </w:r>
          </w:p>
        </w:tc>
        <w:tc>
          <w:tcPr>
            <w:tcW w:w="4520" w:type="dxa"/>
            <w:vMerge w:val="continue"/>
            <w:tcBorders>
              <w:top w:val="nil"/>
            </w:tcBorders>
            <w:vAlign w:val="top"/>
          </w:tcPr>
          <w:p w14:paraId="1802162F">
            <w:pPr>
              <w:rPr>
                <w:rFonts w:ascii="Arial"/>
                <w:sz w:val="21"/>
              </w:rPr>
            </w:pPr>
          </w:p>
        </w:tc>
      </w:tr>
      <w:tr w14:paraId="075E9A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961" w:type="dxa"/>
            <w:vMerge w:val="continue"/>
            <w:tcBorders>
              <w:top w:val="nil"/>
            </w:tcBorders>
            <w:vAlign w:val="top"/>
          </w:tcPr>
          <w:p w14:paraId="2F2DE767">
            <w:pPr>
              <w:rPr>
                <w:rFonts w:ascii="Arial"/>
                <w:sz w:val="21"/>
              </w:rPr>
            </w:pPr>
          </w:p>
        </w:tc>
        <w:tc>
          <w:tcPr>
            <w:tcW w:w="972" w:type="dxa"/>
            <w:vMerge w:val="continue"/>
            <w:tcBorders>
              <w:top w:val="nil"/>
            </w:tcBorders>
            <w:vAlign w:val="top"/>
          </w:tcPr>
          <w:p w14:paraId="504A8745">
            <w:pPr>
              <w:rPr>
                <w:rFonts w:ascii="Arial"/>
                <w:sz w:val="21"/>
              </w:rPr>
            </w:pPr>
          </w:p>
        </w:tc>
        <w:tc>
          <w:tcPr>
            <w:tcW w:w="1439" w:type="dxa"/>
            <w:vAlign w:val="top"/>
          </w:tcPr>
          <w:p w14:paraId="31D96119">
            <w:pPr>
              <w:pStyle w:val="6"/>
              <w:spacing w:before="109" w:line="302" w:lineRule="auto"/>
              <w:ind w:left="17" w:firstLine="73"/>
              <w:rPr>
                <w:sz w:val="18"/>
                <w:szCs w:val="18"/>
              </w:rPr>
            </w:pPr>
            <w:r>
              <w:rPr>
                <w:spacing w:val="-9"/>
                <w:sz w:val="18"/>
                <w:szCs w:val="18"/>
              </w:rPr>
              <w:t>社会公众或服务</w:t>
            </w:r>
            <w:r>
              <w:rPr>
                <w:spacing w:val="-19"/>
                <w:sz w:val="18"/>
                <w:szCs w:val="18"/>
              </w:rPr>
              <w:t>对象满意度（5</w:t>
            </w:r>
            <w:r>
              <w:rPr>
                <w:spacing w:val="-34"/>
                <w:sz w:val="18"/>
                <w:szCs w:val="18"/>
              </w:rPr>
              <w:t xml:space="preserve"> </w:t>
            </w:r>
            <w:r>
              <w:rPr>
                <w:spacing w:val="-19"/>
                <w:sz w:val="18"/>
                <w:szCs w:val="18"/>
              </w:rPr>
              <w:t>分）</w:t>
            </w:r>
          </w:p>
        </w:tc>
        <w:tc>
          <w:tcPr>
            <w:tcW w:w="834" w:type="dxa"/>
            <w:vAlign w:val="top"/>
          </w:tcPr>
          <w:p w14:paraId="424FD36B">
            <w:pPr>
              <w:pStyle w:val="6"/>
              <w:spacing w:before="265"/>
              <w:ind w:left="378"/>
              <w:rPr>
                <w:sz w:val="18"/>
                <w:szCs w:val="18"/>
              </w:rPr>
            </w:pPr>
            <w:r>
              <w:rPr>
                <w:sz w:val="18"/>
                <w:szCs w:val="18"/>
              </w:rPr>
              <w:t>5</w:t>
            </w:r>
          </w:p>
        </w:tc>
        <w:tc>
          <w:tcPr>
            <w:tcW w:w="3664" w:type="dxa"/>
            <w:vAlign w:val="top"/>
          </w:tcPr>
          <w:p w14:paraId="26DC6983">
            <w:pPr>
              <w:pStyle w:val="6"/>
              <w:spacing w:before="109" w:line="302" w:lineRule="auto"/>
              <w:ind w:left="18" w:right="11" w:firstLine="1"/>
              <w:rPr>
                <w:sz w:val="18"/>
                <w:szCs w:val="18"/>
              </w:rPr>
            </w:pPr>
            <w:r>
              <w:rPr>
                <w:spacing w:val="1"/>
                <w:sz w:val="18"/>
                <w:szCs w:val="18"/>
              </w:rPr>
              <w:t>社会公众或部门的服务对象对部门履职效果的</w:t>
            </w:r>
            <w:r>
              <w:rPr>
                <w:spacing w:val="-2"/>
                <w:sz w:val="18"/>
                <w:szCs w:val="18"/>
              </w:rPr>
              <w:t>满意程度。</w:t>
            </w:r>
          </w:p>
        </w:tc>
        <w:tc>
          <w:tcPr>
            <w:tcW w:w="4520" w:type="dxa"/>
            <w:vAlign w:val="top"/>
          </w:tcPr>
          <w:p w14:paraId="3927C18A">
            <w:pPr>
              <w:pStyle w:val="6"/>
              <w:spacing w:before="266" w:line="219" w:lineRule="auto"/>
              <w:ind w:left="22"/>
              <w:rPr>
                <w:sz w:val="18"/>
                <w:szCs w:val="18"/>
              </w:rPr>
            </w:pPr>
            <w:r>
              <w:rPr>
                <w:spacing w:val="1"/>
                <w:sz w:val="18"/>
                <w:szCs w:val="18"/>
              </w:rPr>
              <w:t>按收集到的服务对象的满意率计算得分（5分</w:t>
            </w:r>
            <w:r>
              <w:rPr>
                <w:rFonts w:hint="eastAsia"/>
                <w:spacing w:val="1"/>
                <w:sz w:val="18"/>
                <w:szCs w:val="18"/>
                <w:lang w:eastAsia="zh-CN"/>
              </w:rPr>
              <w:t>）。</w:t>
            </w:r>
          </w:p>
        </w:tc>
      </w:tr>
      <w:tr w14:paraId="4D798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3372" w:type="dxa"/>
            <w:gridSpan w:val="3"/>
            <w:vAlign w:val="top"/>
          </w:tcPr>
          <w:p w14:paraId="4B393114">
            <w:pPr>
              <w:pStyle w:val="6"/>
              <w:spacing w:before="54" w:line="220" w:lineRule="auto"/>
              <w:ind w:left="1338"/>
              <w:rPr>
                <w:sz w:val="24"/>
                <w:szCs w:val="24"/>
              </w:rPr>
            </w:pPr>
            <w:r>
              <w:rPr>
                <w:b/>
                <w:bCs/>
                <w:spacing w:val="-11"/>
                <w:sz w:val="24"/>
                <w:szCs w:val="24"/>
              </w:rPr>
              <w:t>总</w:t>
            </w:r>
            <w:r>
              <w:rPr>
                <w:spacing w:val="4"/>
                <w:sz w:val="24"/>
                <w:szCs w:val="24"/>
              </w:rPr>
              <w:t xml:space="preserve">  </w:t>
            </w:r>
            <w:r>
              <w:rPr>
                <w:b/>
                <w:bCs/>
                <w:spacing w:val="-11"/>
                <w:sz w:val="24"/>
                <w:szCs w:val="24"/>
              </w:rPr>
              <w:t>计</w:t>
            </w:r>
          </w:p>
        </w:tc>
        <w:tc>
          <w:tcPr>
            <w:tcW w:w="834" w:type="dxa"/>
            <w:vAlign w:val="top"/>
          </w:tcPr>
          <w:p w14:paraId="257ECD99">
            <w:pPr>
              <w:pStyle w:val="6"/>
              <w:spacing w:before="54" w:line="220" w:lineRule="auto"/>
              <w:ind w:left="22"/>
              <w:rPr>
                <w:sz w:val="24"/>
                <w:szCs w:val="24"/>
              </w:rPr>
            </w:pPr>
            <w:r>
              <w:rPr>
                <w:spacing w:val="-3"/>
                <w:sz w:val="24"/>
                <w:szCs w:val="24"/>
              </w:rPr>
              <w:t>99.2</w:t>
            </w:r>
          </w:p>
        </w:tc>
        <w:tc>
          <w:tcPr>
            <w:tcW w:w="3664" w:type="dxa"/>
            <w:vAlign w:val="top"/>
          </w:tcPr>
          <w:p w14:paraId="459A7F3F">
            <w:pPr>
              <w:rPr>
                <w:rFonts w:ascii="Arial"/>
                <w:sz w:val="21"/>
              </w:rPr>
            </w:pPr>
          </w:p>
        </w:tc>
        <w:tc>
          <w:tcPr>
            <w:tcW w:w="4520" w:type="dxa"/>
            <w:vAlign w:val="top"/>
          </w:tcPr>
          <w:p w14:paraId="539860F1">
            <w:pPr>
              <w:rPr>
                <w:rFonts w:ascii="Arial"/>
                <w:sz w:val="21"/>
              </w:rPr>
            </w:pPr>
          </w:p>
        </w:tc>
      </w:tr>
    </w:tbl>
    <w:p w14:paraId="6B15544A">
      <w:pPr>
        <w:rPr>
          <w:rFonts w:ascii="Arial"/>
          <w:sz w:val="21"/>
        </w:rPr>
      </w:pPr>
    </w:p>
    <w:p w14:paraId="78E0B59F">
      <w:pPr>
        <w:rPr>
          <w:rFonts w:ascii="Arial" w:hAnsi="Arial" w:eastAsia="Arial" w:cs="Arial"/>
          <w:sz w:val="21"/>
          <w:szCs w:val="21"/>
        </w:rPr>
        <w:sectPr>
          <w:pgSz w:w="16839" w:h="11906"/>
          <w:pgMar w:top="400" w:right="2525" w:bottom="0" w:left="1420" w:header="0" w:footer="0" w:gutter="0"/>
          <w:cols w:space="720" w:num="1"/>
        </w:sectPr>
      </w:pPr>
    </w:p>
    <w:p w14:paraId="4FB67D1C">
      <w:pPr>
        <w:spacing w:line="244" w:lineRule="auto"/>
        <w:rPr>
          <w:rFonts w:ascii="Arial"/>
          <w:sz w:val="21"/>
        </w:rPr>
      </w:pPr>
    </w:p>
    <w:p w14:paraId="4F5369E1">
      <w:pPr>
        <w:spacing w:line="244" w:lineRule="auto"/>
        <w:rPr>
          <w:rFonts w:ascii="Arial"/>
          <w:sz w:val="21"/>
        </w:rPr>
      </w:pPr>
    </w:p>
    <w:p w14:paraId="583D617B">
      <w:pPr>
        <w:spacing w:line="245" w:lineRule="auto"/>
        <w:rPr>
          <w:rFonts w:ascii="Arial"/>
          <w:sz w:val="21"/>
        </w:rPr>
      </w:pPr>
    </w:p>
    <w:p w14:paraId="6FCF7C7B">
      <w:pPr>
        <w:spacing w:line="245" w:lineRule="auto"/>
        <w:rPr>
          <w:rFonts w:ascii="Arial"/>
          <w:sz w:val="21"/>
        </w:rPr>
      </w:pPr>
    </w:p>
    <w:p w14:paraId="6853A6A8">
      <w:pPr>
        <w:spacing w:line="245" w:lineRule="auto"/>
        <w:rPr>
          <w:rFonts w:ascii="Arial"/>
          <w:sz w:val="21"/>
        </w:rPr>
      </w:pPr>
    </w:p>
    <w:p w14:paraId="1BE2396A">
      <w:pPr>
        <w:spacing w:line="245" w:lineRule="auto"/>
        <w:rPr>
          <w:rFonts w:ascii="Arial"/>
          <w:sz w:val="21"/>
        </w:rPr>
      </w:pPr>
    </w:p>
    <w:p w14:paraId="269F0EAD">
      <w:pPr>
        <w:spacing w:before="100" w:line="222" w:lineRule="auto"/>
        <w:ind w:left="730"/>
        <w:rPr>
          <w:rFonts w:ascii="仿宋" w:hAnsi="仿宋" w:eastAsia="仿宋" w:cs="仿宋"/>
          <w:sz w:val="31"/>
          <w:szCs w:val="31"/>
        </w:rPr>
      </w:pPr>
      <w:r>
        <w:rPr>
          <w:rFonts w:ascii="仿宋" w:hAnsi="仿宋" w:eastAsia="仿宋" w:cs="仿宋"/>
          <w:spacing w:val="7"/>
          <w:sz w:val="31"/>
          <w:szCs w:val="31"/>
        </w:rPr>
        <w:t>二、2023</w:t>
      </w:r>
      <w:r>
        <w:rPr>
          <w:rFonts w:ascii="仿宋" w:hAnsi="仿宋" w:eastAsia="仿宋" w:cs="仿宋"/>
          <w:spacing w:val="-45"/>
          <w:sz w:val="31"/>
          <w:szCs w:val="31"/>
        </w:rPr>
        <w:t xml:space="preserve"> </w:t>
      </w:r>
      <w:r>
        <w:rPr>
          <w:rFonts w:ascii="仿宋" w:hAnsi="仿宋" w:eastAsia="仿宋" w:cs="仿宋"/>
          <w:spacing w:val="7"/>
          <w:sz w:val="31"/>
          <w:szCs w:val="31"/>
        </w:rPr>
        <w:t>年度江北管理区基础设施建设项目绩效评价自评表</w:t>
      </w:r>
    </w:p>
    <w:p w14:paraId="7402EF30">
      <w:pPr>
        <w:spacing w:line="255" w:lineRule="auto"/>
        <w:rPr>
          <w:rFonts w:ascii="Arial"/>
          <w:sz w:val="21"/>
        </w:rPr>
      </w:pPr>
    </w:p>
    <w:p w14:paraId="1C6F9E07">
      <w:pPr>
        <w:spacing w:line="255" w:lineRule="auto"/>
        <w:rPr>
          <w:rFonts w:ascii="Arial"/>
          <w:sz w:val="21"/>
        </w:rPr>
      </w:pPr>
    </w:p>
    <w:p w14:paraId="4ABBC069">
      <w:pPr>
        <w:spacing w:line="255" w:lineRule="auto"/>
        <w:rPr>
          <w:rFonts w:ascii="Arial"/>
          <w:sz w:val="21"/>
        </w:rPr>
      </w:pPr>
    </w:p>
    <w:p w14:paraId="5C909592">
      <w:pPr>
        <w:pStyle w:val="2"/>
        <w:spacing w:before="150" w:line="230" w:lineRule="auto"/>
        <w:ind w:left="2631"/>
        <w:rPr>
          <w:sz w:val="35"/>
          <w:szCs w:val="35"/>
        </w:rPr>
      </w:pPr>
      <w:r>
        <w:rPr>
          <w:spacing w:val="7"/>
          <w:sz w:val="35"/>
          <w:szCs w:val="35"/>
        </w:rPr>
        <w:t>2023 年度江北管理区基础设施建设项目绩效评价自评表</w:t>
      </w:r>
    </w:p>
    <w:p w14:paraId="41A435D6">
      <w:pPr>
        <w:spacing w:before="166" w:line="216" w:lineRule="auto"/>
        <w:ind w:left="6172"/>
        <w:rPr>
          <w:rFonts w:ascii="楷体" w:hAnsi="楷体" w:eastAsia="楷体" w:cs="楷体"/>
          <w:sz w:val="24"/>
          <w:szCs w:val="24"/>
        </w:rPr>
      </w:pPr>
      <w:r>
        <w:rPr>
          <w:rFonts w:ascii="楷体" w:hAnsi="楷体" w:eastAsia="楷体" w:cs="楷体"/>
          <w:spacing w:val="-9"/>
          <w:sz w:val="24"/>
          <w:szCs w:val="24"/>
        </w:rPr>
        <w:t>（</w:t>
      </w:r>
      <w:r>
        <w:rPr>
          <w:rFonts w:ascii="楷体" w:hAnsi="楷体" w:eastAsia="楷体" w:cs="楷体"/>
          <w:spacing w:val="58"/>
          <w:sz w:val="24"/>
          <w:szCs w:val="24"/>
        </w:rPr>
        <w:t xml:space="preserve"> </w:t>
      </w:r>
      <w:r>
        <w:rPr>
          <w:rFonts w:ascii="楷体" w:hAnsi="楷体" w:eastAsia="楷体" w:cs="楷体"/>
          <w:spacing w:val="-9"/>
          <w:sz w:val="24"/>
          <w:szCs w:val="24"/>
        </w:rPr>
        <w:t>2023</w:t>
      </w:r>
      <w:r>
        <w:rPr>
          <w:rFonts w:ascii="楷体" w:hAnsi="楷体" w:eastAsia="楷体" w:cs="楷体"/>
          <w:spacing w:val="-53"/>
          <w:sz w:val="24"/>
          <w:szCs w:val="24"/>
        </w:rPr>
        <w:t xml:space="preserve"> </w:t>
      </w:r>
      <w:r>
        <w:rPr>
          <w:rFonts w:ascii="楷体" w:hAnsi="楷体" w:eastAsia="楷体" w:cs="楷体"/>
          <w:spacing w:val="-9"/>
          <w:sz w:val="24"/>
          <w:szCs w:val="24"/>
        </w:rPr>
        <w:t>年度</w:t>
      </w:r>
      <w:r>
        <w:rPr>
          <w:rFonts w:ascii="楷体" w:hAnsi="楷体" w:eastAsia="楷体" w:cs="楷体"/>
          <w:spacing w:val="39"/>
          <w:sz w:val="24"/>
          <w:szCs w:val="24"/>
        </w:rPr>
        <w:t xml:space="preserve"> </w:t>
      </w:r>
      <w:r>
        <w:rPr>
          <w:rFonts w:ascii="楷体" w:hAnsi="楷体" w:eastAsia="楷体" w:cs="楷体"/>
          <w:spacing w:val="-9"/>
          <w:sz w:val="24"/>
          <w:szCs w:val="24"/>
        </w:rPr>
        <w:t>）</w:t>
      </w:r>
    </w:p>
    <w:p w14:paraId="1E9C3051">
      <w:pPr>
        <w:spacing w:before="184"/>
      </w:pPr>
    </w:p>
    <w:tbl>
      <w:tblPr>
        <w:tblStyle w:val="5"/>
        <w:tblW w:w="137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6"/>
        <w:gridCol w:w="1037"/>
        <w:gridCol w:w="1077"/>
        <w:gridCol w:w="2815"/>
        <w:gridCol w:w="1286"/>
        <w:gridCol w:w="1432"/>
        <w:gridCol w:w="1374"/>
        <w:gridCol w:w="1245"/>
        <w:gridCol w:w="2691"/>
      </w:tblGrid>
      <w:tr w14:paraId="4042CB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2940" w:type="dxa"/>
            <w:gridSpan w:val="3"/>
            <w:vAlign w:val="top"/>
          </w:tcPr>
          <w:p w14:paraId="060F905D">
            <w:pPr>
              <w:pStyle w:val="6"/>
              <w:spacing w:before="156" w:line="228" w:lineRule="auto"/>
              <w:ind w:left="1059"/>
              <w:rPr>
                <w:sz w:val="20"/>
                <w:szCs w:val="20"/>
              </w:rPr>
            </w:pPr>
            <w:r>
              <w:rPr>
                <w:spacing w:val="6"/>
                <w:sz w:val="20"/>
                <w:szCs w:val="20"/>
              </w:rPr>
              <w:t>项目名称</w:t>
            </w:r>
          </w:p>
        </w:tc>
        <w:tc>
          <w:tcPr>
            <w:tcW w:w="10843" w:type="dxa"/>
            <w:gridSpan w:val="6"/>
            <w:vAlign w:val="top"/>
          </w:tcPr>
          <w:p w14:paraId="4D0689B2">
            <w:pPr>
              <w:pStyle w:val="6"/>
              <w:spacing w:before="155" w:line="228" w:lineRule="auto"/>
              <w:ind w:left="4270"/>
              <w:rPr>
                <w:sz w:val="20"/>
                <w:szCs w:val="20"/>
              </w:rPr>
            </w:pPr>
            <w:r>
              <w:rPr>
                <w:spacing w:val="9"/>
                <w:sz w:val="20"/>
                <w:szCs w:val="20"/>
              </w:rPr>
              <w:t>江北管理区基础设施建设</w:t>
            </w:r>
          </w:p>
        </w:tc>
      </w:tr>
      <w:tr w14:paraId="1B940D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2940" w:type="dxa"/>
            <w:gridSpan w:val="3"/>
            <w:vAlign w:val="top"/>
          </w:tcPr>
          <w:p w14:paraId="2345FC3E">
            <w:pPr>
              <w:pStyle w:val="6"/>
              <w:spacing w:before="152" w:line="228" w:lineRule="auto"/>
              <w:ind w:left="1267"/>
              <w:rPr>
                <w:sz w:val="20"/>
                <w:szCs w:val="20"/>
              </w:rPr>
            </w:pPr>
            <w:r>
              <w:rPr>
                <w:spacing w:val="3"/>
                <w:sz w:val="20"/>
                <w:szCs w:val="20"/>
              </w:rPr>
              <w:t>部门</w:t>
            </w:r>
          </w:p>
        </w:tc>
        <w:tc>
          <w:tcPr>
            <w:tcW w:w="10843" w:type="dxa"/>
            <w:gridSpan w:val="6"/>
            <w:vAlign w:val="top"/>
          </w:tcPr>
          <w:p w14:paraId="10D92691">
            <w:pPr>
              <w:pStyle w:val="6"/>
              <w:spacing w:before="152" w:line="228" w:lineRule="auto"/>
              <w:ind w:left="4163"/>
              <w:rPr>
                <w:sz w:val="20"/>
                <w:szCs w:val="20"/>
              </w:rPr>
            </w:pPr>
            <w:r>
              <w:rPr>
                <w:spacing w:val="9"/>
                <w:sz w:val="20"/>
                <w:szCs w:val="20"/>
              </w:rPr>
              <w:t>黄石市黄石港区江北管理区</w:t>
            </w:r>
          </w:p>
        </w:tc>
      </w:tr>
      <w:tr w14:paraId="475560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trPr>
        <w:tc>
          <w:tcPr>
            <w:tcW w:w="2940" w:type="dxa"/>
            <w:gridSpan w:val="3"/>
            <w:vMerge w:val="restart"/>
            <w:tcBorders>
              <w:bottom w:val="nil"/>
            </w:tcBorders>
            <w:vAlign w:val="top"/>
          </w:tcPr>
          <w:p w14:paraId="100F6E32">
            <w:pPr>
              <w:spacing w:line="277" w:lineRule="auto"/>
              <w:rPr>
                <w:rFonts w:ascii="Arial"/>
                <w:sz w:val="21"/>
              </w:rPr>
            </w:pPr>
          </w:p>
          <w:p w14:paraId="7EEB7B5D">
            <w:pPr>
              <w:spacing w:line="277" w:lineRule="auto"/>
              <w:rPr>
                <w:rFonts w:ascii="Arial"/>
                <w:sz w:val="21"/>
              </w:rPr>
            </w:pPr>
          </w:p>
          <w:p w14:paraId="5CED6767">
            <w:pPr>
              <w:spacing w:line="277" w:lineRule="auto"/>
              <w:rPr>
                <w:rFonts w:ascii="Arial"/>
                <w:sz w:val="21"/>
              </w:rPr>
            </w:pPr>
          </w:p>
          <w:p w14:paraId="20F3EC82">
            <w:pPr>
              <w:spacing w:line="278" w:lineRule="auto"/>
              <w:rPr>
                <w:rFonts w:ascii="Arial"/>
                <w:sz w:val="21"/>
              </w:rPr>
            </w:pPr>
          </w:p>
          <w:p w14:paraId="4714BA5F">
            <w:pPr>
              <w:pStyle w:val="6"/>
              <w:spacing w:before="65" w:line="288" w:lineRule="auto"/>
              <w:ind w:left="1066" w:right="1067" w:firstLine="207"/>
              <w:rPr>
                <w:sz w:val="20"/>
                <w:szCs w:val="20"/>
              </w:rPr>
            </w:pPr>
            <w:r>
              <w:rPr>
                <w:sz w:val="20"/>
                <w:szCs w:val="20"/>
              </w:rPr>
              <w:t>资金（万元）</w:t>
            </w:r>
          </w:p>
          <w:p w14:paraId="61E51F62">
            <w:pPr>
              <w:pStyle w:val="6"/>
              <w:spacing w:line="228" w:lineRule="auto"/>
              <w:ind w:left="1037"/>
              <w:rPr>
                <w:sz w:val="20"/>
                <w:szCs w:val="20"/>
              </w:rPr>
            </w:pPr>
            <w:r>
              <w:rPr>
                <w:sz w:val="20"/>
                <w:szCs w:val="20"/>
              </w:rPr>
              <w:t>（20</w:t>
            </w:r>
            <w:r>
              <w:rPr>
                <w:spacing w:val="-38"/>
                <w:sz w:val="20"/>
                <w:szCs w:val="20"/>
              </w:rPr>
              <w:t xml:space="preserve"> </w:t>
            </w:r>
            <w:r>
              <w:rPr>
                <w:sz w:val="20"/>
                <w:szCs w:val="20"/>
              </w:rPr>
              <w:t>分）</w:t>
            </w:r>
          </w:p>
        </w:tc>
        <w:tc>
          <w:tcPr>
            <w:tcW w:w="2815" w:type="dxa"/>
            <w:vAlign w:val="top"/>
          </w:tcPr>
          <w:p w14:paraId="1369E9D4">
            <w:pPr>
              <w:rPr>
                <w:rFonts w:ascii="Arial"/>
                <w:sz w:val="21"/>
              </w:rPr>
            </w:pPr>
          </w:p>
        </w:tc>
        <w:tc>
          <w:tcPr>
            <w:tcW w:w="1286" w:type="dxa"/>
            <w:vAlign w:val="top"/>
          </w:tcPr>
          <w:p w14:paraId="3E3E89DF">
            <w:pPr>
              <w:pStyle w:val="6"/>
              <w:spacing w:before="234" w:line="289" w:lineRule="auto"/>
              <w:ind w:left="333" w:right="328" w:firstLine="104"/>
              <w:rPr>
                <w:sz w:val="20"/>
                <w:szCs w:val="20"/>
              </w:rPr>
            </w:pPr>
            <w:r>
              <w:rPr>
                <w:spacing w:val="4"/>
                <w:sz w:val="20"/>
                <w:szCs w:val="20"/>
              </w:rPr>
              <w:t>年初</w:t>
            </w:r>
            <w:r>
              <w:rPr>
                <w:spacing w:val="6"/>
                <w:sz w:val="20"/>
                <w:szCs w:val="20"/>
              </w:rPr>
              <w:t>预算数</w:t>
            </w:r>
          </w:p>
        </w:tc>
        <w:tc>
          <w:tcPr>
            <w:tcW w:w="1432" w:type="dxa"/>
            <w:vAlign w:val="top"/>
          </w:tcPr>
          <w:p w14:paraId="24EED22F">
            <w:pPr>
              <w:pStyle w:val="6"/>
              <w:spacing w:before="77" w:line="288" w:lineRule="auto"/>
              <w:ind w:left="408" w:right="399" w:firstLine="103"/>
              <w:rPr>
                <w:sz w:val="20"/>
                <w:szCs w:val="20"/>
              </w:rPr>
            </w:pPr>
            <w:r>
              <w:rPr>
                <w:spacing w:val="4"/>
                <w:sz w:val="20"/>
                <w:szCs w:val="20"/>
              </w:rPr>
              <w:t>全年</w:t>
            </w:r>
            <w:r>
              <w:rPr>
                <w:spacing w:val="6"/>
                <w:sz w:val="20"/>
                <w:szCs w:val="20"/>
              </w:rPr>
              <w:t>预算数</w:t>
            </w:r>
          </w:p>
          <w:p w14:paraId="2533BA51">
            <w:pPr>
              <w:pStyle w:val="6"/>
              <w:spacing w:line="239" w:lineRule="auto"/>
              <w:ind w:left="469"/>
              <w:rPr>
                <w:sz w:val="20"/>
                <w:szCs w:val="20"/>
              </w:rPr>
            </w:pPr>
            <w:r>
              <w:rPr>
                <w:rFonts w:hint="eastAsia"/>
                <w:spacing w:val="-1"/>
                <w:sz w:val="20"/>
                <w:szCs w:val="20"/>
                <w:lang w:eastAsia="zh-CN"/>
              </w:rPr>
              <w:t>(</w:t>
            </w:r>
            <w:r>
              <w:rPr>
                <w:spacing w:val="-1"/>
                <w:sz w:val="20"/>
                <w:szCs w:val="20"/>
              </w:rPr>
              <w:t>A</w:t>
            </w:r>
            <w:r>
              <w:rPr>
                <w:rFonts w:hint="eastAsia"/>
                <w:spacing w:val="-1"/>
                <w:sz w:val="20"/>
                <w:szCs w:val="20"/>
                <w:lang w:eastAsia="zh-CN"/>
              </w:rPr>
              <w:t>)</w:t>
            </w:r>
          </w:p>
        </w:tc>
        <w:tc>
          <w:tcPr>
            <w:tcW w:w="1374" w:type="dxa"/>
            <w:vAlign w:val="top"/>
          </w:tcPr>
          <w:p w14:paraId="428E2C79">
            <w:pPr>
              <w:pStyle w:val="6"/>
              <w:spacing w:before="77" w:line="288" w:lineRule="auto"/>
              <w:ind w:left="378" w:right="369" w:firstLine="105"/>
              <w:rPr>
                <w:sz w:val="20"/>
                <w:szCs w:val="20"/>
              </w:rPr>
            </w:pPr>
            <w:r>
              <w:rPr>
                <w:spacing w:val="4"/>
                <w:sz w:val="20"/>
                <w:szCs w:val="20"/>
              </w:rPr>
              <w:t>全年</w:t>
            </w:r>
            <w:r>
              <w:rPr>
                <w:spacing w:val="6"/>
                <w:sz w:val="20"/>
                <w:szCs w:val="20"/>
              </w:rPr>
              <w:t>执行数</w:t>
            </w:r>
          </w:p>
          <w:p w14:paraId="1EBAA377">
            <w:pPr>
              <w:pStyle w:val="6"/>
              <w:spacing w:line="239" w:lineRule="auto"/>
              <w:ind w:left="441"/>
              <w:rPr>
                <w:sz w:val="20"/>
                <w:szCs w:val="20"/>
              </w:rPr>
            </w:pPr>
            <w:r>
              <w:rPr>
                <w:rFonts w:hint="eastAsia"/>
                <w:spacing w:val="-1"/>
                <w:sz w:val="20"/>
                <w:szCs w:val="20"/>
                <w:lang w:eastAsia="zh-CN"/>
              </w:rPr>
              <w:t>(</w:t>
            </w:r>
            <w:r>
              <w:rPr>
                <w:spacing w:val="-1"/>
                <w:sz w:val="20"/>
                <w:szCs w:val="20"/>
              </w:rPr>
              <w:t>B</w:t>
            </w:r>
            <w:r>
              <w:rPr>
                <w:rFonts w:hint="eastAsia"/>
                <w:spacing w:val="-1"/>
                <w:sz w:val="20"/>
                <w:szCs w:val="20"/>
                <w:lang w:eastAsia="zh-CN"/>
              </w:rPr>
              <w:t>)</w:t>
            </w:r>
          </w:p>
        </w:tc>
        <w:tc>
          <w:tcPr>
            <w:tcW w:w="1245" w:type="dxa"/>
            <w:vAlign w:val="top"/>
          </w:tcPr>
          <w:p w14:paraId="627270FC">
            <w:pPr>
              <w:pStyle w:val="6"/>
              <w:spacing w:before="233" w:line="292" w:lineRule="auto"/>
              <w:ind w:left="272" w:right="269" w:firstLine="42"/>
              <w:rPr>
                <w:sz w:val="20"/>
                <w:szCs w:val="20"/>
              </w:rPr>
            </w:pPr>
            <w:r>
              <w:rPr>
                <w:spacing w:val="6"/>
                <w:sz w:val="20"/>
                <w:szCs w:val="20"/>
              </w:rPr>
              <w:t>执行率</w:t>
            </w:r>
            <w:r>
              <w:rPr>
                <w:spacing w:val="-1"/>
                <w:sz w:val="20"/>
                <w:szCs w:val="20"/>
              </w:rPr>
              <w:t>（B/A）</w:t>
            </w:r>
          </w:p>
        </w:tc>
        <w:tc>
          <w:tcPr>
            <w:tcW w:w="2691" w:type="dxa"/>
            <w:vAlign w:val="top"/>
          </w:tcPr>
          <w:p w14:paraId="33B5678C">
            <w:pPr>
              <w:pStyle w:val="6"/>
              <w:spacing w:before="232" w:line="228" w:lineRule="auto"/>
              <w:ind w:left="1142"/>
              <w:rPr>
                <w:sz w:val="20"/>
                <w:szCs w:val="20"/>
              </w:rPr>
            </w:pPr>
            <w:r>
              <w:rPr>
                <w:spacing w:val="4"/>
                <w:sz w:val="20"/>
                <w:szCs w:val="20"/>
              </w:rPr>
              <w:t>得分</w:t>
            </w:r>
          </w:p>
          <w:p w14:paraId="1CF179DA">
            <w:pPr>
              <w:pStyle w:val="6"/>
              <w:spacing w:before="64" w:line="228" w:lineRule="auto"/>
              <w:ind w:left="546"/>
              <w:rPr>
                <w:sz w:val="20"/>
                <w:szCs w:val="20"/>
              </w:rPr>
            </w:pPr>
            <w:r>
              <w:rPr>
                <w:spacing w:val="3"/>
                <w:sz w:val="20"/>
                <w:szCs w:val="20"/>
              </w:rPr>
              <w:t>（20</w:t>
            </w:r>
            <w:r>
              <w:rPr>
                <w:spacing w:val="-31"/>
                <w:sz w:val="20"/>
                <w:szCs w:val="20"/>
              </w:rPr>
              <w:t xml:space="preserve"> </w:t>
            </w:r>
            <w:r>
              <w:rPr>
                <w:spacing w:val="3"/>
                <w:sz w:val="20"/>
                <w:szCs w:val="20"/>
              </w:rPr>
              <w:t>分*执行率）</w:t>
            </w:r>
          </w:p>
        </w:tc>
      </w:tr>
      <w:tr w14:paraId="553FC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2940" w:type="dxa"/>
            <w:gridSpan w:val="3"/>
            <w:vMerge w:val="continue"/>
            <w:tcBorders>
              <w:top w:val="nil"/>
              <w:bottom w:val="nil"/>
            </w:tcBorders>
            <w:vAlign w:val="top"/>
          </w:tcPr>
          <w:p w14:paraId="01DD6DC4">
            <w:pPr>
              <w:rPr>
                <w:rFonts w:ascii="Arial"/>
                <w:sz w:val="21"/>
              </w:rPr>
            </w:pPr>
          </w:p>
        </w:tc>
        <w:tc>
          <w:tcPr>
            <w:tcW w:w="2815" w:type="dxa"/>
            <w:vAlign w:val="top"/>
          </w:tcPr>
          <w:p w14:paraId="2832FE15">
            <w:pPr>
              <w:pStyle w:val="6"/>
              <w:spacing w:before="169" w:line="228" w:lineRule="auto"/>
              <w:ind w:left="61"/>
              <w:rPr>
                <w:sz w:val="20"/>
                <w:szCs w:val="20"/>
              </w:rPr>
            </w:pPr>
            <w:r>
              <w:rPr>
                <w:spacing w:val="6"/>
                <w:sz w:val="20"/>
                <w:szCs w:val="20"/>
              </w:rPr>
              <w:t>年度资金总额：</w:t>
            </w:r>
          </w:p>
        </w:tc>
        <w:tc>
          <w:tcPr>
            <w:tcW w:w="1286" w:type="dxa"/>
            <w:vAlign w:val="top"/>
          </w:tcPr>
          <w:p w14:paraId="76F9700B">
            <w:pPr>
              <w:pStyle w:val="6"/>
              <w:spacing w:before="169" w:line="268" w:lineRule="exact"/>
              <w:ind w:left="273"/>
              <w:rPr>
                <w:sz w:val="20"/>
                <w:szCs w:val="20"/>
              </w:rPr>
            </w:pPr>
            <w:r>
              <w:rPr>
                <w:position w:val="1"/>
                <w:sz w:val="20"/>
                <w:szCs w:val="20"/>
              </w:rPr>
              <w:t>0</w:t>
            </w:r>
          </w:p>
        </w:tc>
        <w:tc>
          <w:tcPr>
            <w:tcW w:w="1432" w:type="dxa"/>
            <w:vAlign w:val="top"/>
          </w:tcPr>
          <w:p w14:paraId="2FC73216">
            <w:pPr>
              <w:pStyle w:val="6"/>
              <w:spacing w:before="169" w:line="268" w:lineRule="exact"/>
              <w:ind w:left="356"/>
              <w:rPr>
                <w:sz w:val="20"/>
                <w:szCs w:val="20"/>
              </w:rPr>
            </w:pPr>
            <w:r>
              <w:rPr>
                <w:spacing w:val="3"/>
                <w:position w:val="1"/>
                <w:sz w:val="20"/>
                <w:szCs w:val="20"/>
              </w:rPr>
              <w:t>2081.81</w:t>
            </w:r>
          </w:p>
        </w:tc>
        <w:tc>
          <w:tcPr>
            <w:tcW w:w="1374" w:type="dxa"/>
            <w:vAlign w:val="top"/>
          </w:tcPr>
          <w:p w14:paraId="19E0CFD8">
            <w:pPr>
              <w:pStyle w:val="6"/>
              <w:spacing w:before="169" w:line="268" w:lineRule="exact"/>
              <w:ind w:left="275"/>
              <w:rPr>
                <w:sz w:val="20"/>
                <w:szCs w:val="20"/>
              </w:rPr>
            </w:pPr>
            <w:r>
              <w:rPr>
                <w:spacing w:val="3"/>
                <w:position w:val="1"/>
                <w:sz w:val="20"/>
                <w:szCs w:val="20"/>
              </w:rPr>
              <w:t>2081.81</w:t>
            </w:r>
          </w:p>
        </w:tc>
        <w:tc>
          <w:tcPr>
            <w:tcW w:w="1245" w:type="dxa"/>
            <w:vAlign w:val="top"/>
          </w:tcPr>
          <w:p w14:paraId="069B9643">
            <w:pPr>
              <w:pStyle w:val="6"/>
              <w:spacing w:before="169" w:line="268" w:lineRule="exact"/>
              <w:ind w:left="436"/>
              <w:rPr>
                <w:sz w:val="20"/>
                <w:szCs w:val="20"/>
              </w:rPr>
            </w:pPr>
            <w:r>
              <w:rPr>
                <w:spacing w:val="-2"/>
                <w:position w:val="1"/>
                <w:sz w:val="20"/>
                <w:szCs w:val="20"/>
              </w:rPr>
              <w:t>100%</w:t>
            </w:r>
          </w:p>
        </w:tc>
        <w:tc>
          <w:tcPr>
            <w:tcW w:w="2691" w:type="dxa"/>
            <w:vAlign w:val="top"/>
          </w:tcPr>
          <w:p w14:paraId="43B860FE">
            <w:pPr>
              <w:pStyle w:val="6"/>
              <w:spacing w:before="169" w:line="268" w:lineRule="exact"/>
              <w:ind w:left="1249"/>
              <w:rPr>
                <w:sz w:val="20"/>
                <w:szCs w:val="20"/>
              </w:rPr>
            </w:pPr>
            <w:r>
              <w:rPr>
                <w:spacing w:val="-1"/>
                <w:position w:val="1"/>
                <w:sz w:val="20"/>
                <w:szCs w:val="20"/>
              </w:rPr>
              <w:t>20</w:t>
            </w:r>
          </w:p>
        </w:tc>
      </w:tr>
      <w:tr w14:paraId="79699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2940" w:type="dxa"/>
            <w:gridSpan w:val="3"/>
            <w:vMerge w:val="continue"/>
            <w:tcBorders>
              <w:top w:val="nil"/>
              <w:bottom w:val="nil"/>
            </w:tcBorders>
            <w:vAlign w:val="top"/>
          </w:tcPr>
          <w:p w14:paraId="569F7513">
            <w:pPr>
              <w:rPr>
                <w:rFonts w:ascii="Arial"/>
                <w:sz w:val="21"/>
              </w:rPr>
            </w:pPr>
          </w:p>
        </w:tc>
        <w:tc>
          <w:tcPr>
            <w:tcW w:w="2815" w:type="dxa"/>
            <w:vAlign w:val="top"/>
          </w:tcPr>
          <w:p w14:paraId="766C7EAB">
            <w:pPr>
              <w:pStyle w:val="6"/>
              <w:spacing w:before="170" w:line="228" w:lineRule="auto"/>
              <w:ind w:left="166"/>
              <w:rPr>
                <w:sz w:val="20"/>
                <w:szCs w:val="20"/>
              </w:rPr>
            </w:pPr>
            <w:r>
              <w:rPr>
                <w:spacing w:val="8"/>
                <w:sz w:val="20"/>
                <w:szCs w:val="20"/>
              </w:rPr>
              <w:t>其中：省级补助</w:t>
            </w:r>
          </w:p>
        </w:tc>
        <w:tc>
          <w:tcPr>
            <w:tcW w:w="1286" w:type="dxa"/>
            <w:vAlign w:val="top"/>
          </w:tcPr>
          <w:p w14:paraId="19C67DAC">
            <w:pPr>
              <w:rPr>
                <w:rFonts w:ascii="Arial"/>
                <w:sz w:val="21"/>
              </w:rPr>
            </w:pPr>
          </w:p>
        </w:tc>
        <w:tc>
          <w:tcPr>
            <w:tcW w:w="1432" w:type="dxa"/>
            <w:vAlign w:val="top"/>
          </w:tcPr>
          <w:p w14:paraId="746462B4">
            <w:pPr>
              <w:rPr>
                <w:rFonts w:ascii="Arial"/>
                <w:sz w:val="21"/>
              </w:rPr>
            </w:pPr>
          </w:p>
        </w:tc>
        <w:tc>
          <w:tcPr>
            <w:tcW w:w="1374" w:type="dxa"/>
            <w:vAlign w:val="top"/>
          </w:tcPr>
          <w:p w14:paraId="4BD9E3CC">
            <w:pPr>
              <w:rPr>
                <w:rFonts w:ascii="Arial"/>
                <w:sz w:val="21"/>
              </w:rPr>
            </w:pPr>
          </w:p>
        </w:tc>
        <w:tc>
          <w:tcPr>
            <w:tcW w:w="1245" w:type="dxa"/>
            <w:vAlign w:val="top"/>
          </w:tcPr>
          <w:p w14:paraId="55DBC5DF">
            <w:pPr>
              <w:rPr>
                <w:rFonts w:ascii="Arial"/>
                <w:sz w:val="21"/>
              </w:rPr>
            </w:pPr>
          </w:p>
        </w:tc>
        <w:tc>
          <w:tcPr>
            <w:tcW w:w="2691" w:type="dxa"/>
            <w:vAlign w:val="top"/>
          </w:tcPr>
          <w:p w14:paraId="467F9C02">
            <w:pPr>
              <w:rPr>
                <w:rFonts w:ascii="Arial"/>
                <w:sz w:val="21"/>
              </w:rPr>
            </w:pPr>
          </w:p>
        </w:tc>
      </w:tr>
      <w:tr w14:paraId="2F9A7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2940" w:type="dxa"/>
            <w:gridSpan w:val="3"/>
            <w:vMerge w:val="continue"/>
            <w:tcBorders>
              <w:top w:val="nil"/>
              <w:bottom w:val="nil"/>
            </w:tcBorders>
            <w:vAlign w:val="top"/>
          </w:tcPr>
          <w:p w14:paraId="166FE685">
            <w:pPr>
              <w:rPr>
                <w:rFonts w:ascii="Arial"/>
                <w:sz w:val="21"/>
              </w:rPr>
            </w:pPr>
          </w:p>
        </w:tc>
        <w:tc>
          <w:tcPr>
            <w:tcW w:w="2815" w:type="dxa"/>
            <w:vAlign w:val="top"/>
          </w:tcPr>
          <w:p w14:paraId="4914A605">
            <w:pPr>
              <w:pStyle w:val="6"/>
              <w:spacing w:before="171" w:line="228" w:lineRule="auto"/>
              <w:ind w:left="800"/>
              <w:rPr>
                <w:sz w:val="20"/>
                <w:szCs w:val="20"/>
              </w:rPr>
            </w:pPr>
            <w:r>
              <w:rPr>
                <w:spacing w:val="5"/>
                <w:sz w:val="20"/>
                <w:szCs w:val="20"/>
              </w:rPr>
              <w:t>市县资金</w:t>
            </w:r>
          </w:p>
        </w:tc>
        <w:tc>
          <w:tcPr>
            <w:tcW w:w="1286" w:type="dxa"/>
            <w:vAlign w:val="top"/>
          </w:tcPr>
          <w:p w14:paraId="03A251E6">
            <w:pPr>
              <w:rPr>
                <w:rFonts w:ascii="Arial"/>
                <w:sz w:val="21"/>
              </w:rPr>
            </w:pPr>
          </w:p>
        </w:tc>
        <w:tc>
          <w:tcPr>
            <w:tcW w:w="1432" w:type="dxa"/>
            <w:vAlign w:val="top"/>
          </w:tcPr>
          <w:p w14:paraId="266A1153">
            <w:pPr>
              <w:rPr>
                <w:rFonts w:ascii="Arial"/>
                <w:sz w:val="21"/>
              </w:rPr>
            </w:pPr>
          </w:p>
        </w:tc>
        <w:tc>
          <w:tcPr>
            <w:tcW w:w="1374" w:type="dxa"/>
            <w:vAlign w:val="top"/>
          </w:tcPr>
          <w:p w14:paraId="2C98F01C">
            <w:pPr>
              <w:rPr>
                <w:rFonts w:ascii="Arial"/>
                <w:sz w:val="21"/>
              </w:rPr>
            </w:pPr>
          </w:p>
        </w:tc>
        <w:tc>
          <w:tcPr>
            <w:tcW w:w="1245" w:type="dxa"/>
            <w:vAlign w:val="top"/>
          </w:tcPr>
          <w:p w14:paraId="26279CF9">
            <w:pPr>
              <w:rPr>
                <w:rFonts w:ascii="Arial"/>
                <w:sz w:val="21"/>
              </w:rPr>
            </w:pPr>
          </w:p>
        </w:tc>
        <w:tc>
          <w:tcPr>
            <w:tcW w:w="2691" w:type="dxa"/>
            <w:vAlign w:val="top"/>
          </w:tcPr>
          <w:p w14:paraId="1FC1BF03">
            <w:pPr>
              <w:rPr>
                <w:rFonts w:ascii="Arial"/>
                <w:sz w:val="21"/>
              </w:rPr>
            </w:pPr>
          </w:p>
        </w:tc>
      </w:tr>
      <w:tr w14:paraId="61090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2940" w:type="dxa"/>
            <w:gridSpan w:val="3"/>
            <w:vMerge w:val="continue"/>
            <w:tcBorders>
              <w:top w:val="nil"/>
            </w:tcBorders>
            <w:vAlign w:val="top"/>
          </w:tcPr>
          <w:p w14:paraId="17B8ECDF">
            <w:pPr>
              <w:rPr>
                <w:rFonts w:ascii="Arial"/>
                <w:sz w:val="21"/>
              </w:rPr>
            </w:pPr>
          </w:p>
        </w:tc>
        <w:tc>
          <w:tcPr>
            <w:tcW w:w="2815" w:type="dxa"/>
            <w:vAlign w:val="top"/>
          </w:tcPr>
          <w:p w14:paraId="652496B2">
            <w:pPr>
              <w:pStyle w:val="6"/>
              <w:spacing w:before="172" w:line="228" w:lineRule="auto"/>
              <w:ind w:left="795"/>
              <w:rPr>
                <w:sz w:val="20"/>
                <w:szCs w:val="20"/>
              </w:rPr>
            </w:pPr>
            <w:r>
              <w:rPr>
                <w:spacing w:val="7"/>
                <w:sz w:val="20"/>
                <w:szCs w:val="20"/>
              </w:rPr>
              <w:t>其他资金</w:t>
            </w:r>
          </w:p>
        </w:tc>
        <w:tc>
          <w:tcPr>
            <w:tcW w:w="1286" w:type="dxa"/>
            <w:vAlign w:val="top"/>
          </w:tcPr>
          <w:p w14:paraId="17FAF97C">
            <w:pPr>
              <w:pStyle w:val="6"/>
              <w:spacing w:before="172" w:line="268" w:lineRule="exact"/>
              <w:ind w:left="273"/>
              <w:rPr>
                <w:sz w:val="20"/>
                <w:szCs w:val="20"/>
              </w:rPr>
            </w:pPr>
            <w:r>
              <w:rPr>
                <w:position w:val="1"/>
                <w:sz w:val="20"/>
                <w:szCs w:val="20"/>
              </w:rPr>
              <w:t>0</w:t>
            </w:r>
          </w:p>
        </w:tc>
        <w:tc>
          <w:tcPr>
            <w:tcW w:w="1432" w:type="dxa"/>
            <w:vAlign w:val="top"/>
          </w:tcPr>
          <w:p w14:paraId="693D5044">
            <w:pPr>
              <w:pStyle w:val="6"/>
              <w:spacing w:before="172" w:line="268" w:lineRule="exact"/>
              <w:ind w:left="356"/>
              <w:rPr>
                <w:sz w:val="20"/>
                <w:szCs w:val="20"/>
              </w:rPr>
            </w:pPr>
            <w:r>
              <w:rPr>
                <w:spacing w:val="3"/>
                <w:position w:val="1"/>
                <w:sz w:val="20"/>
                <w:szCs w:val="20"/>
              </w:rPr>
              <w:t>2081.81</w:t>
            </w:r>
          </w:p>
        </w:tc>
        <w:tc>
          <w:tcPr>
            <w:tcW w:w="1374" w:type="dxa"/>
            <w:vAlign w:val="top"/>
          </w:tcPr>
          <w:p w14:paraId="4E31D614">
            <w:pPr>
              <w:pStyle w:val="6"/>
              <w:spacing w:before="172" w:line="268" w:lineRule="exact"/>
              <w:ind w:left="275"/>
              <w:rPr>
                <w:sz w:val="20"/>
                <w:szCs w:val="20"/>
              </w:rPr>
            </w:pPr>
            <w:r>
              <w:rPr>
                <w:spacing w:val="3"/>
                <w:position w:val="1"/>
                <w:sz w:val="20"/>
                <w:szCs w:val="20"/>
              </w:rPr>
              <w:t>2081.81</w:t>
            </w:r>
          </w:p>
        </w:tc>
        <w:tc>
          <w:tcPr>
            <w:tcW w:w="1245" w:type="dxa"/>
            <w:vAlign w:val="top"/>
          </w:tcPr>
          <w:p w14:paraId="7AFBE07E">
            <w:pPr>
              <w:pStyle w:val="6"/>
              <w:spacing w:before="172" w:line="268" w:lineRule="exact"/>
              <w:ind w:left="436"/>
              <w:rPr>
                <w:sz w:val="20"/>
                <w:szCs w:val="20"/>
              </w:rPr>
            </w:pPr>
            <w:r>
              <w:rPr>
                <w:spacing w:val="-2"/>
                <w:position w:val="1"/>
                <w:sz w:val="20"/>
                <w:szCs w:val="20"/>
              </w:rPr>
              <w:t>100%</w:t>
            </w:r>
          </w:p>
        </w:tc>
        <w:tc>
          <w:tcPr>
            <w:tcW w:w="2691" w:type="dxa"/>
            <w:vAlign w:val="top"/>
          </w:tcPr>
          <w:p w14:paraId="70DB7320">
            <w:pPr>
              <w:pStyle w:val="6"/>
              <w:spacing w:before="172" w:line="268" w:lineRule="exact"/>
              <w:ind w:left="1249"/>
              <w:rPr>
                <w:sz w:val="20"/>
                <w:szCs w:val="20"/>
              </w:rPr>
            </w:pPr>
            <w:r>
              <w:rPr>
                <w:spacing w:val="-1"/>
                <w:position w:val="1"/>
                <w:sz w:val="20"/>
                <w:szCs w:val="20"/>
              </w:rPr>
              <w:t>20</w:t>
            </w:r>
          </w:p>
        </w:tc>
      </w:tr>
      <w:tr w14:paraId="1CE4C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826" w:type="dxa"/>
            <w:textDirection w:val="tbRlV"/>
            <w:vAlign w:val="top"/>
          </w:tcPr>
          <w:p w14:paraId="1A9E5DDC">
            <w:pPr>
              <w:pStyle w:val="6"/>
              <w:spacing w:before="305" w:line="213" w:lineRule="auto"/>
              <w:ind w:left="74"/>
              <w:rPr>
                <w:sz w:val="20"/>
                <w:szCs w:val="20"/>
              </w:rPr>
            </w:pPr>
            <w:r>
              <w:rPr>
                <w:spacing w:val="6"/>
                <w:sz w:val="20"/>
                <w:szCs w:val="20"/>
              </w:rPr>
              <w:t>绩 效</w:t>
            </w:r>
          </w:p>
        </w:tc>
        <w:tc>
          <w:tcPr>
            <w:tcW w:w="1037" w:type="dxa"/>
            <w:vAlign w:val="top"/>
          </w:tcPr>
          <w:p w14:paraId="757A4EAF">
            <w:pPr>
              <w:pStyle w:val="6"/>
              <w:spacing w:before="73" w:line="230" w:lineRule="auto"/>
              <w:ind w:left="315"/>
              <w:rPr>
                <w:sz w:val="20"/>
                <w:szCs w:val="20"/>
              </w:rPr>
            </w:pPr>
            <w:r>
              <w:rPr>
                <w:spacing w:val="3"/>
                <w:sz w:val="20"/>
                <w:szCs w:val="20"/>
              </w:rPr>
              <w:t>一级</w:t>
            </w:r>
          </w:p>
          <w:p w14:paraId="7F5E38C4">
            <w:pPr>
              <w:pStyle w:val="6"/>
              <w:spacing w:before="63" w:line="228" w:lineRule="auto"/>
              <w:ind w:left="314"/>
              <w:rPr>
                <w:sz w:val="20"/>
                <w:szCs w:val="20"/>
              </w:rPr>
            </w:pPr>
            <w:r>
              <w:rPr>
                <w:spacing w:val="3"/>
                <w:sz w:val="20"/>
                <w:szCs w:val="20"/>
              </w:rPr>
              <w:t>指标</w:t>
            </w:r>
          </w:p>
        </w:tc>
        <w:tc>
          <w:tcPr>
            <w:tcW w:w="1077" w:type="dxa"/>
            <w:vAlign w:val="top"/>
          </w:tcPr>
          <w:p w14:paraId="47EDB103">
            <w:pPr>
              <w:pStyle w:val="6"/>
              <w:spacing w:before="73" w:line="230" w:lineRule="auto"/>
              <w:ind w:left="334"/>
              <w:rPr>
                <w:sz w:val="20"/>
                <w:szCs w:val="20"/>
              </w:rPr>
            </w:pPr>
            <w:r>
              <w:rPr>
                <w:spacing w:val="3"/>
                <w:sz w:val="20"/>
                <w:szCs w:val="20"/>
              </w:rPr>
              <w:t>二级</w:t>
            </w:r>
          </w:p>
          <w:p w14:paraId="4A9A3296">
            <w:pPr>
              <w:pStyle w:val="6"/>
              <w:spacing w:before="63" w:line="228" w:lineRule="auto"/>
              <w:ind w:left="333"/>
              <w:rPr>
                <w:sz w:val="20"/>
                <w:szCs w:val="20"/>
              </w:rPr>
            </w:pPr>
            <w:r>
              <w:rPr>
                <w:spacing w:val="3"/>
                <w:sz w:val="20"/>
                <w:szCs w:val="20"/>
              </w:rPr>
              <w:t>指标</w:t>
            </w:r>
          </w:p>
        </w:tc>
        <w:tc>
          <w:tcPr>
            <w:tcW w:w="5533" w:type="dxa"/>
            <w:gridSpan w:val="3"/>
            <w:vAlign w:val="top"/>
          </w:tcPr>
          <w:p w14:paraId="3C1CBC7A">
            <w:pPr>
              <w:pStyle w:val="6"/>
              <w:spacing w:before="230" w:line="228" w:lineRule="auto"/>
              <w:ind w:left="2352"/>
              <w:rPr>
                <w:sz w:val="20"/>
                <w:szCs w:val="20"/>
              </w:rPr>
            </w:pPr>
            <w:r>
              <w:rPr>
                <w:spacing w:val="7"/>
                <w:sz w:val="20"/>
                <w:szCs w:val="20"/>
              </w:rPr>
              <w:t>三级指标</w:t>
            </w:r>
          </w:p>
        </w:tc>
        <w:tc>
          <w:tcPr>
            <w:tcW w:w="1374" w:type="dxa"/>
            <w:vAlign w:val="top"/>
          </w:tcPr>
          <w:p w14:paraId="44966007">
            <w:pPr>
              <w:pStyle w:val="6"/>
              <w:spacing w:before="229" w:line="228" w:lineRule="auto"/>
              <w:ind w:left="170"/>
              <w:rPr>
                <w:sz w:val="20"/>
                <w:szCs w:val="20"/>
              </w:rPr>
            </w:pPr>
            <w:r>
              <w:rPr>
                <w:spacing w:val="7"/>
                <w:sz w:val="20"/>
                <w:szCs w:val="20"/>
              </w:rPr>
              <w:t>年初目标值</w:t>
            </w:r>
          </w:p>
        </w:tc>
        <w:tc>
          <w:tcPr>
            <w:tcW w:w="1245" w:type="dxa"/>
            <w:vAlign w:val="top"/>
          </w:tcPr>
          <w:p w14:paraId="063C3CBB">
            <w:pPr>
              <w:pStyle w:val="6"/>
              <w:spacing w:before="229" w:line="228" w:lineRule="auto"/>
              <w:ind w:left="108"/>
              <w:rPr>
                <w:sz w:val="20"/>
                <w:szCs w:val="20"/>
              </w:rPr>
            </w:pPr>
            <w:r>
              <w:rPr>
                <w:spacing w:val="7"/>
                <w:sz w:val="20"/>
                <w:szCs w:val="20"/>
              </w:rPr>
              <w:t>实际完成值</w:t>
            </w:r>
          </w:p>
        </w:tc>
        <w:tc>
          <w:tcPr>
            <w:tcW w:w="2691" w:type="dxa"/>
            <w:vAlign w:val="top"/>
          </w:tcPr>
          <w:p w14:paraId="2574CD83">
            <w:pPr>
              <w:pStyle w:val="6"/>
              <w:spacing w:before="229" w:line="228" w:lineRule="auto"/>
              <w:ind w:left="1142"/>
              <w:rPr>
                <w:sz w:val="20"/>
                <w:szCs w:val="20"/>
              </w:rPr>
            </w:pPr>
            <w:r>
              <w:rPr>
                <w:spacing w:val="4"/>
                <w:sz w:val="20"/>
                <w:szCs w:val="20"/>
              </w:rPr>
              <w:t>得分</w:t>
            </w:r>
          </w:p>
        </w:tc>
      </w:tr>
    </w:tbl>
    <w:p w14:paraId="00E0AAC7">
      <w:pPr>
        <w:rPr>
          <w:rFonts w:ascii="Arial"/>
          <w:sz w:val="21"/>
        </w:rPr>
      </w:pPr>
    </w:p>
    <w:p w14:paraId="2013BF2E">
      <w:pPr>
        <w:rPr>
          <w:rFonts w:ascii="Arial" w:hAnsi="Arial" w:eastAsia="Arial" w:cs="Arial"/>
          <w:sz w:val="21"/>
          <w:szCs w:val="21"/>
        </w:rPr>
        <w:sectPr>
          <w:pgSz w:w="16839" w:h="11906"/>
          <w:pgMar w:top="400" w:right="1669" w:bottom="0" w:left="1380" w:header="0" w:footer="0" w:gutter="0"/>
          <w:cols w:space="720" w:num="1"/>
        </w:sectPr>
      </w:pPr>
    </w:p>
    <w:p w14:paraId="0964BF5A">
      <w:pPr>
        <w:spacing w:before="39"/>
      </w:pPr>
    </w:p>
    <w:p w14:paraId="68A7924A">
      <w:pPr>
        <w:spacing w:before="39"/>
      </w:pPr>
    </w:p>
    <w:p w14:paraId="599F2CFF">
      <w:pPr>
        <w:spacing w:before="38"/>
      </w:pPr>
    </w:p>
    <w:p w14:paraId="347268F6">
      <w:pPr>
        <w:spacing w:before="38"/>
      </w:pPr>
    </w:p>
    <w:p w14:paraId="0AAAE8C6">
      <w:pPr>
        <w:spacing w:before="38"/>
      </w:pPr>
    </w:p>
    <w:tbl>
      <w:tblPr>
        <w:tblStyle w:val="5"/>
        <w:tblW w:w="137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6"/>
        <w:gridCol w:w="1037"/>
        <w:gridCol w:w="1077"/>
        <w:gridCol w:w="5534"/>
        <w:gridCol w:w="1374"/>
        <w:gridCol w:w="1244"/>
        <w:gridCol w:w="2691"/>
      </w:tblGrid>
      <w:tr w14:paraId="7D8F43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826" w:type="dxa"/>
            <w:vMerge w:val="restart"/>
            <w:tcBorders>
              <w:bottom w:val="nil"/>
            </w:tcBorders>
            <w:vAlign w:val="top"/>
          </w:tcPr>
          <w:p w14:paraId="5DADDCD4">
            <w:pPr>
              <w:pStyle w:val="6"/>
              <w:spacing w:before="55" w:line="289" w:lineRule="auto"/>
              <w:ind w:left="211" w:right="200" w:firstLine="105"/>
              <w:jc w:val="both"/>
              <w:rPr>
                <w:sz w:val="20"/>
                <w:szCs w:val="20"/>
              </w:rPr>
            </w:pPr>
            <w:r>
              <w:rPr>
                <w:spacing w:val="-2"/>
                <w:sz w:val="20"/>
                <w:szCs w:val="20"/>
              </w:rPr>
              <w:t>指</w:t>
            </w:r>
            <w:r>
              <w:rPr>
                <w:spacing w:val="31"/>
                <w:w w:val="136"/>
                <w:sz w:val="20"/>
                <w:szCs w:val="20"/>
              </w:rPr>
              <w:t>标</w:t>
            </w:r>
            <w:r>
              <w:rPr>
                <w:spacing w:val="2"/>
                <w:sz w:val="20"/>
                <w:szCs w:val="20"/>
              </w:rPr>
              <w:t>（80</w:t>
            </w:r>
            <w:r>
              <w:rPr>
                <w:spacing w:val="-1"/>
                <w:sz w:val="20"/>
                <w:szCs w:val="20"/>
              </w:rPr>
              <w:t>分）</w:t>
            </w:r>
          </w:p>
        </w:tc>
        <w:tc>
          <w:tcPr>
            <w:tcW w:w="1037" w:type="dxa"/>
            <w:vMerge w:val="restart"/>
            <w:tcBorders>
              <w:bottom w:val="nil"/>
            </w:tcBorders>
            <w:vAlign w:val="top"/>
          </w:tcPr>
          <w:p w14:paraId="319AE3F1">
            <w:pPr>
              <w:spacing w:line="251" w:lineRule="auto"/>
              <w:rPr>
                <w:rFonts w:ascii="Arial"/>
                <w:sz w:val="21"/>
              </w:rPr>
            </w:pPr>
          </w:p>
          <w:p w14:paraId="213B0480">
            <w:pPr>
              <w:spacing w:line="252" w:lineRule="auto"/>
              <w:rPr>
                <w:rFonts w:ascii="Arial"/>
                <w:sz w:val="21"/>
              </w:rPr>
            </w:pPr>
          </w:p>
          <w:p w14:paraId="530E550C">
            <w:pPr>
              <w:spacing w:line="252" w:lineRule="auto"/>
              <w:rPr>
                <w:rFonts w:ascii="Arial"/>
                <w:sz w:val="21"/>
              </w:rPr>
            </w:pPr>
          </w:p>
          <w:p w14:paraId="23050B4A">
            <w:pPr>
              <w:spacing w:line="252" w:lineRule="auto"/>
              <w:rPr>
                <w:rFonts w:ascii="Arial"/>
                <w:sz w:val="21"/>
              </w:rPr>
            </w:pPr>
          </w:p>
          <w:p w14:paraId="2F5DE8DF">
            <w:pPr>
              <w:pStyle w:val="6"/>
              <w:spacing w:before="65" w:line="290" w:lineRule="auto"/>
              <w:ind w:left="314" w:right="310" w:hanging="2"/>
              <w:rPr>
                <w:sz w:val="20"/>
                <w:szCs w:val="20"/>
              </w:rPr>
            </w:pPr>
            <w:r>
              <w:rPr>
                <w:spacing w:val="4"/>
                <w:sz w:val="20"/>
                <w:szCs w:val="20"/>
              </w:rPr>
              <w:t>产出</w:t>
            </w:r>
            <w:r>
              <w:rPr>
                <w:spacing w:val="3"/>
                <w:sz w:val="20"/>
                <w:szCs w:val="20"/>
              </w:rPr>
              <w:t>指标</w:t>
            </w:r>
          </w:p>
        </w:tc>
        <w:tc>
          <w:tcPr>
            <w:tcW w:w="1077" w:type="dxa"/>
            <w:vAlign w:val="top"/>
          </w:tcPr>
          <w:p w14:paraId="28E9C29F">
            <w:pPr>
              <w:pStyle w:val="6"/>
              <w:spacing w:before="72" w:line="228" w:lineRule="auto"/>
              <w:ind w:left="332"/>
              <w:rPr>
                <w:sz w:val="20"/>
                <w:szCs w:val="20"/>
              </w:rPr>
            </w:pPr>
            <w:r>
              <w:rPr>
                <w:spacing w:val="3"/>
                <w:sz w:val="20"/>
                <w:szCs w:val="20"/>
              </w:rPr>
              <w:t>数量</w:t>
            </w:r>
          </w:p>
          <w:p w14:paraId="65437D7D">
            <w:pPr>
              <w:pStyle w:val="6"/>
              <w:spacing w:before="65" w:line="228" w:lineRule="auto"/>
              <w:ind w:left="333"/>
              <w:rPr>
                <w:sz w:val="20"/>
                <w:szCs w:val="20"/>
              </w:rPr>
            </w:pPr>
            <w:r>
              <w:rPr>
                <w:spacing w:val="3"/>
                <w:sz w:val="20"/>
                <w:szCs w:val="20"/>
              </w:rPr>
              <w:t>指标</w:t>
            </w:r>
          </w:p>
        </w:tc>
        <w:tc>
          <w:tcPr>
            <w:tcW w:w="5534" w:type="dxa"/>
            <w:vAlign w:val="top"/>
          </w:tcPr>
          <w:p w14:paraId="0691F048">
            <w:pPr>
              <w:pStyle w:val="6"/>
              <w:spacing w:before="228" w:line="228" w:lineRule="auto"/>
              <w:ind w:left="2255"/>
              <w:rPr>
                <w:sz w:val="20"/>
                <w:szCs w:val="20"/>
              </w:rPr>
            </w:pPr>
            <w:r>
              <w:rPr>
                <w:spacing w:val="6"/>
                <w:sz w:val="20"/>
                <w:szCs w:val="20"/>
              </w:rPr>
              <w:t>资金使用量</w:t>
            </w:r>
          </w:p>
        </w:tc>
        <w:tc>
          <w:tcPr>
            <w:tcW w:w="1374" w:type="dxa"/>
            <w:vAlign w:val="top"/>
          </w:tcPr>
          <w:p w14:paraId="49F37F29">
            <w:pPr>
              <w:pStyle w:val="6"/>
              <w:spacing w:before="229" w:line="228" w:lineRule="auto"/>
              <w:ind w:left="195"/>
              <w:rPr>
                <w:sz w:val="20"/>
                <w:szCs w:val="20"/>
              </w:rPr>
            </w:pPr>
            <w:r>
              <w:rPr>
                <w:spacing w:val="3"/>
                <w:sz w:val="20"/>
                <w:szCs w:val="20"/>
              </w:rPr>
              <w:t>2081.81</w:t>
            </w:r>
            <w:r>
              <w:rPr>
                <w:spacing w:val="-36"/>
                <w:sz w:val="20"/>
                <w:szCs w:val="20"/>
              </w:rPr>
              <w:t xml:space="preserve"> </w:t>
            </w:r>
            <w:r>
              <w:rPr>
                <w:rFonts w:hint="eastAsia"/>
                <w:spacing w:val="-36"/>
                <w:sz w:val="20"/>
                <w:szCs w:val="20"/>
                <w:lang w:eastAsia="zh-CN"/>
              </w:rPr>
              <w:t>万元</w:t>
            </w:r>
          </w:p>
        </w:tc>
        <w:tc>
          <w:tcPr>
            <w:tcW w:w="1244" w:type="dxa"/>
            <w:vAlign w:val="top"/>
          </w:tcPr>
          <w:p w14:paraId="1AE5C556">
            <w:pPr>
              <w:pStyle w:val="6"/>
              <w:spacing w:before="229" w:line="228" w:lineRule="auto"/>
              <w:ind w:left="131"/>
              <w:rPr>
                <w:sz w:val="20"/>
                <w:szCs w:val="20"/>
              </w:rPr>
            </w:pPr>
            <w:r>
              <w:rPr>
                <w:spacing w:val="3"/>
                <w:sz w:val="20"/>
                <w:szCs w:val="20"/>
              </w:rPr>
              <w:t>2081.81</w:t>
            </w:r>
            <w:r>
              <w:rPr>
                <w:spacing w:val="-36"/>
                <w:sz w:val="20"/>
                <w:szCs w:val="20"/>
              </w:rPr>
              <w:t xml:space="preserve"> </w:t>
            </w:r>
            <w:r>
              <w:rPr>
                <w:rFonts w:hint="eastAsia"/>
                <w:spacing w:val="-36"/>
                <w:sz w:val="20"/>
                <w:szCs w:val="20"/>
                <w:lang w:eastAsia="zh-CN"/>
              </w:rPr>
              <w:t>万元</w:t>
            </w:r>
          </w:p>
        </w:tc>
        <w:tc>
          <w:tcPr>
            <w:tcW w:w="2691" w:type="dxa"/>
            <w:vAlign w:val="top"/>
          </w:tcPr>
          <w:p w14:paraId="1F2429B2">
            <w:pPr>
              <w:rPr>
                <w:rFonts w:ascii="Arial"/>
                <w:sz w:val="21"/>
              </w:rPr>
            </w:pPr>
          </w:p>
        </w:tc>
      </w:tr>
      <w:tr w14:paraId="7D956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826" w:type="dxa"/>
            <w:vMerge w:val="continue"/>
            <w:tcBorders>
              <w:top w:val="nil"/>
              <w:bottom w:val="nil"/>
            </w:tcBorders>
            <w:vAlign w:val="top"/>
          </w:tcPr>
          <w:p w14:paraId="2835C26B">
            <w:pPr>
              <w:rPr>
                <w:rFonts w:ascii="Arial"/>
                <w:sz w:val="21"/>
              </w:rPr>
            </w:pPr>
          </w:p>
        </w:tc>
        <w:tc>
          <w:tcPr>
            <w:tcW w:w="1037" w:type="dxa"/>
            <w:vMerge w:val="continue"/>
            <w:tcBorders>
              <w:top w:val="nil"/>
              <w:bottom w:val="nil"/>
            </w:tcBorders>
            <w:vAlign w:val="top"/>
          </w:tcPr>
          <w:p w14:paraId="5E7171B5">
            <w:pPr>
              <w:rPr>
                <w:rFonts w:ascii="Arial"/>
                <w:sz w:val="21"/>
              </w:rPr>
            </w:pPr>
          </w:p>
        </w:tc>
        <w:tc>
          <w:tcPr>
            <w:tcW w:w="1077" w:type="dxa"/>
            <w:vAlign w:val="top"/>
          </w:tcPr>
          <w:p w14:paraId="6E9B22C0">
            <w:pPr>
              <w:pStyle w:val="6"/>
              <w:spacing w:before="71" w:line="228" w:lineRule="auto"/>
              <w:ind w:left="331"/>
              <w:rPr>
                <w:sz w:val="20"/>
                <w:szCs w:val="20"/>
              </w:rPr>
            </w:pPr>
            <w:r>
              <w:rPr>
                <w:spacing w:val="4"/>
                <w:sz w:val="20"/>
                <w:szCs w:val="20"/>
              </w:rPr>
              <w:t>质量</w:t>
            </w:r>
          </w:p>
          <w:p w14:paraId="51D5BDD9">
            <w:pPr>
              <w:pStyle w:val="6"/>
              <w:spacing w:before="65" w:line="228" w:lineRule="auto"/>
              <w:ind w:left="333"/>
              <w:rPr>
                <w:sz w:val="20"/>
                <w:szCs w:val="20"/>
              </w:rPr>
            </w:pPr>
            <w:r>
              <w:rPr>
                <w:spacing w:val="3"/>
                <w:sz w:val="20"/>
                <w:szCs w:val="20"/>
              </w:rPr>
              <w:t>指标</w:t>
            </w:r>
          </w:p>
        </w:tc>
        <w:tc>
          <w:tcPr>
            <w:tcW w:w="5534" w:type="dxa"/>
            <w:vAlign w:val="top"/>
          </w:tcPr>
          <w:p w14:paraId="057BC6A3">
            <w:pPr>
              <w:pStyle w:val="6"/>
              <w:spacing w:before="226" w:line="228" w:lineRule="auto"/>
              <w:ind w:left="1302"/>
              <w:rPr>
                <w:sz w:val="20"/>
                <w:szCs w:val="20"/>
              </w:rPr>
            </w:pPr>
            <w:r>
              <w:rPr>
                <w:spacing w:val="9"/>
                <w:sz w:val="20"/>
                <w:szCs w:val="20"/>
              </w:rPr>
              <w:t>保障对工业园区基础设施建设投入</w:t>
            </w:r>
          </w:p>
        </w:tc>
        <w:tc>
          <w:tcPr>
            <w:tcW w:w="1374" w:type="dxa"/>
            <w:vAlign w:val="top"/>
          </w:tcPr>
          <w:p w14:paraId="214D30B5">
            <w:pPr>
              <w:pStyle w:val="6"/>
              <w:spacing w:before="226" w:line="228" w:lineRule="auto"/>
              <w:ind w:left="272"/>
              <w:rPr>
                <w:sz w:val="20"/>
                <w:szCs w:val="20"/>
              </w:rPr>
            </w:pPr>
            <w:r>
              <w:rPr>
                <w:spacing w:val="7"/>
                <w:sz w:val="20"/>
                <w:szCs w:val="20"/>
              </w:rPr>
              <w:t>有效保障</w:t>
            </w:r>
          </w:p>
        </w:tc>
        <w:tc>
          <w:tcPr>
            <w:tcW w:w="1244" w:type="dxa"/>
            <w:vAlign w:val="top"/>
          </w:tcPr>
          <w:p w14:paraId="4033C778">
            <w:pPr>
              <w:pStyle w:val="6"/>
              <w:spacing w:before="226" w:line="228" w:lineRule="auto"/>
              <w:ind w:left="209"/>
              <w:rPr>
                <w:sz w:val="20"/>
                <w:szCs w:val="20"/>
              </w:rPr>
            </w:pPr>
            <w:r>
              <w:rPr>
                <w:spacing w:val="7"/>
                <w:sz w:val="20"/>
                <w:szCs w:val="20"/>
              </w:rPr>
              <w:t>有效保障</w:t>
            </w:r>
          </w:p>
        </w:tc>
        <w:tc>
          <w:tcPr>
            <w:tcW w:w="2691" w:type="dxa"/>
            <w:vAlign w:val="top"/>
          </w:tcPr>
          <w:p w14:paraId="13962423">
            <w:pPr>
              <w:rPr>
                <w:rFonts w:ascii="Arial"/>
                <w:sz w:val="21"/>
              </w:rPr>
            </w:pPr>
          </w:p>
        </w:tc>
      </w:tr>
      <w:tr w14:paraId="170DF4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826" w:type="dxa"/>
            <w:vMerge w:val="continue"/>
            <w:tcBorders>
              <w:top w:val="nil"/>
              <w:bottom w:val="nil"/>
            </w:tcBorders>
            <w:vAlign w:val="top"/>
          </w:tcPr>
          <w:p w14:paraId="0148791B">
            <w:pPr>
              <w:rPr>
                <w:rFonts w:ascii="Arial"/>
                <w:sz w:val="21"/>
              </w:rPr>
            </w:pPr>
          </w:p>
        </w:tc>
        <w:tc>
          <w:tcPr>
            <w:tcW w:w="1037" w:type="dxa"/>
            <w:vMerge w:val="continue"/>
            <w:tcBorders>
              <w:top w:val="nil"/>
              <w:bottom w:val="nil"/>
            </w:tcBorders>
            <w:vAlign w:val="top"/>
          </w:tcPr>
          <w:p w14:paraId="5E431766">
            <w:pPr>
              <w:rPr>
                <w:rFonts w:ascii="Arial"/>
                <w:sz w:val="21"/>
              </w:rPr>
            </w:pPr>
          </w:p>
        </w:tc>
        <w:tc>
          <w:tcPr>
            <w:tcW w:w="1077" w:type="dxa"/>
            <w:vAlign w:val="top"/>
          </w:tcPr>
          <w:p w14:paraId="095CAE65">
            <w:pPr>
              <w:pStyle w:val="6"/>
              <w:spacing w:before="72" w:line="228" w:lineRule="auto"/>
              <w:ind w:left="340"/>
              <w:rPr>
                <w:sz w:val="20"/>
                <w:szCs w:val="20"/>
              </w:rPr>
            </w:pPr>
            <w:r>
              <w:rPr>
                <w:spacing w:val="-1"/>
                <w:sz w:val="20"/>
                <w:szCs w:val="20"/>
              </w:rPr>
              <w:t>时效</w:t>
            </w:r>
          </w:p>
          <w:p w14:paraId="0F863752">
            <w:pPr>
              <w:pStyle w:val="6"/>
              <w:spacing w:before="65" w:line="228" w:lineRule="auto"/>
              <w:ind w:left="333"/>
              <w:rPr>
                <w:sz w:val="20"/>
                <w:szCs w:val="20"/>
              </w:rPr>
            </w:pPr>
            <w:r>
              <w:rPr>
                <w:spacing w:val="3"/>
                <w:sz w:val="20"/>
                <w:szCs w:val="20"/>
              </w:rPr>
              <w:t>指标</w:t>
            </w:r>
          </w:p>
        </w:tc>
        <w:tc>
          <w:tcPr>
            <w:tcW w:w="5534" w:type="dxa"/>
            <w:vAlign w:val="top"/>
          </w:tcPr>
          <w:p w14:paraId="16B0FAAE">
            <w:pPr>
              <w:pStyle w:val="6"/>
              <w:spacing w:before="227" w:line="228" w:lineRule="auto"/>
              <w:ind w:left="2150"/>
              <w:rPr>
                <w:sz w:val="20"/>
                <w:szCs w:val="20"/>
              </w:rPr>
            </w:pPr>
            <w:r>
              <w:rPr>
                <w:spacing w:val="6"/>
                <w:sz w:val="20"/>
                <w:szCs w:val="20"/>
              </w:rPr>
              <w:t>资金使用实效</w:t>
            </w:r>
          </w:p>
        </w:tc>
        <w:tc>
          <w:tcPr>
            <w:tcW w:w="1374" w:type="dxa"/>
            <w:vAlign w:val="top"/>
          </w:tcPr>
          <w:p w14:paraId="20DD38ED">
            <w:pPr>
              <w:pStyle w:val="6"/>
              <w:spacing w:before="227" w:line="227" w:lineRule="auto"/>
              <w:ind w:left="484"/>
              <w:rPr>
                <w:sz w:val="20"/>
                <w:szCs w:val="20"/>
              </w:rPr>
            </w:pPr>
            <w:r>
              <w:rPr>
                <w:spacing w:val="4"/>
                <w:sz w:val="20"/>
                <w:szCs w:val="20"/>
              </w:rPr>
              <w:t>本年</w:t>
            </w:r>
          </w:p>
        </w:tc>
        <w:tc>
          <w:tcPr>
            <w:tcW w:w="1244" w:type="dxa"/>
            <w:vAlign w:val="top"/>
          </w:tcPr>
          <w:p w14:paraId="65FF15D7">
            <w:pPr>
              <w:pStyle w:val="6"/>
              <w:spacing w:before="227" w:line="227" w:lineRule="auto"/>
              <w:ind w:left="420"/>
              <w:rPr>
                <w:sz w:val="20"/>
                <w:szCs w:val="20"/>
              </w:rPr>
            </w:pPr>
            <w:r>
              <w:rPr>
                <w:spacing w:val="4"/>
                <w:sz w:val="20"/>
                <w:szCs w:val="20"/>
              </w:rPr>
              <w:t>本年</w:t>
            </w:r>
          </w:p>
        </w:tc>
        <w:tc>
          <w:tcPr>
            <w:tcW w:w="2691" w:type="dxa"/>
            <w:vAlign w:val="top"/>
          </w:tcPr>
          <w:p w14:paraId="3AC09B6F">
            <w:pPr>
              <w:rPr>
                <w:rFonts w:ascii="Arial"/>
                <w:sz w:val="21"/>
              </w:rPr>
            </w:pPr>
          </w:p>
        </w:tc>
      </w:tr>
      <w:tr w14:paraId="1FF12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826" w:type="dxa"/>
            <w:vMerge w:val="continue"/>
            <w:tcBorders>
              <w:top w:val="nil"/>
              <w:bottom w:val="nil"/>
            </w:tcBorders>
            <w:vAlign w:val="top"/>
          </w:tcPr>
          <w:p w14:paraId="14606C5A">
            <w:pPr>
              <w:rPr>
                <w:rFonts w:ascii="Arial"/>
                <w:sz w:val="21"/>
              </w:rPr>
            </w:pPr>
          </w:p>
        </w:tc>
        <w:tc>
          <w:tcPr>
            <w:tcW w:w="1037" w:type="dxa"/>
            <w:vMerge w:val="continue"/>
            <w:tcBorders>
              <w:top w:val="nil"/>
            </w:tcBorders>
            <w:vAlign w:val="top"/>
          </w:tcPr>
          <w:p w14:paraId="6E13471E">
            <w:pPr>
              <w:rPr>
                <w:rFonts w:ascii="Arial"/>
                <w:sz w:val="21"/>
              </w:rPr>
            </w:pPr>
          </w:p>
        </w:tc>
        <w:tc>
          <w:tcPr>
            <w:tcW w:w="1077" w:type="dxa"/>
            <w:vAlign w:val="top"/>
          </w:tcPr>
          <w:p w14:paraId="2E2338FA">
            <w:pPr>
              <w:pStyle w:val="6"/>
              <w:spacing w:before="71" w:line="227" w:lineRule="auto"/>
              <w:ind w:left="332"/>
              <w:rPr>
                <w:sz w:val="20"/>
                <w:szCs w:val="20"/>
              </w:rPr>
            </w:pPr>
            <w:r>
              <w:rPr>
                <w:spacing w:val="3"/>
                <w:sz w:val="20"/>
                <w:szCs w:val="20"/>
              </w:rPr>
              <w:t>成本</w:t>
            </w:r>
          </w:p>
          <w:p w14:paraId="59602620">
            <w:pPr>
              <w:pStyle w:val="6"/>
              <w:spacing w:before="66" w:line="228" w:lineRule="auto"/>
              <w:ind w:left="333"/>
              <w:rPr>
                <w:sz w:val="20"/>
                <w:szCs w:val="20"/>
              </w:rPr>
            </w:pPr>
            <w:r>
              <w:rPr>
                <w:spacing w:val="3"/>
                <w:sz w:val="20"/>
                <w:szCs w:val="20"/>
              </w:rPr>
              <w:t>指标</w:t>
            </w:r>
          </w:p>
        </w:tc>
        <w:tc>
          <w:tcPr>
            <w:tcW w:w="5534" w:type="dxa"/>
            <w:vAlign w:val="top"/>
          </w:tcPr>
          <w:p w14:paraId="1B0B6CCF">
            <w:pPr>
              <w:rPr>
                <w:rFonts w:ascii="Arial"/>
                <w:sz w:val="21"/>
              </w:rPr>
            </w:pPr>
          </w:p>
        </w:tc>
        <w:tc>
          <w:tcPr>
            <w:tcW w:w="1374" w:type="dxa"/>
            <w:vAlign w:val="top"/>
          </w:tcPr>
          <w:p w14:paraId="65A9D058">
            <w:pPr>
              <w:rPr>
                <w:rFonts w:ascii="Arial"/>
                <w:sz w:val="21"/>
              </w:rPr>
            </w:pPr>
          </w:p>
        </w:tc>
        <w:tc>
          <w:tcPr>
            <w:tcW w:w="1244" w:type="dxa"/>
            <w:vAlign w:val="top"/>
          </w:tcPr>
          <w:p w14:paraId="67F028E8">
            <w:pPr>
              <w:rPr>
                <w:rFonts w:ascii="Arial"/>
                <w:sz w:val="21"/>
              </w:rPr>
            </w:pPr>
          </w:p>
        </w:tc>
        <w:tc>
          <w:tcPr>
            <w:tcW w:w="2691" w:type="dxa"/>
            <w:vAlign w:val="top"/>
          </w:tcPr>
          <w:p w14:paraId="6497EADD">
            <w:pPr>
              <w:rPr>
                <w:rFonts w:ascii="Arial"/>
                <w:sz w:val="21"/>
              </w:rPr>
            </w:pPr>
          </w:p>
        </w:tc>
      </w:tr>
      <w:tr w14:paraId="4ACCCE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trPr>
        <w:tc>
          <w:tcPr>
            <w:tcW w:w="826" w:type="dxa"/>
            <w:vMerge w:val="continue"/>
            <w:tcBorders>
              <w:top w:val="nil"/>
              <w:bottom w:val="nil"/>
            </w:tcBorders>
            <w:vAlign w:val="top"/>
          </w:tcPr>
          <w:p w14:paraId="1783EA5F">
            <w:pPr>
              <w:rPr>
                <w:rFonts w:ascii="Arial"/>
                <w:sz w:val="21"/>
              </w:rPr>
            </w:pPr>
          </w:p>
        </w:tc>
        <w:tc>
          <w:tcPr>
            <w:tcW w:w="1037" w:type="dxa"/>
            <w:vMerge w:val="restart"/>
            <w:tcBorders>
              <w:bottom w:val="nil"/>
            </w:tcBorders>
            <w:vAlign w:val="top"/>
          </w:tcPr>
          <w:p w14:paraId="17899497">
            <w:pPr>
              <w:spacing w:line="248" w:lineRule="auto"/>
              <w:rPr>
                <w:rFonts w:ascii="Arial"/>
                <w:sz w:val="21"/>
              </w:rPr>
            </w:pPr>
          </w:p>
          <w:p w14:paraId="436CAFEA">
            <w:pPr>
              <w:spacing w:line="248" w:lineRule="auto"/>
              <w:rPr>
                <w:rFonts w:ascii="Arial"/>
                <w:sz w:val="21"/>
              </w:rPr>
            </w:pPr>
          </w:p>
          <w:p w14:paraId="336985CA">
            <w:pPr>
              <w:spacing w:line="248" w:lineRule="auto"/>
              <w:rPr>
                <w:rFonts w:ascii="Arial"/>
                <w:sz w:val="21"/>
              </w:rPr>
            </w:pPr>
          </w:p>
          <w:p w14:paraId="11C96EAD">
            <w:pPr>
              <w:spacing w:line="249" w:lineRule="auto"/>
              <w:rPr>
                <w:rFonts w:ascii="Arial"/>
                <w:sz w:val="21"/>
              </w:rPr>
            </w:pPr>
          </w:p>
          <w:p w14:paraId="200D8AD6">
            <w:pPr>
              <w:spacing w:line="249" w:lineRule="auto"/>
              <w:rPr>
                <w:rFonts w:ascii="Arial"/>
                <w:sz w:val="21"/>
              </w:rPr>
            </w:pPr>
          </w:p>
          <w:p w14:paraId="681F22FD">
            <w:pPr>
              <w:spacing w:line="249" w:lineRule="auto"/>
              <w:rPr>
                <w:rFonts w:ascii="Arial"/>
                <w:sz w:val="21"/>
              </w:rPr>
            </w:pPr>
          </w:p>
          <w:p w14:paraId="5F074713">
            <w:pPr>
              <w:pStyle w:val="6"/>
              <w:spacing w:before="65" w:line="290" w:lineRule="auto"/>
              <w:ind w:left="314" w:right="310" w:firstLine="2"/>
              <w:rPr>
                <w:sz w:val="20"/>
                <w:szCs w:val="20"/>
              </w:rPr>
            </w:pPr>
            <w:r>
              <w:rPr>
                <w:spacing w:val="2"/>
                <w:sz w:val="20"/>
                <w:szCs w:val="20"/>
              </w:rPr>
              <w:t>效益</w:t>
            </w:r>
            <w:r>
              <w:rPr>
                <w:spacing w:val="3"/>
                <w:sz w:val="20"/>
                <w:szCs w:val="20"/>
              </w:rPr>
              <w:t>指标</w:t>
            </w:r>
          </w:p>
        </w:tc>
        <w:tc>
          <w:tcPr>
            <w:tcW w:w="1077" w:type="dxa"/>
            <w:vAlign w:val="top"/>
          </w:tcPr>
          <w:p w14:paraId="3EBBCCC7">
            <w:pPr>
              <w:pStyle w:val="6"/>
              <w:spacing w:before="78" w:line="228" w:lineRule="auto"/>
              <w:ind w:left="332"/>
              <w:rPr>
                <w:sz w:val="20"/>
                <w:szCs w:val="20"/>
              </w:rPr>
            </w:pPr>
            <w:r>
              <w:rPr>
                <w:spacing w:val="3"/>
                <w:sz w:val="20"/>
                <w:szCs w:val="20"/>
              </w:rPr>
              <w:t>经济</w:t>
            </w:r>
          </w:p>
          <w:p w14:paraId="1D93B091">
            <w:pPr>
              <w:pStyle w:val="6"/>
              <w:spacing w:before="65" w:line="228" w:lineRule="auto"/>
              <w:ind w:left="336"/>
              <w:rPr>
                <w:sz w:val="20"/>
                <w:szCs w:val="20"/>
              </w:rPr>
            </w:pPr>
            <w:r>
              <w:rPr>
                <w:spacing w:val="2"/>
                <w:sz w:val="20"/>
                <w:szCs w:val="20"/>
              </w:rPr>
              <w:t>效益</w:t>
            </w:r>
          </w:p>
          <w:p w14:paraId="2134FAA4">
            <w:pPr>
              <w:pStyle w:val="6"/>
              <w:spacing w:before="64" w:line="228" w:lineRule="auto"/>
              <w:ind w:left="333"/>
              <w:rPr>
                <w:sz w:val="20"/>
                <w:szCs w:val="20"/>
              </w:rPr>
            </w:pPr>
            <w:r>
              <w:rPr>
                <w:spacing w:val="3"/>
                <w:sz w:val="20"/>
                <w:szCs w:val="20"/>
              </w:rPr>
              <w:t>指标</w:t>
            </w:r>
          </w:p>
        </w:tc>
        <w:tc>
          <w:tcPr>
            <w:tcW w:w="5534" w:type="dxa"/>
            <w:vAlign w:val="top"/>
          </w:tcPr>
          <w:p w14:paraId="019280A3">
            <w:pPr>
              <w:rPr>
                <w:rFonts w:ascii="Arial"/>
                <w:sz w:val="21"/>
              </w:rPr>
            </w:pPr>
          </w:p>
        </w:tc>
        <w:tc>
          <w:tcPr>
            <w:tcW w:w="1374" w:type="dxa"/>
            <w:vAlign w:val="top"/>
          </w:tcPr>
          <w:p w14:paraId="21A8CB5B">
            <w:pPr>
              <w:rPr>
                <w:rFonts w:ascii="Arial"/>
                <w:sz w:val="21"/>
              </w:rPr>
            </w:pPr>
          </w:p>
        </w:tc>
        <w:tc>
          <w:tcPr>
            <w:tcW w:w="1244" w:type="dxa"/>
            <w:vAlign w:val="top"/>
          </w:tcPr>
          <w:p w14:paraId="3CB8C6DB">
            <w:pPr>
              <w:rPr>
                <w:rFonts w:ascii="Arial"/>
                <w:sz w:val="21"/>
              </w:rPr>
            </w:pPr>
          </w:p>
        </w:tc>
        <w:tc>
          <w:tcPr>
            <w:tcW w:w="2691" w:type="dxa"/>
            <w:vAlign w:val="top"/>
          </w:tcPr>
          <w:p w14:paraId="34A849E4">
            <w:pPr>
              <w:rPr>
                <w:rFonts w:ascii="Arial"/>
                <w:sz w:val="21"/>
              </w:rPr>
            </w:pPr>
          </w:p>
        </w:tc>
      </w:tr>
      <w:tr w14:paraId="7218D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trPr>
        <w:tc>
          <w:tcPr>
            <w:tcW w:w="826" w:type="dxa"/>
            <w:vMerge w:val="continue"/>
            <w:tcBorders>
              <w:top w:val="nil"/>
              <w:bottom w:val="nil"/>
            </w:tcBorders>
            <w:vAlign w:val="top"/>
          </w:tcPr>
          <w:p w14:paraId="4756D0FB">
            <w:pPr>
              <w:rPr>
                <w:rFonts w:ascii="Arial"/>
                <w:sz w:val="21"/>
              </w:rPr>
            </w:pPr>
          </w:p>
        </w:tc>
        <w:tc>
          <w:tcPr>
            <w:tcW w:w="1037" w:type="dxa"/>
            <w:vMerge w:val="continue"/>
            <w:tcBorders>
              <w:top w:val="nil"/>
              <w:bottom w:val="nil"/>
            </w:tcBorders>
            <w:vAlign w:val="top"/>
          </w:tcPr>
          <w:p w14:paraId="64349B01">
            <w:pPr>
              <w:rPr>
                <w:rFonts w:ascii="Arial"/>
                <w:sz w:val="21"/>
              </w:rPr>
            </w:pPr>
          </w:p>
        </w:tc>
        <w:tc>
          <w:tcPr>
            <w:tcW w:w="1077" w:type="dxa"/>
            <w:vAlign w:val="top"/>
          </w:tcPr>
          <w:p w14:paraId="53F4CEED">
            <w:pPr>
              <w:pStyle w:val="6"/>
              <w:spacing w:before="79" w:line="227" w:lineRule="auto"/>
              <w:ind w:left="332"/>
              <w:rPr>
                <w:sz w:val="20"/>
                <w:szCs w:val="20"/>
              </w:rPr>
            </w:pPr>
            <w:r>
              <w:rPr>
                <w:spacing w:val="3"/>
                <w:sz w:val="20"/>
                <w:szCs w:val="20"/>
              </w:rPr>
              <w:t>社会</w:t>
            </w:r>
          </w:p>
          <w:p w14:paraId="47C64000">
            <w:pPr>
              <w:pStyle w:val="6"/>
              <w:spacing w:before="66" w:line="228" w:lineRule="auto"/>
              <w:ind w:left="336"/>
              <w:rPr>
                <w:sz w:val="20"/>
                <w:szCs w:val="20"/>
              </w:rPr>
            </w:pPr>
            <w:r>
              <w:rPr>
                <w:spacing w:val="2"/>
                <w:sz w:val="20"/>
                <w:szCs w:val="20"/>
              </w:rPr>
              <w:t>效益</w:t>
            </w:r>
          </w:p>
          <w:p w14:paraId="2B42C05B">
            <w:pPr>
              <w:pStyle w:val="6"/>
              <w:spacing w:before="65" w:line="228" w:lineRule="auto"/>
              <w:ind w:left="333"/>
              <w:rPr>
                <w:sz w:val="20"/>
                <w:szCs w:val="20"/>
              </w:rPr>
            </w:pPr>
            <w:r>
              <w:rPr>
                <w:spacing w:val="3"/>
                <w:sz w:val="20"/>
                <w:szCs w:val="20"/>
              </w:rPr>
              <w:t>指标</w:t>
            </w:r>
          </w:p>
        </w:tc>
        <w:tc>
          <w:tcPr>
            <w:tcW w:w="5534" w:type="dxa"/>
            <w:vAlign w:val="top"/>
          </w:tcPr>
          <w:p w14:paraId="3456357A">
            <w:pPr>
              <w:spacing w:line="324" w:lineRule="auto"/>
              <w:rPr>
                <w:rFonts w:ascii="Arial"/>
                <w:sz w:val="21"/>
              </w:rPr>
            </w:pPr>
          </w:p>
          <w:p w14:paraId="32255D39">
            <w:pPr>
              <w:pStyle w:val="6"/>
              <w:spacing w:before="65" w:line="227" w:lineRule="auto"/>
              <w:ind w:left="1616"/>
              <w:rPr>
                <w:sz w:val="20"/>
                <w:szCs w:val="20"/>
              </w:rPr>
            </w:pPr>
            <w:r>
              <w:rPr>
                <w:spacing w:val="9"/>
                <w:sz w:val="20"/>
                <w:szCs w:val="20"/>
              </w:rPr>
              <w:t>有效预防和化解社会矛盾</w:t>
            </w:r>
          </w:p>
        </w:tc>
        <w:tc>
          <w:tcPr>
            <w:tcW w:w="1374" w:type="dxa"/>
            <w:vAlign w:val="top"/>
          </w:tcPr>
          <w:p w14:paraId="4A901D5B">
            <w:pPr>
              <w:spacing w:line="324" w:lineRule="auto"/>
              <w:rPr>
                <w:rFonts w:ascii="Arial"/>
                <w:sz w:val="21"/>
              </w:rPr>
            </w:pPr>
          </w:p>
          <w:p w14:paraId="347EC747">
            <w:pPr>
              <w:pStyle w:val="6"/>
              <w:spacing w:before="65" w:line="266" w:lineRule="exact"/>
              <w:ind w:left="451"/>
              <w:rPr>
                <w:sz w:val="20"/>
                <w:szCs w:val="20"/>
              </w:rPr>
            </w:pPr>
            <w:r>
              <w:rPr>
                <w:spacing w:val="-1"/>
                <w:position w:val="1"/>
                <w:sz w:val="20"/>
                <w:szCs w:val="20"/>
              </w:rPr>
              <w:t>≥95%</w:t>
            </w:r>
          </w:p>
        </w:tc>
        <w:tc>
          <w:tcPr>
            <w:tcW w:w="1244" w:type="dxa"/>
            <w:vAlign w:val="top"/>
          </w:tcPr>
          <w:p w14:paraId="41D548D7">
            <w:pPr>
              <w:spacing w:line="324" w:lineRule="auto"/>
              <w:rPr>
                <w:rFonts w:ascii="Arial"/>
                <w:sz w:val="21"/>
              </w:rPr>
            </w:pPr>
          </w:p>
          <w:p w14:paraId="37DFED99">
            <w:pPr>
              <w:pStyle w:val="6"/>
              <w:spacing w:before="65" w:line="266" w:lineRule="exact"/>
              <w:ind w:left="387"/>
              <w:rPr>
                <w:sz w:val="20"/>
                <w:szCs w:val="20"/>
              </w:rPr>
            </w:pPr>
            <w:r>
              <w:rPr>
                <w:spacing w:val="-2"/>
                <w:position w:val="1"/>
                <w:sz w:val="20"/>
                <w:szCs w:val="20"/>
              </w:rPr>
              <w:t>≥95%</w:t>
            </w:r>
          </w:p>
        </w:tc>
        <w:tc>
          <w:tcPr>
            <w:tcW w:w="2691" w:type="dxa"/>
            <w:vAlign w:val="top"/>
          </w:tcPr>
          <w:p w14:paraId="3755A661">
            <w:pPr>
              <w:rPr>
                <w:rFonts w:ascii="Arial"/>
                <w:sz w:val="21"/>
              </w:rPr>
            </w:pPr>
          </w:p>
        </w:tc>
      </w:tr>
      <w:tr w14:paraId="21D44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trPr>
        <w:tc>
          <w:tcPr>
            <w:tcW w:w="826" w:type="dxa"/>
            <w:vMerge w:val="continue"/>
            <w:tcBorders>
              <w:top w:val="nil"/>
              <w:bottom w:val="nil"/>
            </w:tcBorders>
            <w:vAlign w:val="top"/>
          </w:tcPr>
          <w:p w14:paraId="2BF468AB">
            <w:pPr>
              <w:rPr>
                <w:rFonts w:ascii="Arial"/>
                <w:sz w:val="21"/>
              </w:rPr>
            </w:pPr>
          </w:p>
        </w:tc>
        <w:tc>
          <w:tcPr>
            <w:tcW w:w="1037" w:type="dxa"/>
            <w:vMerge w:val="continue"/>
            <w:tcBorders>
              <w:top w:val="nil"/>
              <w:bottom w:val="nil"/>
            </w:tcBorders>
            <w:vAlign w:val="top"/>
          </w:tcPr>
          <w:p w14:paraId="2A52140D">
            <w:pPr>
              <w:rPr>
                <w:rFonts w:ascii="Arial"/>
                <w:sz w:val="21"/>
              </w:rPr>
            </w:pPr>
          </w:p>
        </w:tc>
        <w:tc>
          <w:tcPr>
            <w:tcW w:w="1077" w:type="dxa"/>
            <w:vAlign w:val="top"/>
          </w:tcPr>
          <w:p w14:paraId="75987DB6">
            <w:pPr>
              <w:pStyle w:val="6"/>
              <w:spacing w:before="79" w:line="233" w:lineRule="auto"/>
              <w:ind w:left="332"/>
              <w:rPr>
                <w:sz w:val="20"/>
                <w:szCs w:val="20"/>
              </w:rPr>
            </w:pPr>
            <w:r>
              <w:rPr>
                <w:spacing w:val="3"/>
                <w:sz w:val="20"/>
                <w:szCs w:val="20"/>
              </w:rPr>
              <w:t>生态</w:t>
            </w:r>
          </w:p>
          <w:p w14:paraId="0D2FE544">
            <w:pPr>
              <w:pStyle w:val="6"/>
              <w:spacing w:before="60" w:line="228" w:lineRule="auto"/>
              <w:ind w:left="336"/>
              <w:rPr>
                <w:sz w:val="20"/>
                <w:szCs w:val="20"/>
              </w:rPr>
            </w:pPr>
            <w:r>
              <w:rPr>
                <w:spacing w:val="2"/>
                <w:sz w:val="20"/>
                <w:szCs w:val="20"/>
              </w:rPr>
              <w:t>效益</w:t>
            </w:r>
          </w:p>
          <w:p w14:paraId="1EC86CAA">
            <w:pPr>
              <w:pStyle w:val="6"/>
              <w:spacing w:before="65" w:line="228" w:lineRule="auto"/>
              <w:ind w:left="333"/>
              <w:rPr>
                <w:sz w:val="20"/>
                <w:szCs w:val="20"/>
              </w:rPr>
            </w:pPr>
            <w:r>
              <w:rPr>
                <w:spacing w:val="3"/>
                <w:sz w:val="20"/>
                <w:szCs w:val="20"/>
              </w:rPr>
              <w:t>指标</w:t>
            </w:r>
          </w:p>
        </w:tc>
        <w:tc>
          <w:tcPr>
            <w:tcW w:w="5534" w:type="dxa"/>
            <w:vAlign w:val="top"/>
          </w:tcPr>
          <w:p w14:paraId="70E5CC91">
            <w:pPr>
              <w:rPr>
                <w:rFonts w:ascii="Arial"/>
                <w:sz w:val="21"/>
              </w:rPr>
            </w:pPr>
          </w:p>
        </w:tc>
        <w:tc>
          <w:tcPr>
            <w:tcW w:w="1374" w:type="dxa"/>
            <w:vAlign w:val="top"/>
          </w:tcPr>
          <w:p w14:paraId="73DA074B">
            <w:pPr>
              <w:rPr>
                <w:rFonts w:ascii="Arial"/>
                <w:sz w:val="21"/>
              </w:rPr>
            </w:pPr>
          </w:p>
        </w:tc>
        <w:tc>
          <w:tcPr>
            <w:tcW w:w="1244" w:type="dxa"/>
            <w:vAlign w:val="top"/>
          </w:tcPr>
          <w:p w14:paraId="6FEC713A">
            <w:pPr>
              <w:rPr>
                <w:rFonts w:ascii="Arial"/>
                <w:sz w:val="21"/>
              </w:rPr>
            </w:pPr>
          </w:p>
        </w:tc>
        <w:tc>
          <w:tcPr>
            <w:tcW w:w="2691" w:type="dxa"/>
            <w:vAlign w:val="top"/>
          </w:tcPr>
          <w:p w14:paraId="1F14BE35">
            <w:pPr>
              <w:rPr>
                <w:rFonts w:ascii="Arial"/>
                <w:sz w:val="21"/>
              </w:rPr>
            </w:pPr>
          </w:p>
        </w:tc>
      </w:tr>
      <w:tr w14:paraId="2F02E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826" w:type="dxa"/>
            <w:vMerge w:val="continue"/>
            <w:tcBorders>
              <w:top w:val="nil"/>
            </w:tcBorders>
            <w:vAlign w:val="top"/>
          </w:tcPr>
          <w:p w14:paraId="6FA2B0E9">
            <w:pPr>
              <w:rPr>
                <w:rFonts w:ascii="Arial"/>
                <w:sz w:val="21"/>
              </w:rPr>
            </w:pPr>
          </w:p>
        </w:tc>
        <w:tc>
          <w:tcPr>
            <w:tcW w:w="1037" w:type="dxa"/>
            <w:vMerge w:val="continue"/>
            <w:tcBorders>
              <w:top w:val="nil"/>
            </w:tcBorders>
            <w:vAlign w:val="top"/>
          </w:tcPr>
          <w:p w14:paraId="5C460E26">
            <w:pPr>
              <w:rPr>
                <w:rFonts w:ascii="Arial"/>
                <w:sz w:val="21"/>
              </w:rPr>
            </w:pPr>
          </w:p>
        </w:tc>
        <w:tc>
          <w:tcPr>
            <w:tcW w:w="1077" w:type="dxa"/>
            <w:vAlign w:val="top"/>
          </w:tcPr>
          <w:p w14:paraId="451E46C0">
            <w:pPr>
              <w:pStyle w:val="6"/>
              <w:spacing w:before="74" w:line="269" w:lineRule="auto"/>
              <w:ind w:left="238" w:right="120" w:hanging="114"/>
              <w:rPr>
                <w:sz w:val="20"/>
                <w:szCs w:val="20"/>
              </w:rPr>
            </w:pPr>
            <w:r>
              <w:rPr>
                <w:spacing w:val="6"/>
                <w:sz w:val="20"/>
                <w:szCs w:val="20"/>
              </w:rPr>
              <w:t>可持续影</w:t>
            </w:r>
            <w:r>
              <w:rPr>
                <w:spacing w:val="3"/>
                <w:sz w:val="20"/>
                <w:szCs w:val="20"/>
              </w:rPr>
              <w:t>响指标</w:t>
            </w:r>
          </w:p>
        </w:tc>
        <w:tc>
          <w:tcPr>
            <w:tcW w:w="5534" w:type="dxa"/>
            <w:vAlign w:val="top"/>
          </w:tcPr>
          <w:p w14:paraId="38D8EBE9">
            <w:pPr>
              <w:pStyle w:val="6"/>
              <w:spacing w:before="229" w:line="228" w:lineRule="auto"/>
              <w:ind w:left="372"/>
              <w:rPr>
                <w:sz w:val="20"/>
                <w:szCs w:val="20"/>
              </w:rPr>
            </w:pPr>
            <w:r>
              <w:rPr>
                <w:spacing w:val="8"/>
                <w:sz w:val="20"/>
                <w:szCs w:val="20"/>
              </w:rPr>
              <w:t>园区基础设施进一步完善，经济建设得到进一步发展</w:t>
            </w:r>
          </w:p>
        </w:tc>
        <w:tc>
          <w:tcPr>
            <w:tcW w:w="1374" w:type="dxa"/>
            <w:vAlign w:val="top"/>
          </w:tcPr>
          <w:p w14:paraId="414A55D5">
            <w:pPr>
              <w:pStyle w:val="6"/>
              <w:spacing w:before="229" w:line="228" w:lineRule="auto"/>
              <w:ind w:left="64"/>
              <w:rPr>
                <w:sz w:val="20"/>
                <w:szCs w:val="20"/>
              </w:rPr>
            </w:pPr>
            <w:r>
              <w:rPr>
                <w:spacing w:val="8"/>
                <w:sz w:val="20"/>
                <w:szCs w:val="20"/>
              </w:rPr>
              <w:t>逐步发展完善</w:t>
            </w:r>
          </w:p>
        </w:tc>
        <w:tc>
          <w:tcPr>
            <w:tcW w:w="1244" w:type="dxa"/>
            <w:vAlign w:val="top"/>
          </w:tcPr>
          <w:p w14:paraId="7D49A958">
            <w:pPr>
              <w:pStyle w:val="6"/>
              <w:spacing w:before="74" w:line="269" w:lineRule="auto"/>
              <w:ind w:left="523" w:right="95" w:hanging="420"/>
              <w:rPr>
                <w:sz w:val="20"/>
                <w:szCs w:val="20"/>
              </w:rPr>
            </w:pPr>
            <w:r>
              <w:rPr>
                <w:spacing w:val="7"/>
                <w:sz w:val="20"/>
                <w:szCs w:val="20"/>
              </w:rPr>
              <w:t>逐步发展完</w:t>
            </w:r>
            <w:r>
              <w:rPr>
                <w:sz w:val="20"/>
                <w:szCs w:val="20"/>
              </w:rPr>
              <w:t>善</w:t>
            </w:r>
          </w:p>
        </w:tc>
        <w:tc>
          <w:tcPr>
            <w:tcW w:w="2691" w:type="dxa"/>
            <w:vAlign w:val="top"/>
          </w:tcPr>
          <w:p w14:paraId="6CC5AA1E">
            <w:pPr>
              <w:rPr>
                <w:rFonts w:ascii="Arial"/>
                <w:sz w:val="21"/>
              </w:rPr>
            </w:pPr>
          </w:p>
        </w:tc>
      </w:tr>
    </w:tbl>
    <w:p w14:paraId="10D98443">
      <w:pPr>
        <w:rPr>
          <w:rFonts w:ascii="Arial"/>
          <w:sz w:val="21"/>
        </w:rPr>
      </w:pPr>
    </w:p>
    <w:p w14:paraId="48547121">
      <w:pPr>
        <w:rPr>
          <w:rFonts w:ascii="Arial" w:hAnsi="Arial" w:eastAsia="Arial" w:cs="Arial"/>
          <w:sz w:val="21"/>
          <w:szCs w:val="21"/>
        </w:rPr>
        <w:sectPr>
          <w:pgSz w:w="16839" w:h="11906"/>
          <w:pgMar w:top="400" w:right="1669" w:bottom="0" w:left="1380" w:header="0" w:footer="0" w:gutter="0"/>
          <w:cols w:space="720" w:num="1"/>
        </w:sectPr>
      </w:pPr>
    </w:p>
    <w:p w14:paraId="7473ABCB">
      <w:pPr>
        <w:spacing w:before="39"/>
      </w:pPr>
    </w:p>
    <w:p w14:paraId="0F110BF6">
      <w:pPr>
        <w:spacing w:before="39"/>
      </w:pPr>
    </w:p>
    <w:p w14:paraId="10CD14E6">
      <w:pPr>
        <w:spacing w:before="38"/>
      </w:pPr>
    </w:p>
    <w:p w14:paraId="2984827C">
      <w:pPr>
        <w:spacing w:before="38"/>
      </w:pPr>
    </w:p>
    <w:p w14:paraId="4476816C">
      <w:pPr>
        <w:spacing w:before="38"/>
      </w:pPr>
    </w:p>
    <w:tbl>
      <w:tblPr>
        <w:tblStyle w:val="5"/>
        <w:tblW w:w="137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6"/>
        <w:gridCol w:w="1037"/>
        <w:gridCol w:w="5178"/>
        <w:gridCol w:w="1432"/>
        <w:gridCol w:w="1374"/>
        <w:gridCol w:w="1245"/>
        <w:gridCol w:w="2691"/>
      </w:tblGrid>
      <w:tr w14:paraId="3EA987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2" w:hRule="atLeast"/>
        </w:trPr>
        <w:tc>
          <w:tcPr>
            <w:tcW w:w="826" w:type="dxa"/>
            <w:vAlign w:val="top"/>
          </w:tcPr>
          <w:p w14:paraId="442AB7FB">
            <w:pPr>
              <w:rPr>
                <w:rFonts w:ascii="Arial"/>
                <w:sz w:val="21"/>
              </w:rPr>
            </w:pPr>
          </w:p>
        </w:tc>
        <w:tc>
          <w:tcPr>
            <w:tcW w:w="1037" w:type="dxa"/>
            <w:vAlign w:val="top"/>
          </w:tcPr>
          <w:p w14:paraId="41D92FB1">
            <w:pPr>
              <w:spacing w:line="285" w:lineRule="auto"/>
              <w:rPr>
                <w:rFonts w:ascii="Arial"/>
                <w:sz w:val="21"/>
              </w:rPr>
            </w:pPr>
          </w:p>
          <w:p w14:paraId="06A2E936">
            <w:pPr>
              <w:spacing w:line="285" w:lineRule="auto"/>
              <w:rPr>
                <w:rFonts w:ascii="Arial"/>
                <w:sz w:val="21"/>
              </w:rPr>
            </w:pPr>
          </w:p>
          <w:p w14:paraId="6B1E5B5C">
            <w:pPr>
              <w:spacing w:line="285" w:lineRule="auto"/>
              <w:rPr>
                <w:rFonts w:ascii="Arial"/>
                <w:sz w:val="21"/>
              </w:rPr>
            </w:pPr>
          </w:p>
          <w:p w14:paraId="733B2806">
            <w:pPr>
              <w:spacing w:line="285" w:lineRule="auto"/>
              <w:rPr>
                <w:rFonts w:ascii="Arial"/>
                <w:sz w:val="21"/>
              </w:rPr>
            </w:pPr>
          </w:p>
          <w:p w14:paraId="355D0D4D">
            <w:pPr>
              <w:pStyle w:val="6"/>
              <w:spacing w:before="65" w:line="290" w:lineRule="auto"/>
              <w:ind w:left="417" w:right="101" w:hanging="317"/>
              <w:rPr>
                <w:sz w:val="20"/>
                <w:szCs w:val="20"/>
              </w:rPr>
            </w:pPr>
            <w:r>
              <w:rPr>
                <w:spacing w:val="7"/>
                <w:sz w:val="20"/>
                <w:szCs w:val="20"/>
              </w:rPr>
              <w:t>满意度指</w:t>
            </w:r>
            <w:r>
              <w:rPr>
                <w:sz w:val="20"/>
                <w:szCs w:val="20"/>
              </w:rPr>
              <w:t>标</w:t>
            </w:r>
          </w:p>
        </w:tc>
        <w:tc>
          <w:tcPr>
            <w:tcW w:w="5178" w:type="dxa"/>
            <w:vAlign w:val="top"/>
          </w:tcPr>
          <w:p w14:paraId="54E47CCC">
            <w:pPr>
              <w:spacing w:line="285" w:lineRule="auto"/>
              <w:rPr>
                <w:rFonts w:ascii="Arial"/>
                <w:sz w:val="21"/>
              </w:rPr>
            </w:pPr>
          </w:p>
          <w:p w14:paraId="08320C09">
            <w:pPr>
              <w:spacing w:line="285" w:lineRule="auto"/>
              <w:rPr>
                <w:rFonts w:ascii="Arial"/>
                <w:sz w:val="21"/>
              </w:rPr>
            </w:pPr>
          </w:p>
          <w:p w14:paraId="1204E9C4">
            <w:pPr>
              <w:spacing w:line="286" w:lineRule="auto"/>
              <w:rPr>
                <w:rFonts w:ascii="Arial"/>
                <w:sz w:val="21"/>
              </w:rPr>
            </w:pPr>
          </w:p>
          <w:p w14:paraId="52DB09FC">
            <w:pPr>
              <w:spacing w:line="286" w:lineRule="auto"/>
              <w:rPr>
                <w:rFonts w:ascii="Arial"/>
                <w:sz w:val="21"/>
              </w:rPr>
            </w:pPr>
          </w:p>
          <w:p w14:paraId="468CE261">
            <w:pPr>
              <w:pStyle w:val="6"/>
              <w:spacing w:before="65" w:line="289" w:lineRule="auto"/>
              <w:ind w:left="2068" w:right="2063" w:firstLine="105"/>
              <w:rPr>
                <w:sz w:val="20"/>
                <w:szCs w:val="20"/>
              </w:rPr>
            </w:pPr>
            <w:r>
              <w:rPr>
                <w:spacing w:val="7"/>
                <w:sz w:val="20"/>
                <w:szCs w:val="20"/>
              </w:rPr>
              <w:t>服务对象</w:t>
            </w:r>
            <w:r>
              <w:rPr>
                <w:spacing w:val="8"/>
                <w:sz w:val="20"/>
                <w:szCs w:val="20"/>
              </w:rPr>
              <w:t>满意度指标</w:t>
            </w:r>
          </w:p>
        </w:tc>
        <w:tc>
          <w:tcPr>
            <w:tcW w:w="1432" w:type="dxa"/>
            <w:vAlign w:val="top"/>
          </w:tcPr>
          <w:p w14:paraId="3A301D5D">
            <w:pPr>
              <w:spacing w:line="336" w:lineRule="auto"/>
              <w:rPr>
                <w:rFonts w:ascii="Arial"/>
                <w:sz w:val="21"/>
              </w:rPr>
            </w:pPr>
          </w:p>
          <w:p w14:paraId="6E9D45AD">
            <w:pPr>
              <w:spacing w:line="337" w:lineRule="auto"/>
              <w:rPr>
                <w:rFonts w:ascii="Arial"/>
                <w:sz w:val="21"/>
              </w:rPr>
            </w:pPr>
          </w:p>
          <w:p w14:paraId="7986167C">
            <w:pPr>
              <w:pStyle w:val="6"/>
              <w:spacing w:before="65" w:line="289" w:lineRule="auto"/>
              <w:ind w:left="94" w:right="85" w:hanging="2"/>
              <w:jc w:val="both"/>
              <w:rPr>
                <w:sz w:val="20"/>
                <w:szCs w:val="20"/>
              </w:rPr>
            </w:pPr>
            <w:r>
              <w:rPr>
                <w:spacing w:val="8"/>
                <w:sz w:val="20"/>
                <w:szCs w:val="20"/>
              </w:rPr>
              <w:t>加强基础设施</w:t>
            </w:r>
            <w:r>
              <w:rPr>
                <w:spacing w:val="7"/>
                <w:sz w:val="20"/>
                <w:szCs w:val="20"/>
              </w:rPr>
              <w:t>建设投入，为园区发展注入活力，企业满意度得到提升</w:t>
            </w:r>
          </w:p>
        </w:tc>
        <w:tc>
          <w:tcPr>
            <w:tcW w:w="1374" w:type="dxa"/>
            <w:vAlign w:val="top"/>
          </w:tcPr>
          <w:p w14:paraId="2E532C5F">
            <w:pPr>
              <w:spacing w:line="259" w:lineRule="auto"/>
              <w:rPr>
                <w:rFonts w:ascii="Arial"/>
                <w:sz w:val="21"/>
              </w:rPr>
            </w:pPr>
          </w:p>
          <w:p w14:paraId="70AD7F34">
            <w:pPr>
              <w:spacing w:line="259" w:lineRule="auto"/>
              <w:rPr>
                <w:rFonts w:ascii="Arial"/>
                <w:sz w:val="21"/>
              </w:rPr>
            </w:pPr>
          </w:p>
          <w:p w14:paraId="07EA6614">
            <w:pPr>
              <w:spacing w:line="259" w:lineRule="auto"/>
              <w:rPr>
                <w:rFonts w:ascii="Arial"/>
                <w:sz w:val="21"/>
              </w:rPr>
            </w:pPr>
          </w:p>
          <w:p w14:paraId="35B06032">
            <w:pPr>
              <w:spacing w:line="259" w:lineRule="auto"/>
              <w:rPr>
                <w:rFonts w:ascii="Arial"/>
                <w:sz w:val="21"/>
              </w:rPr>
            </w:pPr>
          </w:p>
          <w:p w14:paraId="2EECF17A">
            <w:pPr>
              <w:spacing w:line="260" w:lineRule="auto"/>
              <w:rPr>
                <w:rFonts w:ascii="Arial"/>
                <w:sz w:val="21"/>
              </w:rPr>
            </w:pPr>
          </w:p>
          <w:p w14:paraId="0A2EB161">
            <w:pPr>
              <w:pStyle w:val="6"/>
              <w:spacing w:before="65" w:line="266" w:lineRule="exact"/>
              <w:ind w:left="452"/>
              <w:rPr>
                <w:sz w:val="20"/>
                <w:szCs w:val="20"/>
              </w:rPr>
            </w:pPr>
            <w:r>
              <w:rPr>
                <w:spacing w:val="-1"/>
                <w:position w:val="1"/>
                <w:sz w:val="20"/>
                <w:szCs w:val="20"/>
              </w:rPr>
              <w:t>≥95%</w:t>
            </w:r>
          </w:p>
        </w:tc>
        <w:tc>
          <w:tcPr>
            <w:tcW w:w="1245" w:type="dxa"/>
            <w:vAlign w:val="top"/>
          </w:tcPr>
          <w:p w14:paraId="2CA441A1">
            <w:pPr>
              <w:spacing w:line="259" w:lineRule="auto"/>
              <w:rPr>
                <w:rFonts w:ascii="Arial"/>
                <w:sz w:val="21"/>
              </w:rPr>
            </w:pPr>
          </w:p>
          <w:p w14:paraId="3167C5FB">
            <w:pPr>
              <w:spacing w:line="259" w:lineRule="auto"/>
              <w:rPr>
                <w:rFonts w:ascii="Arial"/>
                <w:sz w:val="21"/>
              </w:rPr>
            </w:pPr>
          </w:p>
          <w:p w14:paraId="262E81EE">
            <w:pPr>
              <w:spacing w:line="259" w:lineRule="auto"/>
              <w:rPr>
                <w:rFonts w:ascii="Arial"/>
                <w:sz w:val="21"/>
              </w:rPr>
            </w:pPr>
          </w:p>
          <w:p w14:paraId="51E386C6">
            <w:pPr>
              <w:spacing w:line="259" w:lineRule="auto"/>
              <w:rPr>
                <w:rFonts w:ascii="Arial"/>
                <w:sz w:val="21"/>
              </w:rPr>
            </w:pPr>
          </w:p>
          <w:p w14:paraId="77311EC2">
            <w:pPr>
              <w:spacing w:line="260" w:lineRule="auto"/>
              <w:rPr>
                <w:rFonts w:ascii="Arial"/>
                <w:sz w:val="21"/>
              </w:rPr>
            </w:pPr>
          </w:p>
          <w:p w14:paraId="735B57F6">
            <w:pPr>
              <w:pStyle w:val="6"/>
              <w:spacing w:before="65" w:line="266" w:lineRule="exact"/>
              <w:ind w:left="388"/>
              <w:rPr>
                <w:sz w:val="20"/>
                <w:szCs w:val="20"/>
              </w:rPr>
            </w:pPr>
            <w:r>
              <w:rPr>
                <w:spacing w:val="-2"/>
                <w:position w:val="1"/>
                <w:sz w:val="20"/>
                <w:szCs w:val="20"/>
              </w:rPr>
              <w:t>≥95%</w:t>
            </w:r>
          </w:p>
        </w:tc>
        <w:tc>
          <w:tcPr>
            <w:tcW w:w="2691" w:type="dxa"/>
            <w:vAlign w:val="top"/>
          </w:tcPr>
          <w:p w14:paraId="334F74EA">
            <w:pPr>
              <w:rPr>
                <w:rFonts w:ascii="Arial"/>
                <w:sz w:val="21"/>
              </w:rPr>
            </w:pPr>
          </w:p>
        </w:tc>
      </w:tr>
      <w:tr w14:paraId="5FFBAD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7041" w:type="dxa"/>
            <w:gridSpan w:val="3"/>
            <w:vAlign w:val="top"/>
          </w:tcPr>
          <w:p w14:paraId="1B1CD9BE">
            <w:pPr>
              <w:pStyle w:val="6"/>
              <w:spacing w:before="157" w:line="228" w:lineRule="auto"/>
              <w:ind w:left="3322"/>
              <w:rPr>
                <w:sz w:val="20"/>
                <w:szCs w:val="20"/>
              </w:rPr>
            </w:pPr>
            <w:r>
              <w:rPr>
                <w:spacing w:val="2"/>
                <w:sz w:val="20"/>
                <w:szCs w:val="20"/>
              </w:rPr>
              <w:t>总分</w:t>
            </w:r>
          </w:p>
        </w:tc>
        <w:tc>
          <w:tcPr>
            <w:tcW w:w="6742" w:type="dxa"/>
            <w:gridSpan w:val="4"/>
            <w:vAlign w:val="top"/>
          </w:tcPr>
          <w:p w14:paraId="1BD25758">
            <w:pPr>
              <w:pStyle w:val="6"/>
              <w:spacing w:before="157" w:line="268" w:lineRule="exact"/>
              <w:ind w:left="3232"/>
              <w:rPr>
                <w:sz w:val="20"/>
                <w:szCs w:val="20"/>
              </w:rPr>
            </w:pPr>
            <w:r>
              <w:rPr>
                <w:spacing w:val="-3"/>
                <w:position w:val="1"/>
                <w:sz w:val="20"/>
                <w:szCs w:val="20"/>
              </w:rPr>
              <w:t>100</w:t>
            </w:r>
          </w:p>
        </w:tc>
      </w:tr>
    </w:tbl>
    <w:p w14:paraId="6EE8ADC7">
      <w:pPr>
        <w:rPr>
          <w:rFonts w:ascii="Arial"/>
          <w:sz w:val="21"/>
        </w:rPr>
      </w:pPr>
    </w:p>
    <w:sectPr>
      <w:pgSz w:w="16839" w:h="11906"/>
      <w:pgMar w:top="400" w:right="1669" w:bottom="0" w:left="138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2AC4F">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1FD2D">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25A3D4E"/>
    <w:rsid w:val="7D2A68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4"/>
      <w:szCs w:val="24"/>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Exts>
</s:customData>
</file>

<file path=customXml/item2.xml><?xml version="1.0" encoding="utf-8"?>
<contractReview xmlns="http://schemas.wps.cn/vas-ai-hub/contract-review">
  <reviewItems>
    <reviewItem>
      <errorID>c07a5bfd-75ee-45e7-ac09-0a1fb7ecb895</errorID>
      <errorWord>:</errorWord>
      <group>L1_Format</group>
      <groupName>格式问题</groupName>
      <ability>L2_HalfPunc_CN</ability>
      <abilityName>全半角问题</abilityName>
      <candidateList>
        <item>：</item>
      </candidateList>
      <explain>文本全半角错误。</explain>
      <paraID>63AE16FA</paraID>
      <start>4</start>
      <end>5</end>
      <status>modified</status>
      <modifiedWord>：</modifiedWord>
      <trackRevisions>false</trackRevisions>
    </reviewItem>
    <reviewItem>
      <errorID>5bc29258-54b5-482f-a443-666881cb05b9</errorID>
      <errorWord>:</errorWord>
      <group>L1_Format</group>
      <groupName>格式问题</groupName>
      <ability>L2_HalfPunc_CN</ability>
      <abilityName>全半角问题</abilityName>
      <candidateList>
        <item>：</item>
      </candidateList>
      <explain>文本全半角错误。</explain>
      <paraID>4789C027</paraID>
      <start>4</start>
      <end>5</end>
      <status>modified</status>
      <modifiedWord>：</modifiedWord>
      <trackRevisions>false</trackRevisions>
    </reviewItem>
    <reviewItem>
      <errorID>8ba3ab0a-75a3-4fc3-a0a6-2e092f91ca51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7FB44FAD</paraID>
      <start>0</start>
      <end>2</end>
      <status>modified</status>
      <modifiedWord>1.</modifiedWord>
      <trackRevisions>false</trackRevisions>
    </reviewItem>
    <reviewItem>
      <errorID>4d7adcc0-6ef2-4676-9eb7-ae498a559d30</errorID>
      <errorWord> </errorWord>
      <group>L1_Punc</group>
      <groupName>标点问题</groupName>
      <ability>L2_Punc_CN</ability>
      <abilityName>标点符号问题</abilityName>
      <candidateList>
        <item/>
      </candidateList>
      <explain>此处空格冗余，建议删除。</explain>
      <paraID>7FB44FAD</paraID>
      <start>25</start>
      <end>25</end>
      <status>modified</status>
      <modifiedWord/>
      <trackRevisions>false</trackRevisions>
    </reviewItem>
    <reviewItem>
      <errorID>00d894f5-5fec-4097-90f7-69972460656c</errorID>
      <errorWord> </errorWord>
      <group>L1_Punc</group>
      <groupName>标点问题</groupName>
      <ability>L2_Punc_CN</ability>
      <abilityName>标点符号问题</abilityName>
      <candidateList>
        <item/>
      </candidateList>
      <explain>此处空格冗余，建议删除。</explain>
      <paraID>7FB44FAD</paraID>
      <start>28</start>
      <end>28</end>
      <status>modified</status>
      <modifiedWord/>
      <trackRevisions>false</trackRevisions>
    </reviewItem>
    <reviewItem>
      <errorID>ff79d02c-3847-4677-ae64-ee6fc7cbf15f</errorID>
      <errorWord>决议的落实</errorWord>
      <group>L1_Grammar</group>
      <groupName>语法问题</groupName>
      <ability>L2_Grammar</ability>
      <abilityName>语法错误</abilityName>
      <candidateList>
        <item>决议</item>
      </candidateList>
      <explain/>
      <paraID>7FB44FAD</paraID>
      <start>34</start>
      <end>36</end>
      <status>modified</status>
      <modifiedWord>决议</modifiedWord>
      <trackRevisions>false</trackRevisions>
    </reviewItem>
    <reviewItem>
      <errorID>4f6e58db-c096-4073-85fb-c8ad3b2c5efe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BE14A90</paraID>
      <start>0</start>
      <end>2</end>
      <status>modified</status>
      <modifiedWord>2.</modifiedWord>
      <trackRevisions>false</trackRevisions>
    </reviewItem>
    <reviewItem>
      <errorID>1289b989-5229-4ce7-a4bb-66815cd9633a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10ECE76C</paraID>
      <start>0</start>
      <end>2</end>
      <status>modified</status>
      <modifiedWord>3.</modifiedWord>
      <trackRevisions>false</trackRevisions>
    </reviewItem>
    <reviewItem>
      <errorID>292ad13e-20f0-4240-9eeb-7bab2bafd1ad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22A5D976</paraID>
      <start>0</start>
      <end>2</end>
      <status>modified</status>
      <modifiedWord>4.</modifiedWord>
      <trackRevisions>false</trackRevisions>
    </reviewItem>
    <reviewItem>
      <errorID>9e26e8cb-b0e6-4391-83be-2e8998be7884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7E6DF9D0</paraID>
      <start>0</start>
      <end>2</end>
      <status>modified</status>
      <modifiedWord>5.</modifiedWord>
      <trackRevisions>false</trackRevisions>
    </reviewItem>
    <reviewItem>
      <errorID>1dc0e5f7-aeb5-45f9-9960-eb981e9600e3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715342F2</paraID>
      <start>0</start>
      <end>2</end>
      <status>modified</status>
      <modifiedWord>1.</modifiedWord>
      <trackRevisions>false</trackRevisions>
    </reviewItem>
    <reviewItem>
      <errorID>dec54dab-d947-49df-abc5-d3ccaef4dfee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1228E7AB</paraID>
      <start>0</start>
      <end>2</end>
      <status>modified</status>
      <modifiedWord>2.</modifiedWord>
      <trackRevisions>false</trackRevisions>
    </reviewItem>
    <reviewItem>
      <errorID>53f75bab-38cd-42d0-8611-9f0820d4346b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6F7AAF19</paraID>
      <start>0</start>
      <end>2</end>
      <status>modified</status>
      <modifiedWord>3.</modifiedWord>
      <trackRevisions>false</trackRevisions>
    </reviewItem>
    <reviewItem>
      <errorID>523ce2da-04ad-4c83-9ecb-8bd8924295b1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2FC3A90E</paraID>
      <start>0</start>
      <end>2</end>
      <status>modified</status>
      <modifiedWord>4.</modifiedWord>
      <trackRevisions>false</trackRevisions>
    </reviewItem>
    <reviewItem>
      <errorID>d6b8664e-421a-402a-9e50-5a4291de187b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3136E22E</paraID>
      <start>0</start>
      <end>2</end>
      <status>modified</status>
      <modifiedWord>5.</modifiedWord>
      <trackRevisions>false</trackRevisions>
    </reviewItem>
    <reviewItem>
      <errorID>4feb0048-905a-476d-bfbc-415d11972a89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60C79C3</paraID>
      <start>0</start>
      <end>2</end>
      <status>modified</status>
      <modifiedWord>1.</modifiedWord>
      <trackRevisions>false</trackRevisions>
    </reviewItem>
    <reviewItem>
      <errorID>5e821cd5-fb25-46a1-8e7a-dfa8966a401a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48427923</paraID>
      <start>0</start>
      <end>2</end>
      <status>modified</status>
      <modifiedWord>2.</modifiedWord>
      <trackRevisions>false</trackRevisions>
    </reviewItem>
    <reviewItem>
      <errorID>53617f51-ce6c-451f-9f6f-0dbbd162d5d2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A4AA922</paraID>
      <start>0</start>
      <end>2</end>
      <status>modified</status>
      <modifiedWord>3.</modifiedWord>
      <trackRevisions>false</trackRevisions>
    </reviewItem>
    <reviewItem>
      <errorID>4c25d1e1-378e-4afc-8d09-44c7637d84cc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10E6500C</paraID>
      <start>0</start>
      <end>2</end>
      <status>modified</status>
      <modifiedWord>4.</modifiedWord>
      <trackRevisions>false</trackRevisions>
    </reviewItem>
    <reviewItem>
      <errorID>e14fcdcf-fc55-4dc1-8ac5-571f49d4618f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65E7E8F6</paraID>
      <start>0</start>
      <end>2</end>
      <status>modified</status>
      <modifiedWord>1.</modifiedWord>
      <trackRevisions>false</trackRevisions>
    </reviewItem>
    <reviewItem>
      <errorID>dd2f27e2-37ac-4c2c-9341-80622fb00ec7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60794A03</paraID>
      <start>0</start>
      <end>2</end>
      <status>modified</status>
      <modifiedWord>2.</modifiedWord>
      <trackRevisions>false</trackRevisions>
    </reviewItem>
    <reviewItem>
      <errorID>3f81d342-7428-48cd-a6fd-86ab34c02850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1EB30337</paraID>
      <start>0</start>
      <end>2</end>
      <status>modified</status>
      <modifiedWord>3.</modifiedWord>
      <trackRevisions>false</trackRevisions>
    </reviewItem>
    <reviewItem>
      <errorID>a7430e5d-d880-4b2c-8885-33da6326d3b2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7C8D7BD7</paraID>
      <start>0</start>
      <end>2</end>
      <status>modified</status>
      <modifiedWord>4.</modifiedWord>
      <trackRevisions>false</trackRevisions>
    </reviewItem>
    <reviewItem>
      <errorID>69f64457-782a-4dbc-9164-08f5904b4b3a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1B22486</paraID>
      <start>0</start>
      <end>2</end>
      <status>modified</status>
      <modifiedWord>1.</modifiedWord>
      <trackRevisions>false</trackRevisions>
    </reviewItem>
    <reviewItem>
      <errorID>66098560-2eee-4ebb-b83f-2dbb9f357240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67FF1D72</paraID>
      <start>0</start>
      <end>2</end>
      <status>modified</status>
      <modifiedWord>2.</modifiedWord>
      <trackRevisions>false</trackRevisions>
    </reviewItem>
    <reviewItem>
      <errorID>05745557-5320-44a4-9830-a641c187db08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1F895D93</paraID>
      <start>0</start>
      <end>2</end>
      <status>modified</status>
      <modifiedWord>3.</modifiedWord>
      <trackRevisions>false</trackRevisions>
    </reviewItem>
    <reviewItem>
      <errorID>4c30517d-99a1-4c00-84f9-a59ef64292bc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8CC4C4A</paraID>
      <start>0</start>
      <end>2</end>
      <status>modified</status>
      <modifiedWord>4.</modifiedWord>
      <trackRevisions>false</trackRevisions>
    </reviewItem>
    <reviewItem>
      <errorID>3f4a05f2-a4a8-42f0-91bb-c65e2d25fc57</errorID>
      <errorWord>纠纷等工作</errorWord>
      <group>L1_Grammar</group>
      <groupName>语法问题</groupName>
      <ability>L2_Grammar</ability>
      <abilityName>语法错误</abilityName>
      <candidateList>
        <item>纠纷</item>
      </candidateList>
      <explain/>
      <paraID> 8CC4C4A</paraID>
      <start>31</start>
      <end>33</end>
      <status>modified</status>
      <modifiedWord>纠纷</modifiedWord>
      <trackRevisions>false</trackRevisions>
    </reviewItem>
    <reviewItem>
      <errorID>690e7c8e-989f-4f97-aa5a-cd05900d4f01</errorID>
      <errorWord>一般公共预算财政拨款基本支出决算明表</errorWord>
      <group>L1_Other</group>
      <groupName>其他问题</groupName>
      <ability>L2_Consistency</ability>
      <abilityName>一致性检查</abilityName>
      <candidateList>
        <item>一般公共预算财政拨款基本支出决算明细表</item>
      </candidateList>
      <explain>术语一致性错误，标题漏写“细”字，与正文该表完整名称不一致</explain>
      <paraID>6F800407</paraID>
      <start>2</start>
      <end>21</end>
      <status>modified</status>
      <modifiedWord>一般公共预算财政拨款基本支出决算明细表</modifiedWord>
      <trackRevisions>false</trackRevisions>
    </reviewItem>
    <reviewItem>
      <errorID>b2ffceeb-9214-45b4-8841-ed1823518b88</errorID>
      <errorWord>2023 度部门决算情况说明</errorWord>
      <group>L1_Other</group>
      <groupName>其他问题</groupName>
      <ability>L2_Consistency</ability>
      <abilityName>一致性检查</abilityName>
      <candidateList>
        <item>2023 年度部门决算情况说明</item>
      </candidateList>
      <explain>数字一致性错误，漏写“年”字，与全文统一的2023年度表述不一致</explain>
      <paraID>5CA2BFEF</paraID>
      <start>6</start>
      <end>21</end>
      <status>modified</status>
      <modifiedWord>2023 年度部门决算情况说明</modifiedWord>
      <trackRevisions>false</trackRevisions>
    </reviewItem>
    <reviewItem>
      <errorID>95da51d5-54bf-41b9-a116-3d36ce7ad8ee</errorID>
      <errorWord> </errorWord>
      <group>L1_Punc</group>
      <groupName>标点问题</groupName>
      <ability>L2_Punc_CN</ability>
      <abilityName>标点符号问题</abilityName>
      <candidateList>
        <item>，</item>
      </candidateList>
      <explain/>
      <paraID>3C765A72</paraID>
      <start>187</start>
      <end>188</end>
      <status>modified</status>
      <modifiedWord>，</modifiedWord>
      <trackRevisions>false</trackRevisions>
    </reviewItem>
    <reviewItem>
      <errorID>7711ba71-4916-4e88-b941-cfe6c70a5cec</errorID>
      <errorWord>及 </errorWord>
      <group>L1_Word</group>
      <groupName>字词问题</groupName>
      <ability>L2_Typo</ability>
      <abilityName>字词错误</abilityName>
      <candidateList>
        <item>，</item>
      </candidateList>
      <explain/>
      <paraID>3C765A72</paraID>
      <start>206</start>
      <end>207</end>
      <status>modified</status>
      <modifiedWord>，</modifiedWord>
      <trackRevisions>false</trackRevisions>
    </reviewItem>
    <reviewItem>
      <errorID>bd4aca4d-6af4-40eb-97e3-76b0287b1638</errorID>
      <errorWord> </errorWord>
      <group>L1_Punc</group>
      <groupName>标点问题</groupName>
      <ability>L2_Punc_CN</ability>
      <abilityName>标点符号问题</abilityName>
      <candidateList>
        <item/>
      </candidateList>
      <explain>此处空格冗余，建议删除。</explain>
      <paraID>58FDE411</paraID>
      <start>59</start>
      <end>59</end>
      <status>modified</status>
      <modifiedWord/>
      <trackRevisions>false</trackRevisions>
    </reviewItem>
    <reviewItem>
      <errorID>07179d27-b624-4930-b42f-4d21f6cad7ac</errorID>
      <errorWord> </errorWord>
      <group>L1_Punc</group>
      <groupName>标点问题</groupName>
      <ability>L2_Punc_CN</ability>
      <abilityName>标点符号问题</abilityName>
      <candidateList>
        <item/>
      </candidateList>
      <explain>此处空格冗余，建议删除。</explain>
      <paraID>58FDE411</paraID>
      <start>92</start>
      <end>92</end>
      <status>modified</status>
      <modifiedWord/>
      <trackRevisions>false</trackRevisions>
    </reviewItem>
    <reviewItem>
      <errorID>db2e7fab-f063-4d97-a543-39611ef3efd9</errorID>
      <errorWord> </errorWord>
      <group>L1_Punc</group>
      <groupName>标点问题</groupName>
      <ability>L2_Punc_CN</ability>
      <abilityName>标点符号问题</abilityName>
      <candidateList>
        <item/>
      </candidateList>
      <explain>此处空格冗余，建议删除。</explain>
      <paraID>58FDE411</paraID>
      <start>100</start>
      <end>100</end>
      <status>modified</status>
      <modifiedWord/>
      <trackRevisions>false</trackRevisions>
    </reviewItem>
    <reviewItem>
      <errorID>814c440c-6255-45a0-84f0-11bb0cfab36d</errorID>
      <errorWord> </errorWord>
      <group>L1_Punc</group>
      <groupName>标点问题</groupName>
      <ability>L2_Punc_CN</ability>
      <abilityName>标点符号问题</abilityName>
      <candidateList>
        <item/>
      </candidateList>
      <explain>此处空格冗余，建议删除。</explain>
      <paraID>58FDE411</paraID>
      <start>113</start>
      <end>113</end>
      <status>modified</status>
      <modifiedWord/>
      <trackRevisions>false</trackRevisions>
    </reviewItem>
    <reviewItem>
      <errorID>80be6ff4-2acb-4702-97c9-b2da9fc575d6</errorID>
      <errorWord> </errorWord>
      <group>L1_Punc</group>
      <groupName>标点问题</groupName>
      <ability>L2_Punc_CN</ability>
      <abilityName>标点符号问题</abilityName>
      <candidateList>
        <item/>
      </candidateList>
      <explain>此处空格冗余，建议删除。</explain>
      <paraID>58FDE411</paraID>
      <start>119</start>
      <end>119</end>
      <status>modified</status>
      <modifiedWord/>
      <trackRevisions>false</trackRevisions>
    </reviewItem>
    <reviewItem>
      <errorID>9b7812f4-a9ee-47e5-97b6-82d4a5e4b3b1</errorID>
      <errorWord> </errorWord>
      <group>L1_Punc</group>
      <groupName>标点问题</groupName>
      <ability>L2_Punc_CN</ability>
      <abilityName>标点符号问题</abilityName>
      <candidateList>
        <item/>
      </candidateList>
      <explain>此处空格冗余，建议删除。</explain>
      <paraID>58FDE411</paraID>
      <start>130</start>
      <end>130</end>
      <status>modified</status>
      <modifiedWord/>
      <trackRevisions>false</trackRevisions>
    </reviewItem>
    <reviewItem>
      <errorID>f06f602a-0ce2-44f1-ab5b-93fe8775c257</errorID>
      <errorWord> </errorWord>
      <group>L1_Punc</group>
      <groupName>标点问题</groupName>
      <ability>L2_Punc_CN</ability>
      <abilityName>标点符号问题</abilityName>
      <candidateList>
        <item/>
      </candidateList>
      <explain>此处空格冗余，建议删除。</explain>
      <paraID>58FDE411</paraID>
      <start>132</start>
      <end>132</end>
      <status>modified</status>
      <modifiedWord/>
      <trackRevisions>false</trackRevisions>
    </reviewItem>
    <reviewItem>
      <errorID>66e1012a-5151-48e6-9b09-d8c6dd889243</errorID>
      <errorWord> </errorWord>
      <group>L1_Punc</group>
      <groupName>标点问题</groupName>
      <ability>L2_Punc_CN</ability>
      <abilityName>标点符号问题</abilityName>
      <candidateList>
        <item/>
      </candidateList>
      <explain>此处空格冗余，建议删除。</explain>
      <paraID>58FDE411</paraID>
      <start>138</start>
      <end>138</end>
      <status>modified</status>
      <modifiedWord/>
      <trackRevisions>false</trackRevisions>
    </reviewItem>
    <reviewItem>
      <errorID>635e025a-33df-4697-95db-68c9fcb1ef9b</errorID>
      <errorWord> </errorWord>
      <group>L1_Punc</group>
      <groupName>标点问题</groupName>
      <ability>L2_Punc_CN</ability>
      <abilityName>标点符号问题</abilityName>
      <candidateList>
        <item/>
      </candidateList>
      <explain>此处空格冗余，建议删除。</explain>
      <paraID>58FDE411</paraID>
      <start>149</start>
      <end>149</end>
      <status>modified</status>
      <modifiedWord/>
      <trackRevisions>false</trackRevisions>
    </reviewItem>
    <reviewItem>
      <errorID>07765354-48df-4a4b-860a-2e3cd1647e18</errorID>
      <errorWord> </errorWord>
      <group>L1_Punc</group>
      <groupName>标点问题</groupName>
      <ability>L2_Punc_CN</ability>
      <abilityName>标点符号问题</abilityName>
      <candidateList>
        <item/>
      </candidateList>
      <explain>此处空格冗余，建议删除。</explain>
      <paraID>58FDE411</paraID>
      <start>151</start>
      <end>151</end>
      <status>modified</status>
      <modifiedWord/>
      <trackRevisions>false</trackRevisions>
    </reviewItem>
    <reviewItem>
      <errorID>b689769c-7d42-4c07-baa9-d9a6cb31713c</errorID>
      <errorWord> 0</errorWord>
      <group>L1_Word</group>
      <groupName>字词问题</groupName>
      <ability>L2_Typo</ability>
      <abilityName>字词错误</abilityName>
      <candidateList>
        <item>0 </item>
      </candidateList>
      <explain/>
      <paraID>58FDE411</paraID>
      <start>162</start>
      <end>164</end>
      <status>modified</status>
      <modifiedWord>0 </modifiedWord>
      <trackRevisions>false</trackRevisions>
    </reviewItem>
    <reviewItem>
      <errorID>c48a4f41-2527-45fe-bd3e-046622eb740b</errorID>
      <errorWord> </errorWord>
      <group>L1_Punc</group>
      <groupName>标点问题</groupName>
      <ability>L2_Punc_CN</ability>
      <abilityName>标点符号问题</abilityName>
      <candidateList>
        <item/>
      </candidateList>
      <explain>此处空格冗余，建议删除。</explain>
      <paraID>58FDE411</paraID>
      <start>167</start>
      <end>167</end>
      <status>modified</status>
      <modifiedWord/>
      <trackRevisions>false</trackRevisions>
    </reviewItem>
    <reviewItem>
      <errorID>c2a71368-efd1-4184-a6c2-67393144fa87</errorID>
      <errorWord> </errorWord>
      <group>L1_Punc</group>
      <groupName>标点问题</groupName>
      <ability>L2_Punc_CN</ability>
      <abilityName>标点符号问题</abilityName>
      <candidateList>
        <item/>
      </candidateList>
      <explain>此处空格冗余，建议删除。</explain>
      <paraID>58FDE411</paraID>
      <start>172</start>
      <end>172</end>
      <status>modified</status>
      <modifiedWord/>
      <trackRevisions>false</trackRevisions>
    </reviewItem>
    <reviewItem>
      <errorID>1970211d-6ea9-4cc6-bba3-147289a7bf95</errorID>
      <errorWord> </errorWord>
      <group>L1_Punc</group>
      <groupName>标点问题</groupName>
      <ability>L2_Punc_CN</ability>
      <abilityName>标点符号问题</abilityName>
      <candidateList>
        <item/>
      </candidateList>
      <explain>此处空格冗余，建议删除。</explain>
      <paraID>58FDE411</paraID>
      <start>174</start>
      <end>174</end>
      <status>modified</status>
      <modifiedWord/>
      <trackRevisions>false</trackRevisions>
    </reviewItem>
    <reviewItem>
      <errorID>cc49232e-90c5-4711-9b41-5b82c408abbf</errorID>
      <errorWord>  </errorWord>
      <group>L1_Punc</group>
      <groupName>标点问题</groupName>
      <ability>L2_Punc_CN</ability>
      <abilityName>标点符号问题</abilityName>
      <candidateList>
        <item/>
      </candidateList>
      <explain>此处空格冗余，建议删除。</explain>
      <paraID>58FDE411</paraID>
      <start>186</start>
      <end>186</end>
      <status>modified</status>
      <modifiedWord/>
      <trackRevisions>false</trackRevisions>
    </reviewItem>
    <reviewItem>
      <errorID>8d639873-65be-4e3d-a602-cbe9a0e4adf8</errorID>
      <errorWord> </errorWord>
      <group>L1_Punc</group>
      <groupName>标点问题</groupName>
      <ability>L2_Punc_CN</ability>
      <abilityName>标点符号问题</abilityName>
      <candidateList>
        <item/>
      </candidateList>
      <explain>此处空格冗余，建议删除。</explain>
      <paraID>58FDE411</paraID>
      <start>190</start>
      <end>190</end>
      <status>modified</status>
      <modifiedWord/>
      <trackRevisions>false</trackRevisions>
    </reviewItem>
    <reviewItem>
      <errorID>f8e0804d-90ad-4d76-94ff-aaf15a7a936b</errorID>
      <errorWord> </errorWord>
      <group>L1_Punc</group>
      <groupName>标点问题</groupName>
      <ability>L2_Punc_CN</ability>
      <abilityName>标点符号问题</abilityName>
      <candidateList>
        <item/>
      </candidateList>
      <explain>此处空格冗余，建议删除。</explain>
      <paraID>58FDE411</paraID>
      <start>195</start>
      <end>195</end>
      <status>modified</status>
      <modifiedWord/>
      <trackRevisions>false</trackRevisions>
    </reviewItem>
    <reviewItem>
      <errorID>0fa1729b-55b8-4fc4-b410-4f03b903a6a6</errorID>
      <errorWord> </errorWord>
      <group>L1_Punc</group>
      <groupName>标点问题</groupName>
      <ability>L2_Punc_CN</ability>
      <abilityName>标点符号问题</abilityName>
      <candidateList>
        <item/>
      </candidateList>
      <explain>此处空格冗余，建议删除。</explain>
      <paraID>58FDE411</paraID>
      <start>199</start>
      <end>199</end>
      <status>modified</status>
      <modifiedWord/>
      <trackRevisions>false</trackRevisions>
    </reviewItem>
    <reviewItem>
      <errorID>4d691e7c-a262-46e1-8550-acffc84f1224</errorID>
      <errorWord> </errorWord>
      <group>L1_Punc</group>
      <groupName>标点问题</groupName>
      <ability>L2_Punc_CN</ability>
      <abilityName>标点符号问题</abilityName>
      <candidateList>
        <item/>
      </candidateList>
      <explain>此处空格冗余，建议删除。</explain>
      <paraID>72D129D8</paraID>
      <start>59</start>
      <end>59</end>
      <status>modified</status>
      <modifiedWord/>
      <trackRevisions>false</trackRevisions>
    </reviewItem>
    <reviewItem>
      <errorID>4226ebf2-0451-4d5b-a28c-a8d7b4380d4c</errorID>
      <errorWord>支出  0  </errorWord>
      <group>L1_Grammar</group>
      <groupName>语法问题</groupName>
      <ability>L2_Grammar</ability>
      <abilityName>语法错误</abilityName>
      <candidateList>
        <item>支出</item>
      </candidateList>
      <explain/>
      <paraID>72D129D8</paraID>
      <start>201</start>
      <end>203</end>
      <status>modified</status>
      <modifiedWord>支出</modifiedWord>
      <trackRevisions>false</trackRevisions>
    </reviewItem>
    <reviewItem>
      <errorID>8f011f6d-ea58-4f45-ab45-670ef0439331</errorID>
      <errorWord>%。</errorWord>
      <group>L1_Word</group>
      <groupName>字词问题</groupName>
      <ability>L2_Typo</ability>
      <abilityName>字词错误</abilityName>
      <candidateList>
        <item>3</item>
      </candidateList>
      <explain/>
      <paraID>72D129D8</paraID>
      <start>204</start>
      <end>205</end>
      <status>modified</status>
      <modifiedWord>3</modifiedWord>
      <trackRevisions>false</trackRevisions>
    </reviewItem>
    <reviewItem>
      <errorID>6a508b4b-92fd-4a9b-a6fe-637f2fecb622</errorID>
      <errorWord>  </errorWord>
      <group>L1_Punc</group>
      <groupName>标点问题</groupName>
      <ability>L2_Punc_CN</ability>
      <abilityName>标点符号问题</abilityName>
      <candidateList>
        <item/>
      </candidateList>
      <explain>此处空格冗余，建议删除。</explain>
      <paraID>5A19D8AC</paraID>
      <start>18</start>
      <end>18</end>
      <status>modified</status>
      <modifiedWord/>
      <trackRevisions>false</trackRevisions>
    </reviewItem>
    <reviewItem>
      <errorID>9e394416-cb2c-449b-83dd-a1057e99554e</errorID>
      <errorWord>  </errorWord>
      <group>L1_Punc</group>
      <groupName>标点问题</groupName>
      <ability>L2_Punc_CN</ability>
      <abilityName>标点符号问题</abilityName>
      <candidateList>
        <item/>
      </candidateList>
      <explain>此处空格冗余，建议删除。</explain>
      <paraID>5A19D8AC</paraID>
      <start>26</start>
      <end>26</end>
      <status>modified</status>
      <modifiedWord/>
      <trackRevisions>false</trackRevisions>
    </reviewItem>
    <reviewItem>
      <errorID>3f1e9a6d-5047-4823-abd6-3c90576302fc</errorID>
      <errorWord> </errorWord>
      <group>L1_Punc</group>
      <groupName>标点问题</groupName>
      <ability>L2_Punc_CN</ability>
      <abilityName>标点符号问题</abilityName>
      <candidateList>
        <item/>
      </candidateList>
      <explain>此处空格冗余，建议删除。</explain>
      <paraID>5A19D8AC</paraID>
      <start>30</start>
      <end>30</end>
      <status>modified</status>
      <modifiedWord/>
      <trackRevisions>false</trackRevisions>
    </reviewItem>
    <reviewItem>
      <errorID>4b052d12-dc1a-4e6c-ae30-1249412699b6</errorID>
      <errorWord> </errorWord>
      <group>L1_Punc</group>
      <groupName>标点问题</groupName>
      <ability>L2_Punc_CN</ability>
      <abilityName>标点符号问题</abilityName>
      <candidateList>
        <item/>
      </candidateList>
      <explain>此处空格冗余，建议删除。</explain>
      <paraID>5A19D8AC</paraID>
      <start>74</start>
      <end>74</end>
      <status>modified</status>
      <modifiedWord/>
      <trackRevisions>false</trackRevisions>
    </reviewItem>
    <reviewItem>
      <errorID>bc338430-5cab-45d3-a6af-dbac03ab1a1f</errorID>
      <errorWord>红线</errorWord>
      <group>L1_Punc</group>
      <groupName>标点问题</groupName>
      <ability>L2_Punc_CN</ability>
      <abilityName>标点符号问题</abilityName>
      <candidateList>
        <item>、红线</item>
      </candidateList>
      <explain/>
      <paraID>5A19D8AC</paraID>
      <start>174</start>
      <end>177</end>
      <status>modified</status>
      <modifiedWord>、红线</modifiedWord>
      <trackRevisions>false</trackRevisions>
    </reviewItem>
    <reviewItem>
      <errorID>406dfcb4-83ce-4ecc-b8a7-686a1818d091</errorID>
      <errorWord>，</errorWord>
      <group>L1_Punc</group>
      <groupName>标点问题</groupName>
      <ability>L2_Punc_CN</ability>
      <abilityName>标点符号问题</abilityName>
      <candidateList>
        <item>；</item>
      </candidateList>
      <explain/>
      <paraID>5A19D8AC</paraID>
      <start>191</start>
      <end>192</end>
      <status>modified</status>
      <modifiedWord>；</modifiedWord>
      <trackRevisions>false</trackRevisions>
    </reviewItem>
    <reviewItem>
      <errorID>5103135f-39b3-4444-9a0b-580e20220c6c</errorID>
      <errorWord> </errorWord>
      <group>L1_Punc</group>
      <groupName>标点问题</groupName>
      <ability>L2_Punc_CN</ability>
      <abilityName>标点符号问题</abilityName>
      <candidateList>
        <item>，</item>
      </candidateList>
      <explain/>
      <paraID>5A19D8AC</paraID>
      <start>194</start>
      <end>195</end>
      <status>modified</status>
      <modifiedWord>，</modifiedWord>
      <trackRevisions>false</trackRevisions>
    </reviewItem>
    <reviewItem>
      <errorID>fcb4039f-5546-4c1b-9528-07d940255ab4</errorID>
      <errorWord>及</errorWord>
      <group>L1_Word</group>
      <groupName>字词问题</groupName>
      <ability>L2_Typo</ability>
      <abilityName>字词错误</abilityName>
      <candidateList>
        <item>，且</item>
      </candidateList>
      <explain/>
      <paraID>5A19D8AC</paraID>
      <start>213</start>
      <end>215</end>
      <status>modified</status>
      <modifiedWord>，且</modifiedWord>
      <trackRevisions>false</trackRevisions>
    </reviewItem>
    <reviewItem>
      <errorID>845f20cc-ced1-4f39-acc5-85b59c9e271e</errorID>
      <errorWord>主要是</errorWord>
      <group>L1_Word</group>
      <groupName>字词问题</groupName>
      <ability>L2_Typo</ability>
      <abilityName>字词错误</abilityName>
      <candidateList>
        <item>主要</item>
      </candidateList>
      <explain/>
      <paraID>1D13FE65</paraID>
      <start>32</start>
      <end>34</end>
      <status>modified</status>
      <modifiedWord>主要</modifiedWord>
      <trackRevisions>false</trackRevisions>
    </reviewItem>
    <reviewItem>
      <errorID>2f6f7b8a-83fd-4c82-8081-a4ddedfe356a</errorID>
      <errorWord> </errorWord>
      <group>L1_Grammar</group>
      <groupName>语法问题</groupName>
      <ability>L2_Grammar</ability>
      <abilityName>语法错误</abilityName>
      <candidateList>
        <item>，金额为 </item>
      </candidateList>
      <explain/>
      <paraID>1D13FE65</paraID>
      <start>46</start>
      <end>51</end>
      <status>modified</status>
      <modifiedWord>，金额为 </modifiedWord>
      <trackRevisions>false</trackRevisions>
    </reviewItem>
    <reviewItem>
      <errorID>cffd312a-8f67-4632-9845-5e309818f706</errorID>
      <errorWord>主要是</errorWord>
      <group>L1_Word</group>
      <groupName>字词问题</groupName>
      <ability>L2_Typo</ability>
      <abilityName>字词错误</abilityName>
      <candidateList>
        <item>主要</item>
      </candidateList>
      <explain/>
      <paraID>60AB4F54</paraID>
      <start>35</start>
      <end>37</end>
      <status>modified</status>
      <modifiedWord>主要</modifiedWord>
      <trackRevisions>false</trackRevisions>
    </reviewItem>
    <reviewItem>
      <errorID>9f2420fd-830d-4d29-a9e8-8cefa7e9e263</errorID>
      <errorWord> </errorWord>
      <group>L1_Grammar</group>
      <groupName>语法问题</groupName>
      <ability>L2_Grammar</ability>
      <abilityName>语法错误</abilityName>
      <candidateList>
        <item>，金额为 </item>
      </candidateList>
      <explain/>
      <paraID>60AB4F54</paraID>
      <start>43</start>
      <end>48</end>
      <status>modified</status>
      <modifiedWord>，金额为 </modifiedWord>
      <trackRevisions>false</trackRevisions>
    </reviewItem>
    <reviewItem>
      <errorID>1b46797f-25df-4360-9e40-96f1882b9822</errorID>
      <errorWord>，</errorWord>
      <group>L1_Punc</group>
      <groupName>标点问题</groupName>
      <ability>L2_Punc_CN</ability>
      <abilityName>标点符号问题</abilityName>
      <candidateList>
        <item>；</item>
      </candidateList>
      <explain/>
      <paraID>60AB4F54</paraID>
      <start>57</start>
      <end>58</end>
      <status>modified</status>
      <modifiedWord>；</modifiedWord>
      <trackRevisions>false</trackRevisions>
    </reviewItem>
    <reviewItem>
      <errorID>a6ddca7d-b57e-42da-a994-6b105329a1bc</errorID>
      <errorWord> </errorWord>
      <group>L1_Grammar</group>
      <groupName>语法问题</groupName>
      <ability>L2_Grammar</ability>
      <abilityName>语法错误</abilityName>
      <candidateList>
        <item>，金额为 </item>
      </candidateList>
      <explain/>
      <paraID>60AB4F54</paraID>
      <start>66</start>
      <end>71</end>
      <status>modified</status>
      <modifiedWord>，金额为 </modifiedWord>
      <trackRevisions>false</trackRevisions>
    </reviewItem>
    <reviewItem>
      <errorID>b5cf48af-7c43-4654-9fb7-45e14dd48371</errorID>
      <errorWord>，</errorWord>
      <group>L1_Punc</group>
      <groupName>标点问题</groupName>
      <ability>L2_Punc_CN</ability>
      <abilityName>标点符号问题</abilityName>
      <candidateList>
        <item>；</item>
      </candidateList>
      <explain/>
      <paraID>60AB4F54</paraID>
      <start>78</start>
      <end>79</end>
      <status>modified</status>
      <modifiedWord>；</modifiedWord>
      <trackRevisions>false</trackRevisions>
    </reviewItem>
    <reviewItem>
      <errorID>c2584a10-63fa-41c5-be97-52c45592b0f5</errorID>
      <errorWord> </errorWord>
      <group>L1_Grammar</group>
      <groupName>语法问题</groupName>
      <ability>L2_Grammar</ability>
      <abilityName>语法错误</abilityName>
      <candidateList>
        <item>，金额为 </item>
      </candidateList>
      <explain/>
      <paraID>60AB4F54</paraID>
      <start>91</start>
      <end>96</end>
      <status>modified</status>
      <modifiedWord>，金额为 </modifiedWord>
      <trackRevisions>false</trackRevisions>
    </reviewItem>
    <reviewItem>
      <errorID>51d23ede-69f5-4425-9ef9-a8a6d3e116d1</errorID>
      <errorWord>，</errorWord>
      <group>L1_Punc</group>
      <groupName>标点问题</groupName>
      <ability>L2_Punc_CN</ability>
      <abilityName>标点符号问题</abilityName>
      <candidateList>
        <item>；</item>
      </candidateList>
      <explain/>
      <paraID>60AB4F54</paraID>
      <start>106</start>
      <end>107</end>
      <status>modified</status>
      <modifiedWord>；</modifiedWord>
      <trackRevisions>false</trackRevisions>
    </reviewItem>
    <reviewItem>
      <errorID>65e22faa-31dc-4ca7-bb7a-f24e4c837a7a</errorID>
      <errorWord> </errorWord>
      <group>L1_Grammar</group>
      <groupName>语法问题</groupName>
      <ability>L2_Grammar</ability>
      <abilityName>语法错误</abilityName>
      <candidateList>
        <item>，金额为 </item>
      </candidateList>
      <explain/>
      <paraID>60AB4F54</paraID>
      <start>119</start>
      <end>124</end>
      <status>modified</status>
      <modifiedWord>，金额为 </modifiedWord>
      <trackRevisions>false</trackRevisions>
    </reviewItem>
    <reviewItem>
      <errorID>0d337ea0-078c-4a0b-808c-6224ad77fa4f</errorID>
      <errorWord>主要是</errorWord>
      <group>L1_Word</group>
      <groupName>字词问题</groupName>
      <ability>L2_Typo</ability>
      <abilityName>字词错误</abilityName>
      <candidateList>
        <item>主要</item>
      </candidateList>
      <explain/>
      <paraID>2BFC6562</paraID>
      <start>33</start>
      <end>35</end>
      <status>modified</status>
      <modifiedWord>主要</modifiedWord>
      <trackRevisions>false</trackRevisions>
    </reviewItem>
    <reviewItem>
      <errorID>a0ec7371-7b76-4f3f-88ae-c344afcc0f19</errorID>
      <errorWord> </errorWord>
      <group>L1_Grammar</group>
      <groupName>语法问题</groupName>
      <ability>L2_Grammar</ability>
      <abilityName>语法错误</abilityName>
      <candidateList>
        <item>，金额为 </item>
      </candidateList>
      <explain/>
      <paraID>2BFC6562</paraID>
      <start>41</start>
      <end>46</end>
      <status>modified</status>
      <modifiedWord>，金额为 </modifiedWord>
      <trackRevisions>false</trackRevisions>
    </reviewItem>
    <reviewItem>
      <errorID>f9ec371d-d6d1-4158-b0f8-0e635ff95e4f</errorID>
      <errorWord>主要是</errorWord>
      <group>L1_Word</group>
      <groupName>字词问题</groupName>
      <ability>L2_Typo</ability>
      <abilityName>字词错误</abilityName>
      <candidateList>
        <item>主要</item>
      </candidateList>
      <explain/>
      <paraID>1330DB84</paraID>
      <start>31</start>
      <end>33</end>
      <status>modified</status>
      <modifiedWord>主要</modifiedWord>
      <trackRevisions>false</trackRevisions>
    </reviewItem>
    <reviewItem>
      <errorID>e7344da3-050f-44e3-b58d-66c677db2976</errorID>
      <errorWord>支出</errorWord>
      <group>L1_Grammar</group>
      <groupName>语法问题</groupName>
      <ability>L2_Grammar</ability>
      <abilityName>语法错误</abilityName>
      <candidateList>
        <item>，金额为</item>
      </candidateList>
      <explain/>
      <paraID>1330DB84</paraID>
      <start>41</start>
      <end>45</end>
      <status>modified</status>
      <modifiedWord>，金额为</modifiedWord>
      <trackRevisions>false</trackRevisions>
    </reviewItem>
    <reviewItem>
      <errorID>ced850dd-fc9d-402b-ac44-ea7531515e8a</errorID>
      <errorWord>是</errorWord>
      <group>L1_Grammar</group>
      <groupName>语法问题</groupName>
      <ability>L2_Grammar</ability>
      <abilityName>语法错误</abilityName>
      <candidateList>
        <item>是因为</item>
      </candidateList>
      <explain/>
      <paraID>77B84692</paraID>
      <start>74</start>
      <end>77</end>
      <status>modified</status>
      <modifiedWord>是因为</modifiedWord>
      <trackRevisions>false</trackRevisions>
    </reviewItem>
    <reviewItem>
      <errorID>a9d1ee20-078d-4ac2-b4a3-fd46b897de53</errorID>
      <errorWord>是</errorWord>
      <group>L1_Grammar</group>
      <groupName>语法问题</groupName>
      <ability>L2_Grammar</ability>
      <abilityName>语法错误</abilityName>
      <candidateList>
        <item>是因为</item>
      </candidateList>
      <explain/>
      <paraID>6AD8B5E9</paraID>
      <start>89</start>
      <end>92</end>
      <status>modified</status>
      <modifiedWord>是因为</modifiedWord>
      <trackRevisions>false</trackRevisions>
    </reviewItem>
    <reviewItem>
      <errorID>219c630f-a16f-4b8e-ae76-9072502b52ea</errorID>
      <errorWord>后</errorWord>
      <group>L1_Word</group>
      <groupName>字词问题</groupName>
      <ability>L2_Typo</ability>
      <abilityName>字词错误</abilityName>
      <candidateList>
        <item>，</item>
      </candidateList>
      <explain/>
      <paraID>6AD8B5E9</paraID>
      <start>99</start>
      <end>100</end>
      <status>modified</status>
      <modifiedWord>，</modifiedWord>
      <trackRevisions>false</trackRevisions>
    </reviewItem>
    <reviewItem>
      <errorID>5060f3cf-5884-4e02-8e7c-d54bf0c13fa5</errorID>
      <errorWord>是</errorWord>
      <group>L1_Grammar</group>
      <groupName>语法问题</groupName>
      <ability>L2_Grammar</ability>
      <abilityName>语法错误</abilityName>
      <candidateList>
        <item>是因为</item>
      </candidateList>
      <explain/>
      <paraID>203D3940</paraID>
      <start>73</start>
      <end>76</end>
      <status>modified</status>
      <modifiedWord>是因为</modifiedWord>
      <trackRevisions>false</trackRevisions>
    </reviewItem>
    <reviewItem>
      <errorID>9a5266c4-0a97-4161-93cf-b4de37a535b1</errorID>
      <errorWord>，</errorWord>
      <group>L1_Punc</group>
      <groupName>标点问题</groupName>
      <ability>L2_Punc_CN</ability>
      <abilityName>标点符号问题</abilityName>
      <candidateList>
        <item>、</item>
      </candidateList>
      <explain/>
      <paraID>203D3940</paraID>
      <start>115</start>
      <end>116</end>
      <status>modified</status>
      <modifiedWord>、</modifiedWord>
      <trackRevisions>false</trackRevisions>
    </reviewItem>
    <reviewItem>
      <errorID>71664a8b-7a73-4517-882f-5f84478c33de</errorID>
      <errorWord>，</errorWord>
      <group>L1_Punc</group>
      <groupName>标点问题</groupName>
      <ability>L2_Punc_CN</ability>
      <abilityName>标点符号问题</abilityName>
      <candidateList>
        <item>、</item>
      </candidateList>
      <explain/>
      <paraID>203D3940</paraID>
      <start>130</start>
      <end>131</end>
      <status>modified</status>
      <modifiedWord>、</modifiedWord>
      <trackRevisions>false</trackRevisions>
    </reviewItem>
    <reviewItem>
      <errorID>de72a7b1-4f4a-45a0-9df2-4d343399f5ad</errorID>
      <errorWord>支出</errorWord>
      <group>L1_Grammar</group>
      <groupName>语法问题</groupName>
      <ability>L2_Grammar</ability>
      <abilityName>语法错误</abilityName>
      <candidateList>
        <item>支出增加。</item>
      </candidateList>
      <explain/>
      <paraID>6A49898C</paraID>
      <start>91</start>
      <end>96</end>
      <status>modified</status>
      <modifiedWord>支出增加。</modifiedWord>
      <trackRevisions>false</trackRevisions>
    </reviewItem>
    <reviewItem>
      <errorID>d3d41794-002e-429f-8d46-6dca88491f6b</errorID>
      <errorWord>(</errorWord>
      <group>L1_Format</group>
      <groupName>格式问题</groupName>
      <ability>L2_HalfPunc_CN</ability>
      <abilityName>全半角问题</abilityName>
      <candidateList>
        <item>（</item>
      </candidateList>
      <explain>文本全半角错误。</explain>
      <paraID>25E15514</paraID>
      <start>50</start>
      <end>51</end>
      <status>modified</status>
      <modifiedWord>（</modifiedWord>
      <trackRevisions>false</trackRevisions>
    </reviewItem>
    <reviewItem>
      <errorID>2508b26d-230b-4ed8-9d11-fe6b147e6b08</errorID>
      <errorWord>)</errorWord>
      <group>L1_Format</group>
      <groupName>格式问题</groupName>
      <ability>L2_HalfPunc_CN</ability>
      <abilityName>全半角问题</abilityName>
      <candidateList>
        <item>）</item>
      </candidateList>
      <explain>文本全半角错误。</explain>
      <paraID>25E15514</paraID>
      <start>52</start>
      <end>53</end>
      <status>modified</status>
      <modifiedWord>）</modifiedWord>
      <trackRevisions>false</trackRevisions>
    </reviewItem>
    <reviewItem>
      <errorID>5f0219fe-e474-4594-ba8b-28716b097ee9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56CECBE7</paraID>
      <start>7</start>
      <end>13</end>
      <status>modified</status>
      <modifiedWord>“三公”经费</modifiedWord>
      <trackRevisions>false</trackRevisions>
    </reviewItem>
    <reviewItem>
      <errorID>c589c851-1ba5-4f3a-ab24-6fabb2ca1883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3F6396EF</paraID>
      <start>9</start>
      <end>15</end>
      <status>modified</status>
      <modifiedWord>“三公”经费</modifiedWord>
      <trackRevisions>false</trackRevisions>
    </reviewItem>
    <reviewItem>
      <errorID>091ef73d-1d00-4c04-9478-3c31ee29e7f2</errorID>
      <errorWord>三公经费</errorWord>
      <group>L1_Political</group>
      <groupName>政治性问题</groupName>
      <ability>L2_Keyword</ability>
      <abilityName>固定表述</abilityName>
      <candidateList>
        <item>“三公”经费</item>
      </candidateList>
      <explain>此处内容疑似含有固定表述相关错误，建议核查。</explain>
      <paraID>3F6396EF</paraID>
      <start>95</start>
      <end>101</end>
      <status>modified</status>
      <modifiedWord>“三公”经费</modifiedWord>
      <trackRevisions>false</trackRevisions>
    </reviewItem>
    <reviewItem>
      <errorID>29d0c1aa-6d2e-499d-a2df-c86660731e90</errorID>
      <errorWord>减少</errorWord>
      <group>L1_Punc</group>
      <groupName>标点问题</groupName>
      <ability>L2_Punc_CN</ability>
      <abilityName>标点符号问题</abilityName>
      <candidateList>
        <item>，减少</item>
      </candidateList>
      <explain/>
      <paraID>3F6396EF</paraID>
      <start>103</start>
      <end>106</end>
      <status>modified</status>
      <modifiedWord>，减少</modifiedWord>
      <trackRevisions>false</trackRevisions>
    </reviewItem>
    <reviewItem>
      <errorID>fa9a9fd6-d2dc-41af-89df-65b59b81c319</errorID>
      <errorWord>(</errorWord>
      <group>L1_Format</group>
      <groupName>格式问题</groupName>
      <ability>L2_HalfPunc_CN</ability>
      <abilityName>全半角问题</abilityName>
      <candidateList>
        <item>（</item>
      </candidateList>
      <explain>文本全半角错误。</explain>
      <paraID>554AD2B8</paraID>
      <start>6</start>
      <end>7</end>
      <status>modified</status>
      <modifiedWord>（</modifiedWord>
      <trackRevisions>false</trackRevisions>
    </reviewItem>
    <reviewItem>
      <errorID>8ee0b6a2-4fff-4a90-8115-2733b917d537</errorID>
      <errorWord>)</errorWord>
      <group>L1_Format</group>
      <groupName>格式问题</groupName>
      <ability>L2_HalfPunc_CN</ability>
      <abilityName>全半角问题</abilityName>
      <candidateList>
        <item>）</item>
      </candidateList>
      <explain>文本全半角错误。</explain>
      <paraID>554AD2B8</paraID>
      <start>8</start>
      <end>9</end>
      <status>modified</status>
      <modifiedWord>）</modifiedWord>
      <trackRevisions>false</trackRevisions>
    </reviewItem>
    <reviewItem>
      <errorID>10bb5728-719a-45eb-8a3f-7b3e50e6d841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2A7C1EA4</paraID>
      <start>0</start>
      <end>3</end>
      <status>modified</status>
      <modifiedWord>（1）</modifiedWord>
      <trackRevisions>false</trackRevisions>
    </reviewItem>
    <reviewItem>
      <errorID>3db3aa09-6038-48c3-8f47-ddff4015f3db</errorID>
      <errorWord>(</errorWord>
      <group>L1_Format</group>
      <groupName>格式问题</groupName>
      <ability>L2_HalfPunc_CN</ability>
      <abilityName>全半角问题</abilityName>
      <candidateList>
        <item>（</item>
      </candidateList>
      <explain>文本全半角错误。</explain>
      <paraID>2A7C1EA4</paraID>
      <start>26</start>
      <end>27</end>
      <status>modified</status>
      <modifiedWord>（</modifiedWord>
      <trackRevisions>false</trackRevisions>
    </reviewItem>
    <reviewItem>
      <errorID>a14bd4fc-9bdc-4557-a9fe-7db77e8d3891</errorID>
      <errorWord>)</errorWord>
      <group>L1_Format</group>
      <groupName>格式问题</groupName>
      <ability>L2_HalfPunc_CN</ability>
      <abilityName>全半角问题</abilityName>
      <candidateList>
        <item>）</item>
      </candidateList>
      <explain>文本全半角错误。</explain>
      <paraID>2A7C1EA4</paraID>
      <start>29</start>
      <end>30</end>
      <status>modified</status>
      <modifiedWord>）</modifiedWord>
      <trackRevisions>false</trackRevisions>
    </reviewItem>
    <reviewItem>
      <errorID>059c138b-f6d0-4eb0-b406-770b600a079e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315529FC</paraID>
      <start>0</start>
      <end>3</end>
      <status>modified</status>
      <modifiedWord>（2）</modifiedWord>
      <trackRevisions>false</trackRevisions>
    </reviewItem>
    <reviewItem>
      <errorID>5f574ae5-641f-4c12-9737-3c4fa964f3bb</errorID>
      <errorWord>截止</errorWord>
      <group>L1_Word</group>
      <groupName>字词问题</groupName>
      <ability>L2_Typo</ability>
      <abilityName>字词错误</abilityName>
      <candidateList>
        <item>截至</item>
      </candidateList>
      <explain>存在发音相同字词的误用。</explain>
      <paraID>315529FC</paraID>
      <start>21</start>
      <end>23</end>
      <status>modified</status>
      <modifiedWord>截至</modifiedWord>
      <trackRevisions>false</trackRevisions>
    </reviewItem>
    <reviewItem>
      <errorID>2eacdc99-9e3e-4f1e-ae45-80f05ccca024</errorID>
      <errorWord>。</errorWord>
      <group>L1_Punc</group>
      <groupName>标点问题</groupName>
      <ability>L2_Punc_CN</ability>
      <abilityName>标点符号问题</abilityName>
      <candidateList>
        <item>%。</item>
      </candidateList>
      <explain/>
      <paraID>6AF49786</paraID>
      <start>189</start>
      <end>191</end>
      <status>modified</status>
      <modifiedWord>%。</modifiedWord>
      <trackRevisions>false</trackRevisions>
    </reviewItem>
    <reviewItem>
      <errorID>7de4c59c-bd5c-4a28-a6fa-0df26e7c9046</errorID>
      <errorWord> </errorWord>
      <group>L1_Punc</group>
      <groupName>标点问题</groupName>
      <ability>L2_Punc_CN</ability>
      <abilityName>标点符号问题</abilityName>
      <candidateList>
        <item/>
      </candidateList>
      <explain>此处空格冗余，建议删除。</explain>
      <paraID>7306A349</paraID>
      <start>1</start>
      <end>1</end>
      <status>modified</status>
      <modifiedWord/>
      <trackRevisions>false</trackRevisions>
    </reviewItem>
    <reviewItem>
      <errorID>c759cdb7-2827-4b38-a17c-19c0892ef083</errorID>
      <errorWord>，</errorWord>
      <group>L1_Punc</group>
      <groupName>标点问题</groupName>
      <ability>L2_Punc_CN</ability>
      <abilityName>标点符号问题</abilityName>
      <candidateList>
        <item>、</item>
      </candidateList>
      <explain/>
      <paraID>59D2EB1B</paraID>
      <start>69</start>
      <end>70</end>
      <status>modified</status>
      <modifiedWord>、</modifiedWord>
      <trackRevisions>false</trackRevisions>
    </reviewItem>
    <reviewItem>
      <errorID>ba7a8ff5-903a-4649-8f43-bf0e976415f9</errorID>
      <errorWord>，</errorWord>
      <group>L1_Punc</group>
      <groupName>标点问题</groupName>
      <ability>L2_Punc_CN</ability>
      <abilityName>标点符号问题</abilityName>
      <candidateList>
        <item>、</item>
      </candidateList>
      <explain/>
      <paraID>59D2EB1B</paraID>
      <start>78</start>
      <end>79</end>
      <status>modified</status>
      <modifiedWord>、</modifiedWord>
      <trackRevisions>false</trackRevisions>
    </reviewItem>
    <reviewItem>
      <errorID>449b37ab-bb01-4fe0-8df7-bf88d2db321f</errorID>
      <errorWord>规</errorWord>
      <group>L1_Word</group>
      <groupName>字词问题</groupName>
      <ability>L2_Typo</ability>
      <abilityName>字词错误</abilityName>
      <candidateList>
        <item>规定</item>
      </candidateList>
      <explain/>
      <paraID>2A5D2862</paraID>
      <start>202</start>
      <end>204</end>
      <status>modified</status>
      <modifiedWord>规定</modifiedWord>
      <trackRevisions>false</trackRevisions>
    </reviewItem>
    <reviewItem>
      <errorID>76f544ff-cc54-4691-830d-c3daede6291e</errorID>
      <errorWord>，</errorWord>
      <group>L1_Grammar</group>
      <groupName>语法问题</groupName>
      <ability>L2_Grammar</ability>
      <abilityName>语法错误</abilityName>
      <candidateList>
        <item>的制度，</item>
      </candidateList>
      <explain/>
      <paraID>2A5D2862</paraID>
      <start>263</start>
      <end>267</end>
      <status>modified</status>
      <modifiedWord>的制度，</modifiedWord>
      <trackRevisions>false</trackRevisions>
    </reviewItem>
    <reviewItem>
      <errorID>6777e92d-6c46-46a1-a79e-4cfb5340e35a</errorID>
      <errorWord>嘉电子</errorWord>
      <group>L1_Grammar</group>
      <groupName>语法问题</groupName>
      <ability>L2_Grammar</ability>
      <abilityName>语法错误</abilityName>
      <candidateList>
        <item>嘉</item>
      </candidateList>
      <explain/>
      <paraID>4D291296</paraID>
      <start>93</start>
      <end>94</end>
      <status>modified</status>
      <modifiedWord>嘉</modifiedWord>
      <trackRevisions>false</trackRevisions>
    </reviewItem>
    <reviewItem>
      <errorID>e107edae-6e3b-46af-9235-cd76a2544e36</errorID>
      <errorWord>付出</errorWord>
      <group>L1_Word</group>
      <groupName>字词问题</groupName>
      <ability>L2_Typo</ability>
      <abilityName>字词错误</abilityName>
      <candidateList>
        <item>投入</item>
      </candidateList>
      <explain/>
      <paraID>2469EB47</paraID>
      <start>48</start>
      <end>50</end>
      <status>modified</status>
      <modifiedWord>投入</modifiedWord>
      <trackRevisions>false</trackRevisions>
    </reviewItem>
    <reviewItem>
      <errorID>5c71fe38-946c-412a-9954-26ff3464b6e4</errorID>
      <errorWord>施行</errorWord>
      <group>L1_Word</group>
      <groupName>字词问题</groupName>
      <ability>L2_Typo</ability>
      <abilityName>字词错误</abilityName>
      <candidateList>
        <item>实施</item>
      </candidateList>
      <explain/>
      <paraID>2469EB47</paraID>
      <start>89</start>
      <end>91</end>
      <status>modified</status>
      <modifiedWord>实施</modifiedWord>
      <trackRevisions>false</trackRevisions>
    </reviewItem>
    <reviewItem>
      <errorID>2aa26ca8-40f9-4c78-beec-ecf55c576c15</errorID>
      <errorWord>可遇见性</errorWord>
      <group>L1_Word</group>
      <groupName>字词问题</groupName>
      <ability>L2_Typo</ability>
      <abilityName>字词错误</abilityName>
      <candidateList>
        <item>可预见性</item>
      </candidateList>
      <explain/>
      <paraID>2469EB47</paraID>
      <start>111</start>
      <end>115</end>
      <status>modified</status>
      <modifiedWord>可预见性</modifiedWord>
      <trackRevisions>false</trackRevisions>
    </reviewItem>
    <reviewItem>
      <errorID>4f13b732-c8dd-432c-a31e-9bf1bcdae9a5</errorID>
      <errorWord>针对</errorWord>
      <group>L1_Word</group>
      <groupName>字词问题</groupName>
      <ability>L2_Typo</ability>
      <abilityName>字词错误</abilityName>
      <candidateList>
        <item>对</item>
      </candidateList>
      <explain/>
      <paraID>37E261F8</paraID>
      <start>24</start>
      <end>25</end>
      <status>modified</status>
      <modifiedWord>对</modifiedWord>
      <trackRevisions>false</trackRevisions>
    </reviewItem>
    <reviewItem>
      <errorID>1b6824dd-035f-4762-bc4d-fbe319619b74</errorID>
      <errorWord>规</errorWord>
      <group>L1_Word</group>
      <groupName>字词问题</groupName>
      <ability>L2_Typo</ability>
      <abilityName>字词错误</abilityName>
      <candidateList>
        <item>规定</item>
      </candidateList>
      <explain/>
      <paraID>37E261F8</paraID>
      <start>229</start>
      <end>231</end>
      <status>modified</status>
      <modifiedWord>规定</modifiedWord>
      <trackRevisions>false</trackRevisions>
    </reviewItem>
    <reviewItem>
      <errorID>02de8716-7450-469c-a402-bdffe67f3739</errorID>
      <errorWord>、</errorWord>
      <group>L1_Punc</group>
      <groupName>标点问题</groupName>
      <ability>L2_Punc_CN</ability>
      <abilityName>标点符号问题</abilityName>
      <candidateList>
        <item>，</item>
      </candidateList>
      <explain/>
      <paraID>37E261F8</paraID>
      <start>269</start>
      <end>270</end>
      <status>modified</status>
      <modifiedWord>，</modifiedWord>
      <trackRevisions>false</trackRevisions>
    </reviewItem>
    <reviewItem>
      <errorID>0e299dca-b70f-475d-83f5-2598b90e4a33</errorID>
      <errorWord>、</errorWord>
      <group>L1_Punc</group>
      <groupName>标点问题</groupName>
      <ability>L2_Punc_CN</ability>
      <abilityName>标点符号问题</abilityName>
      <candidateList>
        <item>，</item>
      </candidateList>
      <explain/>
      <paraID>37E261F8</paraID>
      <start>283</start>
      <end>284</end>
      <status>modified</status>
      <modifiedWord>，</modifiedWord>
      <trackRevisions>false</trackRevisions>
    </reviewItem>
    <reviewItem>
      <errorID>7b5048bf-37fd-4e40-b7c9-55438a0dafbc</errorID>
      <errorWord>、</errorWord>
      <group>L1_Word</group>
      <groupName>字词问题</groupName>
      <ability>L2_Typo</ability>
      <abilityName>字词错误</abilityName>
      <candidateList>
        <item>，将</item>
      </candidateList>
      <explain/>
      <paraID>37E261F8</paraID>
      <start>290</start>
      <end>292</end>
      <status>modified</status>
      <modifiedWord>，将</modifiedWord>
      <trackRevisions>false</trackRevisions>
    </reviewItem>
    <reviewItem>
      <errorID>d9fef369-f95b-4ce5-bd05-64a06b73425d</errorID>
      <errorWord>，</errorWord>
      <group>L1_Grammar</group>
      <groupName>语法问题</groupName>
      <ability>L2_Grammar</ability>
      <abilityName>语法错误</abilityName>
      <candidateList>
        <item>的制度，</item>
      </candidateList>
      <explain/>
      <paraID>37E261F8</paraID>
      <start>322</start>
      <end>326</end>
      <status>modified</status>
      <modifiedWord>的制度，</modifiedWord>
      <trackRevisions>false</trackRevisions>
    </reviewItem>
    <reviewItem>
      <errorID>86d368b3-b453-471f-acb5-4a9c427e78d3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357039C2</paraID>
      <start>0</start>
      <end>3</end>
      <status>modified</status>
      <modifiedWord>（一）</modifiedWord>
      <trackRevisions>false</trackRevisions>
    </reviewItem>
    <reviewItem>
      <errorID>a81eef04-bcc2-415f-8aa3-3e1bf9dc61ed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5B5236AA</paraID>
      <start>0</start>
      <end>3</end>
      <status>modified</status>
      <modifiedWord>（二）</modifiedWord>
      <trackRevisions>false</trackRevisions>
    </reviewItem>
    <reviewItem>
      <errorID>a3bc7880-9d8b-4bae-8a7c-24503cf01351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7D809D2F</paraID>
      <start>0</start>
      <end>3</end>
      <status>modified</status>
      <modifiedWord>（三）</modifiedWord>
      <trackRevisions>false</trackRevisions>
    </reviewItem>
    <reviewItem>
      <errorID>35848000-adc4-4bd9-9a86-ba3dab2d46c1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41DA4208</paraID>
      <start>0</start>
      <end>3</end>
      <status>modified</status>
      <modifiedWord>（四）</modifiedWord>
      <trackRevisions>false</trackRevisions>
    </reviewItem>
    <reviewItem>
      <errorID>938b2ccb-0744-40f1-b7cf-473b8bd11035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EC43B8B</paraID>
      <start>0</start>
      <end>3</end>
      <status>modified</status>
      <modifiedWord>（五）</modifiedWord>
      <trackRevisions>false</trackRevisions>
    </reviewItem>
    <reviewItem>
      <errorID>969559d9-fb28-4c41-962f-4358bda1500a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5F26D5EB</paraID>
      <start>0</start>
      <end>3</end>
      <status>modified</status>
      <modifiedWord>（六）</modifiedWord>
      <trackRevisions>false</trackRevisions>
    </reviewItem>
    <reviewItem>
      <errorID>1774a7a4-e7bb-4c11-beea-9d79b3c5a324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DC2FBE6</paraID>
      <start>0</start>
      <end>3</end>
      <status>modified</status>
      <modifiedWord>（七）</modifiedWord>
      <trackRevisions>false</trackRevisions>
    </reviewItem>
    <reviewItem>
      <errorID>38c91a0e-ba7e-436a-9871-43c0970a0c43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DC2FBE6</paraID>
      <start>31</start>
      <end>33</end>
      <status>modified</status>
      <modifiedWord>”“</modifiedWord>
      <trackRevisions>false</trackRevisions>
    </reviewItem>
    <reviewItem>
      <errorID>66f50e53-7bbc-421e-ad4f-aee43fa0c700</errorID>
      <errorWord>……等</errorWord>
      <group>L1_Punc</group>
      <groupName>标点问题</groupName>
      <ability>L2_Punc_CN</ability>
      <abilityName>标点符号问题</abilityName>
      <candidateList>
        <item>等</item>
      </candidateList>
      <explain/>
      <paraID> DC2FBE6</paraID>
      <start>118</start>
      <end>119</end>
      <status>modified</status>
      <modifiedWord>等</modifiedWord>
      <trackRevisions>false</trackRevisions>
    </reviewItem>
    <reviewItem>
      <errorID>fb1d00f5-ae17-44da-ade3-bf54c0c53fdc</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24692001</paraID>
      <start>0</start>
      <end>3</end>
      <status>modified</status>
      <modifiedWord>（八）</modifiedWord>
      <trackRevisions>false</trackRevisions>
    </reviewItem>
    <reviewItem>
      <errorID>44e47b2d-9605-4333-8c09-2e4ff7f57109</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5D0BC375</paraID>
      <start>0</start>
      <end>3</end>
      <status>modified</status>
      <modifiedWord>（九）</modifiedWord>
      <trackRevisions>false</trackRevisions>
    </reviewItem>
    <reviewItem>
      <errorID>db75f7aa-34ab-444e-9deb-b03e4157f34f</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3DD893BB</paraID>
      <start>0</start>
      <end>3</end>
      <status>modified</status>
      <modifiedWord>（十）</modifiedWord>
      <trackRevisions>false</trackRevisions>
    </reviewItem>
    <reviewItem>
      <errorID>5d02c607-2132-4d2c-9f01-e8016e11013b</errorID>
      <errorWord>(</errorWord>
      <group>L1_Format</group>
      <groupName>格式问题</groupName>
      <ability>L2_HalfPunc_CN</ability>
      <abilityName>全半角问题</abilityName>
      <candidateList>
        <item>（</item>
      </candidateList>
      <explain>文本全半角错误。</explain>
      <paraID>3DD893BB</paraID>
      <start>17</start>
      <end>18</end>
      <status>modified</status>
      <modifiedWord>（</modifiedWord>
      <trackRevisions>false</trackRevisions>
    </reviewItem>
    <reviewItem>
      <errorID>2a47a78b-f284-43cb-a4cf-247827a889ec</errorID>
      <errorWord>)</errorWord>
      <group>L1_Format</group>
      <groupName>格式问题</groupName>
      <ability>L2_HalfPunc_CN</ability>
      <abilityName>全半角问题</abilityName>
      <candidateList>
        <item>）</item>
      </candidateList>
      <explain>文本全半角错误。</explain>
      <paraID>3DD893BB</paraID>
      <start>21</start>
      <end>22</end>
      <status>modified</status>
      <modifiedWord>）</modifiedWord>
      <trackRevisions>false</trackRevisions>
    </reviewItem>
    <reviewItem>
      <errorID>23d44571-9b81-4f6c-8612-644005ee245a</errorID>
      <errorWord>(</errorWord>
      <group>L1_Format</group>
      <groupName>格式问题</groupName>
      <ability>L2_HalfPunc_CN</ability>
      <abilityName>全半角问题</abilityName>
      <candidateList>
        <item>（</item>
      </candidateList>
      <explain>文本全半角错误。</explain>
      <paraID>704CB395</paraID>
      <start>11</start>
      <end>12</end>
      <status>modified</status>
      <modifiedWord>（</modifiedWord>
      <trackRevisions>false</trackRevisions>
    </reviewItem>
    <reviewItem>
      <errorID>747fd66b-dcba-4cd7-8e0a-d57f60d208d4</errorID>
      <errorWord>)</errorWord>
      <group>L1_Format</group>
      <groupName>格式问题</groupName>
      <ability>L2_HalfPunc_CN</ability>
      <abilityName>全半角问题</abilityName>
      <candidateList>
        <item>）</item>
      </candidateList>
      <explain>文本全半角错误。</explain>
      <paraID>704CB395</paraID>
      <start>13</start>
      <end>14</end>
      <status>modified</status>
      <modifiedWord>）</modifiedWord>
      <trackRevisions>false</trackRevisions>
    </reviewItem>
    <reviewItem>
      <errorID>cd9aea97-7522-4a34-a17a-4322d88a793d</errorID>
      <errorWord>(</errorWord>
      <group>L1_Format</group>
      <groupName>格式问题</groupName>
      <ability>L2_HalfPunc_CN</ability>
      <abilityName>全半角问题</abilityName>
      <candidateList>
        <item>（</item>
      </candidateList>
      <explain>文本全半角错误。</explain>
      <paraID>704CB395</paraID>
      <start>20</start>
      <end>21</end>
      <status>modified</status>
      <modifiedWord>（</modifiedWord>
      <trackRevisions>false</trackRevisions>
    </reviewItem>
    <reviewItem>
      <errorID>80e01491-fa27-43fe-813c-2beff4c09080</errorID>
      <errorWord>)</errorWord>
      <group>L1_Format</group>
      <groupName>格式问题</groupName>
      <ability>L2_HalfPunc_CN</ability>
      <abilityName>全半角问题</abilityName>
      <candidateList>
        <item>）</item>
      </candidateList>
      <explain>文本全半角错误。</explain>
      <paraID>704CB395</paraID>
      <start>22</start>
      <end>23</end>
      <status>modified</status>
      <modifiedWord>）</modifiedWord>
      <trackRevisions>false</trackRevisions>
    </reviewItem>
    <reviewItem>
      <errorID>6b8d11c5-d950-47c3-b39c-71806c18a6a1</errorID>
      <errorWord>(</errorWord>
      <group>L1_Format</group>
      <groupName>格式问题</groupName>
      <ability>L2_HalfPunc_CN</ability>
      <abilityName>全半角问题</abilityName>
      <candidateList>
        <item>（</item>
      </candidateList>
      <explain>文本全半角错误。</explain>
      <paraID>704CB395</paraID>
      <start>34</start>
      <end>35</end>
      <status>modified</status>
      <modifiedWord>（</modifiedWord>
      <trackRevisions>false</trackRevisions>
    </reviewItem>
    <reviewItem>
      <errorID>33901b5c-d0f2-4685-a832-e465b6f2d1dc</errorID>
      <errorWord>)</errorWord>
      <group>L1_Format</group>
      <groupName>格式问题</groupName>
      <ability>L2_HalfPunc_CN</ability>
      <abilityName>全半角问题</abilityName>
      <candidateList>
        <item>）</item>
      </candidateList>
      <explain>文本全半角错误。</explain>
      <paraID>704CB395</paraID>
      <start>36</start>
      <end>37</end>
      <status>modified</status>
      <modifiedWord>）</modifiedWord>
      <trackRevisions>false</trackRevisions>
    </reviewItem>
    <reviewItem>
      <errorID>2c1b9a06-a38e-46b0-b4e5-5b99ef4bad55</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704CB395</paraID>
      <start>38</start>
      <end>40</end>
      <status>modified</status>
      <modifiedWord>反映</modifiedWord>
      <trackRevisions>false</trackRevisions>
    </reviewItem>
    <reviewItem>
      <errorID>4dff51a4-25a7-442c-b5dc-32870dccab3b</errorID>
      <errorWord> </errorWord>
      <group>L1_Punc</group>
      <groupName>标点问题</groupName>
      <ability>L2_Punc_CN</ability>
      <abilityName>标点符号问题</abilityName>
      <candidateList>
        <item/>
      </candidateList>
      <explain>此处空格冗余，建议删除。</explain>
      <paraID>704CB395</paraID>
      <start>56</start>
      <end>56</end>
      <status>modified</status>
      <modifiedWord/>
      <trackRevisions>false</trackRevisions>
    </reviewItem>
    <reviewItem>
      <errorID>66fc624b-7f4c-4790-aaa4-67fd803bd520</errorID>
      <errorWord>反应</errorWord>
      <group>L1_Word</group>
      <groupName>字词问题</groupName>
      <ability>L2_Typo</ability>
      <abilityName>字词错误</abilityName>
      <candidateList>
        <item>反映</item>
      </candidateList>
      <explain/>
      <paraID>25149654</paraID>
      <start>30</start>
      <end>32</end>
      <status>modified</status>
      <modifiedWord>反映</modifiedWord>
      <trackRevisions>false</trackRevisions>
    </reviewItem>
    <reviewItem>
      <errorID>ec573292-fb41-433d-bd37-5055bf365564</errorID>
      <errorWord>反应</errorWord>
      <group>L1_Word</group>
      <groupName>字词问题</groupName>
      <ability>L2_Typo</ability>
      <abilityName>字词错误</abilityName>
      <candidateList>
        <item>反映</item>
      </candidateList>
      <explain/>
      <paraID>1C76C2B1</paraID>
      <start>34</start>
      <end>36</end>
      <status>modified</status>
      <modifiedWord>反映</modifiedWord>
      <trackRevisions>false</trackRevisions>
    </reviewItem>
    <reviewItem>
      <errorID>8ec6bf12-7fb5-4319-a147-c509d226465d</errorID>
      <errorWord>反应其他</errorWord>
      <group>L1_Word</group>
      <groupName>字词问题</groupName>
      <ability>L2_Typo</ability>
      <abilityName>字词错误</abilityName>
      <candidateList>
        <item>反映其他</item>
      </candidateList>
      <explain/>
      <paraID>674B038B</paraID>
      <start>38</start>
      <end>42</end>
      <status>modified</status>
      <modifiedWord>反映其他</modifiedWord>
      <trackRevisions>false</trackRevisions>
    </reviewItem>
    <reviewItem>
      <errorID>d1cfe23e-9c8d-424a-9141-3d30e3ec0465</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47E51DBB</paraID>
      <start>38</start>
      <end>40</end>
      <status>modified</status>
      <modifiedWord>反映</modifiedWord>
      <trackRevisions>false</trackRevisions>
    </reviewItem>
    <reviewItem>
      <errorID>5b54bef7-7367-4284-a6ba-9758cd099407</errorID>
      <errorWord>反应</errorWord>
      <group>L1_Word</group>
      <groupName>字词问题</groupName>
      <ability>L2_Typo</ability>
      <abilityName>字词错误</abilityName>
      <candidateList>
        <item>反映</item>
      </candidateList>
      <explain/>
      <paraID>20569E9B</paraID>
      <start>28</start>
      <end>30</end>
      <status>modified</status>
      <modifiedWord>反映</modifiedWord>
      <trackRevisions>false</trackRevisions>
    </reviewItem>
    <reviewItem>
      <errorID>9be07f77-cc58-4b83-9d9b-77011adccf9f</errorID>
      <errorWord>，</errorWord>
      <group>L1_Punc</group>
      <groupName>标点问题</groupName>
      <ability>L2_Punc_CN</ability>
      <abilityName>标点符号问题</abilityName>
      <candidateList>
        <item>、</item>
      </candidateList>
      <explain/>
      <paraID>20569E9B</paraID>
      <start>36</start>
      <end>37</end>
      <status>modified</status>
      <modifiedWord>、</modifiedWord>
      <trackRevisions>false</trackRevisions>
    </reviewItem>
    <reviewItem>
      <errorID>6613eb25-5ea3-4e4f-8b1b-4193f2ee816d</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28AFCC2F</paraID>
      <start>33</start>
      <end>35</end>
      <status>modified</status>
      <modifiedWord>反映</modifiedWord>
      <trackRevisions>false</trackRevisions>
    </reviewItem>
    <reviewItem>
      <errorID>5559aab7-9829-41e1-bc81-1a9984e661fb</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16C1C38E</paraID>
      <start>0</start>
      <end>4</end>
      <status>modified</status>
      <modifiedWord>（十一）</modifiedWord>
      <trackRevisions>false</trackRevisions>
    </reviewItem>
    <reviewItem>
      <errorID>05d87e37-6d70-42d6-ab09-1426fe18ca7f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6D86BB6E</paraID>
      <start>0</start>
      <end>4</end>
      <status>modified</status>
      <modifiedWord>（十二）</modifiedWord>
      <trackRevisions>false</trackRevisions>
    </reviewItem>
    <reviewItem>
      <errorID>d86deb27-994c-4871-b0d1-ce5200c91bf1</errorID>
      <errorWord> </errorWord>
      <group>L1_Punc</group>
      <groupName>标点问题</groupName>
      <ability>L2_Punc_CN</ability>
      <abilityName>标点符号问题</abilityName>
      <candidateList>
        <item/>
      </candidateList>
      <explain>此处空格冗余，建议删除。</explain>
      <paraID>6D86BB6E</paraID>
      <start>41</start>
      <end>41</end>
      <status>modified</status>
      <modifiedWord/>
      <trackRevisions>false</trackRevisions>
    </reviewItem>
    <reviewItem>
      <errorID>beaf8920-bcca-4bd1-8e1e-d73cd99114f4</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61C93B2C</paraID>
      <start>0</start>
      <end>4</end>
      <status>modified</status>
      <modifiedWord>（十三）</modifiedWord>
      <trackRevisions>false</trackRevisions>
    </reviewItem>
    <reviewItem>
      <errorID>feaa7dcc-9206-425e-afdc-052b8bd7eda4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4D5B5962</paraID>
      <start>0</start>
      <end>4</end>
      <status>modified</status>
      <modifiedWord>（十四）</modifiedWord>
      <trackRevisions>false</trackRevisions>
    </reviewItem>
    <reviewItem>
      <errorID>2afe0ba7-87cc-429d-ae26-b594f00e732c</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6E96B7FB</paraID>
      <start>0</start>
      <end>4</end>
      <status>modified</status>
      <modifiedWord>（十五）</modifiedWord>
      <trackRevisions>false</trackRevisions>
    </reviewItem>
    <reviewItem>
      <errorID>e149d29f-24c7-4fe9-9956-9d8bca8b10d0</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37BDE458</paraID>
      <start>0</start>
      <end>4</end>
      <status>modified</status>
      <modifiedWord>（十六）</modifiedWord>
      <trackRevisions>false</trackRevisions>
    </reviewItem>
    <reviewItem>
      <errorID>f229e698-4e33-4b76-82df-ed0fdb946a69</errorID>
      <errorWord> </errorWord>
      <group>L1_Punc</group>
      <groupName>标点问题</groupName>
      <ability>L2_Punc_CN</ability>
      <abilityName>标点符号问题</abilityName>
      <candidateList>
        <item/>
      </candidateList>
      <explain>此处空格冗余，建议删除。</explain>
      <paraID>37BDE458</paraID>
      <start>5</start>
      <end>5</end>
      <status>modified</status>
      <modifiedWord/>
      <trackRevisions>false</trackRevisions>
    </reviewItem>
    <reviewItem>
      <errorID>2ea6daec-7507-4521-a4d7-81eb30bde048</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37BDE458</paraID>
      <start>5</start>
      <end>11</end>
      <status>modified</status>
      <modifiedWord>“三公”经费</modifiedWord>
      <trackRevisions>false</trackRevisions>
    </reviewItem>
    <reviewItem>
      <errorID>358fea23-1bf3-44bc-9e0a-fd4939c91d77</errorID>
      <errorWord> </errorWord>
      <group>L1_Punc</group>
      <groupName>标点问题</groupName>
      <ability>L2_Punc_CN</ability>
      <abilityName>标点符号问题</abilityName>
      <candidateList>
        <item/>
      </candidateList>
      <explain>此处空格冗余，建议删除。</explain>
      <paraID>37BDE458</paraID>
      <start>26</start>
      <end>26</end>
      <status>modified</status>
      <modifiedWord/>
      <trackRevisions>false</trackRevisions>
    </reviewItem>
    <reviewItem>
      <errorID>3d6856cb-edd6-4d20-9a6a-5a4bc262090c</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37BDE458</paraID>
      <start>26</start>
      <end>32</end>
      <status>modified</status>
      <modifiedWord>“三公”经费</modifiedWord>
      <trackRevisions>false</trackRevisions>
    </reviewItem>
    <reviewItem>
      <errorID>49c5c690-794c-4650-80dd-101f3c164e84</errorID>
      <errorWord>(</errorWord>
      <group>L1_Format</group>
      <groupName>格式问题</groupName>
      <ability>L2_HalfPunc_CN</ability>
      <abilityName>全半角问题</abilityName>
      <candidateList>
        <item>（</item>
      </candidateList>
      <explain>文本全半角错误。</explain>
      <paraID>37BDE458</paraID>
      <start>57</start>
      <end>58</end>
      <status>modified</status>
      <modifiedWord>（</modifiedWord>
      <trackRevisions>false</trackRevisions>
    </reviewItem>
    <reviewItem>
      <errorID>ace20e51-93df-47f8-9d76-0285e887ba3b</errorID>
      <errorWord>)</errorWord>
      <group>L1_Format</group>
      <groupName>格式问题</groupName>
      <ability>L2_HalfPunc_CN</ability>
      <abilityName>全半角问题</abilityName>
      <candidateList>
        <item>）</item>
      </candidateList>
      <explain>文本全半角错误。</explain>
      <paraID>37BDE458</paraID>
      <start>59</start>
      <end>60</end>
      <status>modified</status>
      <modifiedWord>）</modifiedWord>
      <trackRevisions>false</trackRevisions>
    </reviewItem>
    <reviewItem>
      <errorID>d75d36b8-c18d-491b-aa4f-490d42158a38</errorID>
      <errorWord>(</errorWord>
      <group>L1_Format</group>
      <groupName>格式问题</groupName>
      <ability>L2_HalfPunc_CN</ability>
      <abilityName>全半角问题</abilityName>
      <candidateList>
        <item>（</item>
      </candidateList>
      <explain>文本全半角错误。</explain>
      <paraID>37BDE458</paraID>
      <start>86</start>
      <end>87</end>
      <status>modified</status>
      <modifiedWord>（</modifiedWord>
      <trackRevisions>false</trackRevisions>
    </reviewItem>
    <reviewItem>
      <errorID>d775c78c-ceb4-43fb-9ce4-40eaeb915321</errorID>
      <errorWord>)</errorWord>
      <group>L1_Format</group>
      <groupName>格式问题</groupName>
      <ability>L2_HalfPunc_CN</ability>
      <abilityName>全半角问题</abilityName>
      <candidateList>
        <item>）</item>
      </candidateList>
      <explain>文本全半角错误。</explain>
      <paraID>37BDE458</paraID>
      <start>88</start>
      <end>89</end>
      <status>modified</status>
      <modifiedWord>）</modifiedWord>
      <trackRevisions>false</trackRevisions>
    </reviewItem>
    <reviewItem>
      <errorID>ddf9f928-5c7b-48ca-a3f5-f05629b2746e</errorID>
      <errorWord>(</errorWord>
      <group>L1_Format</group>
      <groupName>格式问题</groupName>
      <ability>L2_HalfPunc_CN</ability>
      <abilityName>全半角问题</abilityName>
      <candidateList>
        <item>（</item>
      </candidateList>
      <explain>文本全半角错误。</explain>
      <paraID>37BDE458</paraID>
      <start>98</start>
      <end>99</end>
      <status>modified</status>
      <modifiedWord>（</modifiedWord>
      <trackRevisions>false</trackRevisions>
    </reviewItem>
    <reviewItem>
      <errorID>57fe1dcd-4cea-42e6-8260-681987591e3f</errorID>
      <errorWord>)</errorWord>
      <group>L1_Format</group>
      <groupName>格式问题</groupName>
      <ability>L2_HalfPunc_CN</ability>
      <abilityName>全半角问题</abilityName>
      <candidateList>
        <item>）</item>
      </candidateList>
      <explain>文本全半角错误。</explain>
      <paraID>37BDE458</paraID>
      <start>100</start>
      <end>101</end>
      <status>modified</status>
      <modifiedWord>）</modifiedWord>
      <trackRevisions>false</trackRevisions>
    </reviewItem>
    <reviewItem>
      <errorID>3e8f2e63-4bb8-4eed-9188-2e6c2f42162f</errorID>
      <errorWord>(</errorWord>
      <group>L1_Format</group>
      <groupName>格式问题</groupName>
      <ability>L2_HalfPunc_CN</ability>
      <abilityName>全半角问题</abilityName>
      <candidateList>
        <item>（</item>
      </candidateList>
      <explain>文本全半角错误。</explain>
      <paraID>37BDE458</paraID>
      <start>157</start>
      <end>158</end>
      <status>modified</status>
      <modifiedWord>（</modifiedWord>
      <trackRevisions>false</trackRevisions>
    </reviewItem>
    <reviewItem>
      <errorID>82650f3b-3ddd-4089-959e-181644764fc1</errorID>
      <errorWord>)</errorWord>
      <group>L1_Format</group>
      <groupName>格式问题</groupName>
      <ability>L2_HalfPunc_CN</ability>
      <abilityName>全半角问题</abilityName>
      <candidateList>
        <item>）</item>
      </candidateList>
      <explain>文本全半角错误。</explain>
      <paraID>37BDE458</paraID>
      <start>168</start>
      <end>169</end>
      <status>modified</status>
      <modifiedWord>）</modifiedWord>
      <trackRevisions>false</trackRevisions>
    </reviewItem>
    <reviewItem>
      <errorID>16fb89cb-c363-4608-b552-c6b45397db73</errorID>
      <errorWord>(</errorWord>
      <group>L1_Format</group>
      <groupName>格式问题</groupName>
      <ability>L2_HalfPunc_CN</ability>
      <abilityName>全半角问题</abilityName>
      <candidateList>
        <item>（</item>
      </candidateList>
      <explain>文本全半角错误。</explain>
      <paraID>37BDE458</paraID>
      <start>219</start>
      <end>220</end>
      <status>modified</status>
      <modifiedWord>（</modifiedWord>
      <trackRevisions>false</trackRevisions>
    </reviewItem>
    <reviewItem>
      <errorID>c0fe00db-2fd5-47ae-a368-d03e35337545</errorID>
      <errorWord>)</errorWord>
      <group>L1_Format</group>
      <groupName>格式问题</groupName>
      <ability>L2_HalfPunc_CN</ability>
      <abilityName>全半角问题</abilityName>
      <candidateList>
        <item>）</item>
      </candidateList>
      <explain>文本全半角错误。</explain>
      <paraID>37BDE458</paraID>
      <start>225</start>
      <end>226</end>
      <status>modified</status>
      <modifiedWord>）</modifiedWord>
      <trackRevisions>false</trackRevisions>
    </reviewItem>
    <reviewItem>
      <errorID>4c301c26-6869-4ea2-92b2-6deeba84b469</errorID>
      <errorWord>(十七)</errorWord>
      <group>L1_Format</group>
      <groupName>格式问题</groupName>
      <ability>L2_Ordinal</ability>
      <abilityName>序号格式</abilityName>
      <candidateList>
        <item>（十七）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46371BC4</paraID>
      <start>0</start>
      <end>4</end>
      <status>modified</status>
      <modifiedWord>（十七）</modifiedWord>
      <trackRevisions>false</trackRevisions>
    </reviewItem>
    <reviewItem>
      <errorID>1615406e-6737-4b8a-bb01-9f7492eb86b8</errorID>
      <errorWord> </errorWord>
      <group>L1_Punc</group>
      <groupName>标点问题</groupName>
      <ability>L2_Punc_CN</ability>
      <abilityName>标点符号问题</abilityName>
      <candidateList>
        <item/>
      </candidateList>
      <explain>此处空格冗余，建议删除。</explain>
      <paraID>3653454B</paraID>
      <start>24</start>
      <end>24</end>
      <status>modified</status>
      <modifiedWord/>
      <trackRevisions>false</trackRevisions>
    </reviewItem>
    <reviewItem>
      <errorID>55c6da85-59e0-4fdd-934f-7149d0383dad</errorID>
      <errorWord> </errorWord>
      <group>L1_Punc</group>
      <groupName>标点问题</groupName>
      <ability>L2_Punc_CN</ability>
      <abilityName>标点符号问题</abilityName>
      <candidateList>
        <item/>
      </candidateList>
      <explain>此处空格冗余，建议删除。</explain>
      <paraID>3653454B</paraID>
      <start>35</start>
      <end>35</end>
      <status>modified</status>
      <modifiedWord/>
      <trackRevisions>false</trackRevisions>
    </reviewItem>
    <reviewItem>
      <errorID>c086b2bd-fff3-4d28-9ca4-d7f2fc333d0d</errorID>
      <errorWord> </errorWord>
      <group>L1_Punc</group>
      <groupName>标点问题</groupName>
      <ability>L2_Punc_CN</ability>
      <abilityName>标点符号问题</abilityName>
      <candidateList>
        <item/>
      </candidateList>
      <explain>此处空格冗余，建议删除。</explain>
      <paraID>3653454B</paraID>
      <start>47</start>
      <end>47</end>
      <status>modified</status>
      <modifiedWord/>
      <trackRevisions>false</trackRevisions>
    </reviewItem>
    <reviewItem>
      <errorID>8f04966d-5186-4de9-b9a0-b78f80be9cea</errorID>
      <errorWord> </errorWord>
      <group>L1_Punc</group>
      <groupName>标点问题</groupName>
      <ability>L2_Punc_CN</ability>
      <abilityName>标点符号问题</abilityName>
      <candidateList>
        <item/>
      </candidateList>
      <explain>此处空格冗余，建议删除。</explain>
      <paraID>3653454B</paraID>
      <start>70</start>
      <end>70</end>
      <status>modified</status>
      <modifiedWord/>
      <trackRevisions>false</trackRevisions>
    </reviewItem>
    <reviewItem>
      <errorID>28cc761d-4e19-46a8-ba23-67dae5c7161f</errorID>
      <errorWord> </errorWord>
      <group>L1_Punc</group>
      <groupName>标点问题</groupName>
      <ability>L2_Punc_CN</ability>
      <abilityName>标点符号问题</abilityName>
      <candidateList>
        <item/>
      </candidateList>
      <explain>此处空格冗余，建议删除。</explain>
      <paraID>5B4D3FE6</paraID>
      <start>24</start>
      <end>24</end>
      <status>modified</status>
      <modifiedWord/>
      <trackRevisions>false</trackRevisions>
    </reviewItem>
    <reviewItem>
      <errorID>73e92d46-cf49-4a38-a0a7-6b03f8bb6822</errorID>
      <errorWord> </errorWord>
      <group>L1_Punc</group>
      <groupName>标点问题</groupName>
      <ability>L2_Punc_CN</ability>
      <abilityName>标点符号问题</abilityName>
      <candidateList>
        <item/>
      </candidateList>
      <explain>此处空格冗余，建议删除。</explain>
      <paraID>5B4D3FE6</paraID>
      <start>45</start>
      <end>45</end>
      <status>modified</status>
      <modifiedWord/>
      <trackRevisions>false</trackRevisions>
    </reviewItem>
    <reviewItem>
      <errorID>6fd2b3c1-ae1c-4eec-9372-97106f38ce01</errorID>
      <errorWord> </errorWord>
      <group>L1_Punc</group>
      <groupName>标点问题</groupName>
      <ability>L2_Punc_CN</ability>
      <abilityName>标点符号问题</abilityName>
      <candidateList>
        <item/>
      </candidateList>
      <explain>此处空格冗余，建议删除。</explain>
      <paraID>5B4D3FE6</paraID>
      <start>48</start>
      <end>48</end>
      <status>modified</status>
      <modifiedWord/>
      <trackRevisions>false</trackRevisions>
    </reviewItem>
    <reviewItem>
      <errorID>42fcdbaa-bbd1-422c-816e-25e0e1c9152a</errorID>
      <errorWord>。</errorWord>
      <group>L1_Punc</group>
      <groupName>标点问题</groupName>
      <ability>L2_Punc_CN</ability>
      <abilityName>标点符号问题</abilityName>
      <candidateList>
        <item>；</item>
      </candidateList>
      <explain/>
      <paraID>5B4D3FE6</paraID>
      <start>49</start>
      <end>50</end>
      <status>modified</status>
      <modifiedWord>；</modifiedWord>
      <trackRevisions>false</trackRevisions>
    </reviewItem>
    <reviewItem>
      <errorID>5b209f55-32c5-47bf-9cea-3a7f84856d21</errorID>
      <errorWord> </errorWord>
      <group>L1_Punc</group>
      <groupName>标点问题</groupName>
      <ability>L2_Punc_CN</ability>
      <abilityName>标点符号问题</abilityName>
      <candidateList>
        <item/>
      </candidateList>
      <explain>此处空格冗余，建议删除。</explain>
      <paraID>5B4D3FE6</paraID>
      <start>71</start>
      <end>71</end>
      <status>modified</status>
      <modifiedWord/>
      <trackRevisions>false</trackRevisions>
    </reviewItem>
    <reviewItem>
      <errorID>b77018c4-52c8-4cdd-8024-04ce5b9554f5</errorID>
      <errorWord> </errorWord>
      <group>L1_Punc</group>
      <groupName>标点问题</groupName>
      <ability>L2_Punc_CN</ability>
      <abilityName>标点符号问题</abilityName>
      <candidateList>
        <item/>
      </candidateList>
      <explain>此处空格冗余，建议删除。</explain>
      <paraID>5B4D3FE6</paraID>
      <start>88</start>
      <end>88</end>
      <status>modified</status>
      <modifiedWord/>
      <trackRevisions>false</trackRevisions>
    </reviewItem>
    <reviewItem>
      <errorID>b02b7885-bccd-4c61-800c-93b684dba9af</errorID>
      <errorWord> </errorWord>
      <group>L1_Punc</group>
      <groupName>标点问题</groupName>
      <ability>L2_Punc_CN</ability>
      <abilityName>标点符号问题</abilityName>
      <candidateList>
        <item/>
      </candidateList>
      <explain>此处空格冗余，建议删除。</explain>
      <paraID>5B4D3FE6</paraID>
      <start>89</start>
      <end>89</end>
      <status>modified</status>
      <modifiedWord/>
      <trackRevisions>false</trackRevisions>
    </reviewItem>
    <reviewItem>
      <errorID>3b4c9cc6-16a4-45b6-85ce-d6f559542e10</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441425A5</paraID>
      <start>1</start>
      <end>7</end>
      <status>modified</status>
      <modifiedWord>‘三公’经费</modifiedWord>
      <trackRevisions>false</trackRevisions>
    </reviewItem>
    <reviewItem>
      <errorID>be20cd6a-68b7-4035-9ffc-3132a0b16379</errorID>
      <errorWord> </errorWord>
      <group>L1_Punc</group>
      <groupName>标点问题</groupName>
      <ability>L2_Punc_CN</ability>
      <abilityName>标点符号问题</abilityName>
      <candidateList>
        <item/>
      </candidateList>
      <explain>此处空格冗余，建议删除。</explain>
      <paraID>441425A5</paraID>
      <start>7</start>
      <end>7</end>
      <status>modified</status>
      <modifiedWord/>
      <trackRevisions>false</trackRevisions>
    </reviewItem>
    <reviewItem>
      <errorID>83ce328a-ec12-4af4-9ab7-ea94b6143543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33E0DA2F</paraID>
      <start>6</start>
      <end>12</end>
      <status>modified</status>
      <modifiedWord>‘三公’经费</modifiedWord>
      <trackRevisions>false</trackRevisions>
    </reviewItem>
    <reviewItem>
      <errorID>d0ecb453-805e-424d-9e12-c9462c19ea3c</errorID>
      <errorWord> </errorWord>
      <group>L1_Punc</group>
      <groupName>标点问题</groupName>
      <ability>L2_Punc_CN</ability>
      <abilityName>标点符号问题</abilityName>
      <candidateList>
        <item/>
      </candidateList>
      <explain>此处空格冗余，建议删除。</explain>
      <paraID>33E0DA2F</paraID>
      <start>12</start>
      <end>12</end>
      <status>modified</status>
      <modifiedWord/>
      <trackRevisions>false</trackRevisions>
    </reviewItem>
    <reviewItem>
      <errorID>c3df748e-bca3-4dc3-a1e6-b0e14989c27e</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33E0DA2F</paraID>
      <start>21</start>
      <end>27</end>
      <status>modified</status>
      <modifiedWord>‘三公’经费</modifiedWord>
      <trackRevisions>false</trackRevisions>
    </reviewItem>
    <reviewItem>
      <errorID>e25d1530-cdff-427b-9634-ba86633d3a8a</errorID>
      <errorWord> </errorWord>
      <group>L1_Punc</group>
      <groupName>标点问题</groupName>
      <ability>L2_Punc_CN</ability>
      <abilityName>标点符号问题</abilityName>
      <candidateList>
        <item/>
      </candidateList>
      <explain>此处空格冗余，建议删除。</explain>
      <paraID>33E0DA2F</paraID>
      <start>27</start>
      <end>27</end>
      <status>modified</status>
      <modifiedWord/>
      <trackRevisions>false</trackRevisions>
    </reviewItem>
    <reviewItem>
      <errorID>96d525f5-3739-48d2-81e4-18cfd7a73b28</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7F777F3B</paraID>
      <start>1</start>
      <end>7</end>
      <status>modified</status>
      <modifiedWord>‘三公’经费</modifiedWord>
      <trackRevisions>false</trackRevisions>
    </reviewItem>
    <reviewItem>
      <errorID>e8acccf9-f4bf-48d4-a5bc-21ca3772a972</errorID>
      <errorWord> </errorWord>
      <group>L1_Punc</group>
      <groupName>标点问题</groupName>
      <ability>L2_Punc_CN</ability>
      <abilityName>标点符号问题</abilityName>
      <candidateList>
        <item/>
      </candidateList>
      <explain>此处空格冗余，建议删除。</explain>
      <paraID>7F777F3B</paraID>
      <start>7</start>
      <end>7</end>
      <status>modified</status>
      <modifiedWord/>
      <trackRevisions>false</trackRevisions>
    </reviewItem>
    <reviewItem>
      <errorID>59680028-65cd-49a4-a957-5fb37d61c03a</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7F777F3B</paraID>
      <start>18</start>
      <end>24</end>
      <status>modified</status>
      <modifiedWord>‘三公’经费</modifiedWord>
      <trackRevisions>false</trackRevisions>
    </reviewItem>
    <reviewItem>
      <errorID>4b29e479-2c39-4f0f-a162-ff37dda334f0</errorID>
      <errorWord> </errorWord>
      <group>L1_Punc</group>
      <groupName>标点问题</groupName>
      <ability>L2_Punc_CN</ability>
      <abilityName>标点符号问题</abilityName>
      <candidateList>
        <item/>
      </candidateList>
      <explain>此处空格冗余，建议删除。</explain>
      <paraID>7F777F3B</paraID>
      <start>24</start>
      <end>24</end>
      <status>modified</status>
      <modifiedWord/>
      <trackRevisions>false</trackRevisions>
    </reviewItem>
    <reviewItem>
      <errorID>1a9b51f0-e8ea-493c-9d75-cefc8857a084</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7F777F3B</paraID>
      <start>32</start>
      <end>38</end>
      <status>modified</status>
      <modifiedWord>‘三公’经费</modifiedWord>
      <trackRevisions>false</trackRevisions>
    </reviewItem>
    <reviewItem>
      <errorID>f8758906-9407-4655-8071-25788ce64389</errorID>
      <errorWord> </errorWord>
      <group>L1_Punc</group>
      <groupName>标点问题</groupName>
      <ability>L2_Punc_CN</ability>
      <abilityName>标点符号问题</abilityName>
      <candidateList>
        <item/>
      </candidateList>
      <explain>此处空格冗余，建议删除。</explain>
      <paraID>7F777F3B</paraID>
      <start>38</start>
      <end>38</end>
      <status>modified</status>
      <modifiedWord/>
      <trackRevisions>false</trackRevisions>
    </reviewItem>
    <reviewItem>
      <errorID>8bb9d634-cd0f-41cb-98f2-42572c4aae4f</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7F777F3B</paraID>
      <start>47</start>
      <end>53</end>
      <status>modified</status>
      <modifiedWord>‘三公’经费</modifiedWord>
      <trackRevisions>false</trackRevisions>
    </reviewItem>
    <reviewItem>
      <errorID>76bfc247-2f9b-447c-addf-b3138e5aa2b1</errorID>
      <errorWord> </errorWord>
      <group>L1_Punc</group>
      <groupName>标点问题</groupName>
      <ability>L2_Punc_CN</ability>
      <abilityName>标点符号问题</abilityName>
      <candidateList>
        <item/>
      </candidateList>
      <explain>此处空格冗余，建议删除。</explain>
      <paraID>7F777F3B</paraID>
      <start>53</start>
      <end>53</end>
      <status>modified</status>
      <modifiedWord/>
      <trackRevisions>false</trackRevisions>
    </reviewItem>
    <reviewItem>
      <errorID>1fd9a9fe-050e-4f6c-ad13-e826c42be9be</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7F777F3B</paraID>
      <start>82</start>
      <end>88</end>
      <status>modified</status>
      <modifiedWord>‘三公’经费</modifiedWord>
      <trackRevisions>false</trackRevisions>
    </reviewItem>
    <reviewItem>
      <errorID>8ba7743a-92db-4a49-8735-22b9047f2a03</errorID>
      <errorWord> </errorWord>
      <group>L1_Punc</group>
      <groupName>标点问题</groupName>
      <ability>L2_Punc_CN</ability>
      <abilityName>标点符号问题</abilityName>
      <candidateList>
        <item/>
      </candidateList>
      <explain>此处空格冗余，建议删除。</explain>
      <paraID>7F777F3B</paraID>
      <start>88</start>
      <end>88</end>
      <status>modified</status>
      <modifiedWord/>
      <trackRevisions>false</trackRevisions>
    </reviewItem>
    <reviewItem>
      <errorID>92468ffc-5b62-4ec2-8dcf-85cd98a13289</errorID>
      <errorWord> </errorWord>
      <group>L1_Punc</group>
      <groupName>标点问题</groupName>
      <ability>L2_Punc_CN</ability>
      <abilityName>标点符号问题</abilityName>
      <candidateList>
        <item/>
      </candidateList>
      <explain>此处空格冗余，建议删除。</explain>
      <paraID>74B8B9D2</paraID>
      <start>22</start>
      <end>22</end>
      <status>modified</status>
      <modifiedWord/>
      <trackRevisions>false</trackRevisions>
    </reviewItem>
    <reviewItem>
      <errorID>9df07c1a-65f9-4816-a42a-7416bacf3276</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74B8B9D2</paraID>
      <start>86</start>
      <end>91</end>
      <status>modified</status>
      <modifiedWord>党委、政府</modifiedWord>
      <trackRevisions>false</trackRevisions>
    </reviewItem>
    <reviewItem>
      <errorID>b3f17806-a3e8-43d0-b04b-a9a763dbdebe</errorID>
      <errorWord> </errorWord>
      <group>L1_Punc</group>
      <groupName>标点问题</groupName>
      <ability>L2_Punc_CN</ability>
      <abilityName>标点符号问题</abilityName>
      <candidateList>
        <item/>
      </candidateList>
      <explain>此处空格冗余，建议删除。</explain>
      <paraID> 8C66DBE</paraID>
      <start>17</start>
      <end>17</end>
      <status>modified</status>
      <modifiedWord/>
      <trackRevisions>false</trackRevisions>
    </reviewItem>
    <reviewItem>
      <errorID>f4188bba-1f4a-41bc-a2bd-94a2adfb0958</errorID>
      <errorWord> </errorWord>
      <group>L1_Punc</group>
      <groupName>标点问题</groupName>
      <ability>L2_Punc_CN</ability>
      <abilityName>标点符号问题</abilityName>
      <candidateList>
        <item/>
      </candidateList>
      <explain>此处空格冗余，建议删除。</explain>
      <paraID>79DF7560</paraID>
      <start>17</start>
      <end>17</end>
      <status>modified</status>
      <modifiedWord/>
      <trackRevisions>false</trackRevisions>
    </reviewItem>
    <reviewItem>
      <errorID>0b572233-1c20-48d2-a22b-e85837007eb3</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79DF7560</paraID>
      <start>105</start>
      <end>110</end>
      <status>modified</status>
      <modifiedWord>党委、政府</modifiedWord>
      <trackRevisions>false</trackRevisions>
    </reviewItem>
    <reviewItem>
      <errorID>4d511140-993a-404f-be0c-a25e5960118f</errorID>
      <errorWord> </errorWord>
      <group>L1_Punc</group>
      <groupName>标点问题</groupName>
      <ability>L2_Punc_CN</ability>
      <abilityName>标点符号问题</abilityName>
      <candidateList>
        <item/>
      </candidateList>
      <explain>此处空格冗余，建议删除。</explain>
      <paraID>67CDD048</paraID>
      <start>21</start>
      <end>21</end>
      <status>modified</status>
      <modifiedWord/>
      <trackRevisions>false</trackRevisions>
    </reviewItem>
    <reviewItem>
      <errorID>edafbe99-33e7-4ed6-adc6-572c1934205e</errorID>
      <errorWord> </errorWord>
      <group>L1_Punc</group>
      <groupName>标点问题</groupName>
      <ability>L2_Punc_CN</ability>
      <abilityName>标点符号问题</abilityName>
      <candidateList>
        <item/>
      </candidateList>
      <explain>此处空格冗余，建议删除。</explain>
      <paraID>62A05F3F</paraID>
      <start>39</start>
      <end>39</end>
      <status>modified</status>
      <modifiedWord/>
      <trackRevisions>false</trackRevisions>
    </reviewItem>
    <reviewItem>
      <errorID>abdfd0df-ac24-410c-808c-60033ae90090</errorID>
      <errorWord> </errorWord>
      <group>L1_Punc</group>
      <groupName>标点问题</groupName>
      <ability>L2_Punc_CN</ability>
      <abilityName>标点符号问题</abilityName>
      <candidateList>
        <item/>
      </candidateList>
      <explain>此处空格冗余，建议删除。</explain>
      <paraID>62A05F3F</paraID>
      <start>45</start>
      <end>45</end>
      <status>modified</status>
      <modifiedWord/>
      <trackRevisions>false</trackRevisions>
    </reviewItem>
    <reviewItem>
      <errorID>d54eae91-7d8b-4352-886b-7cb5ebd2a809</errorID>
      <errorWord> </errorWord>
      <group>L1_Punc</group>
      <groupName>标点问题</groupName>
      <ability>L2_Punc_CN</ability>
      <abilityName>标点符号问题</abilityName>
      <candidateList>
        <item/>
      </candidateList>
      <explain>此处空格冗余，建议删除。</explain>
      <paraID>62A05F3F</paraID>
      <start>46</start>
      <end>46</end>
      <status>modified</status>
      <modifiedWord/>
      <trackRevisions>false</trackRevisions>
    </reviewItem>
    <reviewItem>
      <errorID>301a1655-8252-4bfc-9772-dee348bec6ec</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13C95FCD</paraID>
      <start>1</start>
      <end>7</end>
      <status>modified</status>
      <modifiedWord>‘三公’经费</modifiedWord>
      <trackRevisions>false</trackRevisions>
    </reviewItem>
    <reviewItem>
      <errorID>3ea0289a-4ad5-4957-ac67-fa4187e8d808</errorID>
      <errorWord> </errorWord>
      <group>L1_Punc</group>
      <groupName>标点问题</groupName>
      <ability>L2_Punc_CN</ability>
      <abilityName>标点符号问题</abilityName>
      <candidateList>
        <item/>
      </candidateList>
      <explain>此处空格冗余，建议删除。</explain>
      <paraID>13C95FCD</paraID>
      <start>7</start>
      <end>7</end>
      <status>modified</status>
      <modifiedWord/>
      <trackRevisions>false</trackRevisions>
    </reviewItem>
    <reviewItem>
      <errorID>a95d5891-a639-4a90-a43e-3b5e7bd3f509</errorID>
      <errorWord> </errorWord>
      <group>L1_Punc</group>
      <groupName>标点问题</groupName>
      <ability>L2_Punc_CN</ability>
      <abilityName>标点符号问题</abilityName>
      <candidateList>
        <item/>
      </candidateList>
      <explain>此处空格冗余，建议删除。</explain>
      <paraID>  B0903A</paraID>
      <start>3</start>
      <end>3</end>
      <status>modified</status>
      <modifiedWord/>
      <trackRevisions>false</trackRevisions>
    </reviewItem>
    <reviewItem>
      <errorID>7e0ac9b2-5691-4657-b4a6-4ada7d2facd1</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40D023A8</paraID>
      <start>6</start>
      <end>12</end>
      <status>modified</status>
      <modifiedWord>‘三公’经费</modifiedWord>
      <trackRevisions>false</trackRevisions>
    </reviewItem>
    <reviewItem>
      <errorID>8fafaa4d-9ab3-482a-9bf6-5973fc72924e</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40D023A8</paraID>
      <start>40</start>
      <end>46</end>
      <status>modified</status>
      <modifiedWord>‘三公’经费</modifiedWord>
      <trackRevisions>false</trackRevisions>
    </reviewItem>
    <reviewItem>
      <errorID>f5aa6998-4fc9-4d52-aef2-3c317d84a3df</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3BBE87F3</paraID>
      <start>1</start>
      <end>7</end>
      <status>modified</status>
      <modifiedWord>‘三公’经费</modifiedWord>
      <trackRevisions>false</trackRevisions>
    </reviewItem>
    <reviewItem>
      <errorID>ef5d5115-a0e4-4211-a976-3a0cc06b4584</errorID>
      <errorWord> </errorWord>
      <group>L1_Punc</group>
      <groupName>标点问题</groupName>
      <ability>L2_Punc_CN</ability>
      <abilityName>标点符号问题</abilityName>
      <candidateList>
        <item/>
      </candidateList>
      <explain>此处空格冗余，建议删除。</explain>
      <paraID>3BBE87F3</paraID>
      <start>7</start>
      <end>7</end>
      <status>modified</status>
      <modifiedWord/>
      <trackRevisions>false</trackRevisions>
    </reviewItem>
    <reviewItem>
      <errorID>ba2f71ed-369b-4b3b-b292-3b83eee769b6</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3BBE87F3</paraID>
      <start>14</start>
      <end>20</end>
      <status>modified</status>
      <modifiedWord>‘三公’经费</modifiedWord>
      <trackRevisions>false</trackRevisions>
    </reviewItem>
    <reviewItem>
      <errorID>4cd3d1d7-1b9d-486d-8940-ae1d01238a2a</errorID>
      <errorWord> </errorWord>
      <group>L1_Punc</group>
      <groupName>标点问题</groupName>
      <ability>L2_Punc_CN</ability>
      <abilityName>标点符号问题</abilityName>
      <candidateList>
        <item/>
      </candidateList>
      <explain>此处空格冗余，建议删除。</explain>
      <paraID>3BBE87F3</paraID>
      <start>20</start>
      <end>20</end>
      <status>modified</status>
      <modifiedWord/>
      <trackRevisions>false</trackRevisions>
    </reviewItem>
    <reviewItem>
      <errorID>38775140-6cff-4980-8a54-59b3b5283189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3BBE87F3</paraID>
      <start>28</start>
      <end>34</end>
      <status>modified</status>
      <modifiedWord>‘三公’经费</modifiedWord>
      <trackRevisions>false</trackRevisions>
    </reviewItem>
    <reviewItem>
      <errorID>7d46d7a2-bd35-44a4-a447-931416a0f511</errorID>
      <errorWord> </errorWord>
      <group>L1_Punc</group>
      <groupName>标点问题</groupName>
      <ability>L2_Punc_CN</ability>
      <abilityName>标点符号问题</abilityName>
      <candidateList>
        <item/>
      </candidateList>
      <explain>此处空格冗余，建议删除。</explain>
      <paraID>3BBE87F3</paraID>
      <start>34</start>
      <end>34</end>
      <status>modified</status>
      <modifiedWord/>
      <trackRevisions>false</trackRevisions>
    </reviewItem>
    <reviewItem>
      <errorID>2bd8015f-e4b4-4467-b566-dce9bd6e3ff3</errorID>
      <errorWord> </errorWord>
      <group>L1_Punc</group>
      <groupName>标点问题</groupName>
      <ability>L2_Punc_CN</ability>
      <abilityName>标点符号问题</abilityName>
      <candidateList>
        <item/>
      </candidateList>
      <explain>此处空格冗余，建议删除。</explain>
      <paraID>3BBE87F3</paraID>
      <start>41</start>
      <end>41</end>
      <status>modified</status>
      <modifiedWord/>
      <trackRevisions>false</trackRevisions>
    </reviewItem>
    <reviewItem>
      <errorID>8b40b81c-9317-4178-af2e-daffa22f1bca</errorID>
      <errorWord> </errorWord>
      <group>L1_Punc</group>
      <groupName>标点问题</groupName>
      <ability>L2_Punc_CN</ability>
      <abilityName>标点符号问题</abilityName>
      <candidateList>
        <item/>
      </candidateList>
      <explain>此处空格冗余，建议删除。</explain>
      <paraID>3BBE87F3</paraID>
      <start>49</start>
      <end>49</end>
      <status>modified</status>
      <modifiedWord/>
      <trackRevisions>false</trackRevisions>
    </reviewItem>
    <reviewItem>
      <errorID>41c5ee67-f5f9-4baf-9fdc-672983b88fa2</errorID>
      <errorWord> </errorWord>
      <group>L1_Punc</group>
      <groupName>标点问题</groupName>
      <ability>L2_Punc_CN</ability>
      <abilityName>标点符号问题</abilityName>
      <candidateList>
        <item/>
      </candidateList>
      <explain>此处空格冗余，建议删除。</explain>
      <paraID>3BBE87F3</paraID>
      <start>55</start>
      <end>55</end>
      <status>modified</status>
      <modifiedWord/>
      <trackRevisions>false</trackRevisions>
    </reviewItem>
    <reviewItem>
      <errorID>93e8118d-656b-4a6a-a703-f3d201219375</errorID>
      <errorWord> </errorWord>
      <group>L1_Punc</group>
      <groupName>标点问题</groupName>
      <ability>L2_Punc_CN</ability>
      <abilityName>标点符号问题</abilityName>
      <candidateList>
        <item/>
      </candidateList>
      <explain>此处空格冗余，建议删除。</explain>
      <paraID>3BBE87F3</paraID>
      <start>56</start>
      <end>56</end>
      <status>modified</status>
      <modifiedWord/>
      <trackRevisions>false</trackRevisions>
    </reviewItem>
    <reviewItem>
      <errorID>b84223fe-c93a-4d05-9cd0-989108ab1b53</errorID>
      <errorWord> </errorWord>
      <group>L1_Punc</group>
      <groupName>标点问题</groupName>
      <ability>L2_Punc_CN</ability>
      <abilityName>标点符号问题</abilityName>
      <candidateList>
        <item/>
      </candidateList>
      <explain>此处空格冗余，建议删除。</explain>
      <paraID>3BBE87F3</paraID>
      <start>61</start>
      <end>61</end>
      <status>modified</status>
      <modifiedWord/>
      <trackRevisions>false</trackRevisions>
    </reviewItem>
    <reviewItem>
      <errorID>338d1a69-5219-4191-874b-2615da75a3eb</errorID>
      <errorWord> </errorWord>
      <group>L1_Punc</group>
      <groupName>标点问题</groupName>
      <ability>L2_Punc_CN</ability>
      <abilityName>标点符号问题</abilityName>
      <candidateList>
        <item/>
      </candidateList>
      <explain>此处空格冗余，建议删除。</explain>
      <paraID>3BBE87F3</paraID>
      <start>70</start>
      <end>70</end>
      <status>modified</status>
      <modifiedWord/>
      <trackRevisions>false</trackRevisions>
    </reviewItem>
    <reviewItem>
      <errorID>cdb76caf-30c1-4743-a9a5-8a8cda9427c1</errorID>
      <errorWord> </errorWord>
      <group>L1_Punc</group>
      <groupName>标点问题</groupName>
      <ability>L2_Punc_CN</ability>
      <abilityName>标点符号问题</abilityName>
      <candidateList>
        <item/>
      </candidateList>
      <explain>此处空格冗余，建议删除。</explain>
      <paraID>4714A0F3</paraID>
      <start>26</start>
      <end>26</end>
      <status>modified</status>
      <modifiedWord/>
      <trackRevisions>false</trackRevisions>
    </reviewItem>
    <reviewItem>
      <errorID>75fa3d81-f472-48d6-8c0e-c6cf7b616292</errorID>
      <errorWord> </errorWord>
      <group>L1_Punc</group>
      <groupName>标点问题</groupName>
      <ability>L2_Punc_CN</ability>
      <abilityName>标点符号问题</abilityName>
      <candidateList>
        <item/>
      </candidateList>
      <explain>此处空格冗余，建议删除。</explain>
      <paraID>4714A0F3</paraID>
      <start>34</start>
      <end>34</end>
      <status>modified</status>
      <modifiedWord/>
      <trackRevisions>false</trackRevisions>
    </reviewItem>
    <reviewItem>
      <errorID>0d1b0495-6185-481e-b304-fae854c61fd3</errorID>
      <errorWord> </errorWord>
      <group>L1_Punc</group>
      <groupName>标点问题</groupName>
      <ability>L2_Punc_CN</ability>
      <abilityName>标点符号问题</abilityName>
      <candidateList>
        <item/>
      </candidateList>
      <explain>此处空格冗余，建议删除。</explain>
      <paraID>4714A0F3</paraID>
      <start>40</start>
      <end>40</end>
      <status>modified</status>
      <modifiedWord/>
      <trackRevisions>false</trackRevisions>
    </reviewItem>
    <reviewItem>
      <errorID>311d0204-cdc1-45c3-a550-dd2ea52654d0</errorID>
      <errorWord> </errorWord>
      <group>L1_Punc</group>
      <groupName>标点问题</groupName>
      <ability>L2_Punc_CN</ability>
      <abilityName>标点符号问题</abilityName>
      <candidateList>
        <item/>
      </candidateList>
      <explain>此处空格冗余，建议删除。</explain>
      <paraID>4714A0F3</paraID>
      <start>41</start>
      <end>41</end>
      <status>modified</status>
      <modifiedWord/>
      <trackRevisions>false</trackRevisions>
    </reviewItem>
    <reviewItem>
      <errorID>6d1fae49-b32d-4f3e-9882-8d892da17b88</errorID>
      <errorWord> </errorWord>
      <group>L1_Punc</group>
      <groupName>标点问题</groupName>
      <ability>L2_Punc_CN</ability>
      <abilityName>标点符号问题</abilityName>
      <candidateList>
        <item/>
      </candidateList>
      <explain>此处空格冗余，建议删除。</explain>
      <paraID>4714A0F3</paraID>
      <start>46</start>
      <end>46</end>
      <status>modified</status>
      <modifiedWord/>
      <trackRevisions>false</trackRevisions>
    </reviewItem>
    <reviewItem>
      <errorID>34686d92-594c-415f-86d4-240c9b42e29c</errorID>
      <errorWord> </errorWord>
      <group>L1_Punc</group>
      <groupName>标点问题</groupName>
      <ability>L2_Punc_CN</ability>
      <abilityName>标点符号问题</abilityName>
      <candidateList>
        <item/>
      </candidateList>
      <explain>此处空格冗余，建议删除。</explain>
      <paraID>4714A0F3</paraID>
      <start>47</start>
      <end>47</end>
      <status>modified</status>
      <modifiedWord/>
      <trackRevisions>false</trackRevisions>
    </reviewItem>
    <reviewItem>
      <errorID>d463ae8f-ffcb-4d41-b326-fef5f80fa0a3</errorID>
      <errorWord> </errorWord>
      <group>L1_Punc</group>
      <groupName>标点问题</groupName>
      <ability>L2_Punc_CN</ability>
      <abilityName>标点符号问题</abilityName>
      <candidateList>
        <item/>
      </candidateList>
      <explain>此处空格冗余，建议删除。</explain>
      <paraID>4714A0F3</paraID>
      <start>52</start>
      <end>52</end>
      <status>modified</status>
      <modifiedWord/>
      <trackRevisions>false</trackRevisions>
    </reviewItem>
    <reviewItem>
      <errorID>2016f42f-76f7-4d1f-b05c-0a15594db7f0</errorID>
      <errorWord> </errorWord>
      <group>L1_Punc</group>
      <groupName>标点问题</groupName>
      <ability>L2_Punc_CN</ability>
      <abilityName>标点符号问题</abilityName>
      <candidateList>
        <item/>
      </candidateList>
      <explain>此处空格冗余，建议删除。</explain>
      <paraID>4714A0F3</paraID>
      <start>55</start>
      <end>55</end>
      <status>modified</status>
      <modifiedWord/>
      <trackRevisions>false</trackRevisions>
    </reviewItem>
    <reviewItem>
      <errorID>b03a6bee-2299-4a44-b347-924a970b60d6</errorID>
      <errorWord>计</errorWord>
      <group>L1_Punc</group>
      <groupName>标点问题</groupName>
      <ability>L2_Punc_CN</ability>
      <abilityName>标点符号问题</abilityName>
      <candidateList>
        <item>，计</item>
      </candidateList>
      <explain/>
      <paraID>47D60373</paraID>
      <start>35</start>
      <end>37</end>
      <status>modified</status>
      <modifiedWord>，计</modifiedWord>
      <trackRevisions>false</trackRevisions>
    </reviewItem>
    <reviewItem>
      <errorID>42836328-39e8-4a4f-8337-20a66509070a</errorID>
      <errorWord> </errorWord>
      <group>L1_Punc</group>
      <groupName>标点问题</groupName>
      <ability>L2_Punc_CN</ability>
      <abilityName>标点符号问题</abilityName>
      <candidateList>
        <item/>
      </candidateList>
      <explain>此处空格冗余，建议删除。</explain>
      <paraID>47D60373</paraID>
      <start>38</start>
      <end>38</end>
      <status>modified</status>
      <modifiedWord/>
      <trackRevisions>false</trackRevisions>
    </reviewItem>
    <reviewItem>
      <errorID>3a545af5-9b0d-4cbf-9d67-3de15a6be4a5</errorID>
      <errorWord> </errorWord>
      <group>L1_Punc</group>
      <groupName>标点问题</groupName>
      <ability>L2_Punc_CN</ability>
      <abilityName>标点符号问题</abilityName>
      <candidateList>
        <item/>
      </candidateList>
      <explain>此处空格冗余，建议删除。</explain>
      <paraID>47D60373</paraID>
      <start>57</start>
      <end>57</end>
      <status>modified</status>
      <modifiedWord/>
      <trackRevisions>false</trackRevisions>
    </reviewItem>
    <reviewItem>
      <errorID>46f9c7ee-77fa-4292-a9e3-efca34c2cb50</errorID>
      <errorWord> </errorWord>
      <group>L1_Punc</group>
      <groupName>标点问题</groupName>
      <ability>L2_Punc_CN</ability>
      <abilityName>标点符号问题</abilityName>
      <candidateList>
        <item/>
      </candidateList>
      <explain>此处空格冗余，建议删除。</explain>
      <paraID>47D60373</paraID>
      <start>74</start>
      <end>74</end>
      <status>modified</status>
      <modifiedWord/>
      <trackRevisions>false</trackRevisions>
    </reviewItem>
    <reviewItem>
      <errorID>2d4633eb-d1af-4fe2-b087-b3e3416f3581</errorID>
      <errorWord>相关的</errorWord>
      <group>L1_Word</group>
      <groupName>字词问题</groupName>
      <ability>L2_Typo</ability>
      <abilityName>字词错误</abilityName>
      <candidateList>
        <item>相关</item>
      </candidateList>
      <explain/>
      <paraID>55D75839</paraID>
      <start>12</start>
      <end>14</end>
      <status>modified</status>
      <modifiedWord>相关</modifiedWord>
      <trackRevisions>false</trackRevisions>
    </reviewItem>
    <reviewItem>
      <errorID>aa61cc19-8947-4c36-9ab5-2eb15dd074e3</errorID>
      <errorWord>和</errorWord>
      <group>L1_Word</group>
      <groupName>字词问题</groupName>
      <ability>L2_Typo</ability>
      <abilityName>字词错误</abilityName>
      <candidateList>
        <item>、</item>
      </candidateList>
      <explain/>
      <paraID> 795BC4E</paraID>
      <start>9</start>
      <end>10</end>
      <status>modified</status>
      <modifiedWord>、</modifiedWord>
      <trackRevisions>false</trackRevisions>
    </reviewItem>
    <reviewItem>
      <errorID>18e9e9df-42a4-4029-8835-6c45a7e8cd69</errorID>
      <errorWord> </errorWord>
      <group>L1_Punc</group>
      <groupName>标点问题</groupName>
      <ability>L2_Punc_CN</ability>
      <abilityName>标点符号问题</abilityName>
      <candidateList>
        <item/>
      </candidateList>
      <explain>此处空格冗余，建议删除。</explain>
      <paraID>62653315</paraID>
      <start>14</start>
      <end>14</end>
      <status>modified</status>
      <modifiedWord/>
      <trackRevisions>false</trackRevisions>
    </reviewItem>
    <reviewItem>
      <errorID>bf3f26ab-3258-44ea-92ad-819807f5b2d1</errorID>
      <errorWord> </errorWord>
      <group>L1_Punc</group>
      <groupName>标点问题</groupName>
      <ability>L2_Punc_CN</ability>
      <abilityName>标点符号问题</abilityName>
      <candidateList>
        <item/>
      </candidateList>
      <explain>此处空格冗余，建议删除。</explain>
      <paraID>62653315</paraID>
      <start>38</start>
      <end>38</end>
      <status>modified</status>
      <modifiedWord/>
      <trackRevisions>false</trackRevisions>
    </reviewItem>
    <reviewItem>
      <errorID>61fdd575-964b-42f3-9cc3-8083ca3cd84e</errorID>
      <errorWord> </errorWord>
      <group>L1_Punc</group>
      <groupName>标点问题</groupName>
      <ability>L2_Punc_CN</ability>
      <abilityName>标点符号问题</abilityName>
      <candidateList>
        <item/>
      </candidateList>
      <explain>此处空格冗余，建议删除。</explain>
      <paraID>62653315</paraID>
      <start>59</start>
      <end>59</end>
      <status>modified</status>
      <modifiedWord/>
      <trackRevisions>false</trackRevisions>
    </reviewItem>
    <reviewItem>
      <errorID>5f2780b0-cf52-4997-ad26-baf8e98bc82f</errorID>
      <errorWord> </errorWord>
      <group>L1_Punc</group>
      <groupName>标点问题</groupName>
      <ability>L2_Punc_CN</ability>
      <abilityName>标点符号问题</abilityName>
      <candidateList>
        <item/>
      </candidateList>
      <explain>此处空格冗余，建议删除。</explain>
      <paraID>62653315</paraID>
      <start>78</start>
      <end>78</end>
      <status>modified</status>
      <modifiedWord/>
      <trackRevisions>false</trackRevisions>
    </reviewItem>
    <reviewItem>
      <errorID>5c0aa3de-374d-4c10-9f94-635542e9c656</errorID>
      <errorWord> </errorWord>
      <group>L1_Punc</group>
      <groupName>标点问题</groupName>
      <ability>L2_Punc_CN</ability>
      <abilityName>标点符号问题</abilityName>
      <candidateList>
        <item/>
      </candidateList>
      <explain>此处空格冗余，建议删除。</explain>
      <paraID>62653315</paraID>
      <start>105</start>
      <end>105</end>
      <status>modified</status>
      <modifiedWord/>
      <trackRevisions>false</trackRevisions>
    </reviewItem>
    <reviewItem>
      <errorID>fe20cc96-7f5d-4bc5-a0e9-907593a49faf</errorID>
      <errorWord>计</errorWord>
      <group>L1_Punc</group>
      <groupName>标点问题</groupName>
      <ability>L2_Punc_CN</ability>
      <abilityName>标点符号问题</abilityName>
      <candidateList>
        <item>，计</item>
      </candidateList>
      <explain/>
      <paraID>7D6C43E1</paraID>
      <start>16</start>
      <end>18</end>
      <status>modified</status>
      <modifiedWord>，计</modifiedWord>
      <trackRevisions>false</trackRevisions>
    </reviewItem>
    <reviewItem>
      <errorID>63a39b45-7240-4dd4-8b55-d5b6155019ff</errorID>
      <errorWord> </errorWord>
      <group>L1_Punc</group>
      <groupName>标点问题</groupName>
      <ability>L2_Punc_CN</ability>
      <abilityName>标点符号问题</abilityName>
      <candidateList>
        <item/>
      </candidateList>
      <explain>此处空格冗余，建议删除。</explain>
      <paraID>7D6C43E1</paraID>
      <start>21</start>
      <end>21</end>
      <status>modified</status>
      <modifiedWord/>
      <trackRevisions>false</trackRevisions>
    </reviewItem>
    <reviewItem>
      <errorID>28519b23-34b7-45aa-8250-03f1b505ccdb</errorID>
      <errorWord>计</errorWord>
      <group>L1_Punc</group>
      <groupName>标点问题</groupName>
      <ability>L2_Punc_CN</ability>
      <abilityName>标点符号问题</abilityName>
      <candidateList>
        <item>，计</item>
      </candidateList>
      <explain/>
      <paraID>7D6C43E1</paraID>
      <start>39</start>
      <end>41</end>
      <status>modified</status>
      <modifiedWord>，计</modifiedWord>
      <trackRevisions>false</trackRevisions>
    </reviewItem>
    <reviewItem>
      <errorID>9a062746-8c96-41dd-894c-d9fe5701ef59</errorID>
      <errorWord> </errorWord>
      <group>L1_Punc</group>
      <groupName>标点问题</groupName>
      <ability>L2_Punc_CN</ability>
      <abilityName>标点符号问题</abilityName>
      <candidateList>
        <item/>
      </candidateList>
      <explain>此处空格冗余，建议删除。</explain>
      <paraID>7D6C43E1</paraID>
      <start>44</start>
      <end>44</end>
      <status>modified</status>
      <modifiedWord/>
      <trackRevisions>false</trackRevisions>
    </reviewItem>
    <reviewItem>
      <errorID>6375e76e-2fdc-49ba-b98c-e0590dc35f86</errorID>
      <errorWord>计</errorWord>
      <group>L1_Punc</group>
      <groupName>标点问题</groupName>
      <ability>L2_Punc_CN</ability>
      <abilityName>标点符号问题</abilityName>
      <candidateList>
        <item>，计</item>
      </candidateList>
      <explain/>
      <paraID>7D6C43E1</paraID>
      <start>62</start>
      <end>64</end>
      <status>modified</status>
      <modifiedWord>，计</modifiedWord>
      <trackRevisions>false</trackRevisions>
    </reviewItem>
    <reviewItem>
      <errorID>252dba46-5ead-49d7-801f-fbcdd9f14a36</errorID>
      <errorWord> </errorWord>
      <group>L1_Punc</group>
      <groupName>标点问题</groupName>
      <ability>L2_Punc_CN</ability>
      <abilityName>标点符号问题</abilityName>
      <candidateList>
        <item/>
      </candidateList>
      <explain>此处空格冗余，建议删除。</explain>
      <paraID>7D6C43E1</paraID>
      <start>67</start>
      <end>67</end>
      <status>modified</status>
      <modifiedWord/>
      <trackRevisions>false</trackRevisions>
    </reviewItem>
    <reviewItem>
      <errorID>8abc46ea-74bb-4ee2-85de-72fac72a1a9f</errorID>
      <errorWord>区委区政府</errorWord>
      <group>L1_Political</group>
      <groupName>政治性问题</groupName>
      <ability>L2_Keyword</ability>
      <abilityName>固定表述</abilityName>
      <candidateList>
        <item>区委、区政府</item>
      </candidateList>
      <explain>注意检查当前固定表述标点是否使用规范。</explain>
      <paraID> 40760E8</paraID>
      <start>10</start>
      <end>16</end>
      <status>modified</status>
      <modifiedWord>区委、区政府</modifiedWord>
      <trackRevisions>false</trackRevisions>
    </reviewItem>
    <reviewItem>
      <errorID>d218d3ee-4557-497d-afc1-e884a4759bd3</errorID>
      <errorWord>,</errorWord>
      <group>L1_Format</group>
      <groupName>格式问题</groupName>
      <ability>L2_HalfPunc_CN</ability>
      <abilityName>全半角问题</abilityName>
      <candidateList>
        <item>，</item>
      </candidateList>
      <explain>文本全半角错误。</explain>
      <paraID>4C087379</paraID>
      <start>27</start>
      <end>28</end>
      <status>modified</status>
      <modifiedWord>，</modifiedWord>
      <trackRevisions>false</trackRevisions>
    </reviewItem>
    <reviewItem>
      <errorID>d7888319-8cc7-48ae-9972-3546ac3881b9</errorID>
      <errorWord>,</errorWord>
      <group>L1_Format</group>
      <groupName>格式问题</groupName>
      <ability>L2_HalfPunc_CN</ability>
      <abilityName>全半角问题</abilityName>
      <candidateList>
        <item>，</item>
      </candidateList>
      <explain>文本全半角错误。</explain>
      <paraID> 49A61D2</paraID>
      <start>28</start>
      <end>29</end>
      <status>modified</status>
      <modifiedWord>，</modifiedWord>
      <trackRevisions>false</trackRevisions>
    </reviewItem>
    <reviewItem>
      <errorID>dba423d8-603e-4716-a868-3e11127e2402</errorID>
      <errorWord>（</errorWord>
      <group>L1_Punc</group>
      <groupName>标点问题</groupName>
      <ability>L2_Punc_CN</ability>
      <abilityName>标点符号问题</abilityName>
      <candidateList/>
      <explain>同一形式括号套用。</explain>
      <paraID>40584021</paraID>
      <start>4</start>
      <end>5</end>
      <status>unmodified</status>
      <modifiedWord/>
      <trackRevisions>false</trackRevisions>
    </reviewItem>
    <reviewItem>
      <errorID>ca42b925-df73-46d9-9943-e232d1b1d7f2</errorID>
      <errorWord>）</errorWord>
      <group>L1_Punc</group>
      <groupName>标点问题</groupName>
      <ability>L2_Punc_CN</ability>
      <abilityName>标点符号问题</abilityName>
      <candidateList/>
      <explain>同一形式括号套用。</explain>
      <paraID>40584021</paraID>
      <start>8</start>
      <end>9</end>
      <status>unmodified</status>
      <modifiedWord/>
      <trackRevisions>false</trackRevisions>
    </reviewItem>
    <reviewItem>
      <errorID>6890442c-1bea-466c-8473-5057aa55a9ff</errorID>
      <errorWord>）</errorWord>
      <group>L1_Punc</group>
      <groupName>标点问题</groupName>
      <ability>L2_Punc_CN</ability>
      <abilityName>标点符号问题</abilityName>
      <candidateList>
        <item>）。</item>
      </candidateList>
      <explain/>
      <paraID>3927C18A</paraID>
      <start>20</start>
      <end>22</end>
      <status>modified</status>
      <modifiedWord>）。</modifiedWord>
      <trackRevisions>false</trackRevisions>
    </reviewItem>
    <reviewItem>
      <errorID>c3a156f7-4c73-4ab2-adbb-20081cc1cfc4</errorID>
      <errorWord>（</errorWord>
      <group>L1_Format</group>
      <groupName>格式问题</groupName>
      <ability>L2_HalfPunc_CN</ability>
      <abilityName>全半角问题</abilityName>
      <candidateList>
        <item>(</item>
      </candidateList>
      <explain>文本全半角错误。</explain>
      <paraID>2533BA51</paraID>
      <start>0</start>
      <end>1</end>
      <status>modified</status>
      <modifiedWord>(</modifiedWord>
      <trackRevisions>false</trackRevisions>
    </reviewItem>
    <reviewItem>
      <errorID>cd8cc862-7453-4e05-8636-883d9212fa2d</errorID>
      <errorWord>）</errorWord>
      <group>L1_Format</group>
      <groupName>格式问题</groupName>
      <ability>L2_HalfPunc_CN</ability>
      <abilityName>全半角问题</abilityName>
      <candidateList>
        <item>)</item>
      </candidateList>
      <explain>文本全半角错误。</explain>
      <paraID>2533BA51</paraID>
      <start>2</start>
      <end>3</end>
      <status>modified</status>
      <modifiedWord>)</modifiedWord>
      <trackRevisions>false</trackRevisions>
    </reviewItem>
    <reviewItem>
      <errorID>d74e6266-217a-4587-b794-b9b6c9d2e29c</errorID>
      <errorWord>（</errorWord>
      <group>L1_Format</group>
      <groupName>格式问题</groupName>
      <ability>L2_HalfPunc_CN</ability>
      <abilityName>全半角问题</abilityName>
      <candidateList>
        <item>(</item>
      </candidateList>
      <explain>文本全半角错误。</explain>
      <paraID>1EBAA377</paraID>
      <start>0</start>
      <end>1</end>
      <status>modified</status>
      <modifiedWord>(</modifiedWord>
      <trackRevisions>false</trackRevisions>
    </reviewItem>
    <reviewItem>
      <errorID>4a7db1ad-c4ee-4235-a633-b88f90d2d309</errorID>
      <errorWord>）</errorWord>
      <group>L1_Format</group>
      <groupName>格式问题</groupName>
      <ability>L2_HalfPunc_CN</ability>
      <abilityName>全半角问题</abilityName>
      <candidateList>
        <item>)</item>
      </candidateList>
      <explain>文本全半角错误。</explain>
      <paraID>1EBAA377</paraID>
      <start>2</start>
      <end>3</end>
      <status>modified</status>
      <modifiedWord>)</modifiedWord>
      <trackRevisions>false</trackRevisions>
    </reviewItem>
    <reviewItem>
      <errorID>f7ba2249-cda3-4b53-b619-5f137a07105a</errorID>
      <errorWord>万</errorWord>
      <group>L1_Word</group>
      <groupName>字词问题</groupName>
      <ability>L2_Typo</ability>
      <abilityName>字词错误</abilityName>
      <candidateList>
        <item>万元</item>
      </candidateList>
      <explain/>
      <paraID>49F37F29</paraID>
      <start>8</start>
      <end>10</end>
      <status>modified</status>
      <modifiedWord>万元</modifiedWord>
      <trackRevisions>false</trackRevisions>
    </reviewItem>
    <reviewItem>
      <errorID>ce4424dc-5668-4834-a7d7-bcf0b0bb66e9</errorID>
      <errorWord>万</errorWord>
      <group>L1_Word</group>
      <groupName>字词问题</groupName>
      <ability>L2_Typo</ability>
      <abilityName>字词错误</abilityName>
      <candidateList>
        <item>万元</item>
      </candidateList>
      <explain/>
      <paraID>1AE5C556</paraID>
      <start>8</start>
      <end>10</end>
      <status>modified</status>
      <modifiedWord>万元</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7c25cf-3911-47c0-b88a-eb8ccfbe29b2}">
  <ds:schemaRefs/>
</ds:datastoreItem>
</file>

<file path=docProps/app.xml><?xml version="1.0" encoding="utf-8"?>
<Properties xmlns="http://schemas.openxmlformats.org/officeDocument/2006/extended-properties" xmlns:vt="http://schemas.openxmlformats.org/officeDocument/2006/docPropsVTypes">
  <Pages>43</Pages>
  <Words>3060</Words>
  <Characters>4051</Characters>
  <TotalTime>5</TotalTime>
  <ScaleCrop>false</ScaleCrop>
  <LinksUpToDate>false</LinksUpToDate>
  <CharactersWithSpaces>4468</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2025-10-22T14:51:00Z</dcterms:created>
  <dc:creator>Administrator</dc:creator>
  <cp:lastModifiedBy>蓝海1422795618</cp:lastModifiedBy>
  <dcterms:modified xsi:type="dcterms:W3CDTF">2026-08-13T09:30:51Z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2026-08-13T17:25:46Z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2FB3D310DBF84D81B846704B3B73C17D_12</vt:lpwstr>
  </property>
</Properties>
</file>