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450" w:lineRule="atLeast"/>
        <w:ind w:left="0" w:right="0" w:firstLine="0"/>
        <w:jc w:val="center"/>
        <w:rPr>
          <w:rFonts w:ascii="微软雅黑" w:hAnsi="微软雅黑" w:eastAsia="微软雅黑" w:cs="微软雅黑"/>
          <w:b/>
          <w:i w:val="0"/>
          <w:caps w:val="0"/>
          <w:color w:val="BC1010"/>
          <w:spacing w:val="0"/>
          <w:sz w:val="40"/>
          <w:szCs w:val="40"/>
        </w:rPr>
      </w:pPr>
      <w:r>
        <w:rPr>
          <w:rFonts w:hint="eastAsia" w:ascii="微软雅黑" w:hAnsi="微软雅黑" w:eastAsia="微软雅黑" w:cs="微软雅黑"/>
          <w:b/>
          <w:i w:val="0"/>
          <w:caps w:val="0"/>
          <w:color w:val="BC1010"/>
          <w:spacing w:val="0"/>
          <w:sz w:val="40"/>
          <w:szCs w:val="40"/>
          <w:shd w:val="clear" w:fill="FFFFFF"/>
          <w:lang w:eastAsia="zh-CN"/>
        </w:rPr>
        <w:t>行管处</w:t>
      </w:r>
      <w:r>
        <w:rPr>
          <w:rFonts w:hint="eastAsia" w:ascii="微软雅黑" w:hAnsi="微软雅黑" w:eastAsia="微软雅黑" w:cs="微软雅黑"/>
          <w:b/>
          <w:i w:val="0"/>
          <w:caps w:val="0"/>
          <w:color w:val="BC1010"/>
          <w:spacing w:val="0"/>
          <w:sz w:val="40"/>
          <w:szCs w:val="40"/>
          <w:shd w:val="clear" w:fill="FFFFFF"/>
        </w:rPr>
        <w:t>201</w:t>
      </w:r>
      <w:r>
        <w:rPr>
          <w:rFonts w:hint="eastAsia" w:ascii="微软雅黑" w:hAnsi="微软雅黑" w:eastAsia="微软雅黑" w:cs="微软雅黑"/>
          <w:b/>
          <w:i w:val="0"/>
          <w:caps w:val="0"/>
          <w:color w:val="BC1010"/>
          <w:spacing w:val="0"/>
          <w:sz w:val="40"/>
          <w:szCs w:val="40"/>
          <w:shd w:val="clear" w:fill="FFFFFF"/>
          <w:lang w:val="en-US" w:eastAsia="zh-CN"/>
        </w:rPr>
        <w:t>8</w:t>
      </w:r>
      <w:r>
        <w:rPr>
          <w:rFonts w:hint="eastAsia" w:ascii="微软雅黑" w:hAnsi="微软雅黑" w:eastAsia="微软雅黑" w:cs="微软雅黑"/>
          <w:b/>
          <w:i w:val="0"/>
          <w:caps w:val="0"/>
          <w:color w:val="BC1010"/>
          <w:spacing w:val="0"/>
          <w:sz w:val="40"/>
          <w:szCs w:val="40"/>
          <w:shd w:val="clear" w:fill="FFFFFF"/>
        </w:rPr>
        <w:t>年决算公开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color w:val="333333"/>
          <w:sz w:val="24"/>
          <w:szCs w:val="24"/>
        </w:rPr>
      </w:pPr>
      <w:r>
        <w:rPr>
          <w:rStyle w:val="7"/>
          <w:rFonts w:hint="eastAsia" w:ascii="微软雅黑" w:hAnsi="微软雅黑" w:eastAsia="微软雅黑" w:cs="微软雅黑"/>
          <w:i w:val="0"/>
          <w:caps w:val="0"/>
          <w:color w:val="333333"/>
          <w:spacing w:val="0"/>
          <w:sz w:val="24"/>
          <w:szCs w:val="24"/>
          <w:shd w:val="clear" w:fill="FFFFFF"/>
          <w:lang w:eastAsia="zh-CN"/>
        </w:rPr>
        <w:t>黄石港区行管处</w:t>
      </w:r>
      <w:r>
        <w:rPr>
          <w:rStyle w:val="7"/>
          <w:rFonts w:hint="eastAsia" w:ascii="微软雅黑" w:hAnsi="微软雅黑" w:eastAsia="微软雅黑" w:cs="微软雅黑"/>
          <w:i w:val="0"/>
          <w:caps w:val="0"/>
          <w:color w:val="333333"/>
          <w:spacing w:val="0"/>
          <w:sz w:val="24"/>
          <w:szCs w:val="24"/>
          <w:shd w:val="clear" w:fill="FFFFFF"/>
        </w:rPr>
        <w:t>201</w:t>
      </w:r>
      <w:r>
        <w:rPr>
          <w:rStyle w:val="7"/>
          <w:rFonts w:hint="eastAsia" w:ascii="微软雅黑" w:hAnsi="微软雅黑" w:eastAsia="微软雅黑" w:cs="微软雅黑"/>
          <w:i w:val="0"/>
          <w:caps w:val="0"/>
          <w:color w:val="333333"/>
          <w:spacing w:val="0"/>
          <w:sz w:val="24"/>
          <w:szCs w:val="24"/>
          <w:shd w:val="clear" w:fill="FFFFFF"/>
          <w:lang w:val="en-US" w:eastAsia="zh-CN"/>
        </w:rPr>
        <w:t>8</w:t>
      </w:r>
      <w:r>
        <w:rPr>
          <w:rStyle w:val="7"/>
          <w:rFonts w:hint="eastAsia" w:ascii="微软雅黑" w:hAnsi="微软雅黑" w:eastAsia="微软雅黑" w:cs="微软雅黑"/>
          <w:i w:val="0"/>
          <w:caps w:val="0"/>
          <w:color w:val="333333"/>
          <w:spacing w:val="0"/>
          <w:sz w:val="24"/>
          <w:szCs w:val="24"/>
          <w:shd w:val="clear" w:fill="FFFFFF"/>
        </w:rPr>
        <w:t>年决算公开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目  录</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第一部分:部门基本情况</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一、部门主要职责</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二、部门决算单位构成</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第二部分: 部门201</w:t>
      </w:r>
      <w:r>
        <w:rPr>
          <w:rFonts w:hint="eastAsia" w:ascii="微软雅黑" w:hAnsi="微软雅黑" w:eastAsia="微软雅黑" w:cs="微软雅黑"/>
          <w:b w:val="0"/>
          <w:i w:val="0"/>
          <w:caps w:val="0"/>
          <w:color w:val="333333"/>
          <w:spacing w:val="0"/>
          <w:sz w:val="24"/>
          <w:szCs w:val="24"/>
          <w:shd w:val="clear" w:color="090000" w:fill="FFFFFF"/>
          <w:lang w:val="en-US" w:eastAsia="zh-CN"/>
        </w:rPr>
        <w:t>8</w:t>
      </w:r>
      <w:r>
        <w:rPr>
          <w:rFonts w:hint="eastAsia" w:ascii="微软雅黑" w:hAnsi="微软雅黑" w:eastAsia="微软雅黑" w:cs="微软雅黑"/>
          <w:b w:val="0"/>
          <w:i w:val="0"/>
          <w:caps w:val="0"/>
          <w:color w:val="333333"/>
          <w:spacing w:val="0"/>
          <w:sz w:val="24"/>
          <w:szCs w:val="24"/>
          <w:shd w:val="clear" w:color="090000" w:fill="FFFFFF"/>
        </w:rPr>
        <w:t>年部门决算表</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一、收入支出决算总表（表1）</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二、收入决算表（表2）</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三、支出决算表（表3）</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四、财政拨款收入支出决算总表（表4）</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五、一般公共预算财政拨款支出决算表（表5）</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六、一般公共预算财政拨款基本支出决算表（表6）</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七、一般公共预算财政拨款“三公”经费支出决算表（表7）</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八、政府性基金预算财政拨款收入支出决算表（8）</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第三部分：部门201</w:t>
      </w:r>
      <w:r>
        <w:rPr>
          <w:rFonts w:hint="eastAsia" w:ascii="微软雅黑" w:hAnsi="微软雅黑" w:eastAsia="微软雅黑" w:cs="微软雅黑"/>
          <w:b w:val="0"/>
          <w:i w:val="0"/>
          <w:caps w:val="0"/>
          <w:color w:val="333333"/>
          <w:spacing w:val="0"/>
          <w:sz w:val="24"/>
          <w:szCs w:val="24"/>
          <w:shd w:val="clear" w:color="090000" w:fill="FFFFFF"/>
          <w:lang w:val="en-US" w:eastAsia="zh-CN"/>
        </w:rPr>
        <w:t>8</w:t>
      </w:r>
      <w:r>
        <w:rPr>
          <w:rFonts w:hint="eastAsia" w:ascii="微软雅黑" w:hAnsi="微软雅黑" w:eastAsia="微软雅黑" w:cs="微软雅黑"/>
          <w:b w:val="0"/>
          <w:i w:val="0"/>
          <w:caps w:val="0"/>
          <w:color w:val="333333"/>
          <w:spacing w:val="0"/>
          <w:sz w:val="24"/>
          <w:szCs w:val="24"/>
          <w:shd w:val="clear" w:color="090000" w:fill="FFFFFF"/>
        </w:rPr>
        <w:t>年部门决算情况说明</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color="080000" w:fill="FFFFFF"/>
        </w:rPr>
      </w:pPr>
      <w:r>
        <w:rPr>
          <w:rFonts w:hint="eastAsia" w:ascii="微软雅黑" w:hAnsi="微软雅黑" w:eastAsia="微软雅黑" w:cs="微软雅黑"/>
          <w:b w:val="0"/>
          <w:i w:val="0"/>
          <w:caps w:val="0"/>
          <w:color w:val="333333"/>
          <w:spacing w:val="0"/>
          <w:sz w:val="24"/>
          <w:szCs w:val="24"/>
          <w:shd w:val="clear" w:color="080000" w:fill="FFFFFF"/>
          <w:lang w:eastAsia="zh-CN"/>
        </w:rPr>
        <w:t>一、</w:t>
      </w:r>
      <w:r>
        <w:rPr>
          <w:rFonts w:hint="eastAsia" w:ascii="微软雅黑" w:hAnsi="微软雅黑" w:eastAsia="微软雅黑" w:cs="微软雅黑"/>
          <w:b w:val="0"/>
          <w:i w:val="0"/>
          <w:caps w:val="0"/>
          <w:color w:val="333333"/>
          <w:spacing w:val="0"/>
          <w:sz w:val="24"/>
          <w:szCs w:val="24"/>
          <w:shd w:val="clear" w:color="080000" w:fill="FFFFFF"/>
        </w:rPr>
        <w:t>预算执行情况分析</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color="080000" w:fill="FFFFFF"/>
        </w:rPr>
      </w:pPr>
      <w:r>
        <w:rPr>
          <w:rFonts w:hint="eastAsia" w:ascii="微软雅黑" w:hAnsi="微软雅黑" w:eastAsia="微软雅黑" w:cs="微软雅黑"/>
          <w:b w:val="0"/>
          <w:i w:val="0"/>
          <w:caps w:val="0"/>
          <w:color w:val="333333"/>
          <w:spacing w:val="0"/>
          <w:sz w:val="24"/>
          <w:szCs w:val="24"/>
          <w:shd w:val="clear" w:color="080000" w:fill="FFFFFF"/>
          <w:lang w:eastAsia="zh-CN"/>
        </w:rPr>
        <w:t>二、</w:t>
      </w:r>
      <w:r>
        <w:rPr>
          <w:rFonts w:hint="eastAsia" w:ascii="微软雅黑" w:hAnsi="微软雅黑" w:eastAsia="微软雅黑" w:cs="微软雅黑"/>
          <w:b w:val="0"/>
          <w:i w:val="0"/>
          <w:caps w:val="0"/>
          <w:color w:val="333333"/>
          <w:spacing w:val="0"/>
          <w:sz w:val="24"/>
          <w:szCs w:val="24"/>
          <w:shd w:val="clear" w:color="080000" w:fill="FFFFFF"/>
        </w:rPr>
        <w:t>关于“三公”经费支出说明</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color="080000" w:fill="FFFFFF"/>
        </w:rPr>
      </w:pPr>
      <w:r>
        <w:rPr>
          <w:rFonts w:hint="eastAsia" w:ascii="微软雅黑" w:hAnsi="微软雅黑" w:eastAsia="微软雅黑" w:cs="微软雅黑"/>
          <w:b w:val="0"/>
          <w:i w:val="0"/>
          <w:caps w:val="0"/>
          <w:color w:val="333333"/>
          <w:spacing w:val="0"/>
          <w:sz w:val="24"/>
          <w:szCs w:val="24"/>
          <w:shd w:val="clear" w:color="080000" w:fill="FFFFFF"/>
          <w:lang w:eastAsia="zh-CN"/>
        </w:rPr>
        <w:t>三、</w:t>
      </w:r>
      <w:r>
        <w:rPr>
          <w:rFonts w:hint="eastAsia" w:ascii="微软雅黑" w:hAnsi="微软雅黑" w:eastAsia="微软雅黑" w:cs="微软雅黑"/>
          <w:b w:val="0"/>
          <w:i w:val="0"/>
          <w:caps w:val="0"/>
          <w:color w:val="333333"/>
          <w:spacing w:val="0"/>
          <w:sz w:val="24"/>
          <w:szCs w:val="24"/>
          <w:shd w:val="clear" w:color="080000" w:fill="FFFFFF"/>
        </w:rPr>
        <w:t>关于机关运行经费支出说明</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color="080000" w:fill="FFFFFF"/>
        </w:rPr>
      </w:pPr>
      <w:r>
        <w:rPr>
          <w:rFonts w:hint="eastAsia" w:ascii="微软雅黑" w:hAnsi="微软雅黑" w:eastAsia="微软雅黑" w:cs="微软雅黑"/>
          <w:b w:val="0"/>
          <w:i w:val="0"/>
          <w:caps w:val="0"/>
          <w:color w:val="333333"/>
          <w:spacing w:val="0"/>
          <w:sz w:val="24"/>
          <w:szCs w:val="24"/>
          <w:shd w:val="clear" w:color="080000" w:fill="FFFFFF"/>
        </w:rPr>
        <w:t>四</w:t>
      </w:r>
      <w:r>
        <w:rPr>
          <w:rFonts w:hint="eastAsia" w:ascii="微软雅黑" w:hAnsi="微软雅黑" w:eastAsia="微软雅黑" w:cs="微软雅黑"/>
          <w:b w:val="0"/>
          <w:i w:val="0"/>
          <w:caps w:val="0"/>
          <w:color w:val="333333"/>
          <w:spacing w:val="0"/>
          <w:sz w:val="24"/>
          <w:szCs w:val="24"/>
          <w:shd w:val="clear" w:color="080000" w:fill="FFFFFF"/>
          <w:lang w:eastAsia="zh-CN"/>
        </w:rPr>
        <w:t>、</w:t>
      </w:r>
      <w:r>
        <w:rPr>
          <w:rFonts w:hint="eastAsia" w:ascii="微软雅黑" w:hAnsi="微软雅黑" w:eastAsia="微软雅黑" w:cs="微软雅黑"/>
          <w:b w:val="0"/>
          <w:i w:val="0"/>
          <w:caps w:val="0"/>
          <w:color w:val="333333"/>
          <w:spacing w:val="0"/>
          <w:sz w:val="24"/>
          <w:szCs w:val="24"/>
          <w:shd w:val="clear" w:color="080000" w:fill="FFFFFF"/>
        </w:rPr>
        <w:t>关于政府采购支出说明</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color="080000" w:fill="FFFFFF"/>
        </w:rPr>
      </w:pPr>
      <w:r>
        <w:rPr>
          <w:rFonts w:hint="eastAsia" w:ascii="微软雅黑" w:hAnsi="微软雅黑" w:eastAsia="微软雅黑" w:cs="微软雅黑"/>
          <w:b w:val="0"/>
          <w:i w:val="0"/>
          <w:caps w:val="0"/>
          <w:color w:val="333333"/>
          <w:spacing w:val="0"/>
          <w:sz w:val="24"/>
          <w:szCs w:val="24"/>
          <w:shd w:val="clear" w:color="080000" w:fill="FFFFFF"/>
        </w:rPr>
        <w:t>五</w:t>
      </w:r>
      <w:r>
        <w:rPr>
          <w:rFonts w:hint="eastAsia" w:ascii="微软雅黑" w:hAnsi="微软雅黑" w:eastAsia="微软雅黑" w:cs="微软雅黑"/>
          <w:b w:val="0"/>
          <w:i w:val="0"/>
          <w:caps w:val="0"/>
          <w:color w:val="333333"/>
          <w:spacing w:val="0"/>
          <w:sz w:val="24"/>
          <w:szCs w:val="24"/>
          <w:shd w:val="clear" w:color="080000" w:fill="FFFFFF"/>
          <w:lang w:eastAsia="zh-CN"/>
        </w:rPr>
        <w:t>、</w:t>
      </w:r>
      <w:r>
        <w:rPr>
          <w:rFonts w:hint="eastAsia" w:ascii="微软雅黑" w:hAnsi="微软雅黑" w:eastAsia="微软雅黑" w:cs="微软雅黑"/>
          <w:b w:val="0"/>
          <w:i w:val="0"/>
          <w:caps w:val="0"/>
          <w:color w:val="333333"/>
          <w:spacing w:val="0"/>
          <w:sz w:val="24"/>
          <w:szCs w:val="24"/>
          <w:shd w:val="clear" w:color="080000" w:fill="FFFFFF"/>
        </w:rPr>
        <w:t>关于国有资产占用情况说明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color="080000" w:fill="FFFFFF"/>
        </w:rPr>
      </w:pPr>
      <w:r>
        <w:rPr>
          <w:rFonts w:hint="eastAsia" w:ascii="微软雅黑" w:hAnsi="微软雅黑" w:eastAsia="微软雅黑" w:cs="微软雅黑"/>
          <w:b w:val="0"/>
          <w:i w:val="0"/>
          <w:caps w:val="0"/>
          <w:color w:val="333333"/>
          <w:spacing w:val="0"/>
          <w:sz w:val="24"/>
          <w:szCs w:val="24"/>
          <w:shd w:val="clear" w:fill="FFFFFF"/>
          <w:lang w:val="en-US" w:eastAsia="zh-CN"/>
        </w:rPr>
        <w:t>六、重点绩效评价结果等预算绩效情况说明</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第四部分：名词解释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rStyle w:val="7"/>
          <w:rFonts w:hint="eastAsia" w:ascii="微软雅黑" w:hAnsi="微软雅黑" w:eastAsia="微软雅黑" w:cs="微软雅黑"/>
          <w:i w:val="0"/>
          <w:caps w:val="0"/>
          <w:color w:val="333333"/>
          <w:spacing w:val="0"/>
          <w:sz w:val="24"/>
          <w:szCs w:val="24"/>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color w:val="333333"/>
          <w:sz w:val="24"/>
          <w:szCs w:val="24"/>
        </w:rPr>
      </w:pPr>
      <w:r>
        <w:rPr>
          <w:rStyle w:val="7"/>
          <w:rFonts w:hint="eastAsia" w:ascii="微软雅黑" w:hAnsi="微软雅黑" w:eastAsia="微软雅黑" w:cs="微软雅黑"/>
          <w:i w:val="0"/>
          <w:caps w:val="0"/>
          <w:color w:val="333333"/>
          <w:spacing w:val="0"/>
          <w:sz w:val="24"/>
          <w:szCs w:val="24"/>
          <w:shd w:val="clear" w:fill="FFFFFF"/>
        </w:rPr>
        <w:t>201</w:t>
      </w:r>
      <w:r>
        <w:rPr>
          <w:rStyle w:val="7"/>
          <w:rFonts w:hint="eastAsia" w:ascii="微软雅黑" w:hAnsi="微软雅黑" w:eastAsia="微软雅黑" w:cs="微软雅黑"/>
          <w:i w:val="0"/>
          <w:caps w:val="0"/>
          <w:color w:val="333333"/>
          <w:spacing w:val="0"/>
          <w:sz w:val="24"/>
          <w:szCs w:val="24"/>
          <w:shd w:val="clear" w:fill="FFFFFF"/>
          <w:lang w:val="en-US" w:eastAsia="zh-CN"/>
        </w:rPr>
        <w:t>8</w:t>
      </w:r>
      <w:r>
        <w:rPr>
          <w:rStyle w:val="7"/>
          <w:rFonts w:hint="eastAsia" w:ascii="微软雅黑" w:hAnsi="微软雅黑" w:eastAsia="微软雅黑" w:cs="微软雅黑"/>
          <w:i w:val="0"/>
          <w:caps w:val="0"/>
          <w:color w:val="333333"/>
          <w:spacing w:val="0"/>
          <w:sz w:val="24"/>
          <w:szCs w:val="24"/>
          <w:shd w:val="clear" w:fill="FFFFFF"/>
        </w:rPr>
        <w:t>年部门决算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Style w:val="7"/>
          <w:rFonts w:hint="eastAsia" w:ascii="微软雅黑" w:hAnsi="微软雅黑" w:eastAsia="微软雅黑" w:cs="微软雅黑"/>
          <w:i w:val="0"/>
          <w:caps w:val="0"/>
          <w:color w:val="333333"/>
          <w:spacing w:val="0"/>
          <w:sz w:val="24"/>
          <w:szCs w:val="24"/>
          <w:shd w:val="clear" w:fill="FFFFFF"/>
          <w:lang w:eastAsia="zh-CN"/>
        </w:rPr>
        <w:t>第一部分</w:t>
      </w:r>
      <w:r>
        <w:rPr>
          <w:rStyle w:val="7"/>
          <w:rFonts w:hint="eastAsia" w:ascii="微软雅黑" w:hAnsi="微软雅黑" w:eastAsia="微软雅黑" w:cs="微软雅黑"/>
          <w:i w:val="0"/>
          <w:caps w:val="0"/>
          <w:color w:val="333333"/>
          <w:spacing w:val="0"/>
          <w:sz w:val="24"/>
          <w:szCs w:val="24"/>
          <w:shd w:val="clear" w:fill="FFFFFF"/>
          <w:lang w:val="en-US" w:eastAsia="zh-CN"/>
        </w:rPr>
        <w:t xml:space="preserve"> </w:t>
      </w:r>
      <w:r>
        <w:rPr>
          <w:rStyle w:val="7"/>
          <w:rFonts w:hint="eastAsia" w:ascii="微软雅黑" w:hAnsi="微软雅黑" w:eastAsia="微软雅黑" w:cs="微软雅黑"/>
          <w:i w:val="0"/>
          <w:caps w:val="0"/>
          <w:color w:val="333333"/>
          <w:spacing w:val="0"/>
          <w:sz w:val="24"/>
          <w:szCs w:val="24"/>
          <w:shd w:val="clear" w:fill="FFFFFF"/>
        </w:rPr>
        <w:t>部门概况</w:t>
      </w:r>
    </w:p>
    <w:p>
      <w:pPr>
        <w:spacing w:line="560" w:lineRule="exact"/>
        <w:ind w:firstLine="560" w:firstLineChars="200"/>
        <w:rPr>
          <w:rFonts w:hint="eastAsia" w:asciiTheme="minorEastAsia" w:hAnsiTheme="minorEastAsia" w:eastAsiaTheme="minorEastAsia" w:cstheme="minorEastAsia"/>
          <w:b w:val="0"/>
          <w:i w:val="0"/>
          <w:caps w:val="0"/>
          <w:color w:val="000000"/>
          <w:spacing w:val="0"/>
          <w:sz w:val="28"/>
          <w:szCs w:val="28"/>
          <w:shd w:val="clear" w:color="auto" w:fill="auto"/>
        </w:rPr>
      </w:pPr>
      <w:r>
        <w:rPr>
          <w:rFonts w:hint="eastAsia" w:asciiTheme="minorEastAsia" w:hAnsiTheme="minorEastAsia" w:eastAsiaTheme="minorEastAsia" w:cstheme="minorEastAsia"/>
          <w:b w:val="0"/>
          <w:i w:val="0"/>
          <w:caps w:val="0"/>
          <w:color w:val="000000"/>
          <w:spacing w:val="0"/>
          <w:sz w:val="28"/>
          <w:szCs w:val="28"/>
          <w:shd w:val="clear" w:color="auto" w:fill="auto"/>
        </w:rPr>
        <w:t>（一）主要职责</w:t>
      </w:r>
    </w:p>
    <w:p>
      <w:pPr>
        <w:spacing w:line="560" w:lineRule="exact"/>
        <w:ind w:firstLine="560" w:firstLineChars="200"/>
        <w:rPr>
          <w:rFonts w:hint="eastAsia" w:asciiTheme="minorEastAsia" w:hAnsiTheme="minorEastAsia" w:eastAsiaTheme="minorEastAsia" w:cstheme="minorEastAsia"/>
          <w:b w:val="0"/>
          <w:i w:val="0"/>
          <w:caps w:val="0"/>
          <w:color w:val="000000"/>
          <w:spacing w:val="0"/>
          <w:sz w:val="28"/>
          <w:szCs w:val="28"/>
          <w:shd w:val="clear" w:color="auto" w:fill="auto"/>
        </w:rPr>
      </w:pPr>
      <w:r>
        <w:rPr>
          <w:rFonts w:hint="eastAsia" w:asciiTheme="minorEastAsia" w:hAnsiTheme="minorEastAsia" w:eastAsiaTheme="minorEastAsia" w:cstheme="minorEastAsia"/>
          <w:b w:val="0"/>
          <w:i w:val="0"/>
          <w:caps w:val="0"/>
          <w:color w:val="000000"/>
          <w:spacing w:val="0"/>
          <w:sz w:val="28"/>
          <w:szCs w:val="28"/>
          <w:shd w:val="clear" w:color="auto" w:fill="auto"/>
        </w:rPr>
        <w:t xml:space="preserve"> 加强机关大院安全保卫工作，严格进出人员登记管理，车辆停放有序，无盗窃等案件发生，保障机关正常办公秩序</w:t>
      </w:r>
      <w:r>
        <w:rPr>
          <w:rFonts w:hint="eastAsia" w:asciiTheme="minorEastAsia" w:hAnsiTheme="minorEastAsia" w:eastAsiaTheme="minorEastAsia" w:cstheme="minorEastAsia"/>
          <w:b w:val="0"/>
          <w:i w:val="0"/>
          <w:caps w:val="0"/>
          <w:color w:val="000000"/>
          <w:spacing w:val="0"/>
          <w:sz w:val="28"/>
          <w:szCs w:val="28"/>
          <w:shd w:val="clear" w:color="auto" w:fill="auto"/>
          <w:lang w:eastAsia="zh-CN"/>
        </w:rPr>
        <w:t>；</w:t>
      </w:r>
      <w:r>
        <w:rPr>
          <w:rFonts w:hint="eastAsia" w:asciiTheme="minorEastAsia" w:hAnsiTheme="minorEastAsia" w:eastAsiaTheme="minorEastAsia" w:cstheme="minorEastAsia"/>
          <w:b w:val="0"/>
          <w:i w:val="0"/>
          <w:caps w:val="0"/>
          <w:color w:val="000000"/>
          <w:spacing w:val="0"/>
          <w:sz w:val="28"/>
          <w:szCs w:val="28"/>
          <w:shd w:val="clear" w:color="auto" w:fill="auto"/>
        </w:rPr>
        <w:t>认真履行区机关财产管理职能，做好区机关办公用房管理工作</w:t>
      </w:r>
      <w:r>
        <w:rPr>
          <w:rFonts w:hint="eastAsia" w:asciiTheme="minorEastAsia" w:hAnsiTheme="minorEastAsia" w:eastAsiaTheme="minorEastAsia" w:cstheme="minorEastAsia"/>
          <w:b w:val="0"/>
          <w:i w:val="0"/>
          <w:caps w:val="0"/>
          <w:color w:val="000000"/>
          <w:spacing w:val="0"/>
          <w:sz w:val="28"/>
          <w:szCs w:val="28"/>
          <w:shd w:val="clear" w:color="auto" w:fill="auto"/>
          <w:lang w:eastAsia="zh-CN"/>
        </w:rPr>
        <w:t>；</w:t>
      </w:r>
      <w:r>
        <w:rPr>
          <w:rFonts w:hint="eastAsia" w:asciiTheme="minorEastAsia" w:hAnsiTheme="minorEastAsia" w:eastAsiaTheme="minorEastAsia" w:cstheme="minorEastAsia"/>
          <w:b w:val="0"/>
          <w:i w:val="0"/>
          <w:caps w:val="0"/>
          <w:color w:val="000000"/>
          <w:spacing w:val="0"/>
          <w:sz w:val="28"/>
          <w:szCs w:val="28"/>
          <w:shd w:val="clear" w:color="auto" w:fill="auto"/>
        </w:rPr>
        <w:t>履行公务车辆管理职能，做好公务车使用管理工作</w:t>
      </w:r>
      <w:r>
        <w:rPr>
          <w:rFonts w:hint="eastAsia" w:asciiTheme="minorEastAsia" w:hAnsiTheme="minorEastAsia" w:eastAsiaTheme="minorEastAsia" w:cstheme="minorEastAsia"/>
          <w:b w:val="0"/>
          <w:i w:val="0"/>
          <w:caps w:val="0"/>
          <w:color w:val="000000"/>
          <w:spacing w:val="0"/>
          <w:sz w:val="28"/>
          <w:szCs w:val="28"/>
          <w:shd w:val="clear" w:color="auto" w:fill="auto"/>
          <w:lang w:eastAsia="zh-CN"/>
        </w:rPr>
        <w:t>；</w:t>
      </w:r>
      <w:r>
        <w:rPr>
          <w:rFonts w:hint="eastAsia" w:asciiTheme="minorEastAsia" w:hAnsiTheme="minorEastAsia" w:eastAsiaTheme="minorEastAsia" w:cstheme="minorEastAsia"/>
          <w:b w:val="0"/>
          <w:i w:val="0"/>
          <w:caps w:val="0"/>
          <w:color w:val="000000"/>
          <w:spacing w:val="0"/>
          <w:sz w:val="28"/>
          <w:szCs w:val="28"/>
          <w:shd w:val="clear" w:color="auto" w:fill="auto"/>
        </w:rPr>
        <w:t>搞好机关大院绿化和公共场所的卫生管理</w:t>
      </w:r>
      <w:r>
        <w:rPr>
          <w:rFonts w:hint="eastAsia" w:asciiTheme="minorEastAsia" w:hAnsiTheme="minorEastAsia" w:eastAsiaTheme="minorEastAsia" w:cstheme="minorEastAsia"/>
          <w:b w:val="0"/>
          <w:i w:val="0"/>
          <w:caps w:val="0"/>
          <w:color w:val="000000"/>
          <w:spacing w:val="0"/>
          <w:sz w:val="28"/>
          <w:szCs w:val="28"/>
          <w:shd w:val="clear" w:color="auto" w:fill="auto"/>
          <w:lang w:eastAsia="zh-CN"/>
        </w:rPr>
        <w:t>；</w:t>
      </w:r>
      <w:r>
        <w:rPr>
          <w:rFonts w:hint="eastAsia" w:asciiTheme="minorEastAsia" w:hAnsiTheme="minorEastAsia" w:eastAsiaTheme="minorEastAsia" w:cstheme="minorEastAsia"/>
          <w:b w:val="0"/>
          <w:i w:val="0"/>
          <w:caps w:val="0"/>
          <w:color w:val="000000"/>
          <w:spacing w:val="0"/>
          <w:sz w:val="28"/>
          <w:szCs w:val="28"/>
          <w:shd w:val="clear" w:color="auto" w:fill="auto"/>
        </w:rPr>
        <w:t>加强机关食堂管理工作，保证干部职工就餐</w:t>
      </w:r>
      <w:r>
        <w:rPr>
          <w:rFonts w:hint="eastAsia" w:asciiTheme="minorEastAsia" w:hAnsiTheme="minorEastAsia" w:eastAsiaTheme="minorEastAsia" w:cstheme="minorEastAsia"/>
          <w:b w:val="0"/>
          <w:i w:val="0"/>
          <w:caps w:val="0"/>
          <w:color w:val="000000"/>
          <w:spacing w:val="0"/>
          <w:sz w:val="28"/>
          <w:szCs w:val="28"/>
          <w:shd w:val="clear" w:color="auto" w:fill="auto"/>
          <w:lang w:eastAsia="zh-CN"/>
        </w:rPr>
        <w:t>；</w:t>
      </w:r>
      <w:r>
        <w:rPr>
          <w:rFonts w:hint="eastAsia" w:asciiTheme="minorEastAsia" w:hAnsiTheme="minorEastAsia" w:eastAsiaTheme="minorEastAsia" w:cstheme="minorEastAsia"/>
          <w:b w:val="0"/>
          <w:i w:val="0"/>
          <w:caps w:val="0"/>
          <w:color w:val="000000"/>
          <w:spacing w:val="0"/>
          <w:sz w:val="28"/>
          <w:szCs w:val="28"/>
          <w:shd w:val="clear" w:color="auto" w:fill="auto"/>
        </w:rPr>
        <w:t>做好会议室的维护管理，确保正常使用</w:t>
      </w:r>
      <w:r>
        <w:rPr>
          <w:rFonts w:hint="eastAsia" w:asciiTheme="minorEastAsia" w:hAnsiTheme="minorEastAsia" w:eastAsiaTheme="minorEastAsia" w:cstheme="minorEastAsia"/>
          <w:b w:val="0"/>
          <w:i w:val="0"/>
          <w:caps w:val="0"/>
          <w:color w:val="000000"/>
          <w:spacing w:val="0"/>
          <w:sz w:val="28"/>
          <w:szCs w:val="28"/>
          <w:shd w:val="clear" w:color="auto" w:fill="auto"/>
          <w:lang w:eastAsia="zh-CN"/>
        </w:rPr>
        <w:t>；</w:t>
      </w:r>
      <w:r>
        <w:rPr>
          <w:rFonts w:hint="eastAsia" w:asciiTheme="minorEastAsia" w:hAnsiTheme="minorEastAsia" w:eastAsiaTheme="minorEastAsia" w:cstheme="minorEastAsia"/>
          <w:b w:val="0"/>
          <w:i w:val="0"/>
          <w:caps w:val="0"/>
          <w:color w:val="000000"/>
          <w:spacing w:val="0"/>
          <w:sz w:val="28"/>
          <w:szCs w:val="28"/>
          <w:shd w:val="clear" w:color="auto" w:fill="auto"/>
        </w:rPr>
        <w:t>履行公共机构节能管理职能，完成市定节能目标</w:t>
      </w:r>
      <w:r>
        <w:rPr>
          <w:rFonts w:hint="eastAsia" w:asciiTheme="minorEastAsia" w:hAnsiTheme="minorEastAsia" w:eastAsiaTheme="minorEastAsia" w:cstheme="minorEastAsia"/>
          <w:b w:val="0"/>
          <w:i w:val="0"/>
          <w:caps w:val="0"/>
          <w:color w:val="000000"/>
          <w:spacing w:val="0"/>
          <w:sz w:val="28"/>
          <w:szCs w:val="28"/>
          <w:shd w:val="clear" w:color="auto" w:fill="auto"/>
          <w:lang w:eastAsia="zh-CN"/>
        </w:rPr>
        <w:t>；</w:t>
      </w:r>
      <w:r>
        <w:rPr>
          <w:rFonts w:hint="eastAsia" w:asciiTheme="minorEastAsia" w:hAnsiTheme="minorEastAsia" w:eastAsiaTheme="minorEastAsia" w:cstheme="minorEastAsia"/>
          <w:b w:val="0"/>
          <w:i w:val="0"/>
          <w:caps w:val="0"/>
          <w:color w:val="000000"/>
          <w:spacing w:val="0"/>
          <w:sz w:val="28"/>
          <w:szCs w:val="28"/>
          <w:shd w:val="clear" w:color="auto" w:fill="auto"/>
        </w:rPr>
        <w:t>认真做好科级及以下退休干部的管理工作</w:t>
      </w:r>
      <w:r>
        <w:rPr>
          <w:rFonts w:hint="eastAsia" w:asciiTheme="minorEastAsia" w:hAnsiTheme="minorEastAsia" w:eastAsiaTheme="minorEastAsia" w:cstheme="minorEastAsia"/>
          <w:b w:val="0"/>
          <w:i w:val="0"/>
          <w:caps w:val="0"/>
          <w:color w:val="000000"/>
          <w:spacing w:val="0"/>
          <w:sz w:val="28"/>
          <w:szCs w:val="28"/>
          <w:shd w:val="clear" w:color="auto" w:fill="auto"/>
          <w:lang w:eastAsia="zh-CN"/>
        </w:rPr>
        <w:t>；</w:t>
      </w:r>
      <w:r>
        <w:rPr>
          <w:rFonts w:hint="eastAsia" w:asciiTheme="minorEastAsia" w:hAnsiTheme="minorEastAsia" w:eastAsiaTheme="minorEastAsia" w:cstheme="minorEastAsia"/>
          <w:b w:val="0"/>
          <w:i w:val="0"/>
          <w:caps w:val="0"/>
          <w:color w:val="000000"/>
          <w:spacing w:val="0"/>
          <w:sz w:val="28"/>
          <w:szCs w:val="28"/>
          <w:shd w:val="clear" w:color="auto" w:fill="auto"/>
        </w:rPr>
        <w:t>做好挂点社区的帮扶工作</w:t>
      </w:r>
      <w:r>
        <w:rPr>
          <w:rFonts w:hint="eastAsia" w:asciiTheme="minorEastAsia" w:hAnsiTheme="minorEastAsia" w:eastAsiaTheme="minorEastAsia" w:cstheme="minorEastAsia"/>
          <w:b w:val="0"/>
          <w:i w:val="0"/>
          <w:caps w:val="0"/>
          <w:color w:val="000000"/>
          <w:spacing w:val="0"/>
          <w:sz w:val="28"/>
          <w:szCs w:val="28"/>
          <w:shd w:val="clear" w:color="auto" w:fill="auto"/>
          <w:lang w:eastAsia="zh-CN"/>
        </w:rPr>
        <w:t>；</w:t>
      </w:r>
      <w:r>
        <w:rPr>
          <w:rFonts w:hint="eastAsia" w:asciiTheme="minorEastAsia" w:hAnsiTheme="minorEastAsia" w:eastAsiaTheme="minorEastAsia" w:cstheme="minorEastAsia"/>
          <w:b w:val="0"/>
          <w:i w:val="0"/>
          <w:caps w:val="0"/>
          <w:color w:val="000000"/>
          <w:spacing w:val="0"/>
          <w:sz w:val="28"/>
          <w:szCs w:val="28"/>
          <w:shd w:val="clear" w:color="auto" w:fill="auto"/>
        </w:rPr>
        <w:t>完成区委、区政府交办的其他工作。</w:t>
      </w:r>
    </w:p>
    <w:p>
      <w:pPr>
        <w:spacing w:line="560" w:lineRule="exact"/>
        <w:ind w:firstLine="560" w:firstLineChars="200"/>
        <w:rPr>
          <w:rFonts w:hint="eastAsia" w:asciiTheme="minorEastAsia" w:hAnsiTheme="minorEastAsia" w:eastAsiaTheme="minorEastAsia" w:cstheme="minorEastAsia"/>
          <w:b w:val="0"/>
          <w:i w:val="0"/>
          <w:caps w:val="0"/>
          <w:color w:val="000000"/>
          <w:spacing w:val="0"/>
          <w:sz w:val="28"/>
          <w:szCs w:val="28"/>
          <w:shd w:val="clear" w:color="auto" w:fill="auto"/>
        </w:rPr>
      </w:pPr>
      <w:r>
        <w:rPr>
          <w:rFonts w:hint="eastAsia" w:asciiTheme="minorEastAsia" w:hAnsiTheme="minorEastAsia" w:eastAsiaTheme="minorEastAsia" w:cstheme="minorEastAsia"/>
          <w:b w:val="0"/>
          <w:i w:val="0"/>
          <w:caps w:val="0"/>
          <w:color w:val="000000"/>
          <w:spacing w:val="0"/>
          <w:sz w:val="28"/>
          <w:szCs w:val="28"/>
          <w:shd w:val="clear" w:color="auto" w:fill="auto"/>
        </w:rPr>
        <w:t>（二）单位基本信息(机构设置等)</w:t>
      </w:r>
    </w:p>
    <w:p>
      <w:pPr>
        <w:spacing w:line="560" w:lineRule="exact"/>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color w:val="000000"/>
          <w:sz w:val="28"/>
          <w:szCs w:val="28"/>
        </w:rPr>
        <w:t>1、</w:t>
      </w:r>
      <w:r>
        <w:rPr>
          <w:rFonts w:hint="eastAsia" w:asciiTheme="minorEastAsia" w:hAnsiTheme="minorEastAsia" w:eastAsiaTheme="minorEastAsia" w:cstheme="minorEastAsia"/>
          <w:b/>
          <w:bCs/>
          <w:i w:val="0"/>
          <w:caps w:val="0"/>
          <w:color w:val="000000"/>
          <w:spacing w:val="0"/>
          <w:sz w:val="28"/>
          <w:szCs w:val="28"/>
          <w:shd w:val="clear" w:color="auto" w:fill="auto"/>
          <w:lang w:val="en-US" w:eastAsia="zh-CN"/>
        </w:rPr>
        <w:t>未雨绸缪，安全保卫管控显著。</w:t>
      </w:r>
      <w:r>
        <w:rPr>
          <w:rFonts w:hint="eastAsia" w:asciiTheme="minorEastAsia" w:hAnsiTheme="minorEastAsia" w:eastAsiaTheme="minorEastAsia" w:cstheme="minorEastAsia"/>
          <w:b w:val="0"/>
          <w:i w:val="0"/>
          <w:caps w:val="0"/>
          <w:color w:val="000000"/>
          <w:spacing w:val="0"/>
          <w:sz w:val="28"/>
          <w:szCs w:val="28"/>
          <w:shd w:val="clear" w:color="auto" w:fill="auto"/>
          <w:lang w:val="en-US" w:eastAsia="zh-CN"/>
        </w:rPr>
        <w:t>我局</w:t>
      </w:r>
      <w:r>
        <w:rPr>
          <w:rFonts w:hint="eastAsia" w:asciiTheme="minorEastAsia" w:hAnsiTheme="minorEastAsia" w:eastAsiaTheme="minorEastAsia" w:cstheme="minorEastAsia"/>
          <w:b w:val="0"/>
          <w:i w:val="0"/>
          <w:caps w:val="0"/>
          <w:color w:val="000000"/>
          <w:spacing w:val="0"/>
          <w:sz w:val="28"/>
          <w:szCs w:val="28"/>
          <w:shd w:val="clear" w:color="auto" w:fill="auto"/>
        </w:rPr>
        <w:t>始终把安全</w:t>
      </w:r>
      <w:r>
        <w:rPr>
          <w:rFonts w:hint="eastAsia" w:asciiTheme="minorEastAsia" w:hAnsiTheme="minorEastAsia" w:eastAsiaTheme="minorEastAsia" w:cstheme="minorEastAsia"/>
          <w:b w:val="0"/>
          <w:i w:val="0"/>
          <w:caps w:val="0"/>
          <w:color w:val="000000"/>
          <w:spacing w:val="0"/>
          <w:sz w:val="28"/>
          <w:szCs w:val="28"/>
          <w:shd w:val="clear" w:color="auto" w:fill="auto"/>
          <w:lang w:eastAsia="zh-CN"/>
        </w:rPr>
        <w:t>保卫工作</w:t>
      </w:r>
      <w:r>
        <w:rPr>
          <w:rFonts w:hint="eastAsia" w:asciiTheme="minorEastAsia" w:hAnsiTheme="minorEastAsia" w:eastAsiaTheme="minorEastAsia" w:cstheme="minorEastAsia"/>
          <w:b w:val="0"/>
          <w:i w:val="0"/>
          <w:caps w:val="0"/>
          <w:color w:val="000000"/>
          <w:spacing w:val="0"/>
          <w:sz w:val="28"/>
          <w:szCs w:val="28"/>
          <w:shd w:val="clear" w:color="auto" w:fill="auto"/>
        </w:rPr>
        <w:t>放在首位，</w:t>
      </w:r>
      <w:r>
        <w:rPr>
          <w:rFonts w:hint="eastAsia" w:asciiTheme="minorEastAsia" w:hAnsiTheme="minorEastAsia" w:eastAsiaTheme="minorEastAsia" w:cstheme="minorEastAsia"/>
          <w:b w:val="0"/>
          <w:i w:val="0"/>
          <w:caps w:val="0"/>
          <w:color w:val="000000"/>
          <w:spacing w:val="0"/>
          <w:sz w:val="28"/>
          <w:szCs w:val="28"/>
          <w:shd w:val="clear" w:color="auto" w:fill="auto"/>
          <w:lang w:eastAsia="zh-CN"/>
        </w:rPr>
        <w:t>一把手</w:t>
      </w:r>
      <w:r>
        <w:rPr>
          <w:rFonts w:hint="eastAsia" w:asciiTheme="minorEastAsia" w:hAnsiTheme="minorEastAsia" w:eastAsiaTheme="minorEastAsia" w:cstheme="minorEastAsia"/>
          <w:b w:val="0"/>
          <w:i w:val="0"/>
          <w:caps w:val="0"/>
          <w:color w:val="000000"/>
          <w:spacing w:val="0"/>
          <w:sz w:val="28"/>
          <w:szCs w:val="28"/>
          <w:shd w:val="clear" w:color="auto" w:fill="auto"/>
        </w:rPr>
        <w:t>亲自抓，分管领导具体抓</w:t>
      </w:r>
      <w:r>
        <w:rPr>
          <w:rFonts w:hint="eastAsia" w:asciiTheme="minorEastAsia" w:hAnsiTheme="minorEastAsia" w:eastAsiaTheme="minorEastAsia" w:cstheme="minorEastAsia"/>
          <w:b w:val="0"/>
          <w:i w:val="0"/>
          <w:caps w:val="0"/>
          <w:color w:val="000000"/>
          <w:spacing w:val="0"/>
          <w:sz w:val="28"/>
          <w:szCs w:val="28"/>
          <w:shd w:val="clear" w:color="auto" w:fill="auto"/>
          <w:lang w:eastAsia="zh-CN"/>
        </w:rPr>
        <w:t>。</w:t>
      </w:r>
      <w:r>
        <w:rPr>
          <w:rFonts w:hint="eastAsia" w:asciiTheme="minorEastAsia" w:hAnsiTheme="minorEastAsia" w:eastAsiaTheme="minorEastAsia" w:cstheme="minorEastAsia"/>
          <w:b w:val="0"/>
          <w:i w:val="0"/>
          <w:caps w:val="0"/>
          <w:color w:val="000000"/>
          <w:spacing w:val="0"/>
          <w:sz w:val="28"/>
          <w:szCs w:val="28"/>
          <w:shd w:val="clear" w:color="auto" w:fill="auto"/>
          <w:lang w:val="en-US" w:eastAsia="zh-CN"/>
        </w:rPr>
        <w:t>今年安排一名机关干部专抓此项工作，真正使责任落实到人。</w:t>
      </w:r>
      <w:r>
        <w:rPr>
          <w:rFonts w:hint="eastAsia" w:asciiTheme="minorEastAsia" w:hAnsiTheme="minorEastAsia" w:eastAsiaTheme="minorEastAsia" w:cstheme="minorEastAsia"/>
          <w:b w:val="0"/>
          <w:i w:val="0"/>
          <w:caps w:val="0"/>
          <w:color w:val="000000"/>
          <w:spacing w:val="0"/>
          <w:sz w:val="28"/>
          <w:szCs w:val="28"/>
          <w:shd w:val="clear" w:color="auto" w:fill="auto"/>
        </w:rPr>
        <w:t>建立了一套严密的</w:t>
      </w:r>
      <w:r>
        <w:rPr>
          <w:rFonts w:hint="eastAsia" w:asciiTheme="minorEastAsia" w:hAnsiTheme="minorEastAsia" w:eastAsiaTheme="minorEastAsia" w:cstheme="minorEastAsia"/>
          <w:b w:val="0"/>
          <w:i w:val="0"/>
          <w:caps w:val="0"/>
          <w:color w:val="000000"/>
          <w:spacing w:val="0"/>
          <w:sz w:val="28"/>
          <w:szCs w:val="28"/>
          <w:shd w:val="clear" w:color="auto" w:fill="auto"/>
          <w:lang w:eastAsia="zh-CN"/>
        </w:rPr>
        <w:t>安全保卫管理制度，采取</w:t>
      </w:r>
      <w:r>
        <w:rPr>
          <w:rFonts w:hint="eastAsia" w:asciiTheme="minorEastAsia" w:hAnsiTheme="minorEastAsia" w:eastAsiaTheme="minorEastAsia" w:cstheme="minorEastAsia"/>
          <w:b w:val="0"/>
          <w:i w:val="0"/>
          <w:caps w:val="0"/>
          <w:color w:val="000000"/>
          <w:spacing w:val="0"/>
          <w:sz w:val="28"/>
          <w:szCs w:val="28"/>
          <w:shd w:val="clear" w:color="auto" w:fill="auto"/>
        </w:rPr>
        <w:t>人防、物防、技防相结合</w:t>
      </w:r>
      <w:r>
        <w:rPr>
          <w:rFonts w:hint="eastAsia" w:asciiTheme="minorEastAsia" w:hAnsiTheme="minorEastAsia" w:eastAsiaTheme="minorEastAsia" w:cstheme="minorEastAsia"/>
          <w:b w:val="0"/>
          <w:i w:val="0"/>
          <w:caps w:val="0"/>
          <w:color w:val="000000"/>
          <w:spacing w:val="0"/>
          <w:sz w:val="28"/>
          <w:szCs w:val="28"/>
          <w:shd w:val="clear" w:color="auto" w:fill="auto"/>
          <w:lang w:eastAsia="zh-CN"/>
        </w:rPr>
        <w:t>。</w:t>
      </w:r>
      <w:r>
        <w:rPr>
          <w:rFonts w:hint="eastAsia" w:asciiTheme="minorEastAsia" w:hAnsiTheme="minorEastAsia" w:eastAsiaTheme="minorEastAsia" w:cstheme="minorEastAsia"/>
          <w:b w:val="0"/>
          <w:i w:val="0"/>
          <w:caps w:val="0"/>
          <w:color w:val="000000"/>
          <w:spacing w:val="0"/>
          <w:sz w:val="28"/>
          <w:szCs w:val="28"/>
          <w:shd w:val="clear" w:color="auto" w:fill="auto"/>
        </w:rPr>
        <w:t>加强保安巡逻，</w:t>
      </w:r>
      <w:r>
        <w:rPr>
          <w:rFonts w:hint="eastAsia" w:asciiTheme="minorEastAsia" w:hAnsiTheme="minorEastAsia" w:eastAsiaTheme="minorEastAsia" w:cstheme="minorEastAsia"/>
          <w:b w:val="0"/>
          <w:i w:val="0"/>
          <w:caps w:val="0"/>
          <w:color w:val="000000"/>
          <w:spacing w:val="0"/>
          <w:sz w:val="28"/>
          <w:szCs w:val="28"/>
          <w:shd w:val="clear" w:color="auto" w:fill="auto"/>
          <w:lang w:eastAsia="zh-CN"/>
        </w:rPr>
        <w:t>监督大院内小车有序停放，</w:t>
      </w:r>
      <w:r>
        <w:rPr>
          <w:rFonts w:hint="eastAsia" w:asciiTheme="minorEastAsia" w:hAnsiTheme="minorEastAsia" w:eastAsiaTheme="minorEastAsia" w:cstheme="minorEastAsia"/>
          <w:b w:val="0"/>
          <w:i w:val="0"/>
          <w:caps w:val="0"/>
          <w:color w:val="000000"/>
          <w:spacing w:val="0"/>
          <w:sz w:val="28"/>
          <w:szCs w:val="28"/>
          <w:shd w:val="clear" w:color="auto" w:fill="auto"/>
        </w:rPr>
        <w:t>实行24小时值班</w:t>
      </w:r>
      <w:r>
        <w:rPr>
          <w:rFonts w:hint="eastAsia" w:asciiTheme="minorEastAsia" w:hAnsiTheme="minorEastAsia" w:eastAsiaTheme="minorEastAsia" w:cstheme="minorEastAsia"/>
          <w:b w:val="0"/>
          <w:i w:val="0"/>
          <w:caps w:val="0"/>
          <w:color w:val="000000"/>
          <w:spacing w:val="0"/>
          <w:sz w:val="28"/>
          <w:szCs w:val="28"/>
          <w:shd w:val="clear" w:color="auto" w:fill="auto"/>
          <w:lang w:eastAsia="zh-CN"/>
        </w:rPr>
        <w:t>巡查</w:t>
      </w:r>
      <w:r>
        <w:rPr>
          <w:rFonts w:hint="eastAsia" w:asciiTheme="minorEastAsia" w:hAnsiTheme="minorEastAsia" w:eastAsiaTheme="minorEastAsia" w:cstheme="minorEastAsia"/>
          <w:b w:val="0"/>
          <w:i w:val="0"/>
          <w:caps w:val="0"/>
          <w:color w:val="000000"/>
          <w:spacing w:val="0"/>
          <w:sz w:val="28"/>
          <w:szCs w:val="28"/>
          <w:shd w:val="clear" w:color="auto" w:fill="auto"/>
        </w:rPr>
        <w:t>制度</w:t>
      </w:r>
      <w:r>
        <w:rPr>
          <w:rFonts w:hint="eastAsia" w:asciiTheme="minorEastAsia" w:hAnsiTheme="minorEastAsia" w:eastAsiaTheme="minorEastAsia" w:cstheme="minorEastAsia"/>
          <w:b w:val="0"/>
          <w:i w:val="0"/>
          <w:caps w:val="0"/>
          <w:color w:val="000000"/>
          <w:spacing w:val="0"/>
          <w:sz w:val="28"/>
          <w:szCs w:val="28"/>
          <w:shd w:val="clear" w:color="auto" w:fill="auto"/>
          <w:lang w:eastAsia="zh-CN"/>
        </w:rPr>
        <w:t>。</w:t>
      </w:r>
      <w:r>
        <w:rPr>
          <w:rFonts w:hint="eastAsia" w:asciiTheme="minorEastAsia" w:hAnsiTheme="minorEastAsia" w:eastAsiaTheme="minorEastAsia" w:cstheme="minorEastAsia"/>
          <w:color w:val="000000"/>
          <w:sz w:val="28"/>
          <w:szCs w:val="28"/>
        </w:rPr>
        <w:t>协助</w:t>
      </w:r>
      <w:r>
        <w:rPr>
          <w:rFonts w:hint="eastAsia" w:asciiTheme="minorEastAsia" w:hAnsiTheme="minorEastAsia" w:eastAsiaTheme="minorEastAsia" w:cstheme="minorEastAsia"/>
          <w:color w:val="000000"/>
          <w:sz w:val="28"/>
          <w:szCs w:val="28"/>
          <w:lang w:eastAsia="zh-CN"/>
        </w:rPr>
        <w:t>区委</w:t>
      </w:r>
      <w:r>
        <w:rPr>
          <w:rFonts w:hint="eastAsia" w:asciiTheme="minorEastAsia" w:hAnsiTheme="minorEastAsia" w:eastAsiaTheme="minorEastAsia" w:cstheme="minorEastAsia"/>
          <w:color w:val="000000"/>
          <w:sz w:val="28"/>
          <w:szCs w:val="28"/>
        </w:rPr>
        <w:t>政法委</w:t>
      </w:r>
      <w:r>
        <w:rPr>
          <w:rFonts w:hint="eastAsia" w:asciiTheme="minorEastAsia" w:hAnsiTheme="minorEastAsia" w:eastAsiaTheme="minorEastAsia" w:cstheme="minorEastAsia"/>
          <w:color w:val="000000"/>
          <w:sz w:val="28"/>
          <w:szCs w:val="28"/>
          <w:lang w:eastAsia="zh-CN"/>
        </w:rPr>
        <w:t>、</w:t>
      </w:r>
      <w:r>
        <w:rPr>
          <w:rFonts w:hint="eastAsia" w:asciiTheme="minorEastAsia" w:hAnsiTheme="minorEastAsia" w:eastAsiaTheme="minorEastAsia" w:cstheme="minorEastAsia"/>
          <w:color w:val="000000"/>
          <w:sz w:val="28"/>
          <w:szCs w:val="28"/>
        </w:rPr>
        <w:t>区信访</w:t>
      </w:r>
      <w:r>
        <w:rPr>
          <w:rFonts w:hint="eastAsia" w:asciiTheme="minorEastAsia" w:hAnsiTheme="minorEastAsia" w:eastAsiaTheme="minorEastAsia" w:cstheme="minorEastAsia"/>
          <w:color w:val="000000"/>
          <w:sz w:val="28"/>
          <w:szCs w:val="28"/>
          <w:lang w:eastAsia="zh-CN"/>
        </w:rPr>
        <w:t>局</w:t>
      </w:r>
      <w:r>
        <w:rPr>
          <w:rFonts w:hint="eastAsia" w:asciiTheme="minorEastAsia" w:hAnsiTheme="minorEastAsia" w:eastAsiaTheme="minorEastAsia" w:cstheme="minorEastAsia"/>
          <w:color w:val="000000"/>
          <w:sz w:val="28"/>
          <w:szCs w:val="28"/>
        </w:rPr>
        <w:t>做好上访人员的疏导和劝解工作</w:t>
      </w:r>
      <w:r>
        <w:rPr>
          <w:rFonts w:hint="eastAsia" w:asciiTheme="minorEastAsia" w:hAnsiTheme="minorEastAsia" w:eastAsiaTheme="minorEastAsia" w:cstheme="minorEastAsia"/>
          <w:color w:val="000000"/>
          <w:sz w:val="28"/>
          <w:szCs w:val="28"/>
          <w:lang w:eastAsia="zh-CN"/>
        </w:rPr>
        <w:t>，及时化解不稳定不和谐因素。增加了</w:t>
      </w:r>
      <w:r>
        <w:rPr>
          <w:rFonts w:hint="eastAsia" w:asciiTheme="minorEastAsia" w:hAnsiTheme="minorEastAsia" w:eastAsiaTheme="minorEastAsia" w:cstheme="minorEastAsia"/>
          <w:color w:val="000000"/>
          <w:sz w:val="28"/>
          <w:szCs w:val="28"/>
          <w:lang w:val="en-US" w:eastAsia="zh-CN"/>
        </w:rPr>
        <w:t>3T</w:t>
      </w:r>
      <w:r>
        <w:rPr>
          <w:rFonts w:hint="eastAsia" w:asciiTheme="minorEastAsia" w:hAnsiTheme="minorEastAsia" w:eastAsiaTheme="minorEastAsia" w:cstheme="minorEastAsia"/>
          <w:color w:val="000000"/>
          <w:sz w:val="28"/>
          <w:szCs w:val="28"/>
          <w:lang w:eastAsia="zh-CN"/>
        </w:rPr>
        <w:t>的监控硬盘设备，保证一个月的监控视频存量以备不时之需</w:t>
      </w:r>
      <w:r>
        <w:rPr>
          <w:rFonts w:hint="eastAsia" w:asciiTheme="minorEastAsia" w:hAnsiTheme="minorEastAsia" w:eastAsiaTheme="minorEastAsia" w:cstheme="minorEastAsia"/>
          <w:b w:val="0"/>
          <w:i w:val="0"/>
          <w:caps w:val="0"/>
          <w:color w:val="000000"/>
          <w:spacing w:val="0"/>
          <w:sz w:val="28"/>
          <w:szCs w:val="28"/>
          <w:shd w:val="clear" w:color="auto" w:fill="auto"/>
          <w:lang w:eastAsia="zh-CN"/>
        </w:rPr>
        <w:t>。</w:t>
      </w:r>
      <w:r>
        <w:rPr>
          <w:rFonts w:hint="eastAsia" w:asciiTheme="minorEastAsia" w:hAnsiTheme="minorEastAsia" w:eastAsiaTheme="minorEastAsia" w:cstheme="minorEastAsia"/>
          <w:b w:val="0"/>
          <w:i w:val="0"/>
          <w:caps w:val="0"/>
          <w:color w:val="000000"/>
          <w:spacing w:val="0"/>
          <w:sz w:val="28"/>
          <w:szCs w:val="28"/>
          <w:shd w:val="clear" w:color="auto" w:fill="auto"/>
          <w:lang w:val="en-US" w:eastAsia="zh-CN"/>
        </w:rPr>
        <w:t>2018</w:t>
      </w:r>
      <w:r>
        <w:rPr>
          <w:rFonts w:hint="eastAsia" w:asciiTheme="minorEastAsia" w:hAnsiTheme="minorEastAsia" w:eastAsiaTheme="minorEastAsia" w:cstheme="minorEastAsia"/>
          <w:b w:val="0"/>
          <w:i w:val="0"/>
          <w:caps w:val="0"/>
          <w:color w:val="000000"/>
          <w:spacing w:val="0"/>
          <w:sz w:val="28"/>
          <w:szCs w:val="28"/>
          <w:shd w:val="clear" w:color="auto" w:fill="auto"/>
          <w:lang w:eastAsia="zh-CN"/>
        </w:rPr>
        <w:t>年区机关大院盗窃事件、火灾事故零发生。</w:t>
      </w:r>
    </w:p>
    <w:p>
      <w:pPr>
        <w:keepNext w:val="0"/>
        <w:keepLines w:val="0"/>
        <w:pageBreakBefore w:val="0"/>
        <w:widowControl w:val="0"/>
        <w:kinsoku/>
        <w:wordWrap/>
        <w:overflowPunct/>
        <w:topLinePunct w:val="0"/>
        <w:bidi w:val="0"/>
        <w:adjustRightInd/>
        <w:snapToGrid/>
        <w:spacing w:before="0" w:after="0" w:line="540" w:lineRule="exact"/>
        <w:ind w:right="0" w:firstLine="562" w:firstLineChars="200"/>
        <w:textAlignment w:val="auto"/>
        <w:outlineLvl w:val="9"/>
        <w:rPr>
          <w:rFonts w:hint="eastAsia" w:asciiTheme="minorEastAsia" w:hAnsiTheme="minorEastAsia" w:eastAsiaTheme="minorEastAsia" w:cstheme="minorEastAsia"/>
          <w:b w:val="0"/>
          <w:i w:val="0"/>
          <w:caps w:val="0"/>
          <w:color w:val="000000"/>
          <w:spacing w:val="0"/>
          <w:sz w:val="28"/>
          <w:szCs w:val="28"/>
          <w:shd w:val="clear" w:color="auto" w:fill="auto"/>
          <w:lang w:val="en-US" w:eastAsia="zh-CN"/>
        </w:rPr>
      </w:pPr>
      <w:r>
        <w:rPr>
          <w:rFonts w:hint="eastAsia" w:asciiTheme="minorEastAsia" w:hAnsiTheme="minorEastAsia" w:eastAsiaTheme="minorEastAsia" w:cstheme="minorEastAsia"/>
          <w:b/>
          <w:bCs/>
          <w:color w:val="000000"/>
          <w:sz w:val="28"/>
          <w:szCs w:val="28"/>
        </w:rPr>
        <w:t>2、</w:t>
      </w:r>
      <w:r>
        <w:rPr>
          <w:rFonts w:hint="eastAsia" w:asciiTheme="minorEastAsia" w:hAnsiTheme="minorEastAsia" w:eastAsiaTheme="minorEastAsia" w:cstheme="minorEastAsia"/>
          <w:b/>
          <w:bCs/>
          <w:i w:val="0"/>
          <w:caps w:val="0"/>
          <w:color w:val="000000"/>
          <w:spacing w:val="0"/>
          <w:sz w:val="28"/>
          <w:szCs w:val="28"/>
          <w:shd w:val="clear" w:color="auto" w:fill="auto"/>
          <w:lang w:val="en-US" w:eastAsia="zh-CN"/>
        </w:rPr>
        <w:t>制度保障，绿化保洁长效到位。</w:t>
      </w:r>
      <w:r>
        <w:rPr>
          <w:rFonts w:hint="eastAsia" w:asciiTheme="minorEastAsia" w:hAnsiTheme="minorEastAsia" w:eastAsiaTheme="minorEastAsia" w:cstheme="minorEastAsia"/>
          <w:b w:val="0"/>
          <w:i w:val="0"/>
          <w:caps w:val="0"/>
          <w:color w:val="000000"/>
          <w:spacing w:val="0"/>
          <w:sz w:val="28"/>
          <w:szCs w:val="28"/>
          <w:shd w:val="clear" w:color="auto" w:fill="auto"/>
        </w:rPr>
        <w:t>坚持</w:t>
      </w:r>
      <w:r>
        <w:rPr>
          <w:rFonts w:hint="eastAsia" w:asciiTheme="minorEastAsia" w:hAnsiTheme="minorEastAsia" w:eastAsiaTheme="minorEastAsia" w:cstheme="minorEastAsia"/>
          <w:b w:val="0"/>
          <w:i w:val="0"/>
          <w:caps w:val="0"/>
          <w:color w:val="000000"/>
          <w:spacing w:val="0"/>
          <w:sz w:val="28"/>
          <w:szCs w:val="28"/>
          <w:shd w:val="clear" w:color="auto" w:fill="auto"/>
          <w:lang w:eastAsia="zh-CN"/>
        </w:rPr>
        <w:t>执行全天候的清扫保洁制度，特别是做好楼道、卫生间等重点部位的保洁工作，并</w:t>
      </w:r>
      <w:r>
        <w:rPr>
          <w:rFonts w:hint="eastAsia" w:asciiTheme="minorEastAsia" w:hAnsiTheme="minorEastAsia" w:eastAsiaTheme="minorEastAsia" w:cstheme="minorEastAsia"/>
          <w:b w:val="0"/>
          <w:i w:val="0"/>
          <w:caps w:val="0"/>
          <w:color w:val="000000"/>
          <w:spacing w:val="0"/>
          <w:sz w:val="28"/>
          <w:szCs w:val="28"/>
          <w:shd w:val="clear" w:color="auto" w:fill="auto"/>
        </w:rPr>
        <w:t>对</w:t>
      </w:r>
      <w:r>
        <w:rPr>
          <w:rFonts w:hint="eastAsia" w:asciiTheme="minorEastAsia" w:hAnsiTheme="minorEastAsia" w:eastAsiaTheme="minorEastAsia" w:cstheme="minorEastAsia"/>
          <w:b w:val="0"/>
          <w:i w:val="0"/>
          <w:caps w:val="0"/>
          <w:color w:val="000000"/>
          <w:spacing w:val="0"/>
          <w:sz w:val="28"/>
          <w:szCs w:val="28"/>
          <w:shd w:val="clear" w:color="auto" w:fill="auto"/>
          <w:lang w:eastAsia="zh-CN"/>
        </w:rPr>
        <w:t>清扫保洁</w:t>
      </w:r>
      <w:r>
        <w:rPr>
          <w:rFonts w:hint="eastAsia" w:asciiTheme="minorEastAsia" w:hAnsiTheme="minorEastAsia" w:eastAsiaTheme="minorEastAsia" w:cstheme="minorEastAsia"/>
          <w:b w:val="0"/>
          <w:i w:val="0"/>
          <w:caps w:val="0"/>
          <w:color w:val="000000"/>
          <w:spacing w:val="0"/>
          <w:sz w:val="28"/>
          <w:szCs w:val="28"/>
          <w:shd w:val="clear" w:color="auto" w:fill="auto"/>
        </w:rPr>
        <w:t>人员出勤到岗</w:t>
      </w:r>
      <w:r>
        <w:rPr>
          <w:rFonts w:hint="eastAsia" w:asciiTheme="minorEastAsia" w:hAnsiTheme="minorEastAsia" w:eastAsiaTheme="minorEastAsia" w:cstheme="minorEastAsia"/>
          <w:b w:val="0"/>
          <w:i w:val="0"/>
          <w:caps w:val="0"/>
          <w:color w:val="000000"/>
          <w:spacing w:val="0"/>
          <w:sz w:val="28"/>
          <w:szCs w:val="28"/>
          <w:shd w:val="clear" w:color="auto" w:fill="auto"/>
          <w:lang w:eastAsia="zh-CN"/>
        </w:rPr>
        <w:t>和清扫保洁</w:t>
      </w:r>
      <w:r>
        <w:rPr>
          <w:rFonts w:hint="eastAsia" w:asciiTheme="minorEastAsia" w:hAnsiTheme="minorEastAsia" w:eastAsiaTheme="minorEastAsia" w:cstheme="minorEastAsia"/>
          <w:b w:val="0"/>
          <w:i w:val="0"/>
          <w:caps w:val="0"/>
          <w:color w:val="000000"/>
          <w:spacing w:val="0"/>
          <w:sz w:val="28"/>
          <w:szCs w:val="28"/>
          <w:shd w:val="clear" w:color="auto" w:fill="auto"/>
        </w:rPr>
        <w:t>情况进行</w:t>
      </w:r>
      <w:r>
        <w:rPr>
          <w:rFonts w:hint="eastAsia" w:asciiTheme="minorEastAsia" w:hAnsiTheme="minorEastAsia" w:eastAsiaTheme="minorEastAsia" w:cstheme="minorEastAsia"/>
          <w:b w:val="0"/>
          <w:i w:val="0"/>
          <w:caps w:val="0"/>
          <w:color w:val="000000"/>
          <w:spacing w:val="0"/>
          <w:sz w:val="28"/>
          <w:szCs w:val="28"/>
          <w:shd w:val="clear" w:color="auto" w:fill="auto"/>
          <w:lang w:val="en-US" w:eastAsia="zh-CN"/>
        </w:rPr>
        <w:t>不定期检查，确保</w:t>
      </w:r>
      <w:r>
        <w:rPr>
          <w:rFonts w:hint="eastAsia" w:asciiTheme="minorEastAsia" w:hAnsiTheme="minorEastAsia" w:eastAsiaTheme="minorEastAsia" w:cstheme="minorEastAsia"/>
          <w:b w:val="0"/>
          <w:i w:val="0"/>
          <w:caps w:val="0"/>
          <w:color w:val="000000"/>
          <w:spacing w:val="0"/>
          <w:sz w:val="28"/>
          <w:szCs w:val="28"/>
          <w:shd w:val="clear" w:color="auto" w:fill="auto"/>
        </w:rPr>
        <w:t>清扫保洁</w:t>
      </w:r>
      <w:r>
        <w:rPr>
          <w:rFonts w:hint="eastAsia" w:asciiTheme="minorEastAsia" w:hAnsiTheme="minorEastAsia" w:eastAsiaTheme="minorEastAsia" w:cstheme="minorEastAsia"/>
          <w:b w:val="0"/>
          <w:i w:val="0"/>
          <w:caps w:val="0"/>
          <w:color w:val="000000"/>
          <w:spacing w:val="0"/>
          <w:sz w:val="28"/>
          <w:szCs w:val="28"/>
          <w:shd w:val="clear" w:color="auto" w:fill="auto"/>
          <w:lang w:eastAsia="zh-CN"/>
        </w:rPr>
        <w:t>工作</w:t>
      </w:r>
      <w:r>
        <w:rPr>
          <w:rFonts w:hint="eastAsia" w:asciiTheme="minorEastAsia" w:hAnsiTheme="minorEastAsia" w:eastAsiaTheme="minorEastAsia" w:cstheme="minorEastAsia"/>
          <w:b w:val="0"/>
          <w:i w:val="0"/>
          <w:caps w:val="0"/>
          <w:color w:val="000000"/>
          <w:spacing w:val="0"/>
          <w:sz w:val="28"/>
          <w:szCs w:val="28"/>
          <w:shd w:val="clear" w:color="auto" w:fill="auto"/>
        </w:rPr>
        <w:t>到位</w:t>
      </w:r>
      <w:r>
        <w:rPr>
          <w:rFonts w:hint="eastAsia" w:asciiTheme="minorEastAsia" w:hAnsiTheme="minorEastAsia" w:eastAsiaTheme="minorEastAsia" w:cstheme="minorEastAsia"/>
          <w:b w:val="0"/>
          <w:i w:val="0"/>
          <w:caps w:val="0"/>
          <w:color w:val="000000"/>
          <w:spacing w:val="0"/>
          <w:sz w:val="28"/>
          <w:szCs w:val="28"/>
          <w:shd w:val="clear" w:color="auto" w:fill="auto"/>
          <w:lang w:eastAsia="zh-CN"/>
        </w:rPr>
        <w:t>，保证机关大院环境卫生干净整洁。加强对树木草坪的管养，定期修剪、除杂、施肥，确保大院绿化覆盖率。</w:t>
      </w:r>
    </w:p>
    <w:p>
      <w:pPr>
        <w:keepNext w:val="0"/>
        <w:keepLines w:val="0"/>
        <w:pageBreakBefore w:val="0"/>
        <w:widowControl w:val="0"/>
        <w:kinsoku/>
        <w:wordWrap/>
        <w:overflowPunct/>
        <w:topLinePunct w:val="0"/>
        <w:bidi w:val="0"/>
        <w:adjustRightInd/>
        <w:snapToGrid/>
        <w:spacing w:before="0" w:after="0" w:line="540" w:lineRule="exact"/>
        <w:ind w:right="0" w:firstLine="562" w:firstLineChars="200"/>
        <w:jc w:val="both"/>
        <w:textAlignment w:val="auto"/>
        <w:outlineLvl w:val="9"/>
        <w:rPr>
          <w:rFonts w:hint="eastAsia" w:asciiTheme="minorEastAsia" w:hAnsiTheme="minorEastAsia" w:eastAsiaTheme="minorEastAsia" w:cstheme="minorEastAsia"/>
          <w:b w:val="0"/>
          <w:i w:val="0"/>
          <w:caps w:val="0"/>
          <w:color w:val="000000"/>
          <w:spacing w:val="0"/>
          <w:sz w:val="28"/>
          <w:szCs w:val="28"/>
          <w:shd w:val="clear" w:color="auto" w:fill="auto"/>
        </w:rPr>
      </w:pPr>
      <w:r>
        <w:rPr>
          <w:rFonts w:hint="eastAsia" w:asciiTheme="minorEastAsia" w:hAnsiTheme="minorEastAsia" w:eastAsiaTheme="minorEastAsia" w:cstheme="minorEastAsia"/>
          <w:b/>
          <w:color w:val="000000"/>
          <w:sz w:val="28"/>
          <w:szCs w:val="28"/>
        </w:rPr>
        <w:t>3、</w:t>
      </w:r>
      <w:r>
        <w:rPr>
          <w:rFonts w:hint="eastAsia" w:asciiTheme="minorEastAsia" w:hAnsiTheme="minorEastAsia" w:eastAsiaTheme="minorEastAsia" w:cstheme="minorEastAsia"/>
          <w:b/>
          <w:bCs w:val="0"/>
          <w:i w:val="0"/>
          <w:caps w:val="0"/>
          <w:color w:val="000000"/>
          <w:spacing w:val="0"/>
          <w:sz w:val="28"/>
          <w:szCs w:val="28"/>
          <w:shd w:val="clear" w:color="auto" w:fill="auto"/>
          <w:lang w:val="en-US" w:eastAsia="zh-CN"/>
        </w:rPr>
        <w:t>加强管护，会务保障周密细致。</w:t>
      </w:r>
      <w:r>
        <w:rPr>
          <w:rFonts w:hint="eastAsia" w:asciiTheme="minorEastAsia" w:hAnsiTheme="minorEastAsia" w:eastAsiaTheme="minorEastAsia" w:cstheme="minorEastAsia"/>
          <w:b w:val="0"/>
          <w:i w:val="0"/>
          <w:caps w:val="0"/>
          <w:color w:val="000000"/>
          <w:spacing w:val="0"/>
          <w:sz w:val="28"/>
          <w:szCs w:val="28"/>
          <w:shd w:val="clear" w:color="auto" w:fill="auto"/>
        </w:rPr>
        <w:t>加强</w:t>
      </w:r>
      <w:r>
        <w:rPr>
          <w:rFonts w:hint="eastAsia" w:asciiTheme="minorEastAsia" w:hAnsiTheme="minorEastAsia" w:eastAsiaTheme="minorEastAsia" w:cstheme="minorEastAsia"/>
          <w:b w:val="0"/>
          <w:i w:val="0"/>
          <w:caps w:val="0"/>
          <w:color w:val="000000"/>
          <w:spacing w:val="0"/>
          <w:sz w:val="28"/>
          <w:szCs w:val="28"/>
          <w:shd w:val="clear" w:color="auto" w:fill="auto"/>
          <w:lang w:eastAsia="zh-CN"/>
        </w:rPr>
        <w:t>对</w:t>
      </w:r>
      <w:r>
        <w:rPr>
          <w:rFonts w:hint="eastAsia" w:asciiTheme="minorEastAsia" w:hAnsiTheme="minorEastAsia" w:eastAsiaTheme="minorEastAsia" w:cstheme="minorEastAsia"/>
          <w:b w:val="0"/>
          <w:i w:val="0"/>
          <w:caps w:val="0"/>
          <w:color w:val="000000"/>
          <w:spacing w:val="0"/>
          <w:sz w:val="28"/>
          <w:szCs w:val="28"/>
          <w:shd w:val="clear" w:color="auto" w:fill="auto"/>
        </w:rPr>
        <w:t>会议</w:t>
      </w:r>
      <w:r>
        <w:rPr>
          <w:rFonts w:hint="eastAsia" w:asciiTheme="minorEastAsia" w:hAnsiTheme="minorEastAsia" w:eastAsiaTheme="minorEastAsia" w:cstheme="minorEastAsia"/>
          <w:b w:val="0"/>
          <w:i w:val="0"/>
          <w:caps w:val="0"/>
          <w:color w:val="000000"/>
          <w:spacing w:val="0"/>
          <w:sz w:val="28"/>
          <w:szCs w:val="28"/>
          <w:shd w:val="clear" w:color="auto" w:fill="auto"/>
          <w:lang w:eastAsia="zh-CN"/>
        </w:rPr>
        <w:t>室</w:t>
      </w:r>
      <w:r>
        <w:rPr>
          <w:rFonts w:hint="eastAsia" w:asciiTheme="minorEastAsia" w:hAnsiTheme="minorEastAsia" w:eastAsiaTheme="minorEastAsia" w:cstheme="minorEastAsia"/>
          <w:b w:val="0"/>
          <w:i w:val="0"/>
          <w:caps w:val="0"/>
          <w:color w:val="000000"/>
          <w:spacing w:val="0"/>
          <w:sz w:val="28"/>
          <w:szCs w:val="28"/>
          <w:shd w:val="clear" w:color="auto" w:fill="auto"/>
        </w:rPr>
        <w:t>设备设施维护、升级和日常管理，改善会议条件，</w:t>
      </w:r>
      <w:r>
        <w:rPr>
          <w:rFonts w:hint="eastAsia" w:asciiTheme="minorEastAsia" w:hAnsiTheme="minorEastAsia" w:eastAsiaTheme="minorEastAsia" w:cstheme="minorEastAsia"/>
          <w:b w:val="0"/>
          <w:i w:val="0"/>
          <w:caps w:val="0"/>
          <w:color w:val="000000"/>
          <w:spacing w:val="0"/>
          <w:sz w:val="28"/>
          <w:szCs w:val="28"/>
          <w:shd w:val="clear" w:color="auto" w:fill="auto"/>
          <w:lang w:eastAsia="zh-CN"/>
        </w:rPr>
        <w:t>更换了区机关主楼五楼会议室的调音台和投影灯，同时维修了音箱设备。更新了三号楼四楼会议室的音响设备。</w:t>
      </w:r>
      <w:r>
        <w:rPr>
          <w:rFonts w:hint="eastAsia" w:asciiTheme="minorEastAsia" w:hAnsiTheme="minorEastAsia" w:eastAsiaTheme="minorEastAsia" w:cstheme="minorEastAsia"/>
          <w:b w:val="0"/>
          <w:i w:val="0"/>
          <w:caps w:val="0"/>
          <w:color w:val="000000"/>
          <w:spacing w:val="0"/>
          <w:sz w:val="28"/>
          <w:szCs w:val="28"/>
          <w:shd w:val="clear" w:color="auto" w:fill="auto"/>
        </w:rPr>
        <w:t>积极配合有关单位和部门，做好全区大型会议的会场布置、会务筹备、会议协调</w:t>
      </w:r>
      <w:r>
        <w:rPr>
          <w:rFonts w:hint="eastAsia" w:asciiTheme="minorEastAsia" w:hAnsiTheme="minorEastAsia" w:eastAsiaTheme="minorEastAsia" w:cstheme="minorEastAsia"/>
          <w:b w:val="0"/>
          <w:i w:val="0"/>
          <w:caps w:val="0"/>
          <w:color w:val="000000"/>
          <w:spacing w:val="0"/>
          <w:sz w:val="28"/>
          <w:szCs w:val="28"/>
          <w:shd w:val="clear" w:color="auto" w:fill="auto"/>
          <w:lang w:eastAsia="zh-CN"/>
        </w:rPr>
        <w:t>等</w:t>
      </w:r>
      <w:r>
        <w:rPr>
          <w:rFonts w:hint="eastAsia" w:asciiTheme="minorEastAsia" w:hAnsiTheme="minorEastAsia" w:eastAsiaTheme="minorEastAsia" w:cstheme="minorEastAsia"/>
          <w:b w:val="0"/>
          <w:i w:val="0"/>
          <w:caps w:val="0"/>
          <w:color w:val="000000"/>
          <w:spacing w:val="0"/>
          <w:sz w:val="28"/>
          <w:szCs w:val="28"/>
          <w:shd w:val="clear" w:color="auto" w:fill="auto"/>
        </w:rPr>
        <w:t>各项工作</w:t>
      </w:r>
      <w:r>
        <w:rPr>
          <w:rFonts w:hint="eastAsia" w:asciiTheme="minorEastAsia" w:hAnsiTheme="minorEastAsia" w:eastAsiaTheme="minorEastAsia" w:cstheme="minorEastAsia"/>
          <w:b w:val="0"/>
          <w:i w:val="0"/>
          <w:caps w:val="0"/>
          <w:color w:val="000000"/>
          <w:spacing w:val="0"/>
          <w:sz w:val="28"/>
          <w:szCs w:val="28"/>
          <w:shd w:val="clear" w:color="auto" w:fill="auto"/>
          <w:lang w:eastAsia="zh-CN"/>
        </w:rPr>
        <w:t>，为全区性的重要会议有效召开提供了严密细致的会务保障。</w:t>
      </w:r>
    </w:p>
    <w:p>
      <w:pPr>
        <w:spacing w:line="560" w:lineRule="exact"/>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4、</w:t>
      </w:r>
      <w:r>
        <w:rPr>
          <w:rFonts w:hint="eastAsia" w:asciiTheme="minorEastAsia" w:hAnsiTheme="minorEastAsia" w:eastAsiaTheme="minorEastAsia" w:cstheme="minorEastAsia"/>
          <w:b/>
          <w:bCs/>
          <w:sz w:val="28"/>
          <w:szCs w:val="28"/>
          <w:lang w:val="en-US" w:eastAsia="zh-CN"/>
        </w:rPr>
        <w:t>及时完善，基建维修稳中求安。</w:t>
      </w:r>
      <w:r>
        <w:rPr>
          <w:rFonts w:hint="eastAsia" w:asciiTheme="minorEastAsia" w:hAnsiTheme="minorEastAsia" w:eastAsiaTheme="minorEastAsia" w:cstheme="minorEastAsia"/>
          <w:b w:val="0"/>
          <w:bCs w:val="0"/>
          <w:sz w:val="28"/>
          <w:szCs w:val="28"/>
          <w:lang w:val="en-US" w:eastAsia="zh-CN"/>
        </w:rPr>
        <w:t>为机关大院的水电维修提供及时的服务，确保各项工作的用水用电需求。简装了区总值班室，保证了值班人员的工作与休息需求。维修了区机关主楼五楼和一楼的显示屏，保证了电子宣传内容的顺利播放。维修改造了公务车驾驶员休息室楼梯，保障了人员上下楼梯的安全。维修改造了人才公寓，配备了家具家电等生活用品，为我区引进优秀人才提供了温馨、舒适的居住环境。增加了110米50平方毫米的变压器电缆线，解决供电负荷问题，保证机关大院夏季高峰的用电安全。11月，还联系供电部门对变压器进行了保养维修，保障其安全高效运转。对大院四周围墙上的破损照明灯全部进行了更新更换。</w:t>
      </w:r>
    </w:p>
    <w:p>
      <w:pPr>
        <w:widowControl/>
        <w:shd w:val="clear" w:color="050000" w:fill="FFFFFF"/>
        <w:spacing w:line="560" w:lineRule="exact"/>
        <w:ind w:left="-150" w:right="-150" w:firstLine="562" w:firstLineChars="200"/>
        <w:jc w:val="left"/>
        <w:rPr>
          <w:rFonts w:hint="eastAsia" w:asciiTheme="minorEastAsia" w:hAnsiTheme="minorEastAsia" w:eastAsiaTheme="minorEastAsia" w:cstheme="minorEastAsia"/>
          <w:b w:val="0"/>
          <w:i w:val="0"/>
          <w:caps w:val="0"/>
          <w:color w:val="000000"/>
          <w:spacing w:val="0"/>
          <w:sz w:val="28"/>
          <w:szCs w:val="28"/>
          <w:shd w:val="clear" w:color="auto" w:fill="auto"/>
        </w:rPr>
      </w:pPr>
      <w:r>
        <w:rPr>
          <w:rFonts w:hint="eastAsia" w:asciiTheme="minorEastAsia" w:hAnsiTheme="minorEastAsia" w:eastAsiaTheme="minorEastAsia" w:cstheme="minorEastAsia"/>
          <w:b/>
          <w:bCs/>
          <w:sz w:val="28"/>
          <w:szCs w:val="28"/>
        </w:rPr>
        <w:t xml:space="preserve"> 5、</w:t>
      </w:r>
      <w:r>
        <w:rPr>
          <w:rFonts w:hint="eastAsia" w:asciiTheme="minorEastAsia" w:hAnsiTheme="minorEastAsia" w:eastAsiaTheme="minorEastAsia" w:cstheme="minorEastAsia"/>
          <w:b/>
          <w:bCs/>
          <w:sz w:val="28"/>
          <w:szCs w:val="28"/>
          <w:lang w:val="en-US" w:eastAsia="zh-CN"/>
        </w:rPr>
        <w:t>多措并举</w:t>
      </w:r>
      <w:r>
        <w:rPr>
          <w:rFonts w:hint="eastAsia" w:asciiTheme="minorEastAsia" w:hAnsiTheme="minorEastAsia" w:eastAsiaTheme="minorEastAsia" w:cstheme="minorEastAsia"/>
          <w:b/>
          <w:bCs/>
          <w:i w:val="0"/>
          <w:caps w:val="0"/>
          <w:color w:val="000000"/>
          <w:spacing w:val="0"/>
          <w:sz w:val="28"/>
          <w:szCs w:val="28"/>
          <w:shd w:val="clear" w:color="auto" w:fill="auto"/>
          <w:lang w:eastAsia="zh-CN"/>
        </w:rPr>
        <w:t>，公车管理高效规范</w:t>
      </w:r>
      <w:r>
        <w:rPr>
          <w:rFonts w:hint="eastAsia" w:asciiTheme="minorEastAsia" w:hAnsiTheme="minorEastAsia" w:eastAsiaTheme="minorEastAsia" w:cstheme="minorEastAsia"/>
          <w:b/>
          <w:bCs/>
          <w:sz w:val="28"/>
          <w:szCs w:val="28"/>
          <w:lang w:val="en-US" w:eastAsia="zh-CN"/>
        </w:rPr>
        <w:t>。</w:t>
      </w:r>
      <w:r>
        <w:rPr>
          <w:rFonts w:hint="eastAsia" w:asciiTheme="minorEastAsia" w:hAnsiTheme="minorEastAsia" w:eastAsiaTheme="minorEastAsia" w:cstheme="minorEastAsia"/>
          <w:b w:val="0"/>
          <w:i w:val="0"/>
          <w:caps w:val="0"/>
          <w:color w:val="000000"/>
          <w:spacing w:val="0"/>
          <w:sz w:val="28"/>
          <w:szCs w:val="28"/>
          <w:shd w:val="clear" w:color="auto" w:fill="auto"/>
          <w:lang w:val="en-US" w:eastAsia="zh-CN"/>
        </w:rPr>
        <w:t>着力加强公务用车保障平台建设，做到便捷派车、高效用车、透明管车、有效督车。2018年购置一台别克商务车，拍卖6台公务用车，报废一台，公车资源得到优化配置，节约了运行成本，提高了运行效率。</w:t>
      </w:r>
      <w:r>
        <w:rPr>
          <w:rFonts w:hint="eastAsia" w:asciiTheme="minorEastAsia" w:hAnsiTheme="minorEastAsia" w:eastAsiaTheme="minorEastAsia" w:cstheme="minorEastAsia"/>
          <w:b w:val="0"/>
          <w:i w:val="0"/>
          <w:caps w:val="0"/>
          <w:color w:val="000000"/>
          <w:spacing w:val="0"/>
          <w:sz w:val="28"/>
          <w:szCs w:val="28"/>
          <w:shd w:val="clear" w:color="auto" w:fill="auto"/>
          <w:lang w:eastAsia="zh-CN"/>
        </w:rPr>
        <w:t>安装了公务车车位地锁，有效地实现公车专位停放。为防范化解重大风险、精准扶贫、污染防治、文明城市创建等重点工作应急用车提供安全高效的保障服务。</w:t>
      </w:r>
      <w:r>
        <w:rPr>
          <w:rFonts w:hint="eastAsia" w:asciiTheme="minorEastAsia" w:hAnsiTheme="minorEastAsia" w:eastAsiaTheme="minorEastAsia" w:cstheme="minorEastAsia"/>
          <w:b w:val="0"/>
          <w:i w:val="0"/>
          <w:caps w:val="0"/>
          <w:color w:val="000000"/>
          <w:spacing w:val="0"/>
          <w:sz w:val="28"/>
          <w:szCs w:val="28"/>
          <w:shd w:val="clear" w:color="auto" w:fill="auto"/>
          <w:lang w:val="en-US" w:eastAsia="zh-CN"/>
        </w:rPr>
        <w:t>联合区纪委、区交警部门，在重大节假日期间对公务用车情况进行明察暗访，杜绝公车私用、违规用车。为保障公务车安全运行，定期对车辆进行车况检查。定期召开驾驶员会议，组织驾驶员学习培训，敲响他们的安全警钟，警醒驾驶员确保安全、文明出车，杜绝违规用车，</w:t>
      </w:r>
      <w:r>
        <w:rPr>
          <w:rFonts w:hint="eastAsia" w:asciiTheme="minorEastAsia" w:hAnsiTheme="minorEastAsia" w:eastAsiaTheme="minorEastAsia" w:cstheme="minorEastAsia"/>
          <w:b w:val="0"/>
          <w:i w:val="0"/>
          <w:caps w:val="0"/>
          <w:color w:val="000000"/>
          <w:spacing w:val="0"/>
          <w:sz w:val="28"/>
          <w:szCs w:val="28"/>
          <w:shd w:val="clear" w:color="auto" w:fill="auto"/>
          <w:lang w:eastAsia="zh-CN"/>
        </w:rPr>
        <w:t>为全区高质量发展提供高效安全的公务出行保障。</w:t>
      </w:r>
    </w:p>
    <w:p>
      <w:pPr>
        <w:keepNext w:val="0"/>
        <w:keepLines w:val="0"/>
        <w:pageBreakBefore w:val="0"/>
        <w:widowControl w:val="0"/>
        <w:numPr>
          <w:ilvl w:val="0"/>
          <w:numId w:val="0"/>
        </w:numPr>
        <w:kinsoku/>
        <w:wordWrap/>
        <w:overflowPunct/>
        <w:topLinePunct w:val="0"/>
        <w:bidi w:val="0"/>
        <w:adjustRightInd/>
        <w:snapToGrid/>
        <w:spacing w:before="0" w:after="0" w:line="540" w:lineRule="exact"/>
        <w:ind w:right="0" w:firstLine="562" w:firstLineChars="200"/>
        <w:textAlignment w:val="auto"/>
        <w:outlineLvl w:val="9"/>
        <w:rPr>
          <w:rFonts w:hint="eastAsia" w:asciiTheme="minorEastAsia" w:hAnsiTheme="minorEastAsia" w:eastAsiaTheme="minorEastAsia" w:cstheme="minorEastAsia"/>
          <w:b w:val="0"/>
          <w:i w:val="0"/>
          <w:caps w:val="0"/>
          <w:color w:val="000000"/>
          <w:spacing w:val="0"/>
          <w:sz w:val="28"/>
          <w:szCs w:val="28"/>
          <w:shd w:val="clear" w:color="auto" w:fill="auto"/>
          <w:lang w:val="en-US" w:eastAsia="zh-CN"/>
        </w:rPr>
      </w:pPr>
      <w:r>
        <w:rPr>
          <w:rFonts w:hint="eastAsia" w:asciiTheme="minorEastAsia" w:hAnsiTheme="minorEastAsia" w:eastAsiaTheme="minorEastAsia" w:cstheme="minorEastAsia"/>
          <w:b/>
          <w:bCs/>
          <w:sz w:val="28"/>
          <w:szCs w:val="28"/>
          <w:lang w:val="en-US" w:eastAsia="zh-CN"/>
        </w:rPr>
        <w:t>6、精准管理</w:t>
      </w:r>
      <w:r>
        <w:rPr>
          <w:rFonts w:hint="eastAsia" w:asciiTheme="minorEastAsia" w:hAnsiTheme="minorEastAsia" w:eastAsiaTheme="minorEastAsia" w:cstheme="minorEastAsia"/>
          <w:b/>
          <w:bCs/>
          <w:i w:val="0"/>
          <w:caps w:val="0"/>
          <w:color w:val="191919"/>
          <w:spacing w:val="0"/>
          <w:sz w:val="28"/>
          <w:szCs w:val="28"/>
          <w:shd w:val="clear" w:color="080000" w:fill="FFFFFF"/>
          <w:lang w:val="en-US" w:eastAsia="zh-CN"/>
        </w:rPr>
        <w:t>，食堂服务优质周到</w:t>
      </w:r>
      <w:r>
        <w:rPr>
          <w:rFonts w:hint="eastAsia" w:asciiTheme="minorEastAsia" w:hAnsiTheme="minorEastAsia" w:eastAsiaTheme="minorEastAsia" w:cstheme="minorEastAsia"/>
          <w:b/>
          <w:bCs/>
          <w:sz w:val="28"/>
          <w:szCs w:val="28"/>
          <w:lang w:val="en-US" w:eastAsia="zh-CN"/>
        </w:rPr>
        <w:t>。</w:t>
      </w:r>
      <w:r>
        <w:rPr>
          <w:rFonts w:hint="eastAsia" w:asciiTheme="minorEastAsia" w:hAnsiTheme="minorEastAsia" w:eastAsiaTheme="minorEastAsia" w:cstheme="minorEastAsia"/>
          <w:b w:val="0"/>
          <w:i w:val="0"/>
          <w:caps w:val="0"/>
          <w:color w:val="000000"/>
          <w:spacing w:val="0"/>
          <w:sz w:val="28"/>
          <w:szCs w:val="28"/>
          <w:shd w:val="clear" w:color="auto" w:fill="auto"/>
          <w:lang w:val="en-US" w:eastAsia="zh-CN"/>
        </w:rPr>
        <w:t>经过招标，食品原料供应商采阳园超市有限公司今年与我局续签合同。根据《黄石港区机关食堂管理制度》，我局</w:t>
      </w:r>
      <w:r>
        <w:rPr>
          <w:rFonts w:hint="eastAsia" w:asciiTheme="minorEastAsia" w:hAnsiTheme="minorEastAsia" w:eastAsiaTheme="minorEastAsia" w:cstheme="minorEastAsia"/>
          <w:b w:val="0"/>
          <w:i w:val="0"/>
          <w:caps w:val="0"/>
          <w:color w:val="000000"/>
          <w:spacing w:val="0"/>
          <w:sz w:val="28"/>
          <w:szCs w:val="28"/>
          <w:shd w:val="clear" w:color="auto" w:fill="auto"/>
        </w:rPr>
        <w:t>严把进货关</w:t>
      </w:r>
      <w:r>
        <w:rPr>
          <w:rFonts w:hint="eastAsia" w:asciiTheme="minorEastAsia" w:hAnsiTheme="minorEastAsia" w:eastAsiaTheme="minorEastAsia" w:cstheme="minorEastAsia"/>
          <w:b w:val="0"/>
          <w:i w:val="0"/>
          <w:caps w:val="0"/>
          <w:color w:val="000000"/>
          <w:spacing w:val="0"/>
          <w:sz w:val="28"/>
          <w:szCs w:val="28"/>
          <w:shd w:val="clear" w:color="auto" w:fill="auto"/>
          <w:lang w:eastAsia="zh-CN"/>
        </w:rPr>
        <w:t>，定时进行食材市场价格调查，严格控制支出。</w:t>
      </w:r>
      <w:r>
        <w:rPr>
          <w:rFonts w:hint="eastAsia" w:asciiTheme="minorEastAsia" w:hAnsiTheme="minorEastAsia" w:eastAsiaTheme="minorEastAsia" w:cstheme="minorEastAsia"/>
          <w:b w:val="0"/>
          <w:i w:val="0"/>
          <w:caps w:val="0"/>
          <w:color w:val="000000"/>
          <w:spacing w:val="0"/>
          <w:sz w:val="28"/>
          <w:szCs w:val="28"/>
          <w:shd w:val="clear" w:color="auto" w:fill="auto"/>
        </w:rPr>
        <w:t>严把卫生关</w:t>
      </w:r>
      <w:r>
        <w:rPr>
          <w:rFonts w:hint="eastAsia" w:asciiTheme="minorEastAsia" w:hAnsiTheme="minorEastAsia" w:eastAsiaTheme="minorEastAsia" w:cstheme="minorEastAsia"/>
          <w:b w:val="0"/>
          <w:i w:val="0"/>
          <w:caps w:val="0"/>
          <w:color w:val="000000"/>
          <w:spacing w:val="0"/>
          <w:sz w:val="28"/>
          <w:szCs w:val="28"/>
          <w:shd w:val="clear" w:color="auto" w:fill="auto"/>
          <w:lang w:eastAsia="zh-CN"/>
        </w:rPr>
        <w:t>，督促工作人员</w:t>
      </w:r>
      <w:r>
        <w:rPr>
          <w:rFonts w:hint="eastAsia" w:asciiTheme="minorEastAsia" w:hAnsiTheme="minorEastAsia" w:eastAsiaTheme="minorEastAsia" w:cstheme="minorEastAsia"/>
          <w:b w:val="0"/>
          <w:i w:val="0"/>
          <w:caps w:val="0"/>
          <w:color w:val="000000"/>
          <w:spacing w:val="0"/>
          <w:sz w:val="28"/>
          <w:szCs w:val="28"/>
          <w:shd w:val="clear" w:color="auto" w:fill="auto"/>
        </w:rPr>
        <w:t>对餐具做到一洗、二刷、三冲、四消毒，每天对操作间、餐厅卫生及时清理，每周一次大清</w:t>
      </w:r>
      <w:r>
        <w:rPr>
          <w:rFonts w:hint="eastAsia" w:asciiTheme="minorEastAsia" w:hAnsiTheme="minorEastAsia" w:eastAsiaTheme="minorEastAsia" w:cstheme="minorEastAsia"/>
          <w:b w:val="0"/>
          <w:i w:val="0"/>
          <w:caps w:val="0"/>
          <w:color w:val="000000"/>
          <w:spacing w:val="0"/>
          <w:sz w:val="28"/>
          <w:szCs w:val="28"/>
          <w:shd w:val="clear" w:color="auto" w:fill="auto"/>
          <w:lang w:eastAsia="zh-CN"/>
        </w:rPr>
        <w:t>扫，定期厨具换新，确保卫生达标。严把服务关，不断改善服务质量，安排服务</w:t>
      </w:r>
      <w:r>
        <w:rPr>
          <w:rFonts w:hint="eastAsia" w:asciiTheme="minorEastAsia" w:hAnsiTheme="minorEastAsia" w:eastAsiaTheme="minorEastAsia" w:cstheme="minorEastAsia"/>
          <w:b w:val="0"/>
          <w:i w:val="0"/>
          <w:caps w:val="0"/>
          <w:color w:val="000000"/>
          <w:spacing w:val="0"/>
          <w:sz w:val="28"/>
          <w:szCs w:val="28"/>
          <w:shd w:val="clear" w:color="auto" w:fill="auto"/>
          <w:lang w:val="en-US" w:eastAsia="zh-CN"/>
        </w:rPr>
        <w:t>人员盛饭打汤，做到卫生快捷安全。</w:t>
      </w:r>
      <w:r>
        <w:rPr>
          <w:rFonts w:hint="eastAsia" w:asciiTheme="minorEastAsia" w:hAnsiTheme="minorEastAsia" w:eastAsiaTheme="minorEastAsia" w:cstheme="minorEastAsia"/>
          <w:b w:val="0"/>
          <w:i w:val="0"/>
          <w:caps w:val="0"/>
          <w:color w:val="000000"/>
          <w:spacing w:val="0"/>
          <w:sz w:val="28"/>
          <w:szCs w:val="28"/>
          <w:shd w:val="clear" w:color="auto" w:fill="auto"/>
        </w:rPr>
        <w:t>严把监督关</w:t>
      </w:r>
      <w:r>
        <w:rPr>
          <w:rFonts w:hint="eastAsia" w:asciiTheme="minorEastAsia" w:hAnsiTheme="minorEastAsia" w:eastAsiaTheme="minorEastAsia" w:cstheme="minorEastAsia"/>
          <w:b w:val="0"/>
          <w:i w:val="0"/>
          <w:caps w:val="0"/>
          <w:color w:val="000000"/>
          <w:spacing w:val="0"/>
          <w:sz w:val="28"/>
          <w:szCs w:val="28"/>
          <w:shd w:val="clear" w:color="auto" w:fill="auto"/>
          <w:lang w:eastAsia="zh-CN"/>
        </w:rPr>
        <w:t>，</w:t>
      </w:r>
      <w:r>
        <w:rPr>
          <w:rFonts w:hint="eastAsia" w:asciiTheme="minorEastAsia" w:hAnsiTheme="minorEastAsia" w:eastAsiaTheme="minorEastAsia" w:cstheme="minorEastAsia"/>
          <w:b w:val="0"/>
          <w:i w:val="0"/>
          <w:caps w:val="0"/>
          <w:color w:val="000000"/>
          <w:spacing w:val="0"/>
          <w:sz w:val="28"/>
          <w:szCs w:val="28"/>
          <w:shd w:val="clear" w:color="auto" w:fill="auto"/>
          <w:lang w:val="en-US" w:eastAsia="zh-CN"/>
        </w:rPr>
        <w:t>联合千喜鹤餐饮公司进行每季度一次的机关食堂群众满意度测评，广泛听取干部职工的意见和建议，获得了平均97%的满意度测评结果。</w:t>
      </w:r>
    </w:p>
    <w:p>
      <w:pPr>
        <w:pStyle w:val="4"/>
        <w:keepNext w:val="0"/>
        <w:keepLines w:val="0"/>
        <w:pageBreakBefore w:val="0"/>
        <w:widowControl/>
        <w:suppressLineNumbers w:val="0"/>
        <w:kinsoku/>
        <w:overflowPunct/>
        <w:topLinePunct w:val="0"/>
        <w:bidi w:val="0"/>
        <w:spacing w:before="0" w:beforeAutospacing="0" w:after="0" w:afterAutospacing="0" w:line="540" w:lineRule="exact"/>
        <w:ind w:firstLine="560" w:firstLineChars="200"/>
        <w:jc w:val="both"/>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b w:val="0"/>
          <w:bCs w:val="0"/>
          <w:sz w:val="28"/>
          <w:szCs w:val="28"/>
          <w:lang w:val="en-US" w:eastAsia="zh-CN"/>
        </w:rPr>
        <w:t xml:space="preserve"> </w:t>
      </w:r>
      <w:r>
        <w:rPr>
          <w:rFonts w:hint="eastAsia" w:asciiTheme="minorEastAsia" w:hAnsiTheme="minorEastAsia" w:eastAsiaTheme="minorEastAsia" w:cstheme="minorEastAsia"/>
          <w:b/>
          <w:bCs/>
          <w:sz w:val="28"/>
          <w:szCs w:val="28"/>
          <w:lang w:val="en-US" w:eastAsia="zh-CN"/>
        </w:rPr>
        <w:t>7、全盘把控</w:t>
      </w:r>
      <w:r>
        <w:rPr>
          <w:rFonts w:hint="eastAsia" w:asciiTheme="minorEastAsia" w:hAnsiTheme="minorEastAsia" w:eastAsiaTheme="minorEastAsia" w:cstheme="minorEastAsia"/>
          <w:b/>
          <w:bCs/>
          <w:sz w:val="28"/>
          <w:szCs w:val="28"/>
        </w:rPr>
        <w:t>，</w:t>
      </w:r>
      <w:r>
        <w:rPr>
          <w:rFonts w:hint="eastAsia" w:asciiTheme="minorEastAsia" w:hAnsiTheme="minorEastAsia" w:eastAsiaTheme="minorEastAsia" w:cstheme="minorEastAsia"/>
          <w:b/>
          <w:bCs/>
          <w:sz w:val="28"/>
          <w:szCs w:val="28"/>
          <w:lang w:val="en-US" w:eastAsia="zh-CN"/>
        </w:rPr>
        <w:t>办公用房管理提质增效</w:t>
      </w:r>
      <w:r>
        <w:rPr>
          <w:rFonts w:hint="eastAsia" w:asciiTheme="minorEastAsia" w:hAnsiTheme="minorEastAsia" w:eastAsiaTheme="minorEastAsia" w:cstheme="minorEastAsia"/>
          <w:b w:val="0"/>
          <w:bCs w:val="0"/>
          <w:sz w:val="28"/>
          <w:szCs w:val="28"/>
          <w:lang w:val="en-US" w:eastAsia="zh-CN"/>
        </w:rPr>
        <w:t>。</w:t>
      </w:r>
      <w:r>
        <w:rPr>
          <w:rFonts w:hint="eastAsia" w:asciiTheme="minorEastAsia" w:hAnsiTheme="minorEastAsia" w:eastAsiaTheme="minorEastAsia" w:cstheme="minorEastAsia"/>
          <w:b w:val="0"/>
          <w:i w:val="0"/>
          <w:caps w:val="0"/>
          <w:color w:val="000000"/>
          <w:spacing w:val="0"/>
          <w:kern w:val="2"/>
          <w:sz w:val="28"/>
          <w:szCs w:val="28"/>
          <w:shd w:val="clear" w:color="auto" w:fill="auto"/>
          <w:lang w:val="en-US" w:eastAsia="zh-CN" w:bidi="ar-SA"/>
        </w:rPr>
        <w:t>根据党政机关办公用房配备标准，年初在全区各单位进行办公用房自查的基础上，充分发挥机关事务管理部门对办公用房核定、调剂、权属登记、动态管理、督促检查职能，摸清全区各单位实际办公人数，进一步核准核实各单位办公用房面积。8月底，召开港区党政机关办公用房管理信息系统培训会，正式启动港区党政机关办公用房管理信息系统建设工作。9月、10月指导督促各单位各部门填报办公用房相关数据。11月份，汇总全区办公用房电子数据并上报市机关事务管理局，顺利推进了全省“一张网”建设。</w:t>
      </w:r>
    </w:p>
    <w:p>
      <w:pPr>
        <w:keepNext w:val="0"/>
        <w:keepLines w:val="0"/>
        <w:pageBreakBefore w:val="0"/>
        <w:widowControl w:val="0"/>
        <w:kinsoku/>
        <w:wordWrap/>
        <w:overflowPunct/>
        <w:topLinePunct w:val="0"/>
        <w:bidi w:val="0"/>
        <w:adjustRightInd/>
        <w:snapToGrid/>
        <w:spacing w:before="0" w:after="0" w:line="540" w:lineRule="exact"/>
        <w:ind w:right="0" w:firstLine="281" w:firstLineChars="100"/>
        <w:textAlignment w:val="auto"/>
        <w:outlineLvl w:val="9"/>
        <w:rPr>
          <w:rFonts w:hint="eastAsia" w:asciiTheme="minorEastAsia" w:hAnsiTheme="minorEastAsia" w:eastAsiaTheme="minorEastAsia" w:cstheme="minorEastAsia"/>
          <w:b w:val="0"/>
          <w:i w:val="0"/>
          <w:caps w:val="0"/>
          <w:color w:val="000000"/>
          <w:spacing w:val="0"/>
          <w:sz w:val="28"/>
          <w:szCs w:val="28"/>
          <w:shd w:val="clear" w:color="auto" w:fill="auto"/>
          <w:lang w:val="en-US" w:eastAsia="zh-CN"/>
        </w:rPr>
      </w:pPr>
      <w:r>
        <w:rPr>
          <w:rFonts w:hint="eastAsia" w:asciiTheme="minorEastAsia" w:hAnsiTheme="minorEastAsia" w:eastAsiaTheme="minorEastAsia" w:cstheme="minorEastAsia"/>
          <w:b/>
          <w:bCs/>
          <w:i w:val="0"/>
          <w:caps w:val="0"/>
          <w:color w:val="000000"/>
          <w:spacing w:val="0"/>
          <w:sz w:val="28"/>
          <w:szCs w:val="28"/>
          <w:shd w:val="clear" w:color="auto" w:fill="auto"/>
          <w:lang w:val="en-US" w:eastAsia="zh-CN"/>
        </w:rPr>
        <w:t xml:space="preserve">  8、宣传示范，机构节能切实推进</w:t>
      </w:r>
      <w:r>
        <w:rPr>
          <w:rFonts w:hint="eastAsia" w:asciiTheme="minorEastAsia" w:hAnsiTheme="minorEastAsia" w:eastAsiaTheme="minorEastAsia" w:cstheme="minorEastAsia"/>
          <w:b/>
          <w:bCs w:val="0"/>
          <w:i w:val="0"/>
          <w:caps w:val="0"/>
          <w:color w:val="000000"/>
          <w:spacing w:val="0"/>
          <w:sz w:val="28"/>
          <w:szCs w:val="28"/>
          <w:shd w:val="clear" w:color="auto" w:fill="auto"/>
          <w:lang w:eastAsia="zh-CN"/>
        </w:rPr>
        <w:t>。</w:t>
      </w:r>
      <w:r>
        <w:rPr>
          <w:rFonts w:hint="eastAsia" w:asciiTheme="minorEastAsia" w:hAnsiTheme="minorEastAsia" w:eastAsiaTheme="minorEastAsia" w:cstheme="minorEastAsia"/>
          <w:b w:val="0"/>
          <w:i w:val="0"/>
          <w:caps w:val="0"/>
          <w:color w:val="000000"/>
          <w:spacing w:val="0"/>
          <w:sz w:val="28"/>
          <w:szCs w:val="28"/>
          <w:shd w:val="clear" w:color="auto" w:fill="auto"/>
        </w:rPr>
        <w:t>完成了201</w:t>
      </w:r>
      <w:r>
        <w:rPr>
          <w:rFonts w:hint="eastAsia" w:asciiTheme="minorEastAsia" w:hAnsiTheme="minorEastAsia" w:eastAsiaTheme="minorEastAsia" w:cstheme="minorEastAsia"/>
          <w:b w:val="0"/>
          <w:i w:val="0"/>
          <w:caps w:val="0"/>
          <w:color w:val="000000"/>
          <w:spacing w:val="0"/>
          <w:sz w:val="28"/>
          <w:szCs w:val="28"/>
          <w:shd w:val="clear" w:color="auto" w:fill="auto"/>
          <w:lang w:val="en-US" w:eastAsia="zh-CN"/>
        </w:rPr>
        <w:t>7</w:t>
      </w:r>
      <w:r>
        <w:rPr>
          <w:rFonts w:hint="eastAsia" w:asciiTheme="minorEastAsia" w:hAnsiTheme="minorEastAsia" w:eastAsiaTheme="minorEastAsia" w:cstheme="minorEastAsia"/>
          <w:b w:val="0"/>
          <w:i w:val="0"/>
          <w:caps w:val="0"/>
          <w:color w:val="000000"/>
          <w:spacing w:val="0"/>
          <w:sz w:val="28"/>
          <w:szCs w:val="28"/>
          <w:shd w:val="clear" w:color="auto" w:fill="auto"/>
        </w:rPr>
        <w:t>年</w:t>
      </w:r>
      <w:r>
        <w:rPr>
          <w:rFonts w:hint="eastAsia" w:asciiTheme="minorEastAsia" w:hAnsiTheme="minorEastAsia" w:eastAsiaTheme="minorEastAsia" w:cstheme="minorEastAsia"/>
          <w:b w:val="0"/>
          <w:i w:val="0"/>
          <w:caps w:val="0"/>
          <w:color w:val="000000"/>
          <w:spacing w:val="0"/>
          <w:sz w:val="28"/>
          <w:szCs w:val="28"/>
          <w:shd w:val="clear" w:color="auto" w:fill="auto"/>
          <w:lang w:val="en-US" w:eastAsia="zh-CN"/>
        </w:rPr>
        <w:t>黄石港区</w:t>
      </w:r>
      <w:r>
        <w:rPr>
          <w:rFonts w:hint="eastAsia" w:asciiTheme="minorEastAsia" w:hAnsiTheme="minorEastAsia" w:eastAsiaTheme="minorEastAsia" w:cstheme="minorEastAsia"/>
          <w:b w:val="0"/>
          <w:i w:val="0"/>
          <w:caps w:val="0"/>
          <w:color w:val="000000"/>
          <w:spacing w:val="0"/>
          <w:sz w:val="28"/>
          <w:szCs w:val="28"/>
          <w:shd w:val="clear" w:color="auto" w:fill="auto"/>
        </w:rPr>
        <w:t>公共机构能源资源消费统计</w:t>
      </w:r>
      <w:r>
        <w:rPr>
          <w:rFonts w:hint="eastAsia" w:asciiTheme="minorEastAsia" w:hAnsiTheme="minorEastAsia" w:eastAsiaTheme="minorEastAsia" w:cstheme="minorEastAsia"/>
          <w:b w:val="0"/>
          <w:i w:val="0"/>
          <w:caps w:val="0"/>
          <w:color w:val="000000"/>
          <w:spacing w:val="0"/>
          <w:sz w:val="28"/>
          <w:szCs w:val="28"/>
          <w:shd w:val="clear" w:color="auto" w:fill="auto"/>
          <w:lang w:val="en-US" w:eastAsia="zh-CN"/>
        </w:rPr>
        <w:t>数据</w:t>
      </w:r>
      <w:r>
        <w:rPr>
          <w:rFonts w:hint="eastAsia" w:asciiTheme="minorEastAsia" w:hAnsiTheme="minorEastAsia" w:eastAsiaTheme="minorEastAsia" w:cstheme="minorEastAsia"/>
          <w:b w:val="0"/>
          <w:i w:val="0"/>
          <w:caps w:val="0"/>
          <w:color w:val="000000"/>
          <w:spacing w:val="0"/>
          <w:sz w:val="28"/>
          <w:szCs w:val="28"/>
          <w:shd w:val="clear" w:color="auto" w:fill="auto"/>
        </w:rPr>
        <w:t>的录入报送</w:t>
      </w:r>
      <w:r>
        <w:rPr>
          <w:rFonts w:hint="eastAsia" w:asciiTheme="minorEastAsia" w:hAnsiTheme="minorEastAsia" w:eastAsiaTheme="minorEastAsia" w:cstheme="minorEastAsia"/>
          <w:b w:val="0"/>
          <w:i w:val="0"/>
          <w:caps w:val="0"/>
          <w:color w:val="000000"/>
          <w:spacing w:val="0"/>
          <w:sz w:val="28"/>
          <w:szCs w:val="28"/>
          <w:shd w:val="clear" w:color="auto" w:fill="auto"/>
          <w:lang w:eastAsia="zh-CN"/>
        </w:rPr>
        <w:t>。</w:t>
      </w:r>
      <w:r>
        <w:rPr>
          <w:rFonts w:hint="eastAsia" w:asciiTheme="minorEastAsia" w:hAnsiTheme="minorEastAsia" w:eastAsiaTheme="minorEastAsia" w:cstheme="minorEastAsia"/>
          <w:b w:val="0"/>
          <w:i w:val="0"/>
          <w:caps w:val="0"/>
          <w:color w:val="000000"/>
          <w:spacing w:val="0"/>
          <w:sz w:val="28"/>
          <w:szCs w:val="28"/>
          <w:shd w:val="clear" w:color="auto" w:fill="auto"/>
          <w:lang w:val="en-US" w:eastAsia="zh-CN"/>
        </w:rPr>
        <w:t>2018年6月13日“全国低碳日”当天，关闭公共区域照明，将节能工作体现到具体日常工作中，</w:t>
      </w:r>
      <w:r>
        <w:rPr>
          <w:rFonts w:hint="eastAsia" w:asciiTheme="minorEastAsia" w:hAnsiTheme="minorEastAsia" w:eastAsiaTheme="minorEastAsia" w:cstheme="minorEastAsia"/>
          <w:b w:val="0"/>
          <w:i w:val="0"/>
          <w:caps w:val="0"/>
          <w:color w:val="000000"/>
          <w:spacing w:val="0"/>
          <w:sz w:val="28"/>
          <w:szCs w:val="28"/>
          <w:shd w:val="clear" w:color="auto" w:fill="auto"/>
        </w:rPr>
        <w:t>倡导</w:t>
      </w:r>
      <w:r>
        <w:rPr>
          <w:rFonts w:hint="eastAsia" w:asciiTheme="minorEastAsia" w:hAnsiTheme="minorEastAsia" w:eastAsiaTheme="minorEastAsia" w:cstheme="minorEastAsia"/>
          <w:b w:val="0"/>
          <w:i w:val="0"/>
          <w:caps w:val="0"/>
          <w:color w:val="000000"/>
          <w:spacing w:val="0"/>
          <w:sz w:val="28"/>
          <w:szCs w:val="28"/>
          <w:shd w:val="clear" w:color="auto" w:fill="auto"/>
          <w:lang w:val="en-US" w:eastAsia="zh-CN"/>
        </w:rPr>
        <w:t>机关干部</w:t>
      </w:r>
      <w:r>
        <w:rPr>
          <w:rFonts w:hint="eastAsia" w:asciiTheme="minorEastAsia" w:hAnsiTheme="minorEastAsia" w:eastAsiaTheme="minorEastAsia" w:cstheme="minorEastAsia"/>
          <w:b w:val="0"/>
          <w:i w:val="0"/>
          <w:caps w:val="0"/>
          <w:color w:val="000000"/>
          <w:spacing w:val="0"/>
          <w:sz w:val="28"/>
          <w:szCs w:val="28"/>
          <w:shd w:val="clear" w:color="auto" w:fill="auto"/>
        </w:rPr>
        <w:t>从身边的小事做起，珍惜每一度电、每一滴水、每一张纸、每一升油、每一件办公用品</w:t>
      </w:r>
      <w:r>
        <w:rPr>
          <w:rFonts w:hint="eastAsia" w:asciiTheme="minorEastAsia" w:hAnsiTheme="minorEastAsia" w:eastAsiaTheme="minorEastAsia" w:cstheme="minorEastAsia"/>
          <w:b w:val="0"/>
          <w:i w:val="0"/>
          <w:caps w:val="0"/>
          <w:color w:val="000000"/>
          <w:spacing w:val="0"/>
          <w:sz w:val="28"/>
          <w:szCs w:val="28"/>
          <w:shd w:val="clear" w:color="auto" w:fill="auto"/>
          <w:lang w:eastAsia="zh-CN"/>
        </w:rPr>
        <w:t>。</w:t>
      </w:r>
      <w:r>
        <w:rPr>
          <w:rFonts w:hint="eastAsia" w:asciiTheme="minorEastAsia" w:hAnsiTheme="minorEastAsia" w:eastAsiaTheme="minorEastAsia" w:cstheme="minorEastAsia"/>
          <w:b w:val="0"/>
          <w:i w:val="0"/>
          <w:caps w:val="0"/>
          <w:color w:val="000000"/>
          <w:spacing w:val="0"/>
          <w:sz w:val="28"/>
          <w:szCs w:val="28"/>
          <w:shd w:val="clear" w:color="auto" w:fill="auto"/>
        </w:rPr>
        <w:t>在每个办公室</w:t>
      </w:r>
      <w:r>
        <w:rPr>
          <w:rFonts w:hint="eastAsia" w:asciiTheme="minorEastAsia" w:hAnsiTheme="minorEastAsia" w:eastAsiaTheme="minorEastAsia" w:cstheme="minorEastAsia"/>
          <w:b w:val="0"/>
          <w:i w:val="0"/>
          <w:caps w:val="0"/>
          <w:color w:val="000000"/>
          <w:spacing w:val="0"/>
          <w:sz w:val="28"/>
          <w:szCs w:val="28"/>
          <w:shd w:val="clear" w:color="auto" w:fill="auto"/>
          <w:lang w:eastAsia="zh-CN"/>
        </w:rPr>
        <w:t>开关处、</w:t>
      </w:r>
      <w:r>
        <w:rPr>
          <w:rFonts w:hint="eastAsia" w:asciiTheme="minorEastAsia" w:hAnsiTheme="minorEastAsia" w:eastAsiaTheme="minorEastAsia" w:cstheme="minorEastAsia"/>
          <w:b w:val="0"/>
          <w:i w:val="0"/>
          <w:caps w:val="0"/>
          <w:color w:val="000000"/>
          <w:spacing w:val="0"/>
          <w:sz w:val="28"/>
          <w:szCs w:val="28"/>
          <w:shd w:val="clear" w:color="auto" w:fill="auto"/>
        </w:rPr>
        <w:t>张贴“</w:t>
      </w:r>
      <w:r>
        <w:rPr>
          <w:rFonts w:hint="eastAsia" w:asciiTheme="minorEastAsia" w:hAnsiTheme="minorEastAsia" w:eastAsiaTheme="minorEastAsia" w:cstheme="minorEastAsia"/>
          <w:b w:val="0"/>
          <w:i w:val="0"/>
          <w:caps w:val="0"/>
          <w:color w:val="000000"/>
          <w:spacing w:val="0"/>
          <w:sz w:val="28"/>
          <w:szCs w:val="28"/>
          <w:shd w:val="clear" w:color="auto" w:fill="auto"/>
          <w:lang w:eastAsia="zh-CN"/>
        </w:rPr>
        <w:t>倡导节能环保</w:t>
      </w:r>
      <w:r>
        <w:rPr>
          <w:rFonts w:hint="eastAsia" w:asciiTheme="minorEastAsia" w:hAnsiTheme="minorEastAsia" w:eastAsiaTheme="minorEastAsia" w:cstheme="minorEastAsia"/>
          <w:b w:val="0"/>
          <w:i w:val="0"/>
          <w:caps w:val="0"/>
          <w:color w:val="000000"/>
          <w:spacing w:val="0"/>
          <w:sz w:val="28"/>
          <w:szCs w:val="28"/>
          <w:shd w:val="clear" w:color="auto" w:fill="auto"/>
        </w:rPr>
        <w:t>”的提示语，在卫生间醒目处张贴“</w:t>
      </w:r>
      <w:r>
        <w:rPr>
          <w:rFonts w:hint="eastAsia" w:asciiTheme="minorEastAsia" w:hAnsiTheme="minorEastAsia" w:eastAsiaTheme="minorEastAsia" w:cstheme="minorEastAsia"/>
          <w:b w:val="0"/>
          <w:i w:val="0"/>
          <w:caps w:val="0"/>
          <w:color w:val="000000"/>
          <w:spacing w:val="0"/>
          <w:sz w:val="28"/>
          <w:szCs w:val="28"/>
          <w:shd w:val="clear" w:color="auto" w:fill="auto"/>
          <w:lang w:eastAsia="zh-CN"/>
        </w:rPr>
        <w:t>倡导节能环保</w:t>
      </w:r>
      <w:r>
        <w:rPr>
          <w:rFonts w:hint="eastAsia" w:asciiTheme="minorEastAsia" w:hAnsiTheme="minorEastAsia" w:eastAsiaTheme="minorEastAsia" w:cstheme="minorEastAsia"/>
          <w:b w:val="0"/>
          <w:i w:val="0"/>
          <w:caps w:val="0"/>
          <w:color w:val="000000"/>
          <w:spacing w:val="0"/>
          <w:sz w:val="28"/>
          <w:szCs w:val="28"/>
          <w:shd w:val="clear" w:color="auto" w:fill="auto"/>
        </w:rPr>
        <w:t>”</w:t>
      </w:r>
      <w:r>
        <w:rPr>
          <w:rFonts w:hint="eastAsia" w:asciiTheme="minorEastAsia" w:hAnsiTheme="minorEastAsia" w:eastAsiaTheme="minorEastAsia" w:cstheme="minorEastAsia"/>
          <w:b w:val="0"/>
          <w:i w:val="0"/>
          <w:caps w:val="0"/>
          <w:color w:val="000000"/>
          <w:spacing w:val="0"/>
          <w:sz w:val="28"/>
          <w:szCs w:val="28"/>
          <w:shd w:val="clear" w:color="auto" w:fill="auto"/>
          <w:lang w:eastAsia="zh-CN"/>
        </w:rPr>
        <w:t>、“请随手关闭水龙头”</w:t>
      </w:r>
      <w:r>
        <w:rPr>
          <w:rFonts w:hint="eastAsia" w:asciiTheme="minorEastAsia" w:hAnsiTheme="minorEastAsia" w:eastAsiaTheme="minorEastAsia" w:cstheme="minorEastAsia"/>
          <w:b w:val="0"/>
          <w:i w:val="0"/>
          <w:caps w:val="0"/>
          <w:color w:val="000000"/>
          <w:spacing w:val="0"/>
          <w:sz w:val="28"/>
          <w:szCs w:val="28"/>
          <w:shd w:val="clear" w:color="auto" w:fill="auto"/>
        </w:rPr>
        <w:t>的温馨提示。</w:t>
      </w:r>
      <w:r>
        <w:rPr>
          <w:rFonts w:hint="eastAsia" w:asciiTheme="minorEastAsia" w:hAnsiTheme="minorEastAsia" w:eastAsiaTheme="minorEastAsia" w:cstheme="minorEastAsia"/>
          <w:b w:val="0"/>
          <w:i w:val="0"/>
          <w:caps w:val="0"/>
          <w:color w:val="000000"/>
          <w:spacing w:val="0"/>
          <w:sz w:val="28"/>
          <w:szCs w:val="28"/>
          <w:shd w:val="clear" w:color="auto" w:fill="auto"/>
          <w:lang w:eastAsia="zh-CN"/>
        </w:rPr>
        <w:t>组织开展停开空调体验活动，</w:t>
      </w:r>
      <w:r>
        <w:rPr>
          <w:rFonts w:hint="eastAsia" w:asciiTheme="minorEastAsia" w:hAnsiTheme="minorEastAsia" w:eastAsiaTheme="minorEastAsia" w:cstheme="minorEastAsia"/>
          <w:b w:val="0"/>
          <w:i w:val="0"/>
          <w:caps w:val="0"/>
          <w:color w:val="000000"/>
          <w:spacing w:val="0"/>
          <w:sz w:val="28"/>
          <w:szCs w:val="28"/>
          <w:shd w:val="clear" w:color="auto" w:fill="auto"/>
        </w:rPr>
        <w:t>杜绝浪费</w:t>
      </w:r>
      <w:r>
        <w:rPr>
          <w:rFonts w:hint="eastAsia" w:asciiTheme="minorEastAsia" w:hAnsiTheme="minorEastAsia" w:eastAsiaTheme="minorEastAsia" w:cstheme="minorEastAsia"/>
          <w:b w:val="0"/>
          <w:i w:val="0"/>
          <w:caps w:val="0"/>
          <w:color w:val="000000"/>
          <w:spacing w:val="0"/>
          <w:sz w:val="28"/>
          <w:szCs w:val="28"/>
          <w:shd w:val="clear" w:color="auto" w:fill="auto"/>
          <w:lang w:eastAsia="zh-CN"/>
        </w:rPr>
        <w:t>电能</w:t>
      </w:r>
      <w:r>
        <w:rPr>
          <w:rFonts w:hint="eastAsia" w:asciiTheme="minorEastAsia" w:hAnsiTheme="minorEastAsia" w:eastAsiaTheme="minorEastAsia" w:cstheme="minorEastAsia"/>
          <w:b w:val="0"/>
          <w:i w:val="0"/>
          <w:caps w:val="0"/>
          <w:color w:val="000000"/>
          <w:spacing w:val="0"/>
          <w:sz w:val="28"/>
          <w:szCs w:val="28"/>
          <w:shd w:val="clear" w:color="auto" w:fill="auto"/>
        </w:rPr>
        <w:t>现象</w:t>
      </w:r>
      <w:r>
        <w:rPr>
          <w:rFonts w:hint="eastAsia" w:asciiTheme="minorEastAsia" w:hAnsiTheme="minorEastAsia" w:eastAsiaTheme="minorEastAsia" w:cstheme="minorEastAsia"/>
          <w:b w:val="0"/>
          <w:i w:val="0"/>
          <w:caps w:val="0"/>
          <w:color w:val="000000"/>
          <w:spacing w:val="0"/>
          <w:sz w:val="28"/>
          <w:szCs w:val="28"/>
          <w:shd w:val="clear" w:color="auto" w:fill="auto"/>
          <w:lang w:eastAsia="zh-CN"/>
        </w:rPr>
        <w:t>。积极</w:t>
      </w:r>
      <w:r>
        <w:rPr>
          <w:rFonts w:hint="eastAsia" w:asciiTheme="minorEastAsia" w:hAnsiTheme="minorEastAsia" w:eastAsiaTheme="minorEastAsia" w:cstheme="minorEastAsia"/>
          <w:b w:val="0"/>
          <w:i w:val="0"/>
          <w:caps w:val="0"/>
          <w:color w:val="000000"/>
          <w:spacing w:val="0"/>
          <w:sz w:val="28"/>
          <w:szCs w:val="28"/>
          <w:shd w:val="clear" w:color="auto" w:fill="auto"/>
          <w:lang w:val="en-US" w:eastAsia="zh-CN"/>
        </w:rPr>
        <w:t>倡导各公共机构办公人员“绿色出行”，以绿色低碳的出行方式支持节能减排。</w:t>
      </w:r>
    </w:p>
    <w:p>
      <w:pPr>
        <w:spacing w:line="620" w:lineRule="exact"/>
        <w:ind w:firstLine="568" w:firstLineChars="200"/>
        <w:jc w:val="left"/>
        <w:rPr>
          <w:rFonts w:hint="eastAsia" w:ascii="宋体" w:hAnsi="宋体" w:cs="宋体"/>
          <w:b w:val="0"/>
          <w:bCs/>
          <w:color w:val="000000"/>
          <w:spacing w:val="2"/>
          <w:sz w:val="28"/>
          <w:szCs w:val="28"/>
        </w:rPr>
      </w:pPr>
      <w:r>
        <w:rPr>
          <w:rFonts w:hint="eastAsia" w:ascii="宋体" w:hAnsi="宋体" w:cs="宋体"/>
          <w:b w:val="0"/>
          <w:bCs/>
          <w:color w:val="000000"/>
          <w:spacing w:val="2"/>
          <w:sz w:val="28"/>
          <w:szCs w:val="28"/>
          <w:lang w:eastAsia="zh-CN"/>
        </w:rPr>
        <w:t>（三）</w:t>
      </w:r>
      <w:r>
        <w:rPr>
          <w:rFonts w:hint="eastAsia" w:ascii="宋体" w:hAnsi="宋体" w:cs="宋体"/>
          <w:b w:val="0"/>
          <w:bCs/>
          <w:color w:val="000000"/>
          <w:spacing w:val="2"/>
          <w:sz w:val="28"/>
          <w:szCs w:val="28"/>
        </w:rPr>
        <w:t>人员情况</w:t>
      </w:r>
    </w:p>
    <w:p>
      <w:pPr>
        <w:spacing w:line="560" w:lineRule="exact"/>
        <w:ind w:firstLine="560" w:firstLineChars="200"/>
        <w:rPr>
          <w:rFonts w:hint="default" w:asciiTheme="minorEastAsia" w:hAnsiTheme="minorEastAsia" w:eastAsiaTheme="minorEastAsia" w:cstheme="minorEastAsia"/>
          <w:b w:val="0"/>
          <w:i w:val="0"/>
          <w:caps w:val="0"/>
          <w:color w:val="000000"/>
          <w:spacing w:val="0"/>
          <w:sz w:val="28"/>
          <w:szCs w:val="28"/>
          <w:shd w:val="clear" w:color="auto" w:fill="auto"/>
          <w:lang w:val="en-US" w:eastAsia="zh-CN"/>
        </w:rPr>
      </w:pPr>
      <w:r>
        <w:rPr>
          <w:rFonts w:hint="eastAsia" w:asciiTheme="minorEastAsia" w:hAnsiTheme="minorEastAsia" w:eastAsiaTheme="minorEastAsia" w:cstheme="minorEastAsia"/>
          <w:b w:val="0"/>
          <w:i w:val="0"/>
          <w:caps w:val="0"/>
          <w:color w:val="000000"/>
          <w:spacing w:val="0"/>
          <w:sz w:val="28"/>
          <w:szCs w:val="28"/>
          <w:shd w:val="clear" w:color="auto" w:fill="auto"/>
        </w:rPr>
        <w:t>201</w:t>
      </w:r>
      <w:r>
        <w:rPr>
          <w:rFonts w:hint="eastAsia" w:asciiTheme="minorEastAsia" w:hAnsiTheme="minorEastAsia" w:eastAsiaTheme="minorEastAsia" w:cstheme="minorEastAsia"/>
          <w:b w:val="0"/>
          <w:i w:val="0"/>
          <w:caps w:val="0"/>
          <w:color w:val="000000"/>
          <w:spacing w:val="0"/>
          <w:sz w:val="28"/>
          <w:szCs w:val="28"/>
          <w:shd w:val="clear" w:color="auto" w:fill="auto"/>
          <w:lang w:val="en-US" w:eastAsia="zh-CN"/>
        </w:rPr>
        <w:t>8</w:t>
      </w:r>
      <w:r>
        <w:rPr>
          <w:rFonts w:hint="eastAsia" w:asciiTheme="minorEastAsia" w:hAnsiTheme="minorEastAsia" w:eastAsiaTheme="minorEastAsia" w:cstheme="minorEastAsia"/>
          <w:b w:val="0"/>
          <w:i w:val="0"/>
          <w:caps w:val="0"/>
          <w:color w:val="000000"/>
          <w:spacing w:val="0"/>
          <w:sz w:val="28"/>
          <w:szCs w:val="28"/>
          <w:shd w:val="clear" w:color="auto" w:fill="auto"/>
        </w:rPr>
        <w:t>年我单位在职人员为11人，聘用人员</w:t>
      </w:r>
      <w:r>
        <w:rPr>
          <w:rFonts w:hint="eastAsia" w:asciiTheme="minorEastAsia" w:hAnsiTheme="minorEastAsia" w:eastAsiaTheme="minorEastAsia" w:cstheme="minorEastAsia"/>
          <w:b w:val="0"/>
          <w:i w:val="0"/>
          <w:caps w:val="0"/>
          <w:color w:val="000000"/>
          <w:spacing w:val="0"/>
          <w:sz w:val="28"/>
          <w:szCs w:val="28"/>
          <w:shd w:val="clear" w:color="auto" w:fill="auto"/>
          <w:lang w:val="en-US" w:eastAsia="zh-CN"/>
        </w:rPr>
        <w:t>7</w:t>
      </w:r>
      <w:r>
        <w:rPr>
          <w:rFonts w:hint="eastAsia" w:asciiTheme="minorEastAsia" w:hAnsiTheme="minorEastAsia" w:eastAsiaTheme="minorEastAsia" w:cstheme="minorEastAsia"/>
          <w:b w:val="0"/>
          <w:i w:val="0"/>
          <w:caps w:val="0"/>
          <w:color w:val="000000"/>
          <w:spacing w:val="0"/>
          <w:sz w:val="28"/>
          <w:szCs w:val="28"/>
          <w:shd w:val="clear" w:color="auto" w:fill="auto"/>
        </w:rPr>
        <w:t>人</w:t>
      </w:r>
      <w:r>
        <w:rPr>
          <w:rFonts w:hint="eastAsia" w:asciiTheme="minorEastAsia" w:hAnsiTheme="minorEastAsia" w:eastAsiaTheme="minorEastAsia" w:cstheme="minorEastAsia"/>
          <w:b w:val="0"/>
          <w:i w:val="0"/>
          <w:caps w:val="0"/>
          <w:color w:val="000000"/>
          <w:spacing w:val="0"/>
          <w:sz w:val="28"/>
          <w:szCs w:val="28"/>
          <w:shd w:val="clear" w:color="auto" w:fill="auto"/>
          <w:lang w:eastAsia="zh-CN"/>
        </w:rPr>
        <w:t>，公车保障平台司机</w:t>
      </w:r>
      <w:r>
        <w:rPr>
          <w:rFonts w:hint="eastAsia" w:asciiTheme="minorEastAsia" w:hAnsiTheme="minorEastAsia" w:eastAsiaTheme="minorEastAsia" w:cstheme="minorEastAsia"/>
          <w:b w:val="0"/>
          <w:i w:val="0"/>
          <w:caps w:val="0"/>
          <w:color w:val="000000"/>
          <w:spacing w:val="0"/>
          <w:sz w:val="28"/>
          <w:szCs w:val="28"/>
          <w:shd w:val="clear" w:color="auto" w:fill="auto"/>
          <w:lang w:val="en-US" w:eastAsia="zh-CN"/>
        </w:rPr>
        <w:t>14人。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Style w:val="7"/>
          <w:rFonts w:hint="eastAsia" w:ascii="微软雅黑" w:hAnsi="微软雅黑" w:eastAsia="微软雅黑" w:cs="微软雅黑"/>
          <w:i w:val="0"/>
          <w:caps w:val="0"/>
          <w:color w:val="333333"/>
          <w:spacing w:val="0"/>
          <w:sz w:val="24"/>
          <w:szCs w:val="24"/>
          <w:shd w:val="clear" w:fill="FFFFFF"/>
          <w:lang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Style w:val="7"/>
          <w:rFonts w:hint="eastAsia" w:ascii="微软雅黑" w:hAnsi="微软雅黑" w:eastAsia="微软雅黑" w:cs="微软雅黑"/>
          <w:i w:val="0"/>
          <w:caps w:val="0"/>
          <w:color w:val="333333"/>
          <w:spacing w:val="0"/>
          <w:sz w:val="24"/>
          <w:szCs w:val="24"/>
          <w:shd w:val="clear" w:fill="FFFFFF"/>
          <w:lang w:eastAsia="zh-CN"/>
        </w:rPr>
      </w:pP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rightChars="0"/>
      </w:pP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rightChars="0"/>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450" w:lineRule="atLeast"/>
        <w:ind w:right="0" w:rightChars="0" w:firstLine="480" w:firstLineChars="200"/>
        <w:jc w:val="left"/>
        <w:textAlignment w:val="auto"/>
      </w:pPr>
      <w:r>
        <w:rPr>
          <w:rFonts w:hint="eastAsia" w:ascii="微软雅黑" w:hAnsi="微软雅黑" w:eastAsia="微软雅黑" w:cs="微软雅黑"/>
          <w:b/>
          <w:bCs/>
          <w:lang w:eastAsia="zh-CN"/>
        </w:rPr>
        <w:t>第二部分：部门</w:t>
      </w:r>
      <w:r>
        <w:rPr>
          <w:rFonts w:hint="eastAsia" w:ascii="微软雅黑" w:hAnsi="微软雅黑" w:eastAsia="微软雅黑" w:cs="微软雅黑"/>
          <w:b/>
          <w:bCs/>
          <w:lang w:val="en-US" w:eastAsia="zh-CN"/>
        </w:rPr>
        <w:t>2018年部门决算表</w:t>
      </w:r>
      <w:r>
        <w:drawing>
          <wp:inline distT="0" distB="0" distL="114300" distR="114300">
            <wp:extent cx="8829675" cy="4556760"/>
            <wp:effectExtent l="0" t="0" r="9525" b="1524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4"/>
                    <a:srcRect l="780" t="1082" r="3420" b="3098"/>
                    <a:stretch>
                      <a:fillRect/>
                    </a:stretch>
                  </pic:blipFill>
                  <pic:spPr>
                    <a:xfrm>
                      <a:off x="0" y="0"/>
                      <a:ext cx="8829675" cy="4556760"/>
                    </a:xfrm>
                    <a:prstGeom prst="rect">
                      <a:avLst/>
                    </a:prstGeom>
                    <a:noFill/>
                    <a:ln>
                      <a:noFill/>
                    </a:ln>
                  </pic:spPr>
                </pic:pic>
              </a:graphicData>
            </a:graphic>
          </wp:inline>
        </w:drawing>
      </w:r>
      <w:r>
        <w:drawing>
          <wp:inline distT="0" distB="0" distL="114300" distR="114300">
            <wp:extent cx="8762365" cy="2490470"/>
            <wp:effectExtent l="0" t="0" r="635" b="508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rcRect b="18879"/>
                    <a:stretch>
                      <a:fillRect/>
                    </a:stretch>
                  </pic:blipFill>
                  <pic:spPr>
                    <a:xfrm>
                      <a:off x="0" y="0"/>
                      <a:ext cx="8762365" cy="2490470"/>
                    </a:xfrm>
                    <a:prstGeom prst="rect">
                      <a:avLst/>
                    </a:prstGeom>
                    <a:noFill/>
                    <a:ln>
                      <a:noFill/>
                    </a:ln>
                  </pic:spPr>
                </pic:pic>
              </a:graphicData>
            </a:graphic>
          </wp:inline>
        </w:drawing>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420" w:leftChars="0" w:right="0" w:rightChars="0"/>
        <w:jc w:val="center"/>
      </w:pP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rightChars="0"/>
        <w:jc w:val="both"/>
        <w:rPr>
          <w:color w:val="333333"/>
          <w:sz w:val="24"/>
          <w:szCs w:val="24"/>
        </w:rPr>
        <w:sectPr>
          <w:pgSz w:w="16838" w:h="11906" w:orient="landscape"/>
          <w:pgMar w:top="1800" w:right="1440" w:bottom="1800" w:left="1440" w:header="851" w:footer="992" w:gutter="0"/>
          <w:cols w:space="425" w:num="1"/>
          <w:docGrid w:type="lines" w:linePitch="312" w:charSpace="0"/>
        </w:sectPr>
      </w:pPr>
      <w:r>
        <w:drawing>
          <wp:inline distT="0" distB="0" distL="114300" distR="114300">
            <wp:extent cx="8736330" cy="2222500"/>
            <wp:effectExtent l="0" t="0" r="7620" b="635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srcRect l="2259" b="2098"/>
                    <a:stretch>
                      <a:fillRect/>
                    </a:stretch>
                  </pic:blipFill>
                  <pic:spPr>
                    <a:xfrm>
                      <a:off x="0" y="0"/>
                      <a:ext cx="8736330" cy="2222500"/>
                    </a:xfrm>
                    <a:prstGeom prst="rect">
                      <a:avLst/>
                    </a:prstGeom>
                    <a:noFill/>
                    <a:ln>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pPr>
      <w:r>
        <w:drawing>
          <wp:inline distT="0" distB="0" distL="114300" distR="114300">
            <wp:extent cx="8770620" cy="5408930"/>
            <wp:effectExtent l="0" t="0" r="1143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7"/>
                    <a:srcRect l="1113" t="-2642" r="1193" b="-2028"/>
                    <a:stretch>
                      <a:fillRect/>
                    </a:stretch>
                  </pic:blipFill>
                  <pic:spPr>
                    <a:xfrm>
                      <a:off x="0" y="0"/>
                      <a:ext cx="8770620" cy="5408930"/>
                    </a:xfrm>
                    <a:prstGeom prst="rect">
                      <a:avLst/>
                    </a:prstGeom>
                    <a:noFill/>
                    <a:ln>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center"/>
      </w:pPr>
      <w:r>
        <w:drawing>
          <wp:inline distT="0" distB="0" distL="114300" distR="114300">
            <wp:extent cx="8660765" cy="4577715"/>
            <wp:effectExtent l="0" t="0" r="6985" b="1333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8"/>
                    <a:srcRect l="2874" t="8658" r="11759" b="9199"/>
                    <a:stretch>
                      <a:fillRect/>
                    </a:stretch>
                  </pic:blipFill>
                  <pic:spPr>
                    <a:xfrm>
                      <a:off x="0" y="0"/>
                      <a:ext cx="8660765" cy="4577715"/>
                    </a:xfrm>
                    <a:prstGeom prst="rect">
                      <a:avLst/>
                    </a:prstGeom>
                    <a:noFill/>
                    <a:ln>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center"/>
      </w:pPr>
      <w:r>
        <w:drawing>
          <wp:inline distT="0" distB="0" distL="114300" distR="114300">
            <wp:extent cx="8503285" cy="5321300"/>
            <wp:effectExtent l="0" t="0" r="12065" b="1270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9"/>
                    <a:srcRect t="3156" b="3156"/>
                    <a:stretch>
                      <a:fillRect/>
                    </a:stretch>
                  </pic:blipFill>
                  <pic:spPr>
                    <a:xfrm>
                      <a:off x="0" y="0"/>
                      <a:ext cx="8503285" cy="5321300"/>
                    </a:xfrm>
                    <a:prstGeom prst="rect">
                      <a:avLst/>
                    </a:prstGeom>
                    <a:noFill/>
                    <a:ln>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pPr>
      <w:r>
        <w:drawing>
          <wp:inline distT="0" distB="0" distL="114300" distR="114300">
            <wp:extent cx="8726170" cy="1977390"/>
            <wp:effectExtent l="0" t="0" r="1778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a:stretch>
                      <a:fillRect/>
                    </a:stretch>
                  </pic:blipFill>
                  <pic:spPr>
                    <a:xfrm>
                      <a:off x="0" y="0"/>
                      <a:ext cx="8726170" cy="1977390"/>
                    </a:xfrm>
                    <a:prstGeom prst="rect">
                      <a:avLst/>
                    </a:prstGeom>
                    <a:noFill/>
                    <a:ln>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sectPr>
          <w:pgSz w:w="16838" w:h="11906" w:orient="landscape"/>
          <w:pgMar w:top="1800" w:right="1440" w:bottom="1800" w:left="1440" w:header="851" w:footer="992" w:gutter="0"/>
          <w:cols w:space="425" w:num="1"/>
          <w:docGrid w:type="lines" w:linePitch="312" w:charSpace="0"/>
        </w:sectPr>
      </w:pPr>
      <w:r>
        <w:drawing>
          <wp:inline distT="0" distB="0" distL="114300" distR="114300">
            <wp:extent cx="8618855" cy="2691765"/>
            <wp:effectExtent l="0" t="0" r="10795" b="13335"/>
            <wp:docPr id="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pic:cNvPicPr>
                      <a:picLocks noChangeAspect="1"/>
                    </pic:cNvPicPr>
                  </pic:nvPicPr>
                  <pic:blipFill>
                    <a:blip r:embed="rId11"/>
                    <a:stretch>
                      <a:fillRect/>
                    </a:stretch>
                  </pic:blipFill>
                  <pic:spPr>
                    <a:xfrm>
                      <a:off x="0" y="0"/>
                      <a:ext cx="8618855" cy="2691765"/>
                    </a:xfrm>
                    <a:prstGeom prst="rect">
                      <a:avLst/>
                    </a:prstGeom>
                    <a:noFill/>
                    <a:ln>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firstLine="240" w:firstLineChars="100"/>
        <w:rPr>
          <w:color w:val="333333"/>
          <w:sz w:val="24"/>
          <w:szCs w:val="24"/>
        </w:rPr>
      </w:pPr>
      <w:r>
        <w:rPr>
          <w:rStyle w:val="7"/>
          <w:rFonts w:hint="eastAsia" w:ascii="微软雅黑" w:hAnsi="微软雅黑" w:eastAsia="微软雅黑" w:cs="微软雅黑"/>
          <w:i w:val="0"/>
          <w:caps w:val="0"/>
          <w:color w:val="333333"/>
          <w:spacing w:val="0"/>
          <w:sz w:val="24"/>
          <w:szCs w:val="24"/>
          <w:shd w:val="clear" w:fill="FFFFFF"/>
          <w:lang w:eastAsia="zh-CN"/>
        </w:rPr>
        <w:t>第三部分</w:t>
      </w:r>
      <w:r>
        <w:rPr>
          <w:rStyle w:val="7"/>
          <w:rFonts w:hint="eastAsia" w:ascii="微软雅黑" w:hAnsi="微软雅黑" w:eastAsia="微软雅黑" w:cs="微软雅黑"/>
          <w:i w:val="0"/>
          <w:caps w:val="0"/>
          <w:color w:val="333333"/>
          <w:spacing w:val="0"/>
          <w:sz w:val="24"/>
          <w:szCs w:val="24"/>
          <w:shd w:val="clear" w:fill="FFFFFF"/>
          <w:lang w:val="en-US" w:eastAsia="zh-CN"/>
        </w:rPr>
        <w:t xml:space="preserve"> </w:t>
      </w:r>
      <w:r>
        <w:rPr>
          <w:rStyle w:val="7"/>
          <w:rFonts w:hint="eastAsia" w:ascii="微软雅黑" w:hAnsi="微软雅黑" w:eastAsia="微软雅黑" w:cs="微软雅黑"/>
          <w:i w:val="0"/>
          <w:caps w:val="0"/>
          <w:color w:val="333333"/>
          <w:spacing w:val="0"/>
          <w:sz w:val="24"/>
          <w:szCs w:val="24"/>
          <w:shd w:val="clear" w:fill="FFFFFF"/>
        </w:rPr>
        <w:t>201</w:t>
      </w:r>
      <w:r>
        <w:rPr>
          <w:rStyle w:val="7"/>
          <w:rFonts w:hint="eastAsia" w:ascii="微软雅黑" w:hAnsi="微软雅黑" w:eastAsia="微软雅黑" w:cs="微软雅黑"/>
          <w:i w:val="0"/>
          <w:caps w:val="0"/>
          <w:color w:val="333333"/>
          <w:spacing w:val="0"/>
          <w:sz w:val="24"/>
          <w:szCs w:val="24"/>
          <w:shd w:val="clear" w:fill="FFFFFF"/>
          <w:lang w:val="en-US" w:eastAsia="zh-CN"/>
        </w:rPr>
        <w:t>8</w:t>
      </w:r>
      <w:r>
        <w:rPr>
          <w:rStyle w:val="7"/>
          <w:rFonts w:hint="eastAsia" w:ascii="微软雅黑" w:hAnsi="微软雅黑" w:eastAsia="微软雅黑" w:cs="微软雅黑"/>
          <w:i w:val="0"/>
          <w:caps w:val="0"/>
          <w:color w:val="333333"/>
          <w:spacing w:val="0"/>
          <w:sz w:val="24"/>
          <w:szCs w:val="24"/>
          <w:shd w:val="clear" w:fill="FFFFFF"/>
        </w:rPr>
        <w:t>年部门决算情况说明</w:t>
      </w:r>
    </w:p>
    <w:p>
      <w:pPr>
        <w:widowControl/>
        <w:shd w:val="clear" w:color="auto" w:fill="FFFFFF"/>
        <w:ind w:firstLine="480"/>
        <w:jc w:val="left"/>
        <w:rPr>
          <w:rFonts w:hint="eastAsia" w:ascii="宋体" w:hAnsi="宋体" w:cs="宋体"/>
          <w:b/>
          <w:bCs/>
          <w:sz w:val="28"/>
          <w:szCs w:val="28"/>
        </w:rPr>
      </w:pPr>
      <w:r>
        <w:rPr>
          <w:rFonts w:hint="eastAsia" w:ascii="宋体" w:hAnsi="宋体" w:cs="宋体"/>
          <w:b/>
          <w:bCs/>
          <w:sz w:val="28"/>
          <w:szCs w:val="28"/>
        </w:rPr>
        <w:t>（一）预算执行情况分析</w:t>
      </w:r>
    </w:p>
    <w:p>
      <w:pPr>
        <w:widowControl/>
        <w:ind w:firstLine="556" w:firstLineChars="196"/>
        <w:rPr>
          <w:rFonts w:hint="eastAsia" w:ascii="宋体" w:hAnsi="宋体"/>
          <w:color w:val="000000"/>
          <w:spacing w:val="2"/>
          <w:sz w:val="28"/>
          <w:szCs w:val="28"/>
        </w:rPr>
      </w:pPr>
      <w:r>
        <w:rPr>
          <w:rFonts w:hint="eastAsia" w:ascii="宋体" w:hAnsi="宋体"/>
          <w:color w:val="000000"/>
          <w:spacing w:val="2"/>
          <w:sz w:val="28"/>
          <w:szCs w:val="28"/>
        </w:rPr>
        <w:t>2018年财政收入预算数5071496元，其中人员经费3191859元，公用经费1879637元, 2018年财政支出预算数5071496元，其中人员经费3191859元，公用经费1879637元元, 2017年财政收入预算数13932371.98元，其中人员经费12049078元，公用经费1883293.98元, 2017年财政支出预算数13932371.98元，其中人员经费12049078元，公用经费1883293.98元, 2018年收入预算数安排比上年减少8860875.98元</w:t>
      </w:r>
      <w:r>
        <w:rPr>
          <w:rFonts w:hint="eastAsia" w:ascii="宋体" w:hAnsi="宋体"/>
          <w:color w:val="000000"/>
          <w:spacing w:val="2"/>
          <w:sz w:val="28"/>
          <w:szCs w:val="28"/>
          <w:lang w:eastAsia="zh-CN"/>
        </w:rPr>
        <w:t>，</w:t>
      </w:r>
      <w:r>
        <w:rPr>
          <w:rFonts w:hint="eastAsia" w:ascii="宋体" w:hAnsi="宋体"/>
          <w:color w:val="000000"/>
          <w:spacing w:val="2"/>
          <w:sz w:val="28"/>
          <w:szCs w:val="28"/>
        </w:rPr>
        <w:t>2018年支出预算数安排比上年减少8860875.98元。</w:t>
      </w:r>
    </w:p>
    <w:p>
      <w:pPr>
        <w:widowControl/>
        <w:ind w:firstLine="568" w:firstLineChars="200"/>
        <w:rPr>
          <w:rFonts w:hint="eastAsia"/>
          <w:color w:val="000000"/>
          <w:spacing w:val="2"/>
          <w:sz w:val="28"/>
          <w:szCs w:val="28"/>
        </w:rPr>
      </w:pPr>
      <w:r>
        <w:rPr>
          <w:rFonts w:hint="eastAsia"/>
          <w:color w:val="000000"/>
          <w:spacing w:val="2"/>
          <w:sz w:val="28"/>
          <w:szCs w:val="28"/>
        </w:rPr>
        <w:t>1</w:t>
      </w:r>
      <w:r>
        <w:rPr>
          <w:rFonts w:hint="eastAsia" w:hAnsi="宋体"/>
          <w:color w:val="000000"/>
          <w:spacing w:val="2"/>
          <w:sz w:val="28"/>
          <w:szCs w:val="28"/>
        </w:rPr>
        <w:t>、收入支出与预算对比分析</w:t>
      </w:r>
    </w:p>
    <w:p>
      <w:pPr>
        <w:widowControl/>
        <w:ind w:firstLine="556" w:firstLineChars="196"/>
        <w:rPr>
          <w:rFonts w:hint="eastAsia"/>
          <w:color w:val="000000"/>
          <w:spacing w:val="2"/>
          <w:sz w:val="28"/>
          <w:szCs w:val="28"/>
        </w:rPr>
      </w:pPr>
      <w:r>
        <w:rPr>
          <w:rFonts w:hint="eastAsia" w:ascii="宋体" w:hAnsi="宋体"/>
          <w:color w:val="000000"/>
          <w:spacing w:val="2"/>
          <w:sz w:val="28"/>
          <w:szCs w:val="28"/>
        </w:rPr>
        <w:t>2018年全年总收入15438145.23元,其中财职决算收入15158469.29元,其它收入279675.94元, 2018年全年决算总支出15463754.23元,其中财职决算支出15158469.29元,其它资金支出305284.94元,2018年财政预算数5071496元，财拔决算比预算多10086973.29元,幅度为199%,原因为业务增加。</w:t>
      </w:r>
    </w:p>
    <w:p>
      <w:pPr>
        <w:spacing w:line="440" w:lineRule="exact"/>
        <w:ind w:firstLine="568" w:firstLineChars="200"/>
        <w:rPr>
          <w:rFonts w:hint="eastAsia"/>
          <w:color w:val="000000"/>
          <w:spacing w:val="2"/>
          <w:sz w:val="28"/>
          <w:szCs w:val="28"/>
        </w:rPr>
      </w:pPr>
      <w:r>
        <w:rPr>
          <w:rFonts w:hint="eastAsia"/>
          <w:color w:val="000000"/>
          <w:spacing w:val="2"/>
          <w:sz w:val="28"/>
          <w:szCs w:val="28"/>
        </w:rPr>
        <w:t>2</w:t>
      </w:r>
      <w:r>
        <w:rPr>
          <w:rFonts w:hint="eastAsia" w:hAnsi="宋体"/>
          <w:color w:val="000000"/>
          <w:spacing w:val="2"/>
          <w:sz w:val="28"/>
          <w:szCs w:val="28"/>
        </w:rPr>
        <w:t>、收入支出结构分析</w:t>
      </w:r>
    </w:p>
    <w:p>
      <w:pPr>
        <w:widowControl/>
        <w:ind w:firstLine="556" w:firstLineChars="196"/>
        <w:rPr>
          <w:rFonts w:hint="eastAsia" w:ascii="宋体" w:hAnsi="宋体"/>
          <w:color w:val="000000"/>
          <w:spacing w:val="2"/>
          <w:sz w:val="28"/>
          <w:szCs w:val="28"/>
        </w:rPr>
      </w:pPr>
      <w:r>
        <w:rPr>
          <w:rFonts w:hint="eastAsia" w:ascii="宋体" w:hAnsi="宋体"/>
          <w:color w:val="000000"/>
          <w:spacing w:val="2"/>
          <w:sz w:val="28"/>
          <w:szCs w:val="28"/>
          <w:lang w:eastAsia="zh-CN"/>
        </w:rPr>
        <w:t>（</w:t>
      </w:r>
      <w:r>
        <w:rPr>
          <w:rFonts w:hint="eastAsia" w:ascii="宋体" w:hAnsi="宋体"/>
          <w:color w:val="000000"/>
          <w:spacing w:val="2"/>
          <w:sz w:val="28"/>
          <w:szCs w:val="28"/>
        </w:rPr>
        <w:t>1</w:t>
      </w:r>
      <w:r>
        <w:rPr>
          <w:rFonts w:hint="eastAsia" w:ascii="宋体" w:hAnsi="宋体"/>
          <w:color w:val="000000"/>
          <w:spacing w:val="2"/>
          <w:sz w:val="28"/>
          <w:szCs w:val="28"/>
          <w:lang w:eastAsia="zh-CN"/>
        </w:rPr>
        <w:t>）</w:t>
      </w:r>
      <w:r>
        <w:rPr>
          <w:rFonts w:hint="eastAsia" w:ascii="宋体" w:hAnsi="宋体"/>
          <w:color w:val="000000"/>
          <w:spacing w:val="2"/>
          <w:sz w:val="28"/>
          <w:szCs w:val="28"/>
        </w:rPr>
        <w:t>2018年全年总收入15438145.23元,其中财职决算收入15158469.29元,其它收入279675.94元。</w:t>
      </w:r>
    </w:p>
    <w:p>
      <w:pPr>
        <w:widowControl/>
        <w:ind w:firstLine="556" w:firstLineChars="196"/>
        <w:rPr>
          <w:rFonts w:hint="eastAsia" w:ascii="宋体" w:hAnsi="宋体"/>
          <w:color w:val="000000"/>
          <w:spacing w:val="2"/>
          <w:sz w:val="28"/>
          <w:szCs w:val="28"/>
        </w:rPr>
      </w:pPr>
      <w:r>
        <w:rPr>
          <w:rFonts w:hint="eastAsia" w:ascii="宋体" w:hAnsi="宋体"/>
          <w:color w:val="000000"/>
          <w:spacing w:val="2"/>
          <w:sz w:val="28"/>
          <w:szCs w:val="28"/>
          <w:lang w:eastAsia="zh-CN"/>
        </w:rPr>
        <w:t>（</w:t>
      </w:r>
      <w:r>
        <w:rPr>
          <w:rFonts w:hint="eastAsia" w:ascii="宋体" w:hAnsi="宋体"/>
          <w:color w:val="000000"/>
          <w:spacing w:val="2"/>
          <w:sz w:val="28"/>
          <w:szCs w:val="28"/>
          <w:lang w:val="en-US" w:eastAsia="zh-CN"/>
        </w:rPr>
        <w:t>2</w:t>
      </w:r>
      <w:r>
        <w:rPr>
          <w:rFonts w:hint="eastAsia" w:ascii="宋体" w:hAnsi="宋体"/>
          <w:color w:val="000000"/>
          <w:spacing w:val="2"/>
          <w:sz w:val="28"/>
          <w:szCs w:val="28"/>
          <w:lang w:eastAsia="zh-CN"/>
        </w:rPr>
        <w:t>）</w:t>
      </w:r>
      <w:r>
        <w:rPr>
          <w:rFonts w:hint="eastAsia" w:ascii="宋体" w:hAnsi="宋体"/>
          <w:color w:val="000000"/>
          <w:spacing w:val="2"/>
          <w:sz w:val="28"/>
          <w:szCs w:val="28"/>
        </w:rPr>
        <w:t>2018年全年决算总支出15463754.23元,其中财职决算支出15158469.29元,其它资金支出305284.94元，支出按以下分类说明：</w:t>
      </w:r>
    </w:p>
    <w:p>
      <w:pPr>
        <w:widowControl/>
        <w:ind w:firstLine="556" w:firstLineChars="196"/>
        <w:rPr>
          <w:rFonts w:hint="eastAsia" w:ascii="宋体" w:hAnsi="宋体"/>
          <w:color w:val="000000"/>
          <w:spacing w:val="2"/>
          <w:sz w:val="28"/>
          <w:szCs w:val="28"/>
        </w:rPr>
      </w:pPr>
      <w:r>
        <w:rPr>
          <w:rFonts w:hint="default" w:ascii="宋体" w:hAnsi="宋体"/>
          <w:color w:val="000000"/>
          <w:spacing w:val="2"/>
          <w:sz w:val="28"/>
          <w:szCs w:val="28"/>
        </w:rPr>
        <w:t>①</w:t>
      </w:r>
      <w:r>
        <w:rPr>
          <w:rFonts w:hint="eastAsia" w:ascii="宋体" w:hAnsi="宋体"/>
          <w:color w:val="000000"/>
          <w:spacing w:val="2"/>
          <w:sz w:val="28"/>
          <w:szCs w:val="28"/>
        </w:rPr>
        <w:t>支出功能分类：15463754.23元; 政府办公厅（室）及相关机构事务15463754.23元</w:t>
      </w:r>
    </w:p>
    <w:p>
      <w:pPr>
        <w:widowControl/>
        <w:ind w:firstLine="556" w:firstLineChars="196"/>
        <w:rPr>
          <w:rFonts w:hint="eastAsia" w:ascii="宋体" w:hAnsi="宋体"/>
          <w:color w:val="000000"/>
          <w:spacing w:val="2"/>
          <w:sz w:val="28"/>
          <w:szCs w:val="28"/>
        </w:rPr>
      </w:pPr>
      <w:r>
        <w:rPr>
          <w:rFonts w:hint="default" w:ascii="宋体" w:hAnsi="宋体"/>
          <w:color w:val="000000"/>
          <w:spacing w:val="2"/>
          <w:sz w:val="28"/>
          <w:szCs w:val="28"/>
        </w:rPr>
        <w:t>②</w:t>
      </w:r>
      <w:r>
        <w:rPr>
          <w:rFonts w:hint="eastAsia" w:ascii="宋体" w:hAnsi="宋体"/>
          <w:color w:val="000000"/>
          <w:spacing w:val="2"/>
          <w:sz w:val="28"/>
          <w:szCs w:val="28"/>
        </w:rPr>
        <w:t>支出性质分类：15463754.23元，其中人员经费8146834.83元，公用经费7316919.4元</w:t>
      </w:r>
    </w:p>
    <w:p>
      <w:pPr>
        <w:widowControl/>
        <w:ind w:firstLine="556" w:firstLineChars="196"/>
        <w:rPr>
          <w:rFonts w:hint="eastAsia" w:ascii="宋体" w:hAnsi="宋体"/>
          <w:color w:val="000000"/>
          <w:spacing w:val="2"/>
          <w:sz w:val="28"/>
          <w:szCs w:val="28"/>
        </w:rPr>
      </w:pPr>
      <w:r>
        <w:rPr>
          <w:rFonts w:hint="default" w:ascii="宋体" w:hAnsi="宋体"/>
          <w:color w:val="000000"/>
          <w:spacing w:val="2"/>
          <w:sz w:val="28"/>
          <w:szCs w:val="28"/>
        </w:rPr>
        <w:t>③</w:t>
      </w:r>
      <w:r>
        <w:rPr>
          <w:rFonts w:hint="eastAsia" w:ascii="宋体" w:hAnsi="宋体"/>
          <w:color w:val="000000"/>
          <w:spacing w:val="2"/>
          <w:sz w:val="28"/>
          <w:szCs w:val="28"/>
        </w:rPr>
        <w:t>支出经济分类：15463754.23元，其中工资福利支出 3808428.52元，商品服务支出6935235.4元，对个人和家庭的补助支出 4338406.31元，其它资本性支出 381684元。</w:t>
      </w:r>
    </w:p>
    <w:p>
      <w:pPr>
        <w:widowControl/>
        <w:shd w:val="clear" w:color="auto" w:fill="FFFFFF"/>
        <w:ind w:firstLine="480"/>
        <w:jc w:val="left"/>
        <w:rPr>
          <w:rFonts w:hint="eastAsia" w:ascii="宋体" w:hAnsi="宋体" w:cs="宋体"/>
          <w:b/>
          <w:bCs/>
          <w:sz w:val="28"/>
          <w:szCs w:val="28"/>
        </w:rPr>
      </w:pPr>
      <w:r>
        <w:rPr>
          <w:rFonts w:hint="eastAsia" w:ascii="宋体" w:hAnsi="宋体" w:cs="宋体"/>
          <w:b/>
          <w:bCs/>
          <w:sz w:val="28"/>
          <w:szCs w:val="28"/>
        </w:rPr>
        <w:t>（二）关于“三公”经费支出说明</w:t>
      </w:r>
    </w:p>
    <w:p>
      <w:pPr>
        <w:widowControl/>
        <w:ind w:firstLine="556" w:firstLineChars="196"/>
        <w:rPr>
          <w:rFonts w:hint="eastAsia" w:ascii="宋体" w:hAnsi="宋体"/>
          <w:color w:val="000000"/>
          <w:spacing w:val="2"/>
          <w:sz w:val="28"/>
          <w:szCs w:val="28"/>
          <w:lang w:eastAsia="zh-CN"/>
        </w:rPr>
      </w:pPr>
      <w:r>
        <w:rPr>
          <w:rFonts w:hint="eastAsia" w:ascii="宋体" w:hAnsi="宋体"/>
          <w:color w:val="000000"/>
          <w:spacing w:val="2"/>
          <w:sz w:val="28"/>
          <w:szCs w:val="28"/>
          <w:lang w:eastAsia="zh-CN"/>
        </w:rPr>
        <w:t>“三公”经费支出情况: 2018年“三公”经费决算总支出651755.08元，其中：公务车运行购置费247900元，本年度购置了一台商务用车，本年度发生运行维护费403855.08元。</w:t>
      </w:r>
      <w:r>
        <w:rPr>
          <w:rFonts w:hint="eastAsia" w:ascii="宋体" w:hAnsi="宋体"/>
          <w:color w:val="000000"/>
          <w:spacing w:val="2"/>
          <w:sz w:val="28"/>
          <w:szCs w:val="28"/>
          <w:lang w:val="en-US" w:eastAsia="zh-CN"/>
        </w:rPr>
        <w:t>2018年度</w:t>
      </w:r>
      <w:r>
        <w:rPr>
          <w:rFonts w:hint="eastAsia" w:ascii="宋体" w:hAnsi="宋体"/>
          <w:color w:val="000000"/>
          <w:spacing w:val="2"/>
          <w:sz w:val="28"/>
          <w:szCs w:val="28"/>
          <w:lang w:eastAsia="zh-CN"/>
        </w:rPr>
        <w:t>年初预算数970000.00元，决算数比预算数减少318244.92元，减少幅度为33%，本年度；公务接待费</w:t>
      </w:r>
      <w:bookmarkStart w:id="0" w:name="_GoBack"/>
      <w:bookmarkEnd w:id="0"/>
      <w:r>
        <w:rPr>
          <w:rFonts w:hint="eastAsia" w:ascii="宋体" w:hAnsi="宋体"/>
          <w:color w:val="000000"/>
          <w:spacing w:val="2"/>
          <w:sz w:val="28"/>
          <w:szCs w:val="28"/>
          <w:lang w:eastAsia="zh-CN"/>
        </w:rPr>
        <w:t>0元，年初预算数0元，决算数比预算数增加0元，增长幅度为0%；因公出国（境）费0元，预算数0元，决算数比预算数增加0元，增长幅度为0%；</w:t>
      </w:r>
    </w:p>
    <w:p>
      <w:pPr>
        <w:widowControl/>
        <w:ind w:firstLine="556" w:firstLineChars="196"/>
        <w:rPr>
          <w:rFonts w:hint="default" w:ascii="宋体" w:hAnsi="宋体" w:eastAsiaTheme="minorEastAsia"/>
          <w:color w:val="000000"/>
          <w:spacing w:val="2"/>
          <w:sz w:val="28"/>
          <w:szCs w:val="28"/>
          <w:lang w:val="en-US" w:eastAsia="zh-CN"/>
        </w:rPr>
      </w:pPr>
      <w:r>
        <w:rPr>
          <w:rFonts w:hint="eastAsia" w:ascii="宋体" w:hAnsi="宋体"/>
          <w:color w:val="000000"/>
          <w:spacing w:val="2"/>
          <w:sz w:val="28"/>
          <w:szCs w:val="28"/>
          <w:lang w:eastAsia="zh-CN"/>
        </w:rPr>
        <w:t>2017年“三公”经费决算总支出363613.64元，其中：公务车运行维护费363613.64元，年初预算数970000.00元，决算数比预算数减少606386.36元，减少幅度为62.51%；公务接待费0元，年初预算数25000元，决算数比预算数增加0元，增长幅度为0%；因公出国（境）费0元，预算数0元，决算数比预算数增加0元，增长幅度为0%。</w:t>
      </w:r>
    </w:p>
    <w:p>
      <w:pPr>
        <w:widowControl/>
        <w:shd w:val="clear" w:color="auto" w:fill="FFFFFF"/>
        <w:jc w:val="left"/>
        <w:rPr>
          <w:rFonts w:hint="eastAsia" w:ascii="宋体" w:hAnsi="宋体" w:cs="宋体"/>
          <w:b/>
          <w:bCs/>
          <w:sz w:val="28"/>
          <w:szCs w:val="28"/>
        </w:rPr>
      </w:pPr>
      <w:r>
        <w:rPr>
          <w:rFonts w:hint="eastAsia" w:ascii="宋体" w:hAnsi="宋体" w:cs="宋体"/>
          <w:sz w:val="28"/>
          <w:szCs w:val="28"/>
        </w:rPr>
        <w:t>　　</w:t>
      </w:r>
      <w:r>
        <w:rPr>
          <w:rFonts w:hint="eastAsia" w:ascii="宋体" w:hAnsi="宋体" w:cs="宋体"/>
          <w:b/>
          <w:bCs/>
          <w:sz w:val="28"/>
          <w:szCs w:val="28"/>
        </w:rPr>
        <w:t>（三）关于机关运行经费支出说明</w:t>
      </w:r>
    </w:p>
    <w:p>
      <w:pPr>
        <w:widowControl/>
        <w:ind w:firstLine="556" w:firstLineChars="196"/>
        <w:rPr>
          <w:rFonts w:hint="eastAsia" w:ascii="宋体" w:hAnsi="宋体"/>
          <w:color w:val="000000"/>
          <w:spacing w:val="2"/>
          <w:sz w:val="28"/>
          <w:szCs w:val="28"/>
          <w:lang w:eastAsia="zh-CN"/>
        </w:rPr>
      </w:pPr>
      <w:r>
        <w:rPr>
          <w:rFonts w:hint="eastAsia" w:ascii="宋体" w:hAnsi="宋体"/>
          <w:color w:val="000000"/>
          <w:spacing w:val="2"/>
          <w:sz w:val="28"/>
          <w:szCs w:val="28"/>
          <w:lang w:eastAsia="zh-CN"/>
        </w:rPr>
        <w:t>2018年机关运行经费支出7012010.4元,同比上年增加626677.03元，同比上年增加9.8%，原因是业务量增加。</w:t>
      </w:r>
    </w:p>
    <w:p>
      <w:pPr>
        <w:widowControl/>
        <w:shd w:val="clear" w:color="auto" w:fill="FFFFFF"/>
        <w:jc w:val="left"/>
        <w:rPr>
          <w:rFonts w:hint="eastAsia" w:ascii="宋体" w:hAnsi="宋体" w:cs="宋体"/>
          <w:b/>
          <w:bCs/>
          <w:sz w:val="28"/>
          <w:szCs w:val="28"/>
        </w:rPr>
      </w:pPr>
      <w:r>
        <w:rPr>
          <w:rFonts w:hint="eastAsia" w:ascii="宋体" w:hAnsi="宋体" w:cs="宋体"/>
          <w:sz w:val="28"/>
          <w:szCs w:val="28"/>
        </w:rPr>
        <w:t>　</w:t>
      </w:r>
      <w:r>
        <w:rPr>
          <w:rFonts w:hint="eastAsia" w:ascii="宋体" w:hAnsi="宋体" w:cs="宋体"/>
          <w:b/>
          <w:bCs/>
          <w:sz w:val="28"/>
          <w:szCs w:val="28"/>
        </w:rPr>
        <w:t>　（四）关于政府采购支出说明</w:t>
      </w:r>
    </w:p>
    <w:p>
      <w:pPr>
        <w:widowControl/>
        <w:ind w:firstLine="556" w:firstLineChars="196"/>
        <w:rPr>
          <w:rFonts w:hint="eastAsia" w:ascii="宋体" w:hAnsi="宋体"/>
          <w:color w:val="000000"/>
          <w:spacing w:val="2"/>
          <w:sz w:val="28"/>
          <w:szCs w:val="28"/>
          <w:lang w:eastAsia="zh-CN"/>
        </w:rPr>
      </w:pPr>
      <w:r>
        <w:rPr>
          <w:rFonts w:hint="eastAsia" w:ascii="宋体" w:hAnsi="宋体"/>
          <w:color w:val="000000"/>
          <w:spacing w:val="2"/>
          <w:sz w:val="28"/>
          <w:szCs w:val="28"/>
          <w:lang w:eastAsia="zh-CN"/>
        </w:rPr>
        <w:t>2018年政府采购总支出482035元，其中政府采购货物支出407963元，政府采购工程支出42100元，政府采购服务支出31972元。</w:t>
      </w:r>
    </w:p>
    <w:p>
      <w:pPr>
        <w:widowControl/>
        <w:shd w:val="clear" w:color="auto" w:fill="FFFFFF"/>
        <w:jc w:val="left"/>
        <w:rPr>
          <w:rFonts w:hint="eastAsia" w:ascii="宋体" w:hAnsi="宋体" w:cs="宋体"/>
          <w:b/>
          <w:bCs/>
          <w:sz w:val="28"/>
          <w:szCs w:val="28"/>
        </w:rPr>
      </w:pPr>
      <w:r>
        <w:rPr>
          <w:rFonts w:hint="eastAsia" w:ascii="宋体" w:hAnsi="宋体" w:cs="宋体"/>
          <w:sz w:val="28"/>
          <w:szCs w:val="28"/>
        </w:rPr>
        <w:t>　　</w:t>
      </w:r>
      <w:r>
        <w:rPr>
          <w:rFonts w:hint="eastAsia" w:ascii="宋体" w:hAnsi="宋体" w:cs="宋体"/>
          <w:b/>
          <w:bCs/>
          <w:sz w:val="28"/>
          <w:szCs w:val="28"/>
        </w:rPr>
        <w:t>（五）关于国有资产占用情况说明</w:t>
      </w:r>
    </w:p>
    <w:p>
      <w:pPr>
        <w:widowControl/>
        <w:ind w:firstLine="556" w:firstLineChars="196"/>
        <w:rPr>
          <w:rFonts w:hint="eastAsia" w:ascii="宋体" w:hAnsi="宋体"/>
          <w:color w:val="000000"/>
          <w:spacing w:val="2"/>
          <w:sz w:val="28"/>
          <w:szCs w:val="28"/>
          <w:lang w:eastAsia="zh-CN"/>
        </w:rPr>
      </w:pPr>
      <w:r>
        <w:rPr>
          <w:rFonts w:hint="eastAsia" w:ascii="宋体" w:hAnsi="宋体"/>
          <w:color w:val="000000"/>
          <w:spacing w:val="2"/>
          <w:sz w:val="28"/>
          <w:szCs w:val="28"/>
          <w:lang w:eastAsia="zh-CN"/>
        </w:rPr>
        <w:t>截至2018年12月31日，本单位共有车辆24辆，其中领导干部用车0辆，一般公务用车24辆，一般执法执勤用车0辆，特种专业技术用车0辆，其它用车0辆。</w:t>
      </w:r>
    </w:p>
    <w:p>
      <w:pPr>
        <w:widowControl/>
        <w:ind w:firstLine="556" w:firstLineChars="196"/>
        <w:rPr>
          <w:rFonts w:hint="eastAsia" w:ascii="宋体" w:hAnsi="宋体"/>
          <w:color w:val="000000"/>
          <w:spacing w:val="2"/>
          <w:sz w:val="28"/>
          <w:szCs w:val="28"/>
          <w:lang w:eastAsia="zh-CN"/>
        </w:rPr>
      </w:pPr>
      <w:r>
        <w:rPr>
          <w:rFonts w:hint="eastAsia" w:ascii="宋体" w:hAnsi="宋体"/>
          <w:color w:val="000000"/>
          <w:spacing w:val="2"/>
          <w:sz w:val="28"/>
          <w:szCs w:val="28"/>
          <w:lang w:eastAsia="zh-CN"/>
        </w:rPr>
        <w:t>2017年12月31日，本单位共有车辆30辆，其中领导干部用车0辆，一般公务用车30辆，一般执法执勤用车0辆，特种专业技术用车0辆，其它用车0辆。2018年与2017年对比减少6辆车。</w:t>
      </w:r>
    </w:p>
    <w:p>
      <w:pPr>
        <w:widowControl/>
        <w:shd w:val="clear" w:color="auto" w:fill="FFFFFF"/>
        <w:ind w:firstLine="562" w:firstLineChars="200"/>
        <w:jc w:val="left"/>
        <w:rPr>
          <w:rFonts w:hint="eastAsia" w:ascii="宋体" w:hAnsi="宋体" w:cs="宋体"/>
          <w:b/>
          <w:bCs/>
          <w:sz w:val="28"/>
          <w:szCs w:val="28"/>
          <w:lang w:val="en-US" w:eastAsia="zh-CN"/>
        </w:rPr>
      </w:pPr>
      <w:r>
        <w:rPr>
          <w:rFonts w:hint="eastAsia" w:ascii="宋体" w:hAnsi="宋体" w:cs="宋体"/>
          <w:b/>
          <w:bCs/>
          <w:sz w:val="28"/>
          <w:szCs w:val="28"/>
          <w:lang w:val="en-US" w:eastAsia="zh-CN"/>
        </w:rPr>
        <w:t>（六）重点绩效评价结果等预算绩效情况说明</w:t>
      </w:r>
    </w:p>
    <w:p>
      <w:pPr>
        <w:widowControl/>
        <w:ind w:firstLine="556" w:firstLineChars="196"/>
        <w:rPr>
          <w:rFonts w:hint="eastAsia" w:ascii="宋体" w:hAnsi="宋体"/>
          <w:color w:val="000000"/>
          <w:spacing w:val="2"/>
          <w:sz w:val="28"/>
          <w:szCs w:val="28"/>
          <w:lang w:val="en-US" w:eastAsia="zh-CN"/>
        </w:rPr>
      </w:pPr>
      <w:r>
        <w:rPr>
          <w:rFonts w:hint="eastAsia" w:ascii="宋体" w:hAnsi="宋体"/>
          <w:color w:val="000000"/>
          <w:spacing w:val="2"/>
          <w:sz w:val="28"/>
          <w:szCs w:val="28"/>
          <w:lang w:val="en-US" w:eastAsia="zh-CN"/>
        </w:rPr>
        <w:t>2018年， 根据预算绩效管理要求，我单位组织2018年度一般公共预算项目支出全面开展绩效自评，共涉及项目4个，资金27万元。 2018年项目资金投入27万元，已使用27万元，使用率100%。使用从评价结果看，项目立项程序完整、规范，预算执行及时、有效，绩效目标得到较好实现，绩效管理水平不断提高，绩效指标体系建设逐渐丰富和完善。</w:t>
      </w:r>
    </w:p>
    <w:p>
      <w:pPr>
        <w:widowControl/>
        <w:ind w:firstLine="556" w:firstLineChars="196"/>
        <w:rPr>
          <w:rFonts w:hint="eastAsia" w:ascii="宋体" w:hAnsi="宋体"/>
          <w:color w:val="000000"/>
          <w:spacing w:val="2"/>
          <w:sz w:val="28"/>
          <w:szCs w:val="28"/>
          <w:lang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b/>
          <w:bCs w:val="0"/>
          <w:color w:val="333333"/>
          <w:sz w:val="24"/>
          <w:szCs w:val="24"/>
        </w:rPr>
      </w:pPr>
      <w:r>
        <w:rPr>
          <w:rStyle w:val="7"/>
          <w:rFonts w:hint="eastAsia" w:ascii="微软雅黑" w:hAnsi="微软雅黑" w:eastAsia="微软雅黑" w:cs="微软雅黑"/>
          <w:b/>
          <w:bCs w:val="0"/>
          <w:i w:val="0"/>
          <w:caps w:val="0"/>
          <w:color w:val="333333"/>
          <w:spacing w:val="0"/>
          <w:sz w:val="24"/>
          <w:szCs w:val="24"/>
          <w:shd w:val="clear" w:fill="FFFFFF"/>
        </w:rPr>
        <w:t>第四部分</w:t>
      </w:r>
      <w:r>
        <w:rPr>
          <w:rStyle w:val="7"/>
          <w:rFonts w:hint="eastAsia" w:ascii="微软雅黑" w:hAnsi="微软雅黑" w:eastAsia="微软雅黑" w:cs="微软雅黑"/>
          <w:b/>
          <w:bCs w:val="0"/>
          <w:i w:val="0"/>
          <w:caps w:val="0"/>
          <w:color w:val="333333"/>
          <w:spacing w:val="0"/>
          <w:sz w:val="24"/>
          <w:szCs w:val="24"/>
          <w:shd w:val="clear" w:fill="FFFFFF"/>
          <w:lang w:val="en-US" w:eastAsia="zh-CN"/>
        </w:rPr>
        <w:t xml:space="preserve"> </w:t>
      </w:r>
      <w:r>
        <w:rPr>
          <w:rStyle w:val="7"/>
          <w:rFonts w:hint="eastAsia" w:ascii="微软雅黑" w:hAnsi="微软雅黑" w:eastAsia="微软雅黑" w:cs="微软雅黑"/>
          <w:b/>
          <w:bCs w:val="0"/>
          <w:i w:val="0"/>
          <w:caps w:val="0"/>
          <w:color w:val="333333"/>
          <w:spacing w:val="0"/>
          <w:sz w:val="24"/>
          <w:szCs w:val="24"/>
          <w:shd w:val="clear" w:fill="FFFFFF"/>
        </w:rPr>
        <w:t>名词解释</w:t>
      </w:r>
    </w:p>
    <w:p>
      <w:pPr>
        <w:ind w:firstLine="710" w:firstLineChars="250"/>
        <w:rPr>
          <w:rFonts w:ascii="宋体" w:hAnsi="宋体"/>
          <w:color w:val="000000"/>
          <w:spacing w:val="2"/>
          <w:sz w:val="28"/>
          <w:szCs w:val="28"/>
        </w:rPr>
      </w:pPr>
      <w:r>
        <w:rPr>
          <w:rFonts w:hint="eastAsia" w:ascii="宋体" w:hAnsi="宋体"/>
          <w:color w:val="000000"/>
          <w:spacing w:val="2"/>
          <w:sz w:val="28"/>
          <w:szCs w:val="28"/>
        </w:rPr>
        <w:t>（一）财政拨款（补助）：指省级财政当年拨付的资金。</w:t>
      </w:r>
    </w:p>
    <w:p>
      <w:pPr>
        <w:ind w:firstLine="710" w:firstLineChars="250"/>
        <w:rPr>
          <w:rFonts w:ascii="宋体" w:hAnsi="宋体"/>
          <w:color w:val="000000"/>
          <w:spacing w:val="2"/>
          <w:sz w:val="28"/>
          <w:szCs w:val="28"/>
        </w:rPr>
      </w:pPr>
      <w:r>
        <w:rPr>
          <w:rFonts w:hint="eastAsia" w:ascii="宋体" w:hAnsi="宋体"/>
          <w:color w:val="000000"/>
          <w:spacing w:val="2"/>
          <w:sz w:val="28"/>
          <w:szCs w:val="28"/>
        </w:rPr>
        <w:t>（二）事业收入：指事业单位开展专业业务活动及其辅助活动取得的收入。</w:t>
      </w:r>
      <w:r>
        <w:rPr>
          <w:rFonts w:ascii="宋体" w:hAnsi="宋体"/>
          <w:color w:val="000000"/>
          <w:spacing w:val="2"/>
          <w:sz w:val="28"/>
          <w:szCs w:val="28"/>
        </w:rPr>
        <w:t xml:space="preserve"> </w:t>
      </w:r>
      <w:r>
        <w:rPr>
          <w:rFonts w:ascii="宋体" w:hAnsi="宋体"/>
          <w:color w:val="000000"/>
          <w:spacing w:val="2"/>
          <w:sz w:val="28"/>
          <w:szCs w:val="28"/>
        </w:rPr>
        <w:br w:type="textWrapping"/>
      </w:r>
      <w:r>
        <w:rPr>
          <w:rFonts w:hint="eastAsia" w:ascii="宋体" w:hAnsi="宋体"/>
          <w:color w:val="000000"/>
          <w:spacing w:val="2"/>
          <w:sz w:val="28"/>
          <w:szCs w:val="28"/>
        </w:rPr>
        <w:t>　　</w:t>
      </w:r>
      <w:r>
        <w:rPr>
          <w:rFonts w:ascii="宋体" w:hAnsi="宋体"/>
          <w:color w:val="000000"/>
          <w:spacing w:val="2"/>
          <w:sz w:val="28"/>
          <w:szCs w:val="28"/>
        </w:rPr>
        <w:t xml:space="preserve"> </w:t>
      </w:r>
      <w:r>
        <w:rPr>
          <w:rFonts w:hint="eastAsia" w:ascii="宋体" w:hAnsi="宋体"/>
          <w:color w:val="000000"/>
          <w:spacing w:val="2"/>
          <w:sz w:val="28"/>
          <w:szCs w:val="28"/>
        </w:rPr>
        <w:t>（三）其他收入：指预算单位在“财政拨款补助收入”、“事业收入”、“经营收入”以外取得的收入。</w:t>
      </w:r>
      <w:r>
        <w:rPr>
          <w:rFonts w:ascii="宋体" w:hAnsi="宋体"/>
          <w:color w:val="000000"/>
          <w:spacing w:val="2"/>
          <w:sz w:val="28"/>
          <w:szCs w:val="28"/>
        </w:rPr>
        <w:t xml:space="preserve"> </w:t>
      </w:r>
      <w:r>
        <w:rPr>
          <w:rFonts w:ascii="宋体" w:hAnsi="宋体"/>
          <w:color w:val="000000"/>
          <w:spacing w:val="2"/>
          <w:sz w:val="28"/>
          <w:szCs w:val="28"/>
        </w:rPr>
        <w:br w:type="textWrapping"/>
      </w:r>
      <w:r>
        <w:rPr>
          <w:rFonts w:hint="eastAsia" w:ascii="宋体" w:hAnsi="宋体"/>
          <w:color w:val="000000"/>
          <w:spacing w:val="2"/>
          <w:sz w:val="28"/>
          <w:szCs w:val="28"/>
        </w:rPr>
        <w:t>　　</w:t>
      </w:r>
      <w:r>
        <w:rPr>
          <w:rFonts w:ascii="宋体" w:hAnsi="宋体"/>
          <w:color w:val="000000"/>
          <w:spacing w:val="2"/>
          <w:sz w:val="28"/>
          <w:szCs w:val="28"/>
        </w:rPr>
        <w:t xml:space="preserve"> </w:t>
      </w:r>
      <w:r>
        <w:rPr>
          <w:rFonts w:hint="eastAsia" w:ascii="宋体" w:hAnsi="宋体"/>
          <w:color w:val="000000"/>
          <w:spacing w:val="2"/>
          <w:sz w:val="28"/>
          <w:szCs w:val="28"/>
        </w:rPr>
        <w:t>（四）上年结转：指以前年度尚未完成、结转到本年仍按原规定用途继续使用的资金。</w:t>
      </w:r>
      <w:r>
        <w:rPr>
          <w:rFonts w:ascii="宋体" w:hAnsi="宋体"/>
          <w:color w:val="000000"/>
          <w:spacing w:val="2"/>
          <w:sz w:val="28"/>
          <w:szCs w:val="28"/>
        </w:rPr>
        <w:t xml:space="preserve"> </w:t>
      </w:r>
      <w:r>
        <w:rPr>
          <w:rFonts w:ascii="宋体" w:hAnsi="宋体"/>
          <w:color w:val="000000"/>
          <w:spacing w:val="2"/>
          <w:sz w:val="28"/>
          <w:szCs w:val="28"/>
        </w:rPr>
        <w:br w:type="textWrapping"/>
      </w:r>
      <w:r>
        <w:rPr>
          <w:rFonts w:hint="eastAsia" w:ascii="宋体" w:hAnsi="宋体"/>
          <w:color w:val="000000"/>
          <w:spacing w:val="2"/>
          <w:sz w:val="28"/>
          <w:szCs w:val="28"/>
        </w:rPr>
        <w:t>　　</w:t>
      </w:r>
      <w:r>
        <w:rPr>
          <w:rFonts w:ascii="宋体" w:hAnsi="宋体"/>
          <w:color w:val="000000"/>
          <w:spacing w:val="2"/>
          <w:sz w:val="28"/>
          <w:szCs w:val="28"/>
        </w:rPr>
        <w:t xml:space="preserve"> </w:t>
      </w:r>
      <w:r>
        <w:rPr>
          <w:rFonts w:hint="eastAsia" w:ascii="宋体" w:hAnsi="宋体"/>
          <w:color w:val="000000"/>
          <w:spacing w:val="2"/>
          <w:sz w:val="28"/>
          <w:szCs w:val="28"/>
        </w:rPr>
        <w:t>（五）基本支出：指为保障机构正常运转、完成日常工作任务而发生的人员支出和公用支出。</w:t>
      </w:r>
      <w:r>
        <w:rPr>
          <w:rFonts w:ascii="宋体" w:hAnsi="宋体"/>
          <w:color w:val="000000"/>
          <w:spacing w:val="2"/>
          <w:sz w:val="28"/>
          <w:szCs w:val="28"/>
        </w:rPr>
        <w:t xml:space="preserve"> </w:t>
      </w:r>
      <w:r>
        <w:rPr>
          <w:rFonts w:ascii="宋体" w:hAnsi="宋体"/>
          <w:color w:val="000000"/>
          <w:spacing w:val="2"/>
          <w:sz w:val="28"/>
          <w:szCs w:val="28"/>
        </w:rPr>
        <w:br w:type="textWrapping"/>
      </w:r>
      <w:r>
        <w:rPr>
          <w:rFonts w:hint="eastAsia" w:ascii="宋体" w:hAnsi="宋体"/>
          <w:color w:val="000000"/>
          <w:spacing w:val="2"/>
          <w:sz w:val="28"/>
          <w:szCs w:val="28"/>
        </w:rPr>
        <w:t>　</w:t>
      </w:r>
      <w:r>
        <w:rPr>
          <w:rFonts w:ascii="宋体" w:hAnsi="宋体"/>
          <w:color w:val="000000"/>
          <w:spacing w:val="2"/>
          <w:sz w:val="28"/>
          <w:szCs w:val="28"/>
        </w:rPr>
        <w:t xml:space="preserve"> </w:t>
      </w:r>
      <w:r>
        <w:rPr>
          <w:rFonts w:hint="eastAsia" w:ascii="宋体" w:hAnsi="宋体"/>
          <w:color w:val="000000"/>
          <w:spacing w:val="2"/>
          <w:sz w:val="28"/>
          <w:szCs w:val="28"/>
        </w:rPr>
        <w:t>　（六）项目支出：指为完成特定的行政工作任务或事业发展目标，在基本支出之外发生的各项支出。</w:t>
      </w:r>
    </w:p>
    <w:p>
      <w:pPr>
        <w:ind w:firstLine="710" w:firstLineChars="250"/>
        <w:rPr>
          <w:rFonts w:ascii="宋体" w:hAnsi="宋体"/>
          <w:color w:val="000000"/>
          <w:spacing w:val="2"/>
          <w:sz w:val="28"/>
          <w:szCs w:val="28"/>
        </w:rPr>
      </w:pPr>
      <w:r>
        <w:rPr>
          <w:rFonts w:hint="eastAsia" w:ascii="宋体" w:hAnsi="宋体"/>
          <w:color w:val="000000"/>
          <w:spacing w:val="2"/>
          <w:sz w:val="28"/>
          <w:szCs w:val="28"/>
        </w:rPr>
        <w:t>（七）“三公”经费：指用财政拨款安排的因公出国（境）费、公务接待费和公务用车购置及运行费。其中，因公出国（境）费，指单位工作人员公务出国（境）的住宿费、旅费、伙食补助费、杂费、培训费等支出；公务接待费，指单位按规定开支的各类公务接待（含外宾接待）支出。公务用车购置及运行费，指单位公务用车购置及租用费、燃料费、维修费、过路过桥费、保险费、安全奖励费用等支出。</w:t>
      </w:r>
    </w:p>
    <w:p>
      <w:pPr>
        <w:ind w:firstLine="852" w:firstLineChars="300"/>
        <w:rPr>
          <w:rFonts w:ascii="宋体" w:hAnsi="宋体"/>
          <w:color w:val="000000"/>
          <w:spacing w:val="2"/>
          <w:sz w:val="28"/>
          <w:szCs w:val="28"/>
        </w:rPr>
      </w:pPr>
      <w:r>
        <w:rPr>
          <w:rFonts w:hint="eastAsia" w:ascii="宋体" w:hAnsi="宋体"/>
          <w:color w:val="000000"/>
          <w:spacing w:val="2"/>
          <w:sz w:val="28"/>
          <w:szCs w:val="28"/>
        </w:rPr>
        <w:t>（八）行政运行（项）：指机关和实行公务员法管理事业单位用于保障机构正常运转的基本支出。</w:t>
      </w:r>
    </w:p>
    <w:p>
      <w:pPr>
        <w:rPr>
          <w:sz w:val="28"/>
          <w:szCs w:val="28"/>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B902C0"/>
    <w:rsid w:val="04CA693D"/>
    <w:rsid w:val="0664587B"/>
    <w:rsid w:val="08C015D3"/>
    <w:rsid w:val="0E836A5F"/>
    <w:rsid w:val="11ED78A0"/>
    <w:rsid w:val="228A65CA"/>
    <w:rsid w:val="255E033E"/>
    <w:rsid w:val="289C3E82"/>
    <w:rsid w:val="28EE6E7B"/>
    <w:rsid w:val="2B630D56"/>
    <w:rsid w:val="2C203A0A"/>
    <w:rsid w:val="2C2716FD"/>
    <w:rsid w:val="2D5063EA"/>
    <w:rsid w:val="32BD01BE"/>
    <w:rsid w:val="38046D33"/>
    <w:rsid w:val="38203263"/>
    <w:rsid w:val="3C2D5DD2"/>
    <w:rsid w:val="3CF427BE"/>
    <w:rsid w:val="489106AE"/>
    <w:rsid w:val="4BBC5AAB"/>
    <w:rsid w:val="514D2F0D"/>
    <w:rsid w:val="532D3F71"/>
    <w:rsid w:val="563E0CA4"/>
    <w:rsid w:val="60390F38"/>
    <w:rsid w:val="692B2102"/>
    <w:rsid w:val="70A32328"/>
    <w:rsid w:val="746766E2"/>
    <w:rsid w:val="768D6BB8"/>
    <w:rsid w:val="78186405"/>
    <w:rsid w:val="7ED07DD9"/>
    <w:rsid w:val="7FFA006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5"/>
    <w:basedOn w:val="1"/>
    <w:next w:val="1"/>
    <w:semiHidden/>
    <w:unhideWhenUsed/>
    <w:qFormat/>
    <w:uiPriority w:val="0"/>
    <w:pPr>
      <w:spacing w:before="0" w:beforeAutospacing="1" w:after="0" w:afterAutospacing="1"/>
      <w:jc w:val="left"/>
    </w:pPr>
    <w:rPr>
      <w:rFonts w:hint="eastAsia" w:ascii="宋体" w:hAnsi="宋体" w:eastAsia="宋体" w:cs="宋体"/>
      <w:b/>
      <w:kern w:val="0"/>
      <w:sz w:val="20"/>
      <w:szCs w:val="20"/>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Plain Text"/>
    <w:basedOn w:val="1"/>
    <w:qFormat/>
    <w:uiPriority w:val="0"/>
    <w:rPr>
      <w:rFonts w:ascii="宋体" w:hAnsi="Courier New" w:cs="Courier New"/>
      <w:szCs w:val="21"/>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paragraph" w:customStyle="1" w:styleId="8">
    <w:name w:val="正文缩进 + 首行缩进:  2 字符"/>
    <w:basedOn w:val="1"/>
    <w:qFormat/>
    <w:uiPriority w:val="0"/>
    <w:pPr>
      <w:spacing w:line="560" w:lineRule="exact"/>
      <w:ind w:firstLine="640"/>
    </w:pPr>
    <w:rPr>
      <w:rFonts w:ascii="仿宋" w:hAnsi="仿宋" w:cs="宋体"/>
      <w:sz w:val="32"/>
      <w:szCs w:val="32"/>
    </w:rPr>
  </w:style>
  <w:style w:type="character" w:customStyle="1" w:styleId="9">
    <w:name w:val="ca-2"/>
    <w:basedOn w:val="6"/>
    <w:qFormat/>
    <w:uiPriority w:val="0"/>
  </w:style>
  <w:style w:type="paragraph" w:customStyle="1" w:styleId="10">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gg</dc:creator>
  <cp:lastModifiedBy>盼</cp:lastModifiedBy>
  <dcterms:modified xsi:type="dcterms:W3CDTF">2021-05-26T10:05:30Z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