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36"/>
          <w:szCs w:val="36"/>
        </w:rPr>
      </w:pPr>
      <w:r>
        <w:rPr>
          <w:rFonts w:hint="eastAsia" w:ascii="微软雅黑" w:hAnsi="微软雅黑" w:eastAsia="微软雅黑" w:cs="微软雅黑"/>
          <w:color w:val="BC1010"/>
          <w:sz w:val="36"/>
          <w:szCs w:val="36"/>
          <w:shd w:val="clear" w:color="auto" w:fill="FFFFFF"/>
        </w:rPr>
        <w:t>黄石港区机关事务服务中心</w:t>
      </w:r>
      <w:r>
        <w:rPr>
          <w:rFonts w:hint="eastAsia" w:ascii="微软雅黑" w:hAnsi="微软雅黑" w:eastAsia="微软雅黑" w:cs="微软雅黑"/>
          <w:color w:val="BC1010"/>
          <w:sz w:val="36"/>
          <w:szCs w:val="36"/>
          <w:shd w:val="clear" w:color="auto" w:fill="FFFFFF"/>
          <w:lang w:eastAsia="zh-CN"/>
        </w:rPr>
        <w:t>2022年</w:t>
      </w:r>
      <w:r>
        <w:rPr>
          <w:rFonts w:hint="eastAsia" w:ascii="微软雅黑" w:hAnsi="微软雅黑" w:eastAsia="微软雅黑" w:cs="微软雅黑"/>
          <w:color w:val="BC1010"/>
          <w:sz w:val="36"/>
          <w:szCs w:val="36"/>
          <w:shd w:val="clear" w:color="auto" w:fill="FFFFFF"/>
        </w:rPr>
        <w:t>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numPr>
          <w:ilvl w:val="0"/>
          <w:numId w:val="1"/>
        </w:numPr>
        <w:spacing w:before="0" w:beforeAutospacing="0" w:after="0" w:afterAutospacing="0" w:line="560" w:lineRule="exact"/>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p>
    <w:p>
      <w:pPr>
        <w:pStyle w:val="5"/>
        <w:widowControl/>
        <w:numPr>
          <w:ilvl w:val="0"/>
          <w:numId w:val="0"/>
        </w:numPr>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lang w:eastAsia="zh-CN"/>
        </w:rPr>
        <w:t>九、项目支出表（表</w:t>
      </w:r>
      <w:r>
        <w:rPr>
          <w:rFonts w:hint="eastAsia" w:ascii="微软雅黑" w:hAnsi="微软雅黑" w:eastAsia="微软雅黑" w:cs="微软雅黑"/>
          <w:color w:val="333333"/>
          <w:shd w:val="clear" w:color="auto" w:fill="FFFFFF"/>
          <w:lang w:val="en-US" w:eastAsia="zh-CN"/>
        </w:rPr>
        <w:t>9</w:t>
      </w:r>
      <w:r>
        <w:rPr>
          <w:rFonts w:hint="eastAsia" w:ascii="微软雅黑" w:hAnsi="微软雅黑" w:eastAsia="微软雅黑" w:cs="微软雅黑"/>
          <w:color w:val="333333"/>
          <w:shd w:val="clear" w:color="auto" w:fill="FFFFFF"/>
          <w:lang w:eastAsia="zh-CN"/>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2022年</w:t>
      </w:r>
      <w:r>
        <w:rPr>
          <w:rFonts w:hint="eastAsia" w:ascii="微软雅黑" w:hAnsi="微软雅黑" w:eastAsia="微软雅黑" w:cs="微软雅黑"/>
          <w:color w:val="333333"/>
          <w:shd w:val="clear" w:color="auto" w:fill="FFFFFF"/>
        </w:rPr>
        <w:t>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36"/>
          <w:szCs w:val="36"/>
        </w:rPr>
      </w:pPr>
      <w:r>
        <w:rPr>
          <w:rFonts w:hint="eastAsia" w:ascii="黑体" w:hAnsi="黑体" w:eastAsia="黑体" w:cs="宋体"/>
          <w:kern w:val="2"/>
          <w:sz w:val="36"/>
          <w:szCs w:val="36"/>
        </w:rPr>
        <w:t>黄石港区机关事务服务中心</w:t>
      </w:r>
      <w:r>
        <w:rPr>
          <w:rFonts w:hint="eastAsia" w:ascii="黑体" w:hAnsi="黑体" w:eastAsia="黑体" w:cs="宋体"/>
          <w:kern w:val="2"/>
          <w:sz w:val="36"/>
          <w:szCs w:val="36"/>
          <w:lang w:eastAsia="zh-CN"/>
        </w:rPr>
        <w:t>2022年</w:t>
      </w:r>
      <w:r>
        <w:rPr>
          <w:rFonts w:hint="eastAsia" w:ascii="黑体" w:hAnsi="黑体" w:eastAsia="黑体" w:cs="宋体"/>
          <w:kern w:val="2"/>
          <w:sz w:val="36"/>
          <w:szCs w:val="36"/>
        </w:rPr>
        <w:t>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2"/>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spacing w:line="620" w:lineRule="exact"/>
        <w:ind w:firstLine="560" w:firstLineChars="200"/>
        <w:rPr>
          <w:rFonts w:ascii="宋体" w:cs="宋体"/>
          <w:kern w:val="0"/>
          <w:sz w:val="28"/>
          <w:szCs w:val="28"/>
        </w:rPr>
      </w:pPr>
      <w:r>
        <w:rPr>
          <w:rFonts w:hint="eastAsia" w:ascii="宋体" w:hAnsi="宋体" w:cs="宋体"/>
          <w:kern w:val="0"/>
          <w:sz w:val="28"/>
          <w:szCs w:val="28"/>
        </w:rPr>
        <w:t>负</w:t>
      </w:r>
      <w:r>
        <w:rPr>
          <w:rFonts w:hint="eastAsia" w:asciiTheme="minorEastAsia" w:hAnsiTheme="minorEastAsia" w:eastAsiaTheme="minorEastAsia" w:cstheme="minorEastAsia"/>
          <w:color w:val="000000"/>
          <w:sz w:val="28"/>
          <w:szCs w:val="28"/>
        </w:rPr>
        <w:t>加强机关大院安全保卫工作，严格进出人员登记管理，车辆停放有序，无盗窃等案件发生，保障机关正常办公秩序；认真履行区机关财产管理职能，做好区机关办公用房管理工作；履行公务车辆管理职能，做好公务车使用管理工作；搞好机关大院绿化和公共场所的卫生管理；加强机关食堂管理工作，保证干部职工就餐；做好会议室的维护管理，确保正常使用；履行公共机构节能管理职能，完成市定节能目标；认真做好科级及以下退休干部的管理工作；做好挂点社区的帮扶工作；完成区委、区政府交办的其他工作。</w:t>
      </w:r>
    </w:p>
    <w:p>
      <w:pPr>
        <w:numPr>
          <w:ilvl w:val="0"/>
          <w:numId w:val="2"/>
        </w:numPr>
        <w:wordWrap w:val="0"/>
        <w:spacing w:before="120" w:after="120" w:line="560" w:lineRule="atLeas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部门预算单位人员构成</w:t>
      </w:r>
    </w:p>
    <w:p>
      <w:pPr>
        <w:widowControl/>
        <w:shd w:val="clear" w:color="auto" w:fill="FFFFFF"/>
        <w:ind w:firstLine="480"/>
        <w:jc w:val="left"/>
        <w:rPr>
          <w:rFonts w:hint="default" w:eastAsiaTheme="minorEastAsia"/>
          <w:color w:val="000000"/>
          <w:kern w:val="0"/>
          <w:sz w:val="28"/>
          <w:szCs w:val="28"/>
          <w:lang w:val="en-US" w:eastAsia="zh-CN"/>
        </w:rPr>
      </w:pPr>
      <w:r>
        <w:rPr>
          <w:rFonts w:hint="eastAsia" w:asciiTheme="minorEastAsia" w:hAnsiTheme="minorEastAsia" w:eastAsiaTheme="minorEastAsia" w:cstheme="minorEastAsia"/>
          <w:color w:val="000000"/>
          <w:sz w:val="28"/>
          <w:szCs w:val="28"/>
          <w:lang w:val="en" w:eastAsia="zh-CN"/>
        </w:rPr>
        <w:t>2021年</w:t>
      </w:r>
      <w:r>
        <w:rPr>
          <w:rFonts w:hint="eastAsia" w:asciiTheme="minorEastAsia" w:hAnsiTheme="minorEastAsia" w:eastAsiaTheme="minorEastAsia" w:cstheme="minorEastAsia"/>
          <w:color w:val="000000"/>
          <w:sz w:val="28"/>
          <w:szCs w:val="28"/>
        </w:rPr>
        <w:t>我单位在职人员为11人，聘用人员7人，公车保障平台司机14人</w:t>
      </w:r>
      <w:r>
        <w:rPr>
          <w:rFonts w:hint="eastAsia" w:asciiTheme="minorEastAsia" w:hAnsiTheme="minorEastAsia" w:eastAsiaTheme="minorEastAsia" w:cstheme="minorEastAsia"/>
          <w:color w:val="000000"/>
          <w:sz w:val="28"/>
          <w:szCs w:val="28"/>
          <w:lang w:eastAsia="zh-CN"/>
        </w:rPr>
        <w:t>。</w:t>
      </w:r>
      <w:r>
        <w:rPr>
          <w:rFonts w:hint="eastAsia" w:asciiTheme="minorEastAsia" w:hAnsiTheme="minorEastAsia" w:eastAsiaTheme="minorEastAsia" w:cstheme="minorEastAsia"/>
          <w:color w:val="000000"/>
          <w:sz w:val="28"/>
          <w:szCs w:val="28"/>
          <w:lang w:val="en-US" w:eastAsia="zh-CN"/>
        </w:rPr>
        <w:t>内设办公室、综合科、后勤服务中心、机关应急用车保障中心等科室。</w:t>
      </w:r>
    </w:p>
    <w:p>
      <w:pPr>
        <w:widowControl/>
        <w:rPr>
          <w:color w:val="000000"/>
          <w:kern w:val="0"/>
          <w:sz w:val="28"/>
          <w:szCs w:val="28"/>
        </w:rPr>
      </w:pPr>
    </w:p>
    <w:p>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2022年</w:t>
      </w:r>
      <w:r>
        <w:rPr>
          <w:rStyle w:val="8"/>
          <w:rFonts w:hint="eastAsia" w:ascii="微软雅黑" w:hAnsi="微软雅黑" w:eastAsia="微软雅黑" w:cs="微软雅黑"/>
          <w:color w:val="333333"/>
          <w:kern w:val="0"/>
          <w:sz w:val="24"/>
          <w:szCs w:val="22"/>
          <w:shd w:val="clear" w:color="auto" w:fill="FFFFFF"/>
        </w:rPr>
        <w:t>部门预算表</w:t>
      </w:r>
      <w:r>
        <w:rPr>
          <w:rFonts w:hint="eastAsia" w:ascii="微软雅黑" w:hAnsi="微软雅黑" w:eastAsia="微软雅黑" w:cs="微软雅黑"/>
          <w:color w:val="333333"/>
          <w:kern w:val="0"/>
          <w:sz w:val="24"/>
          <w:shd w:val="clear" w:color="auto" w:fill="FFFFFF"/>
        </w:rPr>
        <w:t>　　　</w:t>
      </w:r>
    </w:p>
    <w:p>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rPr>
              <w:t>黄石港区机关事务服务中心</w:t>
            </w:r>
            <w:r>
              <w:rPr>
                <w:rFonts w:hint="eastAsia" w:ascii="微软雅黑" w:hAnsi="微软雅黑" w:eastAsia="微软雅黑" w:cs="微软雅黑"/>
                <w:b/>
                <w:bCs/>
                <w:color w:val="333333"/>
                <w:kern w:val="0"/>
                <w:sz w:val="28"/>
                <w:szCs w:val="28"/>
                <w:shd w:val="clear" w:color="auto" w:fill="FFFFFF"/>
                <w:lang w:eastAsia="zh-CN"/>
              </w:rPr>
              <w:t>2022年</w:t>
            </w:r>
            <w:r>
              <w:rPr>
                <w:rFonts w:hint="eastAsia" w:ascii="微软雅黑" w:hAnsi="微软雅黑" w:eastAsia="微软雅黑" w:cs="微软雅黑"/>
                <w:b/>
                <w:bCs/>
                <w:color w:val="333333"/>
                <w:kern w:val="0"/>
                <w:sz w:val="28"/>
                <w:szCs w:val="28"/>
                <w:shd w:val="clear" w:color="auto" w:fill="FFFFFF"/>
              </w:rPr>
              <w:t>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jc w:val="center"/>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pPr>
            <w:r>
              <w:rPr>
                <w:rFonts w:hint="eastAsia" w:ascii="宋体" w:hAnsi="宋体" w:cs="宋体"/>
                <w:kern w:val="0"/>
                <w:sz w:val="24"/>
              </w:rPr>
              <w:t>财政拨款收入</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4864734 </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4864734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4864734 </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rPr>
                <w:rFonts w:ascii="宋体" w:hAnsi="宋体" w:cs="宋体"/>
                <w:b/>
                <w:bCs/>
                <w:kern w:val="0"/>
                <w:sz w:val="24"/>
              </w:rPr>
            </w:pPr>
          </w:p>
        </w:tc>
        <w:tc>
          <w:tcPr>
            <w:tcW w:w="1545" w:type="dxa"/>
            <w:vAlign w:val="center"/>
          </w:tcPr>
          <w:p>
            <w:pPr>
              <w:widowControl/>
              <w:jc w:val="center"/>
              <w:rPr>
                <w:rFonts w:ascii="宋体" w:hAnsi="宋体" w:cs="宋体"/>
                <w:b/>
                <w:bCs/>
                <w:kern w:val="0"/>
                <w:sz w:val="24"/>
              </w:rPr>
            </w:pPr>
          </w:p>
        </w:tc>
        <w:tc>
          <w:tcPr>
            <w:tcW w:w="2955" w:type="dxa"/>
            <w:vAlign w:val="center"/>
          </w:tcPr>
          <w:p>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4864734 </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4864734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4864734 </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4864734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黄石港区机关事务服务中心</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jc w:val="left"/>
              <w:rPr>
                <w:rFonts w:hint="eastAsia" w:eastAsia="宋体"/>
                <w:lang w:val="en" w:eastAsia="zh-CN"/>
              </w:rPr>
            </w:pPr>
            <w:r>
              <w:rPr>
                <w:rFonts w:hint="eastAsia" w:ascii="宋体" w:hAnsi="宋体" w:cs="宋体"/>
                <w:kern w:val="0"/>
                <w:sz w:val="24"/>
              </w:rPr>
              <w:t>　</w:t>
            </w:r>
            <w:r>
              <w:rPr>
                <w:rFonts w:hint="eastAsia" w:ascii="宋体" w:hAnsi="宋体" w:cs="宋体"/>
                <w:kern w:val="0"/>
                <w:sz w:val="24"/>
                <w:lang w:val="en" w:eastAsia="zh-CN"/>
              </w:rPr>
              <w:t xml:space="preserve">4864734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jc w:val="left"/>
            </w:pPr>
            <w:r>
              <w:rPr>
                <w:rFonts w:hint="eastAsia" w:ascii="宋体" w:hAnsi="宋体" w:cs="宋体"/>
                <w:kern w:val="0"/>
                <w:sz w:val="24"/>
              </w:rPr>
              <w:t>　</w:t>
            </w:r>
            <w:r>
              <w:rPr>
                <w:rFonts w:hint="eastAsia" w:ascii="宋体" w:hAnsi="宋体" w:cs="宋体"/>
                <w:kern w:val="0"/>
                <w:sz w:val="24"/>
                <w:lang w:val="en" w:eastAsia="zh-CN"/>
              </w:rPr>
              <w:t xml:space="preserve">4864734 </w:t>
            </w: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rPr>
                <w:rFonts w:hint="eastAsia" w:eastAsia="宋体"/>
                <w:lang w:val="en" w:eastAsia="zh-CN"/>
              </w:rPr>
            </w:pPr>
            <w:r>
              <w:rPr>
                <w:rFonts w:hint="eastAsia" w:ascii="宋体" w:hAnsi="宋体" w:cs="宋体"/>
                <w:kern w:val="0"/>
                <w:sz w:val="24"/>
                <w:lang w:val="en" w:eastAsia="zh-CN"/>
              </w:rPr>
              <w:t xml:space="preserve">4864734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rPr>
                <w:rFonts w:hint="eastAsia" w:eastAsia="宋体"/>
                <w:lang w:val="en" w:eastAsia="zh-CN"/>
              </w:rPr>
            </w:pPr>
            <w:r>
              <w:rPr>
                <w:rFonts w:hint="eastAsia" w:ascii="宋体" w:hAnsi="宋体" w:cs="宋体"/>
                <w:kern w:val="0"/>
                <w:sz w:val="24"/>
              </w:rPr>
              <w:t>　　</w:t>
            </w:r>
            <w:r>
              <w:rPr>
                <w:rFonts w:hint="eastAsia" w:ascii="宋体" w:hAnsi="宋体" w:cs="宋体"/>
                <w:kern w:val="0"/>
                <w:sz w:val="24"/>
                <w:lang w:val="en" w:eastAsia="zh-CN"/>
              </w:rPr>
              <w:t xml:space="preserve">4864734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黄石港区机关事务服务中心</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710"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D7D7D7" w:themeFill="background1" w:themeFillShade="D8"/>
            <w:vAlign w:val="center"/>
          </w:tcPr>
          <w:p>
            <w:pPr>
              <w:jc w:val="center"/>
              <w:rPr>
                <w:rFonts w:ascii="宋体"/>
                <w:sz w:val="24"/>
              </w:rPr>
            </w:pPr>
          </w:p>
        </w:tc>
        <w:tc>
          <w:tcPr>
            <w:tcW w:w="103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710" w:type="dxa"/>
            <w:vAlign w:val="center"/>
          </w:tcPr>
          <w:p>
            <w:pPr>
              <w:widowControl/>
              <w:jc w:val="left"/>
            </w:pPr>
            <w:r>
              <w:rPr>
                <w:rFonts w:hint="eastAsia" w:ascii="宋体" w:hAnsi="宋体" w:cs="宋体"/>
                <w:kern w:val="0"/>
                <w:sz w:val="24"/>
              </w:rPr>
              <w:t>　　合计</w:t>
            </w:r>
          </w:p>
        </w:tc>
        <w:tc>
          <w:tcPr>
            <w:tcW w:w="11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4864734 </w:t>
            </w:r>
          </w:p>
        </w:tc>
        <w:tc>
          <w:tcPr>
            <w:tcW w:w="1035" w:type="dxa"/>
            <w:vAlign w:val="center"/>
          </w:tcPr>
          <w:p>
            <w:pPr>
              <w:widowControl/>
              <w:jc w:val="center"/>
              <w:rPr>
                <w:rFonts w:hint="eastAsia" w:ascii="宋体" w:eastAsia="宋体" w:cs="宋体"/>
                <w:kern w:val="0"/>
                <w:sz w:val="24"/>
                <w:lang w:val="en-US" w:eastAsia="zh-CN"/>
              </w:rPr>
            </w:pPr>
            <w:r>
              <w:rPr>
                <w:rFonts w:hint="eastAsia" w:ascii="宋体" w:hAnsi="宋体" w:cs="宋体"/>
                <w:kern w:val="0"/>
                <w:sz w:val="24"/>
                <w:lang w:val="en-US" w:eastAsia="zh-CN"/>
              </w:rPr>
              <w:t>4096190</w:t>
            </w:r>
          </w:p>
        </w:tc>
        <w:tc>
          <w:tcPr>
            <w:tcW w:w="100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290000 </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jc w:val="center"/>
            </w:pPr>
            <w:r>
              <w:rPr>
                <w:rFonts w:ascii="宋体" w:hAnsi="宋体" w:cs="宋体"/>
                <w:kern w:val="0"/>
                <w:sz w:val="24"/>
              </w:rPr>
              <w:t>201</w:t>
            </w:r>
          </w:p>
        </w:tc>
        <w:tc>
          <w:tcPr>
            <w:tcW w:w="1710" w:type="dxa"/>
            <w:vAlign w:val="center"/>
          </w:tcPr>
          <w:p>
            <w:pPr>
              <w:widowControl/>
              <w:jc w:val="left"/>
            </w:pPr>
            <w:r>
              <w:rPr>
                <w:rFonts w:hint="eastAsia"/>
              </w:rPr>
              <w:t>一般公共服务支出</w:t>
            </w:r>
          </w:p>
        </w:tc>
        <w:tc>
          <w:tcPr>
            <w:tcW w:w="11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4864734 </w:t>
            </w:r>
          </w:p>
        </w:tc>
        <w:tc>
          <w:tcPr>
            <w:tcW w:w="1035" w:type="dxa"/>
            <w:vAlign w:val="center"/>
          </w:tcPr>
          <w:p>
            <w:pPr>
              <w:widowControl/>
              <w:jc w:val="center"/>
              <w:rPr>
                <w:rFonts w:hint="default" w:ascii="宋体" w:cs="宋体"/>
                <w:kern w:val="0"/>
                <w:sz w:val="24"/>
                <w:lang w:val="en"/>
              </w:rPr>
            </w:pPr>
            <w:r>
              <w:rPr>
                <w:rFonts w:hint="eastAsia" w:ascii="宋体" w:hAnsi="宋体" w:cs="宋体"/>
                <w:kern w:val="0"/>
                <w:sz w:val="24"/>
                <w:lang w:val="en-US" w:eastAsia="zh-CN"/>
              </w:rPr>
              <w:t>4096190</w:t>
            </w:r>
          </w:p>
        </w:tc>
        <w:tc>
          <w:tcPr>
            <w:tcW w:w="100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290000 </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pPr>
            <w:r>
              <w:rPr>
                <w:rFonts w:ascii="宋体" w:hAnsi="宋体" w:cs="宋体"/>
                <w:kern w:val="0"/>
                <w:sz w:val="24"/>
              </w:rPr>
              <w:t>201</w:t>
            </w:r>
            <w:r>
              <w:rPr>
                <w:rFonts w:hint="eastAsia" w:ascii="宋体" w:hAnsi="宋体" w:cs="宋体"/>
                <w:kern w:val="0"/>
                <w:sz w:val="24"/>
              </w:rPr>
              <w:t>31</w:t>
            </w:r>
          </w:p>
        </w:tc>
        <w:tc>
          <w:tcPr>
            <w:tcW w:w="1710" w:type="dxa"/>
            <w:vAlign w:val="center"/>
          </w:tcPr>
          <w:p>
            <w:pPr>
              <w:widowControl/>
              <w:jc w:val="left"/>
            </w:pPr>
            <w:r>
              <w:rPr>
                <w:rFonts w:hint="eastAsia" w:ascii="宋体" w:hAnsi="宋体" w:cs="宋体"/>
                <w:kern w:val="0"/>
                <w:sz w:val="24"/>
              </w:rPr>
              <w:t>党委办公厅（室）及相关机构</w:t>
            </w:r>
          </w:p>
        </w:tc>
        <w:tc>
          <w:tcPr>
            <w:tcW w:w="11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4864734 </w:t>
            </w:r>
          </w:p>
        </w:tc>
        <w:tc>
          <w:tcPr>
            <w:tcW w:w="1035" w:type="dxa"/>
            <w:vAlign w:val="center"/>
          </w:tcPr>
          <w:p>
            <w:pPr>
              <w:widowControl/>
              <w:jc w:val="center"/>
              <w:rPr>
                <w:rFonts w:hint="default" w:ascii="宋体" w:cs="宋体"/>
                <w:kern w:val="0"/>
                <w:sz w:val="24"/>
                <w:lang w:val="en"/>
              </w:rPr>
            </w:pPr>
            <w:r>
              <w:rPr>
                <w:rFonts w:hint="eastAsia" w:ascii="宋体" w:hAnsi="宋体" w:cs="宋体"/>
                <w:kern w:val="0"/>
                <w:sz w:val="24"/>
                <w:lang w:val="en-US" w:eastAsia="zh-CN"/>
              </w:rPr>
              <w:t>4096190</w:t>
            </w:r>
          </w:p>
        </w:tc>
        <w:tc>
          <w:tcPr>
            <w:tcW w:w="100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290000 </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pPr>
              <w:widowControl/>
              <w:jc w:val="center"/>
            </w:pPr>
            <w:r>
              <w:rPr>
                <w:rFonts w:ascii="宋体" w:hAnsi="宋体" w:cs="宋体"/>
                <w:kern w:val="0"/>
                <w:sz w:val="24"/>
              </w:rPr>
              <w:t>201</w:t>
            </w:r>
            <w:r>
              <w:rPr>
                <w:rFonts w:hint="eastAsia" w:ascii="宋体" w:hAnsi="宋体" w:cs="宋体"/>
                <w:kern w:val="0"/>
                <w:sz w:val="24"/>
              </w:rPr>
              <w:t>31</w:t>
            </w:r>
            <w:r>
              <w:rPr>
                <w:rFonts w:ascii="宋体" w:hAnsi="宋体" w:cs="宋体"/>
                <w:kern w:val="0"/>
                <w:sz w:val="24"/>
              </w:rPr>
              <w:t>01</w:t>
            </w:r>
          </w:p>
        </w:tc>
        <w:tc>
          <w:tcPr>
            <w:tcW w:w="1710" w:type="dxa"/>
            <w:vAlign w:val="center"/>
          </w:tcPr>
          <w:p>
            <w:pPr>
              <w:widowControl/>
              <w:jc w:val="left"/>
            </w:pPr>
            <w:r>
              <w:rPr>
                <w:rFonts w:hint="eastAsia" w:ascii="宋体" w:hAnsi="宋体" w:cs="宋体"/>
                <w:kern w:val="0"/>
                <w:sz w:val="24"/>
              </w:rPr>
              <w:t>　　行政运行</w:t>
            </w:r>
          </w:p>
        </w:tc>
        <w:tc>
          <w:tcPr>
            <w:tcW w:w="1172" w:type="dxa"/>
            <w:vAlign w:val="center"/>
          </w:tcPr>
          <w:p>
            <w:pPr>
              <w:widowControl/>
              <w:jc w:val="center"/>
              <w:rPr>
                <w:rFonts w:hint="eastAsia" w:ascii="宋体" w:eastAsia="宋体" w:cs="宋体"/>
                <w:kern w:val="0"/>
                <w:sz w:val="24"/>
                <w:lang w:val="en" w:eastAsia="zh-CN"/>
              </w:rPr>
            </w:pPr>
            <w:r>
              <w:rPr>
                <w:rFonts w:hint="eastAsia" w:ascii="宋体" w:hAnsi="宋体" w:cs="宋体"/>
                <w:kern w:val="0"/>
                <w:sz w:val="24"/>
                <w:lang w:val="en" w:eastAsia="zh-CN"/>
              </w:rPr>
              <w:t xml:space="preserve">4864734 </w:t>
            </w:r>
          </w:p>
        </w:tc>
        <w:tc>
          <w:tcPr>
            <w:tcW w:w="1035" w:type="dxa"/>
            <w:vAlign w:val="center"/>
          </w:tcPr>
          <w:p>
            <w:pPr>
              <w:widowControl/>
              <w:jc w:val="center"/>
              <w:rPr>
                <w:rFonts w:hint="default" w:ascii="宋体" w:cs="宋体"/>
                <w:kern w:val="0"/>
                <w:sz w:val="24"/>
                <w:lang w:val="en"/>
              </w:rPr>
            </w:pPr>
            <w:r>
              <w:rPr>
                <w:rFonts w:hint="eastAsia" w:ascii="宋体" w:hAnsi="宋体" w:cs="宋体"/>
                <w:kern w:val="0"/>
                <w:sz w:val="24"/>
                <w:lang w:val="en-US" w:eastAsia="zh-CN"/>
              </w:rPr>
              <w:t>4096190</w:t>
            </w:r>
          </w:p>
        </w:tc>
        <w:tc>
          <w:tcPr>
            <w:tcW w:w="100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290000 </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黄石港区机关事务服务中心</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4864734 </w:t>
            </w:r>
          </w:p>
        </w:tc>
        <w:tc>
          <w:tcPr>
            <w:tcW w:w="2903" w:type="dxa"/>
            <w:shd w:val="clear" w:color="auto" w:fill="auto"/>
            <w:vAlign w:val="center"/>
          </w:tcPr>
          <w:p>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4864734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4864734 </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4864734 </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4864734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4864734 </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4864734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黄石港区机关事务服务中心</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4864734 </w:t>
            </w:r>
          </w:p>
        </w:tc>
        <w:tc>
          <w:tcPr>
            <w:tcW w:w="1815" w:type="dxa"/>
            <w:shd w:val="clear" w:color="auto" w:fill="D7D7D7" w:themeFill="background1" w:themeFillShade="D8"/>
            <w:vAlign w:val="center"/>
          </w:tcPr>
          <w:p>
            <w:pPr>
              <w:widowControl/>
              <w:jc w:val="center"/>
              <w:rPr>
                <w:rFonts w:hint="default"/>
                <w:lang w:val="en"/>
              </w:rPr>
            </w:pPr>
            <w:r>
              <w:rPr>
                <w:rFonts w:hint="eastAsia" w:ascii="宋体" w:hAnsi="宋体" w:cs="宋体"/>
                <w:kern w:val="0"/>
                <w:sz w:val="24"/>
                <w:lang w:val="en-US" w:eastAsia="zh-CN"/>
              </w:rPr>
              <w:t>4096190</w:t>
            </w:r>
          </w:p>
        </w:tc>
        <w:tc>
          <w:tcPr>
            <w:tcW w:w="1702" w:type="dxa"/>
            <w:shd w:val="clear" w:color="auto" w:fill="D7D7D7" w:themeFill="background1" w:themeFillShade="D8"/>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290000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1553" w:type="dxa"/>
            <w:vAlign w:val="center"/>
          </w:tcPr>
          <w:p>
            <w:pPr>
              <w:widowControl/>
              <w:jc w:val="center"/>
            </w:pPr>
            <w:r>
              <w:rPr>
                <w:rFonts w:ascii="宋体" w:hAnsi="宋体" w:cs="宋体"/>
                <w:kern w:val="0"/>
                <w:sz w:val="24"/>
              </w:rPr>
              <w:t>201</w:t>
            </w:r>
          </w:p>
        </w:tc>
        <w:tc>
          <w:tcPr>
            <w:tcW w:w="2100" w:type="dxa"/>
            <w:vAlign w:val="center"/>
          </w:tcPr>
          <w:p>
            <w:pPr>
              <w:widowControl/>
              <w:jc w:val="left"/>
            </w:pPr>
            <w:r>
              <w:rPr>
                <w:rFonts w:hint="eastAsia"/>
              </w:rPr>
              <w:t>一般公共服务支出</w:t>
            </w:r>
          </w:p>
        </w:tc>
        <w:tc>
          <w:tcPr>
            <w:tcW w:w="1830"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4864734 </w:t>
            </w:r>
          </w:p>
        </w:tc>
        <w:tc>
          <w:tcPr>
            <w:tcW w:w="1815" w:type="dxa"/>
            <w:vAlign w:val="center"/>
          </w:tcPr>
          <w:p>
            <w:pPr>
              <w:widowControl/>
              <w:jc w:val="center"/>
              <w:rPr>
                <w:rFonts w:hint="default" w:ascii="宋体" w:cs="宋体"/>
                <w:kern w:val="0"/>
                <w:sz w:val="24"/>
                <w:lang w:val="en"/>
              </w:rPr>
            </w:pPr>
            <w:r>
              <w:rPr>
                <w:rFonts w:hint="eastAsia" w:ascii="宋体" w:hAnsi="宋体" w:cs="宋体"/>
                <w:kern w:val="0"/>
                <w:sz w:val="24"/>
                <w:lang w:val="en-US" w:eastAsia="zh-CN"/>
              </w:rPr>
              <w:t>4096190</w:t>
            </w:r>
          </w:p>
        </w:tc>
        <w:tc>
          <w:tcPr>
            <w:tcW w:w="1702"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iCs w:val="0"/>
                <w:color w:val="000000"/>
                <w:kern w:val="0"/>
                <w:sz w:val="24"/>
                <w:szCs w:val="24"/>
                <w:u w:val="none"/>
                <w:lang w:val="en-US" w:eastAsia="zh-CN" w:bidi="ar"/>
              </w:rPr>
              <w:t xml:space="preserve">290000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pPr>
            <w:r>
              <w:rPr>
                <w:rFonts w:ascii="宋体" w:hAnsi="宋体" w:cs="宋体"/>
                <w:kern w:val="0"/>
                <w:sz w:val="24"/>
              </w:rPr>
              <w:t>201</w:t>
            </w:r>
            <w:r>
              <w:rPr>
                <w:rFonts w:hint="eastAsia" w:ascii="宋体" w:hAnsi="宋体" w:cs="宋体"/>
                <w:kern w:val="0"/>
                <w:sz w:val="24"/>
              </w:rPr>
              <w:t>31</w:t>
            </w:r>
          </w:p>
        </w:tc>
        <w:tc>
          <w:tcPr>
            <w:tcW w:w="2100" w:type="dxa"/>
            <w:vAlign w:val="center"/>
          </w:tcPr>
          <w:p>
            <w:pPr>
              <w:widowControl/>
              <w:jc w:val="left"/>
            </w:pPr>
            <w:r>
              <w:rPr>
                <w:rFonts w:hint="eastAsia" w:ascii="宋体" w:hAnsi="宋体" w:cs="宋体"/>
                <w:kern w:val="0"/>
                <w:sz w:val="24"/>
              </w:rPr>
              <w:t>党委办公厅（室）及相关机构</w:t>
            </w:r>
          </w:p>
        </w:tc>
        <w:tc>
          <w:tcPr>
            <w:tcW w:w="1830"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4864734 </w:t>
            </w:r>
          </w:p>
        </w:tc>
        <w:tc>
          <w:tcPr>
            <w:tcW w:w="1815" w:type="dxa"/>
            <w:vAlign w:val="center"/>
          </w:tcPr>
          <w:p>
            <w:pPr>
              <w:widowControl/>
              <w:jc w:val="center"/>
              <w:rPr>
                <w:rFonts w:hint="default"/>
                <w:lang w:val="en"/>
              </w:rPr>
            </w:pPr>
            <w:r>
              <w:rPr>
                <w:rFonts w:hint="eastAsia" w:ascii="宋体" w:hAnsi="宋体" w:cs="宋体"/>
                <w:kern w:val="0"/>
                <w:sz w:val="24"/>
                <w:lang w:val="en-US" w:eastAsia="zh-CN"/>
              </w:rPr>
              <w:t>4096190</w:t>
            </w:r>
          </w:p>
        </w:tc>
        <w:tc>
          <w:tcPr>
            <w:tcW w:w="1702"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iCs w:val="0"/>
                <w:color w:val="000000"/>
                <w:kern w:val="0"/>
                <w:sz w:val="24"/>
                <w:szCs w:val="24"/>
                <w:u w:val="none"/>
                <w:lang w:val="en-US" w:eastAsia="zh-CN" w:bidi="ar"/>
              </w:rPr>
              <w:t xml:space="preserve">290000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pPr>
            <w:r>
              <w:rPr>
                <w:rFonts w:ascii="宋体" w:hAnsi="宋体" w:cs="宋体"/>
                <w:kern w:val="0"/>
                <w:sz w:val="24"/>
              </w:rPr>
              <w:t>201</w:t>
            </w:r>
            <w:r>
              <w:rPr>
                <w:rFonts w:hint="eastAsia" w:ascii="宋体" w:hAnsi="宋体" w:cs="宋体"/>
                <w:kern w:val="0"/>
                <w:sz w:val="24"/>
              </w:rPr>
              <w:t>31</w:t>
            </w:r>
            <w:r>
              <w:rPr>
                <w:rFonts w:ascii="宋体" w:hAnsi="宋体" w:cs="宋体"/>
                <w:kern w:val="0"/>
                <w:sz w:val="24"/>
              </w:rPr>
              <w:t>01</w:t>
            </w:r>
          </w:p>
        </w:tc>
        <w:tc>
          <w:tcPr>
            <w:tcW w:w="2100" w:type="dxa"/>
            <w:vAlign w:val="center"/>
          </w:tcPr>
          <w:p>
            <w:pPr>
              <w:widowControl/>
              <w:jc w:val="left"/>
            </w:pPr>
            <w:r>
              <w:rPr>
                <w:rFonts w:hint="eastAsia" w:ascii="宋体" w:hAnsi="宋体" w:cs="宋体"/>
                <w:kern w:val="0"/>
                <w:sz w:val="24"/>
              </w:rPr>
              <w:t>　　行政运行</w:t>
            </w:r>
          </w:p>
        </w:tc>
        <w:tc>
          <w:tcPr>
            <w:tcW w:w="1830" w:type="dxa"/>
            <w:vAlign w:val="center"/>
          </w:tcPr>
          <w:p>
            <w:pPr>
              <w:widowControl/>
              <w:jc w:val="center"/>
              <w:rPr>
                <w:rFonts w:hint="eastAsia" w:ascii="宋体" w:hAnsi="宋体" w:eastAsia="宋体" w:cs="宋体"/>
                <w:kern w:val="0"/>
                <w:sz w:val="24"/>
                <w:lang w:val="en" w:eastAsia="zh-CN"/>
              </w:rPr>
            </w:pPr>
            <w:r>
              <w:rPr>
                <w:rFonts w:hint="eastAsia" w:ascii="宋体" w:hAnsi="宋体" w:cs="宋体"/>
                <w:kern w:val="0"/>
                <w:sz w:val="24"/>
                <w:lang w:val="en" w:eastAsia="zh-CN"/>
              </w:rPr>
              <w:t xml:space="preserve">4864734 </w:t>
            </w:r>
          </w:p>
        </w:tc>
        <w:tc>
          <w:tcPr>
            <w:tcW w:w="1815" w:type="dxa"/>
            <w:vAlign w:val="center"/>
          </w:tcPr>
          <w:p>
            <w:pPr>
              <w:widowControl/>
              <w:jc w:val="center"/>
              <w:rPr>
                <w:rFonts w:hint="default" w:ascii="宋体" w:hAnsi="宋体" w:cs="宋体"/>
                <w:kern w:val="0"/>
                <w:sz w:val="24"/>
                <w:lang w:val="en"/>
              </w:rPr>
            </w:pPr>
            <w:r>
              <w:rPr>
                <w:rFonts w:hint="eastAsia" w:ascii="宋体" w:hAnsi="宋体" w:cs="宋体"/>
                <w:kern w:val="0"/>
                <w:sz w:val="24"/>
                <w:lang w:val="en-US" w:eastAsia="zh-CN"/>
              </w:rPr>
              <w:t>4096190</w:t>
            </w:r>
          </w:p>
        </w:tc>
        <w:tc>
          <w:tcPr>
            <w:tcW w:w="1702"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iCs w:val="0"/>
                <w:color w:val="000000"/>
                <w:kern w:val="0"/>
                <w:sz w:val="24"/>
                <w:szCs w:val="24"/>
                <w:u w:val="none"/>
                <w:lang w:val="en-US" w:eastAsia="zh-CN" w:bidi="ar"/>
              </w:rPr>
              <w:t xml:space="preserve">290000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98"/>
        <w:gridCol w:w="3625"/>
        <w:gridCol w:w="1395"/>
        <w:gridCol w:w="1260"/>
        <w:gridCol w:w="152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ind w:firstLine="480"/>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黄石港区机关事务服务中心</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4823" w:type="dxa"/>
            <w:gridSpan w:val="2"/>
            <w:shd w:val="clear" w:color="auto" w:fill="D7D7D7" w:themeFill="background1" w:themeFillShade="D8"/>
            <w:vAlign w:val="center"/>
          </w:tcPr>
          <w:p>
            <w:pPr>
              <w:widowControl/>
              <w:jc w:val="center"/>
            </w:pPr>
            <w:r>
              <w:rPr>
                <w:rFonts w:hint="eastAsia" w:ascii="宋体" w:hAnsi="宋体" w:cs="宋体"/>
                <w:kern w:val="0"/>
                <w:sz w:val="24"/>
              </w:rPr>
              <w:t>经济分类科目</w:t>
            </w:r>
          </w:p>
        </w:tc>
        <w:tc>
          <w:tcPr>
            <w:tcW w:w="1395" w:type="dxa"/>
            <w:vMerge w:val="restart"/>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782"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198"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3625"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395" w:type="dxa"/>
            <w:vMerge w:val="continue"/>
            <w:shd w:val="clear" w:color="auto" w:fill="D7D7D7" w:themeFill="background1" w:themeFillShade="D8"/>
            <w:vAlign w:val="center"/>
          </w:tcPr>
          <w:p>
            <w:pPr>
              <w:jc w:val="center"/>
              <w:rPr>
                <w:rFonts w:ascii="宋体"/>
                <w:sz w:val="24"/>
              </w:rPr>
            </w:pPr>
          </w:p>
        </w:tc>
        <w:tc>
          <w:tcPr>
            <w:tcW w:w="1260" w:type="dxa"/>
            <w:shd w:val="clear" w:color="auto" w:fill="D7D7D7" w:themeFill="background1" w:themeFillShade="D8"/>
            <w:vAlign w:val="center"/>
          </w:tcPr>
          <w:p>
            <w:pPr>
              <w:widowControl/>
              <w:jc w:val="center"/>
            </w:pPr>
            <w:r>
              <w:rPr>
                <w:rFonts w:hint="eastAsia" w:ascii="宋体" w:hAnsi="宋体" w:cs="宋体"/>
                <w:kern w:val="0"/>
                <w:sz w:val="24"/>
              </w:rPr>
              <w:t>人员经费</w:t>
            </w:r>
          </w:p>
        </w:tc>
        <w:tc>
          <w:tcPr>
            <w:tcW w:w="1522" w:type="dxa"/>
            <w:shd w:val="clear" w:color="auto" w:fill="D7D7D7" w:themeFill="background1" w:themeFillShade="D8"/>
            <w:vAlign w:val="center"/>
          </w:tcPr>
          <w:p>
            <w:pPr>
              <w:widowControl/>
              <w:jc w:val="center"/>
            </w:pPr>
            <w:r>
              <w:rPr>
                <w:rFonts w:hint="eastAsia" w:ascii="宋体" w:hAnsi="宋体" w:cs="宋体"/>
                <w:kern w:val="0"/>
                <w:sz w:val="24"/>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198" w:type="dxa"/>
            <w:shd w:val="clear" w:color="auto" w:fill="D7D7D7" w:themeFill="background1" w:themeFillShade="D8"/>
            <w:vAlign w:val="center"/>
          </w:tcPr>
          <w:p>
            <w:pPr>
              <w:widowControl/>
              <w:jc w:val="center"/>
              <w:rPr>
                <w:rFonts w:cs="宋体" w:asciiTheme="minorEastAsia" w:hAnsiTheme="minorEastAsia" w:eastAsiaTheme="minorEastAsia"/>
                <w:kern w:val="0"/>
                <w:sz w:val="24"/>
              </w:rPr>
            </w:pPr>
          </w:p>
        </w:tc>
        <w:tc>
          <w:tcPr>
            <w:tcW w:w="3625" w:type="dxa"/>
            <w:shd w:val="clear" w:color="auto" w:fill="D7D7D7" w:themeFill="background1" w:themeFillShade="D8"/>
            <w:vAlign w:val="center"/>
          </w:tcPr>
          <w:p>
            <w:pPr>
              <w:widowControl/>
              <w:ind w:firstLine="480"/>
              <w:jc w:val="center"/>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合计</w:t>
            </w:r>
          </w:p>
        </w:tc>
        <w:tc>
          <w:tcPr>
            <w:tcW w:w="1395" w:type="dxa"/>
            <w:shd w:val="clear" w:color="auto" w:fill="D7D7D7" w:themeFill="background1" w:themeFillShade="D8"/>
            <w:vAlign w:val="center"/>
          </w:tcPr>
          <w:p>
            <w:pPr>
              <w:jc w:val="center"/>
              <w:rPr>
                <w:rFonts w:cs="宋体" w:asciiTheme="minorEastAsia" w:hAnsiTheme="minorEastAsia" w:eastAsiaTheme="minorEastAsia"/>
                <w:b/>
                <w:bCs/>
                <w:color w:val="000000"/>
                <w:sz w:val="24"/>
              </w:rPr>
            </w:pPr>
            <w:r>
              <w:rPr>
                <w:rFonts w:hint="eastAsia" w:asciiTheme="minorEastAsia" w:hAnsiTheme="minorEastAsia" w:eastAsiaTheme="minorEastAsia"/>
                <w:b/>
                <w:bCs/>
                <w:color w:val="000000"/>
                <w:sz w:val="24"/>
                <w:lang w:val="en-US" w:eastAsia="zh-CN"/>
              </w:rPr>
              <w:t xml:space="preserve">4864734 </w:t>
            </w:r>
            <w:r>
              <w:rPr>
                <w:rFonts w:hint="eastAsia" w:asciiTheme="minorEastAsia" w:hAnsiTheme="minorEastAsia" w:eastAsiaTheme="minorEastAsia"/>
                <w:b/>
                <w:bCs/>
                <w:color w:val="000000"/>
                <w:sz w:val="24"/>
              </w:rPr>
              <w:t xml:space="preserve"> </w:t>
            </w:r>
          </w:p>
        </w:tc>
        <w:tc>
          <w:tcPr>
            <w:tcW w:w="1260" w:type="dxa"/>
            <w:shd w:val="clear" w:color="auto" w:fill="D7D7D7" w:themeFill="background1" w:themeFillShade="D8"/>
            <w:vAlign w:val="center"/>
          </w:tcPr>
          <w:p>
            <w:pPr>
              <w:jc w:val="center"/>
              <w:rPr>
                <w:rFonts w:hint="eastAsia"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2756853</w:t>
            </w:r>
          </w:p>
        </w:tc>
        <w:tc>
          <w:tcPr>
            <w:tcW w:w="1522" w:type="dxa"/>
            <w:shd w:val="clear" w:color="auto" w:fill="D7D7D7" w:themeFill="background1" w:themeFillShade="D8"/>
            <w:vAlign w:val="center"/>
          </w:tcPr>
          <w:p>
            <w:pPr>
              <w:jc w:val="center"/>
              <w:rPr>
                <w:rFonts w:hint="eastAsia"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1339337</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b/>
                <w:bCs/>
                <w:kern w:val="0"/>
                <w:sz w:val="24"/>
              </w:rPr>
              <w:t>301</w:t>
            </w:r>
          </w:p>
        </w:tc>
        <w:tc>
          <w:tcPr>
            <w:tcW w:w="3625" w:type="dxa"/>
            <w:vAlign w:val="center"/>
          </w:tcPr>
          <w:p>
            <w:pPr>
              <w:widowControl/>
              <w:ind w:firstLine="240" w:firstLineChars="100"/>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工资福利支出</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1756563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1756563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kern w:val="0"/>
                <w:sz w:val="24"/>
              </w:rPr>
              <w:t>30101</w:t>
            </w:r>
          </w:p>
        </w:tc>
        <w:tc>
          <w:tcPr>
            <w:tcW w:w="3625" w:type="dxa"/>
            <w:vAlign w:val="center"/>
          </w:tcPr>
          <w:p>
            <w:pPr>
              <w:widowControl/>
              <w:ind w:firstLine="240" w:firstLineChars="100"/>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基本工资</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262980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262980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kern w:val="0"/>
                <w:sz w:val="24"/>
              </w:rPr>
              <w:t>30102</w:t>
            </w:r>
          </w:p>
        </w:tc>
        <w:tc>
          <w:tcPr>
            <w:tcW w:w="3625" w:type="dxa"/>
            <w:vAlign w:val="center"/>
          </w:tcPr>
          <w:p>
            <w:pPr>
              <w:widowControl/>
              <w:ind w:firstLine="240" w:firstLineChars="100"/>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津贴补贴</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548190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548190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kern w:val="0"/>
                <w:sz w:val="24"/>
              </w:rPr>
              <w:t>30103</w:t>
            </w:r>
          </w:p>
        </w:tc>
        <w:tc>
          <w:tcPr>
            <w:tcW w:w="3625" w:type="dxa"/>
            <w:vAlign w:val="center"/>
          </w:tcPr>
          <w:p>
            <w:pPr>
              <w:widowControl/>
              <w:ind w:firstLine="240" w:firstLineChars="100"/>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奖金</w:t>
            </w:r>
          </w:p>
        </w:tc>
        <w:tc>
          <w:tcPr>
            <w:tcW w:w="1395" w:type="dxa"/>
            <w:vAlign w:val="center"/>
          </w:tcPr>
          <w:p>
            <w:pPr>
              <w:jc w:val="center"/>
              <w:rPr>
                <w:rFonts w:hint="default" w:cs="宋体" w:asciiTheme="minorEastAsia" w:hAnsiTheme="minorEastAsia" w:eastAsiaTheme="minorEastAsia"/>
                <w:color w:val="000000"/>
                <w:sz w:val="24"/>
                <w:lang w:val="en"/>
              </w:rPr>
            </w:pPr>
          </w:p>
        </w:tc>
        <w:tc>
          <w:tcPr>
            <w:tcW w:w="1260" w:type="dxa"/>
            <w:vAlign w:val="center"/>
          </w:tcPr>
          <w:p>
            <w:pPr>
              <w:jc w:val="center"/>
              <w:rPr>
                <w:rFonts w:hint="default" w:cs="宋体" w:asciiTheme="minorEastAsia" w:hAnsiTheme="minorEastAsia" w:eastAsiaTheme="minorEastAsia"/>
                <w:color w:val="000000"/>
                <w:kern w:val="2"/>
                <w:sz w:val="24"/>
                <w:szCs w:val="24"/>
                <w:lang w:val="en"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kern w:val="0"/>
                <w:sz w:val="24"/>
              </w:rPr>
              <w:t>30107</w:t>
            </w:r>
          </w:p>
        </w:tc>
        <w:tc>
          <w:tcPr>
            <w:tcW w:w="3625" w:type="dxa"/>
            <w:vAlign w:val="center"/>
          </w:tcPr>
          <w:p>
            <w:pPr>
              <w:widowControl/>
              <w:ind w:firstLine="240" w:firstLineChars="100"/>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绩效工资</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kern w:val="0"/>
                <w:sz w:val="24"/>
              </w:rPr>
              <w:t>30108</w:t>
            </w:r>
          </w:p>
        </w:tc>
        <w:tc>
          <w:tcPr>
            <w:tcW w:w="3625" w:type="dxa"/>
            <w:vAlign w:val="center"/>
          </w:tcPr>
          <w:p>
            <w:pPr>
              <w:widowControl/>
              <w:ind w:firstLine="240" w:firstLineChars="100"/>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机关事业单位基本养老保险缴费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116582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116582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kern w:val="0"/>
                <w:sz w:val="24"/>
              </w:rPr>
              <w:t>30109</w:t>
            </w:r>
          </w:p>
        </w:tc>
        <w:tc>
          <w:tcPr>
            <w:tcW w:w="3625" w:type="dxa"/>
            <w:vAlign w:val="center"/>
          </w:tcPr>
          <w:p>
            <w:pPr>
              <w:widowControl/>
              <w:ind w:firstLine="240" w:firstLineChars="100"/>
              <w:jc w:val="left"/>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职业年金缴费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jc w:val="center"/>
              <w:rPr>
                <w:rFonts w:cs="宋体" w:asciiTheme="minorEastAsia" w:hAnsiTheme="minorEastAsia" w:eastAsiaTheme="minorEastAsia"/>
                <w:color w:val="000000"/>
                <w:sz w:val="24"/>
              </w:rPr>
            </w:pPr>
            <w:r>
              <w:rPr>
                <w:rFonts w:asciiTheme="minorEastAsia" w:hAnsiTheme="minorEastAsia" w:eastAsiaTheme="minorEastAsia"/>
                <w:color w:val="000000"/>
                <w:sz w:val="24"/>
              </w:rPr>
              <w:t>30110</w:t>
            </w:r>
          </w:p>
        </w:tc>
        <w:tc>
          <w:tcPr>
            <w:tcW w:w="3625" w:type="dxa"/>
            <w:vAlign w:val="center"/>
          </w:tcPr>
          <w:p>
            <w:pPr>
              <w:ind w:firstLine="240" w:firstLineChars="100"/>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职工基本医疗保险缴费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63149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63149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kern w:val="0"/>
                <w:sz w:val="24"/>
              </w:rPr>
              <w:t>30111</w:t>
            </w:r>
          </w:p>
        </w:tc>
        <w:tc>
          <w:tcPr>
            <w:tcW w:w="3625" w:type="dxa"/>
            <w:vAlign w:val="center"/>
          </w:tcPr>
          <w:p>
            <w:pPr>
              <w:widowControl/>
              <w:ind w:firstLine="240" w:firstLineChars="100"/>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公务员医疗补助缴费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kern w:val="0"/>
                <w:sz w:val="24"/>
              </w:rPr>
              <w:t>30112</w:t>
            </w:r>
          </w:p>
        </w:tc>
        <w:tc>
          <w:tcPr>
            <w:tcW w:w="3625" w:type="dxa"/>
            <w:vAlign w:val="center"/>
          </w:tcPr>
          <w:p>
            <w:pPr>
              <w:widowControl/>
              <w:ind w:firstLine="240" w:firstLineChars="100"/>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其他社会保障缴费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kern w:val="0"/>
                <w:sz w:val="24"/>
              </w:rPr>
              <w:t>30113</w:t>
            </w:r>
          </w:p>
        </w:tc>
        <w:tc>
          <w:tcPr>
            <w:tcW w:w="3625" w:type="dxa"/>
            <w:vAlign w:val="center"/>
          </w:tcPr>
          <w:p>
            <w:pPr>
              <w:widowControl/>
              <w:ind w:firstLine="240" w:firstLineChars="100"/>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住房公积金</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58291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58291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kern w:val="0"/>
                <w:sz w:val="24"/>
              </w:rPr>
              <w:t>30199</w:t>
            </w:r>
          </w:p>
        </w:tc>
        <w:tc>
          <w:tcPr>
            <w:tcW w:w="3625" w:type="dxa"/>
            <w:vAlign w:val="center"/>
          </w:tcPr>
          <w:p>
            <w:pPr>
              <w:widowControl/>
              <w:ind w:firstLine="240" w:firstLineChars="100"/>
              <w:jc w:val="left"/>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其他工资福利支出</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765302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765302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b/>
                <w:bCs/>
                <w:kern w:val="0"/>
                <w:sz w:val="24"/>
              </w:rPr>
              <w:t>302</w:t>
            </w:r>
          </w:p>
        </w:tc>
        <w:tc>
          <w:tcPr>
            <w:tcW w:w="3625" w:type="dxa"/>
            <w:vAlign w:val="center"/>
          </w:tcPr>
          <w:p>
            <w:pPr>
              <w:widowControl/>
              <w:ind w:firstLine="240" w:firstLineChars="100"/>
              <w:jc w:val="left"/>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商品和服务支出</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1315314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1315314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kern w:val="0"/>
                <w:sz w:val="24"/>
              </w:rPr>
              <w:t>30201</w:t>
            </w:r>
          </w:p>
        </w:tc>
        <w:tc>
          <w:tcPr>
            <w:tcW w:w="3625" w:type="dxa"/>
            <w:vAlign w:val="center"/>
          </w:tcPr>
          <w:p>
            <w:pPr>
              <w:widowControl/>
              <w:ind w:firstLine="240" w:firstLineChars="100"/>
              <w:jc w:val="left"/>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办公费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3000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3000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kern w:val="0"/>
                <w:sz w:val="24"/>
              </w:rPr>
              <w:t>30202</w:t>
            </w:r>
          </w:p>
        </w:tc>
        <w:tc>
          <w:tcPr>
            <w:tcW w:w="3625" w:type="dxa"/>
            <w:vAlign w:val="center"/>
          </w:tcPr>
          <w:p>
            <w:pPr>
              <w:widowControl/>
              <w:ind w:firstLine="240" w:firstLineChars="100"/>
              <w:jc w:val="left"/>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印刷费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4200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4200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30205</w:t>
            </w:r>
          </w:p>
        </w:tc>
        <w:tc>
          <w:tcPr>
            <w:tcW w:w="3625" w:type="dxa"/>
            <w:vAlign w:val="center"/>
          </w:tcPr>
          <w:p>
            <w:pPr>
              <w:widowControl/>
              <w:ind w:firstLine="240" w:firstLineChars="100"/>
              <w:jc w:val="left"/>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300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kern w:val="0"/>
                <w:sz w:val="24"/>
              </w:rPr>
              <w:t>30206</w:t>
            </w:r>
          </w:p>
        </w:tc>
        <w:tc>
          <w:tcPr>
            <w:tcW w:w="3625" w:type="dxa"/>
            <w:vAlign w:val="center"/>
          </w:tcPr>
          <w:p>
            <w:pPr>
              <w:widowControl/>
              <w:ind w:firstLine="240" w:firstLineChars="100"/>
              <w:jc w:val="left"/>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电费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6120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6120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kern w:val="0"/>
                <w:sz w:val="24"/>
              </w:rPr>
              <w:t>30207</w:t>
            </w:r>
          </w:p>
        </w:tc>
        <w:tc>
          <w:tcPr>
            <w:tcW w:w="3625" w:type="dxa"/>
            <w:vAlign w:val="center"/>
          </w:tcPr>
          <w:p>
            <w:pPr>
              <w:widowControl/>
              <w:ind w:firstLine="240" w:firstLineChars="100"/>
              <w:jc w:val="left"/>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邮电费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5640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5640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kern w:val="0"/>
                <w:sz w:val="24"/>
              </w:rPr>
              <w:t>30209</w:t>
            </w:r>
          </w:p>
        </w:tc>
        <w:tc>
          <w:tcPr>
            <w:tcW w:w="3625" w:type="dxa"/>
            <w:vAlign w:val="center"/>
          </w:tcPr>
          <w:p>
            <w:pPr>
              <w:widowControl/>
              <w:ind w:firstLine="240" w:firstLineChars="100"/>
              <w:jc w:val="left"/>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物业管理费</w:t>
            </w:r>
          </w:p>
        </w:tc>
        <w:tc>
          <w:tcPr>
            <w:tcW w:w="1395" w:type="dxa"/>
            <w:vAlign w:val="center"/>
          </w:tcPr>
          <w:p>
            <w:pPr>
              <w:jc w:val="center"/>
              <w:rPr>
                <w:rFonts w:hint="eastAsia" w:cs="宋体" w:asciiTheme="minorEastAsia" w:hAnsiTheme="minorEastAsia" w:eastAsiaTheme="minorEastAsia"/>
                <w:color w:val="000000"/>
                <w:sz w:val="24"/>
                <w:lang w:val="en-US" w:eastAsia="zh-CN"/>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default" w:cs="宋体" w:asciiTheme="minorEastAsia" w:hAnsiTheme="minorEastAsia" w:eastAsiaTheme="minorEastAsia"/>
                <w:color w:val="000000"/>
                <w:kern w:val="2"/>
                <w:sz w:val="24"/>
                <w:szCs w:val="24"/>
                <w:lang w:val="en"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kern w:val="0"/>
                <w:sz w:val="24"/>
              </w:rPr>
              <w:t>30211</w:t>
            </w:r>
          </w:p>
        </w:tc>
        <w:tc>
          <w:tcPr>
            <w:tcW w:w="3625" w:type="dxa"/>
            <w:vAlign w:val="center"/>
          </w:tcPr>
          <w:p>
            <w:pPr>
              <w:widowControl/>
              <w:ind w:firstLine="240" w:firstLineChars="100"/>
              <w:jc w:val="left"/>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差旅费</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5000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default" w:cs="宋体" w:asciiTheme="minorEastAsia" w:hAnsiTheme="minorEastAsia" w:eastAsiaTheme="minorEastAsia"/>
                <w:color w:val="000000"/>
                <w:kern w:val="2"/>
                <w:sz w:val="24"/>
                <w:szCs w:val="24"/>
                <w:lang w:val="en" w:eastAsia="zh-CN" w:bidi="ar-SA"/>
              </w:rPr>
            </w:pPr>
            <w:r>
              <w:rPr>
                <w:rFonts w:hint="eastAsia" w:cs="宋体" w:asciiTheme="minorEastAsia" w:hAnsiTheme="minorEastAsia" w:eastAsiaTheme="minorEastAsia"/>
                <w:color w:val="000000"/>
                <w:sz w:val="24"/>
                <w:lang w:val="en-US" w:eastAsia="zh-CN"/>
              </w:rPr>
              <w:t>5000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kern w:val="0"/>
                <w:sz w:val="24"/>
              </w:rPr>
              <w:t>3021</w:t>
            </w:r>
            <w:r>
              <w:rPr>
                <w:rFonts w:hint="eastAsia" w:cs="Arial" w:asciiTheme="minorEastAsia" w:hAnsiTheme="minorEastAsia" w:eastAsiaTheme="minorEastAsia"/>
                <w:kern w:val="0"/>
                <w:sz w:val="24"/>
              </w:rPr>
              <w:t>3</w:t>
            </w:r>
          </w:p>
        </w:tc>
        <w:tc>
          <w:tcPr>
            <w:tcW w:w="3625" w:type="dxa"/>
            <w:vAlign w:val="center"/>
          </w:tcPr>
          <w:p>
            <w:pPr>
              <w:widowControl/>
              <w:ind w:firstLine="240" w:firstLineChars="100"/>
              <w:jc w:val="left"/>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维修（护）费</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20500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default" w:cs="宋体" w:asciiTheme="minorEastAsia" w:hAnsiTheme="minorEastAsia" w:eastAsiaTheme="minorEastAsia"/>
                <w:color w:val="000000"/>
                <w:kern w:val="2"/>
                <w:sz w:val="24"/>
                <w:szCs w:val="24"/>
                <w:lang w:val="en" w:eastAsia="zh-CN" w:bidi="ar-SA"/>
              </w:rPr>
            </w:pPr>
            <w:r>
              <w:rPr>
                <w:rFonts w:hint="eastAsia" w:cs="宋体" w:asciiTheme="minorEastAsia" w:hAnsiTheme="minorEastAsia" w:eastAsiaTheme="minorEastAsia"/>
                <w:color w:val="000000"/>
                <w:sz w:val="24"/>
                <w:lang w:val="en-US" w:eastAsia="zh-CN"/>
              </w:rPr>
              <w:t>20500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kern w:val="0"/>
                <w:sz w:val="24"/>
              </w:rPr>
              <w:t>30216</w:t>
            </w:r>
          </w:p>
        </w:tc>
        <w:tc>
          <w:tcPr>
            <w:tcW w:w="3625" w:type="dxa"/>
            <w:vAlign w:val="center"/>
          </w:tcPr>
          <w:p>
            <w:pPr>
              <w:widowControl/>
              <w:ind w:firstLine="240" w:firstLineChars="100"/>
              <w:jc w:val="left"/>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培训费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7286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7286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kern w:val="0"/>
                <w:sz w:val="24"/>
              </w:rPr>
              <w:t>30217</w:t>
            </w:r>
          </w:p>
        </w:tc>
        <w:tc>
          <w:tcPr>
            <w:tcW w:w="3625" w:type="dxa"/>
            <w:vAlign w:val="center"/>
          </w:tcPr>
          <w:p>
            <w:pPr>
              <w:widowControl/>
              <w:ind w:firstLine="240" w:firstLineChars="100"/>
              <w:jc w:val="left"/>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公务接待费</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12500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12500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jc w:val="center"/>
              <w:rPr>
                <w:rFonts w:cs="宋体" w:asciiTheme="minorEastAsia" w:hAnsiTheme="minorEastAsia" w:eastAsiaTheme="minorEastAsia"/>
                <w:color w:val="000000"/>
                <w:sz w:val="24"/>
              </w:rPr>
            </w:pPr>
            <w:r>
              <w:rPr>
                <w:rFonts w:asciiTheme="minorEastAsia" w:hAnsiTheme="minorEastAsia" w:eastAsiaTheme="minorEastAsia"/>
                <w:color w:val="000000"/>
                <w:sz w:val="24"/>
              </w:rPr>
              <w:t>30226</w:t>
            </w:r>
          </w:p>
        </w:tc>
        <w:tc>
          <w:tcPr>
            <w:tcW w:w="3625" w:type="dxa"/>
            <w:vAlign w:val="center"/>
          </w:tcPr>
          <w:p>
            <w:pPr>
              <w:ind w:firstLine="240" w:firstLineChars="100"/>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劳务费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328800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328800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kern w:val="0"/>
                <w:sz w:val="24"/>
              </w:rPr>
              <w:t>30228</w:t>
            </w:r>
          </w:p>
        </w:tc>
        <w:tc>
          <w:tcPr>
            <w:tcW w:w="3625" w:type="dxa"/>
            <w:vAlign w:val="center"/>
          </w:tcPr>
          <w:p>
            <w:pPr>
              <w:widowControl/>
              <w:ind w:firstLine="240" w:firstLineChars="100"/>
              <w:jc w:val="left"/>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工会经费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16223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16223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kern w:val="0"/>
                <w:sz w:val="24"/>
              </w:rPr>
              <w:t>30229</w:t>
            </w:r>
          </w:p>
        </w:tc>
        <w:tc>
          <w:tcPr>
            <w:tcW w:w="3625" w:type="dxa"/>
            <w:vAlign w:val="center"/>
          </w:tcPr>
          <w:p>
            <w:pPr>
              <w:widowControl/>
              <w:ind w:firstLine="240" w:firstLineChars="100"/>
              <w:jc w:val="left"/>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福利费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12144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12144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kern w:val="0"/>
                <w:sz w:val="24"/>
              </w:rPr>
              <w:t>30231</w:t>
            </w:r>
          </w:p>
        </w:tc>
        <w:tc>
          <w:tcPr>
            <w:tcW w:w="3625" w:type="dxa"/>
            <w:vAlign w:val="center"/>
          </w:tcPr>
          <w:p>
            <w:pPr>
              <w:widowControl/>
              <w:ind w:firstLine="240" w:firstLineChars="100"/>
              <w:jc w:val="left"/>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公务用车运行维护费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kern w:val="0"/>
                <w:sz w:val="24"/>
              </w:rPr>
              <w:t>30239</w:t>
            </w:r>
          </w:p>
        </w:tc>
        <w:tc>
          <w:tcPr>
            <w:tcW w:w="3625" w:type="dxa"/>
            <w:vAlign w:val="center"/>
          </w:tcPr>
          <w:p>
            <w:pPr>
              <w:widowControl/>
              <w:ind w:firstLine="240" w:firstLineChars="100"/>
              <w:jc w:val="left"/>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其他交通费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850000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850000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kern w:val="0"/>
                <w:sz w:val="24"/>
              </w:rPr>
              <w:t>30299</w:t>
            </w:r>
          </w:p>
        </w:tc>
        <w:tc>
          <w:tcPr>
            <w:tcW w:w="3625" w:type="dxa"/>
            <w:vAlign w:val="center"/>
          </w:tcPr>
          <w:p>
            <w:pPr>
              <w:widowControl/>
              <w:ind w:firstLine="240" w:firstLineChars="100"/>
              <w:jc w:val="left"/>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其他商品和服务支出</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62500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62500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b/>
                <w:bCs/>
                <w:kern w:val="0"/>
                <w:sz w:val="24"/>
              </w:rPr>
              <w:t>303</w:t>
            </w:r>
          </w:p>
        </w:tc>
        <w:tc>
          <w:tcPr>
            <w:tcW w:w="3625" w:type="dxa"/>
            <w:vAlign w:val="center"/>
          </w:tcPr>
          <w:p>
            <w:pPr>
              <w:widowControl/>
              <w:ind w:firstLine="240" w:firstLineChars="100"/>
              <w:jc w:val="left"/>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对个人和家庭补助</w:t>
            </w:r>
          </w:p>
        </w:tc>
        <w:tc>
          <w:tcPr>
            <w:tcW w:w="1395" w:type="dxa"/>
            <w:vAlign w:val="center"/>
          </w:tcPr>
          <w:p>
            <w:pPr>
              <w:jc w:val="center"/>
              <w:rPr>
                <w:rFonts w:hint="eastAsia"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1444566</w:t>
            </w:r>
          </w:p>
        </w:tc>
        <w:tc>
          <w:tcPr>
            <w:tcW w:w="1260" w:type="dxa"/>
            <w:vAlign w:val="center"/>
          </w:tcPr>
          <w:p>
            <w:pPr>
              <w:jc w:val="center"/>
              <w:rPr>
                <w:rFonts w:cs="宋体" w:asciiTheme="minorEastAsia" w:hAnsiTheme="minorEastAsia" w:eastAsiaTheme="minorEastAsia"/>
                <w:color w:val="000000"/>
                <w:sz w:val="24"/>
              </w:rPr>
            </w:pPr>
            <w:r>
              <w:rPr>
                <w:rFonts w:hint="eastAsia" w:cs="宋体" w:asciiTheme="minorEastAsia" w:hAnsiTheme="minorEastAsia" w:eastAsiaTheme="minorEastAsia"/>
                <w:b/>
                <w:bCs/>
                <w:color w:val="000000"/>
                <w:sz w:val="24"/>
                <w:lang w:val="en-US" w:eastAsia="zh-CN"/>
              </w:rPr>
              <w:t>1444566</w:t>
            </w:r>
          </w:p>
        </w:tc>
        <w:tc>
          <w:tcPr>
            <w:tcW w:w="1522" w:type="dxa"/>
            <w:vAlign w:val="center"/>
          </w:tcPr>
          <w:p>
            <w:pPr>
              <w:jc w:val="center"/>
              <w:rPr>
                <w:rFonts w:cs="宋体" w:asciiTheme="minorEastAsia" w:hAnsiTheme="minorEastAsia" w:eastAsiaTheme="minorEastAsia"/>
                <w:b/>
                <w:bCs/>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jc w:val="center"/>
              <w:rPr>
                <w:rFonts w:cs="宋体" w:asciiTheme="minorEastAsia" w:hAnsiTheme="minorEastAsia" w:eastAsiaTheme="minorEastAsia"/>
                <w:color w:val="000000"/>
                <w:sz w:val="24"/>
              </w:rPr>
            </w:pPr>
            <w:r>
              <w:rPr>
                <w:rFonts w:asciiTheme="minorEastAsia" w:hAnsiTheme="minorEastAsia" w:eastAsiaTheme="minorEastAsia"/>
                <w:color w:val="000000"/>
                <w:sz w:val="24"/>
              </w:rPr>
              <w:t>30301</w:t>
            </w:r>
          </w:p>
        </w:tc>
        <w:tc>
          <w:tcPr>
            <w:tcW w:w="3625" w:type="dxa"/>
            <w:vAlign w:val="center"/>
          </w:tcPr>
          <w:p>
            <w:pPr>
              <w:ind w:firstLine="240" w:firstLineChars="100"/>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离休费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jc w:val="center"/>
              <w:rPr>
                <w:rFonts w:cs="宋体" w:asciiTheme="minorEastAsia" w:hAnsiTheme="minorEastAsia" w:eastAsiaTheme="minorEastAsia"/>
                <w:color w:val="000000"/>
                <w:sz w:val="24"/>
              </w:rPr>
            </w:pPr>
            <w:r>
              <w:rPr>
                <w:rFonts w:asciiTheme="minorEastAsia" w:hAnsiTheme="minorEastAsia" w:eastAsiaTheme="minorEastAsia"/>
                <w:color w:val="000000"/>
                <w:sz w:val="24"/>
              </w:rPr>
              <w:t>30302</w:t>
            </w:r>
          </w:p>
        </w:tc>
        <w:tc>
          <w:tcPr>
            <w:tcW w:w="3625" w:type="dxa"/>
            <w:vAlign w:val="center"/>
          </w:tcPr>
          <w:p>
            <w:pPr>
              <w:ind w:firstLine="240" w:firstLineChars="100"/>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退休费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jc w:val="center"/>
              <w:rPr>
                <w:rFonts w:cs="宋体" w:asciiTheme="minorEastAsia" w:hAnsiTheme="minorEastAsia" w:eastAsiaTheme="minorEastAsia"/>
                <w:color w:val="000000"/>
                <w:sz w:val="24"/>
              </w:rPr>
            </w:pPr>
            <w:r>
              <w:rPr>
                <w:rFonts w:asciiTheme="minorEastAsia" w:hAnsiTheme="minorEastAsia" w:eastAsiaTheme="minorEastAsia"/>
                <w:color w:val="000000"/>
                <w:sz w:val="24"/>
              </w:rPr>
              <w:t>30304</w:t>
            </w:r>
          </w:p>
        </w:tc>
        <w:tc>
          <w:tcPr>
            <w:tcW w:w="3625" w:type="dxa"/>
            <w:vAlign w:val="center"/>
          </w:tcPr>
          <w:p>
            <w:pPr>
              <w:ind w:firstLine="240" w:firstLineChars="100"/>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抚恤金</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16224</w:t>
            </w:r>
          </w:p>
        </w:tc>
        <w:tc>
          <w:tcPr>
            <w:tcW w:w="1260" w:type="dxa"/>
            <w:vAlign w:val="center"/>
          </w:tcPr>
          <w:p>
            <w:pPr>
              <w:jc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lang w:val="en-US" w:eastAsia="zh-CN"/>
              </w:rPr>
              <w:t>16224</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jc w:val="center"/>
              <w:rPr>
                <w:rFonts w:cs="宋体" w:asciiTheme="minorEastAsia" w:hAnsiTheme="minorEastAsia" w:eastAsiaTheme="minorEastAsia"/>
                <w:color w:val="000000"/>
                <w:sz w:val="24"/>
              </w:rPr>
            </w:pPr>
            <w:r>
              <w:rPr>
                <w:rFonts w:asciiTheme="minorEastAsia" w:hAnsiTheme="minorEastAsia" w:eastAsiaTheme="minorEastAsia"/>
                <w:color w:val="000000"/>
                <w:sz w:val="24"/>
              </w:rPr>
              <w:t>30307</w:t>
            </w:r>
          </w:p>
        </w:tc>
        <w:tc>
          <w:tcPr>
            <w:tcW w:w="3625" w:type="dxa"/>
            <w:vAlign w:val="center"/>
          </w:tcPr>
          <w:p>
            <w:pPr>
              <w:ind w:firstLine="240" w:firstLineChars="100"/>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医疗费补助</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1428343</w:t>
            </w:r>
          </w:p>
        </w:tc>
        <w:tc>
          <w:tcPr>
            <w:tcW w:w="1260" w:type="dxa"/>
            <w:vAlign w:val="center"/>
          </w:tcPr>
          <w:p>
            <w:pPr>
              <w:jc w:val="center"/>
              <w:rPr>
                <w:rFonts w:hint="default" w:cs="宋体" w:asciiTheme="minorEastAsia" w:hAnsiTheme="minorEastAsia" w:eastAsiaTheme="minorEastAsia"/>
                <w:color w:val="000000"/>
                <w:sz w:val="24"/>
                <w:lang w:val="en"/>
              </w:rPr>
            </w:pPr>
            <w:r>
              <w:rPr>
                <w:rFonts w:hint="eastAsia" w:cs="宋体" w:asciiTheme="minorEastAsia" w:hAnsiTheme="minorEastAsia" w:eastAsiaTheme="minorEastAsia"/>
                <w:color w:val="000000"/>
                <w:sz w:val="24"/>
                <w:lang w:val="en-US" w:eastAsia="zh-CN"/>
              </w:rPr>
              <w:t>1428343</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cs="Arial" w:asciiTheme="minorEastAsia" w:hAnsiTheme="minorEastAsia" w:eastAsiaTheme="minorEastAsia"/>
                <w:kern w:val="0"/>
                <w:sz w:val="24"/>
              </w:rPr>
            </w:pPr>
            <w:r>
              <w:rPr>
                <w:rFonts w:cs="Arial" w:asciiTheme="minorEastAsia" w:hAnsiTheme="minorEastAsia" w:eastAsiaTheme="minorEastAsia"/>
                <w:kern w:val="0"/>
                <w:sz w:val="24"/>
              </w:rPr>
              <w:t>30399</w:t>
            </w:r>
          </w:p>
        </w:tc>
        <w:tc>
          <w:tcPr>
            <w:tcW w:w="3625" w:type="dxa"/>
            <w:vAlign w:val="center"/>
          </w:tcPr>
          <w:p>
            <w:pPr>
              <w:widowControl/>
              <w:ind w:firstLine="240" w:firstLineChars="100"/>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其他对个人和家庭的补助</w:t>
            </w:r>
          </w:p>
        </w:tc>
        <w:tc>
          <w:tcPr>
            <w:tcW w:w="1395" w:type="dxa"/>
            <w:vAlign w:val="center"/>
          </w:tcPr>
          <w:p>
            <w:pPr>
              <w:widowControl/>
              <w:jc w:val="center"/>
              <w:rPr>
                <w:rFonts w:cs="宋体" w:asciiTheme="minorEastAsia" w:hAnsiTheme="minorEastAsia" w:eastAsiaTheme="minorEastAsia"/>
                <w:kern w:val="0"/>
                <w:sz w:val="24"/>
              </w:rPr>
            </w:pPr>
          </w:p>
        </w:tc>
        <w:tc>
          <w:tcPr>
            <w:tcW w:w="1260" w:type="dxa"/>
            <w:vAlign w:val="center"/>
          </w:tcPr>
          <w:p>
            <w:pPr>
              <w:widowControl/>
              <w:jc w:val="center"/>
              <w:rPr>
                <w:rFonts w:cs="宋体" w:asciiTheme="minorEastAsia" w:hAnsiTheme="minorEastAsia" w:eastAsiaTheme="minorEastAsia"/>
                <w:kern w:val="0"/>
                <w:sz w:val="24"/>
              </w:rPr>
            </w:pPr>
          </w:p>
        </w:tc>
        <w:tc>
          <w:tcPr>
            <w:tcW w:w="1522" w:type="dxa"/>
            <w:vAlign w:val="center"/>
          </w:tcPr>
          <w:p>
            <w:pPr>
              <w:widowControl/>
              <w:ind w:firstLine="240" w:firstLineChars="100"/>
              <w:jc w:val="left"/>
              <w:rPr>
                <w:rFonts w:asciiTheme="minorEastAsia" w:hAnsiTheme="minorEastAsia" w:eastAsiaTheme="minorEastAsia"/>
                <w:sz w:val="24"/>
              </w:rP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黄石港区机关事务服务中心</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3675"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8</w:t>
            </w:r>
            <w:r>
              <w:rPr>
                <w:rFonts w:hint="eastAsia" w:asciiTheme="minorEastAsia" w:hAnsiTheme="minorEastAsia" w:eastAsiaTheme="minorEastAsia"/>
                <w:color w:val="000000"/>
                <w:sz w:val="24"/>
                <w:lang w:val="en-US" w:eastAsia="zh-CN"/>
              </w:rPr>
              <w:t>3</w:t>
            </w:r>
            <w:r>
              <w:rPr>
                <w:rFonts w:hint="eastAsia" w:asciiTheme="minorEastAsia" w:hAnsiTheme="minorEastAsia" w:eastAsiaTheme="minorEastAsia"/>
                <w:color w:val="000000"/>
                <w:sz w:val="24"/>
              </w:rPr>
              <w:t>2500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因公出国（境）费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12500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jc w:val="center"/>
              <w:rPr>
                <w:rFonts w:hint="default" w:cs="宋体" w:asciiTheme="minorEastAsia" w:hAnsiTheme="minorEastAsia" w:eastAsiaTheme="minorEastAsia"/>
                <w:color w:val="000000"/>
                <w:sz w:val="24"/>
                <w:lang w:val="en-US" w:eastAsia="zh-CN"/>
              </w:rPr>
            </w:pPr>
            <w:r>
              <w:rPr>
                <w:rFonts w:hint="eastAsia" w:asciiTheme="minorEastAsia" w:hAnsiTheme="minorEastAsia" w:eastAsiaTheme="minorEastAsia"/>
                <w:color w:val="000000"/>
                <w:sz w:val="24"/>
                <w:lang w:val="en-US" w:eastAsia="zh-CN"/>
              </w:rPr>
              <w:t>850000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lang w:val="en-US" w:eastAsia="zh-CN"/>
              </w:rPr>
              <w:t>850000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370"/>
        <w:gridCol w:w="1530"/>
        <w:gridCol w:w="1695"/>
        <w:gridCol w:w="202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黄石港区机关事务服务中心</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3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750" w:type="dxa"/>
            <w:gridSpan w:val="2"/>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vMerge w:val="continue"/>
            <w:shd w:val="clear" w:color="auto" w:fill="D7D7D7" w:themeFill="background1" w:themeFillShade="D8"/>
            <w:vAlign w:val="center"/>
          </w:tcPr>
          <w:p>
            <w:pPr>
              <w:jc w:val="center"/>
              <w:rPr>
                <w:rFonts w:ascii="宋体"/>
                <w:sz w:val="24"/>
              </w:rPr>
            </w:pPr>
          </w:p>
        </w:tc>
        <w:tc>
          <w:tcPr>
            <w:tcW w:w="169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jc w:val="left"/>
            </w:pPr>
            <w:r>
              <w:rPr>
                <w:rFonts w:hint="eastAsia" w:ascii="宋体" w:hAnsi="宋体" w:cs="宋体"/>
                <w:kern w:val="0"/>
                <w:sz w:val="24"/>
                <w:highlight w:val="none"/>
                <w:lang w:eastAsia="zh-CN"/>
              </w:rPr>
              <w:t>说明：本单位无政府性基金预算</w:t>
            </w:r>
          </w:p>
        </w:tc>
      </w:tr>
    </w:tbl>
    <w:p>
      <w:pPr>
        <w:pStyle w:val="5"/>
        <w:widowControl/>
        <w:spacing w:before="0" w:beforeAutospacing="0" w:after="0" w:afterAutospacing="0" w:line="585" w:lineRule="atLeast"/>
        <w:rPr>
          <w:rStyle w:val="8"/>
          <w:rFonts w:hint="eastAsia" w:ascii="微软雅黑" w:hAnsi="微软雅黑" w:eastAsia="微软雅黑" w:cs="微软雅黑"/>
          <w:color w:val="333333"/>
          <w:shd w:val="clear" w:color="auto" w:fill="FFFFFF"/>
        </w:rPr>
      </w:pPr>
    </w:p>
    <w:tbl>
      <w:tblPr>
        <w:tblStyle w:val="6"/>
        <w:tblW w:w="8653"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418"/>
        <w:gridCol w:w="1818"/>
        <w:gridCol w:w="991"/>
        <w:gridCol w:w="961"/>
        <w:gridCol w:w="495"/>
        <w:gridCol w:w="495"/>
        <w:gridCol w:w="495"/>
        <w:gridCol w:w="495"/>
        <w:gridCol w:w="495"/>
        <w:gridCol w:w="495"/>
        <w:gridCol w:w="49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trPr>
        <w:tc>
          <w:tcPr>
            <w:tcW w:w="1418" w:type="dxa"/>
            <w:tcBorders>
              <w:top w:val="nil"/>
              <w:left w:val="nil"/>
              <w:bottom w:val="nil"/>
              <w:right w:val="nil"/>
            </w:tcBorders>
            <w:shd w:val="clear" w:color="auto" w:fill="auto"/>
            <w:noWrap/>
            <w:vAlign w:val="center"/>
          </w:tcPr>
          <w:p>
            <w:pPr>
              <w:keepNext w:val="0"/>
              <w:keepLines w:val="0"/>
              <w:widowControl/>
              <w:suppressLineNumbers w:val="0"/>
              <w:jc w:val="left"/>
              <w:textAlignment w:val="center"/>
              <w:rPr>
                <w:rFonts w:ascii="黑体" w:hAnsi="宋体" w:eastAsia="黑体" w:cs="黑体"/>
                <w:i w:val="0"/>
                <w:iCs w:val="0"/>
                <w:color w:val="000000"/>
                <w:sz w:val="28"/>
                <w:szCs w:val="28"/>
                <w:u w:val="none"/>
              </w:rPr>
            </w:pPr>
            <w:r>
              <w:rPr>
                <w:rFonts w:hint="eastAsia" w:ascii="黑体" w:hAnsi="宋体" w:eastAsia="黑体" w:cs="黑体"/>
                <w:i w:val="0"/>
                <w:iCs w:val="0"/>
                <w:color w:val="000000"/>
                <w:kern w:val="0"/>
                <w:sz w:val="28"/>
                <w:szCs w:val="28"/>
                <w:u w:val="none"/>
                <w:lang w:val="en-US" w:eastAsia="zh-CN" w:bidi="ar"/>
              </w:rPr>
              <w:t>表九</w:t>
            </w:r>
          </w:p>
        </w:tc>
        <w:tc>
          <w:tcPr>
            <w:tcW w:w="1818"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991"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961"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trPr>
        <w:tc>
          <w:tcPr>
            <w:tcW w:w="0" w:type="auto"/>
            <w:gridSpan w:val="11"/>
            <w:tcBorders>
              <w:top w:val="nil"/>
              <w:left w:val="nil"/>
              <w:bottom w:val="nil"/>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6"/>
                <w:szCs w:val="36"/>
                <w:u w:val="none"/>
              </w:rPr>
            </w:pPr>
            <w:r>
              <w:rPr>
                <w:rFonts w:hint="eastAsia" w:ascii="宋体" w:hAnsi="宋体" w:eastAsia="宋体" w:cs="宋体"/>
                <w:b/>
                <w:bCs/>
                <w:i w:val="0"/>
                <w:iCs w:val="0"/>
                <w:color w:val="000000"/>
                <w:kern w:val="0"/>
                <w:sz w:val="36"/>
                <w:szCs w:val="36"/>
                <w:u w:val="none"/>
                <w:lang w:val="en-US" w:eastAsia="zh-CN" w:bidi="ar"/>
              </w:rPr>
              <w:t>项目支出表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3" w:hRule="atLeast"/>
        </w:trPr>
        <w:tc>
          <w:tcPr>
            <w:tcW w:w="0" w:type="auto"/>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6"/>
                <w:szCs w:val="16"/>
                <w:u w:val="none"/>
              </w:rPr>
            </w:pPr>
          </w:p>
        </w:tc>
        <w:tc>
          <w:tcPr>
            <w:tcW w:w="0" w:type="auto"/>
            <w:tcBorders>
              <w:top w:val="nil"/>
              <w:left w:val="nil"/>
              <w:bottom w:val="nil"/>
              <w:right w:val="nil"/>
            </w:tcBorders>
            <w:shd w:val="clear" w:color="auto" w:fill="auto"/>
            <w:noWrap/>
            <w:vAlign w:val="bottom"/>
          </w:tcPr>
          <w:p>
            <w:pPr>
              <w:rPr>
                <w:rFonts w:hint="eastAsia" w:ascii="Calibri" w:hAnsi="Calibri" w:cs="Calibri"/>
                <w:i w:val="0"/>
                <w:iCs w:val="0"/>
                <w:color w:val="000000"/>
                <w:sz w:val="16"/>
                <w:szCs w:val="16"/>
                <w:u w:val="none"/>
              </w:rPr>
            </w:pPr>
          </w:p>
        </w:tc>
        <w:tc>
          <w:tcPr>
            <w:tcW w:w="0" w:type="auto"/>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0" w:type="auto"/>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0" w:type="auto"/>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0" w:type="auto"/>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0" w:type="auto"/>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0" w:type="auto"/>
            <w:gridSpan w:val="4"/>
            <w:tcBorders>
              <w:top w:val="nil"/>
              <w:left w:val="nil"/>
              <w:bottom w:val="nil"/>
              <w:right w:val="nil"/>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单位：元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4"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项目分类</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项目名称</w:t>
            </w:r>
          </w:p>
        </w:tc>
        <w:tc>
          <w:tcPr>
            <w:tcW w:w="0" w:type="auto"/>
            <w:vMerge w:val="restart"/>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合计</w:t>
            </w:r>
          </w:p>
        </w:tc>
        <w:tc>
          <w:tcPr>
            <w:tcW w:w="195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本年拨款</w:t>
            </w:r>
          </w:p>
        </w:tc>
        <w:tc>
          <w:tcPr>
            <w:tcW w:w="148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财政拨款结转结余</w:t>
            </w:r>
          </w:p>
        </w:tc>
        <w:tc>
          <w:tcPr>
            <w:tcW w:w="4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财政专户管理资金</w:t>
            </w:r>
          </w:p>
        </w:tc>
        <w:tc>
          <w:tcPr>
            <w:tcW w:w="4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单位资金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08"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0" w:type="auto"/>
            <w:vMerge w:val="continue"/>
            <w:tcBorders>
              <w:top w:val="single" w:color="000000" w:sz="4" w:space="0"/>
              <w:left w:val="single" w:color="000000" w:sz="4" w:space="0"/>
              <w:bottom w:val="single" w:color="000000" w:sz="4" w:space="0"/>
              <w:right w:val="nil"/>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9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一般公共预算</w:t>
            </w:r>
          </w:p>
        </w:tc>
        <w:tc>
          <w:tcPr>
            <w:tcW w:w="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政府性基金预算</w:t>
            </w:r>
          </w:p>
        </w:tc>
        <w:tc>
          <w:tcPr>
            <w:tcW w:w="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国有资本经营预算</w:t>
            </w:r>
          </w:p>
        </w:tc>
        <w:tc>
          <w:tcPr>
            <w:tcW w:w="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一般公共预算</w:t>
            </w:r>
          </w:p>
        </w:tc>
        <w:tc>
          <w:tcPr>
            <w:tcW w:w="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政府性基金预算</w:t>
            </w:r>
          </w:p>
        </w:tc>
        <w:tc>
          <w:tcPr>
            <w:tcW w:w="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国有资本经营预算</w:t>
            </w:r>
          </w:p>
        </w:tc>
        <w:tc>
          <w:tcPr>
            <w:tcW w:w="4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4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6" w:hRule="atLeast"/>
        </w:trPr>
        <w:tc>
          <w:tcPr>
            <w:tcW w:w="1418" w:type="dxa"/>
            <w:tcBorders>
              <w:top w:val="single" w:color="000000" w:sz="4" w:space="0"/>
              <w:left w:val="single" w:color="000000" w:sz="4" w:space="0"/>
              <w:bottom w:val="nil"/>
              <w:right w:val="single" w:color="000000" w:sz="4" w:space="0"/>
            </w:tcBorders>
            <w:shd w:val="clear" w:color="auto" w:fill="auto"/>
            <w:vAlign w:val="center"/>
          </w:tcPr>
          <w:p>
            <w:pPr>
              <w:jc w:val="left"/>
              <w:rPr>
                <w:rFonts w:hint="eastAsia" w:ascii="宋体" w:hAnsi="宋体" w:eastAsia="宋体" w:cs="宋体"/>
                <w:b/>
                <w:bCs/>
                <w:i w:val="0"/>
                <w:iCs w:val="0"/>
                <w:color w:val="000000"/>
                <w:sz w:val="18"/>
                <w:szCs w:val="18"/>
                <w:u w:val="none"/>
              </w:rPr>
            </w:pPr>
          </w:p>
        </w:tc>
        <w:tc>
          <w:tcPr>
            <w:tcW w:w="1818"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290000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290000</w:t>
            </w:r>
          </w:p>
        </w:tc>
        <w:tc>
          <w:tcPr>
            <w:tcW w:w="0" w:type="auto"/>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0" w:type="auto"/>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0" w:type="auto"/>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0" w:type="auto"/>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0" w:type="auto"/>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0" w:type="auto"/>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0" w:type="auto"/>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两会会务保障</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Arial" w:hAnsi="Arial" w:cs="Arial"/>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退休人员工作经费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食堂日常耗材补助</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政府大楼水电补助</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bl>
    <w:p>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85" w:lineRule="atLeast"/>
        <w:rPr>
          <w:rFonts w:hint="eastAsia"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2022年</w:t>
      </w:r>
      <w:r>
        <w:rPr>
          <w:rFonts w:hint="eastAsia" w:asciiTheme="minorEastAsia" w:hAnsiTheme="minorEastAsia" w:eastAsiaTheme="minorEastAsia" w:cstheme="minorEastAsia"/>
          <w:b/>
          <w:sz w:val="28"/>
          <w:szCs w:val="28"/>
        </w:rPr>
        <w:t>财政拨款收入支出情况说明</w:t>
      </w:r>
    </w:p>
    <w:p>
      <w:pPr>
        <w:pStyle w:val="5"/>
        <w:widowControl/>
        <w:spacing w:before="0" w:beforeAutospacing="0" w:after="0" w:afterAutospacing="0" w:line="585" w:lineRule="atLeast"/>
        <w:ind w:firstLine="560" w:firstLineChars="200"/>
        <w:rPr>
          <w:rFonts w:hint="eastAsia" w:ascii="宋体" w:hAnsi="宋体"/>
          <w:color w:val="000000"/>
          <w:spacing w:val="2"/>
          <w:kern w:val="2"/>
          <w:sz w:val="28"/>
          <w:szCs w:val="28"/>
          <w:highlight w:val="none"/>
        </w:rPr>
      </w:pPr>
      <w:r>
        <w:rPr>
          <w:rFonts w:hint="eastAsia"/>
          <w:sz w:val="28"/>
          <w:szCs w:val="28"/>
          <w:highlight w:val="none"/>
          <w:lang w:eastAsia="zh-CN"/>
        </w:rPr>
        <w:t>2022年</w:t>
      </w:r>
      <w:r>
        <w:rPr>
          <w:rFonts w:hint="eastAsia" w:ascii="宋体" w:hAnsi="宋体"/>
          <w:color w:val="000000"/>
          <w:spacing w:val="2"/>
          <w:kern w:val="2"/>
          <w:sz w:val="28"/>
          <w:szCs w:val="28"/>
          <w:highlight w:val="none"/>
        </w:rPr>
        <w:t>初预算总收入</w:t>
      </w:r>
      <w:r>
        <w:rPr>
          <w:rFonts w:hint="eastAsia" w:ascii="宋体" w:hAnsi="宋体" w:cs="宋体"/>
          <w:sz w:val="28"/>
          <w:szCs w:val="28"/>
          <w:highlight w:val="none"/>
          <w:lang w:val="en" w:eastAsia="zh-CN"/>
        </w:rPr>
        <w:t>4864734</w:t>
      </w:r>
      <w:r>
        <w:rPr>
          <w:rFonts w:hint="eastAsia" w:ascii="宋体" w:hAnsi="宋体"/>
          <w:color w:val="000000"/>
          <w:spacing w:val="2"/>
          <w:kern w:val="2"/>
          <w:sz w:val="28"/>
          <w:szCs w:val="28"/>
          <w:highlight w:val="none"/>
        </w:rPr>
        <w:t>元，其中财政拨款收入</w:t>
      </w:r>
      <w:r>
        <w:rPr>
          <w:rFonts w:hint="eastAsia" w:ascii="宋体" w:hAnsi="宋体" w:cs="宋体"/>
          <w:sz w:val="28"/>
          <w:szCs w:val="28"/>
          <w:highlight w:val="none"/>
          <w:lang w:val="en" w:eastAsia="zh-CN"/>
        </w:rPr>
        <w:t>4864734</w:t>
      </w:r>
      <w:r>
        <w:rPr>
          <w:rFonts w:hint="eastAsia" w:ascii="宋体" w:hAnsi="宋体"/>
          <w:color w:val="000000"/>
          <w:spacing w:val="2"/>
          <w:kern w:val="2"/>
          <w:sz w:val="28"/>
          <w:szCs w:val="28"/>
          <w:highlight w:val="none"/>
        </w:rPr>
        <w:t>元，占预算收入100%。</w:t>
      </w:r>
    </w:p>
    <w:p>
      <w:pPr>
        <w:pStyle w:val="5"/>
        <w:widowControl/>
        <w:spacing w:before="0" w:beforeAutospacing="0" w:after="0" w:afterAutospacing="0" w:line="585" w:lineRule="atLeast"/>
        <w:ind w:firstLine="568" w:firstLineChars="200"/>
        <w:rPr>
          <w:rFonts w:hint="default" w:ascii="宋体" w:hAnsi="宋体"/>
          <w:color w:val="000000"/>
          <w:spacing w:val="2"/>
          <w:kern w:val="2"/>
          <w:sz w:val="28"/>
          <w:szCs w:val="28"/>
          <w:highlight w:val="none"/>
          <w:lang w:val="en-US" w:eastAsia="zh-CN"/>
        </w:rPr>
      </w:pPr>
      <w:r>
        <w:rPr>
          <w:rFonts w:hint="eastAsia" w:ascii="宋体" w:hAnsi="宋体"/>
          <w:color w:val="000000"/>
          <w:spacing w:val="2"/>
          <w:kern w:val="2"/>
          <w:sz w:val="28"/>
          <w:szCs w:val="28"/>
          <w:highlight w:val="none"/>
          <w:lang w:val="en-US" w:eastAsia="zh-CN"/>
        </w:rPr>
        <w:t>2022年初预算支出</w:t>
      </w:r>
      <w:r>
        <w:rPr>
          <w:rFonts w:hint="eastAsia" w:ascii="宋体" w:hAnsi="宋体" w:cs="宋体"/>
          <w:sz w:val="28"/>
          <w:szCs w:val="28"/>
          <w:highlight w:val="none"/>
          <w:lang w:val="en" w:eastAsia="zh-CN"/>
        </w:rPr>
        <w:t>4864734</w:t>
      </w:r>
      <w:r>
        <w:rPr>
          <w:rFonts w:hint="eastAsia" w:ascii="宋体" w:hAnsi="宋体"/>
          <w:color w:val="000000"/>
          <w:spacing w:val="2"/>
          <w:kern w:val="2"/>
          <w:sz w:val="28"/>
          <w:szCs w:val="28"/>
          <w:highlight w:val="none"/>
          <w:lang w:val="en-US" w:eastAsia="zh-CN"/>
        </w:rPr>
        <w:t>元，其中基本支出4574734元，占比94%，项目支出290000元，占比6%。</w:t>
      </w:r>
    </w:p>
    <w:p>
      <w:pPr>
        <w:numPr>
          <w:numId w:val="0"/>
        </w:numPr>
        <w:ind w:leftChars="0"/>
        <w:rPr>
          <w:rFonts w:hint="eastAsia" w:ascii="宋体" w:hAnsi="宋体" w:cs="宋体"/>
          <w:b/>
          <w:kern w:val="0"/>
          <w:sz w:val="28"/>
          <w:szCs w:val="28"/>
        </w:rPr>
      </w:pPr>
      <w:r>
        <w:rPr>
          <w:rFonts w:hint="eastAsia" w:ascii="宋体" w:hAnsi="宋体" w:cs="宋体"/>
          <w:b/>
          <w:kern w:val="0"/>
          <w:sz w:val="28"/>
          <w:szCs w:val="28"/>
          <w:lang w:val="en-US" w:eastAsia="zh-CN"/>
        </w:rPr>
        <w:t>二、</w:t>
      </w:r>
      <w:r>
        <w:rPr>
          <w:rFonts w:hint="eastAsia" w:ascii="宋体" w:hAnsi="宋体" w:cs="宋体"/>
          <w:b/>
          <w:kern w:val="0"/>
          <w:sz w:val="28"/>
          <w:szCs w:val="28"/>
        </w:rPr>
        <w:t>预算收支增减变化说明</w:t>
      </w:r>
    </w:p>
    <w:p>
      <w:pPr>
        <w:numPr>
          <w:ilvl w:val="0"/>
          <w:numId w:val="0"/>
        </w:numPr>
        <w:ind w:leftChars="0" w:firstLine="560" w:firstLineChars="200"/>
        <w:rPr>
          <w:rFonts w:hint="eastAsia" w:ascii="宋体" w:hAnsi="宋体" w:eastAsia="宋体" w:cs="宋体"/>
          <w:b w:val="0"/>
          <w:bCs/>
          <w:kern w:val="0"/>
          <w:sz w:val="28"/>
          <w:szCs w:val="28"/>
          <w:highlight w:val="none"/>
          <w:lang w:val="en-US" w:eastAsia="zh-CN"/>
        </w:rPr>
      </w:pPr>
      <w:r>
        <w:rPr>
          <w:rFonts w:hint="eastAsia" w:ascii="宋体" w:hAnsi="宋体" w:cs="宋体"/>
          <w:b w:val="0"/>
          <w:bCs/>
          <w:kern w:val="0"/>
          <w:sz w:val="28"/>
          <w:szCs w:val="28"/>
          <w:highlight w:val="none"/>
          <w:lang w:val="en-US" w:eastAsia="zh-CN"/>
        </w:rPr>
        <w:t>（一）收入预算</w:t>
      </w:r>
    </w:p>
    <w:p>
      <w:pPr>
        <w:pStyle w:val="5"/>
        <w:widowControl/>
        <w:spacing w:before="0" w:beforeAutospacing="0" w:after="0" w:afterAutospacing="0" w:line="585" w:lineRule="atLeast"/>
        <w:ind w:firstLine="560" w:firstLineChars="200"/>
        <w:rPr>
          <w:rFonts w:hint="eastAsia" w:ascii="宋体" w:hAnsi="宋体" w:cs="宋体"/>
          <w:kern w:val="0"/>
          <w:sz w:val="28"/>
          <w:szCs w:val="28"/>
          <w:highlight w:val="none"/>
          <w:lang w:val="en-US" w:eastAsia="zh-CN"/>
        </w:rPr>
      </w:pPr>
      <w:r>
        <w:rPr>
          <w:rFonts w:ascii="宋体" w:hAnsi="宋体" w:cs="宋体"/>
          <w:kern w:val="0"/>
          <w:sz w:val="28"/>
          <w:szCs w:val="28"/>
          <w:highlight w:val="none"/>
        </w:rPr>
        <w:t xml:space="preserve"> </w:t>
      </w:r>
      <w:r>
        <w:rPr>
          <w:rFonts w:hint="eastAsia" w:ascii="宋体" w:hAnsi="宋体" w:cs="宋体"/>
          <w:kern w:val="0"/>
          <w:sz w:val="28"/>
          <w:szCs w:val="28"/>
          <w:highlight w:val="none"/>
        </w:rPr>
        <w:t>本单位</w:t>
      </w:r>
      <w:r>
        <w:rPr>
          <w:rFonts w:hint="eastAsia" w:ascii="宋体" w:hAnsi="宋体" w:cs="宋体"/>
          <w:kern w:val="0"/>
          <w:sz w:val="28"/>
          <w:szCs w:val="28"/>
          <w:highlight w:val="none"/>
          <w:lang w:eastAsia="zh-CN"/>
        </w:rPr>
        <w:t>2022年</w:t>
      </w:r>
      <w:r>
        <w:rPr>
          <w:rFonts w:hint="eastAsia" w:ascii="宋体" w:hAnsi="宋体" w:cs="宋体"/>
          <w:kern w:val="0"/>
          <w:sz w:val="28"/>
          <w:szCs w:val="28"/>
          <w:highlight w:val="none"/>
        </w:rPr>
        <w:t>财政拨款预算收</w:t>
      </w:r>
      <w:r>
        <w:rPr>
          <w:rFonts w:hint="eastAsia" w:ascii="宋体" w:hAnsi="宋体" w:cs="宋体"/>
          <w:kern w:val="0"/>
          <w:sz w:val="28"/>
          <w:szCs w:val="28"/>
          <w:highlight w:val="none"/>
          <w:lang w:eastAsia="zh-CN"/>
        </w:rPr>
        <w:t>入</w:t>
      </w:r>
      <w:r>
        <w:rPr>
          <w:rFonts w:hint="eastAsia" w:ascii="宋体" w:hAnsi="宋体" w:cs="宋体"/>
          <w:sz w:val="28"/>
          <w:szCs w:val="28"/>
          <w:highlight w:val="none"/>
          <w:lang w:val="en" w:eastAsia="zh-CN"/>
        </w:rPr>
        <w:t>4864734</w:t>
      </w:r>
      <w:r>
        <w:rPr>
          <w:rFonts w:hint="eastAsia" w:ascii="宋体" w:hAnsi="宋体" w:cs="宋体"/>
          <w:kern w:val="0"/>
          <w:sz w:val="28"/>
          <w:szCs w:val="28"/>
          <w:highlight w:val="none"/>
        </w:rPr>
        <w:t>元，</w:t>
      </w:r>
      <w:r>
        <w:rPr>
          <w:rFonts w:hint="eastAsia" w:ascii="宋体" w:hAnsi="宋体" w:cs="宋体"/>
          <w:kern w:val="0"/>
          <w:sz w:val="28"/>
          <w:szCs w:val="28"/>
          <w:highlight w:val="none"/>
          <w:lang w:eastAsia="zh-CN"/>
        </w:rPr>
        <w:t>较</w:t>
      </w:r>
      <w:r>
        <w:rPr>
          <w:rFonts w:hint="eastAsia" w:ascii="宋体" w:hAnsi="宋体" w:cs="宋体"/>
          <w:kern w:val="0"/>
          <w:sz w:val="28"/>
          <w:szCs w:val="28"/>
          <w:highlight w:val="none"/>
          <w:lang w:val="en-US" w:eastAsia="zh-CN"/>
        </w:rPr>
        <w:t>2021年预算收入</w:t>
      </w:r>
      <w:r>
        <w:rPr>
          <w:rFonts w:hint="eastAsia" w:ascii="宋体" w:hAnsi="宋体" w:cs="宋体"/>
          <w:sz w:val="28"/>
          <w:szCs w:val="28"/>
          <w:highlight w:val="none"/>
          <w:lang w:val="en-US" w:eastAsia="zh-CN"/>
        </w:rPr>
        <w:t>4366190</w:t>
      </w:r>
      <w:r>
        <w:rPr>
          <w:rFonts w:hint="eastAsia" w:ascii="宋体" w:hAnsi="宋体" w:cs="宋体"/>
          <w:kern w:val="0"/>
          <w:sz w:val="28"/>
          <w:szCs w:val="28"/>
          <w:highlight w:val="none"/>
          <w:lang w:val="en-US" w:eastAsia="zh-CN"/>
        </w:rPr>
        <w:t>元增加</w:t>
      </w:r>
      <w:r>
        <w:rPr>
          <w:rFonts w:hint="eastAsia" w:ascii="宋体" w:hAnsi="宋体" w:cs="宋体"/>
          <w:sz w:val="28"/>
          <w:szCs w:val="28"/>
          <w:highlight w:val="none"/>
          <w:lang w:val="en-US" w:eastAsia="zh-CN"/>
        </w:rPr>
        <w:t>498544</w:t>
      </w:r>
      <w:r>
        <w:rPr>
          <w:rFonts w:hint="eastAsia" w:ascii="宋体" w:hAnsi="宋体" w:cs="宋体"/>
          <w:kern w:val="0"/>
          <w:sz w:val="28"/>
          <w:szCs w:val="28"/>
          <w:highlight w:val="none"/>
          <w:lang w:val="en-US" w:eastAsia="zh-CN"/>
        </w:rPr>
        <w:t>元，增加原因：2022年度本单位工资提标，按新标准列入预算发生增加。</w:t>
      </w:r>
    </w:p>
    <w:p>
      <w:pPr>
        <w:pStyle w:val="5"/>
        <w:widowControl/>
        <w:numPr>
          <w:ilvl w:val="0"/>
          <w:numId w:val="3"/>
        </w:numPr>
        <w:spacing w:before="0" w:beforeAutospacing="0" w:after="0" w:afterAutospacing="0" w:line="585" w:lineRule="atLeast"/>
        <w:ind w:firstLine="560" w:firstLineChars="200"/>
        <w:rPr>
          <w:rFonts w:hint="eastAsia" w:ascii="宋体" w:hAnsi="宋体" w:cs="宋体"/>
          <w:kern w:val="0"/>
          <w:sz w:val="28"/>
          <w:szCs w:val="28"/>
          <w:highlight w:val="none"/>
          <w:lang w:val="en-US" w:eastAsia="zh-CN"/>
        </w:rPr>
      </w:pPr>
      <w:r>
        <w:rPr>
          <w:rFonts w:hint="eastAsia" w:ascii="宋体" w:hAnsi="宋体" w:cs="宋体"/>
          <w:kern w:val="0"/>
          <w:sz w:val="28"/>
          <w:szCs w:val="28"/>
          <w:highlight w:val="none"/>
          <w:lang w:val="en-US" w:eastAsia="zh-CN"/>
        </w:rPr>
        <w:t>支出预算</w:t>
      </w:r>
    </w:p>
    <w:p>
      <w:pPr>
        <w:pStyle w:val="5"/>
        <w:widowControl/>
        <w:numPr>
          <w:ilvl w:val="0"/>
          <w:numId w:val="0"/>
        </w:numPr>
        <w:spacing w:before="0" w:beforeAutospacing="0" w:after="0" w:afterAutospacing="0" w:line="585" w:lineRule="atLeast"/>
        <w:rPr>
          <w:rFonts w:hint="eastAsia" w:ascii="宋体" w:hAnsi="宋体" w:eastAsia="宋体" w:cs="宋体"/>
          <w:kern w:val="0"/>
          <w:sz w:val="28"/>
          <w:szCs w:val="28"/>
          <w:highlight w:val="none"/>
          <w:lang w:val="en-US" w:eastAsia="zh-CN"/>
        </w:rPr>
      </w:pPr>
      <w:r>
        <w:rPr>
          <w:rFonts w:hint="eastAsia" w:ascii="宋体" w:hAnsi="宋体" w:cs="宋体"/>
          <w:kern w:val="0"/>
          <w:sz w:val="28"/>
          <w:szCs w:val="28"/>
          <w:highlight w:val="none"/>
          <w:lang w:val="en-US" w:eastAsia="zh-CN"/>
        </w:rPr>
        <w:t xml:space="preserve">    本单位2022年预算支出合计</w:t>
      </w:r>
      <w:r>
        <w:rPr>
          <w:rFonts w:hint="eastAsia" w:ascii="宋体" w:hAnsi="宋体" w:cs="宋体"/>
          <w:sz w:val="28"/>
          <w:szCs w:val="28"/>
          <w:highlight w:val="none"/>
          <w:lang w:val="en" w:eastAsia="zh-CN"/>
        </w:rPr>
        <w:t>4864734</w:t>
      </w:r>
      <w:r>
        <w:rPr>
          <w:rFonts w:hint="eastAsia" w:ascii="宋体" w:hAnsi="宋体" w:cs="宋体"/>
          <w:kern w:val="0"/>
          <w:sz w:val="28"/>
          <w:szCs w:val="28"/>
          <w:highlight w:val="none"/>
        </w:rPr>
        <w:t>元</w:t>
      </w:r>
      <w:r>
        <w:rPr>
          <w:rFonts w:hint="eastAsia" w:ascii="宋体" w:hAnsi="宋体" w:cs="宋体"/>
          <w:kern w:val="0"/>
          <w:sz w:val="28"/>
          <w:szCs w:val="28"/>
          <w:highlight w:val="none"/>
          <w:lang w:eastAsia="zh-CN"/>
        </w:rPr>
        <w:t>，较</w:t>
      </w:r>
      <w:r>
        <w:rPr>
          <w:rFonts w:hint="eastAsia" w:ascii="宋体" w:hAnsi="宋体" w:cs="宋体"/>
          <w:kern w:val="0"/>
          <w:sz w:val="28"/>
          <w:szCs w:val="28"/>
          <w:highlight w:val="none"/>
          <w:lang w:val="en-US" w:eastAsia="zh-CN"/>
        </w:rPr>
        <w:t>2021年预算支出</w:t>
      </w:r>
      <w:r>
        <w:rPr>
          <w:rFonts w:hint="eastAsia" w:ascii="宋体" w:hAnsi="宋体" w:cs="宋体"/>
          <w:sz w:val="28"/>
          <w:szCs w:val="28"/>
          <w:highlight w:val="none"/>
          <w:lang w:val="en-US" w:eastAsia="zh-CN"/>
        </w:rPr>
        <w:t>4366190</w:t>
      </w:r>
      <w:r>
        <w:rPr>
          <w:rFonts w:hint="eastAsia" w:ascii="宋体" w:hAnsi="宋体" w:cs="宋体"/>
          <w:kern w:val="0"/>
          <w:sz w:val="28"/>
          <w:szCs w:val="28"/>
          <w:highlight w:val="none"/>
          <w:lang w:val="en-US" w:eastAsia="zh-CN"/>
        </w:rPr>
        <w:t>元增加</w:t>
      </w:r>
      <w:r>
        <w:rPr>
          <w:rFonts w:hint="eastAsia" w:ascii="宋体" w:hAnsi="宋体" w:cs="宋体"/>
          <w:sz w:val="28"/>
          <w:szCs w:val="28"/>
          <w:highlight w:val="none"/>
          <w:lang w:val="en-US" w:eastAsia="zh-CN"/>
        </w:rPr>
        <w:t>498544</w:t>
      </w:r>
      <w:r>
        <w:rPr>
          <w:rFonts w:hint="eastAsia" w:ascii="宋体" w:hAnsi="宋体" w:cs="宋体"/>
          <w:kern w:val="0"/>
          <w:sz w:val="28"/>
          <w:szCs w:val="28"/>
          <w:highlight w:val="none"/>
          <w:lang w:val="en-US" w:eastAsia="zh-CN"/>
        </w:rPr>
        <w:t>元，增加原因：2022年度本单位工资提标，按新标准列入预算发生增加。其中：工资福利支出</w:t>
      </w:r>
      <w:r>
        <w:rPr>
          <w:rFonts w:hint="eastAsia" w:ascii="宋体" w:hAnsi="宋体"/>
          <w:color w:val="000000"/>
          <w:spacing w:val="2"/>
          <w:kern w:val="2"/>
          <w:sz w:val="28"/>
          <w:szCs w:val="28"/>
          <w:highlight w:val="none"/>
          <w:lang w:val="en-US" w:eastAsia="zh-CN"/>
        </w:rPr>
        <w:t>1756563</w:t>
      </w:r>
      <w:r>
        <w:rPr>
          <w:rFonts w:hint="eastAsia" w:ascii="宋体" w:hAnsi="宋体" w:cs="宋体"/>
          <w:kern w:val="0"/>
          <w:sz w:val="28"/>
          <w:szCs w:val="28"/>
          <w:highlight w:val="none"/>
          <w:lang w:val="en-US" w:eastAsia="zh-CN"/>
        </w:rPr>
        <w:t>元，商品和服务支出</w:t>
      </w:r>
      <w:r>
        <w:rPr>
          <w:rFonts w:hint="eastAsia" w:ascii="宋体" w:hAnsi="宋体"/>
          <w:color w:val="000000"/>
          <w:spacing w:val="2"/>
          <w:kern w:val="2"/>
          <w:sz w:val="28"/>
          <w:szCs w:val="28"/>
          <w:highlight w:val="none"/>
          <w:lang w:val="en-US" w:eastAsia="zh-CN"/>
        </w:rPr>
        <w:t>1315314</w:t>
      </w:r>
      <w:r>
        <w:rPr>
          <w:rFonts w:hint="eastAsia" w:ascii="宋体" w:hAnsi="宋体" w:cs="宋体"/>
          <w:kern w:val="0"/>
          <w:sz w:val="28"/>
          <w:szCs w:val="28"/>
          <w:highlight w:val="none"/>
          <w:lang w:val="en-US" w:eastAsia="zh-CN"/>
        </w:rPr>
        <w:t>元，对个人和家庭补助支出</w:t>
      </w:r>
      <w:r>
        <w:rPr>
          <w:rFonts w:hint="eastAsia" w:ascii="宋体" w:hAnsi="宋体"/>
          <w:color w:val="000000"/>
          <w:spacing w:val="2"/>
          <w:kern w:val="2"/>
          <w:sz w:val="28"/>
          <w:szCs w:val="28"/>
          <w:highlight w:val="none"/>
          <w:lang w:val="en-US" w:eastAsia="zh-CN"/>
        </w:rPr>
        <w:t>1444566</w:t>
      </w:r>
      <w:r>
        <w:rPr>
          <w:rFonts w:hint="eastAsia" w:ascii="宋体" w:hAnsi="宋体" w:cs="宋体"/>
          <w:kern w:val="0"/>
          <w:sz w:val="28"/>
          <w:szCs w:val="28"/>
          <w:highlight w:val="none"/>
          <w:lang w:val="en-US" w:eastAsia="zh-CN"/>
        </w:rPr>
        <w:t>元，</w:t>
      </w:r>
      <w:r>
        <w:rPr>
          <w:rFonts w:hint="eastAsia" w:ascii="宋体" w:hAnsi="宋体" w:cs="宋体"/>
          <w:sz w:val="28"/>
          <w:szCs w:val="28"/>
          <w:highlight w:val="none"/>
        </w:rPr>
        <w:t>专项经费</w:t>
      </w:r>
      <w:r>
        <w:rPr>
          <w:rFonts w:hint="eastAsia" w:ascii="宋体" w:hAnsi="宋体"/>
          <w:color w:val="000000"/>
          <w:spacing w:val="2"/>
          <w:kern w:val="2"/>
          <w:sz w:val="28"/>
          <w:szCs w:val="28"/>
          <w:highlight w:val="none"/>
        </w:rPr>
        <w:t>2</w:t>
      </w:r>
      <w:r>
        <w:rPr>
          <w:rFonts w:hint="eastAsia" w:ascii="宋体" w:hAnsi="宋体"/>
          <w:color w:val="000000"/>
          <w:spacing w:val="2"/>
          <w:kern w:val="2"/>
          <w:sz w:val="28"/>
          <w:szCs w:val="28"/>
          <w:highlight w:val="none"/>
          <w:lang w:val="en-US" w:eastAsia="zh-CN"/>
        </w:rPr>
        <w:t>9</w:t>
      </w:r>
      <w:r>
        <w:rPr>
          <w:rFonts w:hint="eastAsia" w:ascii="宋体" w:hAnsi="宋体"/>
          <w:color w:val="000000"/>
          <w:spacing w:val="2"/>
          <w:kern w:val="2"/>
          <w:sz w:val="28"/>
          <w:szCs w:val="28"/>
          <w:highlight w:val="none"/>
        </w:rPr>
        <w:t>0000</w:t>
      </w:r>
      <w:r>
        <w:rPr>
          <w:rFonts w:hint="eastAsia" w:ascii="宋体" w:hAnsi="宋体" w:cs="宋体"/>
          <w:sz w:val="28"/>
          <w:szCs w:val="28"/>
          <w:highlight w:val="none"/>
        </w:rPr>
        <w:t>元</w:t>
      </w:r>
      <w:r>
        <w:rPr>
          <w:rFonts w:hint="eastAsia" w:ascii="宋体" w:hAnsi="宋体" w:cs="宋体"/>
          <w:sz w:val="28"/>
          <w:szCs w:val="28"/>
          <w:highlight w:val="none"/>
          <w:lang w:eastAsia="zh-CN"/>
        </w:rPr>
        <w:t>。</w:t>
      </w:r>
    </w:p>
    <w:p>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、业务招待费按区纪委原核定的标准安排。</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6</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219219</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1315314</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6</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3000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6</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1200</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1800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0</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6</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1800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4200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300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6120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5640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6</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600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6</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5040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公务通讯补贴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94</w:t>
            </w:r>
            <w:r>
              <w:rPr>
                <w:rFonts w:hint="eastAsia" w:ascii="宋体" w:hAnsi="宋体" w:eastAsia="宋体" w:cs="宋体"/>
                <w:i w:val="0"/>
                <w:color w:val="000000"/>
                <w:kern w:val="0"/>
                <w:sz w:val="24"/>
                <w:szCs w:val="24"/>
                <w:u w:val="none"/>
                <w:lang w:val="en-US" w:eastAsia="zh-CN" w:bidi="ar"/>
              </w:rPr>
              <w:t xml:space="preserve">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850000</w:t>
            </w:r>
            <w:r>
              <w:rPr>
                <w:rFonts w:hint="eastAsia" w:ascii="宋体" w:hAnsi="宋体" w:eastAsia="宋体" w:cs="宋体"/>
                <w:i w:val="0"/>
                <w:color w:val="000000"/>
                <w:kern w:val="0"/>
                <w:sz w:val="24"/>
                <w:szCs w:val="24"/>
                <w:u w:val="none"/>
                <w:lang w:val="en-US" w:eastAsia="zh-CN" w:bidi="ar"/>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机动车(交通）费用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28</w:t>
            </w:r>
            <w:r>
              <w:rPr>
                <w:rFonts w:hint="eastAsia" w:ascii="宋体" w:hAnsi="宋体" w:eastAsia="宋体" w:cs="宋体"/>
                <w:i w:val="0"/>
                <w:color w:val="000000"/>
                <w:kern w:val="0"/>
                <w:sz w:val="24"/>
                <w:szCs w:val="24"/>
                <w:u w:val="none"/>
                <w:lang w:val="en-US" w:eastAsia="zh-CN" w:bidi="ar"/>
              </w:rPr>
              <w:t xml:space="preserve">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85</w:t>
            </w:r>
            <w:r>
              <w:rPr>
                <w:rFonts w:hint="eastAsia" w:ascii="宋体" w:hAnsi="宋体" w:eastAsia="宋体" w:cs="宋体"/>
                <w:i w:val="0"/>
                <w:color w:val="000000"/>
                <w:kern w:val="0"/>
                <w:sz w:val="24"/>
                <w:szCs w:val="24"/>
                <w:u w:val="none"/>
                <w:lang w:val="en-US" w:eastAsia="zh-CN" w:bidi="ar"/>
              </w:rPr>
              <w:t xml:space="preserve">0000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1900</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6000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6</w:t>
            </w:r>
            <w:r>
              <w:rPr>
                <w:rFonts w:hint="eastAsia" w:ascii="宋体" w:hAnsi="宋体" w:eastAsia="宋体" w:cs="宋体"/>
                <w:i w:val="0"/>
                <w:color w:val="000000"/>
                <w:kern w:val="0"/>
                <w:sz w:val="24"/>
                <w:szCs w:val="24"/>
                <w:u w:val="none"/>
                <w:lang w:val="en-US" w:eastAsia="zh-CN" w:bidi="ar"/>
              </w:rPr>
              <w:t xml:space="preserve">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6</w:t>
            </w:r>
            <w:r>
              <w:rPr>
                <w:rFonts w:hint="eastAsia" w:ascii="宋体" w:hAnsi="宋体" w:eastAsia="宋体" w:cs="宋体"/>
                <w:i w:val="0"/>
                <w:color w:val="000000"/>
                <w:kern w:val="0"/>
                <w:sz w:val="24"/>
                <w:szCs w:val="24"/>
                <w:u w:val="none"/>
                <w:lang w:val="en-US" w:eastAsia="zh-CN" w:bidi="ar"/>
              </w:rPr>
              <w:t xml:space="preserve">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6</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600</w:t>
            </w:r>
            <w:r>
              <w:rPr>
                <w:rFonts w:hint="eastAsia" w:ascii="宋体" w:hAnsi="宋体" w:eastAsia="宋体" w:cs="宋体"/>
                <w:i w:val="0"/>
                <w:color w:val="000000"/>
                <w:kern w:val="0"/>
                <w:sz w:val="24"/>
                <w:szCs w:val="24"/>
                <w:u w:val="none"/>
                <w:lang w:val="en-US" w:eastAsia="zh-CN" w:bidi="ar"/>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485760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7286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12500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13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328800 </w:t>
            </w: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811170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16223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485760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12144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62500 </w:t>
            </w:r>
          </w:p>
        </w:tc>
      </w:tr>
    </w:tbl>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2022年</w:t>
      </w:r>
      <w:r>
        <w:rPr>
          <w:rFonts w:hint="eastAsia" w:ascii="宋体" w:hAnsi="宋体" w:cs="宋体"/>
          <w:sz w:val="28"/>
          <w:szCs w:val="28"/>
        </w:rPr>
        <w:t>度本单位暂无政府采购预算，由我区政府采购统筹安排。</w:t>
      </w:r>
    </w:p>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lang w:eastAsia="zh-CN"/>
        </w:rPr>
        <w:t>2022年</w:t>
      </w:r>
      <w:r>
        <w:rPr>
          <w:rFonts w:hint="eastAsia" w:ascii="宋体" w:hAnsi="宋体" w:cs="宋体"/>
          <w:sz w:val="28"/>
          <w:szCs w:val="28"/>
        </w:rPr>
        <w:t>“三公”经费预算8</w:t>
      </w:r>
      <w:r>
        <w:rPr>
          <w:rFonts w:hint="eastAsia" w:ascii="宋体" w:hAnsi="宋体" w:cs="宋体"/>
          <w:sz w:val="28"/>
          <w:szCs w:val="28"/>
          <w:lang w:val="en-US" w:eastAsia="zh-CN"/>
        </w:rPr>
        <w:t>3</w:t>
      </w:r>
      <w:r>
        <w:rPr>
          <w:rFonts w:hint="eastAsia" w:ascii="宋体" w:hAnsi="宋体" w:cs="宋体"/>
          <w:sz w:val="28"/>
          <w:szCs w:val="28"/>
        </w:rPr>
        <w:t>.25万元，</w:t>
      </w:r>
      <w:r>
        <w:rPr>
          <w:rFonts w:hint="eastAsia" w:ascii="宋体" w:hAnsi="宋体" w:cs="宋体"/>
          <w:sz w:val="28"/>
          <w:szCs w:val="28"/>
          <w:lang w:val="en-US" w:eastAsia="zh-CN"/>
        </w:rPr>
        <w:t>比</w:t>
      </w:r>
      <w:r>
        <w:rPr>
          <w:rFonts w:hint="eastAsia" w:ascii="宋体" w:hAnsi="宋体" w:cs="宋体"/>
          <w:sz w:val="28"/>
          <w:szCs w:val="28"/>
          <w:lang w:val="en" w:eastAsia="zh-CN"/>
        </w:rPr>
        <w:t>2021年</w:t>
      </w:r>
      <w:r>
        <w:rPr>
          <w:rFonts w:hint="eastAsia" w:ascii="宋体" w:hAnsi="宋体" w:cs="宋体"/>
          <w:sz w:val="28"/>
          <w:szCs w:val="28"/>
          <w:lang w:val="en-US" w:eastAsia="zh-CN"/>
        </w:rPr>
        <w:t>增加3万</w:t>
      </w:r>
      <w:r>
        <w:rPr>
          <w:rFonts w:hint="eastAsia" w:ascii="宋体" w:hAnsi="宋体" w:cs="宋体"/>
          <w:sz w:val="28"/>
          <w:szCs w:val="28"/>
        </w:rPr>
        <w:t>。其中：</w:t>
      </w:r>
    </w:p>
    <w:p>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val="en" w:eastAsia="zh-CN"/>
        </w:rPr>
        <w:t>2021年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w:t>
      </w:r>
      <w:r>
        <w:rPr>
          <w:rFonts w:hint="eastAsia" w:ascii="宋体" w:hAnsi="宋体" w:cs="宋体"/>
          <w:sz w:val="28"/>
          <w:szCs w:val="28"/>
          <w:lang w:val="en-US" w:eastAsia="zh-CN"/>
        </w:rPr>
        <w:t>82</w:t>
      </w:r>
      <w:r>
        <w:rPr>
          <w:rFonts w:hint="eastAsia" w:ascii="宋体" w:hAnsi="宋体" w:cs="宋体"/>
          <w:sz w:val="28"/>
          <w:szCs w:val="28"/>
        </w:rPr>
        <w:t>万元，</w:t>
      </w:r>
      <w:r>
        <w:rPr>
          <w:rFonts w:hint="eastAsia" w:ascii="宋体" w:hAnsi="宋体" w:cs="宋体"/>
          <w:sz w:val="28"/>
          <w:szCs w:val="28"/>
          <w:highlight w:val="yellow"/>
          <w:lang w:eastAsia="zh-CN"/>
        </w:rPr>
        <w:t>其中：公务用车购置费</w:t>
      </w:r>
      <w:r>
        <w:rPr>
          <w:rFonts w:hint="eastAsia" w:ascii="宋体" w:hAnsi="宋体" w:cs="宋体"/>
          <w:sz w:val="28"/>
          <w:szCs w:val="28"/>
          <w:highlight w:val="yellow"/>
          <w:lang w:val="en-US" w:eastAsia="zh-CN"/>
        </w:rPr>
        <w:t>0万元，运行维护费82万元；</w:t>
      </w:r>
      <w:r>
        <w:rPr>
          <w:rFonts w:hint="eastAsia" w:ascii="宋体" w:hAnsi="宋体" w:cs="宋体"/>
          <w:sz w:val="28"/>
          <w:szCs w:val="28"/>
        </w:rPr>
        <w:t>2</w:t>
      </w:r>
      <w:r>
        <w:rPr>
          <w:rFonts w:hint="eastAsia" w:ascii="宋体" w:hAnsi="宋体" w:cs="宋体"/>
          <w:sz w:val="28"/>
          <w:szCs w:val="28"/>
          <w:lang w:val="en-US" w:eastAsia="zh-CN"/>
        </w:rPr>
        <w:t>8</w:t>
      </w:r>
      <w:r>
        <w:rPr>
          <w:rFonts w:hint="eastAsia" w:ascii="宋体" w:hAnsi="宋体" w:cs="宋体"/>
          <w:sz w:val="28"/>
          <w:szCs w:val="28"/>
        </w:rPr>
        <w:t>车辆，比</w:t>
      </w:r>
      <w:r>
        <w:rPr>
          <w:rFonts w:hint="eastAsia" w:ascii="宋体" w:hAnsi="宋体" w:cs="宋体"/>
          <w:sz w:val="28"/>
          <w:szCs w:val="28"/>
          <w:lang w:val="en" w:eastAsia="zh-CN"/>
        </w:rPr>
        <w:t>2021年</w:t>
      </w:r>
      <w:r>
        <w:rPr>
          <w:rFonts w:hint="eastAsia" w:ascii="宋体" w:hAnsi="宋体" w:cs="宋体"/>
          <w:sz w:val="28"/>
          <w:szCs w:val="28"/>
        </w:rPr>
        <w:t>预算</w:t>
      </w:r>
      <w:r>
        <w:rPr>
          <w:rFonts w:hint="eastAsia" w:ascii="宋体" w:hAnsi="宋体" w:cs="宋体"/>
          <w:sz w:val="28"/>
          <w:szCs w:val="28"/>
          <w:lang w:val="en-US" w:eastAsia="zh-CN"/>
        </w:rPr>
        <w:t>增加3</w:t>
      </w:r>
      <w:r>
        <w:rPr>
          <w:rFonts w:hint="eastAsia" w:ascii="宋体" w:hAnsi="宋体" w:cs="宋体"/>
          <w:sz w:val="28"/>
          <w:szCs w:val="28"/>
        </w:rPr>
        <w:t>万元。</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、公务接待费预算1.25万元，与</w:t>
      </w:r>
      <w:r>
        <w:rPr>
          <w:rFonts w:hint="eastAsia" w:ascii="宋体" w:hAnsi="宋体" w:cs="宋体"/>
          <w:sz w:val="28"/>
          <w:szCs w:val="28"/>
          <w:lang w:val="en" w:eastAsia="zh-CN"/>
        </w:rPr>
        <w:t>2021年</w:t>
      </w:r>
      <w:r>
        <w:rPr>
          <w:rFonts w:hint="eastAsia" w:ascii="宋体" w:hAnsi="宋体" w:cs="宋体"/>
          <w:sz w:val="28"/>
          <w:szCs w:val="28"/>
        </w:rPr>
        <w:t>预算一致。</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本单位将切实贯彻落实《中央八项规定》和《党政机关厉行节约反对浪费条例》等制度，加强内部财务管理制度建设，严格控制压缩“三公”经费的支出，做到厉行节约。</w:t>
      </w:r>
    </w:p>
    <w:p>
      <w:pPr>
        <w:pStyle w:val="5"/>
        <w:widowControl/>
        <w:numPr>
          <w:ilvl w:val="0"/>
          <w:numId w:val="4"/>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2022年</w:t>
      </w:r>
      <w:r>
        <w:rPr>
          <w:rFonts w:hint="eastAsia" w:asciiTheme="minorEastAsia" w:hAnsiTheme="minorEastAsia" w:eastAsiaTheme="minorEastAsia" w:cstheme="minorEastAsia"/>
          <w:sz w:val="28"/>
          <w:szCs w:val="28"/>
        </w:rPr>
        <w:t>初，本部门共有车辆2</w:t>
      </w:r>
      <w:r>
        <w:rPr>
          <w:rFonts w:hint="eastAsia" w:asciiTheme="minorEastAsia" w:hAnsiTheme="minorEastAsia" w:eastAsiaTheme="minorEastAsia" w:cstheme="minorEastAsia"/>
          <w:sz w:val="28"/>
          <w:szCs w:val="28"/>
          <w:lang w:val="en-US" w:eastAsia="zh-CN"/>
        </w:rPr>
        <w:t>7</w:t>
      </w:r>
      <w:r>
        <w:rPr>
          <w:rFonts w:hint="eastAsia" w:asciiTheme="minorEastAsia" w:hAnsiTheme="minorEastAsia" w:eastAsiaTheme="minorEastAsia" w:cstheme="minorEastAsia"/>
          <w:sz w:val="28"/>
          <w:szCs w:val="28"/>
        </w:rPr>
        <w:t>辆；单位价值50万元以上通用设备0台（套），单价100万元以上专用设备0台（套）。</w:t>
      </w:r>
    </w:p>
    <w:p>
      <w:pPr>
        <w:pStyle w:val="5"/>
        <w:widowControl/>
        <w:numPr>
          <w:ilvl w:val="0"/>
          <w:numId w:val="4"/>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pPr>
        <w:pStyle w:val="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hint="default" w:ascii="宋体" w:hAnsi="宋体" w:cs="宋体"/>
          <w:b w:val="0"/>
          <w:bCs/>
          <w:sz w:val="28"/>
          <w:szCs w:val="28"/>
          <w:highlight w:val="none"/>
          <w:lang w:val="en-US" w:eastAsia="zh-CN"/>
        </w:rPr>
      </w:pPr>
      <w:r>
        <w:rPr>
          <w:rFonts w:hint="eastAsia" w:ascii="宋体" w:hAnsi="宋体" w:cs="宋体"/>
          <w:b w:val="0"/>
          <w:bCs/>
          <w:sz w:val="28"/>
          <w:szCs w:val="28"/>
          <w:highlight w:val="none"/>
          <w:lang w:val="en-US" w:eastAsia="zh-CN"/>
        </w:rPr>
        <w:t>（一）绩效工作开展情况</w:t>
      </w:r>
      <w:bookmarkStart w:id="0" w:name="_GoBack"/>
      <w:bookmarkEnd w:id="0"/>
    </w:p>
    <w:p>
      <w:pPr>
        <w:widowControl/>
        <w:shd w:val="clear" w:color="auto" w:fill="FFFFFF"/>
        <w:spacing w:line="560" w:lineRule="exact"/>
        <w:ind w:firstLine="560" w:firstLineChars="200"/>
        <w:jc w:val="left"/>
        <w:rPr>
          <w:rFonts w:hint="default" w:asciiTheme="minorEastAsia" w:hAnsiTheme="minorEastAsia" w:eastAsiaTheme="minorEastAsia" w:cstheme="minorEastAsia"/>
          <w:kern w:val="0"/>
          <w:sz w:val="28"/>
          <w:szCs w:val="28"/>
          <w:highlight w:val="none"/>
          <w:lang w:val="en-US" w:eastAsia="zh-CN" w:bidi="ar-SA"/>
        </w:rPr>
      </w:pPr>
      <w:r>
        <w:rPr>
          <w:rFonts w:hint="eastAsia" w:asciiTheme="minorEastAsia" w:hAnsiTheme="minorEastAsia" w:eastAsiaTheme="minorEastAsia" w:cstheme="minorEastAsia"/>
          <w:kern w:val="0"/>
          <w:sz w:val="28"/>
          <w:szCs w:val="28"/>
          <w:highlight w:val="none"/>
          <w:lang w:val="en-US" w:eastAsia="zh-CN" w:bidi="ar-SA"/>
        </w:rPr>
        <w:t>一是认真组织开展项目支出绩效评价和部门整体支出绩效评价工作，并充分运用绩效评价结果，调整设置的指标体系和绩效目标，加快建立绩效导向的预算管理制度。对2021年度机关预算支出进行了绩效自评，支出绩效情况较为理想，基本达到了设定的绩效目标。</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二是在预算执行中，依据绩效目标对项目资金运行状况及绩效目标的预期实现程度开展了一次绩效监控，确保预算绩效目标的实现。</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三是在预算编制中，认真梳理项目活动，依据项目活动明确项目绩效目标、量化关键绩效指标，将预算绩效评价结果作为预算安排的依据，提高预算绩效目标申报的及时性与规范性。</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四是完善绩效报告与公开制度，推动绩效信息公开，自觉接受社会监督。</w:t>
      </w:r>
    </w:p>
    <w:p>
      <w:pPr>
        <w:widowControl/>
        <w:numPr>
          <w:ilvl w:val="0"/>
          <w:numId w:val="0"/>
        </w:numPr>
        <w:shd w:val="clear" w:color="auto" w:fill="FFFFFF"/>
        <w:spacing w:line="560" w:lineRule="exact"/>
        <w:ind w:leftChars="200"/>
        <w:jc w:val="left"/>
        <w:rPr>
          <w:rFonts w:hint="eastAsia" w:asciiTheme="minorEastAsia" w:hAnsiTheme="minorEastAsia" w:eastAsiaTheme="minorEastAsia" w:cstheme="minorEastAsia"/>
          <w:kern w:val="0"/>
          <w:sz w:val="28"/>
          <w:szCs w:val="28"/>
          <w:highlight w:val="none"/>
          <w:lang w:val="en-US" w:eastAsia="zh-CN" w:bidi="ar-SA"/>
        </w:rPr>
      </w:pPr>
      <w:r>
        <w:rPr>
          <w:rFonts w:hint="eastAsia" w:asciiTheme="minorEastAsia" w:hAnsiTheme="minorEastAsia" w:eastAsiaTheme="minorEastAsia" w:cstheme="minorEastAsia"/>
          <w:kern w:val="0"/>
          <w:sz w:val="28"/>
          <w:szCs w:val="28"/>
          <w:highlight w:val="none"/>
          <w:lang w:val="en-US" w:eastAsia="zh-CN" w:bidi="ar-SA"/>
        </w:rPr>
        <w:t>（二）重点项目预算绩效目标表</w:t>
      </w: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108" w:type="dxa"/>
          <w:bottom w:w="0" w:type="dxa"/>
          <w:right w:w="108" w:type="dxa"/>
        </w:tblCellMar>
      </w:tblPr>
      <w:tblGrid>
        <w:gridCol w:w="1419"/>
        <w:gridCol w:w="1121"/>
        <w:gridCol w:w="1147"/>
        <w:gridCol w:w="738"/>
        <w:gridCol w:w="996"/>
        <w:gridCol w:w="996"/>
        <w:gridCol w:w="996"/>
        <w:gridCol w:w="965"/>
        <w:gridCol w:w="14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1180" w:hRule="atLeast"/>
        </w:trPr>
        <w:tc>
          <w:tcPr>
            <w:tcW w:w="3940" w:type="pct"/>
            <w:gridSpan w:val="8"/>
            <w:tcBorders>
              <w:top w:val="nil"/>
              <w:left w:val="nil"/>
              <w:bottom w:val="nil"/>
              <w:right w:val="nil"/>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bdr w:val="none" w:color="auto" w:sz="0" w:space="0"/>
                <w:lang w:val="en-US" w:eastAsia="zh-CN" w:bidi="ar"/>
              </w:rPr>
              <w:t>黄石港区202</w:t>
            </w:r>
            <w:r>
              <w:rPr>
                <w:rFonts w:hint="eastAsia" w:ascii="宋体" w:hAnsi="宋体" w:cs="宋体"/>
                <w:b/>
                <w:bCs/>
                <w:i w:val="0"/>
                <w:iCs w:val="0"/>
                <w:color w:val="000000"/>
                <w:kern w:val="0"/>
                <w:sz w:val="44"/>
                <w:szCs w:val="44"/>
                <w:u w:val="none"/>
                <w:bdr w:val="none" w:color="auto" w:sz="0" w:space="0"/>
                <w:lang w:val="en-US" w:eastAsia="zh-CN" w:bidi="ar"/>
              </w:rPr>
              <w:t>2</w:t>
            </w:r>
            <w:r>
              <w:rPr>
                <w:rFonts w:hint="eastAsia" w:ascii="宋体" w:hAnsi="宋体" w:eastAsia="宋体" w:cs="宋体"/>
                <w:b/>
                <w:bCs/>
                <w:i w:val="0"/>
                <w:iCs w:val="0"/>
                <w:color w:val="000000"/>
                <w:kern w:val="0"/>
                <w:sz w:val="44"/>
                <w:szCs w:val="44"/>
                <w:u w:val="none"/>
                <w:bdr w:val="none" w:color="auto" w:sz="0" w:space="0"/>
                <w:lang w:val="en-US" w:eastAsia="zh-CN" w:bidi="ar"/>
              </w:rPr>
              <w:t>年项目绩效目标申报表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72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填 报 单 位（盖章）：</w:t>
            </w:r>
          </w:p>
        </w:tc>
        <w:tc>
          <w:tcPr>
            <w:tcW w:w="2843" w:type="pct"/>
            <w:gridSpan w:val="6"/>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黄石港区机关事务服务中心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6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 项 目 名 称：</w:t>
            </w:r>
          </w:p>
        </w:tc>
        <w:tc>
          <w:tcPr>
            <w:tcW w:w="2843" w:type="pct"/>
            <w:gridSpan w:val="6"/>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两会会务保障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500" w:hRule="atLeast"/>
        </w:trPr>
        <w:tc>
          <w:tcPr>
            <w:tcW w:w="3940"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项目绩效总目标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名称</w:t>
            </w:r>
          </w:p>
        </w:tc>
        <w:tc>
          <w:tcPr>
            <w:tcW w:w="2843"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66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w:t>
            </w:r>
          </w:p>
        </w:tc>
        <w:tc>
          <w:tcPr>
            <w:tcW w:w="2843"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保障区两会会务工作正常运行；做好机关后勤保障工作。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2843" w:type="pct"/>
            <w:gridSpan w:val="6"/>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w:t>
            </w:r>
          </w:p>
        </w:tc>
        <w:tc>
          <w:tcPr>
            <w:tcW w:w="2843" w:type="pct"/>
            <w:gridSpan w:val="6"/>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2843" w:type="pct"/>
            <w:gridSpan w:val="6"/>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3940"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长期绩效目标表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8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955"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长期绩效目标1</w:t>
            </w: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两会会务保障</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 xml:space="preserve"> </w:t>
            </w:r>
            <w:r>
              <w:rPr>
                <w:rStyle w:val="15"/>
                <w:bdr w:val="none" w:color="auto" w:sz="0" w:space="0"/>
                <w:lang w:val="en-US" w:eastAsia="zh-CN" w:bidi="ar"/>
              </w:rPr>
              <w:t>≧</w:t>
            </w:r>
            <w:r>
              <w:rPr>
                <w:rStyle w:val="16"/>
                <w:rFonts w:hAnsi="宋体"/>
                <w:bdr w:val="none" w:color="auto" w:sz="0" w:space="0"/>
                <w:lang w:val="en-US" w:eastAsia="zh-CN" w:bidi="ar"/>
              </w:rPr>
              <w:t>100</w:t>
            </w:r>
          </w:p>
        </w:tc>
        <w:tc>
          <w:tcPr>
            <w:tcW w:w="955"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55"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两会会务保障</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不断提升</w:t>
            </w:r>
          </w:p>
        </w:tc>
        <w:tc>
          <w:tcPr>
            <w:tcW w:w="955"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955"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54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2022年</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2023年12月31日前完成</w:t>
            </w:r>
          </w:p>
        </w:tc>
        <w:tc>
          <w:tcPr>
            <w:tcW w:w="955"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955"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机关后勤服务成本</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控制成本</w:t>
            </w:r>
          </w:p>
        </w:tc>
        <w:tc>
          <w:tcPr>
            <w:tcW w:w="955"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955"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66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保障机关后勤正常运行</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不断提升</w:t>
            </w:r>
          </w:p>
        </w:tc>
        <w:tc>
          <w:tcPr>
            <w:tcW w:w="955"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55"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保护环境</w:t>
            </w:r>
          </w:p>
        </w:tc>
        <w:tc>
          <w:tcPr>
            <w:tcW w:w="413"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both"/>
              <w:textAlignment w:val="center"/>
              <w:rPr>
                <w:rFonts w:ascii="微软雅黑" w:hAnsi="微软雅黑" w:eastAsia="微软雅黑" w:cs="微软雅黑"/>
                <w:i w:val="0"/>
                <w:iCs w:val="0"/>
                <w:color w:val="333333"/>
                <w:sz w:val="21"/>
                <w:szCs w:val="21"/>
                <w:u w:val="none"/>
              </w:rPr>
            </w:pPr>
            <w:r>
              <w:rPr>
                <w:rFonts w:hint="eastAsia" w:ascii="微软雅黑" w:hAnsi="微软雅黑" w:eastAsia="微软雅黑" w:cs="微软雅黑"/>
                <w:i w:val="0"/>
                <w:iCs w:val="0"/>
                <w:color w:val="333333"/>
                <w:kern w:val="0"/>
                <w:sz w:val="21"/>
                <w:szCs w:val="21"/>
                <w:u w:val="none"/>
                <w:bdr w:val="none" w:color="auto" w:sz="0" w:space="0"/>
                <w:lang w:val="en-US" w:eastAsia="zh-CN" w:bidi="ar"/>
              </w:rPr>
              <w:t xml:space="preserve"> ≧100</w:t>
            </w:r>
          </w:p>
        </w:tc>
        <w:tc>
          <w:tcPr>
            <w:tcW w:w="955"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955"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955"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84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后勤保障满意度</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98%</w:t>
            </w:r>
          </w:p>
        </w:tc>
        <w:tc>
          <w:tcPr>
            <w:tcW w:w="955"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3940"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年度绩效目标表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w:t>
            </w:r>
          </w:p>
        </w:tc>
        <w:tc>
          <w:tcPr>
            <w:tcW w:w="124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54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前年</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上年</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预计当年</w:t>
            </w:r>
          </w:p>
        </w:tc>
        <w:tc>
          <w:tcPr>
            <w:tcW w:w="54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实现</w:t>
            </w:r>
          </w:p>
        </w:tc>
        <w:tc>
          <w:tcPr>
            <w:tcW w:w="541" w:type="pct"/>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gridAfter w:val="1"/>
          <w:wAfter w:w="1059" w:type="pct"/>
          <w:trHeight w:val="400" w:hRule="atLeast"/>
        </w:trPr>
        <w:tc>
          <w:tcPr>
            <w:tcW w:w="61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年度绩效目标1</w:t>
            </w: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两会会务保障</w:t>
            </w:r>
          </w:p>
        </w:tc>
        <w:tc>
          <w:tcPr>
            <w:tcW w:w="413"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both"/>
              <w:textAlignment w:val="center"/>
              <w:rPr>
                <w:rFonts w:hint="eastAsia" w:ascii="微软雅黑" w:hAnsi="微软雅黑" w:eastAsia="微软雅黑" w:cs="微软雅黑"/>
                <w:i w:val="0"/>
                <w:iCs w:val="0"/>
                <w:color w:val="333333"/>
                <w:sz w:val="21"/>
                <w:szCs w:val="21"/>
                <w:u w:val="none"/>
              </w:rPr>
            </w:pPr>
            <w:r>
              <w:rPr>
                <w:rFonts w:hint="eastAsia" w:ascii="微软雅黑" w:hAnsi="微软雅黑" w:eastAsia="微软雅黑" w:cs="微软雅黑"/>
                <w:i w:val="0"/>
                <w:iCs w:val="0"/>
                <w:color w:val="333333"/>
                <w:kern w:val="0"/>
                <w:sz w:val="21"/>
                <w:szCs w:val="21"/>
                <w:u w:val="none"/>
                <w:bdr w:val="none" w:color="auto" w:sz="0" w:space="0"/>
                <w:lang w:val="en-US" w:eastAsia="zh-CN" w:bidi="ar"/>
              </w:rPr>
              <w:t xml:space="preserve"> ≧120次</w:t>
            </w:r>
          </w:p>
        </w:tc>
        <w:tc>
          <w:tcPr>
            <w:tcW w:w="413"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both"/>
              <w:textAlignment w:val="center"/>
              <w:rPr>
                <w:rFonts w:hint="eastAsia" w:ascii="微软雅黑" w:hAnsi="微软雅黑" w:eastAsia="微软雅黑" w:cs="微软雅黑"/>
                <w:i w:val="0"/>
                <w:iCs w:val="0"/>
                <w:color w:val="333333"/>
                <w:sz w:val="21"/>
                <w:szCs w:val="21"/>
                <w:u w:val="none"/>
              </w:rPr>
            </w:pPr>
            <w:r>
              <w:rPr>
                <w:rFonts w:hint="eastAsia" w:ascii="微软雅黑" w:hAnsi="微软雅黑" w:eastAsia="微软雅黑" w:cs="微软雅黑"/>
                <w:i w:val="0"/>
                <w:iCs w:val="0"/>
                <w:color w:val="333333"/>
                <w:kern w:val="0"/>
                <w:sz w:val="21"/>
                <w:szCs w:val="21"/>
                <w:u w:val="none"/>
                <w:bdr w:val="none" w:color="auto" w:sz="0" w:space="0"/>
                <w:lang w:val="en-US" w:eastAsia="zh-CN" w:bidi="ar"/>
              </w:rPr>
              <w:t xml:space="preserve"> ≧120次</w:t>
            </w:r>
          </w:p>
        </w:tc>
        <w:tc>
          <w:tcPr>
            <w:tcW w:w="413"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both"/>
              <w:textAlignment w:val="center"/>
              <w:rPr>
                <w:rFonts w:hint="eastAsia" w:ascii="微软雅黑" w:hAnsi="微软雅黑" w:eastAsia="微软雅黑" w:cs="微软雅黑"/>
                <w:i w:val="0"/>
                <w:iCs w:val="0"/>
                <w:color w:val="333333"/>
                <w:sz w:val="21"/>
                <w:szCs w:val="21"/>
                <w:u w:val="none"/>
              </w:rPr>
            </w:pPr>
            <w:r>
              <w:rPr>
                <w:rFonts w:hint="eastAsia" w:ascii="微软雅黑" w:hAnsi="微软雅黑" w:eastAsia="微软雅黑" w:cs="微软雅黑"/>
                <w:i w:val="0"/>
                <w:iCs w:val="0"/>
                <w:color w:val="333333"/>
                <w:kern w:val="0"/>
                <w:sz w:val="21"/>
                <w:szCs w:val="21"/>
                <w:u w:val="none"/>
                <w:bdr w:val="none" w:color="auto" w:sz="0" w:space="0"/>
                <w:lang w:val="en-US" w:eastAsia="zh-CN" w:bidi="ar"/>
              </w:rPr>
              <w:t xml:space="preserve"> ≧120次</w:t>
            </w:r>
          </w:p>
        </w:tc>
        <w:tc>
          <w:tcPr>
            <w:tcW w:w="54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4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两会会务保障</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不断提升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不断提升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不断提升</w:t>
            </w:r>
          </w:p>
        </w:tc>
        <w:tc>
          <w:tcPr>
            <w:tcW w:w="54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4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Arial" w:hAnsi="Arial" w:eastAsia="宋体" w:cs="Arial"/>
                <w:i w:val="0"/>
                <w:iCs w:val="0"/>
                <w:color w:val="000000"/>
                <w:sz w:val="21"/>
                <w:szCs w:val="21"/>
                <w:u w:val="none"/>
              </w:rPr>
            </w:pPr>
            <w:r>
              <w:rPr>
                <w:rFonts w:hint="default" w:ascii="Arial" w:hAnsi="Arial" w:eastAsia="宋体" w:cs="Arial"/>
                <w:i w:val="0"/>
                <w:iCs w:val="0"/>
                <w:color w:val="000000"/>
                <w:kern w:val="0"/>
                <w:sz w:val="21"/>
                <w:szCs w:val="21"/>
                <w:u w:val="none"/>
                <w:bdr w:val="none" w:color="auto" w:sz="0" w:space="0"/>
                <w:lang w:val="en-US" w:eastAsia="zh-CN" w:bidi="ar"/>
              </w:rPr>
              <w:t>2023</w:t>
            </w:r>
            <w:r>
              <w:rPr>
                <w:rStyle w:val="15"/>
                <w:bdr w:val="none" w:color="auto" w:sz="0" w:space="0"/>
                <w:lang w:val="en-US" w:eastAsia="zh-CN" w:bidi="ar"/>
              </w:rPr>
              <w:t>年</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rPr>
                <w:rFonts w:hint="default" w:ascii="Arial" w:hAnsi="Arial" w:eastAsia="宋体" w:cs="Arial"/>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2023年12月31日前完成</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4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4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机关后勤服务成本</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控制成本</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控制成本</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控制成本</w:t>
            </w:r>
          </w:p>
        </w:tc>
        <w:tc>
          <w:tcPr>
            <w:tcW w:w="54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4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保障机关后勤正常运行</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不断提升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不断提升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不断提升</w:t>
            </w:r>
          </w:p>
        </w:tc>
        <w:tc>
          <w:tcPr>
            <w:tcW w:w="54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4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保护环境</w:t>
            </w:r>
          </w:p>
        </w:tc>
        <w:tc>
          <w:tcPr>
            <w:tcW w:w="413"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both"/>
              <w:textAlignment w:val="center"/>
              <w:rPr>
                <w:rFonts w:hint="eastAsia" w:ascii="微软雅黑" w:hAnsi="微软雅黑" w:eastAsia="微软雅黑" w:cs="微软雅黑"/>
                <w:i w:val="0"/>
                <w:iCs w:val="0"/>
                <w:color w:val="333333"/>
                <w:sz w:val="21"/>
                <w:szCs w:val="21"/>
                <w:u w:val="none"/>
              </w:rPr>
            </w:pPr>
            <w:r>
              <w:rPr>
                <w:rFonts w:hint="eastAsia" w:ascii="微软雅黑" w:hAnsi="微软雅黑" w:eastAsia="微软雅黑" w:cs="微软雅黑"/>
                <w:i w:val="0"/>
                <w:iCs w:val="0"/>
                <w:color w:val="333333"/>
                <w:kern w:val="0"/>
                <w:sz w:val="21"/>
                <w:szCs w:val="21"/>
                <w:u w:val="none"/>
                <w:bdr w:val="none" w:color="auto" w:sz="0" w:space="0"/>
                <w:lang w:val="en-US" w:eastAsia="zh-CN" w:bidi="ar"/>
              </w:rPr>
              <w:t xml:space="preserve"> ≧100</w:t>
            </w:r>
          </w:p>
        </w:tc>
        <w:tc>
          <w:tcPr>
            <w:tcW w:w="413"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both"/>
              <w:textAlignment w:val="center"/>
              <w:rPr>
                <w:rFonts w:hint="eastAsia" w:ascii="微软雅黑" w:hAnsi="微软雅黑" w:eastAsia="微软雅黑" w:cs="微软雅黑"/>
                <w:i w:val="0"/>
                <w:iCs w:val="0"/>
                <w:color w:val="333333"/>
                <w:sz w:val="21"/>
                <w:szCs w:val="21"/>
                <w:u w:val="none"/>
              </w:rPr>
            </w:pPr>
            <w:r>
              <w:rPr>
                <w:rFonts w:hint="eastAsia" w:ascii="微软雅黑" w:hAnsi="微软雅黑" w:eastAsia="微软雅黑" w:cs="微软雅黑"/>
                <w:i w:val="0"/>
                <w:iCs w:val="0"/>
                <w:color w:val="333333"/>
                <w:kern w:val="0"/>
                <w:sz w:val="21"/>
                <w:szCs w:val="21"/>
                <w:u w:val="none"/>
                <w:bdr w:val="none" w:color="auto" w:sz="0" w:space="0"/>
                <w:lang w:val="en-US" w:eastAsia="zh-CN" w:bidi="ar"/>
              </w:rPr>
              <w:t xml:space="preserve"> ≧100</w:t>
            </w:r>
          </w:p>
        </w:tc>
        <w:tc>
          <w:tcPr>
            <w:tcW w:w="413"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both"/>
              <w:textAlignment w:val="center"/>
              <w:rPr>
                <w:rFonts w:hint="eastAsia" w:ascii="微软雅黑" w:hAnsi="微软雅黑" w:eastAsia="微软雅黑" w:cs="微软雅黑"/>
                <w:i w:val="0"/>
                <w:iCs w:val="0"/>
                <w:color w:val="333333"/>
                <w:sz w:val="21"/>
                <w:szCs w:val="21"/>
                <w:u w:val="none"/>
              </w:rPr>
            </w:pPr>
            <w:r>
              <w:rPr>
                <w:rFonts w:hint="eastAsia" w:ascii="微软雅黑" w:hAnsi="微软雅黑" w:eastAsia="微软雅黑" w:cs="微软雅黑"/>
                <w:i w:val="0"/>
                <w:iCs w:val="0"/>
                <w:color w:val="333333"/>
                <w:kern w:val="0"/>
                <w:sz w:val="21"/>
                <w:szCs w:val="21"/>
                <w:u w:val="none"/>
                <w:bdr w:val="none" w:color="auto" w:sz="0" w:space="0"/>
                <w:lang w:val="en-US" w:eastAsia="zh-CN" w:bidi="ar"/>
              </w:rPr>
              <w:t xml:space="preserve"> ≧100</w:t>
            </w:r>
          </w:p>
        </w:tc>
        <w:tc>
          <w:tcPr>
            <w:tcW w:w="54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4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4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1"/>
          <w:wAfter w:w="1059" w:type="pct"/>
          <w:trHeight w:val="54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413" w:type="pct"/>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left"/>
              <w:textAlignment w:val="bottom"/>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后勤保障满意度</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98%</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98%</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98%</w:t>
            </w:r>
          </w:p>
        </w:tc>
        <w:tc>
          <w:tcPr>
            <w:tcW w:w="541"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180" w:hRule="atLeast"/>
        </w:trPr>
        <w:tc>
          <w:tcPr>
            <w:tcW w:w="5000" w:type="pct"/>
            <w:gridSpan w:val="9"/>
            <w:tcBorders>
              <w:top w:val="nil"/>
              <w:left w:val="nil"/>
              <w:bottom w:val="nil"/>
              <w:right w:val="nil"/>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bdr w:val="none" w:color="auto" w:sz="0" w:space="0"/>
                <w:lang w:val="en-US" w:eastAsia="zh-CN" w:bidi="ar"/>
              </w:rPr>
              <w:t>黄石港区202</w:t>
            </w:r>
            <w:r>
              <w:rPr>
                <w:rFonts w:hint="eastAsia" w:ascii="宋体" w:hAnsi="宋体" w:cs="宋体"/>
                <w:b/>
                <w:bCs/>
                <w:i w:val="0"/>
                <w:iCs w:val="0"/>
                <w:color w:val="000000"/>
                <w:kern w:val="0"/>
                <w:sz w:val="44"/>
                <w:szCs w:val="44"/>
                <w:u w:val="none"/>
                <w:bdr w:val="none" w:color="auto" w:sz="0" w:space="0"/>
                <w:lang w:val="en-US" w:eastAsia="zh-CN" w:bidi="ar"/>
              </w:rPr>
              <w:t>2</w:t>
            </w:r>
            <w:r>
              <w:rPr>
                <w:rFonts w:hint="eastAsia" w:ascii="宋体" w:hAnsi="宋体" w:eastAsia="宋体" w:cs="宋体"/>
                <w:b/>
                <w:bCs/>
                <w:i w:val="0"/>
                <w:iCs w:val="0"/>
                <w:color w:val="000000"/>
                <w:kern w:val="0"/>
                <w:sz w:val="44"/>
                <w:szCs w:val="44"/>
                <w:u w:val="none"/>
                <w:bdr w:val="none" w:color="auto" w:sz="0" w:space="0"/>
                <w:lang w:val="en-US" w:eastAsia="zh-CN" w:bidi="ar"/>
              </w:rPr>
              <w:t>年项目绩效目标申报表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8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填 报 单 位（盖章）：</w:t>
            </w:r>
          </w:p>
        </w:tc>
        <w:tc>
          <w:tcPr>
            <w:tcW w:w="3902" w:type="pct"/>
            <w:gridSpan w:val="7"/>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黄石港区机关事务服务中心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6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 项 目 名 称：</w:t>
            </w:r>
          </w:p>
        </w:tc>
        <w:tc>
          <w:tcPr>
            <w:tcW w:w="3902" w:type="pct"/>
            <w:gridSpan w:val="7"/>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退休人员工作经费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0" w:hRule="atLeast"/>
        </w:trPr>
        <w:tc>
          <w:tcPr>
            <w:tcW w:w="5000"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项目绩效总目标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名称</w:t>
            </w:r>
          </w:p>
        </w:tc>
        <w:tc>
          <w:tcPr>
            <w:tcW w:w="3902"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6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w:t>
            </w:r>
          </w:p>
        </w:tc>
        <w:tc>
          <w:tcPr>
            <w:tcW w:w="3902"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保障退休人员统筹待遇正常发放；做好机关后勤保障工作。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02" w:type="pct"/>
            <w:gridSpan w:val="7"/>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w:t>
            </w:r>
          </w:p>
        </w:tc>
        <w:tc>
          <w:tcPr>
            <w:tcW w:w="3902" w:type="pct"/>
            <w:gridSpan w:val="7"/>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02" w:type="pct"/>
            <w:gridSpan w:val="7"/>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trHeight w:val="400" w:hRule="atLeast"/>
        </w:trPr>
        <w:tc>
          <w:tcPr>
            <w:tcW w:w="5000"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长期绩效目标表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8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长期绩效目标1</w:t>
            </w: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退休人员统筹待遇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 xml:space="preserve"> </w:t>
            </w:r>
            <w:r>
              <w:rPr>
                <w:rFonts w:hint="eastAsia" w:ascii="宋体" w:hAnsi="宋体" w:eastAsia="宋体" w:cs="宋体"/>
                <w:i w:val="0"/>
                <w:iCs w:val="0"/>
                <w:color w:val="000000"/>
                <w:kern w:val="0"/>
                <w:sz w:val="21"/>
                <w:szCs w:val="21"/>
                <w:u w:val="none"/>
                <w:bdr w:val="none" w:color="auto" w:sz="0" w:space="0"/>
                <w:lang w:val="en-US" w:eastAsia="zh-CN" w:bidi="ar"/>
              </w:rPr>
              <w:t>≧</w:t>
            </w:r>
            <w:r>
              <w:rPr>
                <w:rFonts w:hint="eastAsia" w:ascii="仿宋_GB2312" w:hAnsi="宋体" w:eastAsia="仿宋_GB2312" w:cs="仿宋_GB2312"/>
                <w:i w:val="0"/>
                <w:iCs w:val="0"/>
                <w:color w:val="000000"/>
                <w:kern w:val="0"/>
                <w:sz w:val="21"/>
                <w:szCs w:val="21"/>
                <w:u w:val="none"/>
                <w:bdr w:val="none" w:color="auto" w:sz="0" w:space="0"/>
                <w:lang w:val="en-US" w:eastAsia="zh-CN" w:bidi="ar"/>
              </w:rPr>
              <w:t>100</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退休人员统筹待遇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不断提升</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2022年</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2023年12月31日前完成</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机关后勤服务成本</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控制成本</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6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保障机关后勤正常运行</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不断提升</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保护环境</w:t>
            </w:r>
          </w:p>
        </w:tc>
        <w:tc>
          <w:tcPr>
            <w:tcW w:w="413"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both"/>
              <w:textAlignment w:val="center"/>
              <w:rPr>
                <w:rFonts w:ascii="微软雅黑" w:hAnsi="微软雅黑" w:eastAsia="微软雅黑" w:cs="微软雅黑"/>
                <w:i w:val="0"/>
                <w:iCs w:val="0"/>
                <w:color w:val="333333"/>
                <w:sz w:val="21"/>
                <w:szCs w:val="21"/>
                <w:u w:val="none"/>
              </w:rPr>
            </w:pPr>
            <w:r>
              <w:rPr>
                <w:rFonts w:hint="eastAsia" w:ascii="微软雅黑" w:hAnsi="微软雅黑" w:eastAsia="微软雅黑" w:cs="微软雅黑"/>
                <w:i w:val="0"/>
                <w:iCs w:val="0"/>
                <w:color w:val="333333"/>
                <w:kern w:val="0"/>
                <w:sz w:val="21"/>
                <w:szCs w:val="21"/>
                <w:u w:val="none"/>
                <w:bdr w:val="none" w:color="auto" w:sz="0" w:space="0"/>
                <w:lang w:val="en-US" w:eastAsia="zh-CN" w:bidi="ar"/>
              </w:rPr>
              <w:t xml:space="preserve"> ≧100</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84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后勤保障满意度</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98%</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000"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年度绩效目标表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w:t>
            </w:r>
          </w:p>
        </w:tc>
        <w:tc>
          <w:tcPr>
            <w:tcW w:w="124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前年</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上年</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预计当年</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实现</w:t>
            </w:r>
          </w:p>
        </w:tc>
        <w:tc>
          <w:tcPr>
            <w:tcW w:w="1600" w:type="pct"/>
            <w:gridSpan w:val="2"/>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年度绩效目标1</w:t>
            </w: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退休人员统筹待遇</w:t>
            </w:r>
          </w:p>
        </w:tc>
        <w:tc>
          <w:tcPr>
            <w:tcW w:w="413"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both"/>
              <w:textAlignment w:val="center"/>
              <w:rPr>
                <w:rFonts w:hint="eastAsia" w:ascii="微软雅黑" w:hAnsi="微软雅黑" w:eastAsia="微软雅黑" w:cs="微软雅黑"/>
                <w:i w:val="0"/>
                <w:iCs w:val="0"/>
                <w:color w:val="333333"/>
                <w:sz w:val="21"/>
                <w:szCs w:val="21"/>
                <w:u w:val="none"/>
              </w:rPr>
            </w:pPr>
            <w:r>
              <w:rPr>
                <w:rFonts w:hint="eastAsia" w:ascii="微软雅黑" w:hAnsi="微软雅黑" w:eastAsia="微软雅黑" w:cs="微软雅黑"/>
                <w:i w:val="0"/>
                <w:iCs w:val="0"/>
                <w:color w:val="333333"/>
                <w:kern w:val="0"/>
                <w:sz w:val="21"/>
                <w:szCs w:val="21"/>
                <w:u w:val="none"/>
                <w:bdr w:val="none" w:color="auto" w:sz="0" w:space="0"/>
                <w:lang w:val="en-US" w:eastAsia="zh-CN" w:bidi="ar"/>
              </w:rPr>
              <w:t xml:space="preserve"> ≧100</w:t>
            </w:r>
          </w:p>
        </w:tc>
        <w:tc>
          <w:tcPr>
            <w:tcW w:w="413"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both"/>
              <w:textAlignment w:val="center"/>
              <w:rPr>
                <w:rFonts w:hint="eastAsia" w:ascii="微软雅黑" w:hAnsi="微软雅黑" w:eastAsia="微软雅黑" w:cs="微软雅黑"/>
                <w:i w:val="0"/>
                <w:iCs w:val="0"/>
                <w:color w:val="333333"/>
                <w:sz w:val="21"/>
                <w:szCs w:val="21"/>
                <w:u w:val="none"/>
              </w:rPr>
            </w:pPr>
            <w:r>
              <w:rPr>
                <w:rFonts w:hint="eastAsia" w:ascii="微软雅黑" w:hAnsi="微软雅黑" w:eastAsia="微软雅黑" w:cs="微软雅黑"/>
                <w:i w:val="0"/>
                <w:iCs w:val="0"/>
                <w:color w:val="333333"/>
                <w:kern w:val="0"/>
                <w:sz w:val="21"/>
                <w:szCs w:val="21"/>
                <w:u w:val="none"/>
                <w:bdr w:val="none" w:color="auto" w:sz="0" w:space="0"/>
                <w:lang w:val="en-US" w:eastAsia="zh-CN" w:bidi="ar"/>
              </w:rPr>
              <w:t xml:space="preserve"> ≧100</w:t>
            </w:r>
          </w:p>
        </w:tc>
        <w:tc>
          <w:tcPr>
            <w:tcW w:w="413"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both"/>
              <w:textAlignment w:val="center"/>
              <w:rPr>
                <w:rFonts w:hint="eastAsia" w:ascii="微软雅黑" w:hAnsi="微软雅黑" w:eastAsia="微软雅黑" w:cs="微软雅黑"/>
                <w:i w:val="0"/>
                <w:iCs w:val="0"/>
                <w:color w:val="333333"/>
                <w:sz w:val="21"/>
                <w:szCs w:val="21"/>
                <w:u w:val="none"/>
              </w:rPr>
            </w:pPr>
            <w:r>
              <w:rPr>
                <w:rFonts w:hint="eastAsia" w:ascii="微软雅黑" w:hAnsi="微软雅黑" w:eastAsia="微软雅黑" w:cs="微软雅黑"/>
                <w:i w:val="0"/>
                <w:iCs w:val="0"/>
                <w:color w:val="333333"/>
                <w:kern w:val="0"/>
                <w:sz w:val="21"/>
                <w:szCs w:val="21"/>
                <w:u w:val="none"/>
                <w:bdr w:val="none" w:color="auto" w:sz="0" w:space="0"/>
                <w:lang w:val="en-US" w:eastAsia="zh-CN" w:bidi="ar"/>
              </w:rPr>
              <w:t xml:space="preserve"> ≧100</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退休人员统筹待遇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不断提升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不断提升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不断提升</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Arial" w:hAnsi="Arial" w:eastAsia="宋体" w:cs="Arial"/>
                <w:i w:val="0"/>
                <w:iCs w:val="0"/>
                <w:color w:val="000000"/>
                <w:sz w:val="21"/>
                <w:szCs w:val="21"/>
                <w:u w:val="none"/>
              </w:rPr>
            </w:pPr>
            <w:r>
              <w:rPr>
                <w:rFonts w:hint="default" w:ascii="Arial" w:hAnsi="Arial" w:eastAsia="宋体" w:cs="Arial"/>
                <w:i w:val="0"/>
                <w:iCs w:val="0"/>
                <w:color w:val="000000"/>
                <w:kern w:val="0"/>
                <w:sz w:val="21"/>
                <w:szCs w:val="21"/>
                <w:u w:val="none"/>
                <w:bdr w:val="none" w:color="auto" w:sz="0" w:space="0"/>
                <w:lang w:val="en-US" w:eastAsia="zh-CN" w:bidi="ar"/>
              </w:rPr>
              <w:t>2023</w:t>
            </w:r>
            <w:r>
              <w:rPr>
                <w:rFonts w:hint="eastAsia" w:ascii="宋体" w:hAnsi="宋体" w:eastAsia="宋体" w:cs="宋体"/>
                <w:i w:val="0"/>
                <w:iCs w:val="0"/>
                <w:color w:val="000000"/>
                <w:kern w:val="0"/>
                <w:sz w:val="21"/>
                <w:szCs w:val="21"/>
                <w:u w:val="none"/>
                <w:bdr w:val="none" w:color="auto" w:sz="0" w:space="0"/>
                <w:lang w:val="en-US" w:eastAsia="zh-CN" w:bidi="ar"/>
              </w:rPr>
              <w:t>年</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rPr>
                <w:rFonts w:hint="default" w:ascii="Arial" w:hAnsi="Arial" w:eastAsia="宋体" w:cs="Arial"/>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2023年12月31日前完成</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机关后勤服务成本</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控制成本</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控制成本</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控制成本</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保障机关后勤正常运行</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不断提升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不断提升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不断提升</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保护环境</w:t>
            </w:r>
          </w:p>
        </w:tc>
        <w:tc>
          <w:tcPr>
            <w:tcW w:w="413"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both"/>
              <w:textAlignment w:val="center"/>
              <w:rPr>
                <w:rFonts w:hint="eastAsia" w:ascii="微软雅黑" w:hAnsi="微软雅黑" w:eastAsia="微软雅黑" w:cs="微软雅黑"/>
                <w:i w:val="0"/>
                <w:iCs w:val="0"/>
                <w:color w:val="333333"/>
                <w:sz w:val="21"/>
                <w:szCs w:val="21"/>
                <w:u w:val="none"/>
              </w:rPr>
            </w:pPr>
            <w:r>
              <w:rPr>
                <w:rFonts w:hint="eastAsia" w:ascii="微软雅黑" w:hAnsi="微软雅黑" w:eastAsia="微软雅黑" w:cs="微软雅黑"/>
                <w:i w:val="0"/>
                <w:iCs w:val="0"/>
                <w:color w:val="333333"/>
                <w:kern w:val="0"/>
                <w:sz w:val="21"/>
                <w:szCs w:val="21"/>
                <w:u w:val="none"/>
                <w:bdr w:val="none" w:color="auto" w:sz="0" w:space="0"/>
                <w:lang w:val="en-US" w:eastAsia="zh-CN" w:bidi="ar"/>
              </w:rPr>
              <w:t xml:space="preserve"> ≧100</w:t>
            </w:r>
          </w:p>
        </w:tc>
        <w:tc>
          <w:tcPr>
            <w:tcW w:w="413"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both"/>
              <w:textAlignment w:val="center"/>
              <w:rPr>
                <w:rFonts w:hint="eastAsia" w:ascii="微软雅黑" w:hAnsi="微软雅黑" w:eastAsia="微软雅黑" w:cs="微软雅黑"/>
                <w:i w:val="0"/>
                <w:iCs w:val="0"/>
                <w:color w:val="333333"/>
                <w:sz w:val="21"/>
                <w:szCs w:val="21"/>
                <w:u w:val="none"/>
              </w:rPr>
            </w:pPr>
            <w:r>
              <w:rPr>
                <w:rFonts w:hint="eastAsia" w:ascii="微软雅黑" w:hAnsi="微软雅黑" w:eastAsia="微软雅黑" w:cs="微软雅黑"/>
                <w:i w:val="0"/>
                <w:iCs w:val="0"/>
                <w:color w:val="333333"/>
                <w:kern w:val="0"/>
                <w:sz w:val="21"/>
                <w:szCs w:val="21"/>
                <w:u w:val="none"/>
                <w:bdr w:val="none" w:color="auto" w:sz="0" w:space="0"/>
                <w:lang w:val="en-US" w:eastAsia="zh-CN" w:bidi="ar"/>
              </w:rPr>
              <w:t xml:space="preserve"> ≧100</w:t>
            </w:r>
          </w:p>
        </w:tc>
        <w:tc>
          <w:tcPr>
            <w:tcW w:w="413"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both"/>
              <w:textAlignment w:val="center"/>
              <w:rPr>
                <w:rFonts w:hint="eastAsia" w:ascii="微软雅黑" w:hAnsi="微软雅黑" w:eastAsia="微软雅黑" w:cs="微软雅黑"/>
                <w:i w:val="0"/>
                <w:iCs w:val="0"/>
                <w:color w:val="333333"/>
                <w:sz w:val="21"/>
                <w:szCs w:val="21"/>
                <w:u w:val="none"/>
              </w:rPr>
            </w:pPr>
            <w:r>
              <w:rPr>
                <w:rFonts w:hint="eastAsia" w:ascii="微软雅黑" w:hAnsi="微软雅黑" w:eastAsia="微软雅黑" w:cs="微软雅黑"/>
                <w:i w:val="0"/>
                <w:iCs w:val="0"/>
                <w:color w:val="333333"/>
                <w:kern w:val="0"/>
                <w:sz w:val="21"/>
                <w:szCs w:val="21"/>
                <w:u w:val="none"/>
                <w:bdr w:val="none" w:color="auto" w:sz="0" w:space="0"/>
                <w:lang w:val="en-US" w:eastAsia="zh-CN" w:bidi="ar"/>
              </w:rPr>
              <w:t xml:space="preserve"> ≧100</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trHeight w:val="54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413" w:type="pct"/>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left"/>
              <w:textAlignment w:val="bottom"/>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后勤保障满意度</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98%</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98%</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98%</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180" w:hRule="atLeast"/>
        </w:trPr>
        <w:tc>
          <w:tcPr>
            <w:tcW w:w="5000" w:type="pct"/>
            <w:gridSpan w:val="9"/>
            <w:tcBorders>
              <w:top w:val="nil"/>
              <w:left w:val="nil"/>
              <w:bottom w:val="nil"/>
              <w:right w:val="nil"/>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bdr w:val="none" w:color="auto" w:sz="0" w:space="0"/>
                <w:lang w:val="en-US" w:eastAsia="zh-CN" w:bidi="ar"/>
              </w:rPr>
              <w:t>黄石港区202</w:t>
            </w:r>
            <w:r>
              <w:rPr>
                <w:rFonts w:hint="eastAsia" w:ascii="宋体" w:hAnsi="宋体" w:cs="宋体"/>
                <w:b/>
                <w:bCs/>
                <w:i w:val="0"/>
                <w:iCs w:val="0"/>
                <w:color w:val="000000"/>
                <w:kern w:val="0"/>
                <w:sz w:val="44"/>
                <w:szCs w:val="44"/>
                <w:u w:val="none"/>
                <w:bdr w:val="none" w:color="auto" w:sz="0" w:space="0"/>
                <w:lang w:val="en-US" w:eastAsia="zh-CN" w:bidi="ar"/>
              </w:rPr>
              <w:t>2</w:t>
            </w:r>
            <w:r>
              <w:rPr>
                <w:rFonts w:hint="eastAsia" w:ascii="宋体" w:hAnsi="宋体" w:eastAsia="宋体" w:cs="宋体"/>
                <w:b/>
                <w:bCs/>
                <w:i w:val="0"/>
                <w:iCs w:val="0"/>
                <w:color w:val="000000"/>
                <w:kern w:val="0"/>
                <w:sz w:val="44"/>
                <w:szCs w:val="44"/>
                <w:u w:val="none"/>
                <w:bdr w:val="none" w:color="auto" w:sz="0" w:space="0"/>
                <w:lang w:val="en-US" w:eastAsia="zh-CN" w:bidi="ar"/>
              </w:rPr>
              <w:t>年项目绩效目标申报表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8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填 报 单 位（盖章）：</w:t>
            </w:r>
          </w:p>
        </w:tc>
        <w:tc>
          <w:tcPr>
            <w:tcW w:w="3902" w:type="pct"/>
            <w:gridSpan w:val="7"/>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黄石港区机关事务服务中心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6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 项 目 名 称：</w:t>
            </w:r>
          </w:p>
        </w:tc>
        <w:tc>
          <w:tcPr>
            <w:tcW w:w="3902" w:type="pct"/>
            <w:gridSpan w:val="7"/>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食堂日常耗材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0" w:hRule="atLeast"/>
        </w:trPr>
        <w:tc>
          <w:tcPr>
            <w:tcW w:w="5000"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项目绩效总目标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名称</w:t>
            </w:r>
          </w:p>
        </w:tc>
        <w:tc>
          <w:tcPr>
            <w:tcW w:w="3902"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6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w:t>
            </w:r>
          </w:p>
        </w:tc>
        <w:tc>
          <w:tcPr>
            <w:tcW w:w="3902"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保障机关食堂正常运行；做好机关后勤保障工作。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02" w:type="pct"/>
            <w:gridSpan w:val="7"/>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w:t>
            </w:r>
          </w:p>
        </w:tc>
        <w:tc>
          <w:tcPr>
            <w:tcW w:w="3902" w:type="pct"/>
            <w:gridSpan w:val="7"/>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02" w:type="pct"/>
            <w:gridSpan w:val="7"/>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000"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长期绩效目标表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8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长期绩效目标1</w:t>
            </w: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食堂日常耗材</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 xml:space="preserve"> </w:t>
            </w:r>
            <w:r>
              <w:rPr>
                <w:rFonts w:hint="eastAsia" w:ascii="宋体" w:hAnsi="宋体" w:eastAsia="宋体" w:cs="宋体"/>
                <w:i w:val="0"/>
                <w:iCs w:val="0"/>
                <w:color w:val="000000"/>
                <w:kern w:val="0"/>
                <w:sz w:val="21"/>
                <w:szCs w:val="21"/>
                <w:u w:val="none"/>
                <w:bdr w:val="none" w:color="auto" w:sz="0" w:space="0"/>
                <w:lang w:val="en-US" w:eastAsia="zh-CN" w:bidi="ar"/>
              </w:rPr>
              <w:t>≧</w:t>
            </w:r>
            <w:r>
              <w:rPr>
                <w:rFonts w:hint="eastAsia" w:ascii="仿宋_GB2312" w:hAnsi="宋体" w:eastAsia="仿宋_GB2312" w:cs="仿宋_GB2312"/>
                <w:i w:val="0"/>
                <w:iCs w:val="0"/>
                <w:color w:val="000000"/>
                <w:kern w:val="0"/>
                <w:sz w:val="21"/>
                <w:szCs w:val="21"/>
                <w:u w:val="none"/>
                <w:bdr w:val="none" w:color="auto" w:sz="0" w:space="0"/>
                <w:lang w:val="en-US" w:eastAsia="zh-CN" w:bidi="ar"/>
              </w:rPr>
              <w:t>100</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食堂日常耗材</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 xml:space="preserve"> </w:t>
            </w:r>
            <w:r>
              <w:rPr>
                <w:rFonts w:hint="eastAsia" w:ascii="宋体" w:hAnsi="宋体" w:eastAsia="宋体" w:cs="宋体"/>
                <w:i w:val="0"/>
                <w:iCs w:val="0"/>
                <w:color w:val="000000"/>
                <w:kern w:val="0"/>
                <w:sz w:val="21"/>
                <w:szCs w:val="21"/>
                <w:u w:val="none"/>
                <w:bdr w:val="none" w:color="auto" w:sz="0" w:space="0"/>
                <w:lang w:val="en-US" w:eastAsia="zh-CN" w:bidi="ar"/>
              </w:rPr>
              <w:t>≧</w:t>
            </w:r>
            <w:r>
              <w:rPr>
                <w:rFonts w:hint="eastAsia" w:ascii="仿宋_GB2312" w:hAnsi="宋体" w:eastAsia="仿宋_GB2312" w:cs="仿宋_GB2312"/>
                <w:i w:val="0"/>
                <w:iCs w:val="0"/>
                <w:color w:val="000000"/>
                <w:kern w:val="0"/>
                <w:sz w:val="21"/>
                <w:szCs w:val="21"/>
                <w:u w:val="none"/>
                <w:bdr w:val="none" w:color="auto" w:sz="0" w:space="0"/>
                <w:lang w:val="en-US" w:eastAsia="zh-CN" w:bidi="ar"/>
              </w:rPr>
              <w:t>100</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6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2022年</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2023年12月31日前完成</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食堂日常耗材</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控制成本</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6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保障机关食堂正常运行</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不断提升</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保护环境</w:t>
            </w:r>
          </w:p>
        </w:tc>
        <w:tc>
          <w:tcPr>
            <w:tcW w:w="413"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both"/>
              <w:textAlignment w:val="center"/>
              <w:rPr>
                <w:rFonts w:ascii="微软雅黑" w:hAnsi="微软雅黑" w:eastAsia="微软雅黑" w:cs="微软雅黑"/>
                <w:i w:val="0"/>
                <w:iCs w:val="0"/>
                <w:color w:val="333333"/>
                <w:sz w:val="21"/>
                <w:szCs w:val="21"/>
                <w:u w:val="none"/>
              </w:rPr>
            </w:pPr>
            <w:r>
              <w:rPr>
                <w:rFonts w:hint="eastAsia" w:ascii="微软雅黑" w:hAnsi="微软雅黑" w:eastAsia="微软雅黑" w:cs="微软雅黑"/>
                <w:i w:val="0"/>
                <w:iCs w:val="0"/>
                <w:color w:val="333333"/>
                <w:kern w:val="0"/>
                <w:sz w:val="21"/>
                <w:szCs w:val="21"/>
                <w:u w:val="none"/>
                <w:bdr w:val="none" w:color="auto" w:sz="0" w:space="0"/>
                <w:lang w:val="en-US" w:eastAsia="zh-CN" w:bidi="ar"/>
              </w:rPr>
              <w:t xml:space="preserve"> ≧100</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84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后勤保障满意度</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98%</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000"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年度绩效目标表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w:t>
            </w:r>
          </w:p>
        </w:tc>
        <w:tc>
          <w:tcPr>
            <w:tcW w:w="124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前年</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上年</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预计当年</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实现</w:t>
            </w:r>
          </w:p>
        </w:tc>
        <w:tc>
          <w:tcPr>
            <w:tcW w:w="1600" w:type="pct"/>
            <w:gridSpan w:val="2"/>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trHeight w:val="420" w:hRule="atLeast"/>
        </w:trPr>
        <w:tc>
          <w:tcPr>
            <w:tcW w:w="61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年度绩效目标1</w:t>
            </w: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食堂日常耗材</w:t>
            </w:r>
          </w:p>
        </w:tc>
        <w:tc>
          <w:tcPr>
            <w:tcW w:w="413"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both"/>
              <w:textAlignment w:val="center"/>
              <w:rPr>
                <w:rFonts w:hint="eastAsia" w:ascii="微软雅黑" w:hAnsi="微软雅黑" w:eastAsia="微软雅黑" w:cs="微软雅黑"/>
                <w:i w:val="0"/>
                <w:iCs w:val="0"/>
                <w:color w:val="333333"/>
                <w:sz w:val="21"/>
                <w:szCs w:val="21"/>
                <w:u w:val="none"/>
              </w:rPr>
            </w:pPr>
            <w:r>
              <w:rPr>
                <w:rFonts w:hint="eastAsia" w:ascii="微软雅黑" w:hAnsi="微软雅黑" w:eastAsia="微软雅黑" w:cs="微软雅黑"/>
                <w:i w:val="0"/>
                <w:iCs w:val="0"/>
                <w:color w:val="333333"/>
                <w:kern w:val="0"/>
                <w:sz w:val="21"/>
                <w:szCs w:val="21"/>
                <w:u w:val="none"/>
                <w:bdr w:val="none" w:color="auto" w:sz="0" w:space="0"/>
                <w:lang w:val="en-US" w:eastAsia="zh-CN" w:bidi="ar"/>
              </w:rPr>
              <w:t xml:space="preserve"> ≧100</w:t>
            </w:r>
          </w:p>
        </w:tc>
        <w:tc>
          <w:tcPr>
            <w:tcW w:w="413"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both"/>
              <w:textAlignment w:val="center"/>
              <w:rPr>
                <w:rFonts w:hint="eastAsia" w:ascii="微软雅黑" w:hAnsi="微软雅黑" w:eastAsia="微软雅黑" w:cs="微软雅黑"/>
                <w:i w:val="0"/>
                <w:iCs w:val="0"/>
                <w:color w:val="333333"/>
                <w:sz w:val="21"/>
                <w:szCs w:val="21"/>
                <w:u w:val="none"/>
              </w:rPr>
            </w:pPr>
            <w:r>
              <w:rPr>
                <w:rFonts w:hint="eastAsia" w:ascii="微软雅黑" w:hAnsi="微软雅黑" w:eastAsia="微软雅黑" w:cs="微软雅黑"/>
                <w:i w:val="0"/>
                <w:iCs w:val="0"/>
                <w:color w:val="333333"/>
                <w:kern w:val="0"/>
                <w:sz w:val="21"/>
                <w:szCs w:val="21"/>
                <w:u w:val="none"/>
                <w:bdr w:val="none" w:color="auto" w:sz="0" w:space="0"/>
                <w:lang w:val="en-US" w:eastAsia="zh-CN" w:bidi="ar"/>
              </w:rPr>
              <w:t xml:space="preserve"> ≧100</w:t>
            </w:r>
          </w:p>
        </w:tc>
        <w:tc>
          <w:tcPr>
            <w:tcW w:w="413"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both"/>
              <w:textAlignment w:val="center"/>
              <w:rPr>
                <w:rFonts w:hint="eastAsia" w:ascii="微软雅黑" w:hAnsi="微软雅黑" w:eastAsia="微软雅黑" w:cs="微软雅黑"/>
                <w:i w:val="0"/>
                <w:iCs w:val="0"/>
                <w:color w:val="333333"/>
                <w:sz w:val="21"/>
                <w:szCs w:val="21"/>
                <w:u w:val="none"/>
              </w:rPr>
            </w:pPr>
            <w:r>
              <w:rPr>
                <w:rFonts w:hint="eastAsia" w:ascii="微软雅黑" w:hAnsi="微软雅黑" w:eastAsia="微软雅黑" w:cs="微软雅黑"/>
                <w:i w:val="0"/>
                <w:iCs w:val="0"/>
                <w:color w:val="333333"/>
                <w:kern w:val="0"/>
                <w:sz w:val="21"/>
                <w:szCs w:val="21"/>
                <w:u w:val="none"/>
                <w:bdr w:val="none" w:color="auto" w:sz="0" w:space="0"/>
                <w:lang w:val="en-US" w:eastAsia="zh-CN" w:bidi="ar"/>
              </w:rPr>
              <w:t xml:space="preserve"> ≧100</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食堂日常耗材</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不断提升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不断提升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不断提升</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Arial" w:hAnsi="Arial" w:eastAsia="宋体" w:cs="Arial"/>
                <w:i w:val="0"/>
                <w:iCs w:val="0"/>
                <w:color w:val="000000"/>
                <w:sz w:val="21"/>
                <w:szCs w:val="21"/>
                <w:u w:val="none"/>
              </w:rPr>
            </w:pPr>
            <w:r>
              <w:rPr>
                <w:rFonts w:hint="default" w:ascii="Arial" w:hAnsi="Arial" w:eastAsia="宋体" w:cs="Arial"/>
                <w:i w:val="0"/>
                <w:iCs w:val="0"/>
                <w:color w:val="000000"/>
                <w:kern w:val="0"/>
                <w:sz w:val="21"/>
                <w:szCs w:val="21"/>
                <w:u w:val="none"/>
                <w:bdr w:val="none" w:color="auto" w:sz="0" w:space="0"/>
                <w:lang w:val="en-US" w:eastAsia="zh-CN" w:bidi="ar"/>
              </w:rPr>
              <w:t>2023</w:t>
            </w:r>
            <w:r>
              <w:rPr>
                <w:rFonts w:hint="eastAsia" w:ascii="宋体" w:hAnsi="宋体" w:eastAsia="宋体" w:cs="宋体"/>
                <w:i w:val="0"/>
                <w:iCs w:val="0"/>
                <w:color w:val="000000"/>
                <w:kern w:val="0"/>
                <w:sz w:val="21"/>
                <w:szCs w:val="21"/>
                <w:u w:val="none"/>
                <w:bdr w:val="none" w:color="auto" w:sz="0" w:space="0"/>
                <w:lang w:val="en-US" w:eastAsia="zh-CN" w:bidi="ar"/>
              </w:rPr>
              <w:t>年</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rPr>
                <w:rFonts w:hint="default" w:ascii="Arial" w:hAnsi="Arial" w:eastAsia="宋体" w:cs="Arial"/>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2023年12月31日前完成</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机关后勤服务成本</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控制成本</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控制成本</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控制成本</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保障机关后勤正常运行</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不断提升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不断提升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不断提升</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保护环境</w:t>
            </w:r>
          </w:p>
        </w:tc>
        <w:tc>
          <w:tcPr>
            <w:tcW w:w="413"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both"/>
              <w:textAlignment w:val="center"/>
              <w:rPr>
                <w:rFonts w:hint="eastAsia" w:ascii="微软雅黑" w:hAnsi="微软雅黑" w:eastAsia="微软雅黑" w:cs="微软雅黑"/>
                <w:i w:val="0"/>
                <w:iCs w:val="0"/>
                <w:color w:val="333333"/>
                <w:sz w:val="21"/>
                <w:szCs w:val="21"/>
                <w:u w:val="none"/>
              </w:rPr>
            </w:pPr>
            <w:r>
              <w:rPr>
                <w:rFonts w:hint="eastAsia" w:ascii="微软雅黑" w:hAnsi="微软雅黑" w:eastAsia="微软雅黑" w:cs="微软雅黑"/>
                <w:i w:val="0"/>
                <w:iCs w:val="0"/>
                <w:color w:val="333333"/>
                <w:kern w:val="0"/>
                <w:sz w:val="21"/>
                <w:szCs w:val="21"/>
                <w:u w:val="none"/>
                <w:bdr w:val="none" w:color="auto" w:sz="0" w:space="0"/>
                <w:lang w:val="en-US" w:eastAsia="zh-CN" w:bidi="ar"/>
              </w:rPr>
              <w:t xml:space="preserve"> ≧100</w:t>
            </w:r>
          </w:p>
        </w:tc>
        <w:tc>
          <w:tcPr>
            <w:tcW w:w="413"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both"/>
              <w:textAlignment w:val="center"/>
              <w:rPr>
                <w:rFonts w:hint="eastAsia" w:ascii="微软雅黑" w:hAnsi="微软雅黑" w:eastAsia="微软雅黑" w:cs="微软雅黑"/>
                <w:i w:val="0"/>
                <w:iCs w:val="0"/>
                <w:color w:val="333333"/>
                <w:sz w:val="21"/>
                <w:szCs w:val="21"/>
                <w:u w:val="none"/>
              </w:rPr>
            </w:pPr>
            <w:r>
              <w:rPr>
                <w:rFonts w:hint="eastAsia" w:ascii="微软雅黑" w:hAnsi="微软雅黑" w:eastAsia="微软雅黑" w:cs="微软雅黑"/>
                <w:i w:val="0"/>
                <w:iCs w:val="0"/>
                <w:color w:val="333333"/>
                <w:kern w:val="0"/>
                <w:sz w:val="21"/>
                <w:szCs w:val="21"/>
                <w:u w:val="none"/>
                <w:bdr w:val="none" w:color="auto" w:sz="0" w:space="0"/>
                <w:lang w:val="en-US" w:eastAsia="zh-CN" w:bidi="ar"/>
              </w:rPr>
              <w:t xml:space="preserve"> ≧100</w:t>
            </w:r>
          </w:p>
        </w:tc>
        <w:tc>
          <w:tcPr>
            <w:tcW w:w="413"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both"/>
              <w:textAlignment w:val="center"/>
              <w:rPr>
                <w:rFonts w:hint="eastAsia" w:ascii="微软雅黑" w:hAnsi="微软雅黑" w:eastAsia="微软雅黑" w:cs="微软雅黑"/>
                <w:i w:val="0"/>
                <w:iCs w:val="0"/>
                <w:color w:val="333333"/>
                <w:sz w:val="21"/>
                <w:szCs w:val="21"/>
                <w:u w:val="none"/>
              </w:rPr>
            </w:pPr>
            <w:r>
              <w:rPr>
                <w:rFonts w:hint="eastAsia" w:ascii="微软雅黑" w:hAnsi="微软雅黑" w:eastAsia="微软雅黑" w:cs="微软雅黑"/>
                <w:i w:val="0"/>
                <w:iCs w:val="0"/>
                <w:color w:val="333333"/>
                <w:kern w:val="0"/>
                <w:sz w:val="21"/>
                <w:szCs w:val="21"/>
                <w:u w:val="none"/>
                <w:bdr w:val="none" w:color="auto" w:sz="0" w:space="0"/>
                <w:lang w:val="en-US" w:eastAsia="zh-CN" w:bidi="ar"/>
              </w:rPr>
              <w:t xml:space="preserve"> ≧100</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4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413" w:type="pct"/>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left"/>
              <w:textAlignment w:val="bottom"/>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后勤保障满意度</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98%</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98%</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98%</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180" w:hRule="atLeast"/>
        </w:trPr>
        <w:tc>
          <w:tcPr>
            <w:tcW w:w="5000" w:type="pct"/>
            <w:gridSpan w:val="9"/>
            <w:tcBorders>
              <w:top w:val="nil"/>
              <w:left w:val="nil"/>
              <w:bottom w:val="nil"/>
              <w:right w:val="nil"/>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bdr w:val="none" w:color="auto" w:sz="0" w:space="0"/>
                <w:lang w:val="en-US" w:eastAsia="zh-CN" w:bidi="ar"/>
              </w:rPr>
              <w:t>黄石港区202</w:t>
            </w:r>
            <w:r>
              <w:rPr>
                <w:rFonts w:hint="eastAsia" w:ascii="宋体" w:hAnsi="宋体" w:cs="宋体"/>
                <w:b/>
                <w:bCs/>
                <w:i w:val="0"/>
                <w:iCs w:val="0"/>
                <w:color w:val="000000"/>
                <w:kern w:val="0"/>
                <w:sz w:val="44"/>
                <w:szCs w:val="44"/>
                <w:u w:val="none"/>
                <w:bdr w:val="none" w:color="auto" w:sz="0" w:space="0"/>
                <w:lang w:val="en-US" w:eastAsia="zh-CN" w:bidi="ar"/>
              </w:rPr>
              <w:t>2</w:t>
            </w:r>
            <w:r>
              <w:rPr>
                <w:rFonts w:hint="eastAsia" w:ascii="宋体" w:hAnsi="宋体" w:eastAsia="宋体" w:cs="宋体"/>
                <w:b/>
                <w:bCs/>
                <w:i w:val="0"/>
                <w:iCs w:val="0"/>
                <w:color w:val="000000"/>
                <w:kern w:val="0"/>
                <w:sz w:val="44"/>
                <w:szCs w:val="44"/>
                <w:u w:val="none"/>
                <w:bdr w:val="none" w:color="auto" w:sz="0" w:space="0"/>
                <w:lang w:val="en-US" w:eastAsia="zh-CN" w:bidi="ar"/>
              </w:rPr>
              <w:t>年项目绩效目标申报表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8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填 报 单 位（盖章）：</w:t>
            </w:r>
          </w:p>
        </w:tc>
        <w:tc>
          <w:tcPr>
            <w:tcW w:w="3902" w:type="pct"/>
            <w:gridSpan w:val="7"/>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黄石港区机关事务服务中心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6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 项 目 名 称：</w:t>
            </w:r>
          </w:p>
        </w:tc>
        <w:tc>
          <w:tcPr>
            <w:tcW w:w="3902" w:type="pct"/>
            <w:gridSpan w:val="7"/>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政府大楼水电补助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0" w:hRule="atLeast"/>
        </w:trPr>
        <w:tc>
          <w:tcPr>
            <w:tcW w:w="5000"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项目绩效总目标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名称</w:t>
            </w:r>
          </w:p>
        </w:tc>
        <w:tc>
          <w:tcPr>
            <w:tcW w:w="3902"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6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w:t>
            </w:r>
          </w:p>
        </w:tc>
        <w:tc>
          <w:tcPr>
            <w:tcW w:w="3902"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保障政府大楼运行；做好机关后勤保障工作。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02" w:type="pct"/>
            <w:gridSpan w:val="7"/>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w:t>
            </w:r>
          </w:p>
        </w:tc>
        <w:tc>
          <w:tcPr>
            <w:tcW w:w="3902" w:type="pct"/>
            <w:gridSpan w:val="7"/>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902" w:type="pct"/>
            <w:gridSpan w:val="7"/>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000"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长期绩效目标表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8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长期绩效目标1</w:t>
            </w: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政府大楼水电补助</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 xml:space="preserve"> </w:t>
            </w:r>
            <w:r>
              <w:rPr>
                <w:rFonts w:hint="eastAsia" w:ascii="宋体" w:hAnsi="宋体" w:eastAsia="宋体" w:cs="宋体"/>
                <w:i w:val="0"/>
                <w:iCs w:val="0"/>
                <w:color w:val="000000"/>
                <w:kern w:val="0"/>
                <w:sz w:val="21"/>
                <w:szCs w:val="21"/>
                <w:u w:val="none"/>
                <w:bdr w:val="none" w:color="auto" w:sz="0" w:space="0"/>
                <w:lang w:val="en-US" w:eastAsia="zh-CN" w:bidi="ar"/>
              </w:rPr>
              <w:t>≧</w:t>
            </w:r>
            <w:r>
              <w:rPr>
                <w:rFonts w:hint="eastAsia" w:ascii="仿宋_GB2312" w:hAnsi="宋体" w:eastAsia="仿宋_GB2312" w:cs="仿宋_GB2312"/>
                <w:i w:val="0"/>
                <w:iCs w:val="0"/>
                <w:color w:val="000000"/>
                <w:kern w:val="0"/>
                <w:sz w:val="21"/>
                <w:szCs w:val="21"/>
                <w:u w:val="none"/>
                <w:bdr w:val="none" w:color="auto" w:sz="0" w:space="0"/>
                <w:lang w:val="en-US" w:eastAsia="zh-CN" w:bidi="ar"/>
              </w:rPr>
              <w:t>100</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政府大楼水电补助</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 xml:space="preserve"> </w:t>
            </w:r>
            <w:r>
              <w:rPr>
                <w:rFonts w:hint="eastAsia" w:ascii="宋体" w:hAnsi="宋体" w:eastAsia="宋体" w:cs="宋体"/>
                <w:i w:val="0"/>
                <w:iCs w:val="0"/>
                <w:color w:val="000000"/>
                <w:kern w:val="0"/>
                <w:sz w:val="21"/>
                <w:szCs w:val="21"/>
                <w:u w:val="none"/>
                <w:bdr w:val="none" w:color="auto" w:sz="0" w:space="0"/>
                <w:lang w:val="en-US" w:eastAsia="zh-CN" w:bidi="ar"/>
              </w:rPr>
              <w:t>≧</w:t>
            </w:r>
            <w:r>
              <w:rPr>
                <w:rFonts w:hint="eastAsia" w:ascii="仿宋_GB2312" w:hAnsi="宋体" w:eastAsia="仿宋_GB2312" w:cs="仿宋_GB2312"/>
                <w:i w:val="0"/>
                <w:iCs w:val="0"/>
                <w:color w:val="000000"/>
                <w:kern w:val="0"/>
                <w:sz w:val="21"/>
                <w:szCs w:val="21"/>
                <w:u w:val="none"/>
                <w:bdr w:val="none" w:color="auto" w:sz="0" w:space="0"/>
                <w:lang w:val="en-US" w:eastAsia="zh-CN" w:bidi="ar"/>
              </w:rPr>
              <w:t>100</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2022年</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2023年12月31日前完成</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政府大楼水电补助</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控制成本</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6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保障区政府大楼正常运行</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不断提升</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保护环境</w:t>
            </w:r>
          </w:p>
        </w:tc>
        <w:tc>
          <w:tcPr>
            <w:tcW w:w="413"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both"/>
              <w:textAlignment w:val="center"/>
              <w:rPr>
                <w:rFonts w:ascii="微软雅黑" w:hAnsi="微软雅黑" w:eastAsia="微软雅黑" w:cs="微软雅黑"/>
                <w:i w:val="0"/>
                <w:iCs w:val="0"/>
                <w:color w:val="333333"/>
                <w:sz w:val="21"/>
                <w:szCs w:val="21"/>
                <w:u w:val="none"/>
              </w:rPr>
            </w:pPr>
            <w:r>
              <w:rPr>
                <w:rFonts w:hint="eastAsia" w:ascii="微软雅黑" w:hAnsi="微软雅黑" w:eastAsia="微软雅黑" w:cs="微软雅黑"/>
                <w:i w:val="0"/>
                <w:iCs w:val="0"/>
                <w:color w:val="333333"/>
                <w:kern w:val="0"/>
                <w:sz w:val="21"/>
                <w:szCs w:val="21"/>
                <w:u w:val="none"/>
                <w:bdr w:val="none" w:color="auto" w:sz="0" w:space="0"/>
                <w:lang w:val="en-US" w:eastAsia="zh-CN" w:bidi="ar"/>
              </w:rPr>
              <w:t xml:space="preserve"> ≧100</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84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82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后勤保障满意度</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98%</w:t>
            </w:r>
          </w:p>
        </w:tc>
        <w:tc>
          <w:tcPr>
            <w:tcW w:w="2014"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000" w:type="pct"/>
            <w:gridSpan w:val="9"/>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年度绩效目标表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w:t>
            </w:r>
          </w:p>
        </w:tc>
        <w:tc>
          <w:tcPr>
            <w:tcW w:w="124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前年</w:t>
            </w:r>
          </w:p>
        </w:tc>
        <w:tc>
          <w:tcPr>
            <w:tcW w:w="41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上年</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预计当年</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实现</w:t>
            </w:r>
          </w:p>
        </w:tc>
        <w:tc>
          <w:tcPr>
            <w:tcW w:w="1600" w:type="pct"/>
            <w:gridSpan w:val="2"/>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年度绩效目标1</w:t>
            </w: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政府大楼水电补助</w:t>
            </w:r>
          </w:p>
        </w:tc>
        <w:tc>
          <w:tcPr>
            <w:tcW w:w="413"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both"/>
              <w:textAlignment w:val="center"/>
              <w:rPr>
                <w:rFonts w:hint="eastAsia" w:ascii="微软雅黑" w:hAnsi="微软雅黑" w:eastAsia="微软雅黑" w:cs="微软雅黑"/>
                <w:i w:val="0"/>
                <w:iCs w:val="0"/>
                <w:color w:val="333333"/>
                <w:sz w:val="21"/>
                <w:szCs w:val="21"/>
                <w:u w:val="none"/>
              </w:rPr>
            </w:pPr>
            <w:r>
              <w:rPr>
                <w:rFonts w:hint="eastAsia" w:ascii="微软雅黑" w:hAnsi="微软雅黑" w:eastAsia="微软雅黑" w:cs="微软雅黑"/>
                <w:i w:val="0"/>
                <w:iCs w:val="0"/>
                <w:color w:val="333333"/>
                <w:kern w:val="0"/>
                <w:sz w:val="21"/>
                <w:szCs w:val="21"/>
                <w:u w:val="none"/>
                <w:bdr w:val="none" w:color="auto" w:sz="0" w:space="0"/>
                <w:lang w:val="en-US" w:eastAsia="zh-CN" w:bidi="ar"/>
              </w:rPr>
              <w:t xml:space="preserve"> ≧100</w:t>
            </w:r>
          </w:p>
        </w:tc>
        <w:tc>
          <w:tcPr>
            <w:tcW w:w="413"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both"/>
              <w:textAlignment w:val="center"/>
              <w:rPr>
                <w:rFonts w:hint="eastAsia" w:ascii="微软雅黑" w:hAnsi="微软雅黑" w:eastAsia="微软雅黑" w:cs="微软雅黑"/>
                <w:i w:val="0"/>
                <w:iCs w:val="0"/>
                <w:color w:val="333333"/>
                <w:sz w:val="21"/>
                <w:szCs w:val="21"/>
                <w:u w:val="none"/>
              </w:rPr>
            </w:pPr>
            <w:r>
              <w:rPr>
                <w:rFonts w:hint="eastAsia" w:ascii="微软雅黑" w:hAnsi="微软雅黑" w:eastAsia="微软雅黑" w:cs="微软雅黑"/>
                <w:i w:val="0"/>
                <w:iCs w:val="0"/>
                <w:color w:val="333333"/>
                <w:kern w:val="0"/>
                <w:sz w:val="21"/>
                <w:szCs w:val="21"/>
                <w:u w:val="none"/>
                <w:bdr w:val="none" w:color="auto" w:sz="0" w:space="0"/>
                <w:lang w:val="en-US" w:eastAsia="zh-CN" w:bidi="ar"/>
              </w:rPr>
              <w:t xml:space="preserve"> ≧100</w:t>
            </w:r>
          </w:p>
        </w:tc>
        <w:tc>
          <w:tcPr>
            <w:tcW w:w="413"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both"/>
              <w:textAlignment w:val="center"/>
              <w:rPr>
                <w:rFonts w:hint="eastAsia" w:ascii="微软雅黑" w:hAnsi="微软雅黑" w:eastAsia="微软雅黑" w:cs="微软雅黑"/>
                <w:i w:val="0"/>
                <w:iCs w:val="0"/>
                <w:color w:val="333333"/>
                <w:sz w:val="21"/>
                <w:szCs w:val="21"/>
                <w:u w:val="none"/>
              </w:rPr>
            </w:pPr>
            <w:r>
              <w:rPr>
                <w:rFonts w:hint="eastAsia" w:ascii="微软雅黑" w:hAnsi="微软雅黑" w:eastAsia="微软雅黑" w:cs="微软雅黑"/>
                <w:i w:val="0"/>
                <w:iCs w:val="0"/>
                <w:color w:val="333333"/>
                <w:kern w:val="0"/>
                <w:sz w:val="21"/>
                <w:szCs w:val="21"/>
                <w:u w:val="none"/>
                <w:bdr w:val="none" w:color="auto" w:sz="0" w:space="0"/>
                <w:lang w:val="en-US" w:eastAsia="zh-CN" w:bidi="ar"/>
              </w:rPr>
              <w:t xml:space="preserve"> ≧100</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政府大楼水电补助</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不断提升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不断提升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不断提升</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ascii="Arial" w:hAnsi="Arial" w:eastAsia="宋体" w:cs="Arial"/>
                <w:i w:val="0"/>
                <w:iCs w:val="0"/>
                <w:color w:val="000000"/>
                <w:sz w:val="21"/>
                <w:szCs w:val="21"/>
                <w:u w:val="none"/>
              </w:rPr>
            </w:pPr>
            <w:r>
              <w:rPr>
                <w:rFonts w:hint="default" w:ascii="Arial" w:hAnsi="Arial" w:eastAsia="宋体" w:cs="Arial"/>
                <w:i w:val="0"/>
                <w:iCs w:val="0"/>
                <w:color w:val="000000"/>
                <w:kern w:val="0"/>
                <w:sz w:val="21"/>
                <w:szCs w:val="21"/>
                <w:u w:val="none"/>
                <w:bdr w:val="none" w:color="auto" w:sz="0" w:space="0"/>
                <w:lang w:val="en-US" w:eastAsia="zh-CN" w:bidi="ar"/>
              </w:rPr>
              <w:t>2023</w:t>
            </w:r>
            <w:r>
              <w:rPr>
                <w:rFonts w:hint="eastAsia" w:ascii="宋体" w:hAnsi="宋体" w:eastAsia="宋体" w:cs="宋体"/>
                <w:i w:val="0"/>
                <w:iCs w:val="0"/>
                <w:color w:val="000000"/>
                <w:kern w:val="0"/>
                <w:sz w:val="21"/>
                <w:szCs w:val="21"/>
                <w:u w:val="none"/>
                <w:bdr w:val="none" w:color="auto" w:sz="0" w:space="0"/>
                <w:lang w:val="en-US" w:eastAsia="zh-CN" w:bidi="ar"/>
              </w:rPr>
              <w:t>年</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rPr>
                <w:rFonts w:hint="default" w:ascii="Arial" w:hAnsi="Arial" w:eastAsia="宋体" w:cs="Arial"/>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2023年12月31日前完成</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机关后勤服务成本</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控制成本</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控制成本</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控制成本</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保障机关后勤正常运行</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不断提升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不断提升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不断提升</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保护环境</w:t>
            </w:r>
          </w:p>
        </w:tc>
        <w:tc>
          <w:tcPr>
            <w:tcW w:w="413"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both"/>
              <w:textAlignment w:val="center"/>
              <w:rPr>
                <w:rFonts w:hint="eastAsia" w:ascii="微软雅黑" w:hAnsi="微软雅黑" w:eastAsia="微软雅黑" w:cs="微软雅黑"/>
                <w:i w:val="0"/>
                <w:iCs w:val="0"/>
                <w:color w:val="333333"/>
                <w:sz w:val="21"/>
                <w:szCs w:val="21"/>
                <w:u w:val="none"/>
              </w:rPr>
            </w:pPr>
            <w:r>
              <w:rPr>
                <w:rFonts w:hint="eastAsia" w:ascii="微软雅黑" w:hAnsi="微软雅黑" w:eastAsia="微软雅黑" w:cs="微软雅黑"/>
                <w:i w:val="0"/>
                <w:iCs w:val="0"/>
                <w:color w:val="333333"/>
                <w:kern w:val="0"/>
                <w:sz w:val="21"/>
                <w:szCs w:val="21"/>
                <w:u w:val="none"/>
                <w:bdr w:val="none" w:color="auto" w:sz="0" w:space="0"/>
                <w:lang w:val="en-US" w:eastAsia="zh-CN" w:bidi="ar"/>
              </w:rPr>
              <w:t xml:space="preserve"> ≧100</w:t>
            </w:r>
          </w:p>
        </w:tc>
        <w:tc>
          <w:tcPr>
            <w:tcW w:w="413"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both"/>
              <w:textAlignment w:val="center"/>
              <w:rPr>
                <w:rFonts w:hint="eastAsia" w:ascii="微软雅黑" w:hAnsi="微软雅黑" w:eastAsia="微软雅黑" w:cs="微软雅黑"/>
                <w:i w:val="0"/>
                <w:iCs w:val="0"/>
                <w:color w:val="333333"/>
                <w:sz w:val="21"/>
                <w:szCs w:val="21"/>
                <w:u w:val="none"/>
              </w:rPr>
            </w:pPr>
            <w:r>
              <w:rPr>
                <w:rFonts w:hint="eastAsia" w:ascii="微软雅黑" w:hAnsi="微软雅黑" w:eastAsia="微软雅黑" w:cs="微软雅黑"/>
                <w:i w:val="0"/>
                <w:iCs w:val="0"/>
                <w:color w:val="333333"/>
                <w:kern w:val="0"/>
                <w:sz w:val="21"/>
                <w:szCs w:val="21"/>
                <w:u w:val="none"/>
                <w:bdr w:val="none" w:color="auto" w:sz="0" w:space="0"/>
                <w:lang w:val="en-US" w:eastAsia="zh-CN" w:bidi="ar"/>
              </w:rPr>
              <w:t xml:space="preserve"> ≧100</w:t>
            </w:r>
          </w:p>
        </w:tc>
        <w:tc>
          <w:tcPr>
            <w:tcW w:w="413"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both"/>
              <w:textAlignment w:val="center"/>
              <w:rPr>
                <w:rFonts w:hint="eastAsia" w:ascii="微软雅黑" w:hAnsi="微软雅黑" w:eastAsia="微软雅黑" w:cs="微软雅黑"/>
                <w:i w:val="0"/>
                <w:iCs w:val="0"/>
                <w:color w:val="333333"/>
                <w:sz w:val="21"/>
                <w:szCs w:val="21"/>
                <w:u w:val="none"/>
              </w:rPr>
            </w:pPr>
            <w:r>
              <w:rPr>
                <w:rFonts w:hint="eastAsia" w:ascii="微软雅黑" w:hAnsi="微软雅黑" w:eastAsia="微软雅黑" w:cs="微软雅黑"/>
                <w:i w:val="0"/>
                <w:iCs w:val="0"/>
                <w:color w:val="333333"/>
                <w:kern w:val="0"/>
                <w:sz w:val="21"/>
                <w:szCs w:val="21"/>
                <w:u w:val="none"/>
                <w:bdr w:val="none" w:color="auto" w:sz="0" w:space="0"/>
                <w:lang w:val="en-US" w:eastAsia="zh-CN" w:bidi="ar"/>
              </w:rPr>
              <w:t xml:space="preserve"> ≧100</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540" w:hRule="atLeast"/>
        </w:trPr>
        <w:tc>
          <w:tcPr>
            <w:tcW w:w="61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8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64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413" w:type="pct"/>
            <w:tcBorders>
              <w:top w:val="single" w:color="000000" w:sz="4" w:space="0"/>
              <w:left w:val="single" w:color="000000" w:sz="4" w:space="0"/>
              <w:bottom w:val="single" w:color="000000" w:sz="4" w:space="0"/>
              <w:right w:val="single" w:color="000000" w:sz="4" w:space="0"/>
            </w:tcBorders>
            <w:shd w:val="clear"/>
            <w:vAlign w:val="bottom"/>
          </w:tcPr>
          <w:p>
            <w:pPr>
              <w:keepNext w:val="0"/>
              <w:keepLines w:val="0"/>
              <w:widowControl/>
              <w:suppressLineNumbers w:val="0"/>
              <w:jc w:val="left"/>
              <w:textAlignment w:val="bottom"/>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后勤保障满意度</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98%</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98%</w:t>
            </w:r>
          </w:p>
        </w:tc>
        <w:tc>
          <w:tcPr>
            <w:tcW w:w="41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98%</w:t>
            </w:r>
          </w:p>
        </w:tc>
        <w:tc>
          <w:tcPr>
            <w:tcW w:w="1600"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1097"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财政批复意见</w:t>
            </w:r>
          </w:p>
        </w:tc>
        <w:tc>
          <w:tcPr>
            <w:tcW w:w="3902" w:type="pct"/>
            <w:gridSpan w:val="7"/>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同意申报</w:t>
            </w:r>
          </w:p>
        </w:tc>
      </w:tr>
    </w:tbl>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仿宋_GB2312">
    <w:panose1 w:val="02010609030101010101"/>
    <w:charset w:val="86"/>
    <w:family w:val="modern"/>
    <w:pitch w:val="default"/>
    <w:sig w:usb0="00000001" w:usb1="080E0000" w:usb2="00000000" w:usb3="00000000" w:csb0="00040000" w:csb1="00000000"/>
  </w:font>
  <w:font w:name="Arial">
    <w:panose1 w:val="020B0604020202020204"/>
    <w:charset w:val="00"/>
    <w:family w:val="auto"/>
    <w:pitch w:val="default"/>
    <w:sig w:usb0="E0002EFF" w:usb1="C000785B"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5F2757F"/>
    <w:multiLevelType w:val="singleLevel"/>
    <w:tmpl w:val="F5F2757F"/>
    <w:lvl w:ilvl="0" w:tentative="0">
      <w:start w:val="2"/>
      <w:numFmt w:val="chineseCounting"/>
      <w:suff w:val="nothing"/>
      <w:lvlText w:val="（%1）"/>
      <w:lvlJc w:val="left"/>
      <w:rPr>
        <w:rFonts w:hint="eastAsia"/>
      </w:rPr>
    </w:lvl>
  </w:abstractNum>
  <w:abstractNum w:abstractNumId="1">
    <w:nsid w:val="01015052"/>
    <w:multiLevelType w:val="singleLevel"/>
    <w:tmpl w:val="01015052"/>
    <w:lvl w:ilvl="0" w:tentative="0">
      <w:start w:val="1"/>
      <w:numFmt w:val="chineseCounting"/>
      <w:suff w:val="nothing"/>
      <w:lvlText w:val="%1、"/>
      <w:lvlJc w:val="left"/>
      <w:rPr>
        <w:rFonts w:hint="eastAsia"/>
      </w:rPr>
    </w:lvl>
  </w:abstractNum>
  <w:abstractNum w:abstractNumId="2">
    <w:nsid w:val="3F828D1D"/>
    <w:multiLevelType w:val="singleLevel"/>
    <w:tmpl w:val="3F828D1D"/>
    <w:lvl w:ilvl="0" w:tentative="0">
      <w:start w:val="1"/>
      <w:numFmt w:val="chineseCounting"/>
      <w:suff w:val="nothing"/>
      <w:lvlText w:val="%1、"/>
      <w:lvlJc w:val="left"/>
      <w:rPr>
        <w:rFonts w:hint="eastAsia"/>
      </w:rPr>
    </w:lvl>
  </w:abstractNum>
  <w:abstractNum w:abstractNumId="3">
    <w:nsid w:val="49CC4933"/>
    <w:multiLevelType w:val="singleLevel"/>
    <w:tmpl w:val="49CC4933"/>
    <w:lvl w:ilvl="0" w:tentative="0">
      <w:start w:val="6"/>
      <w:numFmt w:val="chineseCounting"/>
      <w:suff w:val="nothing"/>
      <w:lvlText w:val="%1、"/>
      <w:lvlJc w:val="left"/>
      <w:rPr>
        <w:rFonts w:hint="eastAsia"/>
      </w:r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c3ZmNjMDE4ZGU3OTAwYzg0NDg4MDA5MDE1N2I3MjYifQ=="/>
  </w:docVars>
  <w:rsids>
    <w:rsidRoot w:val="55403DF7"/>
    <w:rsid w:val="00036F66"/>
    <w:rsid w:val="00040F87"/>
    <w:rsid w:val="000642D8"/>
    <w:rsid w:val="000F5C47"/>
    <w:rsid w:val="00111F12"/>
    <w:rsid w:val="00160079"/>
    <w:rsid w:val="00177A50"/>
    <w:rsid w:val="00183B02"/>
    <w:rsid w:val="001903D2"/>
    <w:rsid w:val="00195C90"/>
    <w:rsid w:val="001B3819"/>
    <w:rsid w:val="001D63B4"/>
    <w:rsid w:val="001D7AA5"/>
    <w:rsid w:val="0022746B"/>
    <w:rsid w:val="0024107E"/>
    <w:rsid w:val="002548C4"/>
    <w:rsid w:val="002577A1"/>
    <w:rsid w:val="002865A3"/>
    <w:rsid w:val="002A0349"/>
    <w:rsid w:val="002A64C5"/>
    <w:rsid w:val="002A6854"/>
    <w:rsid w:val="002B35A9"/>
    <w:rsid w:val="002B6DCF"/>
    <w:rsid w:val="002E3A54"/>
    <w:rsid w:val="002E769A"/>
    <w:rsid w:val="002F2D80"/>
    <w:rsid w:val="0037390F"/>
    <w:rsid w:val="003C62AB"/>
    <w:rsid w:val="004126C4"/>
    <w:rsid w:val="00423B14"/>
    <w:rsid w:val="004241C0"/>
    <w:rsid w:val="004603AF"/>
    <w:rsid w:val="00475940"/>
    <w:rsid w:val="004919C9"/>
    <w:rsid w:val="00495756"/>
    <w:rsid w:val="004B394C"/>
    <w:rsid w:val="004C4C4A"/>
    <w:rsid w:val="004D7DB5"/>
    <w:rsid w:val="00505352"/>
    <w:rsid w:val="0054487B"/>
    <w:rsid w:val="005A7369"/>
    <w:rsid w:val="00626055"/>
    <w:rsid w:val="00652803"/>
    <w:rsid w:val="006759D3"/>
    <w:rsid w:val="006A3FBE"/>
    <w:rsid w:val="006F13E4"/>
    <w:rsid w:val="007277F3"/>
    <w:rsid w:val="0076521F"/>
    <w:rsid w:val="00793BF6"/>
    <w:rsid w:val="007B3C24"/>
    <w:rsid w:val="007B4BAE"/>
    <w:rsid w:val="007D71D1"/>
    <w:rsid w:val="007F6801"/>
    <w:rsid w:val="0085298B"/>
    <w:rsid w:val="008549D6"/>
    <w:rsid w:val="00894B89"/>
    <w:rsid w:val="008A167B"/>
    <w:rsid w:val="008A260F"/>
    <w:rsid w:val="008C65D5"/>
    <w:rsid w:val="00926A8F"/>
    <w:rsid w:val="00933189"/>
    <w:rsid w:val="009A6283"/>
    <w:rsid w:val="009C2041"/>
    <w:rsid w:val="00A57822"/>
    <w:rsid w:val="00A76227"/>
    <w:rsid w:val="00AA6B7D"/>
    <w:rsid w:val="00AB6928"/>
    <w:rsid w:val="00AC46E0"/>
    <w:rsid w:val="00B35E06"/>
    <w:rsid w:val="00B61E40"/>
    <w:rsid w:val="00B84273"/>
    <w:rsid w:val="00B931B2"/>
    <w:rsid w:val="00B94DFE"/>
    <w:rsid w:val="00BA7485"/>
    <w:rsid w:val="00BC77F3"/>
    <w:rsid w:val="00BF697C"/>
    <w:rsid w:val="00C021CF"/>
    <w:rsid w:val="00C136F5"/>
    <w:rsid w:val="00C1680C"/>
    <w:rsid w:val="00C17661"/>
    <w:rsid w:val="00C27CF5"/>
    <w:rsid w:val="00C33AF8"/>
    <w:rsid w:val="00C3422E"/>
    <w:rsid w:val="00C47445"/>
    <w:rsid w:val="00C55A7D"/>
    <w:rsid w:val="00C56B12"/>
    <w:rsid w:val="00C70939"/>
    <w:rsid w:val="00C82FDB"/>
    <w:rsid w:val="00CA07CE"/>
    <w:rsid w:val="00CC70FC"/>
    <w:rsid w:val="00CF525C"/>
    <w:rsid w:val="00D148E8"/>
    <w:rsid w:val="00D618FD"/>
    <w:rsid w:val="00D71AAA"/>
    <w:rsid w:val="00D80C5F"/>
    <w:rsid w:val="00DE4741"/>
    <w:rsid w:val="00E2170A"/>
    <w:rsid w:val="00E34F36"/>
    <w:rsid w:val="00E564DB"/>
    <w:rsid w:val="00E62E0E"/>
    <w:rsid w:val="00E90EC2"/>
    <w:rsid w:val="00E9668D"/>
    <w:rsid w:val="00EC0C36"/>
    <w:rsid w:val="00ED6AFD"/>
    <w:rsid w:val="00EE74D1"/>
    <w:rsid w:val="00EF76CA"/>
    <w:rsid w:val="00F25ECC"/>
    <w:rsid w:val="00F55D4E"/>
    <w:rsid w:val="00FB0164"/>
    <w:rsid w:val="00FB36B7"/>
    <w:rsid w:val="15E37A96"/>
    <w:rsid w:val="1AFC74FE"/>
    <w:rsid w:val="22A155E7"/>
    <w:rsid w:val="232308D5"/>
    <w:rsid w:val="25DE3AA7"/>
    <w:rsid w:val="38AA0644"/>
    <w:rsid w:val="3BE54CB7"/>
    <w:rsid w:val="414B3962"/>
    <w:rsid w:val="4A061F26"/>
    <w:rsid w:val="55403DF7"/>
    <w:rsid w:val="58293D1F"/>
    <w:rsid w:val="5FAA5B11"/>
    <w:rsid w:val="6D807C9F"/>
    <w:rsid w:val="78332843"/>
    <w:rsid w:val="79CE750C"/>
    <w:rsid w:val="7E0021A0"/>
    <w:rsid w:val="CBE58F1E"/>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 w:type="character" w:customStyle="1" w:styleId="15">
    <w:name w:val="font31"/>
    <w:basedOn w:val="7"/>
    <w:uiPriority w:val="0"/>
    <w:rPr>
      <w:rFonts w:hint="eastAsia" w:ascii="宋体" w:hAnsi="宋体" w:eastAsia="宋体" w:cs="宋体"/>
      <w:color w:val="000000"/>
      <w:sz w:val="21"/>
      <w:szCs w:val="21"/>
      <w:u w:val="none"/>
    </w:rPr>
  </w:style>
  <w:style w:type="character" w:customStyle="1" w:styleId="16">
    <w:name w:val="font41"/>
    <w:basedOn w:val="7"/>
    <w:uiPriority w:val="0"/>
    <w:rPr>
      <w:rFonts w:hint="eastAsia" w:ascii="仿宋_GB2312" w:eastAsia="仿宋_GB2312" w:cs="仿宋_GB2312"/>
      <w:color w:val="000000"/>
      <w:sz w:val="21"/>
      <w:szCs w:val="21"/>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11</Pages>
  <Words>3740</Words>
  <Characters>4742</Characters>
  <Lines>47</Lines>
  <Paragraphs>13</Paragraphs>
  <TotalTime>1</TotalTime>
  <ScaleCrop>false</ScaleCrop>
  <LinksUpToDate>false</LinksUpToDate>
  <CharactersWithSpaces>5554</CharactersWithSpaces>
  <Application>WPS Office_11.8.2.11019_F1E327BC-269C-435d-A152-05C5408002CA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2019-10-24T16:58:00Z</dcterms:created>
  <dc:creator>侒靜啲喧嘩</dc:creator>
  <cp:lastModifiedBy>ADMIN</cp:lastModifiedBy>
  <cp:lastPrinted>2019-10-24T16:46:00Z</cp:lastPrinted>
  <dcterms:modified xsi:type="dcterms:W3CDTF">2023-05-01T03:47:29Z</dcterms:modified>
  <cp:revision>47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2052-11.8.2.11019</vt:lpwstr>
  </property>
  <property fmtid="{D5CDD505-2E9C-101B-9397-08002B2CF9AE}" pid="3" name="ICV">
    <vt:lpwstr>5506930A484B4CB7B691E75EEFE84016</vt:lpwstr>
  </property>
</Properties>
</file>