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3E306">
      <w:pPr>
        <w:spacing w:line="273" w:lineRule="auto"/>
        <w:rPr>
          <w:rFonts w:ascii="Arial"/>
          <w:sz w:val="21"/>
        </w:rPr>
      </w:pPr>
    </w:p>
    <w:p w14:paraId="5453266C">
      <w:pPr>
        <w:spacing w:line="273" w:lineRule="auto"/>
        <w:rPr>
          <w:rFonts w:ascii="Arial"/>
          <w:sz w:val="21"/>
        </w:rPr>
      </w:pPr>
    </w:p>
    <w:p w14:paraId="718814F7">
      <w:pPr>
        <w:spacing w:line="273" w:lineRule="auto"/>
        <w:rPr>
          <w:rFonts w:ascii="Arial"/>
          <w:sz w:val="21"/>
        </w:rPr>
      </w:pPr>
    </w:p>
    <w:p w14:paraId="134FC677">
      <w:pPr>
        <w:spacing w:line="273" w:lineRule="auto"/>
        <w:rPr>
          <w:rFonts w:ascii="Arial"/>
          <w:sz w:val="21"/>
        </w:rPr>
      </w:pPr>
    </w:p>
    <w:p w14:paraId="3C282E62">
      <w:pPr>
        <w:spacing w:line="274" w:lineRule="auto"/>
        <w:rPr>
          <w:rFonts w:ascii="Arial"/>
          <w:sz w:val="21"/>
        </w:rPr>
      </w:pPr>
    </w:p>
    <w:p w14:paraId="3C2EA182">
      <w:pPr>
        <w:spacing w:before="133" w:line="249" w:lineRule="auto"/>
        <w:ind w:left="2634"/>
        <w:rPr>
          <w:rFonts w:ascii="方正小标宋简体" w:hAnsi="方正小标宋简体" w:eastAsia="方正小标宋简体" w:cs="方正小标宋简体"/>
          <w:sz w:val="35"/>
          <w:szCs w:val="35"/>
        </w:rPr>
      </w:pPr>
      <w:bookmarkStart w:id="0" w:name="_GoBack"/>
      <w:r>
        <w:rPr>
          <w:rFonts w:ascii="方正小标宋简体" w:hAnsi="方正小标宋简体" w:eastAsia="方正小标宋简体" w:cs="方正小标宋简体"/>
          <w:spacing w:val="12"/>
          <w:sz w:val="35"/>
          <w:szCs w:val="35"/>
          <w:u w:val="single" w:color="auto"/>
        </w:rPr>
        <w:t>黄石港区机关事务服务中心 2024</w:t>
      </w:r>
      <w:r>
        <w:rPr>
          <w:rFonts w:ascii="方正小标宋简体" w:hAnsi="方正小标宋简体" w:eastAsia="方正小标宋简体" w:cs="方正小标宋简体"/>
          <w:spacing w:val="12"/>
          <w:sz w:val="35"/>
          <w:szCs w:val="35"/>
        </w:rPr>
        <w:t>年度部门决算</w:t>
      </w:r>
    </w:p>
    <w:bookmarkEnd w:id="0"/>
    <w:p w14:paraId="445A6CD1">
      <w:pPr>
        <w:spacing w:line="266" w:lineRule="auto"/>
        <w:rPr>
          <w:rFonts w:ascii="Arial"/>
          <w:sz w:val="21"/>
        </w:rPr>
      </w:pPr>
    </w:p>
    <w:p w14:paraId="763788E2">
      <w:pPr>
        <w:spacing w:line="266" w:lineRule="auto"/>
        <w:rPr>
          <w:rFonts w:ascii="Arial"/>
          <w:sz w:val="21"/>
        </w:rPr>
      </w:pPr>
    </w:p>
    <w:p w14:paraId="5327180D">
      <w:pPr>
        <w:spacing w:line="267" w:lineRule="auto"/>
        <w:rPr>
          <w:rFonts w:ascii="Arial"/>
          <w:sz w:val="21"/>
        </w:rPr>
      </w:pPr>
    </w:p>
    <w:p w14:paraId="5BC6D35F">
      <w:pPr>
        <w:spacing w:line="267" w:lineRule="auto"/>
        <w:rPr>
          <w:rFonts w:ascii="Arial"/>
          <w:sz w:val="21"/>
        </w:rPr>
      </w:pPr>
    </w:p>
    <w:p w14:paraId="65DF9DAE">
      <w:pPr>
        <w:spacing w:before="132" w:line="426" w:lineRule="auto"/>
        <w:ind w:right="4853" w:firstLine="5977"/>
        <w:rPr>
          <w:rFonts w:ascii="黑体" w:hAnsi="黑体" w:eastAsia="黑体" w:cs="黑体"/>
          <w:sz w:val="31"/>
          <w:szCs w:val="31"/>
        </w:rPr>
      </w:pPr>
      <w:r>
        <w:rPr>
          <w:rFonts w:ascii="方正小标宋简体" w:hAnsi="方正小标宋简体" w:eastAsia="方正小标宋简体" w:cs="方正小标宋简体"/>
          <w:spacing w:val="-10"/>
          <w:sz w:val="35"/>
          <w:szCs w:val="35"/>
        </w:rPr>
        <w:t>目         录</w:t>
      </w:r>
      <w:r>
        <w:rPr>
          <w:rFonts w:ascii="黑体" w:hAnsi="黑体" w:eastAsia="黑体" w:cs="黑体"/>
          <w:spacing w:val="7"/>
          <w:sz w:val="31"/>
          <w:szCs w:val="31"/>
        </w:rPr>
        <w:t>第一部分</w:t>
      </w:r>
      <w:r>
        <w:rPr>
          <w:rFonts w:ascii="黑体" w:hAnsi="黑体" w:eastAsia="黑体" w:cs="黑体"/>
          <w:spacing w:val="99"/>
          <w:sz w:val="31"/>
          <w:szCs w:val="31"/>
        </w:rPr>
        <w:t xml:space="preserve"> </w:t>
      </w:r>
      <w:r>
        <w:rPr>
          <w:rFonts w:ascii="黑体" w:hAnsi="黑体" w:eastAsia="黑体" w:cs="黑体"/>
          <w:spacing w:val="-133"/>
          <w:sz w:val="31"/>
          <w:szCs w:val="31"/>
          <w:u w:val="single" w:color="auto"/>
        </w:rPr>
        <w:t xml:space="preserve"> </w:t>
      </w:r>
      <w:r>
        <w:rPr>
          <w:rFonts w:ascii="黑体" w:hAnsi="黑体" w:eastAsia="黑体" w:cs="黑体"/>
          <w:spacing w:val="7"/>
          <w:sz w:val="31"/>
          <w:szCs w:val="31"/>
          <w:u w:val="single" w:color="auto"/>
        </w:rPr>
        <w:t>黄石港区机关事务服务中心</w:t>
      </w:r>
      <w:r>
        <w:rPr>
          <w:rFonts w:ascii="黑体" w:hAnsi="黑体" w:eastAsia="黑体" w:cs="黑体"/>
          <w:spacing w:val="7"/>
          <w:sz w:val="31"/>
          <w:szCs w:val="31"/>
        </w:rPr>
        <w:t>概况</w:t>
      </w:r>
    </w:p>
    <w:p w14:paraId="7703D511">
      <w:pPr>
        <w:spacing w:before="1" w:line="221" w:lineRule="auto"/>
        <w:ind w:left="11"/>
        <w:rPr>
          <w:rFonts w:ascii="仿宋" w:hAnsi="仿宋" w:eastAsia="仿宋" w:cs="仿宋"/>
          <w:sz w:val="31"/>
          <w:szCs w:val="31"/>
        </w:rPr>
      </w:pPr>
      <w:r>
        <w:rPr>
          <w:rFonts w:ascii="仿宋" w:hAnsi="仿宋" w:eastAsia="仿宋" w:cs="仿宋"/>
          <w:spacing w:val="5"/>
          <w:sz w:val="31"/>
          <w:szCs w:val="31"/>
        </w:rPr>
        <w:t>一、部门主要职责</w:t>
      </w:r>
    </w:p>
    <w:p w14:paraId="0656668F">
      <w:pPr>
        <w:spacing w:before="250" w:line="222" w:lineRule="auto"/>
        <w:ind w:left="8"/>
        <w:rPr>
          <w:rFonts w:ascii="仿宋" w:hAnsi="仿宋" w:eastAsia="仿宋" w:cs="仿宋"/>
          <w:sz w:val="31"/>
          <w:szCs w:val="31"/>
        </w:rPr>
      </w:pPr>
      <w:r>
        <w:rPr>
          <w:rFonts w:ascii="仿宋" w:hAnsi="仿宋" w:eastAsia="仿宋" w:cs="仿宋"/>
          <w:spacing w:val="6"/>
          <w:sz w:val="31"/>
          <w:szCs w:val="31"/>
        </w:rPr>
        <w:t>二、机构设置情况</w:t>
      </w:r>
    </w:p>
    <w:p w14:paraId="27D88522">
      <w:pPr>
        <w:spacing w:line="246" w:lineRule="auto"/>
        <w:rPr>
          <w:rFonts w:ascii="Arial"/>
          <w:sz w:val="21"/>
        </w:rPr>
      </w:pPr>
    </w:p>
    <w:p w14:paraId="2D021CF7">
      <w:pPr>
        <w:spacing w:line="247" w:lineRule="auto"/>
        <w:rPr>
          <w:rFonts w:ascii="Arial"/>
          <w:sz w:val="21"/>
        </w:rPr>
      </w:pPr>
    </w:p>
    <w:p w14:paraId="02629755">
      <w:pPr>
        <w:spacing w:before="100" w:line="222" w:lineRule="auto"/>
        <w:rPr>
          <w:rFonts w:ascii="黑体" w:hAnsi="黑体" w:eastAsia="黑体" w:cs="黑体"/>
          <w:sz w:val="31"/>
          <w:szCs w:val="31"/>
        </w:rPr>
      </w:pPr>
      <w:r>
        <w:rPr>
          <w:rFonts w:ascii="黑体" w:hAnsi="黑体" w:eastAsia="黑体" w:cs="黑体"/>
          <w:spacing w:val="6"/>
          <w:sz w:val="31"/>
          <w:szCs w:val="31"/>
        </w:rPr>
        <w:t>第二部分</w:t>
      </w:r>
      <w:r>
        <w:rPr>
          <w:rFonts w:ascii="黑体" w:hAnsi="黑体" w:eastAsia="黑体" w:cs="黑体"/>
          <w:spacing w:val="99"/>
          <w:sz w:val="31"/>
          <w:szCs w:val="31"/>
        </w:rPr>
        <w:t xml:space="preserve"> </w:t>
      </w:r>
      <w:r>
        <w:rPr>
          <w:rFonts w:ascii="黑体" w:hAnsi="黑体" w:eastAsia="黑体" w:cs="黑体"/>
          <w:spacing w:val="-133"/>
          <w:sz w:val="31"/>
          <w:szCs w:val="31"/>
          <w:u w:val="single" w:color="auto"/>
        </w:rPr>
        <w:t xml:space="preserve"> </w:t>
      </w:r>
      <w:r>
        <w:rPr>
          <w:rFonts w:ascii="黑体" w:hAnsi="黑体" w:eastAsia="黑体" w:cs="黑体"/>
          <w:spacing w:val="6"/>
          <w:sz w:val="31"/>
          <w:szCs w:val="31"/>
          <w:u w:val="single" w:color="auto"/>
        </w:rPr>
        <w:t>黄石港区机关事务服务中心</w:t>
      </w:r>
      <w:r>
        <w:rPr>
          <w:rFonts w:ascii="黑体" w:hAnsi="黑体" w:eastAsia="黑体" w:cs="黑体"/>
          <w:spacing w:val="-58"/>
          <w:sz w:val="31"/>
          <w:szCs w:val="31"/>
          <w:u w:val="single" w:color="auto"/>
        </w:rPr>
        <w:t xml:space="preserve"> </w:t>
      </w:r>
      <w:r>
        <w:rPr>
          <w:rFonts w:ascii="黑体" w:hAnsi="黑体" w:eastAsia="黑体" w:cs="黑体"/>
          <w:spacing w:val="6"/>
          <w:sz w:val="31"/>
          <w:szCs w:val="31"/>
        </w:rPr>
        <w:t>2024</w:t>
      </w:r>
      <w:r>
        <w:rPr>
          <w:rFonts w:ascii="黑体" w:hAnsi="黑体" w:eastAsia="黑体" w:cs="黑体"/>
          <w:spacing w:val="-56"/>
          <w:sz w:val="31"/>
          <w:szCs w:val="31"/>
        </w:rPr>
        <w:t xml:space="preserve"> </w:t>
      </w:r>
      <w:r>
        <w:rPr>
          <w:rFonts w:ascii="黑体" w:hAnsi="黑体" w:eastAsia="黑体" w:cs="黑体"/>
          <w:spacing w:val="6"/>
          <w:sz w:val="31"/>
          <w:szCs w:val="31"/>
        </w:rPr>
        <w:t>年度部门决算表</w:t>
      </w:r>
    </w:p>
    <w:p w14:paraId="0050D725">
      <w:pPr>
        <w:spacing w:line="386" w:lineRule="auto"/>
        <w:rPr>
          <w:rFonts w:ascii="Arial"/>
          <w:sz w:val="21"/>
        </w:rPr>
      </w:pPr>
    </w:p>
    <w:p w14:paraId="5A73D617">
      <w:pPr>
        <w:spacing w:before="101"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28A4AD3B">
      <w:pPr>
        <w:spacing w:before="251"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37E81214">
      <w:pPr>
        <w:spacing w:before="252"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12F349C6">
      <w:pPr>
        <w:spacing w:line="222" w:lineRule="auto"/>
        <w:rPr>
          <w:rFonts w:ascii="仿宋" w:hAnsi="仿宋" w:eastAsia="仿宋" w:cs="仿宋"/>
          <w:sz w:val="31"/>
          <w:szCs w:val="31"/>
        </w:rPr>
        <w:sectPr>
          <w:footerReference r:id="rId5" w:type="default"/>
          <w:pgSz w:w="16839" w:h="11906"/>
          <w:pgMar w:top="1012" w:right="2525" w:bottom="1156" w:left="2101" w:header="0" w:footer="994" w:gutter="0"/>
          <w:cols w:space="720" w:num="1"/>
        </w:sectPr>
      </w:pPr>
    </w:p>
    <w:p w14:paraId="3F67C523">
      <w:pPr>
        <w:spacing w:line="279" w:lineRule="auto"/>
        <w:rPr>
          <w:rFonts w:ascii="Arial"/>
          <w:sz w:val="21"/>
        </w:rPr>
      </w:pPr>
    </w:p>
    <w:p w14:paraId="7DF3C2F9">
      <w:pPr>
        <w:spacing w:line="279" w:lineRule="auto"/>
        <w:rPr>
          <w:rFonts w:ascii="Arial"/>
          <w:sz w:val="21"/>
        </w:rPr>
      </w:pPr>
    </w:p>
    <w:p w14:paraId="7520D04B">
      <w:pPr>
        <w:spacing w:line="279" w:lineRule="auto"/>
        <w:rPr>
          <w:rFonts w:ascii="Arial"/>
          <w:sz w:val="21"/>
        </w:rPr>
      </w:pPr>
    </w:p>
    <w:p w14:paraId="14F36063">
      <w:pPr>
        <w:spacing w:before="100" w:line="222" w:lineRule="auto"/>
        <w:ind w:left="33"/>
        <w:rPr>
          <w:rFonts w:ascii="仿宋" w:hAnsi="仿宋" w:eastAsia="仿宋" w:cs="仿宋"/>
          <w:sz w:val="31"/>
          <w:szCs w:val="31"/>
        </w:rPr>
      </w:pPr>
      <w:r>
        <w:rPr>
          <w:rFonts w:ascii="仿宋" w:hAnsi="仿宋" w:eastAsia="仿宋" w:cs="仿宋"/>
          <w:spacing w:val="6"/>
          <w:sz w:val="31"/>
          <w:szCs w:val="31"/>
        </w:rPr>
        <w:t>四、财政拨款收入支出决算总表</w:t>
      </w:r>
    </w:p>
    <w:p w14:paraId="364FEEAB">
      <w:pPr>
        <w:spacing w:before="251" w:line="222" w:lineRule="auto"/>
        <w:ind w:left="7"/>
        <w:rPr>
          <w:rFonts w:ascii="仿宋" w:hAnsi="仿宋" w:eastAsia="仿宋" w:cs="仿宋"/>
          <w:sz w:val="31"/>
          <w:szCs w:val="31"/>
        </w:rPr>
      </w:pPr>
      <w:r>
        <w:rPr>
          <w:rFonts w:ascii="仿宋" w:hAnsi="仿宋" w:eastAsia="仿宋" w:cs="仿宋"/>
          <w:spacing w:val="8"/>
          <w:sz w:val="31"/>
          <w:szCs w:val="31"/>
        </w:rPr>
        <w:t>五、一般公共预算财政拨款支出决算表</w:t>
      </w:r>
    </w:p>
    <w:p w14:paraId="2B573237">
      <w:pPr>
        <w:spacing w:before="251" w:line="222" w:lineRule="auto"/>
        <w:ind w:left="9"/>
        <w:rPr>
          <w:rFonts w:ascii="仿宋" w:hAnsi="仿宋" w:eastAsia="仿宋" w:cs="仿宋"/>
          <w:sz w:val="31"/>
          <w:szCs w:val="31"/>
        </w:rPr>
      </w:pPr>
      <w:r>
        <w:rPr>
          <w:rFonts w:ascii="仿宋" w:hAnsi="仿宋" w:eastAsia="仿宋" w:cs="仿宋"/>
          <w:spacing w:val="8"/>
          <w:sz w:val="31"/>
          <w:szCs w:val="31"/>
        </w:rPr>
        <w:t>六、一般公共预算财政拨款基本支出决算明细表</w:t>
      </w:r>
    </w:p>
    <w:p w14:paraId="32790FF2">
      <w:pPr>
        <w:spacing w:before="252" w:line="220" w:lineRule="auto"/>
        <w:ind w:left="3"/>
        <w:rPr>
          <w:rFonts w:ascii="仿宋" w:hAnsi="仿宋" w:eastAsia="仿宋" w:cs="仿宋"/>
          <w:sz w:val="31"/>
          <w:szCs w:val="31"/>
        </w:rPr>
      </w:pPr>
      <w:r>
        <w:rPr>
          <w:rFonts w:ascii="仿宋" w:hAnsi="仿宋" w:eastAsia="仿宋" w:cs="仿宋"/>
          <w:spacing w:val="8"/>
          <w:sz w:val="31"/>
          <w:szCs w:val="31"/>
        </w:rPr>
        <w:t>七、政府性基金预算财政拨款收入支出决算表</w:t>
      </w:r>
    </w:p>
    <w:p w14:paraId="09D97DF4">
      <w:pPr>
        <w:spacing w:before="253" w:line="222" w:lineRule="auto"/>
        <w:ind w:left="2"/>
        <w:rPr>
          <w:rFonts w:ascii="仿宋" w:hAnsi="仿宋" w:eastAsia="仿宋" w:cs="仿宋"/>
          <w:sz w:val="31"/>
          <w:szCs w:val="31"/>
        </w:rPr>
      </w:pPr>
      <w:r>
        <w:rPr>
          <w:rFonts w:ascii="仿宋" w:hAnsi="仿宋" w:eastAsia="仿宋" w:cs="仿宋"/>
          <w:spacing w:val="8"/>
          <w:sz w:val="31"/>
          <w:szCs w:val="31"/>
        </w:rPr>
        <w:t>八、国有资本经营预算财政拨款支出决算表</w:t>
      </w:r>
    </w:p>
    <w:p w14:paraId="48F3B858">
      <w:pPr>
        <w:spacing w:before="251" w:line="222" w:lineRule="auto"/>
        <w:rPr>
          <w:rFonts w:ascii="仿宋" w:hAnsi="仿宋" w:eastAsia="仿宋" w:cs="仿宋"/>
          <w:sz w:val="31"/>
          <w:szCs w:val="31"/>
        </w:rPr>
      </w:pPr>
      <w:r>
        <w:rPr>
          <w:rFonts w:ascii="仿宋" w:hAnsi="仿宋" w:eastAsia="仿宋" w:cs="仿宋"/>
          <w:spacing w:val="3"/>
          <w:sz w:val="31"/>
          <w:szCs w:val="31"/>
        </w:rPr>
        <w:t>九、财政拨款</w:t>
      </w:r>
      <w:r>
        <w:rPr>
          <w:rFonts w:ascii="仿宋" w:hAnsi="仿宋" w:eastAsia="仿宋" w:cs="仿宋"/>
          <w:spacing w:val="-92"/>
          <w:sz w:val="31"/>
          <w:szCs w:val="31"/>
        </w:rPr>
        <w:t xml:space="preserve"> </w:t>
      </w:r>
      <w:r>
        <w:rPr>
          <w:rFonts w:ascii="仿宋" w:hAnsi="仿宋" w:eastAsia="仿宋" w:cs="仿宋"/>
          <w:spacing w:val="3"/>
          <w:sz w:val="31"/>
          <w:szCs w:val="31"/>
        </w:rPr>
        <w:t>“</w:t>
      </w:r>
      <w:r>
        <w:rPr>
          <w:rFonts w:ascii="仿宋" w:hAnsi="仿宋" w:eastAsia="仿宋" w:cs="仿宋"/>
          <w:spacing w:val="-119"/>
          <w:sz w:val="31"/>
          <w:szCs w:val="31"/>
        </w:rPr>
        <w:t xml:space="preserve"> </w:t>
      </w:r>
      <w:r>
        <w:rPr>
          <w:rFonts w:hint="eastAsia" w:ascii="仿宋" w:hAnsi="仿宋" w:eastAsia="仿宋" w:cs="仿宋"/>
          <w:spacing w:val="-119"/>
          <w:sz w:val="31"/>
          <w:szCs w:val="31"/>
          <w:lang w:eastAsia="zh-CN"/>
        </w:rPr>
        <w:t>“三公”经费</w:t>
      </w:r>
      <w:r>
        <w:rPr>
          <w:rFonts w:ascii="仿宋" w:hAnsi="仿宋" w:eastAsia="仿宋" w:cs="仿宋"/>
          <w:spacing w:val="3"/>
          <w:sz w:val="31"/>
          <w:szCs w:val="31"/>
        </w:rPr>
        <w:t>支出决算表</w:t>
      </w:r>
    </w:p>
    <w:p w14:paraId="2181654C">
      <w:pPr>
        <w:spacing w:line="389" w:lineRule="auto"/>
        <w:rPr>
          <w:rFonts w:ascii="Arial"/>
          <w:sz w:val="21"/>
        </w:rPr>
      </w:pPr>
    </w:p>
    <w:p w14:paraId="36D55789">
      <w:pPr>
        <w:pStyle w:val="2"/>
        <w:spacing w:before="101" w:line="222" w:lineRule="auto"/>
        <w:ind w:left="4"/>
      </w:pPr>
      <w:r>
        <w:rPr>
          <w:spacing w:val="6"/>
        </w:rPr>
        <w:t>第三部分</w:t>
      </w:r>
      <w:r>
        <w:rPr>
          <w:spacing w:val="111"/>
        </w:rPr>
        <w:t xml:space="preserve"> </w:t>
      </w:r>
      <w:r>
        <w:rPr>
          <w:spacing w:val="-133"/>
          <w:u w:val="single" w:color="auto"/>
        </w:rPr>
        <w:t xml:space="preserve"> </w:t>
      </w:r>
      <w:r>
        <w:rPr>
          <w:spacing w:val="6"/>
          <w:u w:val="single" w:color="auto"/>
        </w:rPr>
        <w:t>黄石港区机关事务服务中心</w:t>
      </w:r>
      <w:r>
        <w:rPr>
          <w:spacing w:val="-58"/>
          <w:u w:val="single" w:color="auto"/>
        </w:rPr>
        <w:t xml:space="preserve"> </w:t>
      </w:r>
      <w:r>
        <w:rPr>
          <w:spacing w:val="6"/>
        </w:rPr>
        <w:t>2024</w:t>
      </w:r>
      <w:r>
        <w:rPr>
          <w:spacing w:val="-56"/>
        </w:rPr>
        <w:t xml:space="preserve"> </w:t>
      </w:r>
      <w:r>
        <w:rPr>
          <w:spacing w:val="6"/>
        </w:rPr>
        <w:t>年度部门决算情况说明</w:t>
      </w:r>
    </w:p>
    <w:p w14:paraId="5F15E91F">
      <w:pPr>
        <w:spacing w:line="386" w:lineRule="auto"/>
        <w:rPr>
          <w:rFonts w:ascii="Arial"/>
          <w:sz w:val="21"/>
        </w:rPr>
      </w:pPr>
    </w:p>
    <w:p w14:paraId="36C77C1D">
      <w:pPr>
        <w:spacing w:before="102" w:line="222" w:lineRule="auto"/>
        <w:ind w:left="16"/>
        <w:rPr>
          <w:rFonts w:ascii="仿宋" w:hAnsi="仿宋" w:eastAsia="仿宋" w:cs="仿宋"/>
          <w:sz w:val="31"/>
          <w:szCs w:val="31"/>
        </w:rPr>
      </w:pPr>
      <w:r>
        <w:rPr>
          <w:rFonts w:ascii="仿宋" w:hAnsi="仿宋" w:eastAsia="仿宋" w:cs="仿宋"/>
          <w:spacing w:val="7"/>
          <w:sz w:val="31"/>
          <w:szCs w:val="31"/>
        </w:rPr>
        <w:t>一、收入支出决算总体情况说明</w:t>
      </w:r>
    </w:p>
    <w:p w14:paraId="310318A0">
      <w:pPr>
        <w:spacing w:before="251" w:line="222" w:lineRule="auto"/>
        <w:ind w:left="13"/>
        <w:rPr>
          <w:rFonts w:ascii="仿宋" w:hAnsi="仿宋" w:eastAsia="仿宋" w:cs="仿宋"/>
          <w:sz w:val="31"/>
          <w:szCs w:val="31"/>
        </w:rPr>
      </w:pPr>
      <w:r>
        <w:rPr>
          <w:rFonts w:ascii="仿宋" w:hAnsi="仿宋" w:eastAsia="仿宋" w:cs="仿宋"/>
          <w:spacing w:val="6"/>
          <w:sz w:val="31"/>
          <w:szCs w:val="31"/>
        </w:rPr>
        <w:t>二、收入决算情况说明</w:t>
      </w:r>
    </w:p>
    <w:p w14:paraId="7B71C3D1">
      <w:pPr>
        <w:spacing w:before="251" w:line="222" w:lineRule="auto"/>
        <w:ind w:left="19"/>
        <w:rPr>
          <w:rFonts w:ascii="仿宋" w:hAnsi="仿宋" w:eastAsia="仿宋" w:cs="仿宋"/>
          <w:sz w:val="31"/>
          <w:szCs w:val="31"/>
        </w:rPr>
      </w:pPr>
      <w:r>
        <w:rPr>
          <w:rFonts w:ascii="仿宋" w:hAnsi="仿宋" w:eastAsia="仿宋" w:cs="仿宋"/>
          <w:spacing w:val="6"/>
          <w:sz w:val="31"/>
          <w:szCs w:val="31"/>
        </w:rPr>
        <w:t>三、支出决算情况说明</w:t>
      </w:r>
    </w:p>
    <w:p w14:paraId="4FA60CF7">
      <w:pPr>
        <w:spacing w:before="251" w:line="222" w:lineRule="auto"/>
        <w:ind w:left="33"/>
        <w:rPr>
          <w:rFonts w:ascii="仿宋" w:hAnsi="仿宋" w:eastAsia="仿宋" w:cs="仿宋"/>
          <w:sz w:val="31"/>
          <w:szCs w:val="31"/>
        </w:rPr>
      </w:pPr>
      <w:r>
        <w:rPr>
          <w:rFonts w:ascii="仿宋" w:hAnsi="仿宋" w:eastAsia="仿宋" w:cs="仿宋"/>
          <w:spacing w:val="7"/>
          <w:sz w:val="31"/>
          <w:szCs w:val="31"/>
        </w:rPr>
        <w:t>四、财政拨款收入支出决算总体情况说明</w:t>
      </w:r>
    </w:p>
    <w:p w14:paraId="15A382F7">
      <w:pPr>
        <w:spacing w:before="251" w:line="222" w:lineRule="auto"/>
        <w:ind w:left="7"/>
        <w:rPr>
          <w:rFonts w:ascii="仿宋" w:hAnsi="仿宋" w:eastAsia="仿宋" w:cs="仿宋"/>
          <w:sz w:val="31"/>
          <w:szCs w:val="31"/>
        </w:rPr>
      </w:pPr>
      <w:r>
        <w:rPr>
          <w:rFonts w:ascii="仿宋" w:hAnsi="仿宋" w:eastAsia="仿宋" w:cs="仿宋"/>
          <w:spacing w:val="8"/>
          <w:sz w:val="31"/>
          <w:szCs w:val="31"/>
        </w:rPr>
        <w:t>五、一般公共预算财政拨款支出决算情况说明</w:t>
      </w:r>
    </w:p>
    <w:p w14:paraId="1A973493">
      <w:pPr>
        <w:spacing w:line="222" w:lineRule="auto"/>
        <w:rPr>
          <w:rFonts w:ascii="仿宋" w:hAnsi="仿宋" w:eastAsia="仿宋" w:cs="仿宋"/>
          <w:sz w:val="31"/>
          <w:szCs w:val="31"/>
        </w:rPr>
        <w:sectPr>
          <w:footerReference r:id="rId6" w:type="default"/>
          <w:pgSz w:w="16839" w:h="11906"/>
          <w:pgMar w:top="1012" w:right="2525" w:bottom="1156" w:left="2097" w:header="0" w:footer="994" w:gutter="0"/>
          <w:cols w:space="720" w:num="1"/>
        </w:sectPr>
      </w:pPr>
    </w:p>
    <w:p w14:paraId="7ED36A43">
      <w:pPr>
        <w:spacing w:line="279" w:lineRule="auto"/>
        <w:rPr>
          <w:rFonts w:ascii="Arial"/>
          <w:sz w:val="21"/>
        </w:rPr>
      </w:pPr>
    </w:p>
    <w:p w14:paraId="4F5FEA0D">
      <w:pPr>
        <w:spacing w:line="279" w:lineRule="auto"/>
        <w:rPr>
          <w:rFonts w:ascii="Arial"/>
          <w:sz w:val="21"/>
        </w:rPr>
      </w:pPr>
    </w:p>
    <w:p w14:paraId="6A201568">
      <w:pPr>
        <w:spacing w:line="279" w:lineRule="auto"/>
        <w:rPr>
          <w:rFonts w:ascii="Arial"/>
          <w:sz w:val="21"/>
        </w:rPr>
      </w:pPr>
    </w:p>
    <w:p w14:paraId="52143575">
      <w:pPr>
        <w:spacing w:before="100" w:line="222" w:lineRule="auto"/>
        <w:ind w:left="9"/>
        <w:rPr>
          <w:rFonts w:ascii="仿宋" w:hAnsi="仿宋" w:eastAsia="仿宋" w:cs="仿宋"/>
          <w:sz w:val="31"/>
          <w:szCs w:val="31"/>
        </w:rPr>
      </w:pPr>
      <w:r>
        <w:rPr>
          <w:rFonts w:ascii="仿宋" w:hAnsi="仿宋" w:eastAsia="仿宋" w:cs="仿宋"/>
          <w:spacing w:val="8"/>
          <w:sz w:val="31"/>
          <w:szCs w:val="31"/>
        </w:rPr>
        <w:t>六、一般公共预算财政拨款基本支出决算情况说明</w:t>
      </w:r>
    </w:p>
    <w:p w14:paraId="7C896634">
      <w:pPr>
        <w:spacing w:before="252" w:line="220" w:lineRule="auto"/>
        <w:ind w:left="3"/>
        <w:rPr>
          <w:rFonts w:ascii="仿宋" w:hAnsi="仿宋" w:eastAsia="仿宋" w:cs="仿宋"/>
          <w:sz w:val="31"/>
          <w:szCs w:val="31"/>
        </w:rPr>
      </w:pPr>
      <w:r>
        <w:rPr>
          <w:rFonts w:ascii="仿宋" w:hAnsi="仿宋" w:eastAsia="仿宋" w:cs="仿宋"/>
          <w:spacing w:val="9"/>
          <w:sz w:val="31"/>
          <w:szCs w:val="31"/>
        </w:rPr>
        <w:t>七、政府性基金预算财政拨款收入支出决算情况说明</w:t>
      </w:r>
    </w:p>
    <w:p w14:paraId="7B7862B7">
      <w:pPr>
        <w:spacing w:before="253" w:line="222" w:lineRule="auto"/>
        <w:ind w:left="2"/>
        <w:rPr>
          <w:rFonts w:ascii="仿宋" w:hAnsi="仿宋" w:eastAsia="仿宋" w:cs="仿宋"/>
          <w:sz w:val="31"/>
          <w:szCs w:val="31"/>
        </w:rPr>
      </w:pPr>
      <w:r>
        <w:rPr>
          <w:rFonts w:ascii="仿宋" w:hAnsi="仿宋" w:eastAsia="仿宋" w:cs="仿宋"/>
          <w:spacing w:val="9"/>
          <w:sz w:val="31"/>
          <w:szCs w:val="31"/>
        </w:rPr>
        <w:t>八、国有资本经营预算财政拨款支出决算情况说明</w:t>
      </w:r>
    </w:p>
    <w:p w14:paraId="1039BE2E">
      <w:pPr>
        <w:spacing w:before="251" w:line="222" w:lineRule="auto"/>
        <w:rPr>
          <w:rFonts w:ascii="仿宋" w:hAnsi="仿宋" w:eastAsia="仿宋" w:cs="仿宋"/>
          <w:sz w:val="31"/>
          <w:szCs w:val="31"/>
        </w:rPr>
      </w:pPr>
      <w:r>
        <w:rPr>
          <w:rFonts w:ascii="仿宋" w:hAnsi="仿宋" w:eastAsia="仿宋" w:cs="仿宋"/>
          <w:spacing w:val="4"/>
          <w:sz w:val="31"/>
          <w:szCs w:val="31"/>
        </w:rPr>
        <w:t>九、财政拨款</w:t>
      </w:r>
      <w:r>
        <w:rPr>
          <w:rFonts w:ascii="仿宋" w:hAnsi="仿宋" w:eastAsia="仿宋" w:cs="仿宋"/>
          <w:spacing w:val="-91"/>
          <w:sz w:val="31"/>
          <w:szCs w:val="31"/>
        </w:rPr>
        <w:t xml:space="preserve"> </w:t>
      </w:r>
      <w:r>
        <w:rPr>
          <w:rFonts w:ascii="仿宋" w:hAnsi="仿宋" w:eastAsia="仿宋" w:cs="仿宋"/>
          <w:spacing w:val="4"/>
          <w:sz w:val="31"/>
          <w:szCs w:val="31"/>
        </w:rPr>
        <w:t>“</w:t>
      </w:r>
      <w:r>
        <w:rPr>
          <w:rFonts w:ascii="仿宋" w:hAnsi="仿宋" w:eastAsia="仿宋" w:cs="仿宋"/>
          <w:spacing w:val="-119"/>
          <w:sz w:val="31"/>
          <w:szCs w:val="31"/>
        </w:rPr>
        <w:t xml:space="preserve"> </w:t>
      </w:r>
      <w:r>
        <w:rPr>
          <w:rFonts w:hint="eastAsia" w:ascii="仿宋" w:hAnsi="仿宋" w:eastAsia="仿宋" w:cs="仿宋"/>
          <w:spacing w:val="-119"/>
          <w:sz w:val="31"/>
          <w:szCs w:val="31"/>
          <w:lang w:eastAsia="zh-CN"/>
        </w:rPr>
        <w:t>“三公”经费</w:t>
      </w:r>
      <w:r>
        <w:rPr>
          <w:rFonts w:ascii="仿宋" w:hAnsi="仿宋" w:eastAsia="仿宋" w:cs="仿宋"/>
          <w:spacing w:val="4"/>
          <w:sz w:val="31"/>
          <w:szCs w:val="31"/>
        </w:rPr>
        <w:t>支出决算情况说明</w:t>
      </w:r>
    </w:p>
    <w:p w14:paraId="39D3D952">
      <w:pPr>
        <w:spacing w:before="251" w:line="221" w:lineRule="auto"/>
        <w:ind w:left="9"/>
        <w:rPr>
          <w:rFonts w:ascii="仿宋" w:hAnsi="仿宋" w:eastAsia="仿宋" w:cs="仿宋"/>
          <w:sz w:val="31"/>
          <w:szCs w:val="31"/>
        </w:rPr>
      </w:pPr>
      <w:r>
        <w:rPr>
          <w:rFonts w:ascii="仿宋" w:hAnsi="仿宋" w:eastAsia="仿宋" w:cs="仿宋"/>
          <w:spacing w:val="7"/>
          <w:sz w:val="31"/>
          <w:szCs w:val="31"/>
        </w:rPr>
        <w:t>十、机关运行经费支出说明</w:t>
      </w:r>
    </w:p>
    <w:p w14:paraId="1F83ABB9">
      <w:pPr>
        <w:spacing w:before="254" w:line="222" w:lineRule="auto"/>
        <w:ind w:left="9"/>
        <w:rPr>
          <w:rFonts w:ascii="仿宋" w:hAnsi="仿宋" w:eastAsia="仿宋" w:cs="仿宋"/>
          <w:sz w:val="31"/>
          <w:szCs w:val="31"/>
        </w:rPr>
      </w:pPr>
      <w:r>
        <w:rPr>
          <w:rFonts w:ascii="仿宋" w:hAnsi="仿宋" w:eastAsia="仿宋" w:cs="仿宋"/>
          <w:spacing w:val="7"/>
          <w:sz w:val="31"/>
          <w:szCs w:val="31"/>
        </w:rPr>
        <w:t>十一、政府采购支出说明</w:t>
      </w:r>
    </w:p>
    <w:p w14:paraId="63C26753">
      <w:pPr>
        <w:spacing w:before="251" w:line="222" w:lineRule="auto"/>
        <w:ind w:left="9"/>
        <w:rPr>
          <w:rFonts w:ascii="仿宋" w:hAnsi="仿宋" w:eastAsia="仿宋" w:cs="仿宋"/>
          <w:sz w:val="31"/>
          <w:szCs w:val="31"/>
        </w:rPr>
      </w:pPr>
      <w:r>
        <w:rPr>
          <w:rFonts w:ascii="仿宋" w:hAnsi="仿宋" w:eastAsia="仿宋" w:cs="仿宋"/>
          <w:spacing w:val="7"/>
          <w:sz w:val="31"/>
          <w:szCs w:val="31"/>
        </w:rPr>
        <w:t>十二、国有资产占用情况说明</w:t>
      </w:r>
    </w:p>
    <w:p w14:paraId="46BF906D">
      <w:pPr>
        <w:spacing w:before="250" w:line="222" w:lineRule="auto"/>
        <w:ind w:left="9"/>
        <w:rPr>
          <w:rFonts w:ascii="仿宋" w:hAnsi="仿宋" w:eastAsia="仿宋" w:cs="仿宋"/>
          <w:sz w:val="31"/>
          <w:szCs w:val="31"/>
        </w:rPr>
      </w:pPr>
      <w:r>
        <w:rPr>
          <w:rFonts w:ascii="仿宋" w:hAnsi="仿宋" w:eastAsia="仿宋" w:cs="仿宋"/>
          <w:spacing w:val="7"/>
          <w:sz w:val="31"/>
          <w:szCs w:val="31"/>
        </w:rPr>
        <w:t>十三、预算绩效情况说明</w:t>
      </w:r>
    </w:p>
    <w:p w14:paraId="45A78BDC">
      <w:pPr>
        <w:spacing w:before="251" w:line="219" w:lineRule="auto"/>
        <w:ind w:left="9"/>
        <w:rPr>
          <w:rFonts w:ascii="仿宋" w:hAnsi="仿宋" w:eastAsia="仿宋" w:cs="仿宋"/>
          <w:sz w:val="31"/>
          <w:szCs w:val="31"/>
        </w:rPr>
      </w:pPr>
      <w:r>
        <w:rPr>
          <w:rFonts w:ascii="仿宋" w:hAnsi="仿宋" w:eastAsia="仿宋" w:cs="仿宋"/>
          <w:spacing w:val="8"/>
          <w:sz w:val="31"/>
          <w:szCs w:val="31"/>
        </w:rPr>
        <w:t>十四、专项支出、转移支付支出情况说明</w:t>
      </w:r>
    </w:p>
    <w:p w14:paraId="25932DB2">
      <w:pPr>
        <w:spacing w:line="394" w:lineRule="auto"/>
        <w:rPr>
          <w:rFonts w:ascii="Arial"/>
          <w:sz w:val="21"/>
        </w:rPr>
      </w:pPr>
    </w:p>
    <w:p w14:paraId="42856BED">
      <w:pPr>
        <w:pStyle w:val="2"/>
        <w:spacing w:before="101" w:line="222" w:lineRule="auto"/>
        <w:ind w:left="4"/>
      </w:pPr>
      <w:r>
        <w:rPr>
          <w:spacing w:val="7"/>
        </w:rPr>
        <w:t>第四部分  其他需要说明的情况</w:t>
      </w:r>
    </w:p>
    <w:p w14:paraId="15D0DC73">
      <w:pPr>
        <w:spacing w:line="387" w:lineRule="auto"/>
        <w:rPr>
          <w:rFonts w:ascii="Arial"/>
          <w:sz w:val="21"/>
        </w:rPr>
      </w:pPr>
    </w:p>
    <w:p w14:paraId="526E64FC">
      <w:pPr>
        <w:pStyle w:val="2"/>
        <w:spacing w:before="102" w:line="223" w:lineRule="auto"/>
        <w:ind w:left="4"/>
      </w:pPr>
      <w:r>
        <w:rPr>
          <w:spacing w:val="6"/>
        </w:rPr>
        <w:t>第五部分  名词解释</w:t>
      </w:r>
    </w:p>
    <w:p w14:paraId="04AD612C">
      <w:pPr>
        <w:spacing w:line="386" w:lineRule="auto"/>
        <w:rPr>
          <w:rFonts w:ascii="Arial"/>
          <w:sz w:val="21"/>
        </w:rPr>
      </w:pPr>
    </w:p>
    <w:p w14:paraId="0CB6A922">
      <w:pPr>
        <w:pStyle w:val="2"/>
        <w:spacing w:before="101" w:line="223" w:lineRule="auto"/>
        <w:ind w:left="4"/>
      </w:pPr>
      <w:r>
        <w:rPr>
          <w:spacing w:val="-1"/>
        </w:rPr>
        <w:t>第六部分</w:t>
      </w:r>
      <w:r>
        <w:rPr>
          <w:spacing w:val="25"/>
        </w:rPr>
        <w:t xml:space="preserve">  </w:t>
      </w:r>
      <w:r>
        <w:rPr>
          <w:spacing w:val="-1"/>
        </w:rPr>
        <w:t>附件</w:t>
      </w:r>
    </w:p>
    <w:p w14:paraId="670DE374">
      <w:pPr>
        <w:spacing w:line="223" w:lineRule="auto"/>
        <w:sectPr>
          <w:footerReference r:id="rId7" w:type="default"/>
          <w:pgSz w:w="16839" w:h="11906"/>
          <w:pgMar w:top="1012" w:right="2525" w:bottom="1156" w:left="2097" w:header="0" w:footer="994" w:gutter="0"/>
          <w:cols w:space="720" w:num="1"/>
        </w:sectPr>
      </w:pPr>
    </w:p>
    <w:p w14:paraId="33AD4B00">
      <w:pPr>
        <w:spacing w:line="279" w:lineRule="auto"/>
        <w:rPr>
          <w:rFonts w:ascii="Arial"/>
          <w:sz w:val="21"/>
        </w:rPr>
      </w:pPr>
    </w:p>
    <w:p w14:paraId="5E6C0206">
      <w:pPr>
        <w:spacing w:line="279" w:lineRule="auto"/>
        <w:rPr>
          <w:rFonts w:ascii="Arial"/>
          <w:sz w:val="21"/>
        </w:rPr>
      </w:pPr>
    </w:p>
    <w:p w14:paraId="637259E1">
      <w:pPr>
        <w:spacing w:line="280" w:lineRule="auto"/>
        <w:rPr>
          <w:rFonts w:ascii="Arial"/>
          <w:sz w:val="21"/>
        </w:rPr>
      </w:pPr>
    </w:p>
    <w:p w14:paraId="7214C4EA">
      <w:pPr>
        <w:pStyle w:val="2"/>
        <w:spacing w:before="101" w:line="222" w:lineRule="auto"/>
        <w:ind w:left="631"/>
      </w:pPr>
      <w:r>
        <w:rPr>
          <w:spacing w:val="7"/>
        </w:rPr>
        <w:t xml:space="preserve">第一部分  </w:t>
      </w:r>
      <w:r>
        <w:rPr>
          <w:spacing w:val="-131"/>
          <w:u w:val="single" w:color="auto"/>
        </w:rPr>
        <w:t xml:space="preserve"> </w:t>
      </w:r>
      <w:r>
        <w:rPr>
          <w:spacing w:val="7"/>
          <w:u w:val="single" w:color="auto"/>
        </w:rPr>
        <w:t>黄石港区机关事务服务中心</w:t>
      </w:r>
      <w:r>
        <w:rPr>
          <w:spacing w:val="7"/>
        </w:rPr>
        <w:t>概况</w:t>
      </w:r>
    </w:p>
    <w:p w14:paraId="52390339">
      <w:pPr>
        <w:pStyle w:val="2"/>
        <w:spacing w:before="311" w:line="222" w:lineRule="auto"/>
        <w:ind w:left="633"/>
        <w:outlineLvl w:val="0"/>
      </w:pPr>
      <w:r>
        <w:rPr>
          <w:spacing w:val="6"/>
        </w:rPr>
        <w:t>一、部门主要职责</w:t>
      </w:r>
    </w:p>
    <w:p w14:paraId="61359062">
      <w:pPr>
        <w:spacing w:before="147" w:line="220" w:lineRule="auto"/>
        <w:ind w:left="615"/>
        <w:rPr>
          <w:rFonts w:ascii="仿宋" w:hAnsi="仿宋" w:eastAsia="仿宋" w:cs="仿宋"/>
          <w:sz w:val="31"/>
          <w:szCs w:val="31"/>
        </w:rPr>
      </w:pPr>
      <w:r>
        <w:rPr>
          <w:rFonts w:ascii="仿宋" w:hAnsi="仿宋" w:eastAsia="仿宋" w:cs="仿宋"/>
          <w:spacing w:val="7"/>
          <w:sz w:val="31"/>
          <w:szCs w:val="31"/>
        </w:rPr>
        <w:t>（</w:t>
      </w:r>
      <w:r>
        <w:rPr>
          <w:rFonts w:ascii="仿宋" w:hAnsi="仿宋" w:eastAsia="仿宋" w:cs="仿宋"/>
          <w:spacing w:val="-77"/>
          <w:sz w:val="31"/>
          <w:szCs w:val="31"/>
        </w:rPr>
        <w:t xml:space="preserve"> </w:t>
      </w:r>
      <w:r>
        <w:rPr>
          <w:rFonts w:ascii="仿宋" w:hAnsi="仿宋" w:eastAsia="仿宋" w:cs="仿宋"/>
          <w:spacing w:val="7"/>
          <w:sz w:val="31"/>
          <w:szCs w:val="31"/>
        </w:rPr>
        <w:t>1）按照有关政策和法规，研究制定机关后勤工作管理制度并组织实施。</w:t>
      </w:r>
    </w:p>
    <w:p w14:paraId="179D4246">
      <w:pPr>
        <w:spacing w:before="253" w:line="222" w:lineRule="auto"/>
        <w:ind w:left="615"/>
        <w:rPr>
          <w:rFonts w:ascii="仿宋" w:hAnsi="仿宋" w:eastAsia="仿宋" w:cs="仿宋"/>
          <w:sz w:val="31"/>
          <w:szCs w:val="31"/>
        </w:rPr>
      </w:pPr>
      <w:r>
        <w:rPr>
          <w:rFonts w:ascii="仿宋" w:hAnsi="仿宋" w:eastAsia="仿宋" w:cs="仿宋"/>
          <w:spacing w:val="8"/>
          <w:sz w:val="31"/>
          <w:szCs w:val="31"/>
        </w:rPr>
        <w:t>（</w:t>
      </w:r>
      <w:r>
        <w:rPr>
          <w:rFonts w:ascii="仿宋" w:hAnsi="仿宋" w:eastAsia="仿宋" w:cs="仿宋"/>
          <w:spacing w:val="-86"/>
          <w:sz w:val="31"/>
          <w:szCs w:val="31"/>
        </w:rPr>
        <w:t xml:space="preserve"> </w:t>
      </w:r>
      <w:r>
        <w:rPr>
          <w:rFonts w:ascii="仿宋" w:hAnsi="仿宋" w:eastAsia="仿宋" w:cs="仿宋"/>
          <w:spacing w:val="8"/>
          <w:sz w:val="31"/>
          <w:szCs w:val="31"/>
        </w:rPr>
        <w:t>2）负责区机关基本建设、房屋改造、设备</w:t>
      </w:r>
      <w:r>
        <w:rPr>
          <w:rFonts w:ascii="仿宋" w:hAnsi="仿宋" w:eastAsia="仿宋" w:cs="仿宋"/>
          <w:spacing w:val="7"/>
          <w:sz w:val="31"/>
          <w:szCs w:val="31"/>
        </w:rPr>
        <w:t>维修</w:t>
      </w:r>
      <w:r>
        <w:rPr>
          <w:rFonts w:hint="eastAsia" w:ascii="仿宋" w:hAnsi="仿宋" w:eastAsia="仿宋" w:cs="仿宋"/>
          <w:spacing w:val="7"/>
          <w:sz w:val="31"/>
          <w:szCs w:val="31"/>
          <w:lang w:eastAsia="zh-CN"/>
        </w:rPr>
        <w:t>和</w:t>
      </w:r>
      <w:r>
        <w:rPr>
          <w:rFonts w:ascii="仿宋" w:hAnsi="仿宋" w:eastAsia="仿宋" w:cs="仿宋"/>
          <w:spacing w:val="7"/>
          <w:sz w:val="31"/>
          <w:szCs w:val="31"/>
        </w:rPr>
        <w:t>管理</w:t>
      </w:r>
      <w:r>
        <w:rPr>
          <w:rFonts w:hint="eastAsia" w:ascii="仿宋" w:hAnsi="仿宋" w:eastAsia="仿宋" w:cs="仿宋"/>
          <w:spacing w:val="7"/>
          <w:sz w:val="31"/>
          <w:szCs w:val="31"/>
          <w:lang w:eastAsia="zh-CN"/>
        </w:rPr>
        <w:t>，以及</w:t>
      </w:r>
      <w:r>
        <w:rPr>
          <w:rFonts w:ascii="仿宋" w:hAnsi="仿宋" w:eastAsia="仿宋" w:cs="仿宋"/>
          <w:spacing w:val="7"/>
          <w:sz w:val="31"/>
          <w:szCs w:val="31"/>
        </w:rPr>
        <w:t>专项资金的使用和管理。</w:t>
      </w:r>
    </w:p>
    <w:p w14:paraId="4A27CA4F">
      <w:pPr>
        <w:spacing w:before="251" w:line="221" w:lineRule="auto"/>
        <w:ind w:left="615"/>
        <w:rPr>
          <w:rFonts w:ascii="仿宋" w:hAnsi="仿宋" w:eastAsia="仿宋" w:cs="仿宋"/>
          <w:sz w:val="31"/>
          <w:szCs w:val="31"/>
        </w:rPr>
      </w:pPr>
      <w:r>
        <w:rPr>
          <w:rFonts w:ascii="仿宋" w:hAnsi="仿宋" w:eastAsia="仿宋" w:cs="仿宋"/>
          <w:spacing w:val="5"/>
          <w:sz w:val="31"/>
          <w:szCs w:val="31"/>
        </w:rPr>
        <w:t>（</w:t>
      </w:r>
      <w:r>
        <w:rPr>
          <w:rFonts w:ascii="仿宋" w:hAnsi="仿宋" w:eastAsia="仿宋" w:cs="仿宋"/>
          <w:spacing w:val="-67"/>
          <w:sz w:val="31"/>
          <w:szCs w:val="31"/>
        </w:rPr>
        <w:t xml:space="preserve"> </w:t>
      </w:r>
      <w:r>
        <w:rPr>
          <w:rFonts w:ascii="仿宋" w:hAnsi="仿宋" w:eastAsia="仿宋" w:cs="仿宋"/>
          <w:spacing w:val="5"/>
          <w:sz w:val="31"/>
          <w:szCs w:val="31"/>
        </w:rPr>
        <w:t>3）负责机关大院及办公大楼内的水、</w:t>
      </w:r>
      <w:r>
        <w:rPr>
          <w:rFonts w:ascii="仿宋" w:hAnsi="仿宋" w:eastAsia="仿宋" w:cs="仿宋"/>
          <w:spacing w:val="-91"/>
          <w:sz w:val="31"/>
          <w:szCs w:val="31"/>
        </w:rPr>
        <w:t xml:space="preserve"> </w:t>
      </w:r>
      <w:r>
        <w:rPr>
          <w:rFonts w:ascii="仿宋" w:hAnsi="仿宋" w:eastAsia="仿宋" w:cs="仿宋"/>
          <w:spacing w:val="5"/>
          <w:sz w:val="31"/>
          <w:szCs w:val="31"/>
        </w:rPr>
        <w:t>电、保洁、美化、绿化、亮化的管理。</w:t>
      </w:r>
    </w:p>
    <w:p w14:paraId="170B7EC5">
      <w:pPr>
        <w:spacing w:before="251" w:line="372" w:lineRule="auto"/>
        <w:ind w:firstLine="615"/>
        <w:rPr>
          <w:rFonts w:ascii="仿宋" w:hAnsi="仿宋" w:eastAsia="仿宋" w:cs="仿宋"/>
          <w:sz w:val="31"/>
          <w:szCs w:val="31"/>
        </w:rPr>
      </w:pPr>
      <w:r>
        <w:rPr>
          <w:rFonts w:ascii="仿宋" w:hAnsi="仿宋" w:eastAsia="仿宋" w:cs="仿宋"/>
          <w:spacing w:val="9"/>
          <w:sz w:val="31"/>
          <w:szCs w:val="31"/>
        </w:rPr>
        <w:t>（</w:t>
      </w:r>
      <w:r>
        <w:rPr>
          <w:rFonts w:ascii="仿宋" w:hAnsi="仿宋" w:eastAsia="仿宋" w:cs="仿宋"/>
          <w:spacing w:val="-87"/>
          <w:sz w:val="31"/>
          <w:szCs w:val="31"/>
        </w:rPr>
        <w:t xml:space="preserve"> </w:t>
      </w:r>
      <w:r>
        <w:rPr>
          <w:rFonts w:ascii="仿宋" w:hAnsi="仿宋" w:eastAsia="仿宋" w:cs="仿宋"/>
          <w:spacing w:val="9"/>
          <w:sz w:val="31"/>
          <w:szCs w:val="31"/>
        </w:rPr>
        <w:t>4）负责区机关安全保卫工作，确保区机关正常办公和安全，协助相关单位做好社会治安</w:t>
      </w:r>
      <w:r>
        <w:rPr>
          <w:rFonts w:ascii="仿宋" w:hAnsi="仿宋" w:eastAsia="仿宋" w:cs="仿宋"/>
          <w:spacing w:val="8"/>
          <w:sz w:val="31"/>
          <w:szCs w:val="31"/>
        </w:rPr>
        <w:t>综合</w:t>
      </w:r>
      <w:r>
        <w:rPr>
          <w:rFonts w:ascii="仿宋" w:hAnsi="仿宋" w:eastAsia="仿宋" w:cs="仿宋"/>
          <w:spacing w:val="1"/>
          <w:sz w:val="31"/>
          <w:szCs w:val="31"/>
        </w:rPr>
        <w:t>治理工作。</w:t>
      </w:r>
    </w:p>
    <w:p w14:paraId="6478CEED">
      <w:pPr>
        <w:spacing w:before="1" w:line="220" w:lineRule="auto"/>
        <w:ind w:left="615"/>
        <w:rPr>
          <w:rFonts w:ascii="仿宋" w:hAnsi="仿宋" w:eastAsia="仿宋" w:cs="仿宋"/>
          <w:sz w:val="31"/>
          <w:szCs w:val="31"/>
        </w:rPr>
      </w:pPr>
      <w:r>
        <w:rPr>
          <w:rFonts w:ascii="仿宋" w:hAnsi="仿宋" w:eastAsia="仿宋" w:cs="仿宋"/>
          <w:spacing w:val="7"/>
          <w:sz w:val="31"/>
          <w:szCs w:val="31"/>
        </w:rPr>
        <w:t>（</w:t>
      </w:r>
      <w:r>
        <w:rPr>
          <w:rFonts w:ascii="仿宋" w:hAnsi="仿宋" w:eastAsia="仿宋" w:cs="仿宋"/>
          <w:spacing w:val="-82"/>
          <w:sz w:val="31"/>
          <w:szCs w:val="31"/>
        </w:rPr>
        <w:t xml:space="preserve"> </w:t>
      </w:r>
      <w:r>
        <w:rPr>
          <w:rFonts w:ascii="仿宋" w:hAnsi="仿宋" w:eastAsia="仿宋" w:cs="仿宋"/>
          <w:spacing w:val="7"/>
          <w:sz w:val="31"/>
          <w:szCs w:val="31"/>
        </w:rPr>
        <w:t>5）负责全区住房货币化的补贴发放和办公</w:t>
      </w:r>
      <w:r>
        <w:rPr>
          <w:rFonts w:ascii="仿宋" w:hAnsi="仿宋" w:eastAsia="仿宋" w:cs="仿宋"/>
          <w:spacing w:val="6"/>
          <w:sz w:val="31"/>
          <w:szCs w:val="31"/>
        </w:rPr>
        <w:t>室的使用管理工作。</w:t>
      </w:r>
    </w:p>
    <w:p w14:paraId="5E7A82F3">
      <w:pPr>
        <w:spacing w:before="255" w:line="220" w:lineRule="auto"/>
        <w:ind w:left="615"/>
        <w:rPr>
          <w:rFonts w:ascii="仿宋" w:hAnsi="仿宋" w:eastAsia="仿宋" w:cs="仿宋"/>
          <w:sz w:val="31"/>
          <w:szCs w:val="31"/>
        </w:rPr>
      </w:pPr>
      <w:r>
        <w:rPr>
          <w:rFonts w:ascii="仿宋" w:hAnsi="仿宋" w:eastAsia="仿宋" w:cs="仿宋"/>
          <w:spacing w:val="6"/>
          <w:sz w:val="31"/>
          <w:szCs w:val="31"/>
        </w:rPr>
        <w:t>（</w:t>
      </w:r>
      <w:r>
        <w:rPr>
          <w:rFonts w:ascii="仿宋" w:hAnsi="仿宋" w:eastAsia="仿宋" w:cs="仿宋"/>
          <w:spacing w:val="-84"/>
          <w:sz w:val="31"/>
          <w:szCs w:val="31"/>
        </w:rPr>
        <w:t xml:space="preserve"> </w:t>
      </w:r>
      <w:r>
        <w:rPr>
          <w:rFonts w:ascii="仿宋" w:hAnsi="仿宋" w:eastAsia="仿宋" w:cs="仿宋"/>
          <w:spacing w:val="6"/>
          <w:sz w:val="31"/>
          <w:szCs w:val="31"/>
        </w:rPr>
        <w:t>6）负责区机关会议室的维护、使用和管理工</w:t>
      </w:r>
      <w:r>
        <w:rPr>
          <w:rFonts w:ascii="仿宋" w:hAnsi="仿宋" w:eastAsia="仿宋" w:cs="仿宋"/>
          <w:spacing w:val="5"/>
          <w:sz w:val="31"/>
          <w:szCs w:val="31"/>
        </w:rPr>
        <w:t>作。</w:t>
      </w:r>
    </w:p>
    <w:p w14:paraId="7C4E6DC1">
      <w:pPr>
        <w:spacing w:before="254" w:line="220" w:lineRule="auto"/>
        <w:ind w:left="615"/>
        <w:rPr>
          <w:rFonts w:ascii="仿宋" w:hAnsi="仿宋" w:eastAsia="仿宋" w:cs="仿宋"/>
          <w:sz w:val="31"/>
          <w:szCs w:val="31"/>
        </w:rPr>
      </w:pPr>
      <w:r>
        <w:rPr>
          <w:rFonts w:ascii="仿宋" w:hAnsi="仿宋" w:eastAsia="仿宋" w:cs="仿宋"/>
          <w:spacing w:val="5"/>
          <w:sz w:val="31"/>
          <w:szCs w:val="31"/>
        </w:rPr>
        <w:t>（</w:t>
      </w:r>
      <w:r>
        <w:rPr>
          <w:rFonts w:ascii="仿宋" w:hAnsi="仿宋" w:eastAsia="仿宋" w:cs="仿宋"/>
          <w:spacing w:val="-71"/>
          <w:sz w:val="31"/>
          <w:szCs w:val="31"/>
        </w:rPr>
        <w:t xml:space="preserve"> </w:t>
      </w:r>
      <w:r>
        <w:rPr>
          <w:rFonts w:ascii="仿宋" w:hAnsi="仿宋" w:eastAsia="仿宋" w:cs="仿宋"/>
          <w:spacing w:val="5"/>
          <w:sz w:val="31"/>
          <w:szCs w:val="31"/>
        </w:rPr>
        <w:t>7）负责区机关职工食堂的管理和服务工作。</w:t>
      </w:r>
    </w:p>
    <w:p w14:paraId="5ADAB7E0">
      <w:pPr>
        <w:spacing w:before="254" w:line="222" w:lineRule="auto"/>
        <w:ind w:left="615"/>
        <w:rPr>
          <w:rFonts w:ascii="仿宋" w:hAnsi="仿宋" w:eastAsia="仿宋" w:cs="仿宋"/>
          <w:sz w:val="31"/>
          <w:szCs w:val="31"/>
        </w:rPr>
      </w:pPr>
      <w:r>
        <w:rPr>
          <w:rFonts w:ascii="仿宋" w:hAnsi="仿宋" w:eastAsia="仿宋" w:cs="仿宋"/>
          <w:spacing w:val="6"/>
          <w:sz w:val="31"/>
          <w:szCs w:val="31"/>
        </w:rPr>
        <w:t>（</w:t>
      </w:r>
      <w:r>
        <w:rPr>
          <w:rFonts w:ascii="仿宋" w:hAnsi="仿宋" w:eastAsia="仿宋" w:cs="仿宋"/>
          <w:spacing w:val="-77"/>
          <w:sz w:val="31"/>
          <w:szCs w:val="31"/>
        </w:rPr>
        <w:t xml:space="preserve"> </w:t>
      </w:r>
      <w:r>
        <w:rPr>
          <w:rFonts w:ascii="仿宋" w:hAnsi="仿宋" w:eastAsia="仿宋" w:cs="仿宋"/>
          <w:spacing w:val="6"/>
          <w:sz w:val="31"/>
          <w:szCs w:val="31"/>
        </w:rPr>
        <w:t>8）制定机关后勤服务规划，负责机关后勤服务管理。</w:t>
      </w:r>
    </w:p>
    <w:p w14:paraId="64EB3BEA">
      <w:pPr>
        <w:spacing w:before="252" w:line="220" w:lineRule="auto"/>
        <w:ind w:left="615"/>
        <w:rPr>
          <w:rFonts w:ascii="仿宋" w:hAnsi="仿宋" w:eastAsia="仿宋" w:cs="仿宋"/>
          <w:sz w:val="31"/>
          <w:szCs w:val="31"/>
        </w:rPr>
      </w:pPr>
      <w:r>
        <w:rPr>
          <w:rFonts w:ascii="仿宋" w:hAnsi="仿宋" w:eastAsia="仿宋" w:cs="仿宋"/>
          <w:spacing w:val="6"/>
          <w:sz w:val="31"/>
          <w:szCs w:val="31"/>
        </w:rPr>
        <w:t>（</w:t>
      </w:r>
      <w:r>
        <w:rPr>
          <w:rFonts w:ascii="仿宋" w:hAnsi="仿宋" w:eastAsia="仿宋" w:cs="仿宋"/>
          <w:spacing w:val="-80"/>
          <w:sz w:val="31"/>
          <w:szCs w:val="31"/>
        </w:rPr>
        <w:t xml:space="preserve"> </w:t>
      </w:r>
      <w:r>
        <w:rPr>
          <w:rFonts w:ascii="仿宋" w:hAnsi="仿宋" w:eastAsia="仿宋" w:cs="仿宋"/>
          <w:spacing w:val="6"/>
          <w:sz w:val="31"/>
          <w:szCs w:val="31"/>
        </w:rPr>
        <w:t>9）负责区机关科级以下退休干部的奖金发放工作。</w:t>
      </w:r>
    </w:p>
    <w:p w14:paraId="0BD51667">
      <w:pPr>
        <w:spacing w:before="255" w:line="220" w:lineRule="auto"/>
        <w:ind w:left="615"/>
        <w:rPr>
          <w:rFonts w:ascii="仿宋" w:hAnsi="仿宋" w:eastAsia="仿宋" w:cs="仿宋"/>
          <w:sz w:val="31"/>
          <w:szCs w:val="31"/>
        </w:rPr>
      </w:pPr>
      <w:r>
        <w:rPr>
          <w:rFonts w:ascii="仿宋" w:hAnsi="仿宋" w:eastAsia="仿宋" w:cs="仿宋"/>
          <w:spacing w:val="1"/>
          <w:sz w:val="31"/>
          <w:szCs w:val="31"/>
        </w:rPr>
        <w:t>（</w:t>
      </w:r>
      <w:r>
        <w:rPr>
          <w:rFonts w:ascii="仿宋" w:hAnsi="仿宋" w:eastAsia="仿宋" w:cs="仿宋"/>
          <w:spacing w:val="-78"/>
          <w:sz w:val="31"/>
          <w:szCs w:val="31"/>
        </w:rPr>
        <w:t xml:space="preserve"> </w:t>
      </w:r>
      <w:r>
        <w:rPr>
          <w:rFonts w:ascii="仿宋" w:hAnsi="仿宋" w:eastAsia="仿宋" w:cs="仿宋"/>
          <w:spacing w:val="1"/>
          <w:sz w:val="31"/>
          <w:szCs w:val="31"/>
        </w:rPr>
        <w:t>10）负责区机关水、</w:t>
      </w:r>
      <w:r>
        <w:rPr>
          <w:rFonts w:ascii="仿宋" w:hAnsi="仿宋" w:eastAsia="仿宋" w:cs="仿宋"/>
          <w:spacing w:val="-89"/>
          <w:sz w:val="31"/>
          <w:szCs w:val="31"/>
        </w:rPr>
        <w:t xml:space="preserve"> </w:t>
      </w:r>
      <w:r>
        <w:rPr>
          <w:rFonts w:ascii="仿宋" w:hAnsi="仿宋" w:eastAsia="仿宋" w:cs="仿宋"/>
          <w:spacing w:val="1"/>
          <w:sz w:val="31"/>
          <w:szCs w:val="31"/>
        </w:rPr>
        <w:t>电费的收缴工作。</w:t>
      </w:r>
    </w:p>
    <w:p w14:paraId="6ED0960E">
      <w:pPr>
        <w:spacing w:line="220" w:lineRule="auto"/>
        <w:rPr>
          <w:rFonts w:ascii="仿宋" w:hAnsi="仿宋" w:eastAsia="仿宋" w:cs="仿宋"/>
          <w:sz w:val="31"/>
          <w:szCs w:val="31"/>
        </w:rPr>
        <w:sectPr>
          <w:footerReference r:id="rId8" w:type="default"/>
          <w:pgSz w:w="16839" w:h="11906"/>
          <w:pgMar w:top="1012" w:right="1442" w:bottom="1156" w:left="1469" w:header="0" w:footer="994" w:gutter="0"/>
          <w:cols w:space="720" w:num="1"/>
        </w:sectPr>
      </w:pPr>
    </w:p>
    <w:p w14:paraId="720F51C5">
      <w:pPr>
        <w:spacing w:line="278" w:lineRule="auto"/>
        <w:rPr>
          <w:rFonts w:ascii="Arial"/>
          <w:sz w:val="21"/>
        </w:rPr>
      </w:pPr>
    </w:p>
    <w:p w14:paraId="5483B71E">
      <w:pPr>
        <w:spacing w:line="279" w:lineRule="auto"/>
        <w:rPr>
          <w:rFonts w:ascii="Arial"/>
          <w:sz w:val="21"/>
        </w:rPr>
      </w:pPr>
    </w:p>
    <w:p w14:paraId="792FE7CF">
      <w:pPr>
        <w:spacing w:line="279" w:lineRule="auto"/>
        <w:rPr>
          <w:rFonts w:ascii="Arial"/>
          <w:sz w:val="21"/>
        </w:rPr>
      </w:pPr>
    </w:p>
    <w:p w14:paraId="345336B6">
      <w:pPr>
        <w:spacing w:before="101" w:line="220" w:lineRule="auto"/>
        <w:ind w:left="641"/>
        <w:rPr>
          <w:rFonts w:ascii="仿宋" w:hAnsi="仿宋" w:eastAsia="仿宋" w:cs="仿宋"/>
          <w:sz w:val="31"/>
          <w:szCs w:val="31"/>
        </w:rPr>
      </w:pPr>
      <w:r>
        <w:rPr>
          <w:rFonts w:ascii="仿宋" w:hAnsi="仿宋" w:eastAsia="仿宋" w:cs="仿宋"/>
          <w:spacing w:val="6"/>
          <w:sz w:val="31"/>
          <w:szCs w:val="31"/>
        </w:rPr>
        <w:t>（</w:t>
      </w:r>
      <w:r>
        <w:rPr>
          <w:rFonts w:ascii="仿宋" w:hAnsi="仿宋" w:eastAsia="仿宋" w:cs="仿宋"/>
          <w:spacing w:val="-77"/>
          <w:sz w:val="31"/>
          <w:szCs w:val="31"/>
        </w:rPr>
        <w:t xml:space="preserve"> </w:t>
      </w:r>
      <w:r>
        <w:rPr>
          <w:rFonts w:ascii="仿宋" w:hAnsi="仿宋" w:eastAsia="仿宋" w:cs="仿宋"/>
          <w:spacing w:val="6"/>
          <w:sz w:val="31"/>
          <w:szCs w:val="31"/>
        </w:rPr>
        <w:t>11）负责全区公务车维保、派遣以及驾驶员的管理工作。</w:t>
      </w:r>
    </w:p>
    <w:p w14:paraId="7F83BC3C">
      <w:pPr>
        <w:pStyle w:val="2"/>
        <w:spacing w:before="315" w:line="223" w:lineRule="auto"/>
        <w:ind w:left="658"/>
        <w:outlineLvl w:val="0"/>
      </w:pPr>
      <w:r>
        <w:rPr>
          <w:spacing w:val="7"/>
        </w:rPr>
        <w:t>二、机构设置情况</w:t>
      </w:r>
    </w:p>
    <w:p w14:paraId="5B0833AF">
      <w:pPr>
        <w:spacing w:before="144" w:line="372" w:lineRule="auto"/>
        <w:ind w:left="17" w:right="2" w:firstLine="639"/>
        <w:rPr>
          <w:rFonts w:ascii="仿宋" w:hAnsi="仿宋" w:eastAsia="仿宋" w:cs="仿宋"/>
          <w:sz w:val="31"/>
          <w:szCs w:val="31"/>
        </w:rPr>
      </w:pPr>
      <w:r>
        <w:rPr>
          <w:rFonts w:ascii="仿宋" w:hAnsi="仿宋" w:eastAsia="仿宋" w:cs="仿宋"/>
          <w:spacing w:val="7"/>
          <w:sz w:val="31"/>
          <w:szCs w:val="31"/>
        </w:rPr>
        <w:t>从单位构成看，</w:t>
      </w:r>
      <w:r>
        <w:rPr>
          <w:rFonts w:ascii="仿宋" w:hAnsi="仿宋" w:eastAsia="仿宋" w:cs="仿宋"/>
          <w:spacing w:val="7"/>
          <w:sz w:val="31"/>
          <w:szCs w:val="31"/>
          <w:u w:val="single" w:color="auto"/>
        </w:rPr>
        <w:t>黄石港区机关事务服务中心</w:t>
      </w:r>
      <w:r>
        <w:rPr>
          <w:rFonts w:ascii="仿宋" w:hAnsi="仿宋" w:eastAsia="仿宋" w:cs="仿宋"/>
          <w:spacing w:val="7"/>
          <w:sz w:val="31"/>
          <w:szCs w:val="31"/>
        </w:rPr>
        <w:t>部门</w:t>
      </w:r>
      <w:r>
        <w:rPr>
          <w:rFonts w:ascii="仿宋" w:hAnsi="仿宋" w:eastAsia="仿宋" w:cs="仿宋"/>
          <w:spacing w:val="6"/>
          <w:sz w:val="31"/>
          <w:szCs w:val="31"/>
        </w:rPr>
        <w:t>决算由实行独立核算的</w:t>
      </w:r>
      <w:r>
        <w:rPr>
          <w:rFonts w:ascii="仿宋" w:hAnsi="仿宋" w:eastAsia="仿宋" w:cs="仿宋"/>
          <w:spacing w:val="6"/>
          <w:sz w:val="31"/>
          <w:szCs w:val="31"/>
          <w:u w:val="single" w:color="auto"/>
        </w:rPr>
        <w:t>黄石港区机关事务服务中心</w:t>
      </w:r>
      <w:r>
        <w:rPr>
          <w:rFonts w:ascii="仿宋" w:hAnsi="仿宋" w:eastAsia="仿宋" w:cs="仿宋"/>
          <w:spacing w:val="6"/>
          <w:sz w:val="31"/>
          <w:szCs w:val="31"/>
        </w:rPr>
        <w:t>本级决算和</w:t>
      </w:r>
      <w:r>
        <w:rPr>
          <w:rFonts w:ascii="仿宋" w:hAnsi="仿宋" w:eastAsia="仿宋" w:cs="仿宋"/>
          <w:spacing w:val="6"/>
          <w:sz w:val="31"/>
          <w:szCs w:val="31"/>
          <w:u w:val="single" w:color="auto"/>
        </w:rPr>
        <w:t xml:space="preserve"> 0</w:t>
      </w:r>
      <w:r>
        <w:rPr>
          <w:rFonts w:ascii="仿宋" w:hAnsi="仿宋" w:eastAsia="仿宋" w:cs="仿宋"/>
          <w:spacing w:val="-45"/>
          <w:sz w:val="31"/>
          <w:szCs w:val="31"/>
          <w:u w:val="single" w:color="auto"/>
        </w:rPr>
        <w:t xml:space="preserve"> </w:t>
      </w:r>
      <w:r>
        <w:rPr>
          <w:rFonts w:ascii="仿宋" w:hAnsi="仿宋" w:eastAsia="仿宋" w:cs="仿宋"/>
          <w:spacing w:val="6"/>
          <w:sz w:val="31"/>
          <w:szCs w:val="31"/>
        </w:rPr>
        <w:t>个下属单位决算组成。</w:t>
      </w:r>
    </w:p>
    <w:p w14:paraId="23BFB0F4">
      <w:pPr>
        <w:spacing w:line="221" w:lineRule="auto"/>
        <w:ind w:left="658"/>
        <w:rPr>
          <w:rFonts w:ascii="仿宋" w:hAnsi="仿宋" w:eastAsia="仿宋" w:cs="仿宋"/>
          <w:sz w:val="31"/>
          <w:szCs w:val="31"/>
        </w:rPr>
      </w:pPr>
      <w:r>
        <w:rPr>
          <w:rFonts w:ascii="仿宋" w:hAnsi="仿宋" w:eastAsia="仿宋" w:cs="仿宋"/>
          <w:spacing w:val="7"/>
          <w:sz w:val="31"/>
          <w:szCs w:val="31"/>
        </w:rPr>
        <w:t>纳入</w:t>
      </w:r>
      <w:r>
        <w:rPr>
          <w:rFonts w:ascii="仿宋" w:hAnsi="仿宋" w:eastAsia="仿宋" w:cs="仿宋"/>
          <w:spacing w:val="7"/>
          <w:sz w:val="31"/>
          <w:szCs w:val="31"/>
          <w:u w:val="single" w:color="auto"/>
        </w:rPr>
        <w:t>部门名称</w:t>
      </w:r>
      <w:r>
        <w:rPr>
          <w:rFonts w:ascii="仿宋" w:hAnsi="仿宋" w:eastAsia="仿宋" w:cs="仿宋"/>
          <w:spacing w:val="-48"/>
          <w:sz w:val="31"/>
          <w:szCs w:val="31"/>
          <w:u w:val="single" w:color="auto"/>
        </w:rPr>
        <w:t xml:space="preserve"> </w:t>
      </w:r>
      <w:r>
        <w:rPr>
          <w:rFonts w:ascii="仿宋" w:hAnsi="仿宋" w:eastAsia="仿宋" w:cs="仿宋"/>
          <w:spacing w:val="7"/>
          <w:sz w:val="31"/>
          <w:szCs w:val="31"/>
        </w:rPr>
        <w:t>2024</w:t>
      </w:r>
      <w:r>
        <w:rPr>
          <w:rFonts w:ascii="仿宋" w:hAnsi="仿宋" w:eastAsia="仿宋" w:cs="仿宋"/>
          <w:spacing w:val="-59"/>
          <w:sz w:val="31"/>
          <w:szCs w:val="31"/>
        </w:rPr>
        <w:t xml:space="preserve"> </w:t>
      </w:r>
      <w:r>
        <w:rPr>
          <w:rFonts w:ascii="仿宋" w:hAnsi="仿宋" w:eastAsia="仿宋" w:cs="仿宋"/>
          <w:spacing w:val="7"/>
          <w:sz w:val="31"/>
          <w:szCs w:val="31"/>
        </w:rPr>
        <w:t>年度部门决算编制范围的二</w:t>
      </w:r>
      <w:r>
        <w:rPr>
          <w:rFonts w:ascii="仿宋" w:hAnsi="仿宋" w:eastAsia="仿宋" w:cs="仿宋"/>
          <w:spacing w:val="6"/>
          <w:sz w:val="31"/>
          <w:szCs w:val="31"/>
        </w:rPr>
        <w:t>级预算单位包括：</w:t>
      </w:r>
    </w:p>
    <w:p w14:paraId="43C06439">
      <w:pPr>
        <w:spacing w:before="253" w:line="222" w:lineRule="auto"/>
        <w:ind w:left="669"/>
        <w:rPr>
          <w:rFonts w:ascii="仿宋" w:hAnsi="仿宋" w:eastAsia="仿宋" w:cs="仿宋"/>
          <w:sz w:val="31"/>
          <w:szCs w:val="31"/>
        </w:rPr>
      </w:pPr>
      <w:r>
        <w:rPr>
          <w:rFonts w:ascii="仿宋" w:hAnsi="仿宋" w:eastAsia="仿宋" w:cs="仿宋"/>
          <w:spacing w:val="7"/>
          <w:sz w:val="31"/>
          <w:szCs w:val="31"/>
        </w:rPr>
        <w:t>1.</w:t>
      </w:r>
      <w:r>
        <w:rPr>
          <w:rFonts w:ascii="仿宋" w:hAnsi="仿宋" w:eastAsia="仿宋" w:cs="仿宋"/>
          <w:spacing w:val="7"/>
          <w:sz w:val="31"/>
          <w:szCs w:val="31"/>
          <w:u w:val="single" w:color="auto"/>
        </w:rPr>
        <w:t>黄石港区机关事务服务中心</w:t>
      </w:r>
      <w:r>
        <w:rPr>
          <w:rFonts w:ascii="仿宋" w:hAnsi="仿宋" w:eastAsia="仿宋" w:cs="仿宋"/>
          <w:spacing w:val="7"/>
          <w:sz w:val="31"/>
          <w:szCs w:val="31"/>
        </w:rPr>
        <w:t>（本级）</w:t>
      </w:r>
    </w:p>
    <w:p w14:paraId="50F18DDF">
      <w:pPr>
        <w:spacing w:before="255" w:line="371" w:lineRule="auto"/>
        <w:ind w:firstLine="669"/>
        <w:jc w:val="both"/>
        <w:rPr>
          <w:rFonts w:ascii="仿宋" w:hAnsi="仿宋" w:eastAsia="仿宋" w:cs="仿宋"/>
          <w:sz w:val="31"/>
          <w:szCs w:val="31"/>
        </w:rPr>
      </w:pPr>
      <w:r>
        <w:rPr>
          <w:rFonts w:ascii="仿宋" w:hAnsi="仿宋" w:eastAsia="仿宋" w:cs="仿宋"/>
          <w:spacing w:val="9"/>
          <w:sz w:val="31"/>
          <w:szCs w:val="31"/>
        </w:rPr>
        <w:t>1）安全保卫工作。我局始终把安全工作放在首位，领导亲自抓，分管领导具体抓，专职人员主</w:t>
      </w:r>
      <w:r>
        <w:rPr>
          <w:rFonts w:ascii="仿宋" w:hAnsi="仿宋" w:eastAsia="仿宋" w:cs="仿宋"/>
          <w:spacing w:val="7"/>
          <w:sz w:val="31"/>
          <w:szCs w:val="31"/>
        </w:rPr>
        <w:t>要抓，明确工作职责，责任落实到个人。建立了一套严密的安全保卫管理制度，采取人防、物防、技防相结合</w:t>
      </w:r>
      <w:r>
        <w:rPr>
          <w:rFonts w:hint="eastAsia" w:ascii="仿宋" w:hAnsi="仿宋" w:eastAsia="仿宋" w:cs="仿宋"/>
          <w:spacing w:val="7"/>
          <w:sz w:val="31"/>
          <w:szCs w:val="31"/>
          <w:lang w:eastAsia="zh-CN"/>
        </w:rPr>
        <w:t>的方式，</w:t>
      </w:r>
      <w:r>
        <w:rPr>
          <w:rFonts w:ascii="仿宋" w:hAnsi="仿宋" w:eastAsia="仿宋" w:cs="仿宋"/>
          <w:spacing w:val="7"/>
          <w:sz w:val="31"/>
          <w:szCs w:val="31"/>
        </w:rPr>
        <w:t>加强保安巡逻，实行</w:t>
      </w:r>
      <w:r>
        <w:rPr>
          <w:rFonts w:ascii="仿宋" w:hAnsi="仿宋" w:eastAsia="仿宋" w:cs="仿宋"/>
          <w:spacing w:val="-38"/>
          <w:sz w:val="31"/>
          <w:szCs w:val="31"/>
        </w:rPr>
        <w:t xml:space="preserve"> </w:t>
      </w:r>
      <w:r>
        <w:rPr>
          <w:rFonts w:ascii="仿宋" w:hAnsi="仿宋" w:eastAsia="仿宋" w:cs="仿宋"/>
          <w:spacing w:val="7"/>
          <w:sz w:val="31"/>
          <w:szCs w:val="31"/>
        </w:rPr>
        <w:t>24</w:t>
      </w:r>
      <w:r>
        <w:rPr>
          <w:rFonts w:ascii="仿宋" w:hAnsi="仿宋" w:eastAsia="仿宋" w:cs="仿宋"/>
          <w:spacing w:val="-59"/>
          <w:sz w:val="31"/>
          <w:szCs w:val="31"/>
        </w:rPr>
        <w:t xml:space="preserve"> </w:t>
      </w:r>
      <w:r>
        <w:rPr>
          <w:rFonts w:ascii="仿宋" w:hAnsi="仿宋" w:eastAsia="仿宋" w:cs="仿宋"/>
          <w:spacing w:val="7"/>
          <w:sz w:val="31"/>
          <w:szCs w:val="31"/>
        </w:rPr>
        <w:t>小时值班制度，做好机关大楼防火、防盗等安全保卫工作。</w:t>
      </w:r>
      <w:r>
        <w:rPr>
          <w:rFonts w:ascii="仿宋" w:hAnsi="仿宋" w:eastAsia="仿宋" w:cs="仿宋"/>
          <w:spacing w:val="-92"/>
          <w:sz w:val="31"/>
          <w:szCs w:val="31"/>
        </w:rPr>
        <w:t xml:space="preserve"> </w:t>
      </w:r>
      <w:r>
        <w:rPr>
          <w:rFonts w:ascii="仿宋" w:hAnsi="仿宋" w:eastAsia="仿宋" w:cs="仿宋"/>
          <w:spacing w:val="7"/>
          <w:sz w:val="31"/>
          <w:szCs w:val="31"/>
        </w:rPr>
        <w:t>一是协助区信访办、</w:t>
      </w:r>
      <w:r>
        <w:rPr>
          <w:rFonts w:hint="eastAsia" w:ascii="仿宋" w:hAnsi="仿宋" w:eastAsia="仿宋" w:cs="仿宋"/>
          <w:spacing w:val="7"/>
          <w:sz w:val="31"/>
          <w:szCs w:val="31"/>
          <w:lang w:eastAsia="zh-CN"/>
        </w:rPr>
        <w:t>区委政法委</w:t>
      </w:r>
      <w:r>
        <w:rPr>
          <w:rFonts w:ascii="仿宋" w:hAnsi="仿宋" w:eastAsia="仿宋" w:cs="仿宋"/>
          <w:spacing w:val="7"/>
          <w:sz w:val="31"/>
          <w:szCs w:val="31"/>
        </w:rPr>
        <w:t>做好上访人员的疏导和劝解工作，保证机关正常工作；二是完善车辆进出和</w:t>
      </w:r>
      <w:r>
        <w:rPr>
          <w:rFonts w:ascii="仿宋" w:hAnsi="仿宋" w:eastAsia="仿宋" w:cs="仿宋"/>
          <w:spacing w:val="6"/>
          <w:sz w:val="31"/>
          <w:szCs w:val="31"/>
        </w:rPr>
        <w:t>停放管理工作，对机关公务车、职工私家车、外来车辆及摩托车</w:t>
      </w:r>
      <w:r>
        <w:rPr>
          <w:rFonts w:ascii="仿宋" w:hAnsi="仿宋" w:eastAsia="仿宋" w:cs="仿宋"/>
          <w:spacing w:val="5"/>
          <w:sz w:val="31"/>
          <w:szCs w:val="31"/>
        </w:rPr>
        <w:t>、电动车、</w:t>
      </w:r>
      <w:r>
        <w:rPr>
          <w:rFonts w:ascii="仿宋" w:hAnsi="仿宋" w:eastAsia="仿宋" w:cs="仿宋"/>
          <w:spacing w:val="-90"/>
          <w:sz w:val="31"/>
          <w:szCs w:val="31"/>
        </w:rPr>
        <w:t xml:space="preserve"> </w:t>
      </w:r>
      <w:r>
        <w:rPr>
          <w:rFonts w:ascii="仿宋" w:hAnsi="仿宋" w:eastAsia="仿宋" w:cs="仿宋"/>
          <w:spacing w:val="5"/>
          <w:sz w:val="31"/>
          <w:szCs w:val="31"/>
        </w:rPr>
        <w:t>自行车等，实行分类划片</w:t>
      </w:r>
      <w:r>
        <w:rPr>
          <w:rFonts w:ascii="仿宋" w:hAnsi="仿宋" w:eastAsia="仿宋" w:cs="仿宋"/>
          <w:spacing w:val="7"/>
          <w:sz w:val="31"/>
          <w:szCs w:val="31"/>
        </w:rPr>
        <w:t>停放管理。机关公务车辆安排停放在机关大院内指定车位，禁止其他车辆占用指定车位，职工车辆及</w:t>
      </w:r>
    </w:p>
    <w:p w14:paraId="392EF255">
      <w:pPr>
        <w:spacing w:line="371" w:lineRule="auto"/>
        <w:rPr>
          <w:rFonts w:ascii="仿宋" w:hAnsi="仿宋" w:eastAsia="仿宋" w:cs="仿宋"/>
          <w:sz w:val="31"/>
          <w:szCs w:val="31"/>
        </w:rPr>
        <w:sectPr>
          <w:footerReference r:id="rId9" w:type="default"/>
          <w:pgSz w:w="16839" w:h="11906"/>
          <w:pgMar w:top="1012" w:right="1439" w:bottom="1153" w:left="1443" w:header="0" w:footer="994" w:gutter="0"/>
          <w:cols w:space="720" w:num="1"/>
        </w:sectPr>
      </w:pPr>
    </w:p>
    <w:p w14:paraId="28715B26">
      <w:pPr>
        <w:spacing w:line="279" w:lineRule="auto"/>
        <w:rPr>
          <w:rFonts w:ascii="Arial"/>
          <w:sz w:val="21"/>
        </w:rPr>
      </w:pPr>
    </w:p>
    <w:p w14:paraId="684262BC">
      <w:pPr>
        <w:spacing w:line="279" w:lineRule="auto"/>
        <w:rPr>
          <w:rFonts w:ascii="Arial"/>
          <w:sz w:val="21"/>
        </w:rPr>
      </w:pPr>
    </w:p>
    <w:p w14:paraId="076339FD">
      <w:pPr>
        <w:spacing w:line="280" w:lineRule="auto"/>
        <w:rPr>
          <w:rFonts w:ascii="Arial"/>
          <w:sz w:val="21"/>
        </w:rPr>
      </w:pPr>
    </w:p>
    <w:p w14:paraId="070E4288">
      <w:pPr>
        <w:spacing w:before="100" w:line="371" w:lineRule="auto"/>
        <w:ind w:left="6" w:right="315" w:firstLine="8"/>
        <w:rPr>
          <w:rFonts w:ascii="仿宋" w:hAnsi="仿宋" w:eastAsia="仿宋" w:cs="仿宋"/>
          <w:sz w:val="31"/>
          <w:szCs w:val="31"/>
        </w:rPr>
      </w:pPr>
      <w:r>
        <w:rPr>
          <w:rFonts w:ascii="仿宋" w:hAnsi="仿宋" w:eastAsia="仿宋" w:cs="仿宋"/>
          <w:spacing w:val="7"/>
          <w:sz w:val="31"/>
          <w:szCs w:val="31"/>
        </w:rPr>
        <w:t>外来车辆按规定全部停放到指定地点，摩托车、电动</w:t>
      </w:r>
      <w:r>
        <w:rPr>
          <w:rFonts w:ascii="仿宋" w:hAnsi="仿宋" w:eastAsia="仿宋" w:cs="仿宋"/>
          <w:spacing w:val="6"/>
          <w:sz w:val="31"/>
          <w:szCs w:val="31"/>
        </w:rPr>
        <w:t>车及自行车按指定位置停放，严禁乱停乱放，有</w:t>
      </w:r>
      <w:r>
        <w:rPr>
          <w:rFonts w:ascii="仿宋" w:hAnsi="仿宋" w:eastAsia="仿宋" w:cs="仿宋"/>
          <w:spacing w:val="7"/>
          <w:sz w:val="31"/>
          <w:szCs w:val="31"/>
        </w:rPr>
        <w:t>力地确保了进出车辆行驶安全。</w:t>
      </w:r>
    </w:p>
    <w:p w14:paraId="77F1D493">
      <w:pPr>
        <w:spacing w:before="6" w:line="371" w:lineRule="auto"/>
        <w:ind w:right="315" w:firstLine="653"/>
        <w:rPr>
          <w:rFonts w:ascii="仿宋" w:hAnsi="仿宋" w:eastAsia="仿宋" w:cs="仿宋"/>
          <w:sz w:val="31"/>
          <w:szCs w:val="31"/>
        </w:rPr>
      </w:pPr>
      <w:r>
        <w:rPr>
          <w:rFonts w:ascii="仿宋" w:hAnsi="仿宋" w:eastAsia="仿宋" w:cs="仿宋"/>
          <w:spacing w:val="9"/>
          <w:sz w:val="31"/>
          <w:szCs w:val="31"/>
        </w:rPr>
        <w:t>2）环境卫生工作。为提供良好的办公环境，一是对环境卫生工作人员出勤到岗情况进行不定期</w:t>
      </w:r>
      <w:r>
        <w:rPr>
          <w:rFonts w:ascii="仿宋" w:hAnsi="仿宋" w:eastAsia="仿宋" w:cs="仿宋"/>
          <w:spacing w:val="7"/>
          <w:sz w:val="31"/>
          <w:szCs w:val="31"/>
        </w:rPr>
        <w:t>抽查；二是认真落实卫生保洁长效制度，明确卫生保洁工作职责范围，坚持每小时对所</w:t>
      </w:r>
      <w:r>
        <w:rPr>
          <w:rFonts w:ascii="仿宋" w:hAnsi="仿宋" w:eastAsia="仿宋" w:cs="仿宋"/>
          <w:spacing w:val="6"/>
          <w:sz w:val="31"/>
          <w:szCs w:val="31"/>
        </w:rPr>
        <w:t>有卫生区域进</w:t>
      </w:r>
      <w:r>
        <w:rPr>
          <w:rFonts w:ascii="仿宋" w:hAnsi="仿宋" w:eastAsia="仿宋" w:cs="仿宋"/>
          <w:spacing w:val="7"/>
          <w:sz w:val="31"/>
          <w:szCs w:val="31"/>
        </w:rPr>
        <w:t>行巡查检查并及时清除垃圾；三是对大院、大楼公共环境进行检查，看有无乱堆乱放，</w:t>
      </w:r>
      <w:r>
        <w:rPr>
          <w:rFonts w:ascii="仿宋" w:hAnsi="仿宋" w:eastAsia="仿宋" w:cs="仿宋"/>
          <w:spacing w:val="6"/>
          <w:sz w:val="31"/>
          <w:szCs w:val="31"/>
        </w:rPr>
        <w:t>水电、门窗破</w:t>
      </w:r>
      <w:r>
        <w:rPr>
          <w:rFonts w:ascii="仿宋" w:hAnsi="仿宋" w:eastAsia="仿宋" w:cs="仿宋"/>
          <w:spacing w:val="7"/>
          <w:sz w:val="31"/>
          <w:szCs w:val="31"/>
        </w:rPr>
        <w:t>损及环境不整等情况，并通知有关人员及时维修整改；四是对大院门前、机关大院、大</w:t>
      </w:r>
      <w:r>
        <w:rPr>
          <w:rFonts w:ascii="仿宋" w:hAnsi="仿宋" w:eastAsia="仿宋" w:cs="仿宋"/>
          <w:spacing w:val="6"/>
          <w:sz w:val="31"/>
          <w:szCs w:val="31"/>
        </w:rPr>
        <w:t>楼公共区域清</w:t>
      </w:r>
      <w:r>
        <w:rPr>
          <w:rFonts w:ascii="仿宋" w:hAnsi="仿宋" w:eastAsia="仿宋" w:cs="仿宋"/>
          <w:spacing w:val="9"/>
          <w:sz w:val="31"/>
          <w:szCs w:val="31"/>
        </w:rPr>
        <w:t>扫、保洁情况进行检查督办</w:t>
      </w:r>
      <w:r>
        <w:rPr>
          <w:rFonts w:hint="eastAsia" w:ascii="仿宋" w:hAnsi="仿宋" w:eastAsia="仿宋" w:cs="仿宋"/>
          <w:spacing w:val="9"/>
          <w:sz w:val="31"/>
          <w:szCs w:val="31"/>
          <w:lang w:eastAsia="zh-CN"/>
        </w:rPr>
        <w:t>，查</w:t>
      </w:r>
      <w:r>
        <w:rPr>
          <w:rFonts w:ascii="仿宋" w:hAnsi="仿宋" w:eastAsia="仿宋" w:cs="仿宋"/>
          <w:spacing w:val="9"/>
          <w:sz w:val="31"/>
          <w:szCs w:val="31"/>
        </w:rPr>
        <w:t>看有无清扫保洁不到位、</w:t>
      </w:r>
      <w:r>
        <w:rPr>
          <w:rFonts w:hint="eastAsia" w:ascii="仿宋" w:hAnsi="仿宋" w:eastAsia="仿宋" w:cs="仿宋"/>
          <w:spacing w:val="9"/>
          <w:sz w:val="31"/>
          <w:szCs w:val="31"/>
          <w:lang w:eastAsia="zh-CN"/>
        </w:rPr>
        <w:t>存在卫生死角</w:t>
      </w:r>
      <w:r>
        <w:rPr>
          <w:rFonts w:ascii="仿宋" w:hAnsi="仿宋" w:eastAsia="仿宋" w:cs="仿宋"/>
          <w:spacing w:val="9"/>
          <w:sz w:val="31"/>
          <w:szCs w:val="31"/>
        </w:rPr>
        <w:t>和保洁质量</w:t>
      </w:r>
      <w:r>
        <w:rPr>
          <w:rFonts w:hint="eastAsia" w:ascii="仿宋" w:hAnsi="仿宋" w:eastAsia="仿宋" w:cs="仿宋"/>
          <w:spacing w:val="9"/>
          <w:sz w:val="31"/>
          <w:szCs w:val="31"/>
          <w:lang w:eastAsia="zh-CN"/>
        </w:rPr>
        <w:t>不高等</w:t>
      </w:r>
      <w:r>
        <w:rPr>
          <w:rFonts w:ascii="仿宋" w:hAnsi="仿宋" w:eastAsia="仿宋" w:cs="仿宋"/>
          <w:spacing w:val="9"/>
          <w:sz w:val="31"/>
          <w:szCs w:val="31"/>
        </w:rPr>
        <w:t>情况，并责令改正。</w:t>
      </w:r>
    </w:p>
    <w:p w14:paraId="662475FD">
      <w:pPr>
        <w:spacing w:before="6" w:line="371" w:lineRule="auto"/>
        <w:ind w:firstLine="665"/>
        <w:rPr>
          <w:rFonts w:ascii="仿宋" w:hAnsi="仿宋" w:eastAsia="仿宋" w:cs="仿宋"/>
          <w:sz w:val="31"/>
          <w:szCs w:val="31"/>
        </w:rPr>
      </w:pPr>
      <w:r>
        <w:rPr>
          <w:rFonts w:ascii="仿宋" w:hAnsi="仿宋" w:eastAsia="仿宋" w:cs="仿宋"/>
          <w:spacing w:val="9"/>
          <w:sz w:val="31"/>
          <w:szCs w:val="31"/>
        </w:rPr>
        <w:t>3）会务保障工作。会议服务是</w:t>
      </w:r>
      <w:r>
        <w:rPr>
          <w:rFonts w:hint="eastAsia" w:ascii="仿宋" w:hAnsi="仿宋" w:eastAsia="仿宋" w:cs="仿宋"/>
          <w:spacing w:val="9"/>
          <w:sz w:val="31"/>
          <w:szCs w:val="31"/>
          <w:lang w:eastAsia="zh-CN"/>
        </w:rPr>
        <w:t>机关事务服务中心</w:t>
      </w:r>
      <w:r>
        <w:rPr>
          <w:rFonts w:ascii="仿宋" w:hAnsi="仿宋" w:eastAsia="仿宋" w:cs="仿宋"/>
          <w:spacing w:val="9"/>
          <w:sz w:val="31"/>
          <w:szCs w:val="31"/>
        </w:rPr>
        <w:t>工作的重中之重，做好会议会场服</w:t>
      </w:r>
      <w:r>
        <w:rPr>
          <w:rFonts w:ascii="仿宋" w:hAnsi="仿宋" w:eastAsia="仿宋" w:cs="仿宋"/>
          <w:spacing w:val="8"/>
          <w:sz w:val="31"/>
          <w:szCs w:val="31"/>
        </w:rPr>
        <w:t>务，对于每</w:t>
      </w:r>
      <w:r>
        <w:rPr>
          <w:rFonts w:hint="eastAsia" w:ascii="仿宋" w:hAnsi="仿宋" w:eastAsia="仿宋" w:cs="仿宋"/>
          <w:spacing w:val="8"/>
          <w:sz w:val="31"/>
          <w:szCs w:val="31"/>
          <w:lang w:eastAsia="zh-CN"/>
        </w:rPr>
        <w:t>一次</w:t>
      </w:r>
      <w:r>
        <w:rPr>
          <w:rFonts w:ascii="仿宋" w:hAnsi="仿宋" w:eastAsia="仿宋" w:cs="仿宋"/>
          <w:spacing w:val="7"/>
          <w:sz w:val="31"/>
          <w:szCs w:val="31"/>
        </w:rPr>
        <w:t>会议的推进都</w:t>
      </w:r>
      <w:r>
        <w:rPr>
          <w:rFonts w:hint="eastAsia" w:ascii="仿宋" w:hAnsi="仿宋" w:eastAsia="仿宋" w:cs="仿宋"/>
          <w:spacing w:val="7"/>
          <w:sz w:val="31"/>
          <w:szCs w:val="31"/>
          <w:lang w:eastAsia="zh-CN"/>
        </w:rPr>
        <w:t>起着</w:t>
      </w:r>
      <w:r>
        <w:rPr>
          <w:rFonts w:ascii="仿宋" w:hAnsi="仿宋" w:eastAsia="仿宋" w:cs="仿宋"/>
          <w:spacing w:val="7"/>
          <w:sz w:val="31"/>
          <w:szCs w:val="31"/>
        </w:rPr>
        <w:t>重要作用。为进一步提高服务质量，在会议室的管理使用方面，加强</w:t>
      </w:r>
      <w:r>
        <w:rPr>
          <w:rFonts w:ascii="仿宋" w:hAnsi="仿宋" w:eastAsia="仿宋" w:cs="仿宋"/>
          <w:spacing w:val="6"/>
          <w:sz w:val="31"/>
          <w:szCs w:val="31"/>
        </w:rPr>
        <w:t>会议设备设施</w:t>
      </w:r>
      <w:r>
        <w:rPr>
          <w:rFonts w:hint="eastAsia" w:ascii="仿宋" w:hAnsi="仿宋" w:eastAsia="仿宋" w:cs="仿宋"/>
          <w:spacing w:val="6"/>
          <w:sz w:val="31"/>
          <w:szCs w:val="31"/>
          <w:lang w:eastAsia="zh-CN"/>
        </w:rPr>
        <w:t>的</w:t>
      </w:r>
      <w:r>
        <w:rPr>
          <w:rFonts w:ascii="仿宋" w:hAnsi="仿宋" w:eastAsia="仿宋" w:cs="仿宋"/>
          <w:spacing w:val="7"/>
          <w:sz w:val="31"/>
          <w:szCs w:val="31"/>
        </w:rPr>
        <w:t>维护、升级和日常管理，改善会议条件，着力提高服务效能，全天候保证各类会议的顺</w:t>
      </w:r>
      <w:r>
        <w:rPr>
          <w:rFonts w:ascii="仿宋" w:hAnsi="仿宋" w:eastAsia="仿宋" w:cs="仿宋"/>
          <w:spacing w:val="6"/>
          <w:sz w:val="31"/>
          <w:szCs w:val="31"/>
        </w:rPr>
        <w:t>利召开，对</w:t>
      </w:r>
      <w:r>
        <w:rPr>
          <w:rFonts w:hint="eastAsia" w:ascii="仿宋" w:hAnsi="仿宋" w:eastAsia="仿宋" w:cs="仿宋"/>
          <w:spacing w:val="6"/>
          <w:sz w:val="31"/>
          <w:szCs w:val="31"/>
          <w:lang w:eastAsia="zh-CN"/>
        </w:rPr>
        <w:t>会议</w:t>
      </w:r>
      <w:r>
        <w:rPr>
          <w:rFonts w:ascii="仿宋" w:hAnsi="仿宋" w:eastAsia="仿宋" w:cs="仿宋"/>
          <w:spacing w:val="7"/>
          <w:sz w:val="31"/>
          <w:szCs w:val="31"/>
        </w:rPr>
        <w:t>服务内容、服务标准、服务要求作了详尽的</w:t>
      </w:r>
      <w:r>
        <w:rPr>
          <w:rFonts w:hint="eastAsia" w:ascii="仿宋" w:hAnsi="仿宋" w:eastAsia="仿宋" w:cs="仿宋"/>
          <w:spacing w:val="7"/>
          <w:sz w:val="31"/>
          <w:szCs w:val="31"/>
          <w:lang w:eastAsia="zh-CN"/>
        </w:rPr>
        <w:t>规定</w:t>
      </w:r>
      <w:r>
        <w:rPr>
          <w:rFonts w:ascii="仿宋" w:hAnsi="仿宋" w:eastAsia="仿宋" w:cs="仿宋"/>
          <w:spacing w:val="7"/>
          <w:sz w:val="31"/>
          <w:szCs w:val="31"/>
        </w:rPr>
        <w:t>。积极配合有关单位和部门，做好</w:t>
      </w:r>
      <w:r>
        <w:rPr>
          <w:rFonts w:ascii="仿宋" w:hAnsi="仿宋" w:eastAsia="仿宋" w:cs="仿宋"/>
          <w:spacing w:val="6"/>
          <w:sz w:val="31"/>
          <w:szCs w:val="31"/>
        </w:rPr>
        <w:t>全区重大</w:t>
      </w:r>
      <w:r>
        <w:rPr>
          <w:rFonts w:ascii="仿宋" w:hAnsi="仿宋" w:eastAsia="仿宋" w:cs="仿宋"/>
          <w:sz w:val="31"/>
          <w:szCs w:val="31"/>
        </w:rPr>
        <w:t xml:space="preserve"> </w:t>
      </w:r>
      <w:r>
        <w:rPr>
          <w:rFonts w:ascii="仿宋" w:hAnsi="仿宋" w:eastAsia="仿宋" w:cs="仿宋"/>
          <w:spacing w:val="5"/>
          <w:sz w:val="31"/>
          <w:szCs w:val="31"/>
        </w:rPr>
        <w:t>节</w:t>
      </w:r>
      <w:r>
        <w:rPr>
          <w:rFonts w:ascii="仿宋" w:hAnsi="仿宋" w:eastAsia="仿宋" w:cs="仿宋"/>
          <w:spacing w:val="-72"/>
          <w:sz w:val="31"/>
          <w:szCs w:val="31"/>
        </w:rPr>
        <w:t xml:space="preserve"> </w:t>
      </w:r>
      <w:r>
        <w:rPr>
          <w:rFonts w:ascii="仿宋" w:hAnsi="仿宋" w:eastAsia="仿宋" w:cs="仿宋"/>
          <w:spacing w:val="5"/>
          <w:sz w:val="31"/>
          <w:szCs w:val="31"/>
        </w:rPr>
        <w:t>日、大型会议、庆典活动的会场布置、会务筹备、会议协调各项工作。圆满完成了党代会和</w:t>
      </w:r>
      <w:r>
        <w:rPr>
          <w:rFonts w:hint="eastAsia" w:ascii="仿宋" w:hAnsi="仿宋" w:eastAsia="仿宋" w:cs="仿宋"/>
          <w:spacing w:val="5"/>
          <w:sz w:val="31"/>
          <w:szCs w:val="31"/>
          <w:lang w:eastAsia="zh-CN"/>
        </w:rPr>
        <w:t>两会</w:t>
      </w:r>
      <w:r>
        <w:rPr>
          <w:rFonts w:ascii="仿宋" w:hAnsi="仿宋" w:eastAsia="仿宋" w:cs="仿宋"/>
          <w:spacing w:val="8"/>
          <w:sz w:val="31"/>
          <w:szCs w:val="31"/>
        </w:rPr>
        <w:t>等会务工作，得到了干部职工的好评。</w:t>
      </w:r>
    </w:p>
    <w:p w14:paraId="76AED579">
      <w:pPr>
        <w:spacing w:line="371" w:lineRule="auto"/>
        <w:rPr>
          <w:rFonts w:ascii="仿宋" w:hAnsi="仿宋" w:eastAsia="仿宋" w:cs="仿宋"/>
          <w:sz w:val="31"/>
          <w:szCs w:val="31"/>
        </w:rPr>
        <w:sectPr>
          <w:footerReference r:id="rId10" w:type="default"/>
          <w:pgSz w:w="16839" w:h="11906"/>
          <w:pgMar w:top="1012" w:right="1126" w:bottom="1156" w:left="1452" w:header="0" w:footer="994" w:gutter="0"/>
          <w:cols w:space="720" w:num="1"/>
        </w:sectPr>
      </w:pPr>
    </w:p>
    <w:p w14:paraId="4AD1BB9E">
      <w:pPr>
        <w:spacing w:line="279" w:lineRule="auto"/>
        <w:rPr>
          <w:rFonts w:ascii="Arial"/>
          <w:sz w:val="21"/>
        </w:rPr>
      </w:pPr>
    </w:p>
    <w:p w14:paraId="78DF9512">
      <w:pPr>
        <w:spacing w:line="279" w:lineRule="auto"/>
        <w:rPr>
          <w:rFonts w:ascii="Arial"/>
          <w:sz w:val="21"/>
        </w:rPr>
      </w:pPr>
    </w:p>
    <w:p w14:paraId="37DDBAE8">
      <w:pPr>
        <w:spacing w:line="280" w:lineRule="auto"/>
        <w:rPr>
          <w:rFonts w:ascii="Arial"/>
          <w:sz w:val="21"/>
        </w:rPr>
      </w:pPr>
    </w:p>
    <w:p w14:paraId="06C0B94B">
      <w:pPr>
        <w:spacing w:before="100" w:line="371" w:lineRule="auto"/>
        <w:ind w:left="36" w:right="153" w:firstLine="648"/>
        <w:rPr>
          <w:rFonts w:ascii="仿宋" w:hAnsi="仿宋" w:eastAsia="仿宋" w:cs="仿宋"/>
          <w:sz w:val="31"/>
          <w:szCs w:val="31"/>
        </w:rPr>
      </w:pPr>
      <w:r>
        <w:rPr>
          <w:rFonts w:ascii="仿宋" w:hAnsi="仿宋" w:eastAsia="仿宋" w:cs="仿宋"/>
          <w:spacing w:val="9"/>
          <w:sz w:val="31"/>
          <w:szCs w:val="31"/>
        </w:rPr>
        <w:t>4）机关事务服务工作。我局作为后勤服务单位，时刻把服务放在第一位，为区领导和机关干部服务，是我们的职责所在。全局干部职工始终牢记宗旨意识，提供一流服务，不断拓展服务功能。</w:t>
      </w:r>
    </w:p>
    <w:p w14:paraId="1A7535BA">
      <w:pPr>
        <w:spacing w:before="4" w:line="371" w:lineRule="auto"/>
        <w:ind w:left="38" w:right="115" w:firstLine="650"/>
        <w:rPr>
          <w:rFonts w:ascii="仿宋" w:hAnsi="仿宋" w:eastAsia="仿宋" w:cs="仿宋"/>
          <w:sz w:val="31"/>
          <w:szCs w:val="31"/>
        </w:rPr>
      </w:pPr>
      <w:r>
        <w:rPr>
          <w:rFonts w:ascii="仿宋" w:hAnsi="仿宋" w:eastAsia="仿宋" w:cs="仿宋"/>
          <w:spacing w:val="8"/>
          <w:sz w:val="31"/>
          <w:szCs w:val="31"/>
        </w:rPr>
        <w:t>5）档案管理工作。我局以《黄石市机关档案工作目标管理等级考评办法》为</w:t>
      </w:r>
      <w:r>
        <w:rPr>
          <w:rFonts w:ascii="仿宋" w:hAnsi="仿宋" w:eastAsia="仿宋" w:cs="仿宋"/>
          <w:spacing w:val="7"/>
          <w:sz w:val="31"/>
          <w:szCs w:val="31"/>
        </w:rPr>
        <w:t>指南，按照</w:t>
      </w:r>
      <w:r>
        <w:rPr>
          <w:rFonts w:ascii="仿宋" w:hAnsi="仿宋" w:eastAsia="仿宋" w:cs="仿宋"/>
          <w:spacing w:val="-102"/>
          <w:sz w:val="31"/>
          <w:szCs w:val="31"/>
        </w:rPr>
        <w:t xml:space="preserve"> </w:t>
      </w:r>
      <w:r>
        <w:rPr>
          <w:rFonts w:ascii="仿宋" w:hAnsi="仿宋" w:eastAsia="仿宋" w:cs="仿宋"/>
          <w:spacing w:val="7"/>
          <w:sz w:val="31"/>
          <w:szCs w:val="31"/>
        </w:rPr>
        <w:t>“认识更加深化、基础更加夯实、管理更加规范、服务更加便捷”的要求，高</w:t>
      </w:r>
      <w:r>
        <w:rPr>
          <w:rFonts w:ascii="仿宋" w:hAnsi="仿宋" w:eastAsia="仿宋" w:cs="仿宋"/>
          <w:spacing w:val="6"/>
          <w:sz w:val="31"/>
          <w:szCs w:val="31"/>
        </w:rPr>
        <w:t>标准加强档案管理，高质量服</w:t>
      </w:r>
      <w:r>
        <w:rPr>
          <w:rFonts w:ascii="仿宋" w:hAnsi="仿宋" w:eastAsia="仿宋" w:cs="仿宋"/>
          <w:spacing w:val="8"/>
          <w:sz w:val="31"/>
          <w:szCs w:val="31"/>
        </w:rPr>
        <w:t>务工作大局，使我单位档案管理工作</w:t>
      </w:r>
      <w:r>
        <w:rPr>
          <w:rFonts w:hint="eastAsia" w:ascii="仿宋" w:hAnsi="仿宋" w:eastAsia="仿宋" w:cs="仿宋"/>
          <w:spacing w:val="8"/>
          <w:sz w:val="31"/>
          <w:szCs w:val="31"/>
          <w:lang w:eastAsia="zh-CN"/>
        </w:rPr>
        <w:t>取得进步</w:t>
      </w:r>
      <w:r>
        <w:rPr>
          <w:rFonts w:ascii="仿宋" w:hAnsi="仿宋" w:eastAsia="仿宋" w:cs="仿宋"/>
          <w:spacing w:val="8"/>
          <w:sz w:val="31"/>
          <w:szCs w:val="31"/>
        </w:rPr>
        <w:t>。</w:t>
      </w:r>
    </w:p>
    <w:p w14:paraId="6349D10B">
      <w:pPr>
        <w:spacing w:line="285" w:lineRule="auto"/>
        <w:rPr>
          <w:rFonts w:ascii="Arial"/>
          <w:sz w:val="21"/>
        </w:rPr>
      </w:pPr>
    </w:p>
    <w:p w14:paraId="026F7EE4">
      <w:pPr>
        <w:spacing w:line="285" w:lineRule="auto"/>
        <w:rPr>
          <w:rFonts w:ascii="Arial"/>
          <w:sz w:val="21"/>
        </w:rPr>
      </w:pPr>
    </w:p>
    <w:p w14:paraId="27B8C254">
      <w:pPr>
        <w:spacing w:line="285" w:lineRule="auto"/>
        <w:rPr>
          <w:rFonts w:ascii="Arial"/>
          <w:sz w:val="21"/>
        </w:rPr>
      </w:pPr>
    </w:p>
    <w:p w14:paraId="0598CE57">
      <w:pPr>
        <w:spacing w:line="285" w:lineRule="auto"/>
        <w:rPr>
          <w:rFonts w:ascii="Arial"/>
          <w:sz w:val="21"/>
        </w:rPr>
      </w:pPr>
    </w:p>
    <w:p w14:paraId="40AC5BCE">
      <w:pPr>
        <w:pStyle w:val="2"/>
        <w:spacing w:before="101" w:line="223" w:lineRule="auto"/>
        <w:ind w:left="681"/>
        <w:outlineLvl w:val="1"/>
      </w:pPr>
      <w:r>
        <w:rPr>
          <w:spacing w:val="5"/>
        </w:rPr>
        <w:t>第二部分  2024</w:t>
      </w:r>
      <w:r>
        <w:rPr>
          <w:spacing w:val="-45"/>
        </w:rPr>
        <w:t xml:space="preserve"> </w:t>
      </w:r>
      <w:r>
        <w:rPr>
          <w:spacing w:val="5"/>
        </w:rPr>
        <w:t>年度部门决算表</w:t>
      </w:r>
    </w:p>
    <w:p w14:paraId="29E17ADF">
      <w:pPr>
        <w:pStyle w:val="2"/>
        <w:spacing w:before="309" w:line="223" w:lineRule="auto"/>
        <w:ind w:left="682"/>
        <w:outlineLvl w:val="0"/>
      </w:pPr>
      <w:r>
        <w:rPr>
          <w:spacing w:val="7"/>
        </w:rPr>
        <w:t>一、收入支出决算总表</w:t>
      </w:r>
    </w:p>
    <w:p w14:paraId="3B40ACCB">
      <w:pPr>
        <w:pStyle w:val="2"/>
        <w:spacing w:before="152" w:line="218" w:lineRule="auto"/>
        <w:ind w:left="5861"/>
        <w:outlineLvl w:val="2"/>
        <w:rPr>
          <w:sz w:val="30"/>
          <w:szCs w:val="30"/>
        </w:rPr>
      </w:pPr>
      <w:r>
        <w:rPr>
          <w:spacing w:val="-3"/>
          <w:sz w:val="30"/>
          <w:szCs w:val="30"/>
        </w:rPr>
        <w:t>收入支出决算总表</w:t>
      </w:r>
    </w:p>
    <w:p w14:paraId="68E2F4C2">
      <w:pPr>
        <w:spacing w:before="154" w:line="260" w:lineRule="auto"/>
        <w:ind w:left="123" w:right="6575" w:firstLine="6466"/>
        <w:rPr>
          <w:rFonts w:ascii="宋体" w:hAnsi="宋体" w:eastAsia="宋体" w:cs="宋体"/>
          <w:sz w:val="19"/>
          <w:szCs w:val="19"/>
        </w:rPr>
      </w:pPr>
      <w:r>
        <w:pict>
          <v:shape id="_x0000_s1026" o:spid="_x0000_s1026" o:spt="202" type="#_x0000_t202" style="position:absolute;left:0pt;margin-left:618.8pt;margin-top:7.1pt;height:29.35pt;width:71.5pt;z-index:251659264;mso-width-relative:page;mso-height-relative:page;" filled="f" stroked="f" coordsize="21600,21600">
            <v:path/>
            <v:fill on="f" focussize="0,0"/>
            <v:stroke on="f"/>
            <v:imagedata o:title=""/>
            <o:lock v:ext="edit" aspectratio="f"/>
            <v:textbox inset="0mm,0mm,0mm,0mm">
              <w:txbxContent>
                <w:p w14:paraId="6754D86A">
                  <w:pPr>
                    <w:spacing w:before="19" w:line="230" w:lineRule="auto"/>
                    <w:ind w:left="24"/>
                    <w:rPr>
                      <w:rFonts w:ascii="宋体" w:hAnsi="宋体" w:eastAsia="宋体" w:cs="宋体"/>
                      <w:sz w:val="19"/>
                      <w:szCs w:val="19"/>
                    </w:rPr>
                  </w:pPr>
                  <w:r>
                    <w:rPr>
                      <w:rFonts w:ascii="宋体" w:hAnsi="宋体" w:eastAsia="宋体" w:cs="宋体"/>
                      <w:spacing w:val="12"/>
                      <w:sz w:val="19"/>
                      <w:szCs w:val="19"/>
                    </w:rPr>
                    <w:t>公开</w:t>
                  </w:r>
                  <w:r>
                    <w:rPr>
                      <w:rFonts w:ascii="宋体" w:hAnsi="宋体" w:eastAsia="宋体" w:cs="宋体"/>
                      <w:spacing w:val="-31"/>
                      <w:sz w:val="19"/>
                      <w:szCs w:val="19"/>
                    </w:rPr>
                    <w:t xml:space="preserve"> </w:t>
                  </w:r>
                  <w:r>
                    <w:rPr>
                      <w:rFonts w:ascii="宋体" w:hAnsi="宋体" w:eastAsia="宋体" w:cs="宋体"/>
                      <w:spacing w:val="12"/>
                      <w:sz w:val="19"/>
                      <w:szCs w:val="19"/>
                    </w:rPr>
                    <w:t>01表</w:t>
                  </w:r>
                </w:p>
                <w:p w14:paraId="7443F047">
                  <w:pPr>
                    <w:spacing w:before="75" w:line="228" w:lineRule="auto"/>
                    <w:ind w:left="20"/>
                    <w:rPr>
                      <w:rFonts w:ascii="宋体" w:hAnsi="宋体" w:eastAsia="宋体" w:cs="宋体"/>
                      <w:sz w:val="19"/>
                      <w:szCs w:val="19"/>
                    </w:rPr>
                  </w:pPr>
                  <w:r>
                    <w:rPr>
                      <w:rFonts w:ascii="宋体" w:hAnsi="宋体" w:eastAsia="宋体" w:cs="宋体"/>
                      <w:spacing w:val="8"/>
                      <w:sz w:val="19"/>
                      <w:szCs w:val="19"/>
                    </w:rPr>
                    <w:t>金额单位：万元</w:t>
                  </w:r>
                </w:p>
              </w:txbxContent>
            </v:textbox>
          </v:shape>
        </w:pict>
      </w:r>
      <w:r>
        <w:rPr>
          <w:rFonts w:ascii="宋体" w:hAnsi="宋体" w:eastAsia="宋体" w:cs="宋体"/>
          <w:spacing w:val="-3"/>
          <w:sz w:val="22"/>
          <w:szCs w:val="22"/>
        </w:rPr>
        <w:t>2024</w:t>
      </w:r>
      <w:r>
        <w:rPr>
          <w:rFonts w:ascii="宋体" w:hAnsi="宋体" w:eastAsia="宋体" w:cs="宋体"/>
          <w:spacing w:val="-48"/>
          <w:sz w:val="22"/>
          <w:szCs w:val="22"/>
        </w:rPr>
        <w:t xml:space="preserve"> </w:t>
      </w:r>
      <w:r>
        <w:rPr>
          <w:rFonts w:ascii="宋体" w:hAnsi="宋体" w:eastAsia="宋体" w:cs="宋体"/>
          <w:spacing w:val="-3"/>
          <w:sz w:val="22"/>
          <w:szCs w:val="22"/>
        </w:rPr>
        <w:t>年度</w:t>
      </w:r>
      <w:r>
        <w:rPr>
          <w:rFonts w:ascii="宋体" w:hAnsi="宋体" w:eastAsia="宋体" w:cs="宋体"/>
          <w:spacing w:val="9"/>
          <w:sz w:val="19"/>
          <w:szCs w:val="19"/>
        </w:rPr>
        <w:t>部门：黄石港区机关事务服务中心本级</w:t>
      </w: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174"/>
        <w:gridCol w:w="732"/>
        <w:gridCol w:w="2713"/>
        <w:gridCol w:w="3924"/>
        <w:gridCol w:w="732"/>
        <w:gridCol w:w="1810"/>
      </w:tblGrid>
      <w:tr w14:paraId="6D18E4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7619" w:type="dxa"/>
            <w:gridSpan w:val="3"/>
            <w:shd w:val="clear" w:color="auto" w:fill="F1F1F1"/>
            <w:vAlign w:val="top"/>
          </w:tcPr>
          <w:p w14:paraId="05BB1B6D">
            <w:pPr>
              <w:pStyle w:val="6"/>
              <w:spacing w:before="51" w:line="217" w:lineRule="auto"/>
              <w:ind w:left="3604"/>
            </w:pPr>
            <w:r>
              <w:rPr>
                <w:spacing w:val="-8"/>
              </w:rPr>
              <w:t>收入</w:t>
            </w:r>
          </w:p>
        </w:tc>
        <w:tc>
          <w:tcPr>
            <w:tcW w:w="6466" w:type="dxa"/>
            <w:gridSpan w:val="3"/>
            <w:shd w:val="clear" w:color="auto" w:fill="F1F1F1"/>
            <w:vAlign w:val="top"/>
          </w:tcPr>
          <w:p w14:paraId="18DD88EA">
            <w:pPr>
              <w:pStyle w:val="6"/>
              <w:spacing w:before="51" w:line="217" w:lineRule="auto"/>
              <w:ind w:left="3018"/>
            </w:pPr>
            <w:r>
              <w:rPr>
                <w:spacing w:val="-4"/>
              </w:rPr>
              <w:t>支出</w:t>
            </w:r>
          </w:p>
        </w:tc>
      </w:tr>
      <w:tr w14:paraId="4D8925C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1F0D6FAB">
            <w:pPr>
              <w:pStyle w:val="6"/>
              <w:spacing w:before="48" w:line="216" w:lineRule="auto"/>
              <w:ind w:left="1877"/>
            </w:pPr>
            <w:r>
              <w:rPr>
                <w:spacing w:val="-6"/>
              </w:rPr>
              <w:t>项目</w:t>
            </w:r>
          </w:p>
        </w:tc>
        <w:tc>
          <w:tcPr>
            <w:tcW w:w="732" w:type="dxa"/>
            <w:shd w:val="clear" w:color="auto" w:fill="F1F1F1"/>
            <w:vAlign w:val="top"/>
          </w:tcPr>
          <w:p w14:paraId="6ED4132C">
            <w:pPr>
              <w:pStyle w:val="6"/>
              <w:spacing w:before="48" w:line="216" w:lineRule="auto"/>
              <w:ind w:left="153"/>
            </w:pPr>
            <w:r>
              <w:rPr>
                <w:spacing w:val="-6"/>
              </w:rPr>
              <w:t>行次</w:t>
            </w:r>
          </w:p>
        </w:tc>
        <w:tc>
          <w:tcPr>
            <w:tcW w:w="2713" w:type="dxa"/>
            <w:shd w:val="clear" w:color="auto" w:fill="F1F1F1"/>
            <w:vAlign w:val="top"/>
          </w:tcPr>
          <w:p w14:paraId="03C237A6">
            <w:pPr>
              <w:pStyle w:val="6"/>
              <w:spacing w:before="48" w:line="216" w:lineRule="auto"/>
              <w:ind w:left="1143"/>
            </w:pPr>
            <w:r>
              <w:rPr>
                <w:spacing w:val="-5"/>
              </w:rPr>
              <w:t>金额</w:t>
            </w:r>
          </w:p>
        </w:tc>
        <w:tc>
          <w:tcPr>
            <w:tcW w:w="3924" w:type="dxa"/>
            <w:shd w:val="clear" w:color="auto" w:fill="F1F1F1"/>
            <w:vAlign w:val="top"/>
          </w:tcPr>
          <w:p w14:paraId="7375F12E">
            <w:pPr>
              <w:pStyle w:val="6"/>
              <w:spacing w:before="48" w:line="216" w:lineRule="auto"/>
              <w:ind w:left="1753"/>
            </w:pPr>
            <w:r>
              <w:rPr>
                <w:spacing w:val="-6"/>
              </w:rPr>
              <w:t>项目</w:t>
            </w:r>
          </w:p>
        </w:tc>
        <w:tc>
          <w:tcPr>
            <w:tcW w:w="732" w:type="dxa"/>
            <w:shd w:val="clear" w:color="auto" w:fill="F1F1F1"/>
            <w:vAlign w:val="top"/>
          </w:tcPr>
          <w:p w14:paraId="31789D95">
            <w:pPr>
              <w:pStyle w:val="6"/>
              <w:spacing w:before="48" w:line="216" w:lineRule="auto"/>
              <w:ind w:left="157"/>
            </w:pPr>
            <w:r>
              <w:rPr>
                <w:spacing w:val="-6"/>
              </w:rPr>
              <w:t>行次</w:t>
            </w:r>
          </w:p>
        </w:tc>
        <w:tc>
          <w:tcPr>
            <w:tcW w:w="1810" w:type="dxa"/>
            <w:shd w:val="clear" w:color="auto" w:fill="F1F1F1"/>
            <w:vAlign w:val="top"/>
          </w:tcPr>
          <w:p w14:paraId="6C7A81C1">
            <w:pPr>
              <w:pStyle w:val="6"/>
              <w:spacing w:before="48" w:line="216" w:lineRule="auto"/>
              <w:ind w:left="693"/>
            </w:pPr>
            <w:r>
              <w:rPr>
                <w:spacing w:val="-5"/>
              </w:rPr>
              <w:t>金额</w:t>
            </w:r>
          </w:p>
        </w:tc>
      </w:tr>
      <w:tr w14:paraId="1CC9580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5D839E2F">
            <w:pPr>
              <w:pStyle w:val="6"/>
              <w:spacing w:before="48" w:line="216" w:lineRule="auto"/>
              <w:ind w:left="1873"/>
            </w:pPr>
            <w:r>
              <w:rPr>
                <w:spacing w:val="-4"/>
              </w:rPr>
              <w:t>栏次</w:t>
            </w:r>
          </w:p>
        </w:tc>
        <w:tc>
          <w:tcPr>
            <w:tcW w:w="732" w:type="dxa"/>
            <w:shd w:val="clear" w:color="auto" w:fill="F1F1F1"/>
            <w:vAlign w:val="top"/>
          </w:tcPr>
          <w:p w14:paraId="181A5104">
            <w:pPr>
              <w:rPr>
                <w:rFonts w:ascii="Arial"/>
                <w:sz w:val="21"/>
              </w:rPr>
            </w:pPr>
          </w:p>
        </w:tc>
        <w:tc>
          <w:tcPr>
            <w:tcW w:w="2713" w:type="dxa"/>
            <w:shd w:val="clear" w:color="auto" w:fill="F1F1F1"/>
            <w:vAlign w:val="top"/>
          </w:tcPr>
          <w:p w14:paraId="1B576048">
            <w:pPr>
              <w:pStyle w:val="6"/>
              <w:spacing w:before="48" w:line="216" w:lineRule="auto"/>
              <w:ind w:left="1323"/>
            </w:pPr>
            <w:r>
              <w:t>1</w:t>
            </w:r>
          </w:p>
        </w:tc>
        <w:tc>
          <w:tcPr>
            <w:tcW w:w="3924" w:type="dxa"/>
            <w:shd w:val="clear" w:color="auto" w:fill="F1F1F1"/>
            <w:vAlign w:val="top"/>
          </w:tcPr>
          <w:p w14:paraId="756679CD">
            <w:pPr>
              <w:pStyle w:val="6"/>
              <w:spacing w:before="48" w:line="216" w:lineRule="auto"/>
              <w:ind w:left="1750"/>
            </w:pPr>
            <w:r>
              <w:rPr>
                <w:spacing w:val="-4"/>
              </w:rPr>
              <w:t>栏次</w:t>
            </w:r>
          </w:p>
        </w:tc>
        <w:tc>
          <w:tcPr>
            <w:tcW w:w="732" w:type="dxa"/>
            <w:shd w:val="clear" w:color="auto" w:fill="F1F1F1"/>
            <w:vAlign w:val="top"/>
          </w:tcPr>
          <w:p w14:paraId="008A9926">
            <w:pPr>
              <w:rPr>
                <w:rFonts w:ascii="Arial"/>
                <w:sz w:val="21"/>
              </w:rPr>
            </w:pPr>
          </w:p>
        </w:tc>
        <w:tc>
          <w:tcPr>
            <w:tcW w:w="1810" w:type="dxa"/>
            <w:shd w:val="clear" w:color="auto" w:fill="F1F1F1"/>
            <w:vAlign w:val="top"/>
          </w:tcPr>
          <w:p w14:paraId="4C752C03">
            <w:pPr>
              <w:pStyle w:val="6"/>
              <w:spacing w:before="48" w:line="216" w:lineRule="auto"/>
              <w:ind w:left="859"/>
            </w:pPr>
            <w:r>
              <w:t>2</w:t>
            </w:r>
          </w:p>
        </w:tc>
      </w:tr>
      <w:tr w14:paraId="1DE9354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8" w:hRule="atLeast"/>
        </w:trPr>
        <w:tc>
          <w:tcPr>
            <w:tcW w:w="4174" w:type="dxa"/>
            <w:shd w:val="clear" w:color="auto" w:fill="F1F1F1"/>
            <w:vAlign w:val="top"/>
          </w:tcPr>
          <w:p w14:paraId="1DE9C466">
            <w:pPr>
              <w:pStyle w:val="6"/>
              <w:spacing w:before="49" w:line="217" w:lineRule="auto"/>
              <w:ind w:left="120"/>
            </w:pPr>
            <w:r>
              <w:rPr>
                <w:spacing w:val="-1"/>
              </w:rPr>
              <w:t>一、一般公共预算财政拨款收入</w:t>
            </w:r>
          </w:p>
        </w:tc>
        <w:tc>
          <w:tcPr>
            <w:tcW w:w="732" w:type="dxa"/>
            <w:shd w:val="clear" w:color="auto" w:fill="F1F1F1"/>
            <w:vAlign w:val="top"/>
          </w:tcPr>
          <w:p w14:paraId="08621697">
            <w:pPr>
              <w:pStyle w:val="6"/>
              <w:spacing w:before="49" w:line="217" w:lineRule="auto"/>
              <w:ind w:left="332"/>
            </w:pPr>
            <w:r>
              <w:t>1</w:t>
            </w:r>
          </w:p>
        </w:tc>
        <w:tc>
          <w:tcPr>
            <w:tcW w:w="2713" w:type="dxa"/>
            <w:vAlign w:val="top"/>
          </w:tcPr>
          <w:p w14:paraId="3883E4B4">
            <w:pPr>
              <w:pStyle w:val="6"/>
              <w:spacing w:before="49" w:line="217" w:lineRule="auto"/>
              <w:ind w:left="1748"/>
            </w:pPr>
            <w:r>
              <w:rPr>
                <w:spacing w:val="-4"/>
              </w:rPr>
              <w:t>1,735.99</w:t>
            </w:r>
          </w:p>
        </w:tc>
        <w:tc>
          <w:tcPr>
            <w:tcW w:w="3924" w:type="dxa"/>
            <w:shd w:val="clear" w:color="auto" w:fill="F1F1F1"/>
            <w:vAlign w:val="top"/>
          </w:tcPr>
          <w:p w14:paraId="234E07E4">
            <w:pPr>
              <w:pStyle w:val="6"/>
              <w:spacing w:before="49" w:line="217" w:lineRule="auto"/>
              <w:ind w:left="116"/>
            </w:pPr>
            <w:r>
              <w:rPr>
                <w:spacing w:val="-2"/>
              </w:rPr>
              <w:t>一、一般公共服务支出</w:t>
            </w:r>
          </w:p>
        </w:tc>
        <w:tc>
          <w:tcPr>
            <w:tcW w:w="732" w:type="dxa"/>
            <w:shd w:val="clear" w:color="auto" w:fill="F1F1F1"/>
            <w:vAlign w:val="top"/>
          </w:tcPr>
          <w:p w14:paraId="11936758">
            <w:pPr>
              <w:pStyle w:val="6"/>
              <w:spacing w:before="49" w:line="217" w:lineRule="auto"/>
              <w:ind w:left="268"/>
            </w:pPr>
            <w:r>
              <w:rPr>
                <w:spacing w:val="-7"/>
              </w:rPr>
              <w:t>31</w:t>
            </w:r>
          </w:p>
        </w:tc>
        <w:tc>
          <w:tcPr>
            <w:tcW w:w="1810" w:type="dxa"/>
            <w:vAlign w:val="top"/>
          </w:tcPr>
          <w:p w14:paraId="66B6CA1B">
            <w:pPr>
              <w:pStyle w:val="6"/>
              <w:spacing w:before="49" w:line="217" w:lineRule="auto"/>
              <w:ind w:left="842"/>
            </w:pPr>
            <w:r>
              <w:rPr>
                <w:spacing w:val="-4"/>
              </w:rPr>
              <w:t>1,746.27</w:t>
            </w:r>
          </w:p>
        </w:tc>
      </w:tr>
    </w:tbl>
    <w:p w14:paraId="0F3AF0C4">
      <w:pPr>
        <w:rPr>
          <w:rFonts w:ascii="Arial"/>
          <w:sz w:val="21"/>
        </w:rPr>
      </w:pPr>
    </w:p>
    <w:p w14:paraId="175745E5">
      <w:pPr>
        <w:rPr>
          <w:rFonts w:ascii="Arial" w:hAnsi="Arial" w:eastAsia="Arial" w:cs="Arial"/>
          <w:sz w:val="21"/>
          <w:szCs w:val="21"/>
        </w:rPr>
        <w:sectPr>
          <w:footerReference r:id="rId11" w:type="default"/>
          <w:pgSz w:w="16839" w:h="11906"/>
          <w:pgMar w:top="1012" w:right="1327" w:bottom="1153" w:left="1420" w:header="0" w:footer="994" w:gutter="0"/>
          <w:cols w:space="720" w:num="1"/>
        </w:sectPr>
      </w:pPr>
    </w:p>
    <w:p w14:paraId="410E2F39">
      <w:pPr>
        <w:spacing w:before="21"/>
      </w:pPr>
    </w:p>
    <w:p w14:paraId="2F44ECF9">
      <w:pPr>
        <w:spacing w:before="21"/>
      </w:pPr>
    </w:p>
    <w:p w14:paraId="550C7E6E">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174"/>
        <w:gridCol w:w="732"/>
        <w:gridCol w:w="2713"/>
        <w:gridCol w:w="3924"/>
        <w:gridCol w:w="732"/>
        <w:gridCol w:w="1810"/>
      </w:tblGrid>
      <w:tr w14:paraId="47586D2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174" w:type="dxa"/>
            <w:shd w:val="clear" w:color="auto" w:fill="F1F1F1"/>
            <w:vAlign w:val="top"/>
          </w:tcPr>
          <w:p w14:paraId="583E9A4D">
            <w:pPr>
              <w:pStyle w:val="6"/>
              <w:spacing w:before="51" w:line="218" w:lineRule="auto"/>
              <w:ind w:left="120"/>
            </w:pPr>
            <w:r>
              <w:rPr>
                <w:spacing w:val="-1"/>
              </w:rPr>
              <w:t>二、政府性基金预算财政拨款收入</w:t>
            </w:r>
          </w:p>
        </w:tc>
        <w:tc>
          <w:tcPr>
            <w:tcW w:w="732" w:type="dxa"/>
            <w:shd w:val="clear" w:color="auto" w:fill="F1F1F1"/>
            <w:vAlign w:val="top"/>
          </w:tcPr>
          <w:p w14:paraId="132C28F3">
            <w:pPr>
              <w:pStyle w:val="6"/>
              <w:spacing w:before="51" w:line="218" w:lineRule="auto"/>
              <w:ind w:left="318"/>
            </w:pPr>
            <w:r>
              <w:t>2</w:t>
            </w:r>
          </w:p>
        </w:tc>
        <w:tc>
          <w:tcPr>
            <w:tcW w:w="2713" w:type="dxa"/>
            <w:vAlign w:val="top"/>
          </w:tcPr>
          <w:p w14:paraId="48C3CB3C">
            <w:pPr>
              <w:rPr>
                <w:rFonts w:ascii="Arial"/>
                <w:sz w:val="21"/>
              </w:rPr>
            </w:pPr>
          </w:p>
        </w:tc>
        <w:tc>
          <w:tcPr>
            <w:tcW w:w="3924" w:type="dxa"/>
            <w:shd w:val="clear" w:color="auto" w:fill="F1F1F1"/>
            <w:vAlign w:val="top"/>
          </w:tcPr>
          <w:p w14:paraId="42E12E33">
            <w:pPr>
              <w:pStyle w:val="6"/>
              <w:spacing w:before="51" w:line="218" w:lineRule="auto"/>
              <w:ind w:left="116"/>
            </w:pPr>
            <w:r>
              <w:rPr>
                <w:spacing w:val="-2"/>
              </w:rPr>
              <w:t>二、外交支出</w:t>
            </w:r>
          </w:p>
        </w:tc>
        <w:tc>
          <w:tcPr>
            <w:tcW w:w="732" w:type="dxa"/>
            <w:shd w:val="clear" w:color="auto" w:fill="F1F1F1"/>
            <w:vAlign w:val="top"/>
          </w:tcPr>
          <w:p w14:paraId="2A914F44">
            <w:pPr>
              <w:pStyle w:val="6"/>
              <w:spacing w:before="51" w:line="218" w:lineRule="auto"/>
              <w:ind w:left="268"/>
            </w:pPr>
            <w:r>
              <w:rPr>
                <w:spacing w:val="-7"/>
              </w:rPr>
              <w:t>32</w:t>
            </w:r>
          </w:p>
        </w:tc>
        <w:tc>
          <w:tcPr>
            <w:tcW w:w="1810" w:type="dxa"/>
            <w:vAlign w:val="top"/>
          </w:tcPr>
          <w:p w14:paraId="2A4774DB">
            <w:pPr>
              <w:rPr>
                <w:rFonts w:ascii="Arial"/>
                <w:sz w:val="21"/>
              </w:rPr>
            </w:pPr>
          </w:p>
        </w:tc>
      </w:tr>
      <w:tr w14:paraId="0835E7F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3EE1CA7B">
            <w:pPr>
              <w:pStyle w:val="6"/>
              <w:spacing w:before="46" w:line="218" w:lineRule="auto"/>
              <w:ind w:left="117"/>
            </w:pPr>
            <w:r>
              <w:rPr>
                <w:spacing w:val="-1"/>
              </w:rPr>
              <w:t>三、国有资本经营预算财政拨款收入</w:t>
            </w:r>
          </w:p>
        </w:tc>
        <w:tc>
          <w:tcPr>
            <w:tcW w:w="732" w:type="dxa"/>
            <w:shd w:val="clear" w:color="auto" w:fill="F1F1F1"/>
            <w:vAlign w:val="top"/>
          </w:tcPr>
          <w:p w14:paraId="5B20004E">
            <w:pPr>
              <w:pStyle w:val="6"/>
              <w:spacing w:before="46" w:line="218" w:lineRule="auto"/>
              <w:ind w:left="320"/>
            </w:pPr>
            <w:r>
              <w:t>3</w:t>
            </w:r>
          </w:p>
        </w:tc>
        <w:tc>
          <w:tcPr>
            <w:tcW w:w="2713" w:type="dxa"/>
            <w:vAlign w:val="top"/>
          </w:tcPr>
          <w:p w14:paraId="281A4C43">
            <w:pPr>
              <w:rPr>
                <w:rFonts w:ascii="Arial"/>
                <w:sz w:val="21"/>
              </w:rPr>
            </w:pPr>
          </w:p>
        </w:tc>
        <w:tc>
          <w:tcPr>
            <w:tcW w:w="3924" w:type="dxa"/>
            <w:shd w:val="clear" w:color="auto" w:fill="F1F1F1"/>
            <w:vAlign w:val="top"/>
          </w:tcPr>
          <w:p w14:paraId="4221E1BA">
            <w:pPr>
              <w:pStyle w:val="6"/>
              <w:spacing w:before="46" w:line="218" w:lineRule="auto"/>
              <w:ind w:left="113"/>
            </w:pPr>
            <w:r>
              <w:rPr>
                <w:spacing w:val="-2"/>
              </w:rPr>
              <w:t>三、国防支出</w:t>
            </w:r>
          </w:p>
        </w:tc>
        <w:tc>
          <w:tcPr>
            <w:tcW w:w="732" w:type="dxa"/>
            <w:shd w:val="clear" w:color="auto" w:fill="F1F1F1"/>
            <w:vAlign w:val="top"/>
          </w:tcPr>
          <w:p w14:paraId="0819DDF6">
            <w:pPr>
              <w:pStyle w:val="6"/>
              <w:spacing w:before="46" w:line="218" w:lineRule="auto"/>
              <w:ind w:left="268"/>
            </w:pPr>
            <w:r>
              <w:rPr>
                <w:spacing w:val="-7"/>
              </w:rPr>
              <w:t>33</w:t>
            </w:r>
          </w:p>
        </w:tc>
        <w:tc>
          <w:tcPr>
            <w:tcW w:w="1810" w:type="dxa"/>
            <w:vAlign w:val="top"/>
          </w:tcPr>
          <w:p w14:paraId="787BF4A1">
            <w:pPr>
              <w:rPr>
                <w:rFonts w:ascii="Arial"/>
                <w:sz w:val="21"/>
              </w:rPr>
            </w:pPr>
          </w:p>
        </w:tc>
      </w:tr>
      <w:tr w14:paraId="0C6C42C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24920E21">
            <w:pPr>
              <w:pStyle w:val="6"/>
              <w:spacing w:before="47" w:line="217" w:lineRule="auto"/>
              <w:ind w:left="137"/>
            </w:pPr>
            <w:r>
              <w:rPr>
                <w:spacing w:val="-4"/>
              </w:rPr>
              <w:t>四、上级补助收入</w:t>
            </w:r>
          </w:p>
        </w:tc>
        <w:tc>
          <w:tcPr>
            <w:tcW w:w="732" w:type="dxa"/>
            <w:shd w:val="clear" w:color="auto" w:fill="F1F1F1"/>
            <w:vAlign w:val="top"/>
          </w:tcPr>
          <w:p w14:paraId="4D1A5312">
            <w:pPr>
              <w:pStyle w:val="6"/>
              <w:spacing w:before="47" w:line="217" w:lineRule="auto"/>
              <w:ind w:left="314"/>
            </w:pPr>
            <w:r>
              <w:t>4</w:t>
            </w:r>
          </w:p>
        </w:tc>
        <w:tc>
          <w:tcPr>
            <w:tcW w:w="2713" w:type="dxa"/>
            <w:vAlign w:val="top"/>
          </w:tcPr>
          <w:p w14:paraId="49737618">
            <w:pPr>
              <w:rPr>
                <w:rFonts w:ascii="Arial"/>
                <w:sz w:val="21"/>
              </w:rPr>
            </w:pPr>
          </w:p>
        </w:tc>
        <w:tc>
          <w:tcPr>
            <w:tcW w:w="3924" w:type="dxa"/>
            <w:shd w:val="clear" w:color="auto" w:fill="F1F1F1"/>
            <w:vAlign w:val="top"/>
          </w:tcPr>
          <w:p w14:paraId="0404CBA8">
            <w:pPr>
              <w:pStyle w:val="6"/>
              <w:spacing w:before="47" w:line="217" w:lineRule="auto"/>
              <w:ind w:left="133"/>
            </w:pPr>
            <w:r>
              <w:rPr>
                <w:spacing w:val="-4"/>
              </w:rPr>
              <w:t>四、公共安全支出</w:t>
            </w:r>
          </w:p>
        </w:tc>
        <w:tc>
          <w:tcPr>
            <w:tcW w:w="732" w:type="dxa"/>
            <w:shd w:val="clear" w:color="auto" w:fill="F1F1F1"/>
            <w:vAlign w:val="top"/>
          </w:tcPr>
          <w:p w14:paraId="22E2B13B">
            <w:pPr>
              <w:pStyle w:val="6"/>
              <w:spacing w:before="47" w:line="217" w:lineRule="auto"/>
              <w:ind w:left="268"/>
            </w:pPr>
            <w:r>
              <w:rPr>
                <w:spacing w:val="-7"/>
              </w:rPr>
              <w:t>34</w:t>
            </w:r>
          </w:p>
        </w:tc>
        <w:tc>
          <w:tcPr>
            <w:tcW w:w="1810" w:type="dxa"/>
            <w:vAlign w:val="top"/>
          </w:tcPr>
          <w:p w14:paraId="719EB34E">
            <w:pPr>
              <w:rPr>
                <w:rFonts w:ascii="Arial"/>
                <w:sz w:val="21"/>
              </w:rPr>
            </w:pPr>
          </w:p>
        </w:tc>
      </w:tr>
      <w:tr w14:paraId="7E41502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65549781">
            <w:pPr>
              <w:pStyle w:val="6"/>
              <w:spacing w:before="49" w:line="216" w:lineRule="auto"/>
              <w:ind w:left="120"/>
            </w:pPr>
            <w:r>
              <w:rPr>
                <w:spacing w:val="-2"/>
              </w:rPr>
              <w:t>五、事业收入</w:t>
            </w:r>
          </w:p>
        </w:tc>
        <w:tc>
          <w:tcPr>
            <w:tcW w:w="732" w:type="dxa"/>
            <w:shd w:val="clear" w:color="auto" w:fill="F1F1F1"/>
            <w:vAlign w:val="top"/>
          </w:tcPr>
          <w:p w14:paraId="5DFD542C">
            <w:pPr>
              <w:pStyle w:val="6"/>
              <w:spacing w:before="49" w:line="216" w:lineRule="auto"/>
              <w:ind w:left="320"/>
            </w:pPr>
            <w:r>
              <w:t>5</w:t>
            </w:r>
          </w:p>
        </w:tc>
        <w:tc>
          <w:tcPr>
            <w:tcW w:w="2713" w:type="dxa"/>
            <w:vAlign w:val="top"/>
          </w:tcPr>
          <w:p w14:paraId="758434E8">
            <w:pPr>
              <w:rPr>
                <w:rFonts w:ascii="Arial"/>
                <w:sz w:val="21"/>
              </w:rPr>
            </w:pPr>
          </w:p>
        </w:tc>
        <w:tc>
          <w:tcPr>
            <w:tcW w:w="3924" w:type="dxa"/>
            <w:shd w:val="clear" w:color="auto" w:fill="F1F1F1"/>
            <w:vAlign w:val="top"/>
          </w:tcPr>
          <w:p w14:paraId="7A5C01C2">
            <w:pPr>
              <w:pStyle w:val="6"/>
              <w:spacing w:before="49" w:line="216" w:lineRule="auto"/>
              <w:ind w:left="116"/>
            </w:pPr>
            <w:r>
              <w:rPr>
                <w:spacing w:val="-2"/>
              </w:rPr>
              <w:t>五、教育支出</w:t>
            </w:r>
          </w:p>
        </w:tc>
        <w:tc>
          <w:tcPr>
            <w:tcW w:w="732" w:type="dxa"/>
            <w:shd w:val="clear" w:color="auto" w:fill="F1F1F1"/>
            <w:vAlign w:val="top"/>
          </w:tcPr>
          <w:p w14:paraId="49DA861C">
            <w:pPr>
              <w:pStyle w:val="6"/>
              <w:spacing w:before="49" w:line="216" w:lineRule="auto"/>
              <w:ind w:left="268"/>
            </w:pPr>
            <w:r>
              <w:rPr>
                <w:spacing w:val="-7"/>
              </w:rPr>
              <w:t>35</w:t>
            </w:r>
          </w:p>
        </w:tc>
        <w:tc>
          <w:tcPr>
            <w:tcW w:w="1810" w:type="dxa"/>
            <w:vAlign w:val="top"/>
          </w:tcPr>
          <w:p w14:paraId="365737D4">
            <w:pPr>
              <w:rPr>
                <w:rFonts w:ascii="Arial"/>
                <w:sz w:val="21"/>
              </w:rPr>
            </w:pPr>
          </w:p>
        </w:tc>
      </w:tr>
      <w:tr w14:paraId="22160CF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6573BC0A">
            <w:pPr>
              <w:pStyle w:val="6"/>
              <w:spacing w:before="49" w:line="215" w:lineRule="auto"/>
              <w:ind w:left="118"/>
            </w:pPr>
            <w:r>
              <w:rPr>
                <w:spacing w:val="-2"/>
              </w:rPr>
              <w:t>六、经营收入</w:t>
            </w:r>
          </w:p>
        </w:tc>
        <w:tc>
          <w:tcPr>
            <w:tcW w:w="732" w:type="dxa"/>
            <w:shd w:val="clear" w:color="auto" w:fill="F1F1F1"/>
            <w:vAlign w:val="top"/>
          </w:tcPr>
          <w:p w14:paraId="2BE5F84B">
            <w:pPr>
              <w:pStyle w:val="6"/>
              <w:spacing w:before="49" w:line="215" w:lineRule="auto"/>
              <w:ind w:left="317"/>
            </w:pPr>
            <w:r>
              <w:t>6</w:t>
            </w:r>
          </w:p>
        </w:tc>
        <w:tc>
          <w:tcPr>
            <w:tcW w:w="2713" w:type="dxa"/>
            <w:vAlign w:val="top"/>
          </w:tcPr>
          <w:p w14:paraId="105CA136">
            <w:pPr>
              <w:rPr>
                <w:rFonts w:ascii="Arial"/>
                <w:sz w:val="21"/>
              </w:rPr>
            </w:pPr>
          </w:p>
        </w:tc>
        <w:tc>
          <w:tcPr>
            <w:tcW w:w="3924" w:type="dxa"/>
            <w:shd w:val="clear" w:color="auto" w:fill="F1F1F1"/>
            <w:vAlign w:val="top"/>
          </w:tcPr>
          <w:p w14:paraId="1439491B">
            <w:pPr>
              <w:pStyle w:val="6"/>
              <w:spacing w:before="49" w:line="215" w:lineRule="auto"/>
              <w:ind w:left="114"/>
            </w:pPr>
            <w:r>
              <w:rPr>
                <w:spacing w:val="-2"/>
              </w:rPr>
              <w:t>六、科学技术支出</w:t>
            </w:r>
          </w:p>
        </w:tc>
        <w:tc>
          <w:tcPr>
            <w:tcW w:w="732" w:type="dxa"/>
            <w:shd w:val="clear" w:color="auto" w:fill="F1F1F1"/>
            <w:vAlign w:val="top"/>
          </w:tcPr>
          <w:p w14:paraId="79B64B7C">
            <w:pPr>
              <w:pStyle w:val="6"/>
              <w:spacing w:before="49" w:line="215" w:lineRule="auto"/>
              <w:ind w:left="268"/>
            </w:pPr>
            <w:r>
              <w:rPr>
                <w:spacing w:val="-7"/>
              </w:rPr>
              <w:t>36</w:t>
            </w:r>
          </w:p>
        </w:tc>
        <w:tc>
          <w:tcPr>
            <w:tcW w:w="1810" w:type="dxa"/>
            <w:vAlign w:val="top"/>
          </w:tcPr>
          <w:p w14:paraId="06313784">
            <w:pPr>
              <w:rPr>
                <w:rFonts w:ascii="Arial"/>
                <w:sz w:val="21"/>
              </w:rPr>
            </w:pPr>
          </w:p>
        </w:tc>
      </w:tr>
      <w:tr w14:paraId="62D8C86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2ECE8A59">
            <w:pPr>
              <w:pStyle w:val="6"/>
              <w:spacing w:before="50" w:line="215" w:lineRule="auto"/>
              <w:ind w:left="116"/>
            </w:pPr>
            <w:r>
              <w:rPr>
                <w:spacing w:val="-1"/>
              </w:rPr>
              <w:t>七、附属单位上缴收入</w:t>
            </w:r>
          </w:p>
        </w:tc>
        <w:tc>
          <w:tcPr>
            <w:tcW w:w="732" w:type="dxa"/>
            <w:shd w:val="clear" w:color="auto" w:fill="F1F1F1"/>
            <w:vAlign w:val="top"/>
          </w:tcPr>
          <w:p w14:paraId="42122945">
            <w:pPr>
              <w:pStyle w:val="6"/>
              <w:spacing w:before="50" w:line="215" w:lineRule="auto"/>
              <w:ind w:left="321"/>
            </w:pPr>
            <w:r>
              <w:t>7</w:t>
            </w:r>
          </w:p>
        </w:tc>
        <w:tc>
          <w:tcPr>
            <w:tcW w:w="2713" w:type="dxa"/>
            <w:vAlign w:val="top"/>
          </w:tcPr>
          <w:p w14:paraId="62E7E531">
            <w:pPr>
              <w:rPr>
                <w:rFonts w:ascii="Arial"/>
                <w:sz w:val="21"/>
              </w:rPr>
            </w:pPr>
          </w:p>
        </w:tc>
        <w:tc>
          <w:tcPr>
            <w:tcW w:w="3924" w:type="dxa"/>
            <w:shd w:val="clear" w:color="auto" w:fill="F1F1F1"/>
            <w:vAlign w:val="top"/>
          </w:tcPr>
          <w:p w14:paraId="39903D5F">
            <w:pPr>
              <w:pStyle w:val="6"/>
              <w:spacing w:before="50" w:line="215" w:lineRule="auto"/>
              <w:ind w:left="112"/>
            </w:pPr>
            <w:r>
              <w:rPr>
                <w:spacing w:val="-1"/>
              </w:rPr>
              <w:t>七、文化旅游体育与传媒支出</w:t>
            </w:r>
          </w:p>
        </w:tc>
        <w:tc>
          <w:tcPr>
            <w:tcW w:w="732" w:type="dxa"/>
            <w:shd w:val="clear" w:color="auto" w:fill="F1F1F1"/>
            <w:vAlign w:val="top"/>
          </w:tcPr>
          <w:p w14:paraId="6EF0D56A">
            <w:pPr>
              <w:pStyle w:val="6"/>
              <w:spacing w:before="50" w:line="215" w:lineRule="auto"/>
              <w:ind w:left="268"/>
            </w:pPr>
            <w:r>
              <w:rPr>
                <w:spacing w:val="-7"/>
              </w:rPr>
              <w:t>37</w:t>
            </w:r>
          </w:p>
        </w:tc>
        <w:tc>
          <w:tcPr>
            <w:tcW w:w="1810" w:type="dxa"/>
            <w:vAlign w:val="top"/>
          </w:tcPr>
          <w:p w14:paraId="42B95C08">
            <w:pPr>
              <w:rPr>
                <w:rFonts w:ascii="Arial"/>
                <w:sz w:val="21"/>
              </w:rPr>
            </w:pPr>
          </w:p>
        </w:tc>
      </w:tr>
      <w:tr w14:paraId="7036675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77306434">
            <w:pPr>
              <w:pStyle w:val="6"/>
              <w:spacing w:before="49" w:line="216" w:lineRule="auto"/>
              <w:ind w:left="120"/>
            </w:pPr>
            <w:r>
              <w:rPr>
                <w:spacing w:val="-2"/>
              </w:rPr>
              <w:t>八、其他收入</w:t>
            </w:r>
          </w:p>
        </w:tc>
        <w:tc>
          <w:tcPr>
            <w:tcW w:w="732" w:type="dxa"/>
            <w:shd w:val="clear" w:color="auto" w:fill="F1F1F1"/>
            <w:vAlign w:val="top"/>
          </w:tcPr>
          <w:p w14:paraId="3C0CEA04">
            <w:pPr>
              <w:pStyle w:val="6"/>
              <w:spacing w:before="49" w:line="216" w:lineRule="auto"/>
              <w:ind w:left="316"/>
            </w:pPr>
            <w:r>
              <w:t>8</w:t>
            </w:r>
          </w:p>
        </w:tc>
        <w:tc>
          <w:tcPr>
            <w:tcW w:w="2713" w:type="dxa"/>
            <w:vAlign w:val="top"/>
          </w:tcPr>
          <w:p w14:paraId="3443E058">
            <w:pPr>
              <w:pStyle w:val="6"/>
              <w:spacing w:before="49" w:line="216" w:lineRule="auto"/>
              <w:ind w:left="2061"/>
            </w:pPr>
            <w:r>
              <w:rPr>
                <w:spacing w:val="-2"/>
              </w:rPr>
              <w:t>80.29</w:t>
            </w:r>
          </w:p>
        </w:tc>
        <w:tc>
          <w:tcPr>
            <w:tcW w:w="3924" w:type="dxa"/>
            <w:shd w:val="clear" w:color="auto" w:fill="F1F1F1"/>
            <w:vAlign w:val="top"/>
          </w:tcPr>
          <w:p w14:paraId="22A49A90">
            <w:pPr>
              <w:pStyle w:val="6"/>
              <w:spacing w:before="49" w:line="216" w:lineRule="auto"/>
              <w:ind w:left="116"/>
            </w:pPr>
            <w:r>
              <w:rPr>
                <w:spacing w:val="-1"/>
              </w:rPr>
              <w:t>八、社会保障和就业支出</w:t>
            </w:r>
          </w:p>
        </w:tc>
        <w:tc>
          <w:tcPr>
            <w:tcW w:w="732" w:type="dxa"/>
            <w:shd w:val="clear" w:color="auto" w:fill="F1F1F1"/>
            <w:vAlign w:val="top"/>
          </w:tcPr>
          <w:p w14:paraId="102A612D">
            <w:pPr>
              <w:pStyle w:val="6"/>
              <w:spacing w:before="49" w:line="216" w:lineRule="auto"/>
              <w:ind w:left="268"/>
            </w:pPr>
            <w:r>
              <w:rPr>
                <w:spacing w:val="-7"/>
              </w:rPr>
              <w:t>38</w:t>
            </w:r>
          </w:p>
        </w:tc>
        <w:tc>
          <w:tcPr>
            <w:tcW w:w="1810" w:type="dxa"/>
            <w:vAlign w:val="top"/>
          </w:tcPr>
          <w:p w14:paraId="70789B98">
            <w:pPr>
              <w:rPr>
                <w:rFonts w:ascii="Arial"/>
                <w:sz w:val="21"/>
              </w:rPr>
            </w:pPr>
          </w:p>
        </w:tc>
      </w:tr>
      <w:tr w14:paraId="77D8FD4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39454C21">
            <w:pPr>
              <w:rPr>
                <w:rFonts w:ascii="Arial"/>
                <w:sz w:val="21"/>
              </w:rPr>
            </w:pPr>
          </w:p>
        </w:tc>
        <w:tc>
          <w:tcPr>
            <w:tcW w:w="732" w:type="dxa"/>
            <w:shd w:val="clear" w:color="auto" w:fill="F1F1F1"/>
            <w:vAlign w:val="top"/>
          </w:tcPr>
          <w:p w14:paraId="0CE54726">
            <w:pPr>
              <w:pStyle w:val="6"/>
              <w:spacing w:before="49" w:line="215" w:lineRule="auto"/>
              <w:ind w:left="316"/>
            </w:pPr>
            <w:r>
              <w:t>9</w:t>
            </w:r>
          </w:p>
        </w:tc>
        <w:tc>
          <w:tcPr>
            <w:tcW w:w="2713" w:type="dxa"/>
            <w:vAlign w:val="top"/>
          </w:tcPr>
          <w:p w14:paraId="343E486B">
            <w:pPr>
              <w:rPr>
                <w:rFonts w:ascii="Arial"/>
                <w:sz w:val="21"/>
              </w:rPr>
            </w:pPr>
          </w:p>
        </w:tc>
        <w:tc>
          <w:tcPr>
            <w:tcW w:w="3924" w:type="dxa"/>
            <w:shd w:val="clear" w:color="auto" w:fill="F1F1F1"/>
            <w:vAlign w:val="top"/>
          </w:tcPr>
          <w:p w14:paraId="0F3EE432">
            <w:pPr>
              <w:pStyle w:val="6"/>
              <w:spacing w:before="49" w:line="215" w:lineRule="auto"/>
              <w:ind w:left="118"/>
            </w:pPr>
            <w:r>
              <w:rPr>
                <w:spacing w:val="-2"/>
              </w:rPr>
              <w:t>九、卫生健康支出</w:t>
            </w:r>
          </w:p>
        </w:tc>
        <w:tc>
          <w:tcPr>
            <w:tcW w:w="732" w:type="dxa"/>
            <w:shd w:val="clear" w:color="auto" w:fill="F1F1F1"/>
            <w:vAlign w:val="top"/>
          </w:tcPr>
          <w:p w14:paraId="2FC11B15">
            <w:pPr>
              <w:pStyle w:val="6"/>
              <w:spacing w:before="49" w:line="215" w:lineRule="auto"/>
              <w:ind w:left="268"/>
            </w:pPr>
            <w:r>
              <w:rPr>
                <w:spacing w:val="-7"/>
              </w:rPr>
              <w:t>39</w:t>
            </w:r>
          </w:p>
        </w:tc>
        <w:tc>
          <w:tcPr>
            <w:tcW w:w="1810" w:type="dxa"/>
            <w:vAlign w:val="top"/>
          </w:tcPr>
          <w:p w14:paraId="5027CE7E">
            <w:pPr>
              <w:rPr>
                <w:rFonts w:ascii="Arial"/>
                <w:sz w:val="21"/>
              </w:rPr>
            </w:pPr>
          </w:p>
        </w:tc>
      </w:tr>
      <w:tr w14:paraId="5426E9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5AEE664C">
            <w:pPr>
              <w:rPr>
                <w:rFonts w:ascii="Arial"/>
                <w:sz w:val="21"/>
              </w:rPr>
            </w:pPr>
          </w:p>
        </w:tc>
        <w:tc>
          <w:tcPr>
            <w:tcW w:w="732" w:type="dxa"/>
            <w:shd w:val="clear" w:color="auto" w:fill="F1F1F1"/>
            <w:vAlign w:val="top"/>
          </w:tcPr>
          <w:p w14:paraId="570277A6">
            <w:pPr>
              <w:pStyle w:val="6"/>
              <w:spacing w:before="49" w:line="216" w:lineRule="auto"/>
              <w:ind w:left="276"/>
            </w:pPr>
            <w:r>
              <w:rPr>
                <w:spacing w:val="-13"/>
              </w:rPr>
              <w:t>10</w:t>
            </w:r>
          </w:p>
        </w:tc>
        <w:tc>
          <w:tcPr>
            <w:tcW w:w="2713" w:type="dxa"/>
            <w:vAlign w:val="top"/>
          </w:tcPr>
          <w:p w14:paraId="6DE6C41F">
            <w:pPr>
              <w:rPr>
                <w:rFonts w:ascii="Arial"/>
                <w:sz w:val="21"/>
              </w:rPr>
            </w:pPr>
          </w:p>
        </w:tc>
        <w:tc>
          <w:tcPr>
            <w:tcW w:w="3924" w:type="dxa"/>
            <w:shd w:val="clear" w:color="auto" w:fill="F1F1F1"/>
            <w:vAlign w:val="top"/>
          </w:tcPr>
          <w:p w14:paraId="47DA8E28">
            <w:pPr>
              <w:pStyle w:val="6"/>
              <w:spacing w:before="49" w:line="216" w:lineRule="auto"/>
              <w:ind w:left="114"/>
            </w:pPr>
            <w:r>
              <w:rPr>
                <w:spacing w:val="-1"/>
              </w:rPr>
              <w:t>十、节能环保支出</w:t>
            </w:r>
          </w:p>
        </w:tc>
        <w:tc>
          <w:tcPr>
            <w:tcW w:w="732" w:type="dxa"/>
            <w:shd w:val="clear" w:color="auto" w:fill="F1F1F1"/>
            <w:vAlign w:val="top"/>
          </w:tcPr>
          <w:p w14:paraId="2220B381">
            <w:pPr>
              <w:pStyle w:val="6"/>
              <w:spacing w:before="49" w:line="216" w:lineRule="auto"/>
              <w:ind w:left="263"/>
            </w:pPr>
            <w:r>
              <w:rPr>
                <w:spacing w:val="-4"/>
              </w:rPr>
              <w:t>40</w:t>
            </w:r>
          </w:p>
        </w:tc>
        <w:tc>
          <w:tcPr>
            <w:tcW w:w="1810" w:type="dxa"/>
            <w:vAlign w:val="top"/>
          </w:tcPr>
          <w:p w14:paraId="31349202">
            <w:pPr>
              <w:rPr>
                <w:rFonts w:ascii="Arial"/>
                <w:sz w:val="21"/>
              </w:rPr>
            </w:pPr>
          </w:p>
        </w:tc>
      </w:tr>
      <w:tr w14:paraId="0A45A12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66377001">
            <w:pPr>
              <w:rPr>
                <w:rFonts w:ascii="Arial"/>
                <w:sz w:val="21"/>
              </w:rPr>
            </w:pPr>
          </w:p>
        </w:tc>
        <w:tc>
          <w:tcPr>
            <w:tcW w:w="732" w:type="dxa"/>
            <w:shd w:val="clear" w:color="auto" w:fill="F1F1F1"/>
            <w:vAlign w:val="top"/>
          </w:tcPr>
          <w:p w14:paraId="1483662B">
            <w:pPr>
              <w:pStyle w:val="6"/>
              <w:spacing w:before="51" w:line="214" w:lineRule="auto"/>
              <w:ind w:left="276"/>
            </w:pPr>
            <w:r>
              <w:rPr>
                <w:spacing w:val="-13"/>
              </w:rPr>
              <w:t>11</w:t>
            </w:r>
          </w:p>
        </w:tc>
        <w:tc>
          <w:tcPr>
            <w:tcW w:w="2713" w:type="dxa"/>
            <w:vAlign w:val="top"/>
          </w:tcPr>
          <w:p w14:paraId="7BFEF5A2">
            <w:pPr>
              <w:rPr>
                <w:rFonts w:ascii="Arial"/>
                <w:sz w:val="21"/>
              </w:rPr>
            </w:pPr>
          </w:p>
        </w:tc>
        <w:tc>
          <w:tcPr>
            <w:tcW w:w="3924" w:type="dxa"/>
            <w:shd w:val="clear" w:color="auto" w:fill="F1F1F1"/>
            <w:vAlign w:val="top"/>
          </w:tcPr>
          <w:p w14:paraId="57C8AB75">
            <w:pPr>
              <w:pStyle w:val="6"/>
              <w:spacing w:before="51" w:line="214" w:lineRule="auto"/>
              <w:ind w:left="114"/>
            </w:pPr>
            <w:r>
              <w:rPr>
                <w:spacing w:val="-1"/>
              </w:rPr>
              <w:t>十一、城乡社区支出</w:t>
            </w:r>
          </w:p>
        </w:tc>
        <w:tc>
          <w:tcPr>
            <w:tcW w:w="732" w:type="dxa"/>
            <w:shd w:val="clear" w:color="auto" w:fill="F1F1F1"/>
            <w:vAlign w:val="top"/>
          </w:tcPr>
          <w:p w14:paraId="4B580C3D">
            <w:pPr>
              <w:pStyle w:val="6"/>
              <w:spacing w:before="51" w:line="214" w:lineRule="auto"/>
              <w:ind w:left="263"/>
            </w:pPr>
            <w:r>
              <w:rPr>
                <w:spacing w:val="-4"/>
              </w:rPr>
              <w:t>41</w:t>
            </w:r>
          </w:p>
        </w:tc>
        <w:tc>
          <w:tcPr>
            <w:tcW w:w="1810" w:type="dxa"/>
            <w:vAlign w:val="top"/>
          </w:tcPr>
          <w:p w14:paraId="3EB21870">
            <w:pPr>
              <w:pStyle w:val="6"/>
              <w:spacing w:before="51" w:line="214" w:lineRule="auto"/>
              <w:ind w:left="1162"/>
            </w:pPr>
            <w:r>
              <w:rPr>
                <w:spacing w:val="-3"/>
              </w:rPr>
              <w:t>70.00</w:t>
            </w:r>
          </w:p>
        </w:tc>
      </w:tr>
      <w:tr w14:paraId="3FCEE9A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19A52B63">
            <w:pPr>
              <w:rPr>
                <w:rFonts w:ascii="Arial"/>
                <w:sz w:val="21"/>
              </w:rPr>
            </w:pPr>
          </w:p>
        </w:tc>
        <w:tc>
          <w:tcPr>
            <w:tcW w:w="732" w:type="dxa"/>
            <w:shd w:val="clear" w:color="auto" w:fill="F1F1F1"/>
            <w:vAlign w:val="top"/>
          </w:tcPr>
          <w:p w14:paraId="026AE1AC">
            <w:pPr>
              <w:pStyle w:val="6"/>
              <w:spacing w:before="51" w:line="214" w:lineRule="auto"/>
              <w:ind w:left="276"/>
            </w:pPr>
            <w:r>
              <w:rPr>
                <w:spacing w:val="-13"/>
              </w:rPr>
              <w:t>12</w:t>
            </w:r>
          </w:p>
        </w:tc>
        <w:tc>
          <w:tcPr>
            <w:tcW w:w="2713" w:type="dxa"/>
            <w:vAlign w:val="top"/>
          </w:tcPr>
          <w:p w14:paraId="76187B34">
            <w:pPr>
              <w:rPr>
                <w:rFonts w:ascii="Arial"/>
                <w:sz w:val="21"/>
              </w:rPr>
            </w:pPr>
          </w:p>
        </w:tc>
        <w:tc>
          <w:tcPr>
            <w:tcW w:w="3924" w:type="dxa"/>
            <w:shd w:val="clear" w:color="auto" w:fill="F1F1F1"/>
            <w:vAlign w:val="top"/>
          </w:tcPr>
          <w:p w14:paraId="4A3DD27E">
            <w:pPr>
              <w:pStyle w:val="6"/>
              <w:spacing w:before="51" w:line="214" w:lineRule="auto"/>
              <w:ind w:left="114"/>
            </w:pPr>
            <w:r>
              <w:rPr>
                <w:spacing w:val="-1"/>
              </w:rPr>
              <w:t>十二、农林水支出</w:t>
            </w:r>
          </w:p>
        </w:tc>
        <w:tc>
          <w:tcPr>
            <w:tcW w:w="732" w:type="dxa"/>
            <w:shd w:val="clear" w:color="auto" w:fill="F1F1F1"/>
            <w:vAlign w:val="top"/>
          </w:tcPr>
          <w:p w14:paraId="52F152B0">
            <w:pPr>
              <w:pStyle w:val="6"/>
              <w:spacing w:before="51" w:line="214" w:lineRule="auto"/>
              <w:ind w:left="263"/>
            </w:pPr>
            <w:r>
              <w:rPr>
                <w:spacing w:val="-4"/>
              </w:rPr>
              <w:t>42</w:t>
            </w:r>
          </w:p>
        </w:tc>
        <w:tc>
          <w:tcPr>
            <w:tcW w:w="1810" w:type="dxa"/>
            <w:vAlign w:val="top"/>
          </w:tcPr>
          <w:p w14:paraId="392B2660">
            <w:pPr>
              <w:rPr>
                <w:rFonts w:ascii="Arial"/>
                <w:sz w:val="21"/>
              </w:rPr>
            </w:pPr>
          </w:p>
        </w:tc>
      </w:tr>
      <w:tr w14:paraId="206402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4D984C30">
            <w:pPr>
              <w:rPr>
                <w:rFonts w:ascii="Arial"/>
                <w:sz w:val="21"/>
              </w:rPr>
            </w:pPr>
          </w:p>
        </w:tc>
        <w:tc>
          <w:tcPr>
            <w:tcW w:w="732" w:type="dxa"/>
            <w:shd w:val="clear" w:color="auto" w:fill="F1F1F1"/>
            <w:vAlign w:val="top"/>
          </w:tcPr>
          <w:p w14:paraId="0D8085C5">
            <w:pPr>
              <w:pStyle w:val="6"/>
              <w:spacing w:before="50" w:line="215" w:lineRule="auto"/>
              <w:ind w:left="276"/>
            </w:pPr>
            <w:r>
              <w:rPr>
                <w:spacing w:val="-13"/>
              </w:rPr>
              <w:t>13</w:t>
            </w:r>
          </w:p>
        </w:tc>
        <w:tc>
          <w:tcPr>
            <w:tcW w:w="2713" w:type="dxa"/>
            <w:vAlign w:val="top"/>
          </w:tcPr>
          <w:p w14:paraId="76F6C18D">
            <w:pPr>
              <w:rPr>
                <w:rFonts w:ascii="Arial"/>
                <w:sz w:val="21"/>
              </w:rPr>
            </w:pPr>
          </w:p>
        </w:tc>
        <w:tc>
          <w:tcPr>
            <w:tcW w:w="3924" w:type="dxa"/>
            <w:shd w:val="clear" w:color="auto" w:fill="F1F1F1"/>
            <w:vAlign w:val="top"/>
          </w:tcPr>
          <w:p w14:paraId="7A3E8043">
            <w:pPr>
              <w:pStyle w:val="6"/>
              <w:spacing w:before="50" w:line="215" w:lineRule="auto"/>
              <w:ind w:left="114"/>
            </w:pPr>
            <w:r>
              <w:rPr>
                <w:spacing w:val="-1"/>
              </w:rPr>
              <w:t>十三、交通运输支出</w:t>
            </w:r>
          </w:p>
        </w:tc>
        <w:tc>
          <w:tcPr>
            <w:tcW w:w="732" w:type="dxa"/>
            <w:shd w:val="clear" w:color="auto" w:fill="F1F1F1"/>
            <w:vAlign w:val="top"/>
          </w:tcPr>
          <w:p w14:paraId="1F249FDF">
            <w:pPr>
              <w:pStyle w:val="6"/>
              <w:spacing w:before="50" w:line="215" w:lineRule="auto"/>
              <w:ind w:left="263"/>
            </w:pPr>
            <w:r>
              <w:rPr>
                <w:spacing w:val="-4"/>
              </w:rPr>
              <w:t>43</w:t>
            </w:r>
          </w:p>
        </w:tc>
        <w:tc>
          <w:tcPr>
            <w:tcW w:w="1810" w:type="dxa"/>
            <w:vAlign w:val="top"/>
          </w:tcPr>
          <w:p w14:paraId="45B396B6">
            <w:pPr>
              <w:rPr>
                <w:rFonts w:ascii="Arial"/>
                <w:sz w:val="21"/>
              </w:rPr>
            </w:pPr>
          </w:p>
        </w:tc>
      </w:tr>
      <w:tr w14:paraId="12DAA64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5839FB41">
            <w:pPr>
              <w:rPr>
                <w:rFonts w:ascii="Arial"/>
                <w:sz w:val="21"/>
              </w:rPr>
            </w:pPr>
          </w:p>
        </w:tc>
        <w:tc>
          <w:tcPr>
            <w:tcW w:w="732" w:type="dxa"/>
            <w:shd w:val="clear" w:color="auto" w:fill="F1F1F1"/>
            <w:vAlign w:val="top"/>
          </w:tcPr>
          <w:p w14:paraId="51AEC58A">
            <w:pPr>
              <w:pStyle w:val="6"/>
              <w:spacing w:before="50" w:line="215" w:lineRule="auto"/>
              <w:ind w:left="276"/>
            </w:pPr>
            <w:r>
              <w:rPr>
                <w:spacing w:val="-13"/>
              </w:rPr>
              <w:t>14</w:t>
            </w:r>
          </w:p>
        </w:tc>
        <w:tc>
          <w:tcPr>
            <w:tcW w:w="2713" w:type="dxa"/>
            <w:vAlign w:val="top"/>
          </w:tcPr>
          <w:p w14:paraId="4C8F64DC">
            <w:pPr>
              <w:rPr>
                <w:rFonts w:ascii="Arial"/>
                <w:sz w:val="21"/>
              </w:rPr>
            </w:pPr>
          </w:p>
        </w:tc>
        <w:tc>
          <w:tcPr>
            <w:tcW w:w="3924" w:type="dxa"/>
            <w:shd w:val="clear" w:color="auto" w:fill="F1F1F1"/>
            <w:vAlign w:val="top"/>
          </w:tcPr>
          <w:p w14:paraId="3C369B41">
            <w:pPr>
              <w:pStyle w:val="6"/>
              <w:spacing w:before="50" w:line="215" w:lineRule="auto"/>
              <w:ind w:left="114"/>
            </w:pPr>
            <w:r>
              <w:rPr>
                <w:spacing w:val="-1"/>
              </w:rPr>
              <w:t>十四、资源勘探工业信息等支出</w:t>
            </w:r>
          </w:p>
        </w:tc>
        <w:tc>
          <w:tcPr>
            <w:tcW w:w="732" w:type="dxa"/>
            <w:shd w:val="clear" w:color="auto" w:fill="F1F1F1"/>
            <w:vAlign w:val="top"/>
          </w:tcPr>
          <w:p w14:paraId="0195C590">
            <w:pPr>
              <w:pStyle w:val="6"/>
              <w:spacing w:before="50" w:line="215" w:lineRule="auto"/>
              <w:ind w:left="263"/>
            </w:pPr>
            <w:r>
              <w:rPr>
                <w:spacing w:val="-4"/>
              </w:rPr>
              <w:t>44</w:t>
            </w:r>
          </w:p>
        </w:tc>
        <w:tc>
          <w:tcPr>
            <w:tcW w:w="1810" w:type="dxa"/>
            <w:vAlign w:val="top"/>
          </w:tcPr>
          <w:p w14:paraId="046AA8B1">
            <w:pPr>
              <w:rPr>
                <w:rFonts w:ascii="Arial"/>
                <w:sz w:val="21"/>
              </w:rPr>
            </w:pPr>
          </w:p>
        </w:tc>
      </w:tr>
      <w:tr w14:paraId="2A103AF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5E7E84E8">
            <w:pPr>
              <w:rPr>
                <w:rFonts w:ascii="Arial"/>
                <w:sz w:val="21"/>
              </w:rPr>
            </w:pPr>
          </w:p>
        </w:tc>
        <w:tc>
          <w:tcPr>
            <w:tcW w:w="732" w:type="dxa"/>
            <w:shd w:val="clear" w:color="auto" w:fill="F1F1F1"/>
            <w:vAlign w:val="top"/>
          </w:tcPr>
          <w:p w14:paraId="7120C40C">
            <w:pPr>
              <w:pStyle w:val="6"/>
              <w:spacing w:before="50" w:line="215" w:lineRule="auto"/>
              <w:ind w:left="276"/>
            </w:pPr>
            <w:r>
              <w:rPr>
                <w:spacing w:val="-13"/>
              </w:rPr>
              <w:t>15</w:t>
            </w:r>
          </w:p>
        </w:tc>
        <w:tc>
          <w:tcPr>
            <w:tcW w:w="2713" w:type="dxa"/>
            <w:vAlign w:val="top"/>
          </w:tcPr>
          <w:p w14:paraId="74ABCEC1">
            <w:pPr>
              <w:rPr>
                <w:rFonts w:ascii="Arial"/>
                <w:sz w:val="21"/>
              </w:rPr>
            </w:pPr>
          </w:p>
        </w:tc>
        <w:tc>
          <w:tcPr>
            <w:tcW w:w="3924" w:type="dxa"/>
            <w:shd w:val="clear" w:color="auto" w:fill="F1F1F1"/>
            <w:vAlign w:val="top"/>
          </w:tcPr>
          <w:p w14:paraId="59458BE5">
            <w:pPr>
              <w:pStyle w:val="6"/>
              <w:spacing w:before="50" w:line="215" w:lineRule="auto"/>
              <w:ind w:left="114"/>
            </w:pPr>
            <w:r>
              <w:rPr>
                <w:spacing w:val="-1"/>
              </w:rPr>
              <w:t>十五、商业服务业等支出</w:t>
            </w:r>
          </w:p>
        </w:tc>
        <w:tc>
          <w:tcPr>
            <w:tcW w:w="732" w:type="dxa"/>
            <w:shd w:val="clear" w:color="auto" w:fill="F1F1F1"/>
            <w:vAlign w:val="top"/>
          </w:tcPr>
          <w:p w14:paraId="48E3F9A7">
            <w:pPr>
              <w:pStyle w:val="6"/>
              <w:spacing w:before="50" w:line="215" w:lineRule="auto"/>
              <w:ind w:left="263"/>
            </w:pPr>
            <w:r>
              <w:rPr>
                <w:spacing w:val="-4"/>
              </w:rPr>
              <w:t>45</w:t>
            </w:r>
          </w:p>
        </w:tc>
        <w:tc>
          <w:tcPr>
            <w:tcW w:w="1810" w:type="dxa"/>
            <w:vAlign w:val="top"/>
          </w:tcPr>
          <w:p w14:paraId="29DFF7A1">
            <w:pPr>
              <w:rPr>
                <w:rFonts w:ascii="Arial"/>
                <w:sz w:val="21"/>
              </w:rPr>
            </w:pPr>
          </w:p>
        </w:tc>
      </w:tr>
      <w:tr w14:paraId="36CEB58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7FC06B3E">
            <w:pPr>
              <w:rPr>
                <w:rFonts w:ascii="Arial"/>
                <w:sz w:val="21"/>
              </w:rPr>
            </w:pPr>
          </w:p>
        </w:tc>
        <w:tc>
          <w:tcPr>
            <w:tcW w:w="732" w:type="dxa"/>
            <w:shd w:val="clear" w:color="auto" w:fill="F1F1F1"/>
            <w:vAlign w:val="top"/>
          </w:tcPr>
          <w:p w14:paraId="6281E48A">
            <w:pPr>
              <w:pStyle w:val="6"/>
              <w:spacing w:before="49" w:line="216" w:lineRule="auto"/>
              <w:ind w:left="276"/>
            </w:pPr>
            <w:r>
              <w:rPr>
                <w:spacing w:val="-13"/>
              </w:rPr>
              <w:t>16</w:t>
            </w:r>
          </w:p>
        </w:tc>
        <w:tc>
          <w:tcPr>
            <w:tcW w:w="2713" w:type="dxa"/>
            <w:vAlign w:val="top"/>
          </w:tcPr>
          <w:p w14:paraId="64A055E1">
            <w:pPr>
              <w:rPr>
                <w:rFonts w:ascii="Arial"/>
                <w:sz w:val="21"/>
              </w:rPr>
            </w:pPr>
          </w:p>
        </w:tc>
        <w:tc>
          <w:tcPr>
            <w:tcW w:w="3924" w:type="dxa"/>
            <w:shd w:val="clear" w:color="auto" w:fill="F1F1F1"/>
            <w:vAlign w:val="top"/>
          </w:tcPr>
          <w:p w14:paraId="7ABC35ED">
            <w:pPr>
              <w:pStyle w:val="6"/>
              <w:spacing w:before="49" w:line="216" w:lineRule="auto"/>
              <w:ind w:left="114"/>
            </w:pPr>
            <w:r>
              <w:rPr>
                <w:spacing w:val="-2"/>
              </w:rPr>
              <w:t>十六、金融支出</w:t>
            </w:r>
          </w:p>
        </w:tc>
        <w:tc>
          <w:tcPr>
            <w:tcW w:w="732" w:type="dxa"/>
            <w:shd w:val="clear" w:color="auto" w:fill="F1F1F1"/>
            <w:vAlign w:val="top"/>
          </w:tcPr>
          <w:p w14:paraId="64424389">
            <w:pPr>
              <w:pStyle w:val="6"/>
              <w:spacing w:before="49" w:line="216" w:lineRule="auto"/>
              <w:ind w:left="263"/>
            </w:pPr>
            <w:r>
              <w:rPr>
                <w:spacing w:val="-4"/>
              </w:rPr>
              <w:t>46</w:t>
            </w:r>
          </w:p>
        </w:tc>
        <w:tc>
          <w:tcPr>
            <w:tcW w:w="1810" w:type="dxa"/>
            <w:vAlign w:val="top"/>
          </w:tcPr>
          <w:p w14:paraId="43D944DD">
            <w:pPr>
              <w:rPr>
                <w:rFonts w:ascii="Arial"/>
                <w:sz w:val="21"/>
              </w:rPr>
            </w:pPr>
          </w:p>
        </w:tc>
      </w:tr>
      <w:tr w14:paraId="068633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571D31E8">
            <w:pPr>
              <w:rPr>
                <w:rFonts w:ascii="Arial"/>
                <w:sz w:val="21"/>
              </w:rPr>
            </w:pPr>
          </w:p>
        </w:tc>
        <w:tc>
          <w:tcPr>
            <w:tcW w:w="732" w:type="dxa"/>
            <w:shd w:val="clear" w:color="auto" w:fill="F1F1F1"/>
            <w:vAlign w:val="top"/>
          </w:tcPr>
          <w:p w14:paraId="4999012C">
            <w:pPr>
              <w:pStyle w:val="6"/>
              <w:spacing w:before="51" w:line="214" w:lineRule="auto"/>
              <w:ind w:left="276"/>
            </w:pPr>
            <w:r>
              <w:rPr>
                <w:spacing w:val="-13"/>
              </w:rPr>
              <w:t>17</w:t>
            </w:r>
          </w:p>
        </w:tc>
        <w:tc>
          <w:tcPr>
            <w:tcW w:w="2713" w:type="dxa"/>
            <w:vAlign w:val="top"/>
          </w:tcPr>
          <w:p w14:paraId="6AEA9D15">
            <w:pPr>
              <w:rPr>
                <w:rFonts w:ascii="Arial"/>
                <w:sz w:val="21"/>
              </w:rPr>
            </w:pPr>
          </w:p>
        </w:tc>
        <w:tc>
          <w:tcPr>
            <w:tcW w:w="3924" w:type="dxa"/>
            <w:shd w:val="clear" w:color="auto" w:fill="F1F1F1"/>
            <w:vAlign w:val="top"/>
          </w:tcPr>
          <w:p w14:paraId="4422B7B5">
            <w:pPr>
              <w:pStyle w:val="6"/>
              <w:spacing w:before="51" w:line="214" w:lineRule="auto"/>
              <w:ind w:left="114"/>
            </w:pPr>
            <w:r>
              <w:rPr>
                <w:spacing w:val="-1"/>
              </w:rPr>
              <w:t>十七、援助其他地区支出</w:t>
            </w:r>
          </w:p>
        </w:tc>
        <w:tc>
          <w:tcPr>
            <w:tcW w:w="732" w:type="dxa"/>
            <w:shd w:val="clear" w:color="auto" w:fill="F1F1F1"/>
            <w:vAlign w:val="top"/>
          </w:tcPr>
          <w:p w14:paraId="52624EC8">
            <w:pPr>
              <w:pStyle w:val="6"/>
              <w:spacing w:before="51" w:line="214" w:lineRule="auto"/>
              <w:ind w:left="263"/>
            </w:pPr>
            <w:r>
              <w:rPr>
                <w:spacing w:val="-4"/>
              </w:rPr>
              <w:t>47</w:t>
            </w:r>
          </w:p>
        </w:tc>
        <w:tc>
          <w:tcPr>
            <w:tcW w:w="1810" w:type="dxa"/>
            <w:vAlign w:val="top"/>
          </w:tcPr>
          <w:p w14:paraId="65828940">
            <w:pPr>
              <w:rPr>
                <w:rFonts w:ascii="Arial"/>
                <w:sz w:val="21"/>
              </w:rPr>
            </w:pPr>
          </w:p>
        </w:tc>
      </w:tr>
      <w:tr w14:paraId="72FF248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5E588CBD">
            <w:pPr>
              <w:rPr>
                <w:rFonts w:ascii="Arial"/>
                <w:sz w:val="21"/>
              </w:rPr>
            </w:pPr>
          </w:p>
        </w:tc>
        <w:tc>
          <w:tcPr>
            <w:tcW w:w="732" w:type="dxa"/>
            <w:shd w:val="clear" w:color="auto" w:fill="F1F1F1"/>
            <w:vAlign w:val="top"/>
          </w:tcPr>
          <w:p w14:paraId="7DCF71B7">
            <w:pPr>
              <w:pStyle w:val="6"/>
              <w:spacing w:before="51" w:line="214" w:lineRule="auto"/>
              <w:ind w:left="276"/>
            </w:pPr>
            <w:r>
              <w:rPr>
                <w:spacing w:val="-13"/>
              </w:rPr>
              <w:t>18</w:t>
            </w:r>
          </w:p>
        </w:tc>
        <w:tc>
          <w:tcPr>
            <w:tcW w:w="2713" w:type="dxa"/>
            <w:vAlign w:val="top"/>
          </w:tcPr>
          <w:p w14:paraId="47FAB9E6">
            <w:pPr>
              <w:rPr>
                <w:rFonts w:ascii="Arial"/>
                <w:sz w:val="21"/>
              </w:rPr>
            </w:pPr>
          </w:p>
        </w:tc>
        <w:tc>
          <w:tcPr>
            <w:tcW w:w="3924" w:type="dxa"/>
            <w:shd w:val="clear" w:color="auto" w:fill="F1F1F1"/>
            <w:vAlign w:val="top"/>
          </w:tcPr>
          <w:p w14:paraId="12335649">
            <w:pPr>
              <w:pStyle w:val="6"/>
              <w:spacing w:before="51" w:line="214" w:lineRule="auto"/>
              <w:ind w:left="114"/>
            </w:pPr>
            <w:r>
              <w:rPr>
                <w:spacing w:val="-4"/>
              </w:rPr>
              <w:t>十八、</w:t>
            </w:r>
            <w:r>
              <w:rPr>
                <w:spacing w:val="-63"/>
              </w:rPr>
              <w:t xml:space="preserve"> </w:t>
            </w:r>
            <w:r>
              <w:rPr>
                <w:spacing w:val="-4"/>
              </w:rPr>
              <w:t>自然资源海洋气象等支出</w:t>
            </w:r>
          </w:p>
        </w:tc>
        <w:tc>
          <w:tcPr>
            <w:tcW w:w="732" w:type="dxa"/>
            <w:shd w:val="clear" w:color="auto" w:fill="F1F1F1"/>
            <w:vAlign w:val="top"/>
          </w:tcPr>
          <w:p w14:paraId="75F001F0">
            <w:pPr>
              <w:pStyle w:val="6"/>
              <w:spacing w:before="51" w:line="214" w:lineRule="auto"/>
              <w:ind w:left="263"/>
            </w:pPr>
            <w:r>
              <w:rPr>
                <w:spacing w:val="-4"/>
              </w:rPr>
              <w:t>48</w:t>
            </w:r>
          </w:p>
        </w:tc>
        <w:tc>
          <w:tcPr>
            <w:tcW w:w="1810" w:type="dxa"/>
            <w:vAlign w:val="top"/>
          </w:tcPr>
          <w:p w14:paraId="01950CE1">
            <w:pPr>
              <w:rPr>
                <w:rFonts w:ascii="Arial"/>
                <w:sz w:val="21"/>
              </w:rPr>
            </w:pPr>
          </w:p>
        </w:tc>
      </w:tr>
      <w:tr w14:paraId="77A42A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422D8AF9">
            <w:pPr>
              <w:rPr>
                <w:rFonts w:ascii="Arial"/>
                <w:sz w:val="21"/>
              </w:rPr>
            </w:pPr>
          </w:p>
        </w:tc>
        <w:tc>
          <w:tcPr>
            <w:tcW w:w="732" w:type="dxa"/>
            <w:shd w:val="clear" w:color="auto" w:fill="F1F1F1"/>
            <w:vAlign w:val="top"/>
          </w:tcPr>
          <w:p w14:paraId="6159B9AC">
            <w:pPr>
              <w:pStyle w:val="6"/>
              <w:spacing w:before="50" w:line="215" w:lineRule="auto"/>
              <w:ind w:left="276"/>
            </w:pPr>
            <w:r>
              <w:rPr>
                <w:spacing w:val="-13"/>
              </w:rPr>
              <w:t>19</w:t>
            </w:r>
          </w:p>
        </w:tc>
        <w:tc>
          <w:tcPr>
            <w:tcW w:w="2713" w:type="dxa"/>
            <w:vAlign w:val="top"/>
          </w:tcPr>
          <w:p w14:paraId="309495C8">
            <w:pPr>
              <w:rPr>
                <w:rFonts w:ascii="Arial"/>
                <w:sz w:val="21"/>
              </w:rPr>
            </w:pPr>
          </w:p>
        </w:tc>
        <w:tc>
          <w:tcPr>
            <w:tcW w:w="3924" w:type="dxa"/>
            <w:shd w:val="clear" w:color="auto" w:fill="F1F1F1"/>
            <w:vAlign w:val="top"/>
          </w:tcPr>
          <w:p w14:paraId="2471DFB9">
            <w:pPr>
              <w:pStyle w:val="6"/>
              <w:spacing w:before="50" w:line="215" w:lineRule="auto"/>
              <w:ind w:left="114"/>
            </w:pPr>
            <w:r>
              <w:rPr>
                <w:spacing w:val="-1"/>
              </w:rPr>
              <w:t>十九、住房保障支出</w:t>
            </w:r>
          </w:p>
        </w:tc>
        <w:tc>
          <w:tcPr>
            <w:tcW w:w="732" w:type="dxa"/>
            <w:shd w:val="clear" w:color="auto" w:fill="F1F1F1"/>
            <w:vAlign w:val="top"/>
          </w:tcPr>
          <w:p w14:paraId="4D88220D">
            <w:pPr>
              <w:pStyle w:val="6"/>
              <w:spacing w:before="50" w:line="215" w:lineRule="auto"/>
              <w:ind w:left="263"/>
            </w:pPr>
            <w:r>
              <w:rPr>
                <w:spacing w:val="-4"/>
              </w:rPr>
              <w:t>49</w:t>
            </w:r>
          </w:p>
        </w:tc>
        <w:tc>
          <w:tcPr>
            <w:tcW w:w="1810" w:type="dxa"/>
            <w:vAlign w:val="top"/>
          </w:tcPr>
          <w:p w14:paraId="24AA29F9">
            <w:pPr>
              <w:rPr>
                <w:rFonts w:ascii="Arial"/>
                <w:sz w:val="21"/>
              </w:rPr>
            </w:pPr>
          </w:p>
        </w:tc>
      </w:tr>
      <w:tr w14:paraId="0AD86D1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3F959D7E">
            <w:pPr>
              <w:rPr>
                <w:rFonts w:ascii="Arial"/>
                <w:sz w:val="21"/>
              </w:rPr>
            </w:pPr>
          </w:p>
        </w:tc>
        <w:tc>
          <w:tcPr>
            <w:tcW w:w="732" w:type="dxa"/>
            <w:shd w:val="clear" w:color="auto" w:fill="F1F1F1"/>
            <w:vAlign w:val="top"/>
          </w:tcPr>
          <w:p w14:paraId="6E22C0DF">
            <w:pPr>
              <w:pStyle w:val="6"/>
              <w:spacing w:before="50" w:line="215" w:lineRule="auto"/>
              <w:ind w:left="263"/>
            </w:pPr>
            <w:r>
              <w:rPr>
                <w:spacing w:val="-6"/>
              </w:rPr>
              <w:t>20</w:t>
            </w:r>
          </w:p>
        </w:tc>
        <w:tc>
          <w:tcPr>
            <w:tcW w:w="2713" w:type="dxa"/>
            <w:vAlign w:val="top"/>
          </w:tcPr>
          <w:p w14:paraId="30B10B56">
            <w:pPr>
              <w:rPr>
                <w:rFonts w:ascii="Arial"/>
                <w:sz w:val="21"/>
              </w:rPr>
            </w:pPr>
          </w:p>
        </w:tc>
        <w:tc>
          <w:tcPr>
            <w:tcW w:w="3924" w:type="dxa"/>
            <w:shd w:val="clear" w:color="auto" w:fill="F1F1F1"/>
            <w:vAlign w:val="top"/>
          </w:tcPr>
          <w:p w14:paraId="05B2B594">
            <w:pPr>
              <w:pStyle w:val="6"/>
              <w:spacing w:before="50" w:line="215" w:lineRule="auto"/>
              <w:ind w:left="116"/>
            </w:pPr>
            <w:r>
              <w:rPr>
                <w:spacing w:val="-1"/>
              </w:rPr>
              <w:t>二十、粮油物资储备支出</w:t>
            </w:r>
          </w:p>
        </w:tc>
        <w:tc>
          <w:tcPr>
            <w:tcW w:w="732" w:type="dxa"/>
            <w:shd w:val="clear" w:color="auto" w:fill="F1F1F1"/>
            <w:vAlign w:val="top"/>
          </w:tcPr>
          <w:p w14:paraId="5F25F0AD">
            <w:pPr>
              <w:pStyle w:val="6"/>
              <w:spacing w:before="50" w:line="215" w:lineRule="auto"/>
              <w:ind w:left="268"/>
            </w:pPr>
            <w:r>
              <w:rPr>
                <w:spacing w:val="-7"/>
              </w:rPr>
              <w:t>50</w:t>
            </w:r>
          </w:p>
        </w:tc>
        <w:tc>
          <w:tcPr>
            <w:tcW w:w="1810" w:type="dxa"/>
            <w:vAlign w:val="top"/>
          </w:tcPr>
          <w:p w14:paraId="5C239DBB">
            <w:pPr>
              <w:rPr>
                <w:rFonts w:ascii="Arial"/>
                <w:sz w:val="21"/>
              </w:rPr>
            </w:pPr>
          </w:p>
        </w:tc>
      </w:tr>
      <w:tr w14:paraId="5E4C33A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72033291">
            <w:pPr>
              <w:rPr>
                <w:rFonts w:ascii="Arial"/>
                <w:sz w:val="21"/>
              </w:rPr>
            </w:pPr>
          </w:p>
        </w:tc>
        <w:tc>
          <w:tcPr>
            <w:tcW w:w="732" w:type="dxa"/>
            <w:shd w:val="clear" w:color="auto" w:fill="F1F1F1"/>
            <w:vAlign w:val="top"/>
          </w:tcPr>
          <w:p w14:paraId="406FADB6">
            <w:pPr>
              <w:pStyle w:val="6"/>
              <w:spacing w:before="50" w:line="215" w:lineRule="auto"/>
              <w:ind w:left="263"/>
            </w:pPr>
            <w:r>
              <w:rPr>
                <w:spacing w:val="-6"/>
              </w:rPr>
              <w:t>21</w:t>
            </w:r>
          </w:p>
        </w:tc>
        <w:tc>
          <w:tcPr>
            <w:tcW w:w="2713" w:type="dxa"/>
            <w:vAlign w:val="top"/>
          </w:tcPr>
          <w:p w14:paraId="4A727E08">
            <w:pPr>
              <w:rPr>
                <w:rFonts w:ascii="Arial"/>
                <w:sz w:val="21"/>
              </w:rPr>
            </w:pPr>
          </w:p>
        </w:tc>
        <w:tc>
          <w:tcPr>
            <w:tcW w:w="3924" w:type="dxa"/>
            <w:shd w:val="clear" w:color="auto" w:fill="F1F1F1"/>
            <w:vAlign w:val="top"/>
          </w:tcPr>
          <w:p w14:paraId="3D3CD9E5">
            <w:pPr>
              <w:pStyle w:val="6"/>
              <w:spacing w:before="50" w:line="215" w:lineRule="auto"/>
              <w:ind w:left="116"/>
            </w:pPr>
            <w:r>
              <w:rPr>
                <w:spacing w:val="-1"/>
              </w:rPr>
              <w:t>二十一、国有资本经营预算支出</w:t>
            </w:r>
          </w:p>
        </w:tc>
        <w:tc>
          <w:tcPr>
            <w:tcW w:w="732" w:type="dxa"/>
            <w:shd w:val="clear" w:color="auto" w:fill="F1F1F1"/>
            <w:vAlign w:val="top"/>
          </w:tcPr>
          <w:p w14:paraId="71B82C52">
            <w:pPr>
              <w:pStyle w:val="6"/>
              <w:spacing w:before="50" w:line="215" w:lineRule="auto"/>
              <w:ind w:left="268"/>
            </w:pPr>
            <w:r>
              <w:rPr>
                <w:spacing w:val="-7"/>
              </w:rPr>
              <w:t>51</w:t>
            </w:r>
          </w:p>
        </w:tc>
        <w:tc>
          <w:tcPr>
            <w:tcW w:w="1810" w:type="dxa"/>
            <w:vAlign w:val="top"/>
          </w:tcPr>
          <w:p w14:paraId="781D9333">
            <w:pPr>
              <w:rPr>
                <w:rFonts w:ascii="Arial"/>
                <w:sz w:val="21"/>
              </w:rPr>
            </w:pPr>
          </w:p>
        </w:tc>
      </w:tr>
      <w:tr w14:paraId="3474498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06BDB5AE">
            <w:pPr>
              <w:rPr>
                <w:rFonts w:ascii="Arial"/>
                <w:sz w:val="21"/>
              </w:rPr>
            </w:pPr>
          </w:p>
        </w:tc>
        <w:tc>
          <w:tcPr>
            <w:tcW w:w="732" w:type="dxa"/>
            <w:shd w:val="clear" w:color="auto" w:fill="F1F1F1"/>
            <w:vAlign w:val="top"/>
          </w:tcPr>
          <w:p w14:paraId="0E299D1F">
            <w:pPr>
              <w:pStyle w:val="6"/>
              <w:spacing w:before="49" w:line="216" w:lineRule="auto"/>
              <w:ind w:left="263"/>
            </w:pPr>
            <w:r>
              <w:rPr>
                <w:spacing w:val="-6"/>
              </w:rPr>
              <w:t>22</w:t>
            </w:r>
          </w:p>
        </w:tc>
        <w:tc>
          <w:tcPr>
            <w:tcW w:w="2713" w:type="dxa"/>
            <w:vAlign w:val="top"/>
          </w:tcPr>
          <w:p w14:paraId="68ED6838">
            <w:pPr>
              <w:rPr>
                <w:rFonts w:ascii="Arial"/>
                <w:sz w:val="21"/>
              </w:rPr>
            </w:pPr>
          </w:p>
        </w:tc>
        <w:tc>
          <w:tcPr>
            <w:tcW w:w="3924" w:type="dxa"/>
            <w:shd w:val="clear" w:color="auto" w:fill="F1F1F1"/>
            <w:vAlign w:val="top"/>
          </w:tcPr>
          <w:p w14:paraId="7F2F8BE9">
            <w:pPr>
              <w:pStyle w:val="6"/>
              <w:spacing w:before="49" w:line="216" w:lineRule="auto"/>
              <w:ind w:left="116"/>
            </w:pPr>
            <w:r>
              <w:rPr>
                <w:spacing w:val="-1"/>
              </w:rPr>
              <w:t>二十二、灾害防治及应急管理支出</w:t>
            </w:r>
          </w:p>
        </w:tc>
        <w:tc>
          <w:tcPr>
            <w:tcW w:w="732" w:type="dxa"/>
            <w:shd w:val="clear" w:color="auto" w:fill="F1F1F1"/>
            <w:vAlign w:val="top"/>
          </w:tcPr>
          <w:p w14:paraId="554E5EAB">
            <w:pPr>
              <w:pStyle w:val="6"/>
              <w:spacing w:before="49" w:line="216" w:lineRule="auto"/>
              <w:ind w:left="268"/>
            </w:pPr>
            <w:r>
              <w:rPr>
                <w:spacing w:val="-7"/>
              </w:rPr>
              <w:t>52</w:t>
            </w:r>
          </w:p>
        </w:tc>
        <w:tc>
          <w:tcPr>
            <w:tcW w:w="1810" w:type="dxa"/>
            <w:vAlign w:val="top"/>
          </w:tcPr>
          <w:p w14:paraId="52522848">
            <w:pPr>
              <w:rPr>
                <w:rFonts w:ascii="Arial"/>
                <w:sz w:val="21"/>
              </w:rPr>
            </w:pPr>
          </w:p>
        </w:tc>
      </w:tr>
      <w:tr w14:paraId="1DE58EB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3AA81000">
            <w:pPr>
              <w:rPr>
                <w:rFonts w:ascii="Arial"/>
                <w:sz w:val="21"/>
              </w:rPr>
            </w:pPr>
          </w:p>
        </w:tc>
        <w:tc>
          <w:tcPr>
            <w:tcW w:w="732" w:type="dxa"/>
            <w:shd w:val="clear" w:color="auto" w:fill="F1F1F1"/>
            <w:vAlign w:val="top"/>
          </w:tcPr>
          <w:p w14:paraId="456C4D9D">
            <w:pPr>
              <w:pStyle w:val="6"/>
              <w:spacing w:before="51" w:line="214" w:lineRule="auto"/>
              <w:ind w:left="263"/>
            </w:pPr>
            <w:r>
              <w:rPr>
                <w:spacing w:val="-6"/>
              </w:rPr>
              <w:t>23</w:t>
            </w:r>
          </w:p>
        </w:tc>
        <w:tc>
          <w:tcPr>
            <w:tcW w:w="2713" w:type="dxa"/>
            <w:vAlign w:val="top"/>
          </w:tcPr>
          <w:p w14:paraId="4B9C9123">
            <w:pPr>
              <w:rPr>
                <w:rFonts w:ascii="Arial"/>
                <w:sz w:val="21"/>
              </w:rPr>
            </w:pPr>
          </w:p>
        </w:tc>
        <w:tc>
          <w:tcPr>
            <w:tcW w:w="3924" w:type="dxa"/>
            <w:shd w:val="clear" w:color="auto" w:fill="F1F1F1"/>
            <w:vAlign w:val="top"/>
          </w:tcPr>
          <w:p w14:paraId="163B8E98">
            <w:pPr>
              <w:pStyle w:val="6"/>
              <w:spacing w:before="51" w:line="214" w:lineRule="auto"/>
              <w:ind w:left="116"/>
            </w:pPr>
            <w:r>
              <w:rPr>
                <w:spacing w:val="-2"/>
              </w:rPr>
              <w:t>二十三、其他支出</w:t>
            </w:r>
          </w:p>
        </w:tc>
        <w:tc>
          <w:tcPr>
            <w:tcW w:w="732" w:type="dxa"/>
            <w:shd w:val="clear" w:color="auto" w:fill="F1F1F1"/>
            <w:vAlign w:val="top"/>
          </w:tcPr>
          <w:p w14:paraId="46EAD76D">
            <w:pPr>
              <w:pStyle w:val="6"/>
              <w:spacing w:before="51" w:line="214" w:lineRule="auto"/>
              <w:ind w:left="268"/>
            </w:pPr>
            <w:r>
              <w:rPr>
                <w:spacing w:val="-7"/>
              </w:rPr>
              <w:t>53</w:t>
            </w:r>
          </w:p>
        </w:tc>
        <w:tc>
          <w:tcPr>
            <w:tcW w:w="1810" w:type="dxa"/>
            <w:vAlign w:val="top"/>
          </w:tcPr>
          <w:p w14:paraId="2BF8E432">
            <w:pPr>
              <w:rPr>
                <w:rFonts w:ascii="Arial"/>
                <w:sz w:val="21"/>
              </w:rPr>
            </w:pPr>
          </w:p>
        </w:tc>
      </w:tr>
      <w:tr w14:paraId="53CE4A4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0BD56B60">
            <w:pPr>
              <w:rPr>
                <w:rFonts w:ascii="Arial"/>
                <w:sz w:val="21"/>
              </w:rPr>
            </w:pPr>
          </w:p>
        </w:tc>
        <w:tc>
          <w:tcPr>
            <w:tcW w:w="732" w:type="dxa"/>
            <w:shd w:val="clear" w:color="auto" w:fill="F1F1F1"/>
            <w:vAlign w:val="top"/>
          </w:tcPr>
          <w:p w14:paraId="75B7F35B">
            <w:pPr>
              <w:pStyle w:val="6"/>
              <w:spacing w:before="63" w:line="237" w:lineRule="auto"/>
              <w:ind w:left="271"/>
              <w:rPr>
                <w:sz w:val="19"/>
                <w:szCs w:val="19"/>
              </w:rPr>
            </w:pPr>
            <w:r>
              <w:rPr>
                <w:sz w:val="19"/>
                <w:szCs w:val="19"/>
              </w:rPr>
              <w:t>24</w:t>
            </w:r>
          </w:p>
        </w:tc>
        <w:tc>
          <w:tcPr>
            <w:tcW w:w="2713" w:type="dxa"/>
            <w:vAlign w:val="top"/>
          </w:tcPr>
          <w:p w14:paraId="15254EE9">
            <w:pPr>
              <w:rPr>
                <w:rFonts w:ascii="Arial"/>
                <w:sz w:val="21"/>
              </w:rPr>
            </w:pPr>
          </w:p>
        </w:tc>
        <w:tc>
          <w:tcPr>
            <w:tcW w:w="3924" w:type="dxa"/>
            <w:shd w:val="clear" w:color="auto" w:fill="F1F1F1"/>
            <w:vAlign w:val="top"/>
          </w:tcPr>
          <w:p w14:paraId="6100FAC8">
            <w:pPr>
              <w:pStyle w:val="6"/>
              <w:spacing w:before="51" w:line="214" w:lineRule="auto"/>
              <w:ind w:left="116"/>
            </w:pPr>
            <w:r>
              <w:rPr>
                <w:spacing w:val="-2"/>
              </w:rPr>
              <w:t>二十四、债务还本支出</w:t>
            </w:r>
          </w:p>
        </w:tc>
        <w:tc>
          <w:tcPr>
            <w:tcW w:w="732" w:type="dxa"/>
            <w:shd w:val="clear" w:color="auto" w:fill="F1F1F1"/>
            <w:vAlign w:val="top"/>
          </w:tcPr>
          <w:p w14:paraId="41209EC7">
            <w:pPr>
              <w:pStyle w:val="6"/>
              <w:spacing w:before="51" w:line="214" w:lineRule="auto"/>
              <w:ind w:left="268"/>
            </w:pPr>
            <w:r>
              <w:rPr>
                <w:spacing w:val="-7"/>
              </w:rPr>
              <w:t>54</w:t>
            </w:r>
          </w:p>
        </w:tc>
        <w:tc>
          <w:tcPr>
            <w:tcW w:w="1810" w:type="dxa"/>
            <w:vAlign w:val="top"/>
          </w:tcPr>
          <w:p w14:paraId="68951B77">
            <w:pPr>
              <w:rPr>
                <w:rFonts w:ascii="Arial"/>
                <w:sz w:val="21"/>
              </w:rPr>
            </w:pPr>
          </w:p>
        </w:tc>
      </w:tr>
      <w:tr w14:paraId="179E4F2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174" w:type="dxa"/>
            <w:shd w:val="clear" w:color="auto" w:fill="F1F1F1"/>
            <w:vAlign w:val="top"/>
          </w:tcPr>
          <w:p w14:paraId="3359A914">
            <w:pPr>
              <w:rPr>
                <w:rFonts w:ascii="Arial"/>
                <w:sz w:val="21"/>
              </w:rPr>
            </w:pPr>
          </w:p>
        </w:tc>
        <w:tc>
          <w:tcPr>
            <w:tcW w:w="732" w:type="dxa"/>
            <w:shd w:val="clear" w:color="auto" w:fill="F1F1F1"/>
            <w:vAlign w:val="top"/>
          </w:tcPr>
          <w:p w14:paraId="015714B9">
            <w:pPr>
              <w:pStyle w:val="6"/>
              <w:spacing w:before="63" w:line="237" w:lineRule="auto"/>
              <w:ind w:left="271"/>
              <w:rPr>
                <w:sz w:val="19"/>
                <w:szCs w:val="19"/>
              </w:rPr>
            </w:pPr>
            <w:r>
              <w:rPr>
                <w:sz w:val="19"/>
                <w:szCs w:val="19"/>
              </w:rPr>
              <w:t>25</w:t>
            </w:r>
          </w:p>
        </w:tc>
        <w:tc>
          <w:tcPr>
            <w:tcW w:w="2713" w:type="dxa"/>
            <w:vAlign w:val="top"/>
          </w:tcPr>
          <w:p w14:paraId="10F0D788">
            <w:pPr>
              <w:rPr>
                <w:rFonts w:ascii="Arial"/>
                <w:sz w:val="21"/>
              </w:rPr>
            </w:pPr>
          </w:p>
        </w:tc>
        <w:tc>
          <w:tcPr>
            <w:tcW w:w="3924" w:type="dxa"/>
            <w:shd w:val="clear" w:color="auto" w:fill="F1F1F1"/>
            <w:vAlign w:val="top"/>
          </w:tcPr>
          <w:p w14:paraId="5D2A80F1">
            <w:pPr>
              <w:pStyle w:val="6"/>
              <w:spacing w:before="50" w:line="215" w:lineRule="auto"/>
              <w:ind w:left="116"/>
            </w:pPr>
            <w:r>
              <w:rPr>
                <w:spacing w:val="-2"/>
              </w:rPr>
              <w:t>二十五、债务付息支出</w:t>
            </w:r>
          </w:p>
        </w:tc>
        <w:tc>
          <w:tcPr>
            <w:tcW w:w="732" w:type="dxa"/>
            <w:shd w:val="clear" w:color="auto" w:fill="F1F1F1"/>
            <w:vAlign w:val="top"/>
          </w:tcPr>
          <w:p w14:paraId="0510CEC5">
            <w:pPr>
              <w:pStyle w:val="6"/>
              <w:spacing w:before="50" w:line="215" w:lineRule="auto"/>
              <w:ind w:left="268"/>
            </w:pPr>
            <w:r>
              <w:rPr>
                <w:spacing w:val="-7"/>
              </w:rPr>
              <w:t>55</w:t>
            </w:r>
          </w:p>
        </w:tc>
        <w:tc>
          <w:tcPr>
            <w:tcW w:w="1810" w:type="dxa"/>
            <w:vAlign w:val="top"/>
          </w:tcPr>
          <w:p w14:paraId="56800689">
            <w:pPr>
              <w:rPr>
                <w:rFonts w:ascii="Arial"/>
                <w:sz w:val="21"/>
              </w:rPr>
            </w:pPr>
          </w:p>
        </w:tc>
      </w:tr>
      <w:tr w14:paraId="33DFB8B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174" w:type="dxa"/>
            <w:shd w:val="clear" w:color="auto" w:fill="F1F1F1"/>
            <w:vAlign w:val="top"/>
          </w:tcPr>
          <w:p w14:paraId="4BE7CACC">
            <w:pPr>
              <w:rPr>
                <w:rFonts w:ascii="Arial"/>
                <w:sz w:val="21"/>
              </w:rPr>
            </w:pPr>
          </w:p>
        </w:tc>
        <w:tc>
          <w:tcPr>
            <w:tcW w:w="732" w:type="dxa"/>
            <w:shd w:val="clear" w:color="auto" w:fill="F1F1F1"/>
            <w:vAlign w:val="top"/>
          </w:tcPr>
          <w:p w14:paraId="5C5E324A">
            <w:pPr>
              <w:pStyle w:val="6"/>
              <w:spacing w:before="63" w:line="239" w:lineRule="auto"/>
              <w:ind w:left="271"/>
              <w:rPr>
                <w:sz w:val="19"/>
                <w:szCs w:val="19"/>
              </w:rPr>
            </w:pPr>
            <w:r>
              <w:rPr>
                <w:sz w:val="19"/>
                <w:szCs w:val="19"/>
              </w:rPr>
              <w:t>26</w:t>
            </w:r>
          </w:p>
        </w:tc>
        <w:tc>
          <w:tcPr>
            <w:tcW w:w="2713" w:type="dxa"/>
            <w:vAlign w:val="top"/>
          </w:tcPr>
          <w:p w14:paraId="346A7976">
            <w:pPr>
              <w:rPr>
                <w:rFonts w:ascii="Arial"/>
                <w:sz w:val="21"/>
              </w:rPr>
            </w:pPr>
          </w:p>
        </w:tc>
        <w:tc>
          <w:tcPr>
            <w:tcW w:w="3924" w:type="dxa"/>
            <w:shd w:val="clear" w:color="auto" w:fill="F1F1F1"/>
            <w:vAlign w:val="top"/>
          </w:tcPr>
          <w:p w14:paraId="79CBEA0F">
            <w:pPr>
              <w:pStyle w:val="6"/>
              <w:spacing w:before="50" w:line="217" w:lineRule="auto"/>
              <w:ind w:left="116"/>
            </w:pPr>
            <w:r>
              <w:rPr>
                <w:spacing w:val="-1"/>
              </w:rPr>
              <w:t>二十六、抗疫特别国债安排的支出</w:t>
            </w:r>
          </w:p>
        </w:tc>
        <w:tc>
          <w:tcPr>
            <w:tcW w:w="732" w:type="dxa"/>
            <w:shd w:val="clear" w:color="auto" w:fill="F1F1F1"/>
            <w:vAlign w:val="top"/>
          </w:tcPr>
          <w:p w14:paraId="7DE826D7">
            <w:pPr>
              <w:pStyle w:val="6"/>
              <w:spacing w:before="50" w:line="217" w:lineRule="auto"/>
              <w:ind w:left="268"/>
            </w:pPr>
            <w:r>
              <w:rPr>
                <w:spacing w:val="-7"/>
              </w:rPr>
              <w:t>56</w:t>
            </w:r>
          </w:p>
        </w:tc>
        <w:tc>
          <w:tcPr>
            <w:tcW w:w="1810" w:type="dxa"/>
            <w:vAlign w:val="top"/>
          </w:tcPr>
          <w:p w14:paraId="34027B40">
            <w:pPr>
              <w:rPr>
                <w:rFonts w:ascii="Arial"/>
                <w:sz w:val="21"/>
              </w:rPr>
            </w:pPr>
          </w:p>
        </w:tc>
      </w:tr>
    </w:tbl>
    <w:p w14:paraId="5D1069E2">
      <w:pPr>
        <w:rPr>
          <w:rFonts w:ascii="Arial"/>
          <w:sz w:val="21"/>
        </w:rPr>
      </w:pPr>
    </w:p>
    <w:p w14:paraId="2946200A">
      <w:pPr>
        <w:rPr>
          <w:rFonts w:ascii="Arial" w:hAnsi="Arial" w:eastAsia="Arial" w:cs="Arial"/>
          <w:sz w:val="21"/>
          <w:szCs w:val="21"/>
        </w:rPr>
        <w:sectPr>
          <w:footerReference r:id="rId12" w:type="default"/>
          <w:pgSz w:w="16839" w:h="11906"/>
          <w:pgMar w:top="1012" w:right="1327" w:bottom="1156" w:left="1420" w:header="0" w:footer="994" w:gutter="0"/>
          <w:cols w:space="720" w:num="1"/>
        </w:sectPr>
      </w:pPr>
    </w:p>
    <w:p w14:paraId="796C14A4">
      <w:pPr>
        <w:spacing w:before="21"/>
      </w:pPr>
    </w:p>
    <w:p w14:paraId="2439BE0C">
      <w:pPr>
        <w:spacing w:before="21"/>
      </w:pPr>
    </w:p>
    <w:p w14:paraId="49F55927">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174"/>
        <w:gridCol w:w="732"/>
        <w:gridCol w:w="2713"/>
        <w:gridCol w:w="3924"/>
        <w:gridCol w:w="732"/>
        <w:gridCol w:w="1810"/>
      </w:tblGrid>
      <w:tr w14:paraId="65D8B68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4174" w:type="dxa"/>
            <w:shd w:val="clear" w:color="auto" w:fill="F1F1F1"/>
            <w:vAlign w:val="top"/>
          </w:tcPr>
          <w:p w14:paraId="602E6C08">
            <w:pPr>
              <w:pStyle w:val="6"/>
              <w:spacing w:before="51" w:line="217" w:lineRule="auto"/>
              <w:ind w:left="1433"/>
            </w:pPr>
            <w:r>
              <w:rPr>
                <w:b/>
                <w:bCs/>
                <w:spacing w:val="-4"/>
              </w:rPr>
              <w:t>本年收入合计</w:t>
            </w:r>
          </w:p>
        </w:tc>
        <w:tc>
          <w:tcPr>
            <w:tcW w:w="732" w:type="dxa"/>
            <w:shd w:val="clear" w:color="auto" w:fill="F1F1F1"/>
            <w:vAlign w:val="top"/>
          </w:tcPr>
          <w:p w14:paraId="09D5CA85">
            <w:pPr>
              <w:pStyle w:val="6"/>
              <w:spacing w:before="51" w:line="217" w:lineRule="auto"/>
              <w:ind w:left="263"/>
            </w:pPr>
            <w:r>
              <w:rPr>
                <w:spacing w:val="-6"/>
              </w:rPr>
              <w:t>27</w:t>
            </w:r>
          </w:p>
        </w:tc>
        <w:tc>
          <w:tcPr>
            <w:tcW w:w="2713" w:type="dxa"/>
            <w:vAlign w:val="top"/>
          </w:tcPr>
          <w:p w14:paraId="3735BCAA">
            <w:pPr>
              <w:pStyle w:val="6"/>
              <w:spacing w:before="51" w:line="217" w:lineRule="auto"/>
              <w:ind w:left="1748"/>
            </w:pPr>
            <w:r>
              <w:rPr>
                <w:spacing w:val="-4"/>
              </w:rPr>
              <w:t>1,816.27</w:t>
            </w:r>
          </w:p>
        </w:tc>
        <w:tc>
          <w:tcPr>
            <w:tcW w:w="3924" w:type="dxa"/>
            <w:shd w:val="clear" w:color="auto" w:fill="F1F1F1"/>
            <w:vAlign w:val="top"/>
          </w:tcPr>
          <w:p w14:paraId="3CE6BE32">
            <w:pPr>
              <w:pStyle w:val="6"/>
              <w:spacing w:before="51" w:line="217" w:lineRule="auto"/>
              <w:ind w:left="1306"/>
            </w:pPr>
            <w:r>
              <w:rPr>
                <w:b/>
                <w:bCs/>
                <w:spacing w:val="-4"/>
              </w:rPr>
              <w:t>本年支出合计</w:t>
            </w:r>
          </w:p>
        </w:tc>
        <w:tc>
          <w:tcPr>
            <w:tcW w:w="732" w:type="dxa"/>
            <w:shd w:val="clear" w:color="auto" w:fill="F1F1F1"/>
            <w:vAlign w:val="top"/>
          </w:tcPr>
          <w:p w14:paraId="11412899">
            <w:pPr>
              <w:pStyle w:val="6"/>
              <w:spacing w:before="51" w:line="217" w:lineRule="auto"/>
              <w:ind w:left="268"/>
            </w:pPr>
            <w:r>
              <w:rPr>
                <w:spacing w:val="-7"/>
              </w:rPr>
              <w:t>57</w:t>
            </w:r>
          </w:p>
        </w:tc>
        <w:tc>
          <w:tcPr>
            <w:tcW w:w="1810" w:type="dxa"/>
            <w:vAlign w:val="top"/>
          </w:tcPr>
          <w:p w14:paraId="369D9E21">
            <w:pPr>
              <w:pStyle w:val="6"/>
              <w:spacing w:before="51" w:line="217" w:lineRule="auto"/>
              <w:ind w:left="842"/>
            </w:pPr>
            <w:r>
              <w:rPr>
                <w:spacing w:val="-4"/>
              </w:rPr>
              <w:t>1,816.27</w:t>
            </w:r>
          </w:p>
        </w:tc>
      </w:tr>
      <w:tr w14:paraId="15E79E4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5F199E18">
            <w:pPr>
              <w:pStyle w:val="6"/>
              <w:spacing w:before="47" w:line="217" w:lineRule="auto"/>
              <w:ind w:left="117"/>
            </w:pPr>
            <w:r>
              <w:rPr>
                <w:spacing w:val="-1"/>
              </w:rPr>
              <w:t>使用非财政拨款结余（含专用结余）</w:t>
            </w:r>
          </w:p>
        </w:tc>
        <w:tc>
          <w:tcPr>
            <w:tcW w:w="732" w:type="dxa"/>
            <w:shd w:val="clear" w:color="auto" w:fill="F1F1F1"/>
            <w:vAlign w:val="top"/>
          </w:tcPr>
          <w:p w14:paraId="29D792D4">
            <w:pPr>
              <w:pStyle w:val="6"/>
              <w:spacing w:before="47" w:line="217" w:lineRule="auto"/>
              <w:ind w:left="263"/>
            </w:pPr>
            <w:r>
              <w:rPr>
                <w:spacing w:val="-6"/>
              </w:rPr>
              <w:t>28</w:t>
            </w:r>
          </w:p>
        </w:tc>
        <w:tc>
          <w:tcPr>
            <w:tcW w:w="2713" w:type="dxa"/>
            <w:vAlign w:val="top"/>
          </w:tcPr>
          <w:p w14:paraId="1652EDB9">
            <w:pPr>
              <w:rPr>
                <w:rFonts w:ascii="Arial"/>
                <w:sz w:val="21"/>
              </w:rPr>
            </w:pPr>
          </w:p>
        </w:tc>
        <w:tc>
          <w:tcPr>
            <w:tcW w:w="3924" w:type="dxa"/>
            <w:shd w:val="clear" w:color="auto" w:fill="F1F1F1"/>
            <w:vAlign w:val="top"/>
          </w:tcPr>
          <w:p w14:paraId="071CE7A0">
            <w:pPr>
              <w:pStyle w:val="6"/>
              <w:spacing w:before="47" w:line="217" w:lineRule="auto"/>
              <w:ind w:left="118"/>
            </w:pPr>
            <w:r>
              <w:rPr>
                <w:spacing w:val="-4"/>
              </w:rPr>
              <w:t>结余分配</w:t>
            </w:r>
          </w:p>
        </w:tc>
        <w:tc>
          <w:tcPr>
            <w:tcW w:w="732" w:type="dxa"/>
            <w:shd w:val="clear" w:color="auto" w:fill="F1F1F1"/>
            <w:vAlign w:val="top"/>
          </w:tcPr>
          <w:p w14:paraId="3602E731">
            <w:pPr>
              <w:pStyle w:val="6"/>
              <w:spacing w:before="47" w:line="217" w:lineRule="auto"/>
              <w:ind w:left="268"/>
            </w:pPr>
            <w:r>
              <w:rPr>
                <w:spacing w:val="-7"/>
              </w:rPr>
              <w:t>58</w:t>
            </w:r>
          </w:p>
        </w:tc>
        <w:tc>
          <w:tcPr>
            <w:tcW w:w="1810" w:type="dxa"/>
            <w:vAlign w:val="top"/>
          </w:tcPr>
          <w:p w14:paraId="36CFF187">
            <w:pPr>
              <w:rPr>
                <w:rFonts w:ascii="Arial"/>
                <w:sz w:val="21"/>
              </w:rPr>
            </w:pPr>
          </w:p>
        </w:tc>
      </w:tr>
      <w:tr w14:paraId="581DF8A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174" w:type="dxa"/>
            <w:shd w:val="clear" w:color="auto" w:fill="F1F1F1"/>
            <w:vAlign w:val="top"/>
          </w:tcPr>
          <w:p w14:paraId="683DA59A">
            <w:pPr>
              <w:pStyle w:val="6"/>
              <w:spacing w:before="48" w:line="216" w:lineRule="auto"/>
              <w:ind w:left="117"/>
            </w:pPr>
            <w:r>
              <w:rPr>
                <w:spacing w:val="-2"/>
              </w:rPr>
              <w:t>年初结转和结余</w:t>
            </w:r>
          </w:p>
        </w:tc>
        <w:tc>
          <w:tcPr>
            <w:tcW w:w="732" w:type="dxa"/>
            <w:shd w:val="clear" w:color="auto" w:fill="F1F1F1"/>
            <w:vAlign w:val="top"/>
          </w:tcPr>
          <w:p w14:paraId="1FBB2682">
            <w:pPr>
              <w:pStyle w:val="6"/>
              <w:spacing w:before="48" w:line="216" w:lineRule="auto"/>
              <w:ind w:left="263"/>
            </w:pPr>
            <w:r>
              <w:rPr>
                <w:spacing w:val="-6"/>
              </w:rPr>
              <w:t>29</w:t>
            </w:r>
          </w:p>
        </w:tc>
        <w:tc>
          <w:tcPr>
            <w:tcW w:w="2713" w:type="dxa"/>
            <w:vAlign w:val="top"/>
          </w:tcPr>
          <w:p w14:paraId="337E09ED">
            <w:pPr>
              <w:rPr>
                <w:rFonts w:ascii="Arial"/>
                <w:sz w:val="21"/>
              </w:rPr>
            </w:pPr>
          </w:p>
        </w:tc>
        <w:tc>
          <w:tcPr>
            <w:tcW w:w="3924" w:type="dxa"/>
            <w:shd w:val="clear" w:color="auto" w:fill="F1F1F1"/>
            <w:vAlign w:val="top"/>
          </w:tcPr>
          <w:p w14:paraId="53C942EC">
            <w:pPr>
              <w:pStyle w:val="6"/>
              <w:spacing w:before="48" w:line="216" w:lineRule="auto"/>
              <w:ind w:left="114"/>
            </w:pPr>
            <w:r>
              <w:rPr>
                <w:spacing w:val="-2"/>
              </w:rPr>
              <w:t>年末结转和结余</w:t>
            </w:r>
          </w:p>
        </w:tc>
        <w:tc>
          <w:tcPr>
            <w:tcW w:w="732" w:type="dxa"/>
            <w:shd w:val="clear" w:color="auto" w:fill="F1F1F1"/>
            <w:vAlign w:val="top"/>
          </w:tcPr>
          <w:p w14:paraId="2B88A140">
            <w:pPr>
              <w:pStyle w:val="6"/>
              <w:spacing w:before="48" w:line="216" w:lineRule="auto"/>
              <w:ind w:left="268"/>
            </w:pPr>
            <w:r>
              <w:rPr>
                <w:spacing w:val="-7"/>
              </w:rPr>
              <w:t>59</w:t>
            </w:r>
          </w:p>
        </w:tc>
        <w:tc>
          <w:tcPr>
            <w:tcW w:w="1810" w:type="dxa"/>
            <w:vAlign w:val="top"/>
          </w:tcPr>
          <w:p w14:paraId="4453565E">
            <w:pPr>
              <w:rPr>
                <w:rFonts w:ascii="Arial"/>
                <w:sz w:val="21"/>
              </w:rPr>
            </w:pPr>
          </w:p>
        </w:tc>
      </w:tr>
      <w:tr w14:paraId="17F5173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4174" w:type="dxa"/>
            <w:shd w:val="clear" w:color="auto" w:fill="F1F1F1"/>
            <w:vAlign w:val="top"/>
          </w:tcPr>
          <w:p w14:paraId="680BE9A4">
            <w:pPr>
              <w:pStyle w:val="6"/>
              <w:spacing w:before="51" w:line="217" w:lineRule="auto"/>
              <w:ind w:left="1877"/>
            </w:pPr>
            <w:r>
              <w:rPr>
                <w:b/>
                <w:bCs/>
                <w:spacing w:val="-9"/>
              </w:rPr>
              <w:t>总计</w:t>
            </w:r>
          </w:p>
        </w:tc>
        <w:tc>
          <w:tcPr>
            <w:tcW w:w="732" w:type="dxa"/>
            <w:shd w:val="clear" w:color="auto" w:fill="F1F1F1"/>
            <w:vAlign w:val="top"/>
          </w:tcPr>
          <w:p w14:paraId="3005391B">
            <w:pPr>
              <w:pStyle w:val="6"/>
              <w:spacing w:before="51" w:line="217" w:lineRule="auto"/>
              <w:ind w:left="265"/>
            </w:pPr>
            <w:r>
              <w:rPr>
                <w:spacing w:val="-7"/>
              </w:rPr>
              <w:t>30</w:t>
            </w:r>
          </w:p>
        </w:tc>
        <w:tc>
          <w:tcPr>
            <w:tcW w:w="2713" w:type="dxa"/>
            <w:vAlign w:val="top"/>
          </w:tcPr>
          <w:p w14:paraId="44F93D17">
            <w:pPr>
              <w:pStyle w:val="6"/>
              <w:spacing w:before="51" w:line="217" w:lineRule="auto"/>
              <w:ind w:left="1748"/>
            </w:pPr>
            <w:r>
              <w:rPr>
                <w:spacing w:val="-4"/>
              </w:rPr>
              <w:t>1,816.27</w:t>
            </w:r>
          </w:p>
        </w:tc>
        <w:tc>
          <w:tcPr>
            <w:tcW w:w="3924" w:type="dxa"/>
            <w:shd w:val="clear" w:color="auto" w:fill="F1F1F1"/>
            <w:vAlign w:val="top"/>
          </w:tcPr>
          <w:p w14:paraId="739B9F1F">
            <w:pPr>
              <w:pStyle w:val="6"/>
              <w:spacing w:before="51" w:line="217" w:lineRule="auto"/>
              <w:ind w:left="1753"/>
            </w:pPr>
            <w:r>
              <w:rPr>
                <w:b/>
                <w:bCs/>
                <w:spacing w:val="-9"/>
              </w:rPr>
              <w:t>总计</w:t>
            </w:r>
          </w:p>
        </w:tc>
        <w:tc>
          <w:tcPr>
            <w:tcW w:w="732" w:type="dxa"/>
            <w:shd w:val="clear" w:color="auto" w:fill="F1F1F1"/>
            <w:vAlign w:val="top"/>
          </w:tcPr>
          <w:p w14:paraId="120EC77F">
            <w:pPr>
              <w:pStyle w:val="6"/>
              <w:spacing w:before="51" w:line="217" w:lineRule="auto"/>
              <w:ind w:left="266"/>
            </w:pPr>
            <w:r>
              <w:rPr>
                <w:spacing w:val="-5"/>
              </w:rPr>
              <w:t>60</w:t>
            </w:r>
          </w:p>
        </w:tc>
        <w:tc>
          <w:tcPr>
            <w:tcW w:w="1810" w:type="dxa"/>
            <w:vAlign w:val="top"/>
          </w:tcPr>
          <w:p w14:paraId="160203CB">
            <w:pPr>
              <w:pStyle w:val="6"/>
              <w:spacing w:before="51" w:line="217" w:lineRule="auto"/>
              <w:ind w:left="842"/>
            </w:pPr>
            <w:r>
              <w:rPr>
                <w:spacing w:val="-4"/>
              </w:rPr>
              <w:t>1,816.27</w:t>
            </w:r>
          </w:p>
        </w:tc>
      </w:tr>
    </w:tbl>
    <w:p w14:paraId="68D8354F">
      <w:pPr>
        <w:spacing w:line="345" w:lineRule="auto"/>
        <w:rPr>
          <w:rFonts w:ascii="Arial"/>
          <w:sz w:val="21"/>
        </w:rPr>
      </w:pPr>
    </w:p>
    <w:p w14:paraId="76208737">
      <w:pPr>
        <w:spacing w:line="345" w:lineRule="auto"/>
        <w:rPr>
          <w:rFonts w:ascii="Arial"/>
          <w:sz w:val="21"/>
        </w:rPr>
      </w:pPr>
    </w:p>
    <w:p w14:paraId="1EE86496">
      <w:pPr>
        <w:pStyle w:val="2"/>
        <w:spacing w:before="100" w:line="223" w:lineRule="auto"/>
        <w:ind w:left="681"/>
        <w:outlineLvl w:val="0"/>
      </w:pPr>
      <w:r>
        <w:rPr>
          <w:spacing w:val="6"/>
        </w:rPr>
        <w:t>二、收入决算表</w:t>
      </w:r>
    </w:p>
    <w:p w14:paraId="269ACB08">
      <w:pPr>
        <w:pStyle w:val="2"/>
        <w:spacing w:before="154" w:line="218" w:lineRule="auto"/>
        <w:ind w:left="6312"/>
        <w:outlineLvl w:val="3"/>
        <w:rPr>
          <w:sz w:val="30"/>
          <w:szCs w:val="30"/>
        </w:rPr>
      </w:pPr>
      <w:r>
        <w:rPr>
          <w:spacing w:val="-4"/>
          <w:sz w:val="30"/>
          <w:szCs w:val="30"/>
        </w:rPr>
        <w:t>收入决算表</w:t>
      </w:r>
    </w:p>
    <w:p w14:paraId="191B94AD">
      <w:pPr>
        <w:spacing w:before="152" w:line="220" w:lineRule="auto"/>
        <w:ind w:left="6463"/>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35"/>
          <w:sz w:val="22"/>
          <w:szCs w:val="22"/>
        </w:rPr>
        <w:t xml:space="preserve"> </w:t>
      </w:r>
      <w:r>
        <w:rPr>
          <w:rFonts w:ascii="宋体" w:hAnsi="宋体" w:eastAsia="宋体" w:cs="宋体"/>
          <w:sz w:val="22"/>
          <w:szCs w:val="22"/>
        </w:rPr>
        <w:t xml:space="preserve">年度                                                  </w:t>
      </w:r>
      <w:r>
        <w:rPr>
          <w:rFonts w:ascii="宋体" w:hAnsi="宋体" w:eastAsia="宋体" w:cs="宋体"/>
          <w:sz w:val="19"/>
          <w:szCs w:val="19"/>
        </w:rPr>
        <w:t>公开</w:t>
      </w:r>
      <w:r>
        <w:rPr>
          <w:rFonts w:ascii="宋体" w:hAnsi="宋体" w:eastAsia="宋体" w:cs="宋体"/>
          <w:spacing w:val="-33"/>
          <w:sz w:val="19"/>
          <w:szCs w:val="19"/>
        </w:rPr>
        <w:t xml:space="preserve"> </w:t>
      </w:r>
      <w:r>
        <w:rPr>
          <w:rFonts w:ascii="宋体" w:hAnsi="宋体" w:eastAsia="宋体" w:cs="宋体"/>
          <w:sz w:val="19"/>
          <w:szCs w:val="19"/>
        </w:rPr>
        <w:t>02</w:t>
      </w:r>
      <w:r>
        <w:rPr>
          <w:rFonts w:ascii="宋体" w:hAnsi="宋体" w:eastAsia="宋体" w:cs="宋体"/>
          <w:spacing w:val="-39"/>
          <w:sz w:val="19"/>
          <w:szCs w:val="19"/>
        </w:rPr>
        <w:t xml:space="preserve"> </w:t>
      </w:r>
      <w:r>
        <w:rPr>
          <w:rFonts w:ascii="宋体" w:hAnsi="宋体" w:eastAsia="宋体" w:cs="宋体"/>
          <w:sz w:val="19"/>
          <w:szCs w:val="19"/>
        </w:rPr>
        <w:t>表</w:t>
      </w:r>
    </w:p>
    <w:p w14:paraId="510D2BE9">
      <w:pPr>
        <w:spacing w:before="61" w:line="227" w:lineRule="auto"/>
        <w:ind w:left="123"/>
        <w:rPr>
          <w:rFonts w:ascii="宋体" w:hAnsi="宋体" w:eastAsia="宋体" w:cs="宋体"/>
          <w:sz w:val="19"/>
          <w:szCs w:val="19"/>
        </w:rPr>
      </w:pPr>
      <w:r>
        <w:rPr>
          <w:rFonts w:ascii="宋体" w:hAnsi="宋体" w:eastAsia="宋体" w:cs="宋体"/>
          <w:spacing w:val="9"/>
          <w:sz w:val="19"/>
          <w:szCs w:val="19"/>
        </w:rPr>
        <w:t>部门：黄石港区机关事务服务中心本级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49E9699B">
      <w:pPr>
        <w:spacing w:line="21"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390"/>
        <w:gridCol w:w="3089"/>
        <w:gridCol w:w="1589"/>
        <w:gridCol w:w="1694"/>
        <w:gridCol w:w="1634"/>
        <w:gridCol w:w="1260"/>
        <w:gridCol w:w="1212"/>
        <w:gridCol w:w="918"/>
        <w:gridCol w:w="1299"/>
      </w:tblGrid>
      <w:tr w14:paraId="270E471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4479" w:type="dxa"/>
            <w:gridSpan w:val="2"/>
            <w:shd w:val="clear" w:color="auto" w:fill="F1F1F1"/>
            <w:vAlign w:val="top"/>
          </w:tcPr>
          <w:p w14:paraId="75B151B0">
            <w:pPr>
              <w:pStyle w:val="6"/>
              <w:spacing w:before="96" w:line="221" w:lineRule="auto"/>
              <w:ind w:left="2030"/>
            </w:pPr>
            <w:r>
              <w:rPr>
                <w:spacing w:val="-6"/>
              </w:rPr>
              <w:t>项目</w:t>
            </w:r>
          </w:p>
        </w:tc>
        <w:tc>
          <w:tcPr>
            <w:tcW w:w="1589" w:type="dxa"/>
            <w:vMerge w:val="restart"/>
            <w:tcBorders>
              <w:bottom w:val="nil"/>
            </w:tcBorders>
            <w:shd w:val="clear" w:color="auto" w:fill="F1F1F1"/>
            <w:vAlign w:val="top"/>
          </w:tcPr>
          <w:p w14:paraId="262CBCB6">
            <w:pPr>
              <w:spacing w:line="243" w:lineRule="auto"/>
              <w:rPr>
                <w:rFonts w:ascii="Arial"/>
                <w:sz w:val="21"/>
              </w:rPr>
            </w:pPr>
          </w:p>
          <w:p w14:paraId="1057366E">
            <w:pPr>
              <w:spacing w:line="244" w:lineRule="auto"/>
              <w:rPr>
                <w:rFonts w:ascii="Arial"/>
                <w:sz w:val="21"/>
              </w:rPr>
            </w:pPr>
          </w:p>
          <w:p w14:paraId="4E097200">
            <w:pPr>
              <w:pStyle w:val="6"/>
              <w:spacing w:before="72" w:line="219" w:lineRule="auto"/>
              <w:ind w:left="141"/>
            </w:pPr>
            <w:r>
              <w:rPr>
                <w:spacing w:val="-2"/>
              </w:rPr>
              <w:t>本年收入合计</w:t>
            </w:r>
          </w:p>
        </w:tc>
        <w:tc>
          <w:tcPr>
            <w:tcW w:w="1694" w:type="dxa"/>
            <w:vMerge w:val="restart"/>
            <w:tcBorders>
              <w:bottom w:val="nil"/>
            </w:tcBorders>
            <w:shd w:val="clear" w:color="auto" w:fill="F1F1F1"/>
            <w:vAlign w:val="top"/>
          </w:tcPr>
          <w:p w14:paraId="090B9B98">
            <w:pPr>
              <w:spacing w:line="243" w:lineRule="auto"/>
              <w:rPr>
                <w:rFonts w:ascii="Arial"/>
                <w:sz w:val="21"/>
              </w:rPr>
            </w:pPr>
          </w:p>
          <w:p w14:paraId="467C2906">
            <w:pPr>
              <w:spacing w:line="244" w:lineRule="auto"/>
              <w:rPr>
                <w:rFonts w:ascii="Arial"/>
                <w:sz w:val="21"/>
              </w:rPr>
            </w:pPr>
          </w:p>
          <w:p w14:paraId="1BED2844">
            <w:pPr>
              <w:pStyle w:val="6"/>
              <w:spacing w:before="71" w:line="220" w:lineRule="auto"/>
              <w:ind w:left="193"/>
            </w:pPr>
            <w:r>
              <w:rPr>
                <w:spacing w:val="-2"/>
              </w:rPr>
              <w:t>财政拨款收入</w:t>
            </w:r>
          </w:p>
        </w:tc>
        <w:tc>
          <w:tcPr>
            <w:tcW w:w="1634" w:type="dxa"/>
            <w:vMerge w:val="restart"/>
            <w:tcBorders>
              <w:bottom w:val="nil"/>
            </w:tcBorders>
            <w:shd w:val="clear" w:color="auto" w:fill="F1F1F1"/>
            <w:vAlign w:val="top"/>
          </w:tcPr>
          <w:p w14:paraId="61829E86">
            <w:pPr>
              <w:spacing w:line="243" w:lineRule="auto"/>
              <w:rPr>
                <w:rFonts w:ascii="Arial"/>
                <w:sz w:val="21"/>
              </w:rPr>
            </w:pPr>
          </w:p>
          <w:p w14:paraId="5BE3F910">
            <w:pPr>
              <w:spacing w:line="244" w:lineRule="auto"/>
              <w:rPr>
                <w:rFonts w:ascii="Arial"/>
                <w:sz w:val="21"/>
              </w:rPr>
            </w:pPr>
          </w:p>
          <w:p w14:paraId="2F62BD49">
            <w:pPr>
              <w:pStyle w:val="6"/>
              <w:spacing w:before="71" w:line="220" w:lineRule="auto"/>
              <w:ind w:left="166"/>
            </w:pPr>
            <w:r>
              <w:rPr>
                <w:spacing w:val="-2"/>
              </w:rPr>
              <w:t>上级补助收入</w:t>
            </w:r>
          </w:p>
        </w:tc>
        <w:tc>
          <w:tcPr>
            <w:tcW w:w="1260" w:type="dxa"/>
            <w:vMerge w:val="restart"/>
            <w:tcBorders>
              <w:bottom w:val="nil"/>
            </w:tcBorders>
            <w:shd w:val="clear" w:color="auto" w:fill="F1F1F1"/>
            <w:vAlign w:val="top"/>
          </w:tcPr>
          <w:p w14:paraId="5EC3BC56">
            <w:pPr>
              <w:spacing w:line="243" w:lineRule="auto"/>
              <w:rPr>
                <w:rFonts w:ascii="Arial"/>
                <w:sz w:val="21"/>
              </w:rPr>
            </w:pPr>
          </w:p>
          <w:p w14:paraId="64DFC56C">
            <w:pPr>
              <w:spacing w:line="244" w:lineRule="auto"/>
              <w:rPr>
                <w:rFonts w:ascii="Arial"/>
                <w:sz w:val="21"/>
              </w:rPr>
            </w:pPr>
          </w:p>
          <w:p w14:paraId="4E194968">
            <w:pPr>
              <w:pStyle w:val="6"/>
              <w:spacing w:before="71" w:line="220" w:lineRule="auto"/>
              <w:ind w:left="198"/>
            </w:pPr>
            <w:r>
              <w:rPr>
                <w:spacing w:val="-2"/>
              </w:rPr>
              <w:t>事业收入</w:t>
            </w:r>
          </w:p>
        </w:tc>
        <w:tc>
          <w:tcPr>
            <w:tcW w:w="1212" w:type="dxa"/>
            <w:vMerge w:val="restart"/>
            <w:tcBorders>
              <w:bottom w:val="nil"/>
            </w:tcBorders>
            <w:shd w:val="clear" w:color="auto" w:fill="F1F1F1"/>
            <w:vAlign w:val="top"/>
          </w:tcPr>
          <w:p w14:paraId="6CEE1193">
            <w:pPr>
              <w:spacing w:line="243" w:lineRule="auto"/>
              <w:rPr>
                <w:rFonts w:ascii="Arial"/>
                <w:sz w:val="21"/>
              </w:rPr>
            </w:pPr>
          </w:p>
          <w:p w14:paraId="2E9D9A28">
            <w:pPr>
              <w:spacing w:line="244" w:lineRule="auto"/>
              <w:rPr>
                <w:rFonts w:ascii="Arial"/>
                <w:sz w:val="21"/>
              </w:rPr>
            </w:pPr>
          </w:p>
          <w:p w14:paraId="41E79105">
            <w:pPr>
              <w:pStyle w:val="6"/>
              <w:spacing w:before="71" w:line="220" w:lineRule="auto"/>
              <w:ind w:left="176"/>
            </w:pPr>
            <w:r>
              <w:rPr>
                <w:spacing w:val="-3"/>
              </w:rPr>
              <w:t>经营收入</w:t>
            </w:r>
          </w:p>
        </w:tc>
        <w:tc>
          <w:tcPr>
            <w:tcW w:w="918" w:type="dxa"/>
            <w:vMerge w:val="restart"/>
            <w:tcBorders>
              <w:bottom w:val="nil"/>
            </w:tcBorders>
            <w:shd w:val="clear" w:color="auto" w:fill="F1F1F1"/>
            <w:vAlign w:val="top"/>
          </w:tcPr>
          <w:p w14:paraId="4F471CB5">
            <w:pPr>
              <w:pStyle w:val="6"/>
              <w:spacing w:before="250" w:line="219" w:lineRule="auto"/>
              <w:ind w:left="153"/>
            </w:pPr>
            <w:r>
              <w:rPr>
                <w:spacing w:val="-9"/>
              </w:rPr>
              <w:t>附属单</w:t>
            </w:r>
          </w:p>
          <w:p w14:paraId="2E2A625E">
            <w:pPr>
              <w:pStyle w:val="6"/>
              <w:spacing w:before="50" w:line="220" w:lineRule="auto"/>
              <w:ind w:left="136"/>
            </w:pPr>
            <w:r>
              <w:rPr>
                <w:spacing w:val="-3"/>
              </w:rPr>
              <w:t>位上缴</w:t>
            </w:r>
          </w:p>
          <w:p w14:paraId="5A81BA1C">
            <w:pPr>
              <w:pStyle w:val="6"/>
              <w:spacing w:before="49" w:line="220" w:lineRule="auto"/>
              <w:ind w:left="254"/>
            </w:pPr>
            <w:r>
              <w:rPr>
                <w:spacing w:val="-8"/>
              </w:rPr>
              <w:t>收入</w:t>
            </w:r>
          </w:p>
        </w:tc>
        <w:tc>
          <w:tcPr>
            <w:tcW w:w="1299" w:type="dxa"/>
            <w:vMerge w:val="restart"/>
            <w:tcBorders>
              <w:bottom w:val="nil"/>
            </w:tcBorders>
            <w:shd w:val="clear" w:color="auto" w:fill="F1F1F1"/>
            <w:vAlign w:val="top"/>
          </w:tcPr>
          <w:p w14:paraId="0C7CBA75">
            <w:pPr>
              <w:spacing w:line="243" w:lineRule="auto"/>
              <w:rPr>
                <w:rFonts w:ascii="Arial"/>
                <w:sz w:val="21"/>
              </w:rPr>
            </w:pPr>
          </w:p>
          <w:p w14:paraId="03A84D54">
            <w:pPr>
              <w:spacing w:line="244" w:lineRule="auto"/>
              <w:rPr>
                <w:rFonts w:ascii="Arial"/>
                <w:sz w:val="21"/>
              </w:rPr>
            </w:pPr>
          </w:p>
          <w:p w14:paraId="4C227FA9">
            <w:pPr>
              <w:pStyle w:val="6"/>
              <w:spacing w:before="71" w:line="220" w:lineRule="auto"/>
              <w:ind w:left="215"/>
            </w:pPr>
            <w:r>
              <w:rPr>
                <w:spacing w:val="-3"/>
              </w:rPr>
              <w:t>其他收入</w:t>
            </w:r>
          </w:p>
        </w:tc>
      </w:tr>
      <w:tr w14:paraId="4AF08E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4" w:hRule="atLeast"/>
        </w:trPr>
        <w:tc>
          <w:tcPr>
            <w:tcW w:w="1390" w:type="dxa"/>
            <w:shd w:val="clear" w:color="auto" w:fill="F1F1F1"/>
            <w:vAlign w:val="top"/>
          </w:tcPr>
          <w:p w14:paraId="6506EB96">
            <w:pPr>
              <w:spacing w:line="278" w:lineRule="auto"/>
              <w:rPr>
                <w:rFonts w:ascii="Arial"/>
                <w:sz w:val="21"/>
              </w:rPr>
            </w:pPr>
          </w:p>
          <w:p w14:paraId="352E5963">
            <w:pPr>
              <w:pStyle w:val="6"/>
              <w:spacing w:before="72" w:line="219" w:lineRule="auto"/>
              <w:ind w:left="261"/>
            </w:pPr>
            <w:r>
              <w:rPr>
                <w:spacing w:val="-2"/>
              </w:rPr>
              <w:t>科目代码</w:t>
            </w:r>
          </w:p>
        </w:tc>
        <w:tc>
          <w:tcPr>
            <w:tcW w:w="3089" w:type="dxa"/>
            <w:shd w:val="clear" w:color="auto" w:fill="F1F1F1"/>
            <w:vAlign w:val="top"/>
          </w:tcPr>
          <w:p w14:paraId="31432472">
            <w:pPr>
              <w:spacing w:line="278" w:lineRule="auto"/>
              <w:rPr>
                <w:rFonts w:ascii="Arial"/>
                <w:sz w:val="21"/>
              </w:rPr>
            </w:pPr>
          </w:p>
          <w:p w14:paraId="396FE2CA">
            <w:pPr>
              <w:pStyle w:val="6"/>
              <w:spacing w:before="72" w:line="219" w:lineRule="auto"/>
              <w:ind w:left="1110"/>
            </w:pPr>
            <w:r>
              <w:rPr>
                <w:spacing w:val="-2"/>
              </w:rPr>
              <w:t>科目名称</w:t>
            </w:r>
          </w:p>
        </w:tc>
        <w:tc>
          <w:tcPr>
            <w:tcW w:w="1589" w:type="dxa"/>
            <w:vMerge w:val="continue"/>
            <w:tcBorders>
              <w:top w:val="nil"/>
            </w:tcBorders>
            <w:vAlign w:val="top"/>
          </w:tcPr>
          <w:p w14:paraId="34978CFB">
            <w:pPr>
              <w:rPr>
                <w:rFonts w:ascii="Arial"/>
                <w:sz w:val="21"/>
              </w:rPr>
            </w:pPr>
          </w:p>
        </w:tc>
        <w:tc>
          <w:tcPr>
            <w:tcW w:w="1694" w:type="dxa"/>
            <w:vMerge w:val="continue"/>
            <w:tcBorders>
              <w:top w:val="nil"/>
            </w:tcBorders>
            <w:vAlign w:val="top"/>
          </w:tcPr>
          <w:p w14:paraId="7FC8063D">
            <w:pPr>
              <w:rPr>
                <w:rFonts w:ascii="Arial"/>
                <w:sz w:val="21"/>
              </w:rPr>
            </w:pPr>
          </w:p>
        </w:tc>
        <w:tc>
          <w:tcPr>
            <w:tcW w:w="1634" w:type="dxa"/>
            <w:vMerge w:val="continue"/>
            <w:tcBorders>
              <w:top w:val="nil"/>
            </w:tcBorders>
            <w:vAlign w:val="top"/>
          </w:tcPr>
          <w:p w14:paraId="441119B4">
            <w:pPr>
              <w:rPr>
                <w:rFonts w:ascii="Arial"/>
                <w:sz w:val="21"/>
              </w:rPr>
            </w:pPr>
          </w:p>
        </w:tc>
        <w:tc>
          <w:tcPr>
            <w:tcW w:w="1260" w:type="dxa"/>
            <w:vMerge w:val="continue"/>
            <w:tcBorders>
              <w:top w:val="nil"/>
            </w:tcBorders>
            <w:vAlign w:val="top"/>
          </w:tcPr>
          <w:p w14:paraId="7CF094E5">
            <w:pPr>
              <w:rPr>
                <w:rFonts w:ascii="Arial"/>
                <w:sz w:val="21"/>
              </w:rPr>
            </w:pPr>
          </w:p>
        </w:tc>
        <w:tc>
          <w:tcPr>
            <w:tcW w:w="1212" w:type="dxa"/>
            <w:vMerge w:val="continue"/>
            <w:tcBorders>
              <w:top w:val="nil"/>
            </w:tcBorders>
            <w:vAlign w:val="top"/>
          </w:tcPr>
          <w:p w14:paraId="443745A0">
            <w:pPr>
              <w:rPr>
                <w:rFonts w:ascii="Arial"/>
                <w:sz w:val="21"/>
              </w:rPr>
            </w:pPr>
          </w:p>
        </w:tc>
        <w:tc>
          <w:tcPr>
            <w:tcW w:w="918" w:type="dxa"/>
            <w:vMerge w:val="continue"/>
            <w:tcBorders>
              <w:top w:val="nil"/>
            </w:tcBorders>
            <w:vAlign w:val="top"/>
          </w:tcPr>
          <w:p w14:paraId="2FB03B9E">
            <w:pPr>
              <w:rPr>
                <w:rFonts w:ascii="Arial"/>
                <w:sz w:val="21"/>
              </w:rPr>
            </w:pPr>
          </w:p>
        </w:tc>
        <w:tc>
          <w:tcPr>
            <w:tcW w:w="1299" w:type="dxa"/>
            <w:vMerge w:val="continue"/>
            <w:tcBorders>
              <w:top w:val="nil"/>
            </w:tcBorders>
            <w:vAlign w:val="top"/>
          </w:tcPr>
          <w:p w14:paraId="4F423E21">
            <w:pPr>
              <w:rPr>
                <w:rFonts w:ascii="Arial"/>
                <w:sz w:val="21"/>
              </w:rPr>
            </w:pPr>
          </w:p>
        </w:tc>
      </w:tr>
      <w:tr w14:paraId="195020A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479" w:type="dxa"/>
            <w:gridSpan w:val="2"/>
            <w:shd w:val="clear" w:color="auto" w:fill="F1F1F1"/>
            <w:vAlign w:val="top"/>
          </w:tcPr>
          <w:p w14:paraId="5DF1D3FA">
            <w:pPr>
              <w:pStyle w:val="6"/>
              <w:spacing w:before="94" w:line="220" w:lineRule="auto"/>
              <w:ind w:left="2027"/>
            </w:pPr>
            <w:r>
              <w:rPr>
                <w:spacing w:val="-4"/>
              </w:rPr>
              <w:t>栏次</w:t>
            </w:r>
          </w:p>
        </w:tc>
        <w:tc>
          <w:tcPr>
            <w:tcW w:w="1589" w:type="dxa"/>
            <w:shd w:val="clear" w:color="auto" w:fill="F1F1F1"/>
            <w:vAlign w:val="top"/>
          </w:tcPr>
          <w:p w14:paraId="0E122244">
            <w:pPr>
              <w:pStyle w:val="6"/>
              <w:spacing w:before="94" w:line="242" w:lineRule="auto"/>
              <w:ind w:left="761"/>
            </w:pPr>
            <w:r>
              <w:t>1</w:t>
            </w:r>
          </w:p>
        </w:tc>
        <w:tc>
          <w:tcPr>
            <w:tcW w:w="1694" w:type="dxa"/>
            <w:shd w:val="clear" w:color="auto" w:fill="F1F1F1"/>
            <w:vAlign w:val="top"/>
          </w:tcPr>
          <w:p w14:paraId="25E5F877">
            <w:pPr>
              <w:pStyle w:val="6"/>
              <w:spacing w:before="94" w:line="242" w:lineRule="auto"/>
              <w:ind w:left="800"/>
            </w:pPr>
            <w:r>
              <w:t>2</w:t>
            </w:r>
          </w:p>
        </w:tc>
        <w:tc>
          <w:tcPr>
            <w:tcW w:w="1634" w:type="dxa"/>
            <w:shd w:val="clear" w:color="auto" w:fill="F1F1F1"/>
            <w:vAlign w:val="top"/>
          </w:tcPr>
          <w:p w14:paraId="26F40C9A">
            <w:pPr>
              <w:pStyle w:val="6"/>
              <w:spacing w:before="94"/>
              <w:ind w:left="773"/>
            </w:pPr>
            <w:r>
              <w:t>3</w:t>
            </w:r>
          </w:p>
        </w:tc>
        <w:tc>
          <w:tcPr>
            <w:tcW w:w="1260" w:type="dxa"/>
            <w:shd w:val="clear" w:color="auto" w:fill="F1F1F1"/>
            <w:vAlign w:val="top"/>
          </w:tcPr>
          <w:p w14:paraId="5E51712E">
            <w:pPr>
              <w:pStyle w:val="6"/>
              <w:spacing w:before="94" w:line="242" w:lineRule="auto"/>
              <w:ind w:left="581"/>
            </w:pPr>
            <w:r>
              <w:t>4</w:t>
            </w:r>
          </w:p>
        </w:tc>
        <w:tc>
          <w:tcPr>
            <w:tcW w:w="1212" w:type="dxa"/>
            <w:shd w:val="clear" w:color="auto" w:fill="F1F1F1"/>
            <w:vAlign w:val="top"/>
          </w:tcPr>
          <w:p w14:paraId="2CB0AA4C">
            <w:pPr>
              <w:pStyle w:val="6"/>
              <w:spacing w:before="94"/>
              <w:ind w:left="563"/>
            </w:pPr>
            <w:r>
              <w:t>5</w:t>
            </w:r>
          </w:p>
        </w:tc>
        <w:tc>
          <w:tcPr>
            <w:tcW w:w="918" w:type="dxa"/>
            <w:shd w:val="clear" w:color="auto" w:fill="F1F1F1"/>
            <w:vAlign w:val="top"/>
          </w:tcPr>
          <w:p w14:paraId="57D1009D">
            <w:pPr>
              <w:pStyle w:val="6"/>
              <w:spacing w:before="94"/>
              <w:ind w:left="413"/>
            </w:pPr>
            <w:r>
              <w:t>6</w:t>
            </w:r>
          </w:p>
        </w:tc>
        <w:tc>
          <w:tcPr>
            <w:tcW w:w="1299" w:type="dxa"/>
            <w:shd w:val="clear" w:color="auto" w:fill="F1F1F1"/>
            <w:vAlign w:val="top"/>
          </w:tcPr>
          <w:p w14:paraId="142BC759">
            <w:pPr>
              <w:pStyle w:val="6"/>
              <w:spacing w:before="94"/>
              <w:ind w:left="605"/>
            </w:pPr>
            <w:r>
              <w:t>7</w:t>
            </w:r>
          </w:p>
        </w:tc>
      </w:tr>
      <w:tr w14:paraId="0F60870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479" w:type="dxa"/>
            <w:gridSpan w:val="2"/>
            <w:shd w:val="clear" w:color="auto" w:fill="F1F1F1"/>
            <w:vAlign w:val="top"/>
          </w:tcPr>
          <w:p w14:paraId="026DB14E">
            <w:pPr>
              <w:pStyle w:val="6"/>
              <w:spacing w:before="95" w:line="222" w:lineRule="auto"/>
              <w:ind w:left="2028"/>
            </w:pPr>
            <w:r>
              <w:rPr>
                <w:spacing w:val="-4"/>
              </w:rPr>
              <w:t>合计</w:t>
            </w:r>
          </w:p>
        </w:tc>
        <w:tc>
          <w:tcPr>
            <w:tcW w:w="1589" w:type="dxa"/>
            <w:vAlign w:val="top"/>
          </w:tcPr>
          <w:p w14:paraId="273D2FAC">
            <w:pPr>
              <w:pStyle w:val="6"/>
              <w:spacing w:before="96" w:line="217" w:lineRule="auto"/>
              <w:ind w:left="617"/>
            </w:pPr>
            <w:r>
              <w:rPr>
                <w:b/>
                <w:bCs/>
                <w:spacing w:val="-5"/>
              </w:rPr>
              <w:t>1,816.27</w:t>
            </w:r>
          </w:p>
        </w:tc>
        <w:tc>
          <w:tcPr>
            <w:tcW w:w="1694" w:type="dxa"/>
            <w:vAlign w:val="top"/>
          </w:tcPr>
          <w:p w14:paraId="008A2CC5">
            <w:pPr>
              <w:pStyle w:val="6"/>
              <w:spacing w:before="96" w:line="217" w:lineRule="auto"/>
              <w:ind w:left="722"/>
            </w:pPr>
            <w:r>
              <w:rPr>
                <w:b/>
                <w:bCs/>
                <w:spacing w:val="-5"/>
              </w:rPr>
              <w:t>1,735.99</w:t>
            </w:r>
          </w:p>
        </w:tc>
        <w:tc>
          <w:tcPr>
            <w:tcW w:w="1634" w:type="dxa"/>
            <w:vAlign w:val="top"/>
          </w:tcPr>
          <w:p w14:paraId="091A18A6">
            <w:pPr>
              <w:rPr>
                <w:rFonts w:ascii="Arial"/>
                <w:sz w:val="21"/>
              </w:rPr>
            </w:pPr>
          </w:p>
        </w:tc>
        <w:tc>
          <w:tcPr>
            <w:tcW w:w="1260" w:type="dxa"/>
            <w:vAlign w:val="top"/>
          </w:tcPr>
          <w:p w14:paraId="30BF725A">
            <w:pPr>
              <w:rPr>
                <w:rFonts w:ascii="Arial"/>
                <w:sz w:val="21"/>
              </w:rPr>
            </w:pPr>
          </w:p>
        </w:tc>
        <w:tc>
          <w:tcPr>
            <w:tcW w:w="1212" w:type="dxa"/>
            <w:vAlign w:val="top"/>
          </w:tcPr>
          <w:p w14:paraId="3D1C752D">
            <w:pPr>
              <w:rPr>
                <w:rFonts w:ascii="Arial"/>
                <w:sz w:val="21"/>
              </w:rPr>
            </w:pPr>
          </w:p>
        </w:tc>
        <w:tc>
          <w:tcPr>
            <w:tcW w:w="918" w:type="dxa"/>
            <w:vAlign w:val="top"/>
          </w:tcPr>
          <w:p w14:paraId="50582570">
            <w:pPr>
              <w:rPr>
                <w:rFonts w:ascii="Arial"/>
                <w:sz w:val="21"/>
              </w:rPr>
            </w:pPr>
          </w:p>
        </w:tc>
        <w:tc>
          <w:tcPr>
            <w:tcW w:w="1299" w:type="dxa"/>
            <w:vAlign w:val="top"/>
          </w:tcPr>
          <w:p w14:paraId="4131E990">
            <w:pPr>
              <w:pStyle w:val="6"/>
              <w:spacing w:before="95"/>
              <w:ind w:left="642"/>
            </w:pPr>
            <w:r>
              <w:rPr>
                <w:b/>
                <w:bCs/>
                <w:spacing w:val="-4"/>
              </w:rPr>
              <w:t>80.29</w:t>
            </w:r>
          </w:p>
        </w:tc>
      </w:tr>
      <w:tr w14:paraId="2892F0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390" w:type="dxa"/>
            <w:vAlign w:val="top"/>
          </w:tcPr>
          <w:p w14:paraId="39B7CFBD">
            <w:pPr>
              <w:pStyle w:val="6"/>
              <w:spacing w:before="97"/>
              <w:ind w:left="119"/>
            </w:pPr>
            <w:r>
              <w:rPr>
                <w:spacing w:val="-2"/>
              </w:rPr>
              <w:t>2010301</w:t>
            </w:r>
          </w:p>
        </w:tc>
        <w:tc>
          <w:tcPr>
            <w:tcW w:w="3089" w:type="dxa"/>
            <w:vAlign w:val="top"/>
          </w:tcPr>
          <w:p w14:paraId="6C012BDD">
            <w:pPr>
              <w:pStyle w:val="6"/>
              <w:spacing w:before="96" w:line="221" w:lineRule="auto"/>
              <w:ind w:left="115"/>
            </w:pPr>
            <w:r>
              <w:rPr>
                <w:spacing w:val="-3"/>
              </w:rPr>
              <w:t>行政运行</w:t>
            </w:r>
          </w:p>
        </w:tc>
        <w:tc>
          <w:tcPr>
            <w:tcW w:w="1589" w:type="dxa"/>
            <w:vAlign w:val="top"/>
          </w:tcPr>
          <w:p w14:paraId="39262173">
            <w:pPr>
              <w:pStyle w:val="6"/>
              <w:spacing w:before="97" w:line="217" w:lineRule="auto"/>
              <w:ind w:left="624"/>
            </w:pPr>
            <w:r>
              <w:rPr>
                <w:spacing w:val="-4"/>
              </w:rPr>
              <w:t>1,258.51</w:t>
            </w:r>
          </w:p>
        </w:tc>
        <w:tc>
          <w:tcPr>
            <w:tcW w:w="1694" w:type="dxa"/>
            <w:vAlign w:val="top"/>
          </w:tcPr>
          <w:p w14:paraId="292A7560">
            <w:pPr>
              <w:pStyle w:val="6"/>
              <w:spacing w:before="97" w:line="217" w:lineRule="auto"/>
              <w:ind w:left="730"/>
            </w:pPr>
            <w:r>
              <w:rPr>
                <w:spacing w:val="-4"/>
              </w:rPr>
              <w:t>1,258.51</w:t>
            </w:r>
          </w:p>
        </w:tc>
        <w:tc>
          <w:tcPr>
            <w:tcW w:w="1634" w:type="dxa"/>
            <w:vAlign w:val="top"/>
          </w:tcPr>
          <w:p w14:paraId="5992E53D">
            <w:pPr>
              <w:rPr>
                <w:rFonts w:ascii="Arial"/>
                <w:sz w:val="21"/>
              </w:rPr>
            </w:pPr>
          </w:p>
        </w:tc>
        <w:tc>
          <w:tcPr>
            <w:tcW w:w="1260" w:type="dxa"/>
            <w:vAlign w:val="top"/>
          </w:tcPr>
          <w:p w14:paraId="240B9E29">
            <w:pPr>
              <w:rPr>
                <w:rFonts w:ascii="Arial"/>
                <w:sz w:val="21"/>
              </w:rPr>
            </w:pPr>
          </w:p>
        </w:tc>
        <w:tc>
          <w:tcPr>
            <w:tcW w:w="1212" w:type="dxa"/>
            <w:vAlign w:val="top"/>
          </w:tcPr>
          <w:p w14:paraId="53F0499F">
            <w:pPr>
              <w:rPr>
                <w:rFonts w:ascii="Arial"/>
                <w:sz w:val="21"/>
              </w:rPr>
            </w:pPr>
          </w:p>
        </w:tc>
        <w:tc>
          <w:tcPr>
            <w:tcW w:w="918" w:type="dxa"/>
            <w:vAlign w:val="top"/>
          </w:tcPr>
          <w:p w14:paraId="52713636">
            <w:pPr>
              <w:rPr>
                <w:rFonts w:ascii="Arial"/>
                <w:sz w:val="21"/>
              </w:rPr>
            </w:pPr>
          </w:p>
        </w:tc>
        <w:tc>
          <w:tcPr>
            <w:tcW w:w="1299" w:type="dxa"/>
            <w:vAlign w:val="top"/>
          </w:tcPr>
          <w:p w14:paraId="0B404557">
            <w:pPr>
              <w:rPr>
                <w:rFonts w:ascii="Arial"/>
                <w:sz w:val="21"/>
              </w:rPr>
            </w:pPr>
          </w:p>
        </w:tc>
      </w:tr>
      <w:tr w14:paraId="3AD05F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390" w:type="dxa"/>
            <w:vAlign w:val="top"/>
          </w:tcPr>
          <w:p w14:paraId="5D2889EE">
            <w:pPr>
              <w:pStyle w:val="6"/>
              <w:spacing w:before="97"/>
              <w:ind w:left="119"/>
            </w:pPr>
            <w:r>
              <w:rPr>
                <w:spacing w:val="-2"/>
              </w:rPr>
              <w:t>2010302</w:t>
            </w:r>
          </w:p>
        </w:tc>
        <w:tc>
          <w:tcPr>
            <w:tcW w:w="3089" w:type="dxa"/>
            <w:vAlign w:val="top"/>
          </w:tcPr>
          <w:p w14:paraId="0AC97AC0">
            <w:pPr>
              <w:pStyle w:val="6"/>
              <w:spacing w:before="97" w:line="220" w:lineRule="auto"/>
              <w:ind w:left="115"/>
            </w:pPr>
            <w:r>
              <w:rPr>
                <w:spacing w:val="-2"/>
              </w:rPr>
              <w:t>一般行政管理事务</w:t>
            </w:r>
          </w:p>
        </w:tc>
        <w:tc>
          <w:tcPr>
            <w:tcW w:w="1589" w:type="dxa"/>
            <w:vAlign w:val="top"/>
          </w:tcPr>
          <w:p w14:paraId="372F1F2C">
            <w:pPr>
              <w:pStyle w:val="6"/>
              <w:spacing w:before="96"/>
              <w:ind w:left="941"/>
            </w:pPr>
            <w:r>
              <w:rPr>
                <w:spacing w:val="-3"/>
              </w:rPr>
              <w:t>55.25</w:t>
            </w:r>
          </w:p>
        </w:tc>
        <w:tc>
          <w:tcPr>
            <w:tcW w:w="1694" w:type="dxa"/>
            <w:vAlign w:val="top"/>
          </w:tcPr>
          <w:p w14:paraId="300BDC78">
            <w:pPr>
              <w:pStyle w:val="6"/>
              <w:spacing w:before="96"/>
              <w:ind w:left="1047"/>
            </w:pPr>
            <w:r>
              <w:rPr>
                <w:spacing w:val="-3"/>
              </w:rPr>
              <w:t>55.25</w:t>
            </w:r>
          </w:p>
        </w:tc>
        <w:tc>
          <w:tcPr>
            <w:tcW w:w="1634" w:type="dxa"/>
            <w:vAlign w:val="top"/>
          </w:tcPr>
          <w:p w14:paraId="6FF5A80A">
            <w:pPr>
              <w:rPr>
                <w:rFonts w:ascii="Arial"/>
                <w:sz w:val="21"/>
              </w:rPr>
            </w:pPr>
          </w:p>
        </w:tc>
        <w:tc>
          <w:tcPr>
            <w:tcW w:w="1260" w:type="dxa"/>
            <w:vAlign w:val="top"/>
          </w:tcPr>
          <w:p w14:paraId="55C9181B">
            <w:pPr>
              <w:rPr>
                <w:rFonts w:ascii="Arial"/>
                <w:sz w:val="21"/>
              </w:rPr>
            </w:pPr>
          </w:p>
        </w:tc>
        <w:tc>
          <w:tcPr>
            <w:tcW w:w="1212" w:type="dxa"/>
            <w:vAlign w:val="top"/>
          </w:tcPr>
          <w:p w14:paraId="46A3E5A4">
            <w:pPr>
              <w:rPr>
                <w:rFonts w:ascii="Arial"/>
                <w:sz w:val="21"/>
              </w:rPr>
            </w:pPr>
          </w:p>
        </w:tc>
        <w:tc>
          <w:tcPr>
            <w:tcW w:w="918" w:type="dxa"/>
            <w:vAlign w:val="top"/>
          </w:tcPr>
          <w:p w14:paraId="0A477D69">
            <w:pPr>
              <w:rPr>
                <w:rFonts w:ascii="Arial"/>
                <w:sz w:val="21"/>
              </w:rPr>
            </w:pPr>
          </w:p>
        </w:tc>
        <w:tc>
          <w:tcPr>
            <w:tcW w:w="1299" w:type="dxa"/>
            <w:vAlign w:val="top"/>
          </w:tcPr>
          <w:p w14:paraId="1BE0B961">
            <w:pPr>
              <w:rPr>
                <w:rFonts w:ascii="Arial"/>
                <w:sz w:val="21"/>
              </w:rPr>
            </w:pPr>
          </w:p>
        </w:tc>
      </w:tr>
      <w:tr w14:paraId="22C9134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390" w:type="dxa"/>
            <w:vAlign w:val="top"/>
          </w:tcPr>
          <w:p w14:paraId="1ECD8A3F">
            <w:pPr>
              <w:pStyle w:val="6"/>
              <w:spacing w:before="205"/>
              <w:ind w:left="119"/>
            </w:pPr>
            <w:r>
              <w:rPr>
                <w:spacing w:val="-2"/>
              </w:rPr>
              <w:t>2010399</w:t>
            </w:r>
          </w:p>
        </w:tc>
        <w:tc>
          <w:tcPr>
            <w:tcW w:w="3089" w:type="dxa"/>
            <w:vAlign w:val="top"/>
          </w:tcPr>
          <w:p w14:paraId="047145E2">
            <w:pPr>
              <w:pStyle w:val="6"/>
              <w:spacing w:before="48" w:line="239" w:lineRule="auto"/>
              <w:ind w:left="110" w:right="119" w:firstLine="1"/>
            </w:pPr>
            <w:r>
              <w:rPr>
                <w:spacing w:val="-1"/>
              </w:rPr>
              <w:t>其他政府办公厅（室）及相关机构事务支出</w:t>
            </w:r>
          </w:p>
        </w:tc>
        <w:tc>
          <w:tcPr>
            <w:tcW w:w="1589" w:type="dxa"/>
            <w:vAlign w:val="top"/>
          </w:tcPr>
          <w:p w14:paraId="53B1AA8A">
            <w:pPr>
              <w:pStyle w:val="6"/>
              <w:spacing w:before="204"/>
              <w:ind w:left="831"/>
            </w:pPr>
            <w:r>
              <w:rPr>
                <w:spacing w:val="-2"/>
              </w:rPr>
              <w:t>352.22</w:t>
            </w:r>
          </w:p>
        </w:tc>
        <w:tc>
          <w:tcPr>
            <w:tcW w:w="1694" w:type="dxa"/>
            <w:vAlign w:val="top"/>
          </w:tcPr>
          <w:p w14:paraId="057CD569">
            <w:pPr>
              <w:pStyle w:val="6"/>
              <w:spacing w:before="204"/>
              <w:ind w:left="936"/>
            </w:pPr>
            <w:r>
              <w:rPr>
                <w:spacing w:val="-2"/>
              </w:rPr>
              <w:t>352.22</w:t>
            </w:r>
          </w:p>
        </w:tc>
        <w:tc>
          <w:tcPr>
            <w:tcW w:w="1634" w:type="dxa"/>
            <w:vAlign w:val="top"/>
          </w:tcPr>
          <w:p w14:paraId="3C050DE0">
            <w:pPr>
              <w:rPr>
                <w:rFonts w:ascii="Arial"/>
                <w:sz w:val="21"/>
              </w:rPr>
            </w:pPr>
          </w:p>
        </w:tc>
        <w:tc>
          <w:tcPr>
            <w:tcW w:w="1260" w:type="dxa"/>
            <w:vAlign w:val="top"/>
          </w:tcPr>
          <w:p w14:paraId="2DC5C80A">
            <w:pPr>
              <w:rPr>
                <w:rFonts w:ascii="Arial"/>
                <w:sz w:val="21"/>
              </w:rPr>
            </w:pPr>
          </w:p>
        </w:tc>
        <w:tc>
          <w:tcPr>
            <w:tcW w:w="1212" w:type="dxa"/>
            <w:vAlign w:val="top"/>
          </w:tcPr>
          <w:p w14:paraId="3906E083">
            <w:pPr>
              <w:rPr>
                <w:rFonts w:ascii="Arial"/>
                <w:sz w:val="21"/>
              </w:rPr>
            </w:pPr>
          </w:p>
        </w:tc>
        <w:tc>
          <w:tcPr>
            <w:tcW w:w="918" w:type="dxa"/>
            <w:vAlign w:val="top"/>
          </w:tcPr>
          <w:p w14:paraId="50FCF587">
            <w:pPr>
              <w:rPr>
                <w:rFonts w:ascii="Arial"/>
                <w:sz w:val="21"/>
              </w:rPr>
            </w:pPr>
          </w:p>
        </w:tc>
        <w:tc>
          <w:tcPr>
            <w:tcW w:w="1299" w:type="dxa"/>
            <w:vAlign w:val="top"/>
          </w:tcPr>
          <w:p w14:paraId="2E8BD352">
            <w:pPr>
              <w:rPr>
                <w:rFonts w:ascii="Arial"/>
                <w:sz w:val="21"/>
              </w:rPr>
            </w:pPr>
          </w:p>
        </w:tc>
      </w:tr>
      <w:tr w14:paraId="6439007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390" w:type="dxa"/>
            <w:vAlign w:val="top"/>
          </w:tcPr>
          <w:p w14:paraId="628E6672">
            <w:pPr>
              <w:pStyle w:val="6"/>
              <w:spacing w:before="98"/>
              <w:ind w:left="119"/>
            </w:pPr>
            <w:r>
              <w:rPr>
                <w:spacing w:val="-2"/>
              </w:rPr>
              <w:t>2013101</w:t>
            </w:r>
          </w:p>
        </w:tc>
        <w:tc>
          <w:tcPr>
            <w:tcW w:w="3089" w:type="dxa"/>
            <w:vAlign w:val="top"/>
          </w:tcPr>
          <w:p w14:paraId="13AD7E4D">
            <w:pPr>
              <w:pStyle w:val="6"/>
              <w:spacing w:before="97" w:line="221" w:lineRule="auto"/>
              <w:ind w:left="115"/>
            </w:pPr>
            <w:r>
              <w:rPr>
                <w:spacing w:val="-3"/>
              </w:rPr>
              <w:t>行政运行</w:t>
            </w:r>
          </w:p>
        </w:tc>
        <w:tc>
          <w:tcPr>
            <w:tcW w:w="1589" w:type="dxa"/>
            <w:vAlign w:val="top"/>
          </w:tcPr>
          <w:p w14:paraId="4FB76000">
            <w:pPr>
              <w:pStyle w:val="6"/>
              <w:spacing w:before="97"/>
              <w:ind w:left="938"/>
            </w:pPr>
            <w:r>
              <w:rPr>
                <w:spacing w:val="-2"/>
              </w:rPr>
              <w:t>80.29</w:t>
            </w:r>
          </w:p>
        </w:tc>
        <w:tc>
          <w:tcPr>
            <w:tcW w:w="1694" w:type="dxa"/>
            <w:vAlign w:val="top"/>
          </w:tcPr>
          <w:p w14:paraId="463CA36F">
            <w:pPr>
              <w:rPr>
                <w:rFonts w:ascii="Arial"/>
                <w:sz w:val="21"/>
              </w:rPr>
            </w:pPr>
          </w:p>
        </w:tc>
        <w:tc>
          <w:tcPr>
            <w:tcW w:w="1634" w:type="dxa"/>
            <w:vAlign w:val="top"/>
          </w:tcPr>
          <w:p w14:paraId="2AA12F65">
            <w:pPr>
              <w:rPr>
                <w:rFonts w:ascii="Arial"/>
                <w:sz w:val="21"/>
              </w:rPr>
            </w:pPr>
          </w:p>
        </w:tc>
        <w:tc>
          <w:tcPr>
            <w:tcW w:w="1260" w:type="dxa"/>
            <w:vAlign w:val="top"/>
          </w:tcPr>
          <w:p w14:paraId="42AA1C2A">
            <w:pPr>
              <w:rPr>
                <w:rFonts w:ascii="Arial"/>
                <w:sz w:val="21"/>
              </w:rPr>
            </w:pPr>
          </w:p>
        </w:tc>
        <w:tc>
          <w:tcPr>
            <w:tcW w:w="1212" w:type="dxa"/>
            <w:vAlign w:val="top"/>
          </w:tcPr>
          <w:p w14:paraId="2024A6E5">
            <w:pPr>
              <w:rPr>
                <w:rFonts w:ascii="Arial"/>
                <w:sz w:val="21"/>
              </w:rPr>
            </w:pPr>
          </w:p>
        </w:tc>
        <w:tc>
          <w:tcPr>
            <w:tcW w:w="918" w:type="dxa"/>
            <w:vAlign w:val="top"/>
          </w:tcPr>
          <w:p w14:paraId="3AA2D7D3">
            <w:pPr>
              <w:rPr>
                <w:rFonts w:ascii="Arial"/>
                <w:sz w:val="21"/>
              </w:rPr>
            </w:pPr>
          </w:p>
        </w:tc>
        <w:tc>
          <w:tcPr>
            <w:tcW w:w="1299" w:type="dxa"/>
            <w:vAlign w:val="top"/>
          </w:tcPr>
          <w:p w14:paraId="0539DBB8">
            <w:pPr>
              <w:pStyle w:val="6"/>
              <w:spacing w:before="97"/>
              <w:ind w:left="647"/>
            </w:pPr>
            <w:r>
              <w:rPr>
                <w:spacing w:val="-2"/>
              </w:rPr>
              <w:t>80.29</w:t>
            </w:r>
          </w:p>
        </w:tc>
      </w:tr>
      <w:tr w14:paraId="144084D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1390" w:type="dxa"/>
            <w:vAlign w:val="top"/>
          </w:tcPr>
          <w:p w14:paraId="2BDCA3D8">
            <w:pPr>
              <w:pStyle w:val="6"/>
              <w:spacing w:before="98"/>
              <w:ind w:left="119"/>
            </w:pPr>
            <w:r>
              <w:rPr>
                <w:spacing w:val="-2"/>
              </w:rPr>
              <w:t>2120399</w:t>
            </w:r>
          </w:p>
        </w:tc>
        <w:tc>
          <w:tcPr>
            <w:tcW w:w="3089" w:type="dxa"/>
            <w:vAlign w:val="top"/>
          </w:tcPr>
          <w:p w14:paraId="0FEA33D2">
            <w:pPr>
              <w:pStyle w:val="6"/>
              <w:spacing w:before="98" w:line="220" w:lineRule="auto"/>
              <w:ind w:left="112"/>
            </w:pPr>
            <w:r>
              <w:rPr>
                <w:spacing w:val="-1"/>
              </w:rPr>
              <w:t>其他城乡社区公共设施支出</w:t>
            </w:r>
          </w:p>
        </w:tc>
        <w:tc>
          <w:tcPr>
            <w:tcW w:w="1589" w:type="dxa"/>
            <w:vAlign w:val="top"/>
          </w:tcPr>
          <w:p w14:paraId="4CBFE18F">
            <w:pPr>
              <w:pStyle w:val="6"/>
              <w:spacing w:before="97"/>
              <w:ind w:left="942"/>
            </w:pPr>
            <w:r>
              <w:rPr>
                <w:spacing w:val="-3"/>
              </w:rPr>
              <w:t>70.00</w:t>
            </w:r>
          </w:p>
        </w:tc>
        <w:tc>
          <w:tcPr>
            <w:tcW w:w="1694" w:type="dxa"/>
            <w:vAlign w:val="top"/>
          </w:tcPr>
          <w:p w14:paraId="1CDD880A">
            <w:pPr>
              <w:pStyle w:val="6"/>
              <w:spacing w:before="97"/>
              <w:ind w:left="1047"/>
            </w:pPr>
            <w:r>
              <w:rPr>
                <w:spacing w:val="-3"/>
              </w:rPr>
              <w:t>70.00</w:t>
            </w:r>
          </w:p>
        </w:tc>
        <w:tc>
          <w:tcPr>
            <w:tcW w:w="1634" w:type="dxa"/>
            <w:vAlign w:val="top"/>
          </w:tcPr>
          <w:p w14:paraId="08F0BD41">
            <w:pPr>
              <w:rPr>
                <w:rFonts w:ascii="Arial"/>
                <w:sz w:val="21"/>
              </w:rPr>
            </w:pPr>
          </w:p>
        </w:tc>
        <w:tc>
          <w:tcPr>
            <w:tcW w:w="1260" w:type="dxa"/>
            <w:vAlign w:val="top"/>
          </w:tcPr>
          <w:p w14:paraId="36094642">
            <w:pPr>
              <w:rPr>
                <w:rFonts w:ascii="Arial"/>
                <w:sz w:val="21"/>
              </w:rPr>
            </w:pPr>
          </w:p>
        </w:tc>
        <w:tc>
          <w:tcPr>
            <w:tcW w:w="1212" w:type="dxa"/>
            <w:vAlign w:val="top"/>
          </w:tcPr>
          <w:p w14:paraId="58BB0F52">
            <w:pPr>
              <w:rPr>
                <w:rFonts w:ascii="Arial"/>
                <w:sz w:val="21"/>
              </w:rPr>
            </w:pPr>
          </w:p>
        </w:tc>
        <w:tc>
          <w:tcPr>
            <w:tcW w:w="918" w:type="dxa"/>
            <w:vAlign w:val="top"/>
          </w:tcPr>
          <w:p w14:paraId="3E7D13C8">
            <w:pPr>
              <w:rPr>
                <w:rFonts w:ascii="Arial"/>
                <w:sz w:val="21"/>
              </w:rPr>
            </w:pPr>
          </w:p>
        </w:tc>
        <w:tc>
          <w:tcPr>
            <w:tcW w:w="1299" w:type="dxa"/>
            <w:vAlign w:val="top"/>
          </w:tcPr>
          <w:p w14:paraId="113C68BE">
            <w:pPr>
              <w:rPr>
                <w:rFonts w:ascii="Arial"/>
                <w:sz w:val="21"/>
              </w:rPr>
            </w:pPr>
          </w:p>
        </w:tc>
      </w:tr>
    </w:tbl>
    <w:p w14:paraId="3EA96F77">
      <w:pPr>
        <w:rPr>
          <w:rFonts w:ascii="Arial"/>
          <w:sz w:val="21"/>
        </w:rPr>
      </w:pPr>
    </w:p>
    <w:p w14:paraId="6AE433AA">
      <w:pPr>
        <w:rPr>
          <w:rFonts w:ascii="Arial" w:hAnsi="Arial" w:eastAsia="Arial" w:cs="Arial"/>
          <w:sz w:val="21"/>
          <w:szCs w:val="21"/>
        </w:rPr>
        <w:sectPr>
          <w:footerReference r:id="rId13" w:type="default"/>
          <w:pgSz w:w="16839" w:h="11906"/>
          <w:pgMar w:top="1012" w:right="1327" w:bottom="1156" w:left="1420" w:header="0" w:footer="994" w:gutter="0"/>
          <w:cols w:space="720" w:num="1"/>
        </w:sectPr>
      </w:pPr>
    </w:p>
    <w:p w14:paraId="0591B36E">
      <w:pPr>
        <w:spacing w:before="23"/>
      </w:pPr>
    </w:p>
    <w:p w14:paraId="577A25C4">
      <w:pPr>
        <w:spacing w:before="23"/>
      </w:pPr>
    </w:p>
    <w:p w14:paraId="69FBFE0E">
      <w:pPr>
        <w:spacing w:before="23"/>
      </w:pPr>
    </w:p>
    <w:p w14:paraId="3BBC833A">
      <w:pPr>
        <w:spacing w:before="22"/>
      </w:pPr>
    </w:p>
    <w:p w14:paraId="3A9D4947">
      <w:pPr>
        <w:spacing w:before="22"/>
      </w:pPr>
    </w:p>
    <w:p w14:paraId="1D8EE523">
      <w:pPr>
        <w:spacing w:before="22"/>
      </w:pPr>
    </w:p>
    <w:tbl>
      <w:tblPr>
        <w:tblStyle w:val="5"/>
        <w:tblW w:w="13247"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784"/>
        <w:gridCol w:w="3463"/>
      </w:tblGrid>
      <w:tr w14:paraId="618BB9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5" w:hRule="atLeast"/>
        </w:trPr>
        <w:tc>
          <w:tcPr>
            <w:tcW w:w="9784" w:type="dxa"/>
            <w:vAlign w:val="top"/>
          </w:tcPr>
          <w:p w14:paraId="224338DF">
            <w:pPr>
              <w:spacing w:line="223" w:lineRule="auto"/>
              <w:ind w:left="560"/>
              <w:rPr>
                <w:rFonts w:ascii="黑体" w:hAnsi="黑体" w:eastAsia="黑体" w:cs="黑体"/>
                <w:sz w:val="31"/>
                <w:szCs w:val="31"/>
              </w:rPr>
            </w:pPr>
            <w:r>
              <w:rPr>
                <w:rFonts w:ascii="黑体" w:hAnsi="黑体" w:eastAsia="黑体" w:cs="黑体"/>
                <w:spacing w:val="6"/>
                <w:sz w:val="31"/>
                <w:szCs w:val="31"/>
              </w:rPr>
              <w:t>三、支出决算表</w:t>
            </w:r>
          </w:p>
          <w:p w14:paraId="483DD928">
            <w:pPr>
              <w:pStyle w:val="6"/>
              <w:spacing w:before="151" w:line="273" w:lineRule="auto"/>
              <w:ind w:left="6783" w:right="2073" w:hanging="609"/>
            </w:pPr>
            <w:r>
              <w:rPr>
                <w:rFonts w:ascii="黑体" w:hAnsi="黑体" w:eastAsia="黑体" w:cs="黑体"/>
                <w:spacing w:val="-4"/>
                <w:sz w:val="30"/>
                <w:szCs w:val="30"/>
              </w:rPr>
              <w:t>支出决算表</w:t>
            </w:r>
            <w:r>
              <w:rPr>
                <w:spacing w:val="-3"/>
              </w:rPr>
              <w:t>2024</w:t>
            </w:r>
            <w:r>
              <w:rPr>
                <w:spacing w:val="-46"/>
              </w:rPr>
              <w:t xml:space="preserve"> </w:t>
            </w:r>
            <w:r>
              <w:rPr>
                <w:spacing w:val="-3"/>
              </w:rPr>
              <w:t>年度</w:t>
            </w:r>
          </w:p>
        </w:tc>
        <w:tc>
          <w:tcPr>
            <w:tcW w:w="3463" w:type="dxa"/>
            <w:vAlign w:val="top"/>
          </w:tcPr>
          <w:p w14:paraId="2D5A6C02">
            <w:pPr>
              <w:spacing w:line="244" w:lineRule="auto"/>
              <w:rPr>
                <w:rFonts w:ascii="Arial"/>
                <w:sz w:val="21"/>
              </w:rPr>
            </w:pPr>
          </w:p>
          <w:p w14:paraId="4A71FDA7">
            <w:pPr>
              <w:spacing w:line="244" w:lineRule="auto"/>
              <w:rPr>
                <w:rFonts w:ascii="Arial"/>
                <w:sz w:val="21"/>
              </w:rPr>
            </w:pPr>
          </w:p>
          <w:p w14:paraId="78DB1408">
            <w:pPr>
              <w:spacing w:line="244" w:lineRule="auto"/>
              <w:rPr>
                <w:rFonts w:ascii="Arial"/>
                <w:sz w:val="21"/>
              </w:rPr>
            </w:pPr>
          </w:p>
          <w:p w14:paraId="30C6F706">
            <w:pPr>
              <w:spacing w:line="244" w:lineRule="auto"/>
              <w:rPr>
                <w:rFonts w:ascii="Arial"/>
                <w:sz w:val="21"/>
              </w:rPr>
            </w:pPr>
          </w:p>
          <w:p w14:paraId="671E46C1">
            <w:pPr>
              <w:pStyle w:val="6"/>
              <w:spacing w:before="62" w:line="230" w:lineRule="auto"/>
              <w:ind w:left="2078"/>
              <w:rPr>
                <w:sz w:val="19"/>
                <w:szCs w:val="19"/>
              </w:rPr>
            </w:pPr>
            <w:r>
              <w:rPr>
                <w:spacing w:val="1"/>
                <w:sz w:val="19"/>
                <w:szCs w:val="19"/>
              </w:rPr>
              <w:t>公开</w:t>
            </w:r>
            <w:r>
              <w:rPr>
                <w:spacing w:val="-34"/>
                <w:sz w:val="19"/>
                <w:szCs w:val="19"/>
              </w:rPr>
              <w:t xml:space="preserve"> </w:t>
            </w:r>
            <w:r>
              <w:rPr>
                <w:spacing w:val="1"/>
                <w:sz w:val="19"/>
                <w:szCs w:val="19"/>
              </w:rPr>
              <w:t>03</w:t>
            </w:r>
            <w:r>
              <w:rPr>
                <w:spacing w:val="-37"/>
                <w:sz w:val="19"/>
                <w:szCs w:val="19"/>
              </w:rPr>
              <w:t xml:space="preserve"> </w:t>
            </w:r>
            <w:r>
              <w:rPr>
                <w:spacing w:val="1"/>
                <w:sz w:val="19"/>
                <w:szCs w:val="19"/>
              </w:rPr>
              <w:t>表</w:t>
            </w:r>
          </w:p>
        </w:tc>
      </w:tr>
      <w:tr w14:paraId="5475EA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9784" w:type="dxa"/>
            <w:vAlign w:val="top"/>
          </w:tcPr>
          <w:p w14:paraId="18D52274">
            <w:pPr>
              <w:pStyle w:val="6"/>
              <w:spacing w:before="51" w:line="183" w:lineRule="auto"/>
              <w:rPr>
                <w:sz w:val="19"/>
                <w:szCs w:val="19"/>
              </w:rPr>
            </w:pPr>
            <w:r>
              <w:rPr>
                <w:spacing w:val="9"/>
                <w:sz w:val="19"/>
                <w:szCs w:val="19"/>
              </w:rPr>
              <w:t>部门：黄石港区机关事务服务中心本级</w:t>
            </w:r>
          </w:p>
        </w:tc>
        <w:tc>
          <w:tcPr>
            <w:tcW w:w="3463" w:type="dxa"/>
            <w:vAlign w:val="top"/>
          </w:tcPr>
          <w:p w14:paraId="135ACA41">
            <w:pPr>
              <w:pStyle w:val="6"/>
              <w:spacing w:before="51" w:line="183" w:lineRule="auto"/>
              <w:jc w:val="right"/>
              <w:rPr>
                <w:sz w:val="19"/>
                <w:szCs w:val="19"/>
              </w:rPr>
            </w:pPr>
            <w:r>
              <w:rPr>
                <w:spacing w:val="8"/>
                <w:sz w:val="19"/>
                <w:szCs w:val="19"/>
              </w:rPr>
              <w:t>金额单位：万元</w:t>
            </w:r>
          </w:p>
        </w:tc>
      </w:tr>
    </w:tbl>
    <w:p w14:paraId="5075B5AF">
      <w:pPr>
        <w:spacing w:line="55" w:lineRule="exact"/>
      </w:pPr>
    </w:p>
    <w:tbl>
      <w:tblPr>
        <w:tblStyle w:val="5"/>
        <w:tblW w:w="14059"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100"/>
        <w:gridCol w:w="4394"/>
        <w:gridCol w:w="1535"/>
        <w:gridCol w:w="1103"/>
        <w:gridCol w:w="1096"/>
        <w:gridCol w:w="1535"/>
        <w:gridCol w:w="1096"/>
        <w:gridCol w:w="2200"/>
      </w:tblGrid>
      <w:tr w14:paraId="041784E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494" w:type="dxa"/>
            <w:gridSpan w:val="2"/>
            <w:shd w:val="clear" w:color="auto" w:fill="F1F1F1"/>
            <w:vAlign w:val="top"/>
          </w:tcPr>
          <w:p w14:paraId="52A734B4">
            <w:pPr>
              <w:pStyle w:val="6"/>
              <w:spacing w:before="50" w:line="219" w:lineRule="auto"/>
              <w:ind w:left="2537"/>
            </w:pPr>
            <w:r>
              <w:rPr>
                <w:spacing w:val="-6"/>
              </w:rPr>
              <w:t>项目</w:t>
            </w:r>
          </w:p>
        </w:tc>
        <w:tc>
          <w:tcPr>
            <w:tcW w:w="1535" w:type="dxa"/>
            <w:vMerge w:val="restart"/>
            <w:tcBorders>
              <w:bottom w:val="nil"/>
            </w:tcBorders>
            <w:shd w:val="clear" w:color="auto" w:fill="F1F1F1"/>
            <w:vAlign w:val="top"/>
          </w:tcPr>
          <w:p w14:paraId="5D0DB763">
            <w:pPr>
              <w:spacing w:line="442" w:lineRule="auto"/>
              <w:rPr>
                <w:rFonts w:ascii="Arial"/>
                <w:sz w:val="21"/>
              </w:rPr>
            </w:pPr>
          </w:p>
          <w:p w14:paraId="791E787F">
            <w:pPr>
              <w:pStyle w:val="6"/>
              <w:spacing w:before="71" w:line="219" w:lineRule="auto"/>
              <w:ind w:left="115"/>
            </w:pPr>
            <w:r>
              <w:rPr>
                <w:spacing w:val="-2"/>
              </w:rPr>
              <w:t>本年支出合计</w:t>
            </w:r>
          </w:p>
        </w:tc>
        <w:tc>
          <w:tcPr>
            <w:tcW w:w="1103" w:type="dxa"/>
            <w:vMerge w:val="restart"/>
            <w:tcBorders>
              <w:bottom w:val="nil"/>
            </w:tcBorders>
            <w:shd w:val="clear" w:color="auto" w:fill="F1F1F1"/>
            <w:vAlign w:val="top"/>
          </w:tcPr>
          <w:p w14:paraId="6FC73731">
            <w:pPr>
              <w:spacing w:line="442" w:lineRule="auto"/>
              <w:rPr>
                <w:rFonts w:ascii="Arial"/>
                <w:sz w:val="21"/>
              </w:rPr>
            </w:pPr>
          </w:p>
          <w:p w14:paraId="169C1DF3">
            <w:pPr>
              <w:pStyle w:val="6"/>
              <w:spacing w:before="71" w:line="219" w:lineRule="auto"/>
              <w:ind w:left="117"/>
            </w:pPr>
            <w:r>
              <w:rPr>
                <w:spacing w:val="-2"/>
              </w:rPr>
              <w:t>基本支出</w:t>
            </w:r>
          </w:p>
        </w:tc>
        <w:tc>
          <w:tcPr>
            <w:tcW w:w="1096" w:type="dxa"/>
            <w:vMerge w:val="restart"/>
            <w:tcBorders>
              <w:bottom w:val="nil"/>
            </w:tcBorders>
            <w:shd w:val="clear" w:color="auto" w:fill="F1F1F1"/>
            <w:vAlign w:val="top"/>
          </w:tcPr>
          <w:p w14:paraId="0F897798">
            <w:pPr>
              <w:spacing w:line="441" w:lineRule="auto"/>
              <w:rPr>
                <w:rFonts w:ascii="Arial"/>
                <w:sz w:val="21"/>
              </w:rPr>
            </w:pPr>
          </w:p>
          <w:p w14:paraId="13302490">
            <w:pPr>
              <w:pStyle w:val="6"/>
              <w:spacing w:before="71" w:line="221" w:lineRule="auto"/>
              <w:ind w:left="119"/>
            </w:pPr>
            <w:r>
              <w:rPr>
                <w:spacing w:val="-3"/>
              </w:rPr>
              <w:t>项目支出</w:t>
            </w:r>
          </w:p>
        </w:tc>
        <w:tc>
          <w:tcPr>
            <w:tcW w:w="1535" w:type="dxa"/>
            <w:vMerge w:val="restart"/>
            <w:tcBorders>
              <w:bottom w:val="nil"/>
            </w:tcBorders>
            <w:shd w:val="clear" w:color="auto" w:fill="F1F1F1"/>
            <w:vAlign w:val="top"/>
          </w:tcPr>
          <w:p w14:paraId="6F3AAF33">
            <w:pPr>
              <w:spacing w:line="441" w:lineRule="auto"/>
              <w:rPr>
                <w:rFonts w:ascii="Arial"/>
                <w:sz w:val="21"/>
              </w:rPr>
            </w:pPr>
          </w:p>
          <w:p w14:paraId="38569B58">
            <w:pPr>
              <w:pStyle w:val="6"/>
              <w:spacing w:before="72" w:line="220" w:lineRule="auto"/>
              <w:ind w:left="116"/>
            </w:pPr>
            <w:r>
              <w:rPr>
                <w:spacing w:val="-2"/>
              </w:rPr>
              <w:t>上缴上级支出</w:t>
            </w:r>
          </w:p>
        </w:tc>
        <w:tc>
          <w:tcPr>
            <w:tcW w:w="1096" w:type="dxa"/>
            <w:vMerge w:val="restart"/>
            <w:tcBorders>
              <w:bottom w:val="nil"/>
            </w:tcBorders>
            <w:shd w:val="clear" w:color="auto" w:fill="F1F1F1"/>
            <w:vAlign w:val="top"/>
          </w:tcPr>
          <w:p w14:paraId="1CB5EB0A">
            <w:pPr>
              <w:spacing w:line="441" w:lineRule="auto"/>
              <w:rPr>
                <w:rFonts w:ascii="Arial"/>
                <w:sz w:val="21"/>
              </w:rPr>
            </w:pPr>
          </w:p>
          <w:p w14:paraId="50EAE17B">
            <w:pPr>
              <w:pStyle w:val="6"/>
              <w:spacing w:before="71" w:line="221" w:lineRule="auto"/>
              <w:ind w:left="117"/>
            </w:pPr>
            <w:r>
              <w:rPr>
                <w:spacing w:val="-3"/>
              </w:rPr>
              <w:t>经营支出</w:t>
            </w:r>
          </w:p>
        </w:tc>
        <w:tc>
          <w:tcPr>
            <w:tcW w:w="2200" w:type="dxa"/>
            <w:vMerge w:val="restart"/>
            <w:tcBorders>
              <w:bottom w:val="nil"/>
            </w:tcBorders>
            <w:shd w:val="clear" w:color="auto" w:fill="F1F1F1"/>
            <w:vAlign w:val="top"/>
          </w:tcPr>
          <w:p w14:paraId="2F24A4EB">
            <w:pPr>
              <w:spacing w:line="442" w:lineRule="auto"/>
              <w:rPr>
                <w:rFonts w:ascii="Arial"/>
                <w:sz w:val="21"/>
              </w:rPr>
            </w:pPr>
          </w:p>
          <w:p w14:paraId="0C7FFBB7">
            <w:pPr>
              <w:pStyle w:val="6"/>
              <w:spacing w:before="71" w:line="219" w:lineRule="auto"/>
              <w:ind w:left="115"/>
            </w:pPr>
            <w:r>
              <w:rPr>
                <w:spacing w:val="-1"/>
              </w:rPr>
              <w:t>对附属单位补助支出</w:t>
            </w:r>
          </w:p>
        </w:tc>
      </w:tr>
      <w:tr w14:paraId="428E3F7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4" w:hRule="atLeast"/>
        </w:trPr>
        <w:tc>
          <w:tcPr>
            <w:tcW w:w="1100" w:type="dxa"/>
            <w:shd w:val="clear" w:color="auto" w:fill="F1F1F1"/>
            <w:vAlign w:val="top"/>
          </w:tcPr>
          <w:p w14:paraId="4669C350">
            <w:pPr>
              <w:spacing w:line="277" w:lineRule="auto"/>
              <w:rPr>
                <w:rFonts w:ascii="Arial"/>
                <w:sz w:val="21"/>
              </w:rPr>
            </w:pPr>
          </w:p>
          <w:p w14:paraId="30D4AFC3">
            <w:pPr>
              <w:pStyle w:val="6"/>
              <w:spacing w:before="72" w:line="219" w:lineRule="auto"/>
              <w:ind w:left="117"/>
            </w:pPr>
            <w:r>
              <w:rPr>
                <w:spacing w:val="-2"/>
              </w:rPr>
              <w:t>科目代码</w:t>
            </w:r>
          </w:p>
        </w:tc>
        <w:tc>
          <w:tcPr>
            <w:tcW w:w="4394" w:type="dxa"/>
            <w:shd w:val="clear" w:color="auto" w:fill="F1F1F1"/>
            <w:vAlign w:val="top"/>
          </w:tcPr>
          <w:p w14:paraId="1C317AF4">
            <w:pPr>
              <w:spacing w:line="277" w:lineRule="auto"/>
              <w:rPr>
                <w:rFonts w:ascii="Arial"/>
                <w:sz w:val="21"/>
              </w:rPr>
            </w:pPr>
          </w:p>
          <w:p w14:paraId="0F331743">
            <w:pPr>
              <w:pStyle w:val="6"/>
              <w:spacing w:before="72" w:line="219" w:lineRule="auto"/>
              <w:ind w:left="1762"/>
            </w:pPr>
            <w:r>
              <w:rPr>
                <w:spacing w:val="-2"/>
              </w:rPr>
              <w:t>科目名称</w:t>
            </w:r>
          </w:p>
        </w:tc>
        <w:tc>
          <w:tcPr>
            <w:tcW w:w="1535" w:type="dxa"/>
            <w:vMerge w:val="continue"/>
            <w:tcBorders>
              <w:top w:val="nil"/>
            </w:tcBorders>
            <w:vAlign w:val="top"/>
          </w:tcPr>
          <w:p w14:paraId="1D706DEE">
            <w:pPr>
              <w:rPr>
                <w:rFonts w:ascii="Arial"/>
                <w:sz w:val="21"/>
              </w:rPr>
            </w:pPr>
          </w:p>
        </w:tc>
        <w:tc>
          <w:tcPr>
            <w:tcW w:w="1103" w:type="dxa"/>
            <w:vMerge w:val="continue"/>
            <w:tcBorders>
              <w:top w:val="nil"/>
            </w:tcBorders>
            <w:vAlign w:val="top"/>
          </w:tcPr>
          <w:p w14:paraId="27EAE7A6">
            <w:pPr>
              <w:rPr>
                <w:rFonts w:ascii="Arial"/>
                <w:sz w:val="21"/>
              </w:rPr>
            </w:pPr>
          </w:p>
        </w:tc>
        <w:tc>
          <w:tcPr>
            <w:tcW w:w="1096" w:type="dxa"/>
            <w:vMerge w:val="continue"/>
            <w:tcBorders>
              <w:top w:val="nil"/>
            </w:tcBorders>
            <w:vAlign w:val="top"/>
          </w:tcPr>
          <w:p w14:paraId="2756FB2D">
            <w:pPr>
              <w:rPr>
                <w:rFonts w:ascii="Arial"/>
                <w:sz w:val="21"/>
              </w:rPr>
            </w:pPr>
          </w:p>
        </w:tc>
        <w:tc>
          <w:tcPr>
            <w:tcW w:w="1535" w:type="dxa"/>
            <w:vMerge w:val="continue"/>
            <w:tcBorders>
              <w:top w:val="nil"/>
            </w:tcBorders>
            <w:vAlign w:val="top"/>
          </w:tcPr>
          <w:p w14:paraId="4167D460">
            <w:pPr>
              <w:rPr>
                <w:rFonts w:ascii="Arial"/>
                <w:sz w:val="21"/>
              </w:rPr>
            </w:pPr>
          </w:p>
        </w:tc>
        <w:tc>
          <w:tcPr>
            <w:tcW w:w="1096" w:type="dxa"/>
            <w:vMerge w:val="continue"/>
            <w:tcBorders>
              <w:top w:val="nil"/>
            </w:tcBorders>
            <w:vAlign w:val="top"/>
          </w:tcPr>
          <w:p w14:paraId="43220C77">
            <w:pPr>
              <w:rPr>
                <w:rFonts w:ascii="Arial"/>
                <w:sz w:val="21"/>
              </w:rPr>
            </w:pPr>
          </w:p>
        </w:tc>
        <w:tc>
          <w:tcPr>
            <w:tcW w:w="2200" w:type="dxa"/>
            <w:vMerge w:val="continue"/>
            <w:tcBorders>
              <w:top w:val="nil"/>
            </w:tcBorders>
            <w:vAlign w:val="top"/>
          </w:tcPr>
          <w:p w14:paraId="4DA4AA5C">
            <w:pPr>
              <w:rPr>
                <w:rFonts w:ascii="Arial"/>
                <w:sz w:val="21"/>
              </w:rPr>
            </w:pPr>
          </w:p>
        </w:tc>
      </w:tr>
      <w:tr w14:paraId="03FD928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494" w:type="dxa"/>
            <w:gridSpan w:val="2"/>
            <w:shd w:val="clear" w:color="auto" w:fill="F1F1F1"/>
            <w:vAlign w:val="top"/>
          </w:tcPr>
          <w:p w14:paraId="7E45540A">
            <w:pPr>
              <w:pStyle w:val="6"/>
              <w:spacing w:before="47" w:line="217" w:lineRule="auto"/>
              <w:ind w:left="2533"/>
            </w:pPr>
            <w:r>
              <w:rPr>
                <w:spacing w:val="-4"/>
              </w:rPr>
              <w:t>栏次</w:t>
            </w:r>
          </w:p>
        </w:tc>
        <w:tc>
          <w:tcPr>
            <w:tcW w:w="1535" w:type="dxa"/>
            <w:shd w:val="clear" w:color="auto" w:fill="F1F1F1"/>
            <w:vAlign w:val="top"/>
          </w:tcPr>
          <w:p w14:paraId="126BEF8A">
            <w:pPr>
              <w:pStyle w:val="6"/>
              <w:spacing w:before="47" w:line="217" w:lineRule="auto"/>
              <w:ind w:left="735"/>
            </w:pPr>
            <w:r>
              <w:t>1</w:t>
            </w:r>
          </w:p>
        </w:tc>
        <w:tc>
          <w:tcPr>
            <w:tcW w:w="1103" w:type="dxa"/>
            <w:shd w:val="clear" w:color="auto" w:fill="F1F1F1"/>
            <w:vAlign w:val="top"/>
          </w:tcPr>
          <w:p w14:paraId="0DF10208">
            <w:pPr>
              <w:pStyle w:val="6"/>
              <w:spacing w:before="47" w:line="217" w:lineRule="auto"/>
              <w:ind w:left="506"/>
            </w:pPr>
            <w:r>
              <w:t>2</w:t>
            </w:r>
          </w:p>
        </w:tc>
        <w:tc>
          <w:tcPr>
            <w:tcW w:w="1096" w:type="dxa"/>
            <w:shd w:val="clear" w:color="auto" w:fill="F1F1F1"/>
            <w:vAlign w:val="top"/>
          </w:tcPr>
          <w:p w14:paraId="2FF1818A">
            <w:pPr>
              <w:pStyle w:val="6"/>
              <w:spacing w:before="47" w:line="217" w:lineRule="auto"/>
              <w:ind w:left="504"/>
            </w:pPr>
            <w:r>
              <w:t>3</w:t>
            </w:r>
          </w:p>
        </w:tc>
        <w:tc>
          <w:tcPr>
            <w:tcW w:w="1535" w:type="dxa"/>
            <w:shd w:val="clear" w:color="auto" w:fill="F1F1F1"/>
            <w:vAlign w:val="top"/>
          </w:tcPr>
          <w:p w14:paraId="070BE876">
            <w:pPr>
              <w:pStyle w:val="6"/>
              <w:spacing w:before="47" w:line="217" w:lineRule="auto"/>
              <w:ind w:left="718"/>
            </w:pPr>
            <w:r>
              <w:t>4</w:t>
            </w:r>
          </w:p>
        </w:tc>
        <w:tc>
          <w:tcPr>
            <w:tcW w:w="1096" w:type="dxa"/>
            <w:shd w:val="clear" w:color="auto" w:fill="F1F1F1"/>
            <w:vAlign w:val="top"/>
          </w:tcPr>
          <w:p w14:paraId="553C8717">
            <w:pPr>
              <w:pStyle w:val="6"/>
              <w:spacing w:before="47" w:line="217" w:lineRule="auto"/>
              <w:ind w:left="506"/>
            </w:pPr>
            <w:r>
              <w:t>5</w:t>
            </w:r>
          </w:p>
        </w:tc>
        <w:tc>
          <w:tcPr>
            <w:tcW w:w="2200" w:type="dxa"/>
            <w:shd w:val="clear" w:color="auto" w:fill="F1F1F1"/>
            <w:vAlign w:val="top"/>
          </w:tcPr>
          <w:p w14:paraId="0F432272">
            <w:pPr>
              <w:pStyle w:val="6"/>
              <w:spacing w:before="47" w:line="217" w:lineRule="auto"/>
              <w:ind w:left="1054"/>
            </w:pPr>
            <w:r>
              <w:t>6</w:t>
            </w:r>
          </w:p>
        </w:tc>
      </w:tr>
      <w:tr w14:paraId="1B1930A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494" w:type="dxa"/>
            <w:gridSpan w:val="2"/>
            <w:shd w:val="clear" w:color="auto" w:fill="F1F1F1"/>
            <w:vAlign w:val="top"/>
          </w:tcPr>
          <w:p w14:paraId="7550429D">
            <w:pPr>
              <w:pStyle w:val="6"/>
              <w:spacing w:before="48" w:line="216" w:lineRule="auto"/>
              <w:ind w:left="2534"/>
            </w:pPr>
            <w:r>
              <w:rPr>
                <w:spacing w:val="-4"/>
              </w:rPr>
              <w:t>合计</w:t>
            </w:r>
          </w:p>
        </w:tc>
        <w:tc>
          <w:tcPr>
            <w:tcW w:w="1535" w:type="dxa"/>
            <w:vAlign w:val="top"/>
          </w:tcPr>
          <w:p w14:paraId="0AC1ABD6">
            <w:pPr>
              <w:pStyle w:val="6"/>
              <w:spacing w:before="48" w:line="216" w:lineRule="auto"/>
              <w:ind w:left="562"/>
            </w:pPr>
            <w:r>
              <w:rPr>
                <w:b/>
                <w:bCs/>
                <w:spacing w:val="-5"/>
              </w:rPr>
              <w:t>1,816.27</w:t>
            </w:r>
          </w:p>
        </w:tc>
        <w:tc>
          <w:tcPr>
            <w:tcW w:w="1103" w:type="dxa"/>
            <w:vAlign w:val="top"/>
          </w:tcPr>
          <w:p w14:paraId="5930E047">
            <w:pPr>
              <w:pStyle w:val="6"/>
              <w:spacing w:before="48" w:line="216" w:lineRule="auto"/>
              <w:ind w:left="131"/>
            </w:pPr>
            <w:r>
              <w:rPr>
                <w:b/>
                <w:bCs/>
                <w:spacing w:val="-5"/>
              </w:rPr>
              <w:t>1,816.27</w:t>
            </w:r>
          </w:p>
        </w:tc>
        <w:tc>
          <w:tcPr>
            <w:tcW w:w="1096" w:type="dxa"/>
            <w:vAlign w:val="top"/>
          </w:tcPr>
          <w:p w14:paraId="49A93315">
            <w:pPr>
              <w:rPr>
                <w:rFonts w:ascii="Arial"/>
                <w:sz w:val="21"/>
              </w:rPr>
            </w:pPr>
          </w:p>
        </w:tc>
        <w:tc>
          <w:tcPr>
            <w:tcW w:w="1535" w:type="dxa"/>
            <w:vAlign w:val="top"/>
          </w:tcPr>
          <w:p w14:paraId="064CF4E2">
            <w:pPr>
              <w:rPr>
                <w:rFonts w:ascii="Arial"/>
                <w:sz w:val="21"/>
              </w:rPr>
            </w:pPr>
          </w:p>
        </w:tc>
        <w:tc>
          <w:tcPr>
            <w:tcW w:w="1096" w:type="dxa"/>
            <w:vAlign w:val="top"/>
          </w:tcPr>
          <w:p w14:paraId="6A0AC510">
            <w:pPr>
              <w:rPr>
                <w:rFonts w:ascii="Arial"/>
                <w:sz w:val="21"/>
              </w:rPr>
            </w:pPr>
          </w:p>
        </w:tc>
        <w:tc>
          <w:tcPr>
            <w:tcW w:w="2200" w:type="dxa"/>
            <w:vAlign w:val="top"/>
          </w:tcPr>
          <w:p w14:paraId="05E28963">
            <w:pPr>
              <w:rPr>
                <w:rFonts w:ascii="Arial"/>
                <w:sz w:val="21"/>
              </w:rPr>
            </w:pPr>
          </w:p>
        </w:tc>
      </w:tr>
      <w:tr w14:paraId="1E8F2C6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1100" w:type="dxa"/>
            <w:vAlign w:val="top"/>
          </w:tcPr>
          <w:p w14:paraId="62FB8268">
            <w:pPr>
              <w:pStyle w:val="6"/>
              <w:spacing w:before="49" w:line="216" w:lineRule="auto"/>
              <w:ind w:left="119"/>
            </w:pPr>
            <w:r>
              <w:rPr>
                <w:spacing w:val="-2"/>
              </w:rPr>
              <w:t>2010301</w:t>
            </w:r>
          </w:p>
        </w:tc>
        <w:tc>
          <w:tcPr>
            <w:tcW w:w="4394" w:type="dxa"/>
            <w:vAlign w:val="top"/>
          </w:tcPr>
          <w:p w14:paraId="54650AA2">
            <w:pPr>
              <w:pStyle w:val="6"/>
              <w:spacing w:before="49" w:line="216" w:lineRule="auto"/>
              <w:ind w:left="114"/>
            </w:pPr>
            <w:r>
              <w:rPr>
                <w:spacing w:val="-3"/>
              </w:rPr>
              <w:t>行政运行</w:t>
            </w:r>
          </w:p>
        </w:tc>
        <w:tc>
          <w:tcPr>
            <w:tcW w:w="1535" w:type="dxa"/>
            <w:vAlign w:val="top"/>
          </w:tcPr>
          <w:p w14:paraId="062DB638">
            <w:pPr>
              <w:pStyle w:val="6"/>
              <w:spacing w:before="49" w:line="216" w:lineRule="auto"/>
              <w:ind w:left="569"/>
            </w:pPr>
            <w:r>
              <w:rPr>
                <w:spacing w:val="-4"/>
              </w:rPr>
              <w:t>1,258.51</w:t>
            </w:r>
          </w:p>
        </w:tc>
        <w:tc>
          <w:tcPr>
            <w:tcW w:w="1103" w:type="dxa"/>
            <w:vAlign w:val="top"/>
          </w:tcPr>
          <w:p w14:paraId="410C695E">
            <w:pPr>
              <w:pStyle w:val="6"/>
              <w:spacing w:before="49" w:line="216" w:lineRule="auto"/>
              <w:ind w:left="138"/>
            </w:pPr>
            <w:r>
              <w:rPr>
                <w:spacing w:val="-4"/>
              </w:rPr>
              <w:t>1,258.51</w:t>
            </w:r>
          </w:p>
        </w:tc>
        <w:tc>
          <w:tcPr>
            <w:tcW w:w="1096" w:type="dxa"/>
            <w:vAlign w:val="top"/>
          </w:tcPr>
          <w:p w14:paraId="0331B520">
            <w:pPr>
              <w:rPr>
                <w:rFonts w:ascii="Arial"/>
                <w:sz w:val="21"/>
              </w:rPr>
            </w:pPr>
          </w:p>
        </w:tc>
        <w:tc>
          <w:tcPr>
            <w:tcW w:w="1535" w:type="dxa"/>
            <w:vAlign w:val="top"/>
          </w:tcPr>
          <w:p w14:paraId="25D3FFBA">
            <w:pPr>
              <w:rPr>
                <w:rFonts w:ascii="Arial"/>
                <w:sz w:val="21"/>
              </w:rPr>
            </w:pPr>
          </w:p>
        </w:tc>
        <w:tc>
          <w:tcPr>
            <w:tcW w:w="1096" w:type="dxa"/>
            <w:vAlign w:val="top"/>
          </w:tcPr>
          <w:p w14:paraId="626D0DC3">
            <w:pPr>
              <w:rPr>
                <w:rFonts w:ascii="Arial"/>
                <w:sz w:val="21"/>
              </w:rPr>
            </w:pPr>
          </w:p>
        </w:tc>
        <w:tc>
          <w:tcPr>
            <w:tcW w:w="2200" w:type="dxa"/>
            <w:vAlign w:val="top"/>
          </w:tcPr>
          <w:p w14:paraId="2609351D">
            <w:pPr>
              <w:rPr>
                <w:rFonts w:ascii="Arial"/>
                <w:sz w:val="21"/>
              </w:rPr>
            </w:pPr>
          </w:p>
        </w:tc>
      </w:tr>
      <w:tr w14:paraId="5FD588E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1100" w:type="dxa"/>
            <w:vAlign w:val="top"/>
          </w:tcPr>
          <w:p w14:paraId="7601EDF1">
            <w:pPr>
              <w:pStyle w:val="6"/>
              <w:spacing w:before="50" w:line="215" w:lineRule="auto"/>
              <w:ind w:left="119"/>
            </w:pPr>
            <w:r>
              <w:rPr>
                <w:spacing w:val="-2"/>
              </w:rPr>
              <w:t>2010302</w:t>
            </w:r>
          </w:p>
        </w:tc>
        <w:tc>
          <w:tcPr>
            <w:tcW w:w="4394" w:type="dxa"/>
            <w:vAlign w:val="top"/>
          </w:tcPr>
          <w:p w14:paraId="4A2B8E6E">
            <w:pPr>
              <w:pStyle w:val="6"/>
              <w:spacing w:before="50" w:line="215" w:lineRule="auto"/>
              <w:ind w:left="114"/>
            </w:pPr>
            <w:r>
              <w:rPr>
                <w:spacing w:val="-2"/>
              </w:rPr>
              <w:t>一般行政管理事务</w:t>
            </w:r>
          </w:p>
        </w:tc>
        <w:tc>
          <w:tcPr>
            <w:tcW w:w="1535" w:type="dxa"/>
            <w:vAlign w:val="top"/>
          </w:tcPr>
          <w:p w14:paraId="7F22073E">
            <w:pPr>
              <w:pStyle w:val="6"/>
              <w:spacing w:before="50" w:line="215" w:lineRule="auto"/>
              <w:ind w:left="889"/>
            </w:pPr>
            <w:r>
              <w:rPr>
                <w:spacing w:val="-3"/>
              </w:rPr>
              <w:t>55.25</w:t>
            </w:r>
          </w:p>
        </w:tc>
        <w:tc>
          <w:tcPr>
            <w:tcW w:w="1103" w:type="dxa"/>
            <w:vAlign w:val="top"/>
          </w:tcPr>
          <w:p w14:paraId="6E48CD07">
            <w:pPr>
              <w:pStyle w:val="6"/>
              <w:spacing w:before="50" w:line="215" w:lineRule="auto"/>
              <w:ind w:left="455"/>
            </w:pPr>
            <w:r>
              <w:rPr>
                <w:spacing w:val="-3"/>
              </w:rPr>
              <w:t>55.25</w:t>
            </w:r>
          </w:p>
        </w:tc>
        <w:tc>
          <w:tcPr>
            <w:tcW w:w="1096" w:type="dxa"/>
            <w:vAlign w:val="top"/>
          </w:tcPr>
          <w:p w14:paraId="20F7A3C6">
            <w:pPr>
              <w:rPr>
                <w:rFonts w:ascii="Arial"/>
                <w:sz w:val="21"/>
              </w:rPr>
            </w:pPr>
          </w:p>
        </w:tc>
        <w:tc>
          <w:tcPr>
            <w:tcW w:w="1535" w:type="dxa"/>
            <w:vAlign w:val="top"/>
          </w:tcPr>
          <w:p w14:paraId="23642934">
            <w:pPr>
              <w:rPr>
                <w:rFonts w:ascii="Arial"/>
                <w:sz w:val="21"/>
              </w:rPr>
            </w:pPr>
          </w:p>
        </w:tc>
        <w:tc>
          <w:tcPr>
            <w:tcW w:w="1096" w:type="dxa"/>
            <w:vAlign w:val="top"/>
          </w:tcPr>
          <w:p w14:paraId="6677DAAF">
            <w:pPr>
              <w:rPr>
                <w:rFonts w:ascii="Arial"/>
                <w:sz w:val="21"/>
              </w:rPr>
            </w:pPr>
          </w:p>
        </w:tc>
        <w:tc>
          <w:tcPr>
            <w:tcW w:w="2200" w:type="dxa"/>
            <w:vAlign w:val="top"/>
          </w:tcPr>
          <w:p w14:paraId="2F8FB72F">
            <w:pPr>
              <w:rPr>
                <w:rFonts w:ascii="Arial"/>
                <w:sz w:val="21"/>
              </w:rPr>
            </w:pPr>
          </w:p>
        </w:tc>
      </w:tr>
      <w:tr w14:paraId="72EEB2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1100" w:type="dxa"/>
            <w:vAlign w:val="top"/>
          </w:tcPr>
          <w:p w14:paraId="3D3051A9">
            <w:pPr>
              <w:pStyle w:val="6"/>
              <w:spacing w:before="50" w:line="215" w:lineRule="auto"/>
              <w:ind w:left="119"/>
            </w:pPr>
            <w:r>
              <w:rPr>
                <w:spacing w:val="-2"/>
              </w:rPr>
              <w:t>2010399</w:t>
            </w:r>
          </w:p>
        </w:tc>
        <w:tc>
          <w:tcPr>
            <w:tcW w:w="4394" w:type="dxa"/>
            <w:vAlign w:val="top"/>
          </w:tcPr>
          <w:p w14:paraId="7C5E2E68">
            <w:pPr>
              <w:pStyle w:val="6"/>
              <w:spacing w:before="50" w:line="215" w:lineRule="auto"/>
              <w:ind w:left="112"/>
            </w:pPr>
            <w:r>
              <w:rPr>
                <w:spacing w:val="-1"/>
              </w:rPr>
              <w:t>其他政府办公厅（室）及相关机构事务支出</w:t>
            </w:r>
          </w:p>
        </w:tc>
        <w:tc>
          <w:tcPr>
            <w:tcW w:w="1535" w:type="dxa"/>
            <w:vAlign w:val="top"/>
          </w:tcPr>
          <w:p w14:paraId="37CBF7DD">
            <w:pPr>
              <w:pStyle w:val="6"/>
              <w:spacing w:before="50" w:line="215" w:lineRule="auto"/>
              <w:ind w:left="778"/>
            </w:pPr>
            <w:r>
              <w:rPr>
                <w:spacing w:val="-2"/>
              </w:rPr>
              <w:t>352.22</w:t>
            </w:r>
          </w:p>
        </w:tc>
        <w:tc>
          <w:tcPr>
            <w:tcW w:w="1103" w:type="dxa"/>
            <w:vAlign w:val="top"/>
          </w:tcPr>
          <w:p w14:paraId="32D7280A">
            <w:pPr>
              <w:pStyle w:val="6"/>
              <w:spacing w:before="50" w:line="215" w:lineRule="auto"/>
              <w:ind w:left="347"/>
            </w:pPr>
            <w:r>
              <w:rPr>
                <w:spacing w:val="-3"/>
              </w:rPr>
              <w:t>352.22</w:t>
            </w:r>
          </w:p>
        </w:tc>
        <w:tc>
          <w:tcPr>
            <w:tcW w:w="1096" w:type="dxa"/>
            <w:vAlign w:val="top"/>
          </w:tcPr>
          <w:p w14:paraId="1F9880C0">
            <w:pPr>
              <w:rPr>
                <w:rFonts w:ascii="Arial"/>
                <w:sz w:val="21"/>
              </w:rPr>
            </w:pPr>
          </w:p>
        </w:tc>
        <w:tc>
          <w:tcPr>
            <w:tcW w:w="1535" w:type="dxa"/>
            <w:vAlign w:val="top"/>
          </w:tcPr>
          <w:p w14:paraId="760C0D82">
            <w:pPr>
              <w:rPr>
                <w:rFonts w:ascii="Arial"/>
                <w:sz w:val="21"/>
              </w:rPr>
            </w:pPr>
          </w:p>
        </w:tc>
        <w:tc>
          <w:tcPr>
            <w:tcW w:w="1096" w:type="dxa"/>
            <w:vAlign w:val="top"/>
          </w:tcPr>
          <w:p w14:paraId="14CD7F4D">
            <w:pPr>
              <w:rPr>
                <w:rFonts w:ascii="Arial"/>
                <w:sz w:val="21"/>
              </w:rPr>
            </w:pPr>
          </w:p>
        </w:tc>
        <w:tc>
          <w:tcPr>
            <w:tcW w:w="2200" w:type="dxa"/>
            <w:vAlign w:val="top"/>
          </w:tcPr>
          <w:p w14:paraId="524BDACF">
            <w:pPr>
              <w:rPr>
                <w:rFonts w:ascii="Arial"/>
                <w:sz w:val="21"/>
              </w:rPr>
            </w:pPr>
          </w:p>
        </w:tc>
      </w:tr>
      <w:tr w14:paraId="459F780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1100" w:type="dxa"/>
            <w:vAlign w:val="top"/>
          </w:tcPr>
          <w:p w14:paraId="7C6F594C">
            <w:pPr>
              <w:pStyle w:val="6"/>
              <w:spacing w:before="49" w:line="215" w:lineRule="auto"/>
              <w:ind w:left="119"/>
            </w:pPr>
            <w:r>
              <w:rPr>
                <w:spacing w:val="-2"/>
              </w:rPr>
              <w:t>2013101</w:t>
            </w:r>
          </w:p>
        </w:tc>
        <w:tc>
          <w:tcPr>
            <w:tcW w:w="4394" w:type="dxa"/>
            <w:vAlign w:val="top"/>
          </w:tcPr>
          <w:p w14:paraId="34151516">
            <w:pPr>
              <w:pStyle w:val="6"/>
              <w:spacing w:before="49" w:line="215" w:lineRule="auto"/>
              <w:ind w:left="114"/>
            </w:pPr>
            <w:r>
              <w:rPr>
                <w:spacing w:val="-3"/>
              </w:rPr>
              <w:t>行政运行</w:t>
            </w:r>
          </w:p>
        </w:tc>
        <w:tc>
          <w:tcPr>
            <w:tcW w:w="1535" w:type="dxa"/>
            <w:vAlign w:val="top"/>
          </w:tcPr>
          <w:p w14:paraId="1978060B">
            <w:pPr>
              <w:pStyle w:val="6"/>
              <w:spacing w:before="49" w:line="215" w:lineRule="auto"/>
              <w:ind w:left="885"/>
            </w:pPr>
            <w:r>
              <w:rPr>
                <w:spacing w:val="-2"/>
              </w:rPr>
              <w:t>80.29</w:t>
            </w:r>
          </w:p>
        </w:tc>
        <w:tc>
          <w:tcPr>
            <w:tcW w:w="1103" w:type="dxa"/>
            <w:vAlign w:val="top"/>
          </w:tcPr>
          <w:p w14:paraId="19912582">
            <w:pPr>
              <w:pStyle w:val="6"/>
              <w:spacing w:before="49" w:line="215" w:lineRule="auto"/>
              <w:ind w:left="452"/>
            </w:pPr>
            <w:r>
              <w:rPr>
                <w:spacing w:val="-2"/>
              </w:rPr>
              <w:t>80.29</w:t>
            </w:r>
          </w:p>
        </w:tc>
        <w:tc>
          <w:tcPr>
            <w:tcW w:w="1096" w:type="dxa"/>
            <w:vAlign w:val="top"/>
          </w:tcPr>
          <w:p w14:paraId="413CFFCB">
            <w:pPr>
              <w:rPr>
                <w:rFonts w:ascii="Arial"/>
                <w:sz w:val="21"/>
              </w:rPr>
            </w:pPr>
          </w:p>
        </w:tc>
        <w:tc>
          <w:tcPr>
            <w:tcW w:w="1535" w:type="dxa"/>
            <w:vAlign w:val="top"/>
          </w:tcPr>
          <w:p w14:paraId="60953E2D">
            <w:pPr>
              <w:rPr>
                <w:rFonts w:ascii="Arial"/>
                <w:sz w:val="21"/>
              </w:rPr>
            </w:pPr>
          </w:p>
        </w:tc>
        <w:tc>
          <w:tcPr>
            <w:tcW w:w="1096" w:type="dxa"/>
            <w:vAlign w:val="top"/>
          </w:tcPr>
          <w:p w14:paraId="21A01B8A">
            <w:pPr>
              <w:rPr>
                <w:rFonts w:ascii="Arial"/>
                <w:sz w:val="21"/>
              </w:rPr>
            </w:pPr>
          </w:p>
        </w:tc>
        <w:tc>
          <w:tcPr>
            <w:tcW w:w="2200" w:type="dxa"/>
            <w:vAlign w:val="top"/>
          </w:tcPr>
          <w:p w14:paraId="114B68BE">
            <w:pPr>
              <w:rPr>
                <w:rFonts w:ascii="Arial"/>
                <w:sz w:val="21"/>
              </w:rPr>
            </w:pPr>
          </w:p>
        </w:tc>
      </w:tr>
      <w:tr w14:paraId="356BBB0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1100" w:type="dxa"/>
            <w:vAlign w:val="top"/>
          </w:tcPr>
          <w:p w14:paraId="7467EBBC">
            <w:pPr>
              <w:pStyle w:val="6"/>
              <w:spacing w:before="51" w:line="218" w:lineRule="auto"/>
              <w:ind w:left="119"/>
            </w:pPr>
            <w:r>
              <w:rPr>
                <w:spacing w:val="-2"/>
              </w:rPr>
              <w:t>2120399</w:t>
            </w:r>
          </w:p>
        </w:tc>
        <w:tc>
          <w:tcPr>
            <w:tcW w:w="4394" w:type="dxa"/>
            <w:vAlign w:val="top"/>
          </w:tcPr>
          <w:p w14:paraId="4E02D39F">
            <w:pPr>
              <w:pStyle w:val="6"/>
              <w:spacing w:before="51" w:line="218" w:lineRule="auto"/>
              <w:ind w:left="112"/>
            </w:pPr>
            <w:r>
              <w:rPr>
                <w:spacing w:val="-1"/>
              </w:rPr>
              <w:t>其他城乡社区公共设施支出</w:t>
            </w:r>
          </w:p>
        </w:tc>
        <w:tc>
          <w:tcPr>
            <w:tcW w:w="1535" w:type="dxa"/>
            <w:vAlign w:val="top"/>
          </w:tcPr>
          <w:p w14:paraId="67AF3021">
            <w:pPr>
              <w:pStyle w:val="6"/>
              <w:spacing w:before="51" w:line="218" w:lineRule="auto"/>
              <w:ind w:left="889"/>
            </w:pPr>
            <w:r>
              <w:rPr>
                <w:spacing w:val="-3"/>
              </w:rPr>
              <w:t>70.00</w:t>
            </w:r>
          </w:p>
        </w:tc>
        <w:tc>
          <w:tcPr>
            <w:tcW w:w="1103" w:type="dxa"/>
            <w:vAlign w:val="top"/>
          </w:tcPr>
          <w:p w14:paraId="66F12C4A">
            <w:pPr>
              <w:pStyle w:val="6"/>
              <w:spacing w:before="51" w:line="218" w:lineRule="auto"/>
              <w:ind w:left="456"/>
            </w:pPr>
            <w:r>
              <w:rPr>
                <w:spacing w:val="-3"/>
              </w:rPr>
              <w:t>70.00</w:t>
            </w:r>
          </w:p>
        </w:tc>
        <w:tc>
          <w:tcPr>
            <w:tcW w:w="1096" w:type="dxa"/>
            <w:vAlign w:val="top"/>
          </w:tcPr>
          <w:p w14:paraId="2443EF2A">
            <w:pPr>
              <w:rPr>
                <w:rFonts w:ascii="Arial"/>
                <w:sz w:val="21"/>
              </w:rPr>
            </w:pPr>
          </w:p>
        </w:tc>
        <w:tc>
          <w:tcPr>
            <w:tcW w:w="1535" w:type="dxa"/>
            <w:vAlign w:val="top"/>
          </w:tcPr>
          <w:p w14:paraId="74CE9B08">
            <w:pPr>
              <w:rPr>
                <w:rFonts w:ascii="Arial"/>
                <w:sz w:val="21"/>
              </w:rPr>
            </w:pPr>
          </w:p>
        </w:tc>
        <w:tc>
          <w:tcPr>
            <w:tcW w:w="1096" w:type="dxa"/>
            <w:vAlign w:val="top"/>
          </w:tcPr>
          <w:p w14:paraId="49200EE0">
            <w:pPr>
              <w:rPr>
                <w:rFonts w:ascii="Arial"/>
                <w:sz w:val="21"/>
              </w:rPr>
            </w:pPr>
          </w:p>
        </w:tc>
        <w:tc>
          <w:tcPr>
            <w:tcW w:w="2200" w:type="dxa"/>
            <w:vAlign w:val="top"/>
          </w:tcPr>
          <w:p w14:paraId="0C7408F7">
            <w:pPr>
              <w:rPr>
                <w:rFonts w:ascii="Arial"/>
                <w:sz w:val="21"/>
              </w:rPr>
            </w:pPr>
          </w:p>
        </w:tc>
      </w:tr>
    </w:tbl>
    <w:p w14:paraId="6F15BF87">
      <w:pPr>
        <w:rPr>
          <w:rFonts w:ascii="Arial"/>
          <w:sz w:val="21"/>
        </w:rPr>
      </w:pPr>
    </w:p>
    <w:p w14:paraId="189214A1">
      <w:pPr>
        <w:rPr>
          <w:rFonts w:ascii="Arial" w:hAnsi="Arial" w:eastAsia="Arial" w:cs="Arial"/>
          <w:sz w:val="21"/>
          <w:szCs w:val="21"/>
        </w:rPr>
        <w:sectPr>
          <w:footerReference r:id="rId14" w:type="default"/>
          <w:pgSz w:w="16839" w:h="11906"/>
          <w:pgMar w:top="1012" w:right="1353" w:bottom="1156" w:left="1420" w:header="0" w:footer="994" w:gutter="0"/>
          <w:cols w:space="720" w:num="1"/>
        </w:sectPr>
      </w:pPr>
    </w:p>
    <w:p w14:paraId="5068EF95">
      <w:pPr>
        <w:spacing w:before="10"/>
      </w:pPr>
    </w:p>
    <w:p w14:paraId="56273C33">
      <w:pPr>
        <w:spacing w:before="9"/>
      </w:pPr>
    </w:p>
    <w:p w14:paraId="0B55116E">
      <w:pPr>
        <w:spacing w:before="9"/>
      </w:pPr>
    </w:p>
    <w:p w14:paraId="1056138A">
      <w:pPr>
        <w:spacing w:before="9"/>
      </w:pPr>
    </w:p>
    <w:tbl>
      <w:tblPr>
        <w:tblStyle w:val="5"/>
        <w:tblW w:w="13676"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04"/>
        <w:gridCol w:w="3172"/>
      </w:tblGrid>
      <w:tr w14:paraId="5E63E9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0504" w:type="dxa"/>
            <w:vAlign w:val="top"/>
          </w:tcPr>
          <w:p w14:paraId="0CB6BB01">
            <w:pPr>
              <w:spacing w:line="223" w:lineRule="auto"/>
              <w:ind w:left="573"/>
              <w:rPr>
                <w:rFonts w:ascii="黑体" w:hAnsi="黑体" w:eastAsia="黑体" w:cs="黑体"/>
                <w:sz w:val="31"/>
                <w:szCs w:val="31"/>
              </w:rPr>
            </w:pPr>
            <w:r>
              <w:rPr>
                <w:rFonts w:ascii="黑体" w:hAnsi="黑体" w:eastAsia="黑体" w:cs="黑体"/>
                <w:spacing w:val="7"/>
                <w:sz w:val="31"/>
                <w:szCs w:val="31"/>
              </w:rPr>
              <w:t>四、财政拨款收入支出决算总表</w:t>
            </w:r>
          </w:p>
          <w:p w14:paraId="3A54000E">
            <w:pPr>
              <w:pStyle w:val="6"/>
              <w:spacing w:before="152" w:line="273" w:lineRule="auto"/>
              <w:ind w:left="6360" w:right="1782" w:hanging="1225"/>
            </w:pPr>
            <w:r>
              <w:rPr>
                <w:rFonts w:ascii="黑体" w:hAnsi="黑体" w:eastAsia="黑体" w:cs="黑体"/>
                <w:spacing w:val="-2"/>
                <w:sz w:val="30"/>
                <w:szCs w:val="30"/>
              </w:rPr>
              <w:t>财政拨款收入支出决算总表</w:t>
            </w:r>
            <w:r>
              <w:rPr>
                <w:rFonts w:hint="eastAsia" w:ascii="黑体" w:hAnsi="黑体" w:eastAsia="黑体" w:cs="黑体"/>
                <w:spacing w:val="-2"/>
                <w:sz w:val="30"/>
                <w:szCs w:val="30"/>
                <w:lang w:eastAsia="zh-CN"/>
              </w:rPr>
              <w:t>（2024年度）</w:t>
            </w:r>
          </w:p>
        </w:tc>
        <w:tc>
          <w:tcPr>
            <w:tcW w:w="3172" w:type="dxa"/>
            <w:vAlign w:val="top"/>
          </w:tcPr>
          <w:p w14:paraId="14314165">
            <w:pPr>
              <w:spacing w:line="244" w:lineRule="auto"/>
              <w:rPr>
                <w:rFonts w:ascii="Arial"/>
                <w:sz w:val="21"/>
              </w:rPr>
            </w:pPr>
          </w:p>
          <w:p w14:paraId="054DE9DE">
            <w:pPr>
              <w:spacing w:line="244" w:lineRule="auto"/>
              <w:rPr>
                <w:rFonts w:ascii="Arial"/>
                <w:sz w:val="21"/>
              </w:rPr>
            </w:pPr>
          </w:p>
          <w:p w14:paraId="1944D565">
            <w:pPr>
              <w:spacing w:line="244" w:lineRule="auto"/>
              <w:rPr>
                <w:rFonts w:ascii="Arial"/>
                <w:sz w:val="21"/>
              </w:rPr>
            </w:pPr>
          </w:p>
          <w:p w14:paraId="1016ED23">
            <w:pPr>
              <w:spacing w:line="244" w:lineRule="auto"/>
              <w:rPr>
                <w:rFonts w:ascii="Arial"/>
                <w:sz w:val="21"/>
              </w:rPr>
            </w:pPr>
          </w:p>
          <w:p w14:paraId="730B8EFA">
            <w:pPr>
              <w:pStyle w:val="6"/>
              <w:spacing w:before="62" w:line="230" w:lineRule="auto"/>
              <w:ind w:left="1787"/>
              <w:rPr>
                <w:sz w:val="19"/>
                <w:szCs w:val="19"/>
              </w:rPr>
            </w:pPr>
            <w:r>
              <w:rPr>
                <w:spacing w:val="1"/>
                <w:sz w:val="19"/>
                <w:szCs w:val="19"/>
              </w:rPr>
              <w:t>公开04表</w:t>
            </w:r>
          </w:p>
        </w:tc>
      </w:tr>
      <w:tr w14:paraId="4C2464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504" w:type="dxa"/>
            <w:vAlign w:val="top"/>
          </w:tcPr>
          <w:p w14:paraId="19DAA81E">
            <w:pPr>
              <w:pStyle w:val="6"/>
              <w:spacing w:before="50" w:line="183" w:lineRule="auto"/>
              <w:rPr>
                <w:sz w:val="19"/>
                <w:szCs w:val="19"/>
              </w:rPr>
            </w:pPr>
            <w:r>
              <w:rPr>
                <w:spacing w:val="9"/>
                <w:sz w:val="19"/>
                <w:szCs w:val="19"/>
              </w:rPr>
              <w:t>部门：黄石港区机关事务服务中心本级</w:t>
            </w:r>
          </w:p>
        </w:tc>
        <w:tc>
          <w:tcPr>
            <w:tcW w:w="3172" w:type="dxa"/>
            <w:vAlign w:val="top"/>
          </w:tcPr>
          <w:p w14:paraId="13ABEC53">
            <w:pPr>
              <w:pStyle w:val="6"/>
              <w:spacing w:before="50" w:line="183" w:lineRule="auto"/>
              <w:jc w:val="right"/>
              <w:rPr>
                <w:sz w:val="19"/>
                <w:szCs w:val="19"/>
              </w:rPr>
            </w:pPr>
            <w:r>
              <w:rPr>
                <w:spacing w:val="8"/>
                <w:sz w:val="19"/>
                <w:szCs w:val="19"/>
              </w:rPr>
              <w:t>金额单位：万元</w:t>
            </w:r>
          </w:p>
        </w:tc>
      </w:tr>
    </w:tbl>
    <w:p w14:paraId="208A7633">
      <w:pPr>
        <w:spacing w:line="56"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619"/>
        <w:gridCol w:w="467"/>
        <w:gridCol w:w="1096"/>
        <w:gridCol w:w="3515"/>
        <w:gridCol w:w="467"/>
        <w:gridCol w:w="1095"/>
        <w:gridCol w:w="1282"/>
        <w:gridCol w:w="748"/>
        <w:gridCol w:w="1796"/>
      </w:tblGrid>
      <w:tr w14:paraId="5E015AE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182" w:type="dxa"/>
            <w:gridSpan w:val="3"/>
            <w:shd w:val="clear" w:color="auto" w:fill="F1F1F1"/>
            <w:vAlign w:val="top"/>
          </w:tcPr>
          <w:p w14:paraId="3225B656">
            <w:pPr>
              <w:pStyle w:val="6"/>
              <w:spacing w:before="51" w:line="218" w:lineRule="auto"/>
              <w:ind w:left="2109"/>
            </w:pPr>
            <w:r>
              <w:rPr>
                <w:spacing w:val="-8"/>
              </w:rPr>
              <w:t>收</w:t>
            </w:r>
            <w:r>
              <w:rPr>
                <w:spacing w:val="1"/>
              </w:rPr>
              <w:t xml:space="preserve">     </w:t>
            </w:r>
            <w:r>
              <w:rPr>
                <w:spacing w:val="-8"/>
              </w:rPr>
              <w:t>入</w:t>
            </w:r>
          </w:p>
        </w:tc>
        <w:tc>
          <w:tcPr>
            <w:tcW w:w="8903" w:type="dxa"/>
            <w:gridSpan w:val="6"/>
            <w:shd w:val="clear" w:color="auto" w:fill="F1F1F1"/>
            <w:vAlign w:val="top"/>
          </w:tcPr>
          <w:p w14:paraId="5E0697F2">
            <w:pPr>
              <w:pStyle w:val="6"/>
              <w:spacing w:before="51" w:line="218" w:lineRule="auto"/>
              <w:ind w:left="3962"/>
            </w:pPr>
            <w:r>
              <w:rPr>
                <w:spacing w:val="-5"/>
              </w:rPr>
              <w:t>支</w:t>
            </w:r>
            <w:r>
              <w:rPr>
                <w:spacing w:val="5"/>
              </w:rPr>
              <w:t xml:space="preserve">     </w:t>
            </w:r>
            <w:r>
              <w:rPr>
                <w:spacing w:val="-5"/>
              </w:rPr>
              <w:t>出</w:t>
            </w:r>
          </w:p>
        </w:tc>
      </w:tr>
      <w:tr w14:paraId="46955B6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875" w:hRule="atLeast"/>
        </w:trPr>
        <w:tc>
          <w:tcPr>
            <w:tcW w:w="3619" w:type="dxa"/>
            <w:shd w:val="clear" w:color="auto" w:fill="F1F1F1"/>
            <w:vAlign w:val="top"/>
          </w:tcPr>
          <w:p w14:paraId="240B590F">
            <w:pPr>
              <w:spacing w:line="250" w:lineRule="auto"/>
              <w:rPr>
                <w:rFonts w:ascii="Arial"/>
                <w:sz w:val="21"/>
              </w:rPr>
            </w:pPr>
          </w:p>
          <w:p w14:paraId="0C7AF9E4">
            <w:pPr>
              <w:spacing w:line="250" w:lineRule="auto"/>
              <w:rPr>
                <w:rFonts w:ascii="Arial"/>
                <w:sz w:val="21"/>
              </w:rPr>
            </w:pPr>
          </w:p>
          <w:p w14:paraId="22B98B66">
            <w:pPr>
              <w:spacing w:line="251" w:lineRule="auto"/>
              <w:rPr>
                <w:rFonts w:ascii="Arial"/>
                <w:sz w:val="21"/>
              </w:rPr>
            </w:pPr>
          </w:p>
          <w:p w14:paraId="7A093376">
            <w:pPr>
              <w:pStyle w:val="6"/>
              <w:spacing w:before="71" w:line="221" w:lineRule="auto"/>
              <w:ind w:left="1598"/>
            </w:pPr>
            <w:r>
              <w:rPr>
                <w:spacing w:val="-6"/>
              </w:rPr>
              <w:t>项目</w:t>
            </w:r>
          </w:p>
        </w:tc>
        <w:tc>
          <w:tcPr>
            <w:tcW w:w="467" w:type="dxa"/>
            <w:shd w:val="clear" w:color="auto" w:fill="F1F1F1"/>
            <w:textDirection w:val="tbRlV"/>
            <w:vAlign w:val="top"/>
          </w:tcPr>
          <w:p w14:paraId="6A0C1DC5">
            <w:pPr>
              <w:pStyle w:val="6"/>
              <w:spacing w:before="120" w:line="206" w:lineRule="auto"/>
              <w:ind w:left="671"/>
            </w:pPr>
            <w:r>
              <w:t>行</w:t>
            </w:r>
            <w:r>
              <w:rPr>
                <w:spacing w:val="-19"/>
              </w:rPr>
              <w:t xml:space="preserve"> </w:t>
            </w:r>
            <w:r>
              <w:t>次</w:t>
            </w:r>
          </w:p>
        </w:tc>
        <w:tc>
          <w:tcPr>
            <w:tcW w:w="1096" w:type="dxa"/>
            <w:shd w:val="clear" w:color="auto" w:fill="F1F1F1"/>
            <w:vAlign w:val="top"/>
          </w:tcPr>
          <w:p w14:paraId="0B6EAD8C">
            <w:pPr>
              <w:spacing w:line="250" w:lineRule="auto"/>
              <w:rPr>
                <w:rFonts w:ascii="Arial"/>
                <w:sz w:val="21"/>
              </w:rPr>
            </w:pPr>
          </w:p>
          <w:p w14:paraId="0CB7ECDD">
            <w:pPr>
              <w:spacing w:line="250" w:lineRule="auto"/>
              <w:rPr>
                <w:rFonts w:ascii="Arial"/>
                <w:sz w:val="21"/>
              </w:rPr>
            </w:pPr>
          </w:p>
          <w:p w14:paraId="4D0F5EEE">
            <w:pPr>
              <w:spacing w:line="251" w:lineRule="auto"/>
              <w:rPr>
                <w:rFonts w:ascii="Arial"/>
                <w:sz w:val="21"/>
              </w:rPr>
            </w:pPr>
          </w:p>
          <w:p w14:paraId="06279C92">
            <w:pPr>
              <w:pStyle w:val="6"/>
              <w:spacing w:before="71" w:line="220" w:lineRule="auto"/>
              <w:ind w:left="335"/>
            </w:pPr>
            <w:r>
              <w:rPr>
                <w:spacing w:val="-5"/>
              </w:rPr>
              <w:t>金额</w:t>
            </w:r>
          </w:p>
        </w:tc>
        <w:tc>
          <w:tcPr>
            <w:tcW w:w="3515" w:type="dxa"/>
            <w:shd w:val="clear" w:color="auto" w:fill="F1F1F1"/>
            <w:vAlign w:val="top"/>
          </w:tcPr>
          <w:p w14:paraId="72736A0E">
            <w:pPr>
              <w:spacing w:line="250" w:lineRule="auto"/>
              <w:rPr>
                <w:rFonts w:ascii="Arial"/>
                <w:sz w:val="21"/>
              </w:rPr>
            </w:pPr>
          </w:p>
          <w:p w14:paraId="265E036D">
            <w:pPr>
              <w:spacing w:line="250" w:lineRule="auto"/>
              <w:rPr>
                <w:rFonts w:ascii="Arial"/>
                <w:sz w:val="21"/>
              </w:rPr>
            </w:pPr>
          </w:p>
          <w:p w14:paraId="4CC79F4A">
            <w:pPr>
              <w:spacing w:line="251" w:lineRule="auto"/>
              <w:rPr>
                <w:rFonts w:ascii="Arial"/>
                <w:sz w:val="21"/>
              </w:rPr>
            </w:pPr>
          </w:p>
          <w:p w14:paraId="3D333E86">
            <w:pPr>
              <w:pStyle w:val="6"/>
              <w:spacing w:before="71" w:line="221" w:lineRule="auto"/>
              <w:ind w:left="1545"/>
            </w:pPr>
            <w:r>
              <w:rPr>
                <w:spacing w:val="-6"/>
              </w:rPr>
              <w:t>项目</w:t>
            </w:r>
          </w:p>
        </w:tc>
        <w:tc>
          <w:tcPr>
            <w:tcW w:w="467" w:type="dxa"/>
            <w:shd w:val="clear" w:color="auto" w:fill="F1F1F1"/>
            <w:textDirection w:val="tbRlV"/>
            <w:vAlign w:val="top"/>
          </w:tcPr>
          <w:p w14:paraId="5156ADDD">
            <w:pPr>
              <w:pStyle w:val="6"/>
              <w:spacing w:before="119" w:line="206" w:lineRule="auto"/>
              <w:ind w:left="671"/>
            </w:pPr>
            <w:r>
              <w:t>行</w:t>
            </w:r>
            <w:r>
              <w:rPr>
                <w:spacing w:val="-19"/>
              </w:rPr>
              <w:t xml:space="preserve"> </w:t>
            </w:r>
            <w:r>
              <w:t>次</w:t>
            </w:r>
          </w:p>
        </w:tc>
        <w:tc>
          <w:tcPr>
            <w:tcW w:w="1095" w:type="dxa"/>
            <w:shd w:val="clear" w:color="auto" w:fill="F1F1F1"/>
            <w:vAlign w:val="top"/>
          </w:tcPr>
          <w:p w14:paraId="133A99EB">
            <w:pPr>
              <w:spacing w:line="250" w:lineRule="auto"/>
              <w:rPr>
                <w:rFonts w:ascii="Arial"/>
                <w:sz w:val="21"/>
              </w:rPr>
            </w:pPr>
          </w:p>
          <w:p w14:paraId="04995965">
            <w:pPr>
              <w:spacing w:line="250" w:lineRule="auto"/>
              <w:rPr>
                <w:rFonts w:ascii="Arial"/>
                <w:sz w:val="21"/>
              </w:rPr>
            </w:pPr>
          </w:p>
          <w:p w14:paraId="2C7B53B1">
            <w:pPr>
              <w:spacing w:line="250" w:lineRule="auto"/>
              <w:rPr>
                <w:rFonts w:ascii="Arial"/>
                <w:sz w:val="21"/>
              </w:rPr>
            </w:pPr>
          </w:p>
          <w:p w14:paraId="02AB48F4">
            <w:pPr>
              <w:pStyle w:val="6"/>
              <w:spacing w:before="72" w:line="222" w:lineRule="auto"/>
              <w:ind w:left="335"/>
            </w:pPr>
            <w:r>
              <w:rPr>
                <w:spacing w:val="-4"/>
              </w:rPr>
              <w:t>合计</w:t>
            </w:r>
          </w:p>
        </w:tc>
        <w:tc>
          <w:tcPr>
            <w:tcW w:w="1282" w:type="dxa"/>
            <w:shd w:val="clear" w:color="auto" w:fill="F1F1F1"/>
            <w:vAlign w:val="top"/>
          </w:tcPr>
          <w:p w14:paraId="4E2640F5">
            <w:pPr>
              <w:spacing w:line="441" w:lineRule="auto"/>
              <w:rPr>
                <w:rFonts w:ascii="Arial"/>
                <w:sz w:val="21"/>
              </w:rPr>
            </w:pPr>
          </w:p>
          <w:p w14:paraId="1B8704CC">
            <w:pPr>
              <w:pStyle w:val="6"/>
              <w:spacing w:before="71" w:line="220" w:lineRule="auto"/>
              <w:ind w:left="212"/>
            </w:pPr>
            <w:r>
              <w:rPr>
                <w:spacing w:val="-3"/>
              </w:rPr>
              <w:t>一般公共</w:t>
            </w:r>
          </w:p>
          <w:p w14:paraId="65DEAF63">
            <w:pPr>
              <w:pStyle w:val="6"/>
              <w:spacing w:before="49" w:line="220" w:lineRule="auto"/>
              <w:ind w:left="210"/>
            </w:pPr>
            <w:r>
              <w:rPr>
                <w:spacing w:val="-3"/>
              </w:rPr>
              <w:t>预算财政</w:t>
            </w:r>
          </w:p>
          <w:p w14:paraId="2EB81B49">
            <w:pPr>
              <w:pStyle w:val="6"/>
              <w:spacing w:before="49" w:line="220" w:lineRule="auto"/>
              <w:ind w:left="429"/>
            </w:pPr>
            <w:r>
              <w:rPr>
                <w:spacing w:val="-5"/>
              </w:rPr>
              <w:t>拨款</w:t>
            </w:r>
          </w:p>
        </w:tc>
        <w:tc>
          <w:tcPr>
            <w:tcW w:w="748" w:type="dxa"/>
            <w:shd w:val="clear" w:color="auto" w:fill="F1F1F1"/>
            <w:vAlign w:val="top"/>
          </w:tcPr>
          <w:p w14:paraId="1595535D">
            <w:pPr>
              <w:pStyle w:val="6"/>
              <w:spacing w:before="47" w:line="219" w:lineRule="auto"/>
              <w:ind w:left="162"/>
            </w:pPr>
            <w:r>
              <w:rPr>
                <w:spacing w:val="-3"/>
              </w:rPr>
              <w:t>政府</w:t>
            </w:r>
          </w:p>
          <w:p w14:paraId="3FD3D968">
            <w:pPr>
              <w:pStyle w:val="6"/>
              <w:spacing w:before="50" w:line="222" w:lineRule="auto"/>
              <w:ind w:left="165"/>
            </w:pPr>
            <w:r>
              <w:rPr>
                <w:spacing w:val="-5"/>
              </w:rPr>
              <w:t>性基</w:t>
            </w:r>
          </w:p>
          <w:p w14:paraId="48D1A1CE">
            <w:pPr>
              <w:pStyle w:val="6"/>
              <w:spacing w:before="47" w:line="221" w:lineRule="auto"/>
              <w:ind w:left="164"/>
            </w:pPr>
            <w:r>
              <w:rPr>
                <w:spacing w:val="-5"/>
              </w:rPr>
              <w:t>金预</w:t>
            </w:r>
          </w:p>
          <w:p w14:paraId="50CFC419">
            <w:pPr>
              <w:pStyle w:val="6"/>
              <w:spacing w:before="48" w:line="220" w:lineRule="auto"/>
              <w:ind w:left="164"/>
            </w:pPr>
            <w:r>
              <w:rPr>
                <w:spacing w:val="-5"/>
              </w:rPr>
              <w:t>算财</w:t>
            </w:r>
          </w:p>
          <w:p w14:paraId="6D5E09CD">
            <w:pPr>
              <w:pStyle w:val="6"/>
              <w:spacing w:before="50" w:line="220" w:lineRule="auto"/>
              <w:ind w:left="162"/>
            </w:pPr>
            <w:r>
              <w:rPr>
                <w:spacing w:val="-3"/>
              </w:rPr>
              <w:t>政拨</w:t>
            </w:r>
          </w:p>
          <w:p w14:paraId="11FB23FE">
            <w:pPr>
              <w:pStyle w:val="6"/>
              <w:spacing w:before="50" w:line="216" w:lineRule="auto"/>
              <w:ind w:left="272"/>
            </w:pPr>
            <w:r>
              <w:t>款</w:t>
            </w:r>
          </w:p>
        </w:tc>
        <w:tc>
          <w:tcPr>
            <w:tcW w:w="1796" w:type="dxa"/>
            <w:shd w:val="clear" w:color="auto" w:fill="F1F1F1"/>
            <w:vAlign w:val="top"/>
          </w:tcPr>
          <w:p w14:paraId="3753B9FB">
            <w:pPr>
              <w:spacing w:line="298" w:lineRule="auto"/>
              <w:rPr>
                <w:rFonts w:ascii="Arial"/>
                <w:sz w:val="21"/>
              </w:rPr>
            </w:pPr>
          </w:p>
          <w:p w14:paraId="3B92F3B1">
            <w:pPr>
              <w:spacing w:line="298" w:lineRule="auto"/>
              <w:rPr>
                <w:rFonts w:ascii="Arial"/>
                <w:sz w:val="21"/>
              </w:rPr>
            </w:pPr>
          </w:p>
          <w:p w14:paraId="378427A1">
            <w:pPr>
              <w:pStyle w:val="6"/>
              <w:spacing w:before="72" w:line="219" w:lineRule="auto"/>
              <w:ind w:left="156"/>
            </w:pPr>
            <w:r>
              <w:rPr>
                <w:spacing w:val="-5"/>
              </w:rPr>
              <w:t>国有资本经营预</w:t>
            </w:r>
          </w:p>
          <w:p w14:paraId="02E53AE5">
            <w:pPr>
              <w:pStyle w:val="6"/>
              <w:spacing w:before="50" w:line="220" w:lineRule="auto"/>
              <w:ind w:left="355"/>
            </w:pPr>
            <w:r>
              <w:rPr>
                <w:spacing w:val="-2"/>
              </w:rPr>
              <w:t>算财政拨款</w:t>
            </w:r>
          </w:p>
        </w:tc>
      </w:tr>
      <w:tr w14:paraId="3B4F362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5D7A33AE">
            <w:pPr>
              <w:pStyle w:val="6"/>
              <w:spacing w:before="48" w:line="217" w:lineRule="auto"/>
              <w:ind w:left="1595"/>
            </w:pPr>
            <w:r>
              <w:rPr>
                <w:spacing w:val="-4"/>
              </w:rPr>
              <w:t>栏次</w:t>
            </w:r>
          </w:p>
        </w:tc>
        <w:tc>
          <w:tcPr>
            <w:tcW w:w="467" w:type="dxa"/>
            <w:shd w:val="clear" w:color="auto" w:fill="F1F1F1"/>
            <w:vAlign w:val="top"/>
          </w:tcPr>
          <w:p w14:paraId="5770E29C">
            <w:pPr>
              <w:rPr>
                <w:rFonts w:ascii="Arial"/>
                <w:sz w:val="21"/>
              </w:rPr>
            </w:pPr>
          </w:p>
        </w:tc>
        <w:tc>
          <w:tcPr>
            <w:tcW w:w="1096" w:type="dxa"/>
            <w:shd w:val="clear" w:color="auto" w:fill="F1F1F1"/>
            <w:vAlign w:val="top"/>
          </w:tcPr>
          <w:p w14:paraId="71231338">
            <w:pPr>
              <w:pStyle w:val="6"/>
              <w:spacing w:before="48" w:line="217" w:lineRule="auto"/>
              <w:ind w:left="513"/>
            </w:pPr>
            <w:r>
              <w:t>1</w:t>
            </w:r>
          </w:p>
        </w:tc>
        <w:tc>
          <w:tcPr>
            <w:tcW w:w="3515" w:type="dxa"/>
            <w:shd w:val="clear" w:color="auto" w:fill="F1F1F1"/>
            <w:vAlign w:val="top"/>
          </w:tcPr>
          <w:p w14:paraId="054B5482">
            <w:pPr>
              <w:pStyle w:val="6"/>
              <w:spacing w:before="48" w:line="217" w:lineRule="auto"/>
              <w:ind w:left="1542"/>
            </w:pPr>
            <w:r>
              <w:rPr>
                <w:spacing w:val="-4"/>
              </w:rPr>
              <w:t>栏次</w:t>
            </w:r>
          </w:p>
        </w:tc>
        <w:tc>
          <w:tcPr>
            <w:tcW w:w="467" w:type="dxa"/>
            <w:shd w:val="clear" w:color="auto" w:fill="F1F1F1"/>
            <w:vAlign w:val="top"/>
          </w:tcPr>
          <w:p w14:paraId="37F5BFA1">
            <w:pPr>
              <w:rPr>
                <w:rFonts w:ascii="Arial"/>
                <w:sz w:val="21"/>
              </w:rPr>
            </w:pPr>
          </w:p>
        </w:tc>
        <w:tc>
          <w:tcPr>
            <w:tcW w:w="1095" w:type="dxa"/>
            <w:shd w:val="clear" w:color="auto" w:fill="F1F1F1"/>
            <w:vAlign w:val="top"/>
          </w:tcPr>
          <w:p w14:paraId="1CE91A36">
            <w:pPr>
              <w:pStyle w:val="6"/>
              <w:spacing w:before="48" w:line="217" w:lineRule="auto"/>
              <w:ind w:left="502"/>
            </w:pPr>
            <w:r>
              <w:t>2</w:t>
            </w:r>
          </w:p>
        </w:tc>
        <w:tc>
          <w:tcPr>
            <w:tcW w:w="1282" w:type="dxa"/>
            <w:shd w:val="clear" w:color="auto" w:fill="F1F1F1"/>
            <w:vAlign w:val="top"/>
          </w:tcPr>
          <w:p w14:paraId="7D0BEA9F">
            <w:pPr>
              <w:pStyle w:val="6"/>
              <w:spacing w:before="48" w:line="217" w:lineRule="auto"/>
              <w:ind w:left="597"/>
            </w:pPr>
            <w:r>
              <w:t>3</w:t>
            </w:r>
          </w:p>
        </w:tc>
        <w:tc>
          <w:tcPr>
            <w:tcW w:w="748" w:type="dxa"/>
            <w:shd w:val="clear" w:color="auto" w:fill="F1F1F1"/>
            <w:vAlign w:val="top"/>
          </w:tcPr>
          <w:p w14:paraId="54E19E9F">
            <w:pPr>
              <w:pStyle w:val="6"/>
              <w:spacing w:before="48" w:line="217" w:lineRule="auto"/>
              <w:ind w:left="325"/>
            </w:pPr>
            <w:r>
              <w:t>4</w:t>
            </w:r>
          </w:p>
        </w:tc>
        <w:tc>
          <w:tcPr>
            <w:tcW w:w="1796" w:type="dxa"/>
            <w:shd w:val="clear" w:color="auto" w:fill="F1F1F1"/>
            <w:vAlign w:val="top"/>
          </w:tcPr>
          <w:p w14:paraId="1DABA546">
            <w:pPr>
              <w:pStyle w:val="6"/>
              <w:spacing w:before="48" w:line="217" w:lineRule="auto"/>
              <w:ind w:left="854"/>
            </w:pPr>
            <w:r>
              <w:t>5</w:t>
            </w:r>
          </w:p>
        </w:tc>
      </w:tr>
      <w:tr w14:paraId="3050397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1626A7D">
            <w:pPr>
              <w:pStyle w:val="6"/>
              <w:spacing w:before="48" w:line="217" w:lineRule="auto"/>
              <w:ind w:left="120"/>
            </w:pPr>
            <w:r>
              <w:rPr>
                <w:spacing w:val="-1"/>
              </w:rPr>
              <w:t>一、一般公共预算财政拨款</w:t>
            </w:r>
          </w:p>
        </w:tc>
        <w:tc>
          <w:tcPr>
            <w:tcW w:w="467" w:type="dxa"/>
            <w:shd w:val="clear" w:color="auto" w:fill="F1F1F1"/>
            <w:vAlign w:val="top"/>
          </w:tcPr>
          <w:p w14:paraId="05822A1B">
            <w:pPr>
              <w:pStyle w:val="6"/>
              <w:spacing w:before="48" w:line="217" w:lineRule="auto"/>
              <w:ind w:left="200"/>
            </w:pPr>
            <w:r>
              <w:t>1</w:t>
            </w:r>
          </w:p>
        </w:tc>
        <w:tc>
          <w:tcPr>
            <w:tcW w:w="1096" w:type="dxa"/>
            <w:vAlign w:val="top"/>
          </w:tcPr>
          <w:p w14:paraId="2B4B23E6">
            <w:pPr>
              <w:pStyle w:val="6"/>
              <w:spacing w:before="48" w:line="217" w:lineRule="auto"/>
              <w:ind w:left="129"/>
            </w:pPr>
            <w:r>
              <w:rPr>
                <w:spacing w:val="-4"/>
              </w:rPr>
              <w:t>1,735.99</w:t>
            </w:r>
          </w:p>
        </w:tc>
        <w:tc>
          <w:tcPr>
            <w:tcW w:w="3515" w:type="dxa"/>
            <w:shd w:val="clear" w:color="auto" w:fill="F1F1F1"/>
            <w:vAlign w:val="top"/>
          </w:tcPr>
          <w:p w14:paraId="0B4A9BA1">
            <w:pPr>
              <w:pStyle w:val="6"/>
              <w:spacing w:before="48" w:line="217" w:lineRule="auto"/>
              <w:ind w:left="117"/>
            </w:pPr>
            <w:r>
              <w:rPr>
                <w:spacing w:val="-2"/>
              </w:rPr>
              <w:t>一、一般公共服务支出</w:t>
            </w:r>
          </w:p>
        </w:tc>
        <w:tc>
          <w:tcPr>
            <w:tcW w:w="467" w:type="dxa"/>
            <w:shd w:val="clear" w:color="auto" w:fill="F1F1F1"/>
            <w:vAlign w:val="top"/>
          </w:tcPr>
          <w:p w14:paraId="6DBE157C">
            <w:pPr>
              <w:pStyle w:val="6"/>
              <w:spacing w:before="48" w:line="217" w:lineRule="auto"/>
              <w:ind w:left="134"/>
            </w:pPr>
            <w:r>
              <w:rPr>
                <w:spacing w:val="-7"/>
              </w:rPr>
              <w:t>33</w:t>
            </w:r>
          </w:p>
        </w:tc>
        <w:tc>
          <w:tcPr>
            <w:tcW w:w="1095" w:type="dxa"/>
            <w:vAlign w:val="top"/>
          </w:tcPr>
          <w:p w14:paraId="310F3878">
            <w:pPr>
              <w:pStyle w:val="6"/>
              <w:spacing w:before="48" w:line="217" w:lineRule="auto"/>
              <w:ind w:left="130"/>
            </w:pPr>
            <w:r>
              <w:rPr>
                <w:spacing w:val="-4"/>
              </w:rPr>
              <w:t>1,665.99</w:t>
            </w:r>
          </w:p>
        </w:tc>
        <w:tc>
          <w:tcPr>
            <w:tcW w:w="1282" w:type="dxa"/>
            <w:vAlign w:val="top"/>
          </w:tcPr>
          <w:p w14:paraId="75963393">
            <w:pPr>
              <w:pStyle w:val="6"/>
              <w:spacing w:before="48" w:line="217" w:lineRule="auto"/>
              <w:ind w:left="319"/>
            </w:pPr>
            <w:r>
              <w:rPr>
                <w:spacing w:val="-4"/>
              </w:rPr>
              <w:t>1,665.99</w:t>
            </w:r>
          </w:p>
        </w:tc>
        <w:tc>
          <w:tcPr>
            <w:tcW w:w="748" w:type="dxa"/>
            <w:vAlign w:val="top"/>
          </w:tcPr>
          <w:p w14:paraId="68F5AA4B">
            <w:pPr>
              <w:rPr>
                <w:rFonts w:ascii="Arial"/>
                <w:sz w:val="21"/>
              </w:rPr>
            </w:pPr>
          </w:p>
        </w:tc>
        <w:tc>
          <w:tcPr>
            <w:tcW w:w="1796" w:type="dxa"/>
            <w:vAlign w:val="top"/>
          </w:tcPr>
          <w:p w14:paraId="0143181E">
            <w:pPr>
              <w:rPr>
                <w:rFonts w:ascii="Arial"/>
                <w:sz w:val="21"/>
              </w:rPr>
            </w:pPr>
          </w:p>
        </w:tc>
      </w:tr>
      <w:tr w14:paraId="5CDC97A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5F34011A">
            <w:pPr>
              <w:pStyle w:val="6"/>
              <w:spacing w:before="48" w:line="217" w:lineRule="auto"/>
              <w:ind w:left="120"/>
            </w:pPr>
            <w:r>
              <w:rPr>
                <w:spacing w:val="-1"/>
              </w:rPr>
              <w:t>二、政府性基金预算财政拨款</w:t>
            </w:r>
          </w:p>
        </w:tc>
        <w:tc>
          <w:tcPr>
            <w:tcW w:w="467" w:type="dxa"/>
            <w:shd w:val="clear" w:color="auto" w:fill="F1F1F1"/>
            <w:vAlign w:val="top"/>
          </w:tcPr>
          <w:p w14:paraId="03CFF58B">
            <w:pPr>
              <w:pStyle w:val="6"/>
              <w:spacing w:before="48" w:line="217" w:lineRule="auto"/>
              <w:ind w:left="187"/>
            </w:pPr>
            <w:r>
              <w:t>2</w:t>
            </w:r>
          </w:p>
        </w:tc>
        <w:tc>
          <w:tcPr>
            <w:tcW w:w="1096" w:type="dxa"/>
            <w:vAlign w:val="top"/>
          </w:tcPr>
          <w:p w14:paraId="421096D0">
            <w:pPr>
              <w:rPr>
                <w:rFonts w:ascii="Arial"/>
                <w:sz w:val="21"/>
              </w:rPr>
            </w:pPr>
          </w:p>
        </w:tc>
        <w:tc>
          <w:tcPr>
            <w:tcW w:w="3515" w:type="dxa"/>
            <w:shd w:val="clear" w:color="auto" w:fill="F1F1F1"/>
            <w:vAlign w:val="top"/>
          </w:tcPr>
          <w:p w14:paraId="1E0BB309">
            <w:pPr>
              <w:pStyle w:val="6"/>
              <w:spacing w:before="48" w:line="217" w:lineRule="auto"/>
              <w:ind w:left="117"/>
            </w:pPr>
            <w:r>
              <w:rPr>
                <w:spacing w:val="-2"/>
              </w:rPr>
              <w:t>二、外交支出</w:t>
            </w:r>
          </w:p>
        </w:tc>
        <w:tc>
          <w:tcPr>
            <w:tcW w:w="467" w:type="dxa"/>
            <w:shd w:val="clear" w:color="auto" w:fill="F1F1F1"/>
            <w:vAlign w:val="top"/>
          </w:tcPr>
          <w:p w14:paraId="10661A29">
            <w:pPr>
              <w:pStyle w:val="6"/>
              <w:spacing w:before="48" w:line="217" w:lineRule="auto"/>
              <w:ind w:left="134"/>
            </w:pPr>
            <w:r>
              <w:rPr>
                <w:spacing w:val="-7"/>
              </w:rPr>
              <w:t>34</w:t>
            </w:r>
          </w:p>
        </w:tc>
        <w:tc>
          <w:tcPr>
            <w:tcW w:w="1095" w:type="dxa"/>
            <w:vAlign w:val="top"/>
          </w:tcPr>
          <w:p w14:paraId="7A3BFCC9">
            <w:pPr>
              <w:rPr>
                <w:rFonts w:ascii="Arial"/>
                <w:sz w:val="21"/>
              </w:rPr>
            </w:pPr>
          </w:p>
        </w:tc>
        <w:tc>
          <w:tcPr>
            <w:tcW w:w="1282" w:type="dxa"/>
            <w:vAlign w:val="top"/>
          </w:tcPr>
          <w:p w14:paraId="5B4BE291">
            <w:pPr>
              <w:rPr>
                <w:rFonts w:ascii="Arial"/>
                <w:sz w:val="21"/>
              </w:rPr>
            </w:pPr>
          </w:p>
        </w:tc>
        <w:tc>
          <w:tcPr>
            <w:tcW w:w="748" w:type="dxa"/>
            <w:vAlign w:val="top"/>
          </w:tcPr>
          <w:p w14:paraId="7D38A164">
            <w:pPr>
              <w:rPr>
                <w:rFonts w:ascii="Arial"/>
                <w:sz w:val="21"/>
              </w:rPr>
            </w:pPr>
          </w:p>
        </w:tc>
        <w:tc>
          <w:tcPr>
            <w:tcW w:w="1796" w:type="dxa"/>
            <w:vAlign w:val="top"/>
          </w:tcPr>
          <w:p w14:paraId="7EC364B9">
            <w:pPr>
              <w:rPr>
                <w:rFonts w:ascii="Arial"/>
                <w:sz w:val="21"/>
              </w:rPr>
            </w:pPr>
          </w:p>
        </w:tc>
      </w:tr>
      <w:tr w14:paraId="1F4FCD0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6BE152E">
            <w:pPr>
              <w:pStyle w:val="6"/>
              <w:spacing w:before="49" w:line="216" w:lineRule="auto"/>
              <w:ind w:left="117"/>
            </w:pPr>
            <w:r>
              <w:rPr>
                <w:spacing w:val="-1"/>
              </w:rPr>
              <w:t>三、国有资本经营预算财政拨款</w:t>
            </w:r>
          </w:p>
        </w:tc>
        <w:tc>
          <w:tcPr>
            <w:tcW w:w="467" w:type="dxa"/>
            <w:shd w:val="clear" w:color="auto" w:fill="F1F1F1"/>
            <w:vAlign w:val="top"/>
          </w:tcPr>
          <w:p w14:paraId="4B16459A">
            <w:pPr>
              <w:pStyle w:val="6"/>
              <w:spacing w:before="49" w:line="216" w:lineRule="auto"/>
              <w:ind w:left="188"/>
            </w:pPr>
            <w:r>
              <w:t>3</w:t>
            </w:r>
          </w:p>
        </w:tc>
        <w:tc>
          <w:tcPr>
            <w:tcW w:w="1096" w:type="dxa"/>
            <w:vAlign w:val="top"/>
          </w:tcPr>
          <w:p w14:paraId="38CF2B43">
            <w:pPr>
              <w:rPr>
                <w:rFonts w:ascii="Arial"/>
                <w:sz w:val="21"/>
              </w:rPr>
            </w:pPr>
          </w:p>
        </w:tc>
        <w:tc>
          <w:tcPr>
            <w:tcW w:w="3515" w:type="dxa"/>
            <w:shd w:val="clear" w:color="auto" w:fill="F1F1F1"/>
            <w:vAlign w:val="top"/>
          </w:tcPr>
          <w:p w14:paraId="2C28DCC1">
            <w:pPr>
              <w:pStyle w:val="6"/>
              <w:spacing w:before="49" w:line="216" w:lineRule="auto"/>
              <w:ind w:left="114"/>
            </w:pPr>
            <w:r>
              <w:rPr>
                <w:spacing w:val="-2"/>
              </w:rPr>
              <w:t>三、国防支出</w:t>
            </w:r>
          </w:p>
        </w:tc>
        <w:tc>
          <w:tcPr>
            <w:tcW w:w="467" w:type="dxa"/>
            <w:shd w:val="clear" w:color="auto" w:fill="F1F1F1"/>
            <w:vAlign w:val="top"/>
          </w:tcPr>
          <w:p w14:paraId="59A358F0">
            <w:pPr>
              <w:pStyle w:val="6"/>
              <w:spacing w:before="49" w:line="216" w:lineRule="auto"/>
              <w:ind w:left="134"/>
            </w:pPr>
            <w:r>
              <w:rPr>
                <w:spacing w:val="-7"/>
              </w:rPr>
              <w:t>35</w:t>
            </w:r>
          </w:p>
        </w:tc>
        <w:tc>
          <w:tcPr>
            <w:tcW w:w="1095" w:type="dxa"/>
            <w:vAlign w:val="top"/>
          </w:tcPr>
          <w:p w14:paraId="714F2FDF">
            <w:pPr>
              <w:rPr>
                <w:rFonts w:ascii="Arial"/>
                <w:sz w:val="21"/>
              </w:rPr>
            </w:pPr>
          </w:p>
        </w:tc>
        <w:tc>
          <w:tcPr>
            <w:tcW w:w="1282" w:type="dxa"/>
            <w:vAlign w:val="top"/>
          </w:tcPr>
          <w:p w14:paraId="5D10CE68">
            <w:pPr>
              <w:rPr>
                <w:rFonts w:ascii="Arial"/>
                <w:sz w:val="21"/>
              </w:rPr>
            </w:pPr>
          </w:p>
        </w:tc>
        <w:tc>
          <w:tcPr>
            <w:tcW w:w="748" w:type="dxa"/>
            <w:vAlign w:val="top"/>
          </w:tcPr>
          <w:p w14:paraId="396DFF51">
            <w:pPr>
              <w:rPr>
                <w:rFonts w:ascii="Arial"/>
                <w:sz w:val="21"/>
              </w:rPr>
            </w:pPr>
          </w:p>
        </w:tc>
        <w:tc>
          <w:tcPr>
            <w:tcW w:w="1796" w:type="dxa"/>
            <w:vAlign w:val="top"/>
          </w:tcPr>
          <w:p w14:paraId="25EFB515">
            <w:pPr>
              <w:rPr>
                <w:rFonts w:ascii="Arial"/>
                <w:sz w:val="21"/>
              </w:rPr>
            </w:pPr>
          </w:p>
        </w:tc>
      </w:tr>
      <w:tr w14:paraId="127032E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62BCE6CB">
            <w:pPr>
              <w:rPr>
                <w:rFonts w:ascii="Arial"/>
                <w:sz w:val="21"/>
              </w:rPr>
            </w:pPr>
          </w:p>
        </w:tc>
        <w:tc>
          <w:tcPr>
            <w:tcW w:w="467" w:type="dxa"/>
            <w:shd w:val="clear" w:color="auto" w:fill="F1F1F1"/>
            <w:vAlign w:val="top"/>
          </w:tcPr>
          <w:p w14:paraId="599BEF04">
            <w:pPr>
              <w:pStyle w:val="6"/>
              <w:spacing w:before="49" w:line="215" w:lineRule="auto"/>
              <w:ind w:left="183"/>
            </w:pPr>
            <w:r>
              <w:t>4</w:t>
            </w:r>
          </w:p>
        </w:tc>
        <w:tc>
          <w:tcPr>
            <w:tcW w:w="1096" w:type="dxa"/>
            <w:vAlign w:val="top"/>
          </w:tcPr>
          <w:p w14:paraId="6633885D">
            <w:pPr>
              <w:rPr>
                <w:rFonts w:ascii="Arial"/>
                <w:sz w:val="21"/>
              </w:rPr>
            </w:pPr>
          </w:p>
        </w:tc>
        <w:tc>
          <w:tcPr>
            <w:tcW w:w="3515" w:type="dxa"/>
            <w:shd w:val="clear" w:color="auto" w:fill="F1F1F1"/>
            <w:vAlign w:val="top"/>
          </w:tcPr>
          <w:p w14:paraId="1ADE3B93">
            <w:pPr>
              <w:pStyle w:val="6"/>
              <w:spacing w:before="49" w:line="215" w:lineRule="auto"/>
              <w:ind w:left="134"/>
            </w:pPr>
            <w:r>
              <w:rPr>
                <w:spacing w:val="-4"/>
              </w:rPr>
              <w:t>四、公共安全支出</w:t>
            </w:r>
          </w:p>
        </w:tc>
        <w:tc>
          <w:tcPr>
            <w:tcW w:w="467" w:type="dxa"/>
            <w:shd w:val="clear" w:color="auto" w:fill="F1F1F1"/>
            <w:vAlign w:val="top"/>
          </w:tcPr>
          <w:p w14:paraId="1E875789">
            <w:pPr>
              <w:pStyle w:val="6"/>
              <w:spacing w:before="49" w:line="215" w:lineRule="auto"/>
              <w:ind w:left="134"/>
            </w:pPr>
            <w:r>
              <w:rPr>
                <w:spacing w:val="-7"/>
              </w:rPr>
              <w:t>36</w:t>
            </w:r>
          </w:p>
        </w:tc>
        <w:tc>
          <w:tcPr>
            <w:tcW w:w="1095" w:type="dxa"/>
            <w:vAlign w:val="top"/>
          </w:tcPr>
          <w:p w14:paraId="024B80A0">
            <w:pPr>
              <w:rPr>
                <w:rFonts w:ascii="Arial"/>
                <w:sz w:val="21"/>
              </w:rPr>
            </w:pPr>
          </w:p>
        </w:tc>
        <w:tc>
          <w:tcPr>
            <w:tcW w:w="1282" w:type="dxa"/>
            <w:vAlign w:val="top"/>
          </w:tcPr>
          <w:p w14:paraId="796D9BFC">
            <w:pPr>
              <w:rPr>
                <w:rFonts w:ascii="Arial"/>
                <w:sz w:val="21"/>
              </w:rPr>
            </w:pPr>
          </w:p>
        </w:tc>
        <w:tc>
          <w:tcPr>
            <w:tcW w:w="748" w:type="dxa"/>
            <w:vAlign w:val="top"/>
          </w:tcPr>
          <w:p w14:paraId="239404F0">
            <w:pPr>
              <w:rPr>
                <w:rFonts w:ascii="Arial"/>
                <w:sz w:val="21"/>
              </w:rPr>
            </w:pPr>
          </w:p>
        </w:tc>
        <w:tc>
          <w:tcPr>
            <w:tcW w:w="1796" w:type="dxa"/>
            <w:vAlign w:val="top"/>
          </w:tcPr>
          <w:p w14:paraId="5012558F">
            <w:pPr>
              <w:rPr>
                <w:rFonts w:ascii="Arial"/>
                <w:sz w:val="21"/>
              </w:rPr>
            </w:pPr>
          </w:p>
        </w:tc>
      </w:tr>
      <w:tr w14:paraId="5B80C57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D524C79">
            <w:pPr>
              <w:rPr>
                <w:rFonts w:ascii="Arial"/>
                <w:sz w:val="21"/>
              </w:rPr>
            </w:pPr>
          </w:p>
        </w:tc>
        <w:tc>
          <w:tcPr>
            <w:tcW w:w="467" w:type="dxa"/>
            <w:shd w:val="clear" w:color="auto" w:fill="F1F1F1"/>
            <w:vAlign w:val="top"/>
          </w:tcPr>
          <w:p w14:paraId="47EEC8C0">
            <w:pPr>
              <w:pStyle w:val="6"/>
              <w:spacing w:before="50" w:line="215" w:lineRule="auto"/>
              <w:ind w:left="188"/>
            </w:pPr>
            <w:r>
              <w:t>5</w:t>
            </w:r>
          </w:p>
        </w:tc>
        <w:tc>
          <w:tcPr>
            <w:tcW w:w="1096" w:type="dxa"/>
            <w:vAlign w:val="top"/>
          </w:tcPr>
          <w:p w14:paraId="713D0C69">
            <w:pPr>
              <w:rPr>
                <w:rFonts w:ascii="Arial"/>
                <w:sz w:val="21"/>
              </w:rPr>
            </w:pPr>
          </w:p>
        </w:tc>
        <w:tc>
          <w:tcPr>
            <w:tcW w:w="3515" w:type="dxa"/>
            <w:shd w:val="clear" w:color="auto" w:fill="F1F1F1"/>
            <w:vAlign w:val="top"/>
          </w:tcPr>
          <w:p w14:paraId="09AA82CE">
            <w:pPr>
              <w:pStyle w:val="6"/>
              <w:spacing w:before="50" w:line="215" w:lineRule="auto"/>
              <w:ind w:left="117"/>
            </w:pPr>
            <w:r>
              <w:rPr>
                <w:spacing w:val="-2"/>
              </w:rPr>
              <w:t>五、教育支出</w:t>
            </w:r>
          </w:p>
        </w:tc>
        <w:tc>
          <w:tcPr>
            <w:tcW w:w="467" w:type="dxa"/>
            <w:shd w:val="clear" w:color="auto" w:fill="F1F1F1"/>
            <w:vAlign w:val="top"/>
          </w:tcPr>
          <w:p w14:paraId="36032148">
            <w:pPr>
              <w:pStyle w:val="6"/>
              <w:spacing w:before="50" w:line="215" w:lineRule="auto"/>
              <w:ind w:left="134"/>
            </w:pPr>
            <w:r>
              <w:rPr>
                <w:spacing w:val="-7"/>
              </w:rPr>
              <w:t>37</w:t>
            </w:r>
          </w:p>
        </w:tc>
        <w:tc>
          <w:tcPr>
            <w:tcW w:w="1095" w:type="dxa"/>
            <w:vAlign w:val="top"/>
          </w:tcPr>
          <w:p w14:paraId="4E95F76A">
            <w:pPr>
              <w:rPr>
                <w:rFonts w:ascii="Arial"/>
                <w:sz w:val="21"/>
              </w:rPr>
            </w:pPr>
          </w:p>
        </w:tc>
        <w:tc>
          <w:tcPr>
            <w:tcW w:w="1282" w:type="dxa"/>
            <w:vAlign w:val="top"/>
          </w:tcPr>
          <w:p w14:paraId="472393B1">
            <w:pPr>
              <w:rPr>
                <w:rFonts w:ascii="Arial"/>
                <w:sz w:val="21"/>
              </w:rPr>
            </w:pPr>
          </w:p>
        </w:tc>
        <w:tc>
          <w:tcPr>
            <w:tcW w:w="748" w:type="dxa"/>
            <w:vAlign w:val="top"/>
          </w:tcPr>
          <w:p w14:paraId="5A7749EA">
            <w:pPr>
              <w:rPr>
                <w:rFonts w:ascii="Arial"/>
                <w:sz w:val="21"/>
              </w:rPr>
            </w:pPr>
          </w:p>
        </w:tc>
        <w:tc>
          <w:tcPr>
            <w:tcW w:w="1796" w:type="dxa"/>
            <w:vAlign w:val="top"/>
          </w:tcPr>
          <w:p w14:paraId="49FB1053">
            <w:pPr>
              <w:rPr>
                <w:rFonts w:ascii="Arial"/>
                <w:sz w:val="21"/>
              </w:rPr>
            </w:pPr>
          </w:p>
        </w:tc>
      </w:tr>
      <w:tr w14:paraId="58072D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79BBAC24">
            <w:pPr>
              <w:rPr>
                <w:rFonts w:ascii="Arial"/>
                <w:sz w:val="21"/>
              </w:rPr>
            </w:pPr>
          </w:p>
        </w:tc>
        <w:tc>
          <w:tcPr>
            <w:tcW w:w="467" w:type="dxa"/>
            <w:shd w:val="clear" w:color="auto" w:fill="F1F1F1"/>
            <w:vAlign w:val="top"/>
          </w:tcPr>
          <w:p w14:paraId="0A5F3A69">
            <w:pPr>
              <w:pStyle w:val="6"/>
              <w:spacing w:before="49" w:line="216" w:lineRule="auto"/>
              <w:ind w:left="186"/>
            </w:pPr>
            <w:r>
              <w:t>6</w:t>
            </w:r>
          </w:p>
        </w:tc>
        <w:tc>
          <w:tcPr>
            <w:tcW w:w="1096" w:type="dxa"/>
            <w:vAlign w:val="top"/>
          </w:tcPr>
          <w:p w14:paraId="5F48B966">
            <w:pPr>
              <w:rPr>
                <w:rFonts w:ascii="Arial"/>
                <w:sz w:val="21"/>
              </w:rPr>
            </w:pPr>
          </w:p>
        </w:tc>
        <w:tc>
          <w:tcPr>
            <w:tcW w:w="3515" w:type="dxa"/>
            <w:shd w:val="clear" w:color="auto" w:fill="F1F1F1"/>
            <w:vAlign w:val="top"/>
          </w:tcPr>
          <w:p w14:paraId="4F919E8E">
            <w:pPr>
              <w:pStyle w:val="6"/>
              <w:spacing w:before="49" w:line="216" w:lineRule="auto"/>
              <w:ind w:left="115"/>
            </w:pPr>
            <w:r>
              <w:rPr>
                <w:spacing w:val="-2"/>
              </w:rPr>
              <w:t>六、科学技术支出</w:t>
            </w:r>
          </w:p>
        </w:tc>
        <w:tc>
          <w:tcPr>
            <w:tcW w:w="467" w:type="dxa"/>
            <w:shd w:val="clear" w:color="auto" w:fill="F1F1F1"/>
            <w:vAlign w:val="top"/>
          </w:tcPr>
          <w:p w14:paraId="5D800245">
            <w:pPr>
              <w:pStyle w:val="6"/>
              <w:spacing w:before="49" w:line="216" w:lineRule="auto"/>
              <w:ind w:left="134"/>
            </w:pPr>
            <w:r>
              <w:rPr>
                <w:spacing w:val="-7"/>
              </w:rPr>
              <w:t>38</w:t>
            </w:r>
          </w:p>
        </w:tc>
        <w:tc>
          <w:tcPr>
            <w:tcW w:w="1095" w:type="dxa"/>
            <w:vAlign w:val="top"/>
          </w:tcPr>
          <w:p w14:paraId="75F7B577">
            <w:pPr>
              <w:rPr>
                <w:rFonts w:ascii="Arial"/>
                <w:sz w:val="21"/>
              </w:rPr>
            </w:pPr>
          </w:p>
        </w:tc>
        <w:tc>
          <w:tcPr>
            <w:tcW w:w="1282" w:type="dxa"/>
            <w:vAlign w:val="top"/>
          </w:tcPr>
          <w:p w14:paraId="4EA277FE">
            <w:pPr>
              <w:rPr>
                <w:rFonts w:ascii="Arial"/>
                <w:sz w:val="21"/>
              </w:rPr>
            </w:pPr>
          </w:p>
        </w:tc>
        <w:tc>
          <w:tcPr>
            <w:tcW w:w="748" w:type="dxa"/>
            <w:vAlign w:val="top"/>
          </w:tcPr>
          <w:p w14:paraId="5DA8D453">
            <w:pPr>
              <w:rPr>
                <w:rFonts w:ascii="Arial"/>
                <w:sz w:val="21"/>
              </w:rPr>
            </w:pPr>
          </w:p>
        </w:tc>
        <w:tc>
          <w:tcPr>
            <w:tcW w:w="1796" w:type="dxa"/>
            <w:vAlign w:val="top"/>
          </w:tcPr>
          <w:p w14:paraId="40E8E194">
            <w:pPr>
              <w:rPr>
                <w:rFonts w:ascii="Arial"/>
                <w:sz w:val="21"/>
              </w:rPr>
            </w:pPr>
          </w:p>
        </w:tc>
      </w:tr>
      <w:tr w14:paraId="157863F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BF775EC">
            <w:pPr>
              <w:rPr>
                <w:rFonts w:ascii="Arial"/>
                <w:sz w:val="21"/>
              </w:rPr>
            </w:pPr>
          </w:p>
        </w:tc>
        <w:tc>
          <w:tcPr>
            <w:tcW w:w="467" w:type="dxa"/>
            <w:shd w:val="clear" w:color="auto" w:fill="F1F1F1"/>
            <w:vAlign w:val="top"/>
          </w:tcPr>
          <w:p w14:paraId="64365DB4">
            <w:pPr>
              <w:pStyle w:val="6"/>
              <w:spacing w:before="49" w:line="216" w:lineRule="auto"/>
              <w:ind w:left="189"/>
            </w:pPr>
            <w:r>
              <w:t>7</w:t>
            </w:r>
          </w:p>
        </w:tc>
        <w:tc>
          <w:tcPr>
            <w:tcW w:w="1096" w:type="dxa"/>
            <w:vAlign w:val="top"/>
          </w:tcPr>
          <w:p w14:paraId="7B9640D6">
            <w:pPr>
              <w:rPr>
                <w:rFonts w:ascii="Arial"/>
                <w:sz w:val="21"/>
              </w:rPr>
            </w:pPr>
          </w:p>
        </w:tc>
        <w:tc>
          <w:tcPr>
            <w:tcW w:w="3515" w:type="dxa"/>
            <w:shd w:val="clear" w:color="auto" w:fill="F1F1F1"/>
            <w:vAlign w:val="top"/>
          </w:tcPr>
          <w:p w14:paraId="725DCA78">
            <w:pPr>
              <w:pStyle w:val="6"/>
              <w:spacing w:before="49" w:line="216" w:lineRule="auto"/>
              <w:ind w:left="113"/>
            </w:pPr>
            <w:r>
              <w:rPr>
                <w:spacing w:val="-1"/>
              </w:rPr>
              <w:t>七、文化旅游体育与传媒支出</w:t>
            </w:r>
          </w:p>
        </w:tc>
        <w:tc>
          <w:tcPr>
            <w:tcW w:w="467" w:type="dxa"/>
            <w:shd w:val="clear" w:color="auto" w:fill="F1F1F1"/>
            <w:vAlign w:val="top"/>
          </w:tcPr>
          <w:p w14:paraId="3EA3C2F1">
            <w:pPr>
              <w:pStyle w:val="6"/>
              <w:spacing w:before="49" w:line="216" w:lineRule="auto"/>
              <w:ind w:left="134"/>
            </w:pPr>
            <w:r>
              <w:rPr>
                <w:spacing w:val="-7"/>
              </w:rPr>
              <w:t>39</w:t>
            </w:r>
          </w:p>
        </w:tc>
        <w:tc>
          <w:tcPr>
            <w:tcW w:w="1095" w:type="dxa"/>
            <w:vAlign w:val="top"/>
          </w:tcPr>
          <w:p w14:paraId="477EE35C">
            <w:pPr>
              <w:rPr>
                <w:rFonts w:ascii="Arial"/>
                <w:sz w:val="21"/>
              </w:rPr>
            </w:pPr>
          </w:p>
        </w:tc>
        <w:tc>
          <w:tcPr>
            <w:tcW w:w="1282" w:type="dxa"/>
            <w:vAlign w:val="top"/>
          </w:tcPr>
          <w:p w14:paraId="00603C21">
            <w:pPr>
              <w:rPr>
                <w:rFonts w:ascii="Arial"/>
                <w:sz w:val="21"/>
              </w:rPr>
            </w:pPr>
          </w:p>
        </w:tc>
        <w:tc>
          <w:tcPr>
            <w:tcW w:w="748" w:type="dxa"/>
            <w:vAlign w:val="top"/>
          </w:tcPr>
          <w:p w14:paraId="74193482">
            <w:pPr>
              <w:rPr>
                <w:rFonts w:ascii="Arial"/>
                <w:sz w:val="21"/>
              </w:rPr>
            </w:pPr>
          </w:p>
        </w:tc>
        <w:tc>
          <w:tcPr>
            <w:tcW w:w="1796" w:type="dxa"/>
            <w:vAlign w:val="top"/>
          </w:tcPr>
          <w:p w14:paraId="4C9F5FB7">
            <w:pPr>
              <w:rPr>
                <w:rFonts w:ascii="Arial"/>
                <w:sz w:val="21"/>
              </w:rPr>
            </w:pPr>
          </w:p>
        </w:tc>
      </w:tr>
      <w:tr w14:paraId="7F33C72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D7F630B">
            <w:pPr>
              <w:rPr>
                <w:rFonts w:ascii="Arial"/>
                <w:sz w:val="21"/>
              </w:rPr>
            </w:pPr>
          </w:p>
        </w:tc>
        <w:tc>
          <w:tcPr>
            <w:tcW w:w="467" w:type="dxa"/>
            <w:shd w:val="clear" w:color="auto" w:fill="F1F1F1"/>
            <w:vAlign w:val="top"/>
          </w:tcPr>
          <w:p w14:paraId="2F5D54DC">
            <w:pPr>
              <w:pStyle w:val="6"/>
              <w:spacing w:before="49" w:line="216" w:lineRule="auto"/>
              <w:ind w:left="185"/>
            </w:pPr>
            <w:r>
              <w:t>8</w:t>
            </w:r>
          </w:p>
        </w:tc>
        <w:tc>
          <w:tcPr>
            <w:tcW w:w="1096" w:type="dxa"/>
            <w:vAlign w:val="top"/>
          </w:tcPr>
          <w:p w14:paraId="567844D1">
            <w:pPr>
              <w:rPr>
                <w:rFonts w:ascii="Arial"/>
                <w:sz w:val="21"/>
              </w:rPr>
            </w:pPr>
          </w:p>
        </w:tc>
        <w:tc>
          <w:tcPr>
            <w:tcW w:w="3515" w:type="dxa"/>
            <w:shd w:val="clear" w:color="auto" w:fill="F1F1F1"/>
            <w:vAlign w:val="top"/>
          </w:tcPr>
          <w:p w14:paraId="41A9E7A7">
            <w:pPr>
              <w:pStyle w:val="6"/>
              <w:spacing w:before="49" w:line="216" w:lineRule="auto"/>
              <w:ind w:left="117"/>
            </w:pPr>
            <w:r>
              <w:rPr>
                <w:spacing w:val="-1"/>
              </w:rPr>
              <w:t>八、社会保障和就业支出</w:t>
            </w:r>
          </w:p>
        </w:tc>
        <w:tc>
          <w:tcPr>
            <w:tcW w:w="467" w:type="dxa"/>
            <w:shd w:val="clear" w:color="auto" w:fill="F1F1F1"/>
            <w:vAlign w:val="top"/>
          </w:tcPr>
          <w:p w14:paraId="24762515">
            <w:pPr>
              <w:pStyle w:val="6"/>
              <w:spacing w:before="49" w:line="216" w:lineRule="auto"/>
              <w:ind w:left="128"/>
            </w:pPr>
            <w:r>
              <w:rPr>
                <w:spacing w:val="-4"/>
              </w:rPr>
              <w:t>40</w:t>
            </w:r>
          </w:p>
        </w:tc>
        <w:tc>
          <w:tcPr>
            <w:tcW w:w="1095" w:type="dxa"/>
            <w:vAlign w:val="top"/>
          </w:tcPr>
          <w:p w14:paraId="40265F52">
            <w:pPr>
              <w:rPr>
                <w:rFonts w:ascii="Arial"/>
                <w:sz w:val="21"/>
              </w:rPr>
            </w:pPr>
          </w:p>
        </w:tc>
        <w:tc>
          <w:tcPr>
            <w:tcW w:w="1282" w:type="dxa"/>
            <w:vAlign w:val="top"/>
          </w:tcPr>
          <w:p w14:paraId="632C1950">
            <w:pPr>
              <w:rPr>
                <w:rFonts w:ascii="Arial"/>
                <w:sz w:val="21"/>
              </w:rPr>
            </w:pPr>
          </w:p>
        </w:tc>
        <w:tc>
          <w:tcPr>
            <w:tcW w:w="748" w:type="dxa"/>
            <w:vAlign w:val="top"/>
          </w:tcPr>
          <w:p w14:paraId="4FBEECFF">
            <w:pPr>
              <w:rPr>
                <w:rFonts w:ascii="Arial"/>
                <w:sz w:val="21"/>
              </w:rPr>
            </w:pPr>
          </w:p>
        </w:tc>
        <w:tc>
          <w:tcPr>
            <w:tcW w:w="1796" w:type="dxa"/>
            <w:vAlign w:val="top"/>
          </w:tcPr>
          <w:p w14:paraId="7CDFC298">
            <w:pPr>
              <w:rPr>
                <w:rFonts w:ascii="Arial"/>
                <w:sz w:val="21"/>
              </w:rPr>
            </w:pPr>
          </w:p>
        </w:tc>
      </w:tr>
      <w:tr w14:paraId="6653B60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03A18C2C">
            <w:pPr>
              <w:rPr>
                <w:rFonts w:ascii="Arial"/>
                <w:sz w:val="21"/>
              </w:rPr>
            </w:pPr>
          </w:p>
        </w:tc>
        <w:tc>
          <w:tcPr>
            <w:tcW w:w="467" w:type="dxa"/>
            <w:shd w:val="clear" w:color="auto" w:fill="F1F1F1"/>
            <w:vAlign w:val="top"/>
          </w:tcPr>
          <w:p w14:paraId="11D7D788">
            <w:pPr>
              <w:pStyle w:val="6"/>
              <w:spacing w:before="50" w:line="214" w:lineRule="auto"/>
              <w:ind w:left="185"/>
            </w:pPr>
            <w:r>
              <w:t>9</w:t>
            </w:r>
          </w:p>
        </w:tc>
        <w:tc>
          <w:tcPr>
            <w:tcW w:w="1096" w:type="dxa"/>
            <w:vAlign w:val="top"/>
          </w:tcPr>
          <w:p w14:paraId="1AEB1F01">
            <w:pPr>
              <w:rPr>
                <w:rFonts w:ascii="Arial"/>
                <w:sz w:val="21"/>
              </w:rPr>
            </w:pPr>
          </w:p>
        </w:tc>
        <w:tc>
          <w:tcPr>
            <w:tcW w:w="3515" w:type="dxa"/>
            <w:shd w:val="clear" w:color="auto" w:fill="F1F1F1"/>
            <w:vAlign w:val="top"/>
          </w:tcPr>
          <w:p w14:paraId="419D5687">
            <w:pPr>
              <w:pStyle w:val="6"/>
              <w:spacing w:before="50" w:line="214" w:lineRule="auto"/>
              <w:ind w:left="119"/>
            </w:pPr>
            <w:r>
              <w:rPr>
                <w:spacing w:val="-2"/>
              </w:rPr>
              <w:t>九、卫生健康支出</w:t>
            </w:r>
          </w:p>
        </w:tc>
        <w:tc>
          <w:tcPr>
            <w:tcW w:w="467" w:type="dxa"/>
            <w:shd w:val="clear" w:color="auto" w:fill="F1F1F1"/>
            <w:vAlign w:val="top"/>
          </w:tcPr>
          <w:p w14:paraId="764454DE">
            <w:pPr>
              <w:pStyle w:val="6"/>
              <w:spacing w:before="50" w:line="214" w:lineRule="auto"/>
              <w:ind w:left="128"/>
            </w:pPr>
            <w:r>
              <w:rPr>
                <w:spacing w:val="-4"/>
              </w:rPr>
              <w:t>41</w:t>
            </w:r>
          </w:p>
        </w:tc>
        <w:tc>
          <w:tcPr>
            <w:tcW w:w="1095" w:type="dxa"/>
            <w:vAlign w:val="top"/>
          </w:tcPr>
          <w:p w14:paraId="1C3BA2EE">
            <w:pPr>
              <w:rPr>
                <w:rFonts w:ascii="Arial"/>
                <w:sz w:val="21"/>
              </w:rPr>
            </w:pPr>
          </w:p>
        </w:tc>
        <w:tc>
          <w:tcPr>
            <w:tcW w:w="1282" w:type="dxa"/>
            <w:vAlign w:val="top"/>
          </w:tcPr>
          <w:p w14:paraId="4E34FA3A">
            <w:pPr>
              <w:rPr>
                <w:rFonts w:ascii="Arial"/>
                <w:sz w:val="21"/>
              </w:rPr>
            </w:pPr>
          </w:p>
        </w:tc>
        <w:tc>
          <w:tcPr>
            <w:tcW w:w="748" w:type="dxa"/>
            <w:vAlign w:val="top"/>
          </w:tcPr>
          <w:p w14:paraId="74FB8AA2">
            <w:pPr>
              <w:rPr>
                <w:rFonts w:ascii="Arial"/>
                <w:sz w:val="21"/>
              </w:rPr>
            </w:pPr>
          </w:p>
        </w:tc>
        <w:tc>
          <w:tcPr>
            <w:tcW w:w="1796" w:type="dxa"/>
            <w:vAlign w:val="top"/>
          </w:tcPr>
          <w:p w14:paraId="39C2BC4F">
            <w:pPr>
              <w:rPr>
                <w:rFonts w:ascii="Arial"/>
                <w:sz w:val="21"/>
              </w:rPr>
            </w:pPr>
          </w:p>
        </w:tc>
      </w:tr>
      <w:tr w14:paraId="5DA40AC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93ECFB3">
            <w:pPr>
              <w:rPr>
                <w:rFonts w:ascii="Arial"/>
                <w:sz w:val="21"/>
              </w:rPr>
            </w:pPr>
          </w:p>
        </w:tc>
        <w:tc>
          <w:tcPr>
            <w:tcW w:w="467" w:type="dxa"/>
            <w:shd w:val="clear" w:color="auto" w:fill="F1F1F1"/>
            <w:vAlign w:val="top"/>
          </w:tcPr>
          <w:p w14:paraId="2AE7D1C5">
            <w:pPr>
              <w:pStyle w:val="6"/>
              <w:spacing w:before="51" w:line="214" w:lineRule="auto"/>
              <w:ind w:left="145"/>
            </w:pPr>
            <w:r>
              <w:rPr>
                <w:spacing w:val="-13"/>
              </w:rPr>
              <w:t>10</w:t>
            </w:r>
          </w:p>
        </w:tc>
        <w:tc>
          <w:tcPr>
            <w:tcW w:w="1096" w:type="dxa"/>
            <w:vAlign w:val="top"/>
          </w:tcPr>
          <w:p w14:paraId="7855F674">
            <w:pPr>
              <w:rPr>
                <w:rFonts w:ascii="Arial"/>
                <w:sz w:val="21"/>
              </w:rPr>
            </w:pPr>
          </w:p>
        </w:tc>
        <w:tc>
          <w:tcPr>
            <w:tcW w:w="3515" w:type="dxa"/>
            <w:shd w:val="clear" w:color="auto" w:fill="F1F1F1"/>
            <w:vAlign w:val="top"/>
          </w:tcPr>
          <w:p w14:paraId="77F93563">
            <w:pPr>
              <w:pStyle w:val="6"/>
              <w:spacing w:before="51" w:line="214" w:lineRule="auto"/>
              <w:ind w:left="115"/>
            </w:pPr>
            <w:r>
              <w:rPr>
                <w:spacing w:val="-1"/>
              </w:rPr>
              <w:t>十、节能环保支出</w:t>
            </w:r>
          </w:p>
        </w:tc>
        <w:tc>
          <w:tcPr>
            <w:tcW w:w="467" w:type="dxa"/>
            <w:shd w:val="clear" w:color="auto" w:fill="F1F1F1"/>
            <w:vAlign w:val="top"/>
          </w:tcPr>
          <w:p w14:paraId="69650A3C">
            <w:pPr>
              <w:pStyle w:val="6"/>
              <w:spacing w:before="51" w:line="214" w:lineRule="auto"/>
              <w:ind w:left="128"/>
            </w:pPr>
            <w:r>
              <w:rPr>
                <w:spacing w:val="-4"/>
              </w:rPr>
              <w:t>42</w:t>
            </w:r>
          </w:p>
        </w:tc>
        <w:tc>
          <w:tcPr>
            <w:tcW w:w="1095" w:type="dxa"/>
            <w:vAlign w:val="top"/>
          </w:tcPr>
          <w:p w14:paraId="0D5B3D7C">
            <w:pPr>
              <w:rPr>
                <w:rFonts w:ascii="Arial"/>
                <w:sz w:val="21"/>
              </w:rPr>
            </w:pPr>
          </w:p>
        </w:tc>
        <w:tc>
          <w:tcPr>
            <w:tcW w:w="1282" w:type="dxa"/>
            <w:vAlign w:val="top"/>
          </w:tcPr>
          <w:p w14:paraId="1A7792A6">
            <w:pPr>
              <w:rPr>
                <w:rFonts w:ascii="Arial"/>
                <w:sz w:val="21"/>
              </w:rPr>
            </w:pPr>
          </w:p>
        </w:tc>
        <w:tc>
          <w:tcPr>
            <w:tcW w:w="748" w:type="dxa"/>
            <w:vAlign w:val="top"/>
          </w:tcPr>
          <w:p w14:paraId="1EEA677B">
            <w:pPr>
              <w:rPr>
                <w:rFonts w:ascii="Arial"/>
                <w:sz w:val="21"/>
              </w:rPr>
            </w:pPr>
          </w:p>
        </w:tc>
        <w:tc>
          <w:tcPr>
            <w:tcW w:w="1796" w:type="dxa"/>
            <w:vAlign w:val="top"/>
          </w:tcPr>
          <w:p w14:paraId="76C91BAC">
            <w:pPr>
              <w:rPr>
                <w:rFonts w:ascii="Arial"/>
                <w:sz w:val="21"/>
              </w:rPr>
            </w:pPr>
          </w:p>
        </w:tc>
      </w:tr>
      <w:tr w14:paraId="5CA7086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F92D0D4">
            <w:pPr>
              <w:rPr>
                <w:rFonts w:ascii="Arial"/>
                <w:sz w:val="21"/>
              </w:rPr>
            </w:pPr>
          </w:p>
        </w:tc>
        <w:tc>
          <w:tcPr>
            <w:tcW w:w="467" w:type="dxa"/>
            <w:shd w:val="clear" w:color="auto" w:fill="F1F1F1"/>
            <w:vAlign w:val="top"/>
          </w:tcPr>
          <w:p w14:paraId="006699D0">
            <w:pPr>
              <w:pStyle w:val="6"/>
              <w:spacing w:before="50" w:line="215" w:lineRule="auto"/>
              <w:ind w:left="145"/>
            </w:pPr>
            <w:r>
              <w:rPr>
                <w:spacing w:val="-13"/>
              </w:rPr>
              <w:t>11</w:t>
            </w:r>
          </w:p>
        </w:tc>
        <w:tc>
          <w:tcPr>
            <w:tcW w:w="1096" w:type="dxa"/>
            <w:vAlign w:val="top"/>
          </w:tcPr>
          <w:p w14:paraId="10FF13F7">
            <w:pPr>
              <w:rPr>
                <w:rFonts w:ascii="Arial"/>
                <w:sz w:val="21"/>
              </w:rPr>
            </w:pPr>
          </w:p>
        </w:tc>
        <w:tc>
          <w:tcPr>
            <w:tcW w:w="3515" w:type="dxa"/>
            <w:shd w:val="clear" w:color="auto" w:fill="F1F1F1"/>
            <w:vAlign w:val="top"/>
          </w:tcPr>
          <w:p w14:paraId="5BB044DA">
            <w:pPr>
              <w:pStyle w:val="6"/>
              <w:spacing w:before="50" w:line="215" w:lineRule="auto"/>
              <w:ind w:left="115"/>
            </w:pPr>
            <w:r>
              <w:rPr>
                <w:spacing w:val="-1"/>
              </w:rPr>
              <w:t>十一、城乡社区支出</w:t>
            </w:r>
          </w:p>
        </w:tc>
        <w:tc>
          <w:tcPr>
            <w:tcW w:w="467" w:type="dxa"/>
            <w:shd w:val="clear" w:color="auto" w:fill="F1F1F1"/>
            <w:vAlign w:val="top"/>
          </w:tcPr>
          <w:p w14:paraId="1E219035">
            <w:pPr>
              <w:pStyle w:val="6"/>
              <w:spacing w:before="50" w:line="215" w:lineRule="auto"/>
              <w:ind w:left="128"/>
            </w:pPr>
            <w:r>
              <w:rPr>
                <w:spacing w:val="-4"/>
              </w:rPr>
              <w:t>43</w:t>
            </w:r>
          </w:p>
        </w:tc>
        <w:tc>
          <w:tcPr>
            <w:tcW w:w="1095" w:type="dxa"/>
            <w:vAlign w:val="top"/>
          </w:tcPr>
          <w:p w14:paraId="4C2699B6">
            <w:pPr>
              <w:pStyle w:val="6"/>
              <w:spacing w:before="50" w:line="215" w:lineRule="auto"/>
              <w:ind w:left="450"/>
            </w:pPr>
            <w:r>
              <w:rPr>
                <w:spacing w:val="-3"/>
              </w:rPr>
              <w:t>70.00</w:t>
            </w:r>
          </w:p>
        </w:tc>
        <w:tc>
          <w:tcPr>
            <w:tcW w:w="1282" w:type="dxa"/>
            <w:vAlign w:val="top"/>
          </w:tcPr>
          <w:p w14:paraId="2082C0E6">
            <w:pPr>
              <w:pStyle w:val="6"/>
              <w:spacing w:before="50" w:line="215" w:lineRule="auto"/>
              <w:ind w:left="636"/>
            </w:pPr>
            <w:r>
              <w:rPr>
                <w:spacing w:val="-3"/>
              </w:rPr>
              <w:t>70.00</w:t>
            </w:r>
          </w:p>
        </w:tc>
        <w:tc>
          <w:tcPr>
            <w:tcW w:w="748" w:type="dxa"/>
            <w:vAlign w:val="top"/>
          </w:tcPr>
          <w:p w14:paraId="495C8904">
            <w:pPr>
              <w:rPr>
                <w:rFonts w:ascii="Arial"/>
                <w:sz w:val="21"/>
              </w:rPr>
            </w:pPr>
          </w:p>
        </w:tc>
        <w:tc>
          <w:tcPr>
            <w:tcW w:w="1796" w:type="dxa"/>
            <w:vAlign w:val="top"/>
          </w:tcPr>
          <w:p w14:paraId="07B6FBF3">
            <w:pPr>
              <w:rPr>
                <w:rFonts w:ascii="Arial"/>
                <w:sz w:val="21"/>
              </w:rPr>
            </w:pPr>
          </w:p>
        </w:tc>
      </w:tr>
      <w:tr w14:paraId="6EACE35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3619" w:type="dxa"/>
            <w:shd w:val="clear" w:color="auto" w:fill="F1F1F1"/>
            <w:vAlign w:val="top"/>
          </w:tcPr>
          <w:p w14:paraId="01627173">
            <w:pPr>
              <w:rPr>
                <w:rFonts w:ascii="Arial"/>
                <w:sz w:val="21"/>
              </w:rPr>
            </w:pPr>
          </w:p>
        </w:tc>
        <w:tc>
          <w:tcPr>
            <w:tcW w:w="467" w:type="dxa"/>
            <w:shd w:val="clear" w:color="auto" w:fill="F1F1F1"/>
            <w:vAlign w:val="top"/>
          </w:tcPr>
          <w:p w14:paraId="49655340">
            <w:pPr>
              <w:pStyle w:val="6"/>
              <w:spacing w:before="50" w:line="217" w:lineRule="auto"/>
              <w:ind w:left="145"/>
            </w:pPr>
            <w:r>
              <w:rPr>
                <w:spacing w:val="-13"/>
              </w:rPr>
              <w:t>12</w:t>
            </w:r>
          </w:p>
        </w:tc>
        <w:tc>
          <w:tcPr>
            <w:tcW w:w="1096" w:type="dxa"/>
            <w:vAlign w:val="top"/>
          </w:tcPr>
          <w:p w14:paraId="24113238">
            <w:pPr>
              <w:rPr>
                <w:rFonts w:ascii="Arial"/>
                <w:sz w:val="21"/>
              </w:rPr>
            </w:pPr>
          </w:p>
        </w:tc>
        <w:tc>
          <w:tcPr>
            <w:tcW w:w="3515" w:type="dxa"/>
            <w:shd w:val="clear" w:color="auto" w:fill="F1F1F1"/>
            <w:vAlign w:val="top"/>
          </w:tcPr>
          <w:p w14:paraId="014DC5E5">
            <w:pPr>
              <w:pStyle w:val="6"/>
              <w:spacing w:before="50" w:line="217" w:lineRule="auto"/>
              <w:ind w:left="115"/>
            </w:pPr>
            <w:r>
              <w:rPr>
                <w:spacing w:val="-1"/>
              </w:rPr>
              <w:t>十二、农林水支出</w:t>
            </w:r>
          </w:p>
        </w:tc>
        <w:tc>
          <w:tcPr>
            <w:tcW w:w="467" w:type="dxa"/>
            <w:shd w:val="clear" w:color="auto" w:fill="F1F1F1"/>
            <w:vAlign w:val="top"/>
          </w:tcPr>
          <w:p w14:paraId="6A960386">
            <w:pPr>
              <w:pStyle w:val="6"/>
              <w:spacing w:before="50" w:line="217" w:lineRule="auto"/>
              <w:ind w:left="128"/>
            </w:pPr>
            <w:r>
              <w:rPr>
                <w:spacing w:val="-4"/>
              </w:rPr>
              <w:t>44</w:t>
            </w:r>
          </w:p>
        </w:tc>
        <w:tc>
          <w:tcPr>
            <w:tcW w:w="1095" w:type="dxa"/>
            <w:vAlign w:val="top"/>
          </w:tcPr>
          <w:p w14:paraId="730A6420">
            <w:pPr>
              <w:rPr>
                <w:rFonts w:ascii="Arial"/>
                <w:sz w:val="21"/>
              </w:rPr>
            </w:pPr>
          </w:p>
        </w:tc>
        <w:tc>
          <w:tcPr>
            <w:tcW w:w="1282" w:type="dxa"/>
            <w:vAlign w:val="top"/>
          </w:tcPr>
          <w:p w14:paraId="674327E4">
            <w:pPr>
              <w:rPr>
                <w:rFonts w:ascii="Arial"/>
                <w:sz w:val="21"/>
              </w:rPr>
            </w:pPr>
          </w:p>
        </w:tc>
        <w:tc>
          <w:tcPr>
            <w:tcW w:w="748" w:type="dxa"/>
            <w:vAlign w:val="top"/>
          </w:tcPr>
          <w:p w14:paraId="65DB6152">
            <w:pPr>
              <w:rPr>
                <w:rFonts w:ascii="Arial"/>
                <w:sz w:val="21"/>
              </w:rPr>
            </w:pPr>
          </w:p>
        </w:tc>
        <w:tc>
          <w:tcPr>
            <w:tcW w:w="1796" w:type="dxa"/>
            <w:vAlign w:val="top"/>
          </w:tcPr>
          <w:p w14:paraId="3BC67523">
            <w:pPr>
              <w:rPr>
                <w:rFonts w:ascii="Arial"/>
                <w:sz w:val="21"/>
              </w:rPr>
            </w:pPr>
          </w:p>
        </w:tc>
      </w:tr>
    </w:tbl>
    <w:p w14:paraId="794149F2">
      <w:pPr>
        <w:rPr>
          <w:rFonts w:ascii="Arial"/>
          <w:sz w:val="21"/>
        </w:rPr>
      </w:pPr>
    </w:p>
    <w:p w14:paraId="53B45673">
      <w:pPr>
        <w:rPr>
          <w:rFonts w:ascii="Arial" w:hAnsi="Arial" w:eastAsia="Arial" w:cs="Arial"/>
          <w:sz w:val="21"/>
          <w:szCs w:val="21"/>
        </w:rPr>
        <w:sectPr>
          <w:footerReference r:id="rId15" w:type="default"/>
          <w:pgSz w:w="16839" w:h="11906"/>
          <w:pgMar w:top="1012" w:right="1327" w:bottom="1156" w:left="1420" w:header="0" w:footer="994" w:gutter="0"/>
          <w:cols w:space="720" w:num="1"/>
        </w:sectPr>
      </w:pPr>
    </w:p>
    <w:p w14:paraId="6FF7D124">
      <w:pPr>
        <w:spacing w:before="21"/>
      </w:pPr>
    </w:p>
    <w:p w14:paraId="755B55D7">
      <w:pPr>
        <w:spacing w:before="21"/>
      </w:pPr>
    </w:p>
    <w:p w14:paraId="6559DEF0">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619"/>
        <w:gridCol w:w="467"/>
        <w:gridCol w:w="1096"/>
        <w:gridCol w:w="3515"/>
        <w:gridCol w:w="467"/>
        <w:gridCol w:w="1095"/>
        <w:gridCol w:w="1282"/>
        <w:gridCol w:w="748"/>
        <w:gridCol w:w="1796"/>
      </w:tblGrid>
      <w:tr w14:paraId="1FC8ABA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619" w:type="dxa"/>
            <w:shd w:val="clear" w:color="auto" w:fill="F1F1F1"/>
            <w:vAlign w:val="top"/>
          </w:tcPr>
          <w:p w14:paraId="780234D3">
            <w:pPr>
              <w:rPr>
                <w:rFonts w:ascii="Arial"/>
                <w:sz w:val="21"/>
              </w:rPr>
            </w:pPr>
          </w:p>
        </w:tc>
        <w:tc>
          <w:tcPr>
            <w:tcW w:w="467" w:type="dxa"/>
            <w:shd w:val="clear" w:color="auto" w:fill="F1F1F1"/>
            <w:vAlign w:val="top"/>
          </w:tcPr>
          <w:p w14:paraId="09DF1ED4">
            <w:pPr>
              <w:pStyle w:val="6"/>
              <w:spacing w:before="51" w:line="218" w:lineRule="auto"/>
              <w:ind w:left="145"/>
            </w:pPr>
            <w:r>
              <w:rPr>
                <w:spacing w:val="-13"/>
              </w:rPr>
              <w:t>13</w:t>
            </w:r>
          </w:p>
        </w:tc>
        <w:tc>
          <w:tcPr>
            <w:tcW w:w="1096" w:type="dxa"/>
            <w:vAlign w:val="top"/>
          </w:tcPr>
          <w:p w14:paraId="0CFA4860">
            <w:pPr>
              <w:rPr>
                <w:rFonts w:ascii="Arial"/>
                <w:sz w:val="21"/>
              </w:rPr>
            </w:pPr>
          </w:p>
        </w:tc>
        <w:tc>
          <w:tcPr>
            <w:tcW w:w="3515" w:type="dxa"/>
            <w:shd w:val="clear" w:color="auto" w:fill="F1F1F1"/>
            <w:vAlign w:val="top"/>
          </w:tcPr>
          <w:p w14:paraId="0BDE791C">
            <w:pPr>
              <w:pStyle w:val="6"/>
              <w:spacing w:before="51" w:line="218" w:lineRule="auto"/>
              <w:ind w:left="115"/>
            </w:pPr>
            <w:r>
              <w:rPr>
                <w:spacing w:val="-1"/>
              </w:rPr>
              <w:t>十三、交通运输支出</w:t>
            </w:r>
          </w:p>
        </w:tc>
        <w:tc>
          <w:tcPr>
            <w:tcW w:w="467" w:type="dxa"/>
            <w:shd w:val="clear" w:color="auto" w:fill="F1F1F1"/>
            <w:vAlign w:val="top"/>
          </w:tcPr>
          <w:p w14:paraId="4B6645E6">
            <w:pPr>
              <w:pStyle w:val="6"/>
              <w:spacing w:before="51" w:line="218" w:lineRule="auto"/>
              <w:ind w:left="128"/>
            </w:pPr>
            <w:r>
              <w:rPr>
                <w:spacing w:val="-4"/>
              </w:rPr>
              <w:t>45</w:t>
            </w:r>
          </w:p>
        </w:tc>
        <w:tc>
          <w:tcPr>
            <w:tcW w:w="1095" w:type="dxa"/>
            <w:vAlign w:val="top"/>
          </w:tcPr>
          <w:p w14:paraId="0EC44AE6">
            <w:pPr>
              <w:rPr>
                <w:rFonts w:ascii="Arial"/>
                <w:sz w:val="21"/>
              </w:rPr>
            </w:pPr>
          </w:p>
        </w:tc>
        <w:tc>
          <w:tcPr>
            <w:tcW w:w="1282" w:type="dxa"/>
            <w:vAlign w:val="top"/>
          </w:tcPr>
          <w:p w14:paraId="5CDC4087">
            <w:pPr>
              <w:rPr>
                <w:rFonts w:ascii="Arial"/>
                <w:sz w:val="21"/>
              </w:rPr>
            </w:pPr>
          </w:p>
        </w:tc>
        <w:tc>
          <w:tcPr>
            <w:tcW w:w="748" w:type="dxa"/>
            <w:vAlign w:val="top"/>
          </w:tcPr>
          <w:p w14:paraId="11AD1346">
            <w:pPr>
              <w:rPr>
                <w:rFonts w:ascii="Arial"/>
                <w:sz w:val="21"/>
              </w:rPr>
            </w:pPr>
          </w:p>
        </w:tc>
        <w:tc>
          <w:tcPr>
            <w:tcW w:w="1796" w:type="dxa"/>
            <w:vAlign w:val="top"/>
          </w:tcPr>
          <w:p w14:paraId="7F2C57ED">
            <w:pPr>
              <w:rPr>
                <w:rFonts w:ascii="Arial"/>
                <w:sz w:val="21"/>
              </w:rPr>
            </w:pPr>
          </w:p>
        </w:tc>
      </w:tr>
      <w:tr w14:paraId="5543A3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3C557503">
            <w:pPr>
              <w:rPr>
                <w:rFonts w:ascii="Arial"/>
                <w:sz w:val="21"/>
              </w:rPr>
            </w:pPr>
          </w:p>
        </w:tc>
        <w:tc>
          <w:tcPr>
            <w:tcW w:w="467" w:type="dxa"/>
            <w:shd w:val="clear" w:color="auto" w:fill="F1F1F1"/>
            <w:vAlign w:val="top"/>
          </w:tcPr>
          <w:p w14:paraId="44DE3D6C">
            <w:pPr>
              <w:pStyle w:val="6"/>
              <w:spacing w:before="46" w:line="218" w:lineRule="auto"/>
              <w:ind w:left="145"/>
            </w:pPr>
            <w:r>
              <w:rPr>
                <w:spacing w:val="-13"/>
              </w:rPr>
              <w:t>14</w:t>
            </w:r>
          </w:p>
        </w:tc>
        <w:tc>
          <w:tcPr>
            <w:tcW w:w="1096" w:type="dxa"/>
            <w:vAlign w:val="top"/>
          </w:tcPr>
          <w:p w14:paraId="3C9B6568">
            <w:pPr>
              <w:rPr>
                <w:rFonts w:ascii="Arial"/>
                <w:sz w:val="21"/>
              </w:rPr>
            </w:pPr>
          </w:p>
        </w:tc>
        <w:tc>
          <w:tcPr>
            <w:tcW w:w="3515" w:type="dxa"/>
            <w:shd w:val="clear" w:color="auto" w:fill="F1F1F1"/>
            <w:vAlign w:val="top"/>
          </w:tcPr>
          <w:p w14:paraId="37A3961B">
            <w:pPr>
              <w:pStyle w:val="6"/>
              <w:spacing w:before="46" w:line="218" w:lineRule="auto"/>
              <w:ind w:left="115"/>
            </w:pPr>
            <w:r>
              <w:rPr>
                <w:spacing w:val="-1"/>
              </w:rPr>
              <w:t>十四、资源勘探工业信息等支出</w:t>
            </w:r>
          </w:p>
        </w:tc>
        <w:tc>
          <w:tcPr>
            <w:tcW w:w="467" w:type="dxa"/>
            <w:shd w:val="clear" w:color="auto" w:fill="F1F1F1"/>
            <w:vAlign w:val="top"/>
          </w:tcPr>
          <w:p w14:paraId="627AD2CA">
            <w:pPr>
              <w:pStyle w:val="6"/>
              <w:spacing w:before="46" w:line="218" w:lineRule="auto"/>
              <w:ind w:left="128"/>
            </w:pPr>
            <w:r>
              <w:rPr>
                <w:spacing w:val="-4"/>
              </w:rPr>
              <w:t>46</w:t>
            </w:r>
          </w:p>
        </w:tc>
        <w:tc>
          <w:tcPr>
            <w:tcW w:w="1095" w:type="dxa"/>
            <w:vAlign w:val="top"/>
          </w:tcPr>
          <w:p w14:paraId="7C45774C">
            <w:pPr>
              <w:rPr>
                <w:rFonts w:ascii="Arial"/>
                <w:sz w:val="21"/>
              </w:rPr>
            </w:pPr>
          </w:p>
        </w:tc>
        <w:tc>
          <w:tcPr>
            <w:tcW w:w="1282" w:type="dxa"/>
            <w:vAlign w:val="top"/>
          </w:tcPr>
          <w:p w14:paraId="3F3F0A08">
            <w:pPr>
              <w:rPr>
                <w:rFonts w:ascii="Arial"/>
                <w:sz w:val="21"/>
              </w:rPr>
            </w:pPr>
          </w:p>
        </w:tc>
        <w:tc>
          <w:tcPr>
            <w:tcW w:w="748" w:type="dxa"/>
            <w:vAlign w:val="top"/>
          </w:tcPr>
          <w:p w14:paraId="241DFAEE">
            <w:pPr>
              <w:rPr>
                <w:rFonts w:ascii="Arial"/>
                <w:sz w:val="21"/>
              </w:rPr>
            </w:pPr>
          </w:p>
        </w:tc>
        <w:tc>
          <w:tcPr>
            <w:tcW w:w="1796" w:type="dxa"/>
            <w:vAlign w:val="top"/>
          </w:tcPr>
          <w:p w14:paraId="5C10A68B">
            <w:pPr>
              <w:rPr>
                <w:rFonts w:ascii="Arial"/>
                <w:sz w:val="21"/>
              </w:rPr>
            </w:pPr>
          </w:p>
        </w:tc>
      </w:tr>
      <w:tr w14:paraId="46CEF9E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5FCFD59A">
            <w:pPr>
              <w:rPr>
                <w:rFonts w:ascii="Arial"/>
                <w:sz w:val="21"/>
              </w:rPr>
            </w:pPr>
          </w:p>
        </w:tc>
        <w:tc>
          <w:tcPr>
            <w:tcW w:w="467" w:type="dxa"/>
            <w:shd w:val="clear" w:color="auto" w:fill="F1F1F1"/>
            <w:vAlign w:val="top"/>
          </w:tcPr>
          <w:p w14:paraId="509014CD">
            <w:pPr>
              <w:pStyle w:val="6"/>
              <w:spacing w:before="47" w:line="217" w:lineRule="auto"/>
              <w:ind w:left="145"/>
            </w:pPr>
            <w:r>
              <w:rPr>
                <w:spacing w:val="-13"/>
              </w:rPr>
              <w:t>15</w:t>
            </w:r>
          </w:p>
        </w:tc>
        <w:tc>
          <w:tcPr>
            <w:tcW w:w="1096" w:type="dxa"/>
            <w:vAlign w:val="top"/>
          </w:tcPr>
          <w:p w14:paraId="459D10F0">
            <w:pPr>
              <w:rPr>
                <w:rFonts w:ascii="Arial"/>
                <w:sz w:val="21"/>
              </w:rPr>
            </w:pPr>
          </w:p>
        </w:tc>
        <w:tc>
          <w:tcPr>
            <w:tcW w:w="3515" w:type="dxa"/>
            <w:shd w:val="clear" w:color="auto" w:fill="F1F1F1"/>
            <w:vAlign w:val="top"/>
          </w:tcPr>
          <w:p w14:paraId="163BE350">
            <w:pPr>
              <w:pStyle w:val="6"/>
              <w:spacing w:before="47" w:line="217" w:lineRule="auto"/>
              <w:ind w:left="115"/>
            </w:pPr>
            <w:r>
              <w:rPr>
                <w:spacing w:val="-1"/>
              </w:rPr>
              <w:t>十五、商业服务业等支出</w:t>
            </w:r>
          </w:p>
        </w:tc>
        <w:tc>
          <w:tcPr>
            <w:tcW w:w="467" w:type="dxa"/>
            <w:shd w:val="clear" w:color="auto" w:fill="F1F1F1"/>
            <w:vAlign w:val="top"/>
          </w:tcPr>
          <w:p w14:paraId="29F4523A">
            <w:pPr>
              <w:pStyle w:val="6"/>
              <w:spacing w:before="47" w:line="217" w:lineRule="auto"/>
              <w:ind w:left="128"/>
            </w:pPr>
            <w:r>
              <w:rPr>
                <w:spacing w:val="-4"/>
              </w:rPr>
              <w:t>47</w:t>
            </w:r>
          </w:p>
        </w:tc>
        <w:tc>
          <w:tcPr>
            <w:tcW w:w="1095" w:type="dxa"/>
            <w:vAlign w:val="top"/>
          </w:tcPr>
          <w:p w14:paraId="61A07583">
            <w:pPr>
              <w:rPr>
                <w:rFonts w:ascii="Arial"/>
                <w:sz w:val="21"/>
              </w:rPr>
            </w:pPr>
          </w:p>
        </w:tc>
        <w:tc>
          <w:tcPr>
            <w:tcW w:w="1282" w:type="dxa"/>
            <w:vAlign w:val="top"/>
          </w:tcPr>
          <w:p w14:paraId="12440917">
            <w:pPr>
              <w:rPr>
                <w:rFonts w:ascii="Arial"/>
                <w:sz w:val="21"/>
              </w:rPr>
            </w:pPr>
          </w:p>
        </w:tc>
        <w:tc>
          <w:tcPr>
            <w:tcW w:w="748" w:type="dxa"/>
            <w:vAlign w:val="top"/>
          </w:tcPr>
          <w:p w14:paraId="23A4E78A">
            <w:pPr>
              <w:rPr>
                <w:rFonts w:ascii="Arial"/>
                <w:sz w:val="21"/>
              </w:rPr>
            </w:pPr>
          </w:p>
        </w:tc>
        <w:tc>
          <w:tcPr>
            <w:tcW w:w="1796" w:type="dxa"/>
            <w:vAlign w:val="top"/>
          </w:tcPr>
          <w:p w14:paraId="2B5C7C5C">
            <w:pPr>
              <w:rPr>
                <w:rFonts w:ascii="Arial"/>
                <w:sz w:val="21"/>
              </w:rPr>
            </w:pPr>
          </w:p>
        </w:tc>
      </w:tr>
      <w:tr w14:paraId="6B52943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B2FF6C5">
            <w:pPr>
              <w:rPr>
                <w:rFonts w:ascii="Arial"/>
                <w:sz w:val="21"/>
              </w:rPr>
            </w:pPr>
          </w:p>
        </w:tc>
        <w:tc>
          <w:tcPr>
            <w:tcW w:w="467" w:type="dxa"/>
            <w:shd w:val="clear" w:color="auto" w:fill="F1F1F1"/>
            <w:vAlign w:val="top"/>
          </w:tcPr>
          <w:p w14:paraId="2F9D45A8">
            <w:pPr>
              <w:pStyle w:val="6"/>
              <w:spacing w:before="49" w:line="216" w:lineRule="auto"/>
              <w:ind w:left="145"/>
            </w:pPr>
            <w:r>
              <w:rPr>
                <w:spacing w:val="-13"/>
              </w:rPr>
              <w:t>16</w:t>
            </w:r>
          </w:p>
        </w:tc>
        <w:tc>
          <w:tcPr>
            <w:tcW w:w="1096" w:type="dxa"/>
            <w:vAlign w:val="top"/>
          </w:tcPr>
          <w:p w14:paraId="165C9AF9">
            <w:pPr>
              <w:rPr>
                <w:rFonts w:ascii="Arial"/>
                <w:sz w:val="21"/>
              </w:rPr>
            </w:pPr>
          </w:p>
        </w:tc>
        <w:tc>
          <w:tcPr>
            <w:tcW w:w="3515" w:type="dxa"/>
            <w:shd w:val="clear" w:color="auto" w:fill="F1F1F1"/>
            <w:vAlign w:val="top"/>
          </w:tcPr>
          <w:p w14:paraId="36CBCF36">
            <w:pPr>
              <w:pStyle w:val="6"/>
              <w:spacing w:before="49" w:line="216" w:lineRule="auto"/>
              <w:ind w:left="115"/>
            </w:pPr>
            <w:r>
              <w:rPr>
                <w:spacing w:val="-2"/>
              </w:rPr>
              <w:t>十六、金融支出</w:t>
            </w:r>
          </w:p>
        </w:tc>
        <w:tc>
          <w:tcPr>
            <w:tcW w:w="467" w:type="dxa"/>
            <w:shd w:val="clear" w:color="auto" w:fill="F1F1F1"/>
            <w:vAlign w:val="top"/>
          </w:tcPr>
          <w:p w14:paraId="1F2C37D4">
            <w:pPr>
              <w:pStyle w:val="6"/>
              <w:spacing w:before="49" w:line="216" w:lineRule="auto"/>
              <w:ind w:left="128"/>
            </w:pPr>
            <w:r>
              <w:rPr>
                <w:spacing w:val="-4"/>
              </w:rPr>
              <w:t>48</w:t>
            </w:r>
          </w:p>
        </w:tc>
        <w:tc>
          <w:tcPr>
            <w:tcW w:w="1095" w:type="dxa"/>
            <w:vAlign w:val="top"/>
          </w:tcPr>
          <w:p w14:paraId="19866DF7">
            <w:pPr>
              <w:rPr>
                <w:rFonts w:ascii="Arial"/>
                <w:sz w:val="21"/>
              </w:rPr>
            </w:pPr>
          </w:p>
        </w:tc>
        <w:tc>
          <w:tcPr>
            <w:tcW w:w="1282" w:type="dxa"/>
            <w:vAlign w:val="top"/>
          </w:tcPr>
          <w:p w14:paraId="7E64F3C3">
            <w:pPr>
              <w:rPr>
                <w:rFonts w:ascii="Arial"/>
                <w:sz w:val="21"/>
              </w:rPr>
            </w:pPr>
          </w:p>
        </w:tc>
        <w:tc>
          <w:tcPr>
            <w:tcW w:w="748" w:type="dxa"/>
            <w:vAlign w:val="top"/>
          </w:tcPr>
          <w:p w14:paraId="6600E001">
            <w:pPr>
              <w:rPr>
                <w:rFonts w:ascii="Arial"/>
                <w:sz w:val="21"/>
              </w:rPr>
            </w:pPr>
          </w:p>
        </w:tc>
        <w:tc>
          <w:tcPr>
            <w:tcW w:w="1796" w:type="dxa"/>
            <w:vAlign w:val="top"/>
          </w:tcPr>
          <w:p w14:paraId="47A867FF">
            <w:pPr>
              <w:rPr>
                <w:rFonts w:ascii="Arial"/>
                <w:sz w:val="21"/>
              </w:rPr>
            </w:pPr>
          </w:p>
        </w:tc>
      </w:tr>
      <w:tr w14:paraId="7CB15A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30E5DEC9">
            <w:pPr>
              <w:rPr>
                <w:rFonts w:ascii="Arial"/>
                <w:sz w:val="21"/>
              </w:rPr>
            </w:pPr>
          </w:p>
        </w:tc>
        <w:tc>
          <w:tcPr>
            <w:tcW w:w="467" w:type="dxa"/>
            <w:shd w:val="clear" w:color="auto" w:fill="F1F1F1"/>
            <w:vAlign w:val="top"/>
          </w:tcPr>
          <w:p w14:paraId="009733D3">
            <w:pPr>
              <w:pStyle w:val="6"/>
              <w:spacing w:before="49" w:line="215" w:lineRule="auto"/>
              <w:ind w:left="145"/>
            </w:pPr>
            <w:r>
              <w:rPr>
                <w:spacing w:val="-13"/>
              </w:rPr>
              <w:t>17</w:t>
            </w:r>
          </w:p>
        </w:tc>
        <w:tc>
          <w:tcPr>
            <w:tcW w:w="1096" w:type="dxa"/>
            <w:vAlign w:val="top"/>
          </w:tcPr>
          <w:p w14:paraId="7BBFD70A">
            <w:pPr>
              <w:rPr>
                <w:rFonts w:ascii="Arial"/>
                <w:sz w:val="21"/>
              </w:rPr>
            </w:pPr>
          </w:p>
        </w:tc>
        <w:tc>
          <w:tcPr>
            <w:tcW w:w="3515" w:type="dxa"/>
            <w:shd w:val="clear" w:color="auto" w:fill="F1F1F1"/>
            <w:vAlign w:val="top"/>
          </w:tcPr>
          <w:p w14:paraId="068C52BD">
            <w:pPr>
              <w:pStyle w:val="6"/>
              <w:spacing w:before="49" w:line="215" w:lineRule="auto"/>
              <w:ind w:left="115"/>
            </w:pPr>
            <w:r>
              <w:rPr>
                <w:spacing w:val="-1"/>
              </w:rPr>
              <w:t>十七、援助其他地区支出</w:t>
            </w:r>
          </w:p>
        </w:tc>
        <w:tc>
          <w:tcPr>
            <w:tcW w:w="467" w:type="dxa"/>
            <w:shd w:val="clear" w:color="auto" w:fill="F1F1F1"/>
            <w:vAlign w:val="top"/>
          </w:tcPr>
          <w:p w14:paraId="64E22487">
            <w:pPr>
              <w:pStyle w:val="6"/>
              <w:spacing w:before="49" w:line="215" w:lineRule="auto"/>
              <w:ind w:left="128"/>
            </w:pPr>
            <w:r>
              <w:rPr>
                <w:spacing w:val="-4"/>
              </w:rPr>
              <w:t>49</w:t>
            </w:r>
          </w:p>
        </w:tc>
        <w:tc>
          <w:tcPr>
            <w:tcW w:w="1095" w:type="dxa"/>
            <w:vAlign w:val="top"/>
          </w:tcPr>
          <w:p w14:paraId="3B53C034">
            <w:pPr>
              <w:rPr>
                <w:rFonts w:ascii="Arial"/>
                <w:sz w:val="21"/>
              </w:rPr>
            </w:pPr>
          </w:p>
        </w:tc>
        <w:tc>
          <w:tcPr>
            <w:tcW w:w="1282" w:type="dxa"/>
            <w:vAlign w:val="top"/>
          </w:tcPr>
          <w:p w14:paraId="613AEB85">
            <w:pPr>
              <w:rPr>
                <w:rFonts w:ascii="Arial"/>
                <w:sz w:val="21"/>
              </w:rPr>
            </w:pPr>
          </w:p>
        </w:tc>
        <w:tc>
          <w:tcPr>
            <w:tcW w:w="748" w:type="dxa"/>
            <w:vAlign w:val="top"/>
          </w:tcPr>
          <w:p w14:paraId="5B4C73DE">
            <w:pPr>
              <w:rPr>
                <w:rFonts w:ascii="Arial"/>
                <w:sz w:val="21"/>
              </w:rPr>
            </w:pPr>
          </w:p>
        </w:tc>
        <w:tc>
          <w:tcPr>
            <w:tcW w:w="1796" w:type="dxa"/>
            <w:vAlign w:val="top"/>
          </w:tcPr>
          <w:p w14:paraId="250FDEA5">
            <w:pPr>
              <w:rPr>
                <w:rFonts w:ascii="Arial"/>
                <w:sz w:val="21"/>
              </w:rPr>
            </w:pPr>
          </w:p>
        </w:tc>
      </w:tr>
      <w:tr w14:paraId="0693B44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2DE56CE">
            <w:pPr>
              <w:rPr>
                <w:rFonts w:ascii="Arial"/>
                <w:sz w:val="21"/>
              </w:rPr>
            </w:pPr>
          </w:p>
        </w:tc>
        <w:tc>
          <w:tcPr>
            <w:tcW w:w="467" w:type="dxa"/>
            <w:shd w:val="clear" w:color="auto" w:fill="F1F1F1"/>
            <w:vAlign w:val="top"/>
          </w:tcPr>
          <w:p w14:paraId="32CDA32F">
            <w:pPr>
              <w:pStyle w:val="6"/>
              <w:spacing w:before="50" w:line="215" w:lineRule="auto"/>
              <w:ind w:left="145"/>
            </w:pPr>
            <w:r>
              <w:rPr>
                <w:spacing w:val="-13"/>
              </w:rPr>
              <w:t>18</w:t>
            </w:r>
          </w:p>
        </w:tc>
        <w:tc>
          <w:tcPr>
            <w:tcW w:w="1096" w:type="dxa"/>
            <w:vAlign w:val="top"/>
          </w:tcPr>
          <w:p w14:paraId="6DC05E9E">
            <w:pPr>
              <w:rPr>
                <w:rFonts w:ascii="Arial"/>
                <w:sz w:val="21"/>
              </w:rPr>
            </w:pPr>
          </w:p>
        </w:tc>
        <w:tc>
          <w:tcPr>
            <w:tcW w:w="3515" w:type="dxa"/>
            <w:shd w:val="clear" w:color="auto" w:fill="F1F1F1"/>
            <w:vAlign w:val="top"/>
          </w:tcPr>
          <w:p w14:paraId="48AF46A6">
            <w:pPr>
              <w:pStyle w:val="6"/>
              <w:spacing w:before="50" w:line="215" w:lineRule="auto"/>
              <w:ind w:left="115"/>
            </w:pPr>
            <w:r>
              <w:rPr>
                <w:spacing w:val="-4"/>
              </w:rPr>
              <w:t>十八、</w:t>
            </w:r>
            <w:r>
              <w:rPr>
                <w:spacing w:val="-63"/>
              </w:rPr>
              <w:t xml:space="preserve"> </w:t>
            </w:r>
            <w:r>
              <w:rPr>
                <w:spacing w:val="-4"/>
              </w:rPr>
              <w:t>自然资源海洋气象等支出</w:t>
            </w:r>
          </w:p>
        </w:tc>
        <w:tc>
          <w:tcPr>
            <w:tcW w:w="467" w:type="dxa"/>
            <w:shd w:val="clear" w:color="auto" w:fill="F1F1F1"/>
            <w:vAlign w:val="top"/>
          </w:tcPr>
          <w:p w14:paraId="15142B26">
            <w:pPr>
              <w:pStyle w:val="6"/>
              <w:spacing w:before="50" w:line="215" w:lineRule="auto"/>
              <w:ind w:left="134"/>
            </w:pPr>
            <w:r>
              <w:rPr>
                <w:spacing w:val="-7"/>
              </w:rPr>
              <w:t>50</w:t>
            </w:r>
          </w:p>
        </w:tc>
        <w:tc>
          <w:tcPr>
            <w:tcW w:w="1095" w:type="dxa"/>
            <w:vAlign w:val="top"/>
          </w:tcPr>
          <w:p w14:paraId="100B6072">
            <w:pPr>
              <w:rPr>
                <w:rFonts w:ascii="Arial"/>
                <w:sz w:val="21"/>
              </w:rPr>
            </w:pPr>
          </w:p>
        </w:tc>
        <w:tc>
          <w:tcPr>
            <w:tcW w:w="1282" w:type="dxa"/>
            <w:vAlign w:val="top"/>
          </w:tcPr>
          <w:p w14:paraId="78A7EF4F">
            <w:pPr>
              <w:rPr>
                <w:rFonts w:ascii="Arial"/>
                <w:sz w:val="21"/>
              </w:rPr>
            </w:pPr>
          </w:p>
        </w:tc>
        <w:tc>
          <w:tcPr>
            <w:tcW w:w="748" w:type="dxa"/>
            <w:vAlign w:val="top"/>
          </w:tcPr>
          <w:p w14:paraId="3DB6022B">
            <w:pPr>
              <w:rPr>
                <w:rFonts w:ascii="Arial"/>
                <w:sz w:val="21"/>
              </w:rPr>
            </w:pPr>
          </w:p>
        </w:tc>
        <w:tc>
          <w:tcPr>
            <w:tcW w:w="1796" w:type="dxa"/>
            <w:vAlign w:val="top"/>
          </w:tcPr>
          <w:p w14:paraId="4CE1E80C">
            <w:pPr>
              <w:rPr>
                <w:rFonts w:ascii="Arial"/>
                <w:sz w:val="21"/>
              </w:rPr>
            </w:pPr>
          </w:p>
        </w:tc>
      </w:tr>
      <w:tr w14:paraId="08D181E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03275653">
            <w:pPr>
              <w:rPr>
                <w:rFonts w:ascii="Arial"/>
                <w:sz w:val="21"/>
              </w:rPr>
            </w:pPr>
          </w:p>
        </w:tc>
        <w:tc>
          <w:tcPr>
            <w:tcW w:w="467" w:type="dxa"/>
            <w:shd w:val="clear" w:color="auto" w:fill="F1F1F1"/>
            <w:vAlign w:val="top"/>
          </w:tcPr>
          <w:p w14:paraId="7FB53E40">
            <w:pPr>
              <w:pStyle w:val="6"/>
              <w:spacing w:before="49" w:line="216" w:lineRule="auto"/>
              <w:ind w:left="145"/>
            </w:pPr>
            <w:r>
              <w:rPr>
                <w:spacing w:val="-13"/>
              </w:rPr>
              <w:t>19</w:t>
            </w:r>
          </w:p>
        </w:tc>
        <w:tc>
          <w:tcPr>
            <w:tcW w:w="1096" w:type="dxa"/>
            <w:vAlign w:val="top"/>
          </w:tcPr>
          <w:p w14:paraId="698B7515">
            <w:pPr>
              <w:rPr>
                <w:rFonts w:ascii="Arial"/>
                <w:sz w:val="21"/>
              </w:rPr>
            </w:pPr>
          </w:p>
        </w:tc>
        <w:tc>
          <w:tcPr>
            <w:tcW w:w="3515" w:type="dxa"/>
            <w:shd w:val="clear" w:color="auto" w:fill="F1F1F1"/>
            <w:vAlign w:val="top"/>
          </w:tcPr>
          <w:p w14:paraId="128D649F">
            <w:pPr>
              <w:pStyle w:val="6"/>
              <w:spacing w:before="49" w:line="216" w:lineRule="auto"/>
              <w:ind w:left="115"/>
            </w:pPr>
            <w:r>
              <w:rPr>
                <w:spacing w:val="-1"/>
              </w:rPr>
              <w:t>十九、住房保障支出</w:t>
            </w:r>
          </w:p>
        </w:tc>
        <w:tc>
          <w:tcPr>
            <w:tcW w:w="467" w:type="dxa"/>
            <w:shd w:val="clear" w:color="auto" w:fill="F1F1F1"/>
            <w:vAlign w:val="top"/>
          </w:tcPr>
          <w:p w14:paraId="1D9C674A">
            <w:pPr>
              <w:pStyle w:val="6"/>
              <w:spacing w:before="49" w:line="216" w:lineRule="auto"/>
              <w:ind w:left="134"/>
            </w:pPr>
            <w:r>
              <w:rPr>
                <w:spacing w:val="-7"/>
              </w:rPr>
              <w:t>51</w:t>
            </w:r>
          </w:p>
        </w:tc>
        <w:tc>
          <w:tcPr>
            <w:tcW w:w="1095" w:type="dxa"/>
            <w:vAlign w:val="top"/>
          </w:tcPr>
          <w:p w14:paraId="769106F9">
            <w:pPr>
              <w:rPr>
                <w:rFonts w:ascii="Arial"/>
                <w:sz w:val="21"/>
              </w:rPr>
            </w:pPr>
          </w:p>
        </w:tc>
        <w:tc>
          <w:tcPr>
            <w:tcW w:w="1282" w:type="dxa"/>
            <w:vAlign w:val="top"/>
          </w:tcPr>
          <w:p w14:paraId="4395BE39">
            <w:pPr>
              <w:rPr>
                <w:rFonts w:ascii="Arial"/>
                <w:sz w:val="21"/>
              </w:rPr>
            </w:pPr>
          </w:p>
        </w:tc>
        <w:tc>
          <w:tcPr>
            <w:tcW w:w="748" w:type="dxa"/>
            <w:vAlign w:val="top"/>
          </w:tcPr>
          <w:p w14:paraId="29485558">
            <w:pPr>
              <w:rPr>
                <w:rFonts w:ascii="Arial"/>
                <w:sz w:val="21"/>
              </w:rPr>
            </w:pPr>
          </w:p>
        </w:tc>
        <w:tc>
          <w:tcPr>
            <w:tcW w:w="1796" w:type="dxa"/>
            <w:vAlign w:val="top"/>
          </w:tcPr>
          <w:p w14:paraId="2077B772">
            <w:pPr>
              <w:rPr>
                <w:rFonts w:ascii="Arial"/>
                <w:sz w:val="21"/>
              </w:rPr>
            </w:pPr>
          </w:p>
        </w:tc>
      </w:tr>
      <w:tr w14:paraId="093705C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2E18AC9E">
            <w:pPr>
              <w:rPr>
                <w:rFonts w:ascii="Arial"/>
                <w:sz w:val="21"/>
              </w:rPr>
            </w:pPr>
          </w:p>
        </w:tc>
        <w:tc>
          <w:tcPr>
            <w:tcW w:w="467" w:type="dxa"/>
            <w:shd w:val="clear" w:color="auto" w:fill="F1F1F1"/>
            <w:vAlign w:val="top"/>
          </w:tcPr>
          <w:p w14:paraId="7F77BF89">
            <w:pPr>
              <w:pStyle w:val="6"/>
              <w:spacing w:before="49" w:line="215" w:lineRule="auto"/>
              <w:ind w:left="131"/>
            </w:pPr>
            <w:r>
              <w:rPr>
                <w:spacing w:val="-6"/>
              </w:rPr>
              <w:t>20</w:t>
            </w:r>
          </w:p>
        </w:tc>
        <w:tc>
          <w:tcPr>
            <w:tcW w:w="1096" w:type="dxa"/>
            <w:vAlign w:val="top"/>
          </w:tcPr>
          <w:p w14:paraId="12F656EA">
            <w:pPr>
              <w:rPr>
                <w:rFonts w:ascii="Arial"/>
                <w:sz w:val="21"/>
              </w:rPr>
            </w:pPr>
          </w:p>
        </w:tc>
        <w:tc>
          <w:tcPr>
            <w:tcW w:w="3515" w:type="dxa"/>
            <w:shd w:val="clear" w:color="auto" w:fill="F1F1F1"/>
            <w:vAlign w:val="top"/>
          </w:tcPr>
          <w:p w14:paraId="7900E4D5">
            <w:pPr>
              <w:pStyle w:val="6"/>
              <w:spacing w:before="49" w:line="215" w:lineRule="auto"/>
              <w:ind w:left="117"/>
            </w:pPr>
            <w:r>
              <w:rPr>
                <w:spacing w:val="-1"/>
              </w:rPr>
              <w:t>二十、粮油物资储备支出</w:t>
            </w:r>
          </w:p>
        </w:tc>
        <w:tc>
          <w:tcPr>
            <w:tcW w:w="467" w:type="dxa"/>
            <w:shd w:val="clear" w:color="auto" w:fill="F1F1F1"/>
            <w:vAlign w:val="top"/>
          </w:tcPr>
          <w:p w14:paraId="362B4424">
            <w:pPr>
              <w:pStyle w:val="6"/>
              <w:spacing w:before="49" w:line="215" w:lineRule="auto"/>
              <w:ind w:left="134"/>
            </w:pPr>
            <w:r>
              <w:rPr>
                <w:spacing w:val="-7"/>
              </w:rPr>
              <w:t>52</w:t>
            </w:r>
          </w:p>
        </w:tc>
        <w:tc>
          <w:tcPr>
            <w:tcW w:w="1095" w:type="dxa"/>
            <w:vAlign w:val="top"/>
          </w:tcPr>
          <w:p w14:paraId="38A468D8">
            <w:pPr>
              <w:rPr>
                <w:rFonts w:ascii="Arial"/>
                <w:sz w:val="21"/>
              </w:rPr>
            </w:pPr>
          </w:p>
        </w:tc>
        <w:tc>
          <w:tcPr>
            <w:tcW w:w="1282" w:type="dxa"/>
            <w:vAlign w:val="top"/>
          </w:tcPr>
          <w:p w14:paraId="61ED4464">
            <w:pPr>
              <w:rPr>
                <w:rFonts w:ascii="Arial"/>
                <w:sz w:val="21"/>
              </w:rPr>
            </w:pPr>
          </w:p>
        </w:tc>
        <w:tc>
          <w:tcPr>
            <w:tcW w:w="748" w:type="dxa"/>
            <w:vAlign w:val="top"/>
          </w:tcPr>
          <w:p w14:paraId="01D23871">
            <w:pPr>
              <w:rPr>
                <w:rFonts w:ascii="Arial"/>
                <w:sz w:val="21"/>
              </w:rPr>
            </w:pPr>
          </w:p>
        </w:tc>
        <w:tc>
          <w:tcPr>
            <w:tcW w:w="1796" w:type="dxa"/>
            <w:vAlign w:val="top"/>
          </w:tcPr>
          <w:p w14:paraId="09D9A604">
            <w:pPr>
              <w:rPr>
                <w:rFonts w:ascii="Arial"/>
                <w:sz w:val="21"/>
              </w:rPr>
            </w:pPr>
          </w:p>
        </w:tc>
      </w:tr>
      <w:tr w14:paraId="32ADD7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1D5E47E">
            <w:pPr>
              <w:rPr>
                <w:rFonts w:ascii="Arial"/>
                <w:sz w:val="21"/>
              </w:rPr>
            </w:pPr>
          </w:p>
        </w:tc>
        <w:tc>
          <w:tcPr>
            <w:tcW w:w="467" w:type="dxa"/>
            <w:shd w:val="clear" w:color="auto" w:fill="F1F1F1"/>
            <w:vAlign w:val="top"/>
          </w:tcPr>
          <w:p w14:paraId="252EC59E">
            <w:pPr>
              <w:pStyle w:val="6"/>
              <w:spacing w:before="49" w:line="216" w:lineRule="auto"/>
              <w:ind w:left="131"/>
            </w:pPr>
            <w:r>
              <w:rPr>
                <w:spacing w:val="-6"/>
              </w:rPr>
              <w:t>21</w:t>
            </w:r>
          </w:p>
        </w:tc>
        <w:tc>
          <w:tcPr>
            <w:tcW w:w="1096" w:type="dxa"/>
            <w:vAlign w:val="top"/>
          </w:tcPr>
          <w:p w14:paraId="68E6E0B0">
            <w:pPr>
              <w:rPr>
                <w:rFonts w:ascii="Arial"/>
                <w:sz w:val="21"/>
              </w:rPr>
            </w:pPr>
          </w:p>
        </w:tc>
        <w:tc>
          <w:tcPr>
            <w:tcW w:w="3515" w:type="dxa"/>
            <w:shd w:val="clear" w:color="auto" w:fill="F1F1F1"/>
            <w:vAlign w:val="top"/>
          </w:tcPr>
          <w:p w14:paraId="0F8B91AA">
            <w:pPr>
              <w:pStyle w:val="6"/>
              <w:spacing w:before="49" w:line="216" w:lineRule="auto"/>
              <w:ind w:left="117"/>
            </w:pPr>
            <w:r>
              <w:rPr>
                <w:spacing w:val="-1"/>
              </w:rPr>
              <w:t>二十一、国有资本经营预算支出</w:t>
            </w:r>
          </w:p>
        </w:tc>
        <w:tc>
          <w:tcPr>
            <w:tcW w:w="467" w:type="dxa"/>
            <w:shd w:val="clear" w:color="auto" w:fill="F1F1F1"/>
            <w:vAlign w:val="top"/>
          </w:tcPr>
          <w:p w14:paraId="2A63FC89">
            <w:pPr>
              <w:pStyle w:val="6"/>
              <w:spacing w:before="49" w:line="216" w:lineRule="auto"/>
              <w:ind w:left="134"/>
            </w:pPr>
            <w:r>
              <w:rPr>
                <w:spacing w:val="-7"/>
              </w:rPr>
              <w:t>53</w:t>
            </w:r>
          </w:p>
        </w:tc>
        <w:tc>
          <w:tcPr>
            <w:tcW w:w="1095" w:type="dxa"/>
            <w:vAlign w:val="top"/>
          </w:tcPr>
          <w:p w14:paraId="4EA568CC">
            <w:pPr>
              <w:rPr>
                <w:rFonts w:ascii="Arial"/>
                <w:sz w:val="21"/>
              </w:rPr>
            </w:pPr>
          </w:p>
        </w:tc>
        <w:tc>
          <w:tcPr>
            <w:tcW w:w="1282" w:type="dxa"/>
            <w:vAlign w:val="top"/>
          </w:tcPr>
          <w:p w14:paraId="2C928127">
            <w:pPr>
              <w:rPr>
                <w:rFonts w:ascii="Arial"/>
                <w:sz w:val="21"/>
              </w:rPr>
            </w:pPr>
          </w:p>
        </w:tc>
        <w:tc>
          <w:tcPr>
            <w:tcW w:w="748" w:type="dxa"/>
            <w:vAlign w:val="top"/>
          </w:tcPr>
          <w:p w14:paraId="17CB55A2">
            <w:pPr>
              <w:rPr>
                <w:rFonts w:ascii="Arial"/>
                <w:sz w:val="21"/>
              </w:rPr>
            </w:pPr>
          </w:p>
        </w:tc>
        <w:tc>
          <w:tcPr>
            <w:tcW w:w="1796" w:type="dxa"/>
            <w:vAlign w:val="top"/>
          </w:tcPr>
          <w:p w14:paraId="00CD4DE5">
            <w:pPr>
              <w:rPr>
                <w:rFonts w:ascii="Arial"/>
                <w:sz w:val="21"/>
              </w:rPr>
            </w:pPr>
          </w:p>
        </w:tc>
      </w:tr>
      <w:tr w14:paraId="52EA9B6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417E800">
            <w:pPr>
              <w:rPr>
                <w:rFonts w:ascii="Arial"/>
                <w:sz w:val="21"/>
              </w:rPr>
            </w:pPr>
          </w:p>
        </w:tc>
        <w:tc>
          <w:tcPr>
            <w:tcW w:w="467" w:type="dxa"/>
            <w:shd w:val="clear" w:color="auto" w:fill="F1F1F1"/>
            <w:vAlign w:val="top"/>
          </w:tcPr>
          <w:p w14:paraId="7480E6C8">
            <w:pPr>
              <w:pStyle w:val="6"/>
              <w:spacing w:before="51" w:line="214" w:lineRule="auto"/>
              <w:ind w:left="131"/>
            </w:pPr>
            <w:r>
              <w:rPr>
                <w:spacing w:val="-6"/>
              </w:rPr>
              <w:t>22</w:t>
            </w:r>
          </w:p>
        </w:tc>
        <w:tc>
          <w:tcPr>
            <w:tcW w:w="1096" w:type="dxa"/>
            <w:vAlign w:val="top"/>
          </w:tcPr>
          <w:p w14:paraId="6709EF56">
            <w:pPr>
              <w:rPr>
                <w:rFonts w:ascii="Arial"/>
                <w:sz w:val="21"/>
              </w:rPr>
            </w:pPr>
          </w:p>
        </w:tc>
        <w:tc>
          <w:tcPr>
            <w:tcW w:w="3515" w:type="dxa"/>
            <w:shd w:val="clear" w:color="auto" w:fill="F1F1F1"/>
            <w:vAlign w:val="top"/>
          </w:tcPr>
          <w:p w14:paraId="0E548066">
            <w:pPr>
              <w:pStyle w:val="6"/>
              <w:spacing w:before="51" w:line="214" w:lineRule="auto"/>
              <w:ind w:left="117"/>
            </w:pPr>
            <w:r>
              <w:rPr>
                <w:spacing w:val="-1"/>
              </w:rPr>
              <w:t>二十二、灾害防治及应急管理支出</w:t>
            </w:r>
          </w:p>
        </w:tc>
        <w:tc>
          <w:tcPr>
            <w:tcW w:w="467" w:type="dxa"/>
            <w:shd w:val="clear" w:color="auto" w:fill="F1F1F1"/>
            <w:vAlign w:val="top"/>
          </w:tcPr>
          <w:p w14:paraId="457A5BA1">
            <w:pPr>
              <w:pStyle w:val="6"/>
              <w:spacing w:before="51" w:line="214" w:lineRule="auto"/>
              <w:ind w:left="134"/>
            </w:pPr>
            <w:r>
              <w:rPr>
                <w:spacing w:val="-7"/>
              </w:rPr>
              <w:t>54</w:t>
            </w:r>
          </w:p>
        </w:tc>
        <w:tc>
          <w:tcPr>
            <w:tcW w:w="1095" w:type="dxa"/>
            <w:vAlign w:val="top"/>
          </w:tcPr>
          <w:p w14:paraId="055B6BD1">
            <w:pPr>
              <w:rPr>
                <w:rFonts w:ascii="Arial"/>
                <w:sz w:val="21"/>
              </w:rPr>
            </w:pPr>
          </w:p>
        </w:tc>
        <w:tc>
          <w:tcPr>
            <w:tcW w:w="1282" w:type="dxa"/>
            <w:vAlign w:val="top"/>
          </w:tcPr>
          <w:p w14:paraId="69873AD9">
            <w:pPr>
              <w:rPr>
                <w:rFonts w:ascii="Arial"/>
                <w:sz w:val="21"/>
              </w:rPr>
            </w:pPr>
          </w:p>
        </w:tc>
        <w:tc>
          <w:tcPr>
            <w:tcW w:w="748" w:type="dxa"/>
            <w:vAlign w:val="top"/>
          </w:tcPr>
          <w:p w14:paraId="28A02D89">
            <w:pPr>
              <w:rPr>
                <w:rFonts w:ascii="Arial"/>
                <w:sz w:val="21"/>
              </w:rPr>
            </w:pPr>
          </w:p>
        </w:tc>
        <w:tc>
          <w:tcPr>
            <w:tcW w:w="1796" w:type="dxa"/>
            <w:vAlign w:val="top"/>
          </w:tcPr>
          <w:p w14:paraId="5588FA5F">
            <w:pPr>
              <w:rPr>
                <w:rFonts w:ascii="Arial"/>
                <w:sz w:val="21"/>
              </w:rPr>
            </w:pPr>
          </w:p>
        </w:tc>
      </w:tr>
      <w:tr w14:paraId="704BA49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69B0ED1A">
            <w:pPr>
              <w:rPr>
                <w:rFonts w:ascii="Arial"/>
                <w:sz w:val="21"/>
              </w:rPr>
            </w:pPr>
          </w:p>
        </w:tc>
        <w:tc>
          <w:tcPr>
            <w:tcW w:w="467" w:type="dxa"/>
            <w:shd w:val="clear" w:color="auto" w:fill="F1F1F1"/>
            <w:vAlign w:val="top"/>
          </w:tcPr>
          <w:p w14:paraId="76DCB80F">
            <w:pPr>
              <w:pStyle w:val="6"/>
              <w:spacing w:before="51" w:line="214" w:lineRule="auto"/>
              <w:ind w:left="131"/>
            </w:pPr>
            <w:r>
              <w:rPr>
                <w:spacing w:val="-6"/>
              </w:rPr>
              <w:t>23</w:t>
            </w:r>
          </w:p>
        </w:tc>
        <w:tc>
          <w:tcPr>
            <w:tcW w:w="1096" w:type="dxa"/>
            <w:vAlign w:val="top"/>
          </w:tcPr>
          <w:p w14:paraId="479D7893">
            <w:pPr>
              <w:rPr>
                <w:rFonts w:ascii="Arial"/>
                <w:sz w:val="21"/>
              </w:rPr>
            </w:pPr>
          </w:p>
        </w:tc>
        <w:tc>
          <w:tcPr>
            <w:tcW w:w="3515" w:type="dxa"/>
            <w:shd w:val="clear" w:color="auto" w:fill="F1F1F1"/>
            <w:vAlign w:val="top"/>
          </w:tcPr>
          <w:p w14:paraId="1FC4A410">
            <w:pPr>
              <w:pStyle w:val="6"/>
              <w:spacing w:before="51" w:line="214" w:lineRule="auto"/>
              <w:ind w:left="117"/>
            </w:pPr>
            <w:r>
              <w:rPr>
                <w:spacing w:val="-2"/>
              </w:rPr>
              <w:t>二十三、其他支出</w:t>
            </w:r>
          </w:p>
        </w:tc>
        <w:tc>
          <w:tcPr>
            <w:tcW w:w="467" w:type="dxa"/>
            <w:shd w:val="clear" w:color="auto" w:fill="F1F1F1"/>
            <w:vAlign w:val="top"/>
          </w:tcPr>
          <w:p w14:paraId="44E0E58A">
            <w:pPr>
              <w:pStyle w:val="6"/>
              <w:spacing w:before="51" w:line="214" w:lineRule="auto"/>
              <w:ind w:left="134"/>
            </w:pPr>
            <w:r>
              <w:rPr>
                <w:spacing w:val="-7"/>
              </w:rPr>
              <w:t>55</w:t>
            </w:r>
          </w:p>
        </w:tc>
        <w:tc>
          <w:tcPr>
            <w:tcW w:w="1095" w:type="dxa"/>
            <w:vAlign w:val="top"/>
          </w:tcPr>
          <w:p w14:paraId="2A183FD4">
            <w:pPr>
              <w:rPr>
                <w:rFonts w:ascii="Arial"/>
                <w:sz w:val="21"/>
              </w:rPr>
            </w:pPr>
          </w:p>
        </w:tc>
        <w:tc>
          <w:tcPr>
            <w:tcW w:w="1282" w:type="dxa"/>
            <w:vAlign w:val="top"/>
          </w:tcPr>
          <w:p w14:paraId="6537B2EB">
            <w:pPr>
              <w:rPr>
                <w:rFonts w:ascii="Arial"/>
                <w:sz w:val="21"/>
              </w:rPr>
            </w:pPr>
          </w:p>
        </w:tc>
        <w:tc>
          <w:tcPr>
            <w:tcW w:w="748" w:type="dxa"/>
            <w:vAlign w:val="top"/>
          </w:tcPr>
          <w:p w14:paraId="4C249E58">
            <w:pPr>
              <w:rPr>
                <w:rFonts w:ascii="Arial"/>
                <w:sz w:val="21"/>
              </w:rPr>
            </w:pPr>
          </w:p>
        </w:tc>
        <w:tc>
          <w:tcPr>
            <w:tcW w:w="1796" w:type="dxa"/>
            <w:vAlign w:val="top"/>
          </w:tcPr>
          <w:p w14:paraId="1213FA05">
            <w:pPr>
              <w:rPr>
                <w:rFonts w:ascii="Arial"/>
                <w:sz w:val="21"/>
              </w:rPr>
            </w:pPr>
          </w:p>
        </w:tc>
      </w:tr>
      <w:tr w14:paraId="3B7AE4C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76B34FA5">
            <w:pPr>
              <w:rPr>
                <w:rFonts w:ascii="Arial"/>
                <w:sz w:val="21"/>
              </w:rPr>
            </w:pPr>
          </w:p>
        </w:tc>
        <w:tc>
          <w:tcPr>
            <w:tcW w:w="467" w:type="dxa"/>
            <w:shd w:val="clear" w:color="auto" w:fill="F1F1F1"/>
            <w:vAlign w:val="top"/>
          </w:tcPr>
          <w:p w14:paraId="62ACB8C2">
            <w:pPr>
              <w:pStyle w:val="6"/>
              <w:spacing w:before="50" w:line="215" w:lineRule="auto"/>
              <w:ind w:left="131"/>
            </w:pPr>
            <w:r>
              <w:rPr>
                <w:spacing w:val="-6"/>
              </w:rPr>
              <w:t>24</w:t>
            </w:r>
          </w:p>
        </w:tc>
        <w:tc>
          <w:tcPr>
            <w:tcW w:w="1096" w:type="dxa"/>
            <w:vAlign w:val="top"/>
          </w:tcPr>
          <w:p w14:paraId="54B024A0">
            <w:pPr>
              <w:rPr>
                <w:rFonts w:ascii="Arial"/>
                <w:sz w:val="21"/>
              </w:rPr>
            </w:pPr>
          </w:p>
        </w:tc>
        <w:tc>
          <w:tcPr>
            <w:tcW w:w="3515" w:type="dxa"/>
            <w:shd w:val="clear" w:color="auto" w:fill="F1F1F1"/>
            <w:vAlign w:val="top"/>
          </w:tcPr>
          <w:p w14:paraId="473D16BD">
            <w:pPr>
              <w:pStyle w:val="6"/>
              <w:spacing w:before="50" w:line="215" w:lineRule="auto"/>
              <w:ind w:left="117"/>
            </w:pPr>
            <w:r>
              <w:rPr>
                <w:spacing w:val="-2"/>
              </w:rPr>
              <w:t>二十四、债务还本支出</w:t>
            </w:r>
          </w:p>
        </w:tc>
        <w:tc>
          <w:tcPr>
            <w:tcW w:w="467" w:type="dxa"/>
            <w:shd w:val="clear" w:color="auto" w:fill="F1F1F1"/>
            <w:vAlign w:val="top"/>
          </w:tcPr>
          <w:p w14:paraId="5296234E">
            <w:pPr>
              <w:pStyle w:val="6"/>
              <w:spacing w:before="50" w:line="215" w:lineRule="auto"/>
              <w:ind w:left="134"/>
            </w:pPr>
            <w:r>
              <w:rPr>
                <w:spacing w:val="-7"/>
              </w:rPr>
              <w:t>56</w:t>
            </w:r>
          </w:p>
        </w:tc>
        <w:tc>
          <w:tcPr>
            <w:tcW w:w="1095" w:type="dxa"/>
            <w:vAlign w:val="top"/>
          </w:tcPr>
          <w:p w14:paraId="54062B23">
            <w:pPr>
              <w:rPr>
                <w:rFonts w:ascii="Arial"/>
                <w:sz w:val="21"/>
              </w:rPr>
            </w:pPr>
          </w:p>
        </w:tc>
        <w:tc>
          <w:tcPr>
            <w:tcW w:w="1282" w:type="dxa"/>
            <w:vAlign w:val="top"/>
          </w:tcPr>
          <w:p w14:paraId="058F20E3">
            <w:pPr>
              <w:rPr>
                <w:rFonts w:ascii="Arial"/>
                <w:sz w:val="21"/>
              </w:rPr>
            </w:pPr>
          </w:p>
        </w:tc>
        <w:tc>
          <w:tcPr>
            <w:tcW w:w="748" w:type="dxa"/>
            <w:vAlign w:val="top"/>
          </w:tcPr>
          <w:p w14:paraId="6E20E905">
            <w:pPr>
              <w:rPr>
                <w:rFonts w:ascii="Arial"/>
                <w:sz w:val="21"/>
              </w:rPr>
            </w:pPr>
          </w:p>
        </w:tc>
        <w:tc>
          <w:tcPr>
            <w:tcW w:w="1796" w:type="dxa"/>
            <w:vAlign w:val="top"/>
          </w:tcPr>
          <w:p w14:paraId="6C09B4BF">
            <w:pPr>
              <w:rPr>
                <w:rFonts w:ascii="Arial"/>
                <w:sz w:val="21"/>
              </w:rPr>
            </w:pPr>
          </w:p>
        </w:tc>
      </w:tr>
      <w:tr w14:paraId="689287A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7874EAF">
            <w:pPr>
              <w:rPr>
                <w:rFonts w:ascii="Arial"/>
                <w:sz w:val="21"/>
              </w:rPr>
            </w:pPr>
          </w:p>
        </w:tc>
        <w:tc>
          <w:tcPr>
            <w:tcW w:w="467" w:type="dxa"/>
            <w:shd w:val="clear" w:color="auto" w:fill="F1F1F1"/>
            <w:vAlign w:val="top"/>
          </w:tcPr>
          <w:p w14:paraId="6D8086F5">
            <w:pPr>
              <w:pStyle w:val="6"/>
              <w:spacing w:before="50" w:line="215" w:lineRule="auto"/>
              <w:ind w:left="131"/>
            </w:pPr>
            <w:r>
              <w:rPr>
                <w:spacing w:val="-6"/>
              </w:rPr>
              <w:t>25</w:t>
            </w:r>
          </w:p>
        </w:tc>
        <w:tc>
          <w:tcPr>
            <w:tcW w:w="1096" w:type="dxa"/>
            <w:vAlign w:val="top"/>
          </w:tcPr>
          <w:p w14:paraId="5603E0FA">
            <w:pPr>
              <w:rPr>
                <w:rFonts w:ascii="Arial"/>
                <w:sz w:val="21"/>
              </w:rPr>
            </w:pPr>
          </w:p>
        </w:tc>
        <w:tc>
          <w:tcPr>
            <w:tcW w:w="3515" w:type="dxa"/>
            <w:shd w:val="clear" w:color="auto" w:fill="F1F1F1"/>
            <w:vAlign w:val="top"/>
          </w:tcPr>
          <w:p w14:paraId="00F4F76D">
            <w:pPr>
              <w:pStyle w:val="6"/>
              <w:spacing w:before="50" w:line="215" w:lineRule="auto"/>
              <w:ind w:left="117"/>
            </w:pPr>
            <w:r>
              <w:rPr>
                <w:spacing w:val="-2"/>
              </w:rPr>
              <w:t>二十五、债务付息支出</w:t>
            </w:r>
          </w:p>
        </w:tc>
        <w:tc>
          <w:tcPr>
            <w:tcW w:w="467" w:type="dxa"/>
            <w:shd w:val="clear" w:color="auto" w:fill="F1F1F1"/>
            <w:vAlign w:val="top"/>
          </w:tcPr>
          <w:p w14:paraId="38C1A73F">
            <w:pPr>
              <w:pStyle w:val="6"/>
              <w:spacing w:before="50" w:line="215" w:lineRule="auto"/>
              <w:ind w:left="134"/>
            </w:pPr>
            <w:r>
              <w:rPr>
                <w:spacing w:val="-7"/>
              </w:rPr>
              <w:t>57</w:t>
            </w:r>
          </w:p>
        </w:tc>
        <w:tc>
          <w:tcPr>
            <w:tcW w:w="1095" w:type="dxa"/>
            <w:vAlign w:val="top"/>
          </w:tcPr>
          <w:p w14:paraId="16CD7D07">
            <w:pPr>
              <w:rPr>
                <w:rFonts w:ascii="Arial"/>
                <w:sz w:val="21"/>
              </w:rPr>
            </w:pPr>
          </w:p>
        </w:tc>
        <w:tc>
          <w:tcPr>
            <w:tcW w:w="1282" w:type="dxa"/>
            <w:vAlign w:val="top"/>
          </w:tcPr>
          <w:p w14:paraId="6D5165FC">
            <w:pPr>
              <w:rPr>
                <w:rFonts w:ascii="Arial"/>
                <w:sz w:val="21"/>
              </w:rPr>
            </w:pPr>
          </w:p>
        </w:tc>
        <w:tc>
          <w:tcPr>
            <w:tcW w:w="748" w:type="dxa"/>
            <w:vAlign w:val="top"/>
          </w:tcPr>
          <w:p w14:paraId="4180981C">
            <w:pPr>
              <w:rPr>
                <w:rFonts w:ascii="Arial"/>
                <w:sz w:val="21"/>
              </w:rPr>
            </w:pPr>
          </w:p>
        </w:tc>
        <w:tc>
          <w:tcPr>
            <w:tcW w:w="1796" w:type="dxa"/>
            <w:vAlign w:val="top"/>
          </w:tcPr>
          <w:p w14:paraId="67E95B38">
            <w:pPr>
              <w:rPr>
                <w:rFonts w:ascii="Arial"/>
                <w:sz w:val="21"/>
              </w:rPr>
            </w:pPr>
          </w:p>
        </w:tc>
      </w:tr>
      <w:tr w14:paraId="48A7973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02D46812">
            <w:pPr>
              <w:rPr>
                <w:rFonts w:ascii="Arial"/>
                <w:sz w:val="21"/>
              </w:rPr>
            </w:pPr>
          </w:p>
        </w:tc>
        <w:tc>
          <w:tcPr>
            <w:tcW w:w="467" w:type="dxa"/>
            <w:shd w:val="clear" w:color="auto" w:fill="F1F1F1"/>
            <w:vAlign w:val="top"/>
          </w:tcPr>
          <w:p w14:paraId="33B8A185">
            <w:pPr>
              <w:pStyle w:val="6"/>
              <w:spacing w:before="50" w:line="215" w:lineRule="auto"/>
              <w:ind w:left="131"/>
            </w:pPr>
            <w:r>
              <w:rPr>
                <w:spacing w:val="-6"/>
              </w:rPr>
              <w:t>26</w:t>
            </w:r>
          </w:p>
        </w:tc>
        <w:tc>
          <w:tcPr>
            <w:tcW w:w="1096" w:type="dxa"/>
            <w:vAlign w:val="top"/>
          </w:tcPr>
          <w:p w14:paraId="3E4C744E">
            <w:pPr>
              <w:rPr>
                <w:rFonts w:ascii="Arial"/>
                <w:sz w:val="21"/>
              </w:rPr>
            </w:pPr>
          </w:p>
        </w:tc>
        <w:tc>
          <w:tcPr>
            <w:tcW w:w="3515" w:type="dxa"/>
            <w:shd w:val="clear" w:color="auto" w:fill="F1F1F1"/>
            <w:vAlign w:val="top"/>
          </w:tcPr>
          <w:p w14:paraId="7E27CFDF">
            <w:pPr>
              <w:pStyle w:val="6"/>
              <w:spacing w:before="50" w:line="215" w:lineRule="auto"/>
              <w:ind w:left="117"/>
            </w:pPr>
            <w:r>
              <w:rPr>
                <w:spacing w:val="-1"/>
              </w:rPr>
              <w:t>二十六、抗疫特别国债安排的支出</w:t>
            </w:r>
          </w:p>
        </w:tc>
        <w:tc>
          <w:tcPr>
            <w:tcW w:w="467" w:type="dxa"/>
            <w:shd w:val="clear" w:color="auto" w:fill="F1F1F1"/>
            <w:vAlign w:val="top"/>
          </w:tcPr>
          <w:p w14:paraId="2B7E16FF">
            <w:pPr>
              <w:pStyle w:val="6"/>
              <w:spacing w:before="50" w:line="215" w:lineRule="auto"/>
              <w:ind w:left="134"/>
            </w:pPr>
            <w:r>
              <w:rPr>
                <w:spacing w:val="-7"/>
              </w:rPr>
              <w:t>58</w:t>
            </w:r>
          </w:p>
        </w:tc>
        <w:tc>
          <w:tcPr>
            <w:tcW w:w="1095" w:type="dxa"/>
            <w:vAlign w:val="top"/>
          </w:tcPr>
          <w:p w14:paraId="39ABD4C7">
            <w:pPr>
              <w:rPr>
                <w:rFonts w:ascii="Arial"/>
                <w:sz w:val="21"/>
              </w:rPr>
            </w:pPr>
          </w:p>
        </w:tc>
        <w:tc>
          <w:tcPr>
            <w:tcW w:w="1282" w:type="dxa"/>
            <w:vAlign w:val="top"/>
          </w:tcPr>
          <w:p w14:paraId="03A70C5B">
            <w:pPr>
              <w:rPr>
                <w:rFonts w:ascii="Arial"/>
                <w:sz w:val="21"/>
              </w:rPr>
            </w:pPr>
          </w:p>
        </w:tc>
        <w:tc>
          <w:tcPr>
            <w:tcW w:w="748" w:type="dxa"/>
            <w:vAlign w:val="top"/>
          </w:tcPr>
          <w:p w14:paraId="16D5D37F">
            <w:pPr>
              <w:rPr>
                <w:rFonts w:ascii="Arial"/>
                <w:sz w:val="21"/>
              </w:rPr>
            </w:pPr>
          </w:p>
        </w:tc>
        <w:tc>
          <w:tcPr>
            <w:tcW w:w="1796" w:type="dxa"/>
            <w:vAlign w:val="top"/>
          </w:tcPr>
          <w:p w14:paraId="5E3B446D">
            <w:pPr>
              <w:rPr>
                <w:rFonts w:ascii="Arial"/>
                <w:sz w:val="21"/>
              </w:rPr>
            </w:pPr>
          </w:p>
        </w:tc>
      </w:tr>
      <w:tr w14:paraId="22EFE62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8753CCE">
            <w:pPr>
              <w:pStyle w:val="6"/>
              <w:spacing w:before="49" w:line="216" w:lineRule="auto"/>
              <w:ind w:left="1154"/>
            </w:pPr>
            <w:r>
              <w:rPr>
                <w:b/>
                <w:bCs/>
                <w:spacing w:val="-4"/>
              </w:rPr>
              <w:t>本年收入合计</w:t>
            </w:r>
          </w:p>
        </w:tc>
        <w:tc>
          <w:tcPr>
            <w:tcW w:w="467" w:type="dxa"/>
            <w:shd w:val="clear" w:color="auto" w:fill="F1F1F1"/>
            <w:vAlign w:val="top"/>
          </w:tcPr>
          <w:p w14:paraId="292CF089">
            <w:pPr>
              <w:pStyle w:val="6"/>
              <w:spacing w:before="49" w:line="216" w:lineRule="auto"/>
              <w:ind w:left="131"/>
            </w:pPr>
            <w:r>
              <w:rPr>
                <w:spacing w:val="-6"/>
              </w:rPr>
              <w:t>27</w:t>
            </w:r>
          </w:p>
        </w:tc>
        <w:tc>
          <w:tcPr>
            <w:tcW w:w="1096" w:type="dxa"/>
            <w:vAlign w:val="top"/>
          </w:tcPr>
          <w:p w14:paraId="357C7185">
            <w:pPr>
              <w:pStyle w:val="6"/>
              <w:spacing w:before="49" w:line="216" w:lineRule="auto"/>
              <w:ind w:left="129"/>
            </w:pPr>
            <w:r>
              <w:rPr>
                <w:spacing w:val="-4"/>
              </w:rPr>
              <w:t>1,735.99</w:t>
            </w:r>
          </w:p>
        </w:tc>
        <w:tc>
          <w:tcPr>
            <w:tcW w:w="3515" w:type="dxa"/>
            <w:shd w:val="clear" w:color="auto" w:fill="F1F1F1"/>
            <w:vAlign w:val="top"/>
          </w:tcPr>
          <w:p w14:paraId="790D19C4">
            <w:pPr>
              <w:pStyle w:val="6"/>
              <w:spacing w:before="49" w:line="216" w:lineRule="auto"/>
              <w:ind w:left="1101"/>
            </w:pPr>
            <w:r>
              <w:rPr>
                <w:b/>
                <w:bCs/>
                <w:spacing w:val="-4"/>
              </w:rPr>
              <w:t>本年支出合计</w:t>
            </w:r>
          </w:p>
        </w:tc>
        <w:tc>
          <w:tcPr>
            <w:tcW w:w="467" w:type="dxa"/>
            <w:shd w:val="clear" w:color="auto" w:fill="F1F1F1"/>
            <w:vAlign w:val="top"/>
          </w:tcPr>
          <w:p w14:paraId="4AFCB8A6">
            <w:pPr>
              <w:pStyle w:val="6"/>
              <w:spacing w:before="49" w:line="216" w:lineRule="auto"/>
              <w:ind w:left="134"/>
            </w:pPr>
            <w:r>
              <w:rPr>
                <w:spacing w:val="-7"/>
              </w:rPr>
              <w:t>59</w:t>
            </w:r>
          </w:p>
        </w:tc>
        <w:tc>
          <w:tcPr>
            <w:tcW w:w="1095" w:type="dxa"/>
            <w:vAlign w:val="top"/>
          </w:tcPr>
          <w:p w14:paraId="23EB3B36">
            <w:pPr>
              <w:pStyle w:val="6"/>
              <w:spacing w:before="49" w:line="216" w:lineRule="auto"/>
              <w:ind w:left="130"/>
            </w:pPr>
            <w:r>
              <w:rPr>
                <w:spacing w:val="-4"/>
              </w:rPr>
              <w:t>1,735.99</w:t>
            </w:r>
          </w:p>
        </w:tc>
        <w:tc>
          <w:tcPr>
            <w:tcW w:w="1282" w:type="dxa"/>
            <w:vAlign w:val="top"/>
          </w:tcPr>
          <w:p w14:paraId="3DE1A170">
            <w:pPr>
              <w:pStyle w:val="6"/>
              <w:spacing w:before="49" w:line="216" w:lineRule="auto"/>
              <w:ind w:left="319"/>
            </w:pPr>
            <w:r>
              <w:rPr>
                <w:spacing w:val="-4"/>
              </w:rPr>
              <w:t>1,735.99</w:t>
            </w:r>
          </w:p>
        </w:tc>
        <w:tc>
          <w:tcPr>
            <w:tcW w:w="748" w:type="dxa"/>
            <w:vAlign w:val="top"/>
          </w:tcPr>
          <w:p w14:paraId="471C0A58">
            <w:pPr>
              <w:rPr>
                <w:rFonts w:ascii="Arial"/>
                <w:sz w:val="21"/>
              </w:rPr>
            </w:pPr>
          </w:p>
        </w:tc>
        <w:tc>
          <w:tcPr>
            <w:tcW w:w="1796" w:type="dxa"/>
            <w:vAlign w:val="top"/>
          </w:tcPr>
          <w:p w14:paraId="721E7CC8">
            <w:pPr>
              <w:rPr>
                <w:rFonts w:ascii="Arial"/>
                <w:sz w:val="21"/>
              </w:rPr>
            </w:pPr>
          </w:p>
        </w:tc>
      </w:tr>
      <w:tr w14:paraId="62E87C9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5802915B">
            <w:pPr>
              <w:pStyle w:val="6"/>
              <w:spacing w:before="51" w:line="214" w:lineRule="auto"/>
              <w:ind w:left="117"/>
            </w:pPr>
            <w:r>
              <w:rPr>
                <w:spacing w:val="-1"/>
              </w:rPr>
              <w:t>年初财政拨款结转和结余</w:t>
            </w:r>
          </w:p>
        </w:tc>
        <w:tc>
          <w:tcPr>
            <w:tcW w:w="467" w:type="dxa"/>
            <w:shd w:val="clear" w:color="auto" w:fill="F1F1F1"/>
            <w:vAlign w:val="top"/>
          </w:tcPr>
          <w:p w14:paraId="7A4D7D8B">
            <w:pPr>
              <w:pStyle w:val="6"/>
              <w:spacing w:before="51" w:line="214" w:lineRule="auto"/>
              <w:ind w:left="131"/>
            </w:pPr>
            <w:r>
              <w:rPr>
                <w:spacing w:val="-6"/>
              </w:rPr>
              <w:t>28</w:t>
            </w:r>
          </w:p>
        </w:tc>
        <w:tc>
          <w:tcPr>
            <w:tcW w:w="1096" w:type="dxa"/>
            <w:vAlign w:val="top"/>
          </w:tcPr>
          <w:p w14:paraId="67E540F2">
            <w:pPr>
              <w:rPr>
                <w:rFonts w:ascii="Arial"/>
                <w:sz w:val="21"/>
              </w:rPr>
            </w:pPr>
          </w:p>
        </w:tc>
        <w:tc>
          <w:tcPr>
            <w:tcW w:w="3515" w:type="dxa"/>
            <w:shd w:val="clear" w:color="auto" w:fill="F1F1F1"/>
            <w:vAlign w:val="top"/>
          </w:tcPr>
          <w:p w14:paraId="505779B5">
            <w:pPr>
              <w:pStyle w:val="6"/>
              <w:spacing w:before="51" w:line="214" w:lineRule="auto"/>
              <w:ind w:left="115"/>
            </w:pPr>
            <w:r>
              <w:rPr>
                <w:spacing w:val="-1"/>
              </w:rPr>
              <w:t>年末财政拨款结转和结余</w:t>
            </w:r>
          </w:p>
        </w:tc>
        <w:tc>
          <w:tcPr>
            <w:tcW w:w="467" w:type="dxa"/>
            <w:shd w:val="clear" w:color="auto" w:fill="F1F1F1"/>
            <w:vAlign w:val="top"/>
          </w:tcPr>
          <w:p w14:paraId="45FB56A2">
            <w:pPr>
              <w:pStyle w:val="6"/>
              <w:spacing w:before="51" w:line="214" w:lineRule="auto"/>
              <w:ind w:left="131"/>
            </w:pPr>
            <w:r>
              <w:rPr>
                <w:spacing w:val="-5"/>
              </w:rPr>
              <w:t>60</w:t>
            </w:r>
          </w:p>
        </w:tc>
        <w:tc>
          <w:tcPr>
            <w:tcW w:w="1095" w:type="dxa"/>
            <w:vAlign w:val="top"/>
          </w:tcPr>
          <w:p w14:paraId="766A7058">
            <w:pPr>
              <w:rPr>
                <w:rFonts w:ascii="Arial"/>
                <w:sz w:val="21"/>
              </w:rPr>
            </w:pPr>
          </w:p>
        </w:tc>
        <w:tc>
          <w:tcPr>
            <w:tcW w:w="1282" w:type="dxa"/>
            <w:vAlign w:val="top"/>
          </w:tcPr>
          <w:p w14:paraId="09E20CB7">
            <w:pPr>
              <w:rPr>
                <w:rFonts w:ascii="Arial"/>
                <w:sz w:val="21"/>
              </w:rPr>
            </w:pPr>
          </w:p>
        </w:tc>
        <w:tc>
          <w:tcPr>
            <w:tcW w:w="748" w:type="dxa"/>
            <w:vAlign w:val="top"/>
          </w:tcPr>
          <w:p w14:paraId="77352BAD">
            <w:pPr>
              <w:rPr>
                <w:rFonts w:ascii="Arial"/>
                <w:sz w:val="21"/>
              </w:rPr>
            </w:pPr>
          </w:p>
        </w:tc>
        <w:tc>
          <w:tcPr>
            <w:tcW w:w="1796" w:type="dxa"/>
            <w:vAlign w:val="top"/>
          </w:tcPr>
          <w:p w14:paraId="7A661289">
            <w:pPr>
              <w:rPr>
                <w:rFonts w:ascii="Arial"/>
                <w:sz w:val="21"/>
              </w:rPr>
            </w:pPr>
          </w:p>
        </w:tc>
      </w:tr>
      <w:tr w14:paraId="3A02CF5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ED0875F">
            <w:pPr>
              <w:pStyle w:val="6"/>
              <w:spacing w:before="51" w:line="214" w:lineRule="auto"/>
              <w:ind w:left="338"/>
            </w:pPr>
            <w:r>
              <w:rPr>
                <w:spacing w:val="-2"/>
              </w:rPr>
              <w:t>一般公共预算财政拨款</w:t>
            </w:r>
          </w:p>
        </w:tc>
        <w:tc>
          <w:tcPr>
            <w:tcW w:w="467" w:type="dxa"/>
            <w:shd w:val="clear" w:color="auto" w:fill="F1F1F1"/>
            <w:vAlign w:val="top"/>
          </w:tcPr>
          <w:p w14:paraId="765EB64B">
            <w:pPr>
              <w:pStyle w:val="6"/>
              <w:spacing w:before="51" w:line="214" w:lineRule="auto"/>
              <w:ind w:left="131"/>
            </w:pPr>
            <w:r>
              <w:rPr>
                <w:spacing w:val="-6"/>
              </w:rPr>
              <w:t>29</w:t>
            </w:r>
          </w:p>
        </w:tc>
        <w:tc>
          <w:tcPr>
            <w:tcW w:w="1096" w:type="dxa"/>
            <w:vAlign w:val="top"/>
          </w:tcPr>
          <w:p w14:paraId="0B9F3B10">
            <w:pPr>
              <w:rPr>
                <w:rFonts w:ascii="Arial"/>
                <w:sz w:val="21"/>
              </w:rPr>
            </w:pPr>
          </w:p>
        </w:tc>
        <w:tc>
          <w:tcPr>
            <w:tcW w:w="3515" w:type="dxa"/>
            <w:shd w:val="clear" w:color="auto" w:fill="F1F1F1"/>
            <w:vAlign w:val="top"/>
          </w:tcPr>
          <w:p w14:paraId="05F08220">
            <w:pPr>
              <w:rPr>
                <w:rFonts w:ascii="Arial"/>
                <w:sz w:val="21"/>
              </w:rPr>
            </w:pPr>
          </w:p>
        </w:tc>
        <w:tc>
          <w:tcPr>
            <w:tcW w:w="467" w:type="dxa"/>
            <w:shd w:val="clear" w:color="auto" w:fill="F1F1F1"/>
            <w:vAlign w:val="top"/>
          </w:tcPr>
          <w:p w14:paraId="21B49602">
            <w:pPr>
              <w:pStyle w:val="6"/>
              <w:spacing w:before="51" w:line="214" w:lineRule="auto"/>
              <w:ind w:left="131"/>
            </w:pPr>
            <w:r>
              <w:rPr>
                <w:spacing w:val="-5"/>
              </w:rPr>
              <w:t>61</w:t>
            </w:r>
          </w:p>
        </w:tc>
        <w:tc>
          <w:tcPr>
            <w:tcW w:w="1095" w:type="dxa"/>
            <w:vAlign w:val="top"/>
          </w:tcPr>
          <w:p w14:paraId="30C68452">
            <w:pPr>
              <w:rPr>
                <w:rFonts w:ascii="Arial"/>
                <w:sz w:val="21"/>
              </w:rPr>
            </w:pPr>
          </w:p>
        </w:tc>
        <w:tc>
          <w:tcPr>
            <w:tcW w:w="1282" w:type="dxa"/>
            <w:vAlign w:val="top"/>
          </w:tcPr>
          <w:p w14:paraId="2DA2665E">
            <w:pPr>
              <w:rPr>
                <w:rFonts w:ascii="Arial"/>
                <w:sz w:val="21"/>
              </w:rPr>
            </w:pPr>
          </w:p>
        </w:tc>
        <w:tc>
          <w:tcPr>
            <w:tcW w:w="748" w:type="dxa"/>
            <w:vAlign w:val="top"/>
          </w:tcPr>
          <w:p w14:paraId="57ABB723">
            <w:pPr>
              <w:rPr>
                <w:rFonts w:ascii="Arial"/>
                <w:sz w:val="21"/>
              </w:rPr>
            </w:pPr>
          </w:p>
        </w:tc>
        <w:tc>
          <w:tcPr>
            <w:tcW w:w="1796" w:type="dxa"/>
            <w:vAlign w:val="top"/>
          </w:tcPr>
          <w:p w14:paraId="33164B6E">
            <w:pPr>
              <w:rPr>
                <w:rFonts w:ascii="Arial"/>
                <w:sz w:val="21"/>
              </w:rPr>
            </w:pPr>
          </w:p>
        </w:tc>
      </w:tr>
      <w:tr w14:paraId="5F644A2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88D3AB9">
            <w:pPr>
              <w:pStyle w:val="6"/>
              <w:spacing w:before="50" w:line="215" w:lineRule="auto"/>
              <w:ind w:left="334"/>
            </w:pPr>
            <w:r>
              <w:rPr>
                <w:spacing w:val="-1"/>
              </w:rPr>
              <w:t>政府性基金预算财政拨款</w:t>
            </w:r>
          </w:p>
        </w:tc>
        <w:tc>
          <w:tcPr>
            <w:tcW w:w="467" w:type="dxa"/>
            <w:shd w:val="clear" w:color="auto" w:fill="F1F1F1"/>
            <w:vAlign w:val="top"/>
          </w:tcPr>
          <w:p w14:paraId="3A9A4E8B">
            <w:pPr>
              <w:pStyle w:val="6"/>
              <w:spacing w:before="50" w:line="215" w:lineRule="auto"/>
              <w:ind w:left="133"/>
            </w:pPr>
            <w:r>
              <w:rPr>
                <w:spacing w:val="-7"/>
              </w:rPr>
              <w:t>30</w:t>
            </w:r>
          </w:p>
        </w:tc>
        <w:tc>
          <w:tcPr>
            <w:tcW w:w="1096" w:type="dxa"/>
            <w:vAlign w:val="top"/>
          </w:tcPr>
          <w:p w14:paraId="3775A994">
            <w:pPr>
              <w:rPr>
                <w:rFonts w:ascii="Arial"/>
                <w:sz w:val="21"/>
              </w:rPr>
            </w:pPr>
          </w:p>
        </w:tc>
        <w:tc>
          <w:tcPr>
            <w:tcW w:w="3515" w:type="dxa"/>
            <w:shd w:val="clear" w:color="auto" w:fill="F1F1F1"/>
            <w:vAlign w:val="top"/>
          </w:tcPr>
          <w:p w14:paraId="643828D8">
            <w:pPr>
              <w:rPr>
                <w:rFonts w:ascii="Arial"/>
                <w:sz w:val="21"/>
              </w:rPr>
            </w:pPr>
          </w:p>
        </w:tc>
        <w:tc>
          <w:tcPr>
            <w:tcW w:w="467" w:type="dxa"/>
            <w:shd w:val="clear" w:color="auto" w:fill="F1F1F1"/>
            <w:vAlign w:val="top"/>
          </w:tcPr>
          <w:p w14:paraId="60CBA893">
            <w:pPr>
              <w:pStyle w:val="6"/>
              <w:spacing w:before="50" w:line="215" w:lineRule="auto"/>
              <w:ind w:left="131"/>
            </w:pPr>
            <w:r>
              <w:rPr>
                <w:spacing w:val="-5"/>
              </w:rPr>
              <w:t>62</w:t>
            </w:r>
          </w:p>
        </w:tc>
        <w:tc>
          <w:tcPr>
            <w:tcW w:w="1095" w:type="dxa"/>
            <w:vAlign w:val="top"/>
          </w:tcPr>
          <w:p w14:paraId="54EC7129">
            <w:pPr>
              <w:rPr>
                <w:rFonts w:ascii="Arial"/>
                <w:sz w:val="21"/>
              </w:rPr>
            </w:pPr>
          </w:p>
        </w:tc>
        <w:tc>
          <w:tcPr>
            <w:tcW w:w="1282" w:type="dxa"/>
            <w:vAlign w:val="top"/>
          </w:tcPr>
          <w:p w14:paraId="721BFA8F">
            <w:pPr>
              <w:rPr>
                <w:rFonts w:ascii="Arial"/>
                <w:sz w:val="21"/>
              </w:rPr>
            </w:pPr>
          </w:p>
        </w:tc>
        <w:tc>
          <w:tcPr>
            <w:tcW w:w="748" w:type="dxa"/>
            <w:vAlign w:val="top"/>
          </w:tcPr>
          <w:p w14:paraId="4930D05C">
            <w:pPr>
              <w:rPr>
                <w:rFonts w:ascii="Arial"/>
                <w:sz w:val="21"/>
              </w:rPr>
            </w:pPr>
          </w:p>
        </w:tc>
        <w:tc>
          <w:tcPr>
            <w:tcW w:w="1796" w:type="dxa"/>
            <w:vAlign w:val="top"/>
          </w:tcPr>
          <w:p w14:paraId="5793208B">
            <w:pPr>
              <w:rPr>
                <w:rFonts w:ascii="Arial"/>
                <w:sz w:val="21"/>
              </w:rPr>
            </w:pPr>
          </w:p>
        </w:tc>
      </w:tr>
      <w:tr w14:paraId="7F275D5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D1B3018">
            <w:pPr>
              <w:pStyle w:val="6"/>
              <w:spacing w:before="50" w:line="215" w:lineRule="auto"/>
              <w:ind w:left="357"/>
            </w:pPr>
            <w:r>
              <w:rPr>
                <w:spacing w:val="-3"/>
              </w:rPr>
              <w:t>国有资本经营预算财政拨款</w:t>
            </w:r>
          </w:p>
        </w:tc>
        <w:tc>
          <w:tcPr>
            <w:tcW w:w="467" w:type="dxa"/>
            <w:shd w:val="clear" w:color="auto" w:fill="F1F1F1"/>
            <w:vAlign w:val="top"/>
          </w:tcPr>
          <w:p w14:paraId="6C6B3E60">
            <w:pPr>
              <w:pStyle w:val="6"/>
              <w:spacing w:before="50" w:line="215" w:lineRule="auto"/>
              <w:ind w:left="133"/>
            </w:pPr>
            <w:r>
              <w:rPr>
                <w:spacing w:val="-7"/>
              </w:rPr>
              <w:t>31</w:t>
            </w:r>
          </w:p>
        </w:tc>
        <w:tc>
          <w:tcPr>
            <w:tcW w:w="1096" w:type="dxa"/>
            <w:vAlign w:val="top"/>
          </w:tcPr>
          <w:p w14:paraId="38A6AC1F">
            <w:pPr>
              <w:rPr>
                <w:rFonts w:ascii="Arial"/>
                <w:sz w:val="21"/>
              </w:rPr>
            </w:pPr>
          </w:p>
        </w:tc>
        <w:tc>
          <w:tcPr>
            <w:tcW w:w="3515" w:type="dxa"/>
            <w:shd w:val="clear" w:color="auto" w:fill="F1F1F1"/>
            <w:vAlign w:val="top"/>
          </w:tcPr>
          <w:p w14:paraId="7B492265">
            <w:pPr>
              <w:rPr>
                <w:rFonts w:ascii="Arial"/>
                <w:sz w:val="21"/>
              </w:rPr>
            </w:pPr>
          </w:p>
        </w:tc>
        <w:tc>
          <w:tcPr>
            <w:tcW w:w="467" w:type="dxa"/>
            <w:shd w:val="clear" w:color="auto" w:fill="F1F1F1"/>
            <w:vAlign w:val="top"/>
          </w:tcPr>
          <w:p w14:paraId="6DE70447">
            <w:pPr>
              <w:pStyle w:val="6"/>
              <w:spacing w:before="50" w:line="215" w:lineRule="auto"/>
              <w:ind w:left="131"/>
            </w:pPr>
            <w:r>
              <w:rPr>
                <w:spacing w:val="-5"/>
              </w:rPr>
              <w:t>63</w:t>
            </w:r>
          </w:p>
        </w:tc>
        <w:tc>
          <w:tcPr>
            <w:tcW w:w="1095" w:type="dxa"/>
            <w:vAlign w:val="top"/>
          </w:tcPr>
          <w:p w14:paraId="606E8C32">
            <w:pPr>
              <w:rPr>
                <w:rFonts w:ascii="Arial"/>
                <w:sz w:val="21"/>
              </w:rPr>
            </w:pPr>
          </w:p>
        </w:tc>
        <w:tc>
          <w:tcPr>
            <w:tcW w:w="1282" w:type="dxa"/>
            <w:vAlign w:val="top"/>
          </w:tcPr>
          <w:p w14:paraId="75D81930">
            <w:pPr>
              <w:rPr>
                <w:rFonts w:ascii="Arial"/>
                <w:sz w:val="21"/>
              </w:rPr>
            </w:pPr>
          </w:p>
        </w:tc>
        <w:tc>
          <w:tcPr>
            <w:tcW w:w="748" w:type="dxa"/>
            <w:vAlign w:val="top"/>
          </w:tcPr>
          <w:p w14:paraId="048F9A68">
            <w:pPr>
              <w:rPr>
                <w:rFonts w:ascii="Arial"/>
                <w:sz w:val="21"/>
              </w:rPr>
            </w:pPr>
          </w:p>
        </w:tc>
        <w:tc>
          <w:tcPr>
            <w:tcW w:w="1796" w:type="dxa"/>
            <w:vAlign w:val="top"/>
          </w:tcPr>
          <w:p w14:paraId="131DFA2A">
            <w:pPr>
              <w:rPr>
                <w:rFonts w:ascii="Arial"/>
                <w:sz w:val="21"/>
              </w:rPr>
            </w:pPr>
          </w:p>
        </w:tc>
      </w:tr>
      <w:tr w14:paraId="4D765F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619" w:type="dxa"/>
            <w:shd w:val="clear" w:color="auto" w:fill="F1F1F1"/>
            <w:vAlign w:val="top"/>
          </w:tcPr>
          <w:p w14:paraId="18B2049D">
            <w:pPr>
              <w:pStyle w:val="6"/>
              <w:spacing w:before="50" w:line="219" w:lineRule="auto"/>
              <w:ind w:left="1601"/>
            </w:pPr>
            <w:r>
              <w:rPr>
                <w:b/>
                <w:bCs/>
                <w:spacing w:val="-9"/>
              </w:rPr>
              <w:t>总计</w:t>
            </w:r>
          </w:p>
        </w:tc>
        <w:tc>
          <w:tcPr>
            <w:tcW w:w="467" w:type="dxa"/>
            <w:shd w:val="clear" w:color="auto" w:fill="F1F1F1"/>
            <w:vAlign w:val="top"/>
          </w:tcPr>
          <w:p w14:paraId="01C37633">
            <w:pPr>
              <w:pStyle w:val="6"/>
              <w:spacing w:before="50" w:line="219" w:lineRule="auto"/>
              <w:ind w:left="133"/>
            </w:pPr>
            <w:r>
              <w:rPr>
                <w:spacing w:val="-7"/>
              </w:rPr>
              <w:t>32</w:t>
            </w:r>
          </w:p>
        </w:tc>
        <w:tc>
          <w:tcPr>
            <w:tcW w:w="1096" w:type="dxa"/>
            <w:vAlign w:val="top"/>
          </w:tcPr>
          <w:p w14:paraId="113FF20F">
            <w:pPr>
              <w:pStyle w:val="6"/>
              <w:spacing w:before="50" w:line="217" w:lineRule="auto"/>
              <w:ind w:left="129"/>
            </w:pPr>
            <w:r>
              <w:rPr>
                <w:spacing w:val="-4"/>
              </w:rPr>
              <w:t>1,735.99</w:t>
            </w:r>
          </w:p>
        </w:tc>
        <w:tc>
          <w:tcPr>
            <w:tcW w:w="3515" w:type="dxa"/>
            <w:shd w:val="clear" w:color="auto" w:fill="F1F1F1"/>
            <w:vAlign w:val="top"/>
          </w:tcPr>
          <w:p w14:paraId="74F0ED63">
            <w:pPr>
              <w:pStyle w:val="6"/>
              <w:spacing w:before="50" w:line="219" w:lineRule="auto"/>
              <w:ind w:left="1548"/>
            </w:pPr>
            <w:r>
              <w:rPr>
                <w:b/>
                <w:bCs/>
                <w:spacing w:val="-9"/>
              </w:rPr>
              <w:t>总计</w:t>
            </w:r>
          </w:p>
        </w:tc>
        <w:tc>
          <w:tcPr>
            <w:tcW w:w="467" w:type="dxa"/>
            <w:shd w:val="clear" w:color="auto" w:fill="F1F1F1"/>
            <w:vAlign w:val="top"/>
          </w:tcPr>
          <w:p w14:paraId="07BE7B23">
            <w:pPr>
              <w:pStyle w:val="6"/>
              <w:spacing w:before="50" w:line="219" w:lineRule="auto"/>
              <w:ind w:left="131"/>
            </w:pPr>
            <w:r>
              <w:rPr>
                <w:spacing w:val="-5"/>
              </w:rPr>
              <w:t>64</w:t>
            </w:r>
          </w:p>
        </w:tc>
        <w:tc>
          <w:tcPr>
            <w:tcW w:w="1095" w:type="dxa"/>
            <w:vAlign w:val="top"/>
          </w:tcPr>
          <w:p w14:paraId="1A0D4738">
            <w:pPr>
              <w:pStyle w:val="6"/>
              <w:spacing w:before="50" w:line="217" w:lineRule="auto"/>
              <w:ind w:left="130"/>
            </w:pPr>
            <w:r>
              <w:rPr>
                <w:spacing w:val="-4"/>
              </w:rPr>
              <w:t>1,735.99</w:t>
            </w:r>
          </w:p>
        </w:tc>
        <w:tc>
          <w:tcPr>
            <w:tcW w:w="1282" w:type="dxa"/>
            <w:vAlign w:val="top"/>
          </w:tcPr>
          <w:p w14:paraId="2C2A7BDA">
            <w:pPr>
              <w:pStyle w:val="6"/>
              <w:spacing w:before="50" w:line="217" w:lineRule="auto"/>
              <w:ind w:left="319"/>
            </w:pPr>
            <w:r>
              <w:rPr>
                <w:spacing w:val="-4"/>
              </w:rPr>
              <w:t>1,735.99</w:t>
            </w:r>
          </w:p>
        </w:tc>
        <w:tc>
          <w:tcPr>
            <w:tcW w:w="748" w:type="dxa"/>
            <w:vAlign w:val="top"/>
          </w:tcPr>
          <w:p w14:paraId="3E09AC17">
            <w:pPr>
              <w:rPr>
                <w:rFonts w:ascii="Arial"/>
                <w:sz w:val="21"/>
              </w:rPr>
            </w:pPr>
          </w:p>
        </w:tc>
        <w:tc>
          <w:tcPr>
            <w:tcW w:w="1796" w:type="dxa"/>
            <w:vAlign w:val="top"/>
          </w:tcPr>
          <w:p w14:paraId="793D9D3C">
            <w:pPr>
              <w:rPr>
                <w:rFonts w:ascii="Arial"/>
                <w:sz w:val="21"/>
              </w:rPr>
            </w:pPr>
          </w:p>
        </w:tc>
      </w:tr>
    </w:tbl>
    <w:p w14:paraId="6F34137E">
      <w:pPr>
        <w:rPr>
          <w:rFonts w:ascii="Arial"/>
          <w:sz w:val="21"/>
        </w:rPr>
      </w:pPr>
    </w:p>
    <w:p w14:paraId="662A80BF">
      <w:pPr>
        <w:rPr>
          <w:rFonts w:ascii="Arial" w:hAnsi="Arial" w:eastAsia="Arial" w:cs="Arial"/>
          <w:sz w:val="21"/>
          <w:szCs w:val="21"/>
        </w:rPr>
        <w:sectPr>
          <w:footerReference r:id="rId16" w:type="default"/>
          <w:pgSz w:w="16839" w:h="11906"/>
          <w:pgMar w:top="1012" w:right="1327" w:bottom="1156" w:left="1420" w:header="0" w:footer="994" w:gutter="0"/>
          <w:cols w:space="720" w:num="1"/>
        </w:sectPr>
      </w:pPr>
    </w:p>
    <w:p w14:paraId="1A48FA71">
      <w:pPr>
        <w:spacing w:before="10"/>
      </w:pPr>
    </w:p>
    <w:p w14:paraId="6F1CD98D">
      <w:pPr>
        <w:spacing w:before="9"/>
      </w:pPr>
    </w:p>
    <w:p w14:paraId="2487336F">
      <w:pPr>
        <w:spacing w:before="9"/>
      </w:pPr>
    </w:p>
    <w:p w14:paraId="4F6B9093">
      <w:pPr>
        <w:spacing w:before="9"/>
      </w:pPr>
    </w:p>
    <w:tbl>
      <w:tblPr>
        <w:tblStyle w:val="5"/>
        <w:tblW w:w="12179"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851"/>
        <w:gridCol w:w="2328"/>
      </w:tblGrid>
      <w:tr w14:paraId="39B9D4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9851" w:type="dxa"/>
            <w:vAlign w:val="top"/>
          </w:tcPr>
          <w:p w14:paraId="2663CC3F">
            <w:pPr>
              <w:spacing w:line="222" w:lineRule="auto"/>
              <w:ind w:left="559"/>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4A753D10">
            <w:pPr>
              <w:pStyle w:val="6"/>
              <w:spacing w:before="153" w:line="273" w:lineRule="auto"/>
              <w:ind w:left="6728" w:right="937" w:hanging="2294"/>
            </w:pPr>
            <w:r>
              <w:rPr>
                <w:rFonts w:ascii="黑体" w:hAnsi="黑体" w:eastAsia="黑体" w:cs="黑体"/>
                <w:spacing w:val="-2"/>
                <w:sz w:val="30"/>
                <w:szCs w:val="30"/>
              </w:rPr>
              <w:t>一般公共预算财政拨款支出决算表</w:t>
            </w:r>
            <w:r>
              <w:rPr>
                <w:rFonts w:hint="eastAsia" w:ascii="黑体" w:hAnsi="黑体" w:eastAsia="黑体" w:cs="黑体"/>
                <w:spacing w:val="-2"/>
                <w:sz w:val="30"/>
                <w:szCs w:val="30"/>
                <w:lang w:eastAsia="zh-CN"/>
              </w:rPr>
              <w:t>（2024年度）</w:t>
            </w:r>
          </w:p>
        </w:tc>
        <w:tc>
          <w:tcPr>
            <w:tcW w:w="2328" w:type="dxa"/>
            <w:vAlign w:val="top"/>
          </w:tcPr>
          <w:p w14:paraId="218DEE4E">
            <w:pPr>
              <w:spacing w:line="244" w:lineRule="auto"/>
              <w:rPr>
                <w:rFonts w:ascii="Arial"/>
                <w:sz w:val="21"/>
              </w:rPr>
            </w:pPr>
          </w:p>
          <w:p w14:paraId="2AD2A52D">
            <w:pPr>
              <w:spacing w:line="244" w:lineRule="auto"/>
              <w:rPr>
                <w:rFonts w:ascii="Arial"/>
                <w:sz w:val="21"/>
              </w:rPr>
            </w:pPr>
          </w:p>
          <w:p w14:paraId="058BE5D5">
            <w:pPr>
              <w:spacing w:line="244" w:lineRule="auto"/>
              <w:rPr>
                <w:rFonts w:ascii="Arial"/>
                <w:sz w:val="21"/>
              </w:rPr>
            </w:pPr>
          </w:p>
          <w:p w14:paraId="52CDB0EE">
            <w:pPr>
              <w:spacing w:line="244" w:lineRule="auto"/>
              <w:rPr>
                <w:rFonts w:ascii="Arial"/>
                <w:sz w:val="21"/>
              </w:rPr>
            </w:pPr>
          </w:p>
          <w:p w14:paraId="0A15BA2F">
            <w:pPr>
              <w:pStyle w:val="6"/>
              <w:spacing w:before="62" w:line="230" w:lineRule="auto"/>
              <w:ind w:left="943"/>
              <w:rPr>
                <w:sz w:val="19"/>
                <w:szCs w:val="19"/>
              </w:rPr>
            </w:pPr>
            <w:r>
              <w:rPr>
                <w:spacing w:val="1"/>
                <w:sz w:val="19"/>
                <w:szCs w:val="19"/>
              </w:rPr>
              <w:t>公开05表</w:t>
            </w:r>
          </w:p>
        </w:tc>
      </w:tr>
      <w:tr w14:paraId="3E8F56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9851" w:type="dxa"/>
            <w:vAlign w:val="top"/>
          </w:tcPr>
          <w:p w14:paraId="76137A65">
            <w:pPr>
              <w:pStyle w:val="6"/>
              <w:spacing w:before="50" w:line="183" w:lineRule="auto"/>
              <w:rPr>
                <w:sz w:val="19"/>
                <w:szCs w:val="19"/>
              </w:rPr>
            </w:pPr>
            <w:r>
              <w:rPr>
                <w:spacing w:val="9"/>
                <w:sz w:val="19"/>
                <w:szCs w:val="19"/>
              </w:rPr>
              <w:t>部门：黄石港区机关事务服务中心本级</w:t>
            </w:r>
          </w:p>
        </w:tc>
        <w:tc>
          <w:tcPr>
            <w:tcW w:w="2328" w:type="dxa"/>
            <w:vAlign w:val="top"/>
          </w:tcPr>
          <w:p w14:paraId="581F0F24">
            <w:pPr>
              <w:pStyle w:val="6"/>
              <w:spacing w:before="50" w:line="183" w:lineRule="auto"/>
              <w:jc w:val="right"/>
              <w:rPr>
                <w:sz w:val="19"/>
                <w:szCs w:val="19"/>
              </w:rPr>
            </w:pPr>
            <w:r>
              <w:rPr>
                <w:spacing w:val="8"/>
                <w:sz w:val="19"/>
                <w:szCs w:val="19"/>
              </w:rPr>
              <w:t>金额单位：万元</w:t>
            </w:r>
          </w:p>
        </w:tc>
      </w:tr>
    </w:tbl>
    <w:p w14:paraId="3CADE9E4">
      <w:pPr>
        <w:spacing w:line="56" w:lineRule="exact"/>
      </w:pPr>
    </w:p>
    <w:tbl>
      <w:tblPr>
        <w:tblStyle w:val="5"/>
        <w:tblW w:w="1357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818"/>
        <w:gridCol w:w="2765"/>
        <w:gridCol w:w="2169"/>
        <w:gridCol w:w="2039"/>
        <w:gridCol w:w="2779"/>
      </w:tblGrid>
      <w:tr w14:paraId="77EEAE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583" w:type="dxa"/>
            <w:gridSpan w:val="2"/>
            <w:shd w:val="clear" w:color="auto" w:fill="F1F1F1"/>
            <w:vAlign w:val="top"/>
          </w:tcPr>
          <w:p w14:paraId="19FE338E">
            <w:pPr>
              <w:pStyle w:val="6"/>
              <w:spacing w:before="51" w:line="218" w:lineRule="auto"/>
              <w:ind w:left="3082"/>
            </w:pPr>
            <w:r>
              <w:rPr>
                <w:spacing w:val="-6"/>
              </w:rPr>
              <w:t>项目</w:t>
            </w:r>
          </w:p>
        </w:tc>
        <w:tc>
          <w:tcPr>
            <w:tcW w:w="6987" w:type="dxa"/>
            <w:gridSpan w:val="3"/>
            <w:shd w:val="clear" w:color="auto" w:fill="F1F1F1"/>
            <w:vAlign w:val="top"/>
          </w:tcPr>
          <w:p w14:paraId="7576703B">
            <w:pPr>
              <w:pStyle w:val="6"/>
              <w:spacing w:before="51" w:line="218" w:lineRule="auto"/>
              <w:ind w:left="3058"/>
            </w:pPr>
            <w:r>
              <w:rPr>
                <w:spacing w:val="-3"/>
              </w:rPr>
              <w:t>本年支出</w:t>
            </w:r>
          </w:p>
        </w:tc>
      </w:tr>
      <w:tr w14:paraId="6F9839B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894" w:hRule="atLeast"/>
        </w:trPr>
        <w:tc>
          <w:tcPr>
            <w:tcW w:w="3818" w:type="dxa"/>
            <w:shd w:val="clear" w:color="auto" w:fill="F1F1F1"/>
            <w:vAlign w:val="top"/>
          </w:tcPr>
          <w:p w14:paraId="7D55EF58">
            <w:pPr>
              <w:spacing w:line="262" w:lineRule="auto"/>
              <w:rPr>
                <w:rFonts w:ascii="Arial"/>
                <w:sz w:val="21"/>
              </w:rPr>
            </w:pPr>
          </w:p>
          <w:p w14:paraId="161CC8C5">
            <w:pPr>
              <w:pStyle w:val="6"/>
              <w:spacing w:before="72" w:line="219" w:lineRule="auto"/>
              <w:ind w:left="1475"/>
            </w:pPr>
            <w:r>
              <w:rPr>
                <w:spacing w:val="-2"/>
              </w:rPr>
              <w:t>科目代码</w:t>
            </w:r>
          </w:p>
        </w:tc>
        <w:tc>
          <w:tcPr>
            <w:tcW w:w="2765" w:type="dxa"/>
            <w:shd w:val="clear" w:color="auto" w:fill="F1F1F1"/>
            <w:vAlign w:val="top"/>
          </w:tcPr>
          <w:p w14:paraId="3B8518C6">
            <w:pPr>
              <w:spacing w:line="262" w:lineRule="auto"/>
              <w:rPr>
                <w:rFonts w:ascii="Arial"/>
                <w:sz w:val="21"/>
              </w:rPr>
            </w:pPr>
          </w:p>
          <w:p w14:paraId="1ADF3C0E">
            <w:pPr>
              <w:pStyle w:val="6"/>
              <w:spacing w:before="72" w:line="219" w:lineRule="auto"/>
              <w:ind w:left="947"/>
            </w:pPr>
            <w:r>
              <w:rPr>
                <w:spacing w:val="-2"/>
              </w:rPr>
              <w:t>科目名称</w:t>
            </w:r>
          </w:p>
        </w:tc>
        <w:tc>
          <w:tcPr>
            <w:tcW w:w="2169" w:type="dxa"/>
            <w:shd w:val="clear" w:color="auto" w:fill="F1F1F1"/>
            <w:vAlign w:val="top"/>
          </w:tcPr>
          <w:p w14:paraId="1EF7EB97">
            <w:pPr>
              <w:spacing w:line="261" w:lineRule="auto"/>
              <w:rPr>
                <w:rFonts w:ascii="Arial"/>
                <w:sz w:val="21"/>
              </w:rPr>
            </w:pPr>
          </w:p>
          <w:p w14:paraId="53566ABD">
            <w:pPr>
              <w:pStyle w:val="6"/>
              <w:spacing w:before="72" w:line="222" w:lineRule="auto"/>
              <w:ind w:left="876"/>
            </w:pPr>
            <w:r>
              <w:rPr>
                <w:spacing w:val="-7"/>
              </w:rPr>
              <w:t>小计</w:t>
            </w:r>
          </w:p>
        </w:tc>
        <w:tc>
          <w:tcPr>
            <w:tcW w:w="2039" w:type="dxa"/>
            <w:shd w:val="clear" w:color="auto" w:fill="F1F1F1"/>
            <w:vAlign w:val="top"/>
          </w:tcPr>
          <w:p w14:paraId="2ABB9A6C">
            <w:pPr>
              <w:spacing w:line="262" w:lineRule="auto"/>
              <w:rPr>
                <w:rFonts w:ascii="Arial"/>
                <w:sz w:val="21"/>
              </w:rPr>
            </w:pPr>
          </w:p>
          <w:p w14:paraId="3A5D3B70">
            <w:pPr>
              <w:pStyle w:val="6"/>
              <w:spacing w:before="72" w:line="219" w:lineRule="auto"/>
              <w:ind w:left="588"/>
            </w:pPr>
            <w:r>
              <w:rPr>
                <w:spacing w:val="-2"/>
              </w:rPr>
              <w:t>基本支出</w:t>
            </w:r>
          </w:p>
        </w:tc>
        <w:tc>
          <w:tcPr>
            <w:tcW w:w="2779" w:type="dxa"/>
            <w:shd w:val="clear" w:color="auto" w:fill="F1F1F1"/>
            <w:vAlign w:val="top"/>
          </w:tcPr>
          <w:p w14:paraId="4F3DE99A">
            <w:pPr>
              <w:spacing w:line="262" w:lineRule="auto"/>
              <w:rPr>
                <w:rFonts w:ascii="Arial"/>
                <w:sz w:val="21"/>
              </w:rPr>
            </w:pPr>
          </w:p>
          <w:p w14:paraId="2C1D5862">
            <w:pPr>
              <w:pStyle w:val="6"/>
              <w:spacing w:before="71" w:line="221" w:lineRule="auto"/>
              <w:ind w:left="959"/>
            </w:pPr>
            <w:r>
              <w:rPr>
                <w:spacing w:val="-3"/>
              </w:rPr>
              <w:t>项目支出</w:t>
            </w:r>
          </w:p>
        </w:tc>
      </w:tr>
      <w:tr w14:paraId="4AADA1E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583" w:type="dxa"/>
            <w:gridSpan w:val="2"/>
            <w:shd w:val="clear" w:color="auto" w:fill="F1F1F1"/>
            <w:vAlign w:val="top"/>
          </w:tcPr>
          <w:p w14:paraId="354E1CCC">
            <w:pPr>
              <w:pStyle w:val="6"/>
              <w:spacing w:before="48" w:line="216" w:lineRule="auto"/>
              <w:ind w:left="3078"/>
            </w:pPr>
            <w:r>
              <w:rPr>
                <w:spacing w:val="-4"/>
              </w:rPr>
              <w:t>栏次</w:t>
            </w:r>
          </w:p>
        </w:tc>
        <w:tc>
          <w:tcPr>
            <w:tcW w:w="2169" w:type="dxa"/>
            <w:shd w:val="clear" w:color="auto" w:fill="F1F1F1"/>
            <w:vAlign w:val="top"/>
          </w:tcPr>
          <w:p w14:paraId="0D982552">
            <w:pPr>
              <w:pStyle w:val="6"/>
              <w:spacing w:before="48" w:line="216" w:lineRule="auto"/>
              <w:ind w:left="1052"/>
            </w:pPr>
            <w:r>
              <w:t>1</w:t>
            </w:r>
          </w:p>
        </w:tc>
        <w:tc>
          <w:tcPr>
            <w:tcW w:w="2039" w:type="dxa"/>
            <w:shd w:val="clear" w:color="auto" w:fill="F1F1F1"/>
            <w:vAlign w:val="top"/>
          </w:tcPr>
          <w:p w14:paraId="43FA50FB">
            <w:pPr>
              <w:pStyle w:val="6"/>
              <w:spacing w:before="48" w:line="216" w:lineRule="auto"/>
              <w:ind w:left="974"/>
            </w:pPr>
            <w:r>
              <w:t>2</w:t>
            </w:r>
          </w:p>
        </w:tc>
        <w:tc>
          <w:tcPr>
            <w:tcW w:w="2779" w:type="dxa"/>
            <w:shd w:val="clear" w:color="auto" w:fill="F1F1F1"/>
            <w:vAlign w:val="top"/>
          </w:tcPr>
          <w:p w14:paraId="6199AB9F">
            <w:pPr>
              <w:pStyle w:val="6"/>
              <w:spacing w:before="48" w:line="216" w:lineRule="auto"/>
              <w:ind w:left="1344"/>
            </w:pPr>
            <w:r>
              <w:t>3</w:t>
            </w:r>
          </w:p>
        </w:tc>
      </w:tr>
      <w:tr w14:paraId="0AD0C10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583" w:type="dxa"/>
            <w:gridSpan w:val="2"/>
            <w:shd w:val="clear" w:color="auto" w:fill="F1F1F1"/>
            <w:vAlign w:val="top"/>
          </w:tcPr>
          <w:p w14:paraId="263F4913">
            <w:pPr>
              <w:pStyle w:val="6"/>
              <w:spacing w:before="48" w:line="216" w:lineRule="auto"/>
              <w:ind w:left="3079"/>
            </w:pPr>
            <w:r>
              <w:rPr>
                <w:spacing w:val="-4"/>
              </w:rPr>
              <w:t>合计</w:t>
            </w:r>
          </w:p>
        </w:tc>
        <w:tc>
          <w:tcPr>
            <w:tcW w:w="2169" w:type="dxa"/>
            <w:vAlign w:val="top"/>
          </w:tcPr>
          <w:p w14:paraId="1D480FBF">
            <w:pPr>
              <w:pStyle w:val="6"/>
              <w:spacing w:before="48" w:line="216" w:lineRule="auto"/>
              <w:ind w:left="1196"/>
            </w:pPr>
            <w:r>
              <w:rPr>
                <w:b/>
                <w:bCs/>
                <w:spacing w:val="-5"/>
              </w:rPr>
              <w:t>1,735.99</w:t>
            </w:r>
          </w:p>
        </w:tc>
        <w:tc>
          <w:tcPr>
            <w:tcW w:w="2039" w:type="dxa"/>
            <w:vAlign w:val="top"/>
          </w:tcPr>
          <w:p w14:paraId="365517DD">
            <w:pPr>
              <w:pStyle w:val="6"/>
              <w:spacing w:before="48" w:line="216" w:lineRule="auto"/>
              <w:ind w:left="1067"/>
            </w:pPr>
            <w:r>
              <w:rPr>
                <w:b/>
                <w:bCs/>
                <w:spacing w:val="-5"/>
              </w:rPr>
              <w:t>1,735.99</w:t>
            </w:r>
          </w:p>
        </w:tc>
        <w:tc>
          <w:tcPr>
            <w:tcW w:w="2779" w:type="dxa"/>
            <w:vAlign w:val="top"/>
          </w:tcPr>
          <w:p w14:paraId="0D3FF7B2">
            <w:pPr>
              <w:rPr>
                <w:rFonts w:ascii="Arial"/>
                <w:sz w:val="21"/>
              </w:rPr>
            </w:pPr>
          </w:p>
        </w:tc>
      </w:tr>
      <w:tr w14:paraId="44ACF3F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8" w:type="dxa"/>
            <w:vAlign w:val="top"/>
          </w:tcPr>
          <w:p w14:paraId="45D07A00">
            <w:pPr>
              <w:pStyle w:val="6"/>
              <w:spacing w:before="49" w:line="216" w:lineRule="auto"/>
              <w:ind w:left="119"/>
            </w:pPr>
            <w:r>
              <w:rPr>
                <w:spacing w:val="-2"/>
              </w:rPr>
              <w:t>2010301</w:t>
            </w:r>
          </w:p>
        </w:tc>
        <w:tc>
          <w:tcPr>
            <w:tcW w:w="2765" w:type="dxa"/>
            <w:vAlign w:val="top"/>
          </w:tcPr>
          <w:p w14:paraId="5713A185">
            <w:pPr>
              <w:pStyle w:val="6"/>
              <w:spacing w:before="49" w:line="216" w:lineRule="auto"/>
              <w:ind w:left="116"/>
            </w:pPr>
            <w:r>
              <w:rPr>
                <w:spacing w:val="-3"/>
              </w:rPr>
              <w:t>行政运行</w:t>
            </w:r>
          </w:p>
        </w:tc>
        <w:tc>
          <w:tcPr>
            <w:tcW w:w="2169" w:type="dxa"/>
            <w:vAlign w:val="top"/>
          </w:tcPr>
          <w:p w14:paraId="211D98A7">
            <w:pPr>
              <w:pStyle w:val="6"/>
              <w:spacing w:before="49" w:line="216" w:lineRule="auto"/>
              <w:ind w:left="1203"/>
            </w:pPr>
            <w:r>
              <w:rPr>
                <w:spacing w:val="-4"/>
              </w:rPr>
              <w:t>1,258.51</w:t>
            </w:r>
          </w:p>
        </w:tc>
        <w:tc>
          <w:tcPr>
            <w:tcW w:w="2039" w:type="dxa"/>
            <w:vAlign w:val="top"/>
          </w:tcPr>
          <w:p w14:paraId="22CBC999">
            <w:pPr>
              <w:pStyle w:val="6"/>
              <w:spacing w:before="49" w:line="216" w:lineRule="auto"/>
              <w:ind w:left="1074"/>
            </w:pPr>
            <w:r>
              <w:rPr>
                <w:spacing w:val="-4"/>
              </w:rPr>
              <w:t>1,258.51</w:t>
            </w:r>
          </w:p>
        </w:tc>
        <w:tc>
          <w:tcPr>
            <w:tcW w:w="2779" w:type="dxa"/>
            <w:vAlign w:val="top"/>
          </w:tcPr>
          <w:p w14:paraId="01CE84AB">
            <w:pPr>
              <w:rPr>
                <w:rFonts w:ascii="Arial"/>
                <w:sz w:val="21"/>
              </w:rPr>
            </w:pPr>
          </w:p>
        </w:tc>
      </w:tr>
      <w:tr w14:paraId="0DE69C7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8" w:type="dxa"/>
            <w:vAlign w:val="top"/>
          </w:tcPr>
          <w:p w14:paraId="4D50E845">
            <w:pPr>
              <w:pStyle w:val="6"/>
              <w:spacing w:before="49" w:line="216" w:lineRule="auto"/>
              <w:ind w:left="119"/>
            </w:pPr>
            <w:r>
              <w:rPr>
                <w:spacing w:val="-2"/>
              </w:rPr>
              <w:t>2010302</w:t>
            </w:r>
          </w:p>
        </w:tc>
        <w:tc>
          <w:tcPr>
            <w:tcW w:w="2765" w:type="dxa"/>
            <w:vAlign w:val="top"/>
          </w:tcPr>
          <w:p w14:paraId="247577DE">
            <w:pPr>
              <w:pStyle w:val="6"/>
              <w:spacing w:before="49" w:line="216" w:lineRule="auto"/>
              <w:ind w:left="116"/>
            </w:pPr>
            <w:r>
              <w:rPr>
                <w:spacing w:val="-2"/>
              </w:rPr>
              <w:t>一般行政管理事务</w:t>
            </w:r>
          </w:p>
        </w:tc>
        <w:tc>
          <w:tcPr>
            <w:tcW w:w="2169" w:type="dxa"/>
            <w:vAlign w:val="top"/>
          </w:tcPr>
          <w:p w14:paraId="60EA37FF">
            <w:pPr>
              <w:pStyle w:val="6"/>
              <w:spacing w:before="49" w:line="216" w:lineRule="auto"/>
              <w:ind w:left="1523"/>
            </w:pPr>
            <w:r>
              <w:rPr>
                <w:spacing w:val="-3"/>
              </w:rPr>
              <w:t>55.25</w:t>
            </w:r>
          </w:p>
        </w:tc>
        <w:tc>
          <w:tcPr>
            <w:tcW w:w="2039" w:type="dxa"/>
            <w:vAlign w:val="top"/>
          </w:tcPr>
          <w:p w14:paraId="4A3444F2">
            <w:pPr>
              <w:pStyle w:val="6"/>
              <w:spacing w:before="49" w:line="216" w:lineRule="auto"/>
              <w:ind w:left="1394"/>
            </w:pPr>
            <w:r>
              <w:rPr>
                <w:spacing w:val="-3"/>
              </w:rPr>
              <w:t>55.25</w:t>
            </w:r>
          </w:p>
        </w:tc>
        <w:tc>
          <w:tcPr>
            <w:tcW w:w="2779" w:type="dxa"/>
            <w:vAlign w:val="top"/>
          </w:tcPr>
          <w:p w14:paraId="7A59E76F">
            <w:pPr>
              <w:rPr>
                <w:rFonts w:ascii="Arial"/>
                <w:sz w:val="21"/>
              </w:rPr>
            </w:pPr>
          </w:p>
        </w:tc>
      </w:tr>
      <w:tr w14:paraId="3071D14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3818" w:type="dxa"/>
            <w:vAlign w:val="top"/>
          </w:tcPr>
          <w:p w14:paraId="4949E017">
            <w:pPr>
              <w:pStyle w:val="6"/>
              <w:spacing w:before="207"/>
              <w:ind w:left="119"/>
            </w:pPr>
            <w:r>
              <w:rPr>
                <w:spacing w:val="-2"/>
              </w:rPr>
              <w:t>2010399</w:t>
            </w:r>
          </w:p>
        </w:tc>
        <w:tc>
          <w:tcPr>
            <w:tcW w:w="2765" w:type="dxa"/>
            <w:vAlign w:val="top"/>
          </w:tcPr>
          <w:p w14:paraId="470941C6">
            <w:pPr>
              <w:pStyle w:val="6"/>
              <w:spacing w:before="50" w:line="238" w:lineRule="auto"/>
              <w:ind w:left="115" w:right="104" w:hanging="2"/>
            </w:pPr>
            <w:r>
              <w:rPr>
                <w:spacing w:val="-9"/>
              </w:rPr>
              <w:t>其他政府办公厅（室）及相</w:t>
            </w:r>
            <w:r>
              <w:rPr>
                <w:spacing w:val="-2"/>
              </w:rPr>
              <w:t>关机构事务支出</w:t>
            </w:r>
          </w:p>
        </w:tc>
        <w:tc>
          <w:tcPr>
            <w:tcW w:w="2169" w:type="dxa"/>
            <w:vAlign w:val="top"/>
          </w:tcPr>
          <w:p w14:paraId="3A14682B">
            <w:pPr>
              <w:pStyle w:val="6"/>
              <w:spacing w:before="206"/>
              <w:ind w:left="1412"/>
            </w:pPr>
            <w:r>
              <w:rPr>
                <w:spacing w:val="-2"/>
              </w:rPr>
              <w:t>352.22</w:t>
            </w:r>
          </w:p>
        </w:tc>
        <w:tc>
          <w:tcPr>
            <w:tcW w:w="2039" w:type="dxa"/>
            <w:vAlign w:val="top"/>
          </w:tcPr>
          <w:p w14:paraId="5609E8B2">
            <w:pPr>
              <w:pStyle w:val="6"/>
              <w:spacing w:before="206"/>
              <w:ind w:left="1283"/>
            </w:pPr>
            <w:r>
              <w:rPr>
                <w:spacing w:val="-2"/>
              </w:rPr>
              <w:t>352.22</w:t>
            </w:r>
          </w:p>
        </w:tc>
        <w:tc>
          <w:tcPr>
            <w:tcW w:w="2779" w:type="dxa"/>
            <w:vAlign w:val="top"/>
          </w:tcPr>
          <w:p w14:paraId="5F69A4D3">
            <w:pPr>
              <w:rPr>
                <w:rFonts w:ascii="Arial"/>
                <w:sz w:val="21"/>
              </w:rPr>
            </w:pPr>
          </w:p>
        </w:tc>
      </w:tr>
      <w:tr w14:paraId="74124C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3" w:hRule="atLeast"/>
        </w:trPr>
        <w:tc>
          <w:tcPr>
            <w:tcW w:w="3818" w:type="dxa"/>
            <w:vAlign w:val="top"/>
          </w:tcPr>
          <w:p w14:paraId="4EFC91D8">
            <w:pPr>
              <w:pStyle w:val="6"/>
              <w:spacing w:before="208"/>
              <w:ind w:left="119"/>
            </w:pPr>
            <w:r>
              <w:rPr>
                <w:spacing w:val="-2"/>
              </w:rPr>
              <w:t>2120399</w:t>
            </w:r>
          </w:p>
        </w:tc>
        <w:tc>
          <w:tcPr>
            <w:tcW w:w="2765" w:type="dxa"/>
            <w:vAlign w:val="top"/>
          </w:tcPr>
          <w:p w14:paraId="6C3B8A97">
            <w:pPr>
              <w:pStyle w:val="6"/>
              <w:spacing w:before="50"/>
              <w:ind w:left="131" w:right="234" w:hanging="18"/>
            </w:pPr>
            <w:r>
              <w:rPr>
                <w:spacing w:val="-1"/>
              </w:rPr>
              <w:t>其他城乡社区公共设施支</w:t>
            </w:r>
            <w:r>
              <w:t>出</w:t>
            </w:r>
          </w:p>
        </w:tc>
        <w:tc>
          <w:tcPr>
            <w:tcW w:w="2169" w:type="dxa"/>
            <w:vAlign w:val="top"/>
          </w:tcPr>
          <w:p w14:paraId="074D76F0">
            <w:pPr>
              <w:pStyle w:val="6"/>
              <w:spacing w:before="207"/>
              <w:ind w:left="1524"/>
            </w:pPr>
            <w:r>
              <w:rPr>
                <w:spacing w:val="-3"/>
              </w:rPr>
              <w:t>70.00</w:t>
            </w:r>
          </w:p>
        </w:tc>
        <w:tc>
          <w:tcPr>
            <w:tcW w:w="2039" w:type="dxa"/>
            <w:vAlign w:val="top"/>
          </w:tcPr>
          <w:p w14:paraId="01250244">
            <w:pPr>
              <w:pStyle w:val="6"/>
              <w:spacing w:before="207"/>
              <w:ind w:left="1395"/>
            </w:pPr>
            <w:r>
              <w:rPr>
                <w:spacing w:val="-3"/>
              </w:rPr>
              <w:t>70.00</w:t>
            </w:r>
          </w:p>
        </w:tc>
        <w:tc>
          <w:tcPr>
            <w:tcW w:w="2779" w:type="dxa"/>
            <w:vAlign w:val="top"/>
          </w:tcPr>
          <w:p w14:paraId="6366B84D">
            <w:pPr>
              <w:rPr>
                <w:rFonts w:ascii="Arial"/>
                <w:sz w:val="21"/>
              </w:rPr>
            </w:pPr>
          </w:p>
        </w:tc>
      </w:tr>
    </w:tbl>
    <w:p w14:paraId="0FFC7092">
      <w:pPr>
        <w:spacing w:line="253" w:lineRule="auto"/>
        <w:rPr>
          <w:rFonts w:ascii="Arial"/>
          <w:sz w:val="21"/>
        </w:rPr>
      </w:pPr>
    </w:p>
    <w:p w14:paraId="33CB11FA">
      <w:pPr>
        <w:spacing w:line="253" w:lineRule="auto"/>
        <w:rPr>
          <w:rFonts w:ascii="Arial"/>
          <w:sz w:val="21"/>
        </w:rPr>
      </w:pPr>
    </w:p>
    <w:p w14:paraId="376AD889">
      <w:pPr>
        <w:spacing w:line="253" w:lineRule="auto"/>
        <w:rPr>
          <w:rFonts w:ascii="Arial"/>
          <w:sz w:val="21"/>
        </w:rPr>
      </w:pPr>
    </w:p>
    <w:p w14:paraId="3AFB34FC">
      <w:pPr>
        <w:spacing w:line="254" w:lineRule="auto"/>
        <w:rPr>
          <w:rFonts w:ascii="Arial"/>
          <w:sz w:val="21"/>
        </w:rPr>
      </w:pPr>
    </w:p>
    <w:p w14:paraId="3816A397">
      <w:pPr>
        <w:spacing w:line="254" w:lineRule="auto"/>
        <w:rPr>
          <w:rFonts w:ascii="Arial"/>
          <w:sz w:val="21"/>
        </w:rPr>
      </w:pPr>
    </w:p>
    <w:p w14:paraId="758184C9">
      <w:pPr>
        <w:pStyle w:val="2"/>
        <w:spacing w:before="101" w:line="222" w:lineRule="auto"/>
        <w:ind w:left="680"/>
        <w:outlineLvl w:val="0"/>
      </w:pPr>
      <w:r>
        <w:rPr>
          <w:spacing w:val="8"/>
        </w:rPr>
        <w:t>六、一般公共预算财政拨款基本支出决算明细表</w:t>
      </w:r>
    </w:p>
    <w:p w14:paraId="0ACAFDB2">
      <w:pPr>
        <w:spacing w:line="222" w:lineRule="auto"/>
        <w:sectPr>
          <w:footerReference r:id="rId17" w:type="default"/>
          <w:pgSz w:w="16839" w:h="11906"/>
          <w:pgMar w:top="1012" w:right="1842" w:bottom="1156" w:left="1420" w:header="0" w:footer="994" w:gutter="0"/>
          <w:cols w:space="720" w:num="1"/>
        </w:sectPr>
      </w:pPr>
    </w:p>
    <w:p w14:paraId="7B807645">
      <w:pPr>
        <w:spacing w:line="283" w:lineRule="auto"/>
        <w:rPr>
          <w:rFonts w:ascii="Arial"/>
          <w:sz w:val="21"/>
        </w:rPr>
      </w:pPr>
    </w:p>
    <w:p w14:paraId="73DEE082">
      <w:pPr>
        <w:spacing w:line="283" w:lineRule="auto"/>
        <w:rPr>
          <w:rFonts w:ascii="Arial"/>
          <w:sz w:val="21"/>
        </w:rPr>
      </w:pPr>
    </w:p>
    <w:p w14:paraId="2C2DCA18">
      <w:pPr>
        <w:spacing w:line="283" w:lineRule="auto"/>
        <w:rPr>
          <w:rFonts w:ascii="Arial"/>
          <w:sz w:val="21"/>
        </w:rPr>
      </w:pPr>
    </w:p>
    <w:p w14:paraId="338D3158">
      <w:pPr>
        <w:pStyle w:val="2"/>
        <w:spacing w:before="98" w:line="217" w:lineRule="auto"/>
        <w:ind w:left="4451"/>
        <w:outlineLvl w:val="3"/>
        <w:rPr>
          <w:sz w:val="30"/>
          <w:szCs w:val="30"/>
        </w:rPr>
      </w:pPr>
      <w:r>
        <w:rPr>
          <w:spacing w:val="-2"/>
          <w:sz w:val="30"/>
          <w:szCs w:val="30"/>
        </w:rPr>
        <w:t>一般公共预算财政拨款基本支出决算明细表</w:t>
      </w:r>
    </w:p>
    <w:p w14:paraId="3A8764A3">
      <w:pPr>
        <w:spacing w:before="153" w:line="220" w:lineRule="auto"/>
        <w:ind w:left="6870"/>
        <w:rPr>
          <w:rFonts w:ascii="宋体" w:hAnsi="宋体" w:eastAsia="宋体" w:cs="宋体"/>
          <w:sz w:val="18"/>
          <w:szCs w:val="18"/>
        </w:rPr>
      </w:pPr>
      <w:r>
        <w:rPr>
          <w:rFonts w:ascii="宋体" w:hAnsi="宋体" w:eastAsia="宋体" w:cs="宋体"/>
          <w:spacing w:val="-2"/>
          <w:sz w:val="22"/>
          <w:szCs w:val="22"/>
        </w:rPr>
        <w:t>2024</w:t>
      </w:r>
      <w:r>
        <w:rPr>
          <w:rFonts w:ascii="宋体" w:hAnsi="宋体" w:eastAsia="宋体" w:cs="宋体"/>
          <w:spacing w:val="-40"/>
          <w:sz w:val="22"/>
          <w:szCs w:val="22"/>
        </w:rPr>
        <w:t xml:space="preserve"> </w:t>
      </w:r>
      <w:r>
        <w:rPr>
          <w:rFonts w:ascii="宋体" w:hAnsi="宋体" w:eastAsia="宋体" w:cs="宋体"/>
          <w:spacing w:val="-2"/>
          <w:sz w:val="22"/>
          <w:szCs w:val="22"/>
        </w:rPr>
        <w:t xml:space="preserve">年度                                                      </w:t>
      </w:r>
      <w:r>
        <w:rPr>
          <w:rFonts w:ascii="宋体" w:hAnsi="宋体" w:eastAsia="宋体" w:cs="宋体"/>
          <w:spacing w:val="-2"/>
          <w:sz w:val="18"/>
          <w:szCs w:val="18"/>
        </w:rPr>
        <w:t>公开</w:t>
      </w:r>
      <w:r>
        <w:rPr>
          <w:rFonts w:ascii="宋体" w:hAnsi="宋体" w:eastAsia="宋体" w:cs="宋体"/>
          <w:spacing w:val="-36"/>
          <w:sz w:val="18"/>
          <w:szCs w:val="18"/>
        </w:rPr>
        <w:t xml:space="preserve"> </w:t>
      </w:r>
      <w:r>
        <w:rPr>
          <w:rFonts w:ascii="宋体" w:hAnsi="宋体" w:eastAsia="宋体" w:cs="宋体"/>
          <w:spacing w:val="-2"/>
          <w:sz w:val="18"/>
          <w:szCs w:val="18"/>
        </w:rPr>
        <w:t>06</w:t>
      </w:r>
      <w:r>
        <w:rPr>
          <w:rFonts w:ascii="宋体" w:hAnsi="宋体" w:eastAsia="宋体" w:cs="宋体"/>
          <w:spacing w:val="-39"/>
          <w:sz w:val="18"/>
          <w:szCs w:val="18"/>
        </w:rPr>
        <w:t xml:space="preserve"> </w:t>
      </w:r>
      <w:r>
        <w:rPr>
          <w:rFonts w:ascii="宋体" w:hAnsi="宋体" w:eastAsia="宋体" w:cs="宋体"/>
          <w:spacing w:val="-2"/>
          <w:sz w:val="18"/>
          <w:szCs w:val="18"/>
        </w:rPr>
        <w:t>表</w:t>
      </w:r>
    </w:p>
    <w:p w14:paraId="63278406">
      <w:pPr>
        <w:spacing w:before="70" w:line="219" w:lineRule="auto"/>
        <w:ind w:left="121"/>
        <w:rPr>
          <w:rFonts w:ascii="宋体" w:hAnsi="宋体" w:eastAsia="宋体" w:cs="宋体"/>
          <w:sz w:val="18"/>
          <w:szCs w:val="18"/>
        </w:rPr>
      </w:pPr>
      <w:r>
        <w:rPr>
          <w:rFonts w:ascii="宋体" w:hAnsi="宋体" w:eastAsia="宋体" w:cs="宋体"/>
          <w:sz w:val="18"/>
          <w:szCs w:val="18"/>
        </w:rPr>
        <w:t>部门：黄石港区机关事务服务中心本级                                                                                                               金额单位：万元</w:t>
      </w:r>
    </w:p>
    <w:p w14:paraId="419842A4">
      <w:pPr>
        <w:spacing w:line="31" w:lineRule="exact"/>
      </w:pPr>
    </w:p>
    <w:tbl>
      <w:tblPr>
        <w:tblStyle w:val="5"/>
        <w:tblW w:w="14557"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204"/>
        <w:gridCol w:w="2944"/>
        <w:gridCol w:w="970"/>
        <w:gridCol w:w="1110"/>
        <w:gridCol w:w="1774"/>
        <w:gridCol w:w="1135"/>
        <w:gridCol w:w="1364"/>
        <w:gridCol w:w="3134"/>
        <w:gridCol w:w="922"/>
      </w:tblGrid>
      <w:tr w14:paraId="5368CF4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9" w:hRule="atLeast"/>
        </w:trPr>
        <w:tc>
          <w:tcPr>
            <w:tcW w:w="5118" w:type="dxa"/>
            <w:gridSpan w:val="3"/>
            <w:shd w:val="clear" w:color="auto" w:fill="F1F1F1"/>
            <w:vAlign w:val="top"/>
          </w:tcPr>
          <w:p w14:paraId="7C22B257">
            <w:pPr>
              <w:pStyle w:val="6"/>
              <w:spacing w:before="106" w:line="221" w:lineRule="auto"/>
              <w:ind w:left="2126"/>
            </w:pPr>
            <w:r>
              <w:rPr>
                <w:spacing w:val="-3"/>
              </w:rPr>
              <w:t>人员经费</w:t>
            </w:r>
          </w:p>
        </w:tc>
        <w:tc>
          <w:tcPr>
            <w:tcW w:w="9439" w:type="dxa"/>
            <w:gridSpan w:val="6"/>
            <w:shd w:val="clear" w:color="auto" w:fill="F1F1F1"/>
            <w:vAlign w:val="top"/>
          </w:tcPr>
          <w:p w14:paraId="7420CEBD">
            <w:pPr>
              <w:pStyle w:val="6"/>
              <w:spacing w:before="106" w:line="221" w:lineRule="auto"/>
              <w:ind w:left="4290"/>
            </w:pPr>
            <w:r>
              <w:rPr>
                <w:spacing w:val="-4"/>
              </w:rPr>
              <w:t>公用经费</w:t>
            </w:r>
          </w:p>
        </w:tc>
      </w:tr>
      <w:tr w14:paraId="46E4BC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4" w:hRule="atLeast"/>
        </w:trPr>
        <w:tc>
          <w:tcPr>
            <w:tcW w:w="1204" w:type="dxa"/>
            <w:shd w:val="clear" w:color="auto" w:fill="F1F1F1"/>
            <w:vAlign w:val="top"/>
          </w:tcPr>
          <w:p w14:paraId="7888ED69">
            <w:pPr>
              <w:pStyle w:val="6"/>
              <w:spacing w:before="195" w:line="219" w:lineRule="auto"/>
              <w:ind w:left="169"/>
            </w:pPr>
            <w:r>
              <w:rPr>
                <w:spacing w:val="-2"/>
              </w:rPr>
              <w:t>科目代码</w:t>
            </w:r>
          </w:p>
        </w:tc>
        <w:tc>
          <w:tcPr>
            <w:tcW w:w="2944" w:type="dxa"/>
            <w:shd w:val="clear" w:color="auto" w:fill="F1F1F1"/>
            <w:vAlign w:val="top"/>
          </w:tcPr>
          <w:p w14:paraId="708CFC21">
            <w:pPr>
              <w:pStyle w:val="6"/>
              <w:spacing w:before="195" w:line="219" w:lineRule="auto"/>
              <w:ind w:left="1036"/>
            </w:pPr>
            <w:r>
              <w:rPr>
                <w:spacing w:val="-2"/>
              </w:rPr>
              <w:t>科目名称</w:t>
            </w:r>
          </w:p>
        </w:tc>
        <w:tc>
          <w:tcPr>
            <w:tcW w:w="970" w:type="dxa"/>
            <w:shd w:val="clear" w:color="auto" w:fill="F1F1F1"/>
            <w:vAlign w:val="top"/>
          </w:tcPr>
          <w:p w14:paraId="7FE70E54">
            <w:pPr>
              <w:pStyle w:val="6"/>
              <w:spacing w:before="195" w:line="220" w:lineRule="auto"/>
              <w:ind w:left="168"/>
            </w:pPr>
            <w:r>
              <w:rPr>
                <w:spacing w:val="-5"/>
              </w:rPr>
              <w:t>决算数</w:t>
            </w:r>
          </w:p>
        </w:tc>
        <w:tc>
          <w:tcPr>
            <w:tcW w:w="1110" w:type="dxa"/>
            <w:shd w:val="clear" w:color="auto" w:fill="F1F1F1"/>
            <w:vAlign w:val="top"/>
          </w:tcPr>
          <w:p w14:paraId="774885AD">
            <w:pPr>
              <w:pStyle w:val="6"/>
              <w:spacing w:before="195" w:line="219" w:lineRule="auto"/>
              <w:ind w:left="120"/>
            </w:pPr>
            <w:r>
              <w:rPr>
                <w:spacing w:val="-2"/>
              </w:rPr>
              <w:t>科目代码</w:t>
            </w:r>
          </w:p>
        </w:tc>
        <w:tc>
          <w:tcPr>
            <w:tcW w:w="1774" w:type="dxa"/>
            <w:shd w:val="clear" w:color="auto" w:fill="F1F1F1"/>
            <w:vAlign w:val="top"/>
          </w:tcPr>
          <w:p w14:paraId="79237AA4">
            <w:pPr>
              <w:pStyle w:val="6"/>
              <w:spacing w:before="195" w:line="219" w:lineRule="auto"/>
              <w:ind w:left="452"/>
            </w:pPr>
            <w:r>
              <w:rPr>
                <w:spacing w:val="-2"/>
              </w:rPr>
              <w:t>科目名称</w:t>
            </w:r>
          </w:p>
        </w:tc>
        <w:tc>
          <w:tcPr>
            <w:tcW w:w="1135" w:type="dxa"/>
            <w:shd w:val="clear" w:color="auto" w:fill="F1F1F1"/>
            <w:vAlign w:val="top"/>
          </w:tcPr>
          <w:p w14:paraId="007F4EAB">
            <w:pPr>
              <w:pStyle w:val="6"/>
              <w:spacing w:before="195" w:line="220" w:lineRule="auto"/>
              <w:ind w:left="250"/>
            </w:pPr>
            <w:r>
              <w:rPr>
                <w:spacing w:val="-5"/>
              </w:rPr>
              <w:t>决算数</w:t>
            </w:r>
          </w:p>
        </w:tc>
        <w:tc>
          <w:tcPr>
            <w:tcW w:w="1364" w:type="dxa"/>
            <w:shd w:val="clear" w:color="auto" w:fill="F1F1F1"/>
            <w:vAlign w:val="top"/>
          </w:tcPr>
          <w:p w14:paraId="2CA073C7">
            <w:pPr>
              <w:pStyle w:val="6"/>
              <w:spacing w:before="195" w:line="219" w:lineRule="auto"/>
              <w:ind w:left="248"/>
            </w:pPr>
            <w:r>
              <w:rPr>
                <w:spacing w:val="-2"/>
              </w:rPr>
              <w:t>科目代码</w:t>
            </w:r>
          </w:p>
        </w:tc>
        <w:tc>
          <w:tcPr>
            <w:tcW w:w="3134" w:type="dxa"/>
            <w:shd w:val="clear" w:color="auto" w:fill="F1F1F1"/>
            <w:vAlign w:val="top"/>
          </w:tcPr>
          <w:p w14:paraId="0535962C">
            <w:pPr>
              <w:pStyle w:val="6"/>
              <w:spacing w:before="195" w:line="219" w:lineRule="auto"/>
              <w:ind w:left="1135"/>
            </w:pPr>
            <w:r>
              <w:rPr>
                <w:spacing w:val="-2"/>
              </w:rPr>
              <w:t>科目名称</w:t>
            </w:r>
          </w:p>
        </w:tc>
        <w:tc>
          <w:tcPr>
            <w:tcW w:w="922" w:type="dxa"/>
            <w:shd w:val="clear" w:color="auto" w:fill="F1F1F1"/>
            <w:vAlign w:val="top"/>
          </w:tcPr>
          <w:p w14:paraId="704A703C">
            <w:pPr>
              <w:pStyle w:val="6"/>
              <w:spacing w:before="195" w:line="220" w:lineRule="auto"/>
              <w:ind w:left="144"/>
            </w:pPr>
            <w:r>
              <w:rPr>
                <w:spacing w:val="-5"/>
              </w:rPr>
              <w:t>决算数</w:t>
            </w:r>
          </w:p>
        </w:tc>
      </w:tr>
      <w:tr w14:paraId="0FCD101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1204" w:type="dxa"/>
            <w:shd w:val="clear" w:color="auto" w:fill="F1F1F1"/>
            <w:vAlign w:val="top"/>
          </w:tcPr>
          <w:p w14:paraId="4BC4D486">
            <w:pPr>
              <w:pStyle w:val="6"/>
              <w:spacing w:before="55" w:line="225" w:lineRule="auto"/>
              <w:ind w:left="120"/>
            </w:pPr>
            <w:r>
              <w:rPr>
                <w:spacing w:val="-4"/>
              </w:rPr>
              <w:t>301</w:t>
            </w:r>
          </w:p>
        </w:tc>
        <w:tc>
          <w:tcPr>
            <w:tcW w:w="2944" w:type="dxa"/>
            <w:shd w:val="clear" w:color="auto" w:fill="F1F1F1"/>
            <w:vAlign w:val="top"/>
          </w:tcPr>
          <w:p w14:paraId="0387951B">
            <w:pPr>
              <w:pStyle w:val="6"/>
              <w:spacing w:before="56" w:line="221" w:lineRule="auto"/>
              <w:ind w:left="115"/>
            </w:pPr>
            <w:r>
              <w:rPr>
                <w:spacing w:val="-2"/>
              </w:rPr>
              <w:t>工资福利支出</w:t>
            </w:r>
          </w:p>
        </w:tc>
        <w:tc>
          <w:tcPr>
            <w:tcW w:w="970" w:type="dxa"/>
            <w:vAlign w:val="top"/>
          </w:tcPr>
          <w:p w14:paraId="7AD69A42">
            <w:pPr>
              <w:pStyle w:val="6"/>
              <w:spacing w:before="55" w:line="225" w:lineRule="auto"/>
              <w:ind w:left="318"/>
            </w:pPr>
            <w:r>
              <w:rPr>
                <w:spacing w:val="-2"/>
              </w:rPr>
              <w:t>92.16</w:t>
            </w:r>
          </w:p>
        </w:tc>
        <w:tc>
          <w:tcPr>
            <w:tcW w:w="1110" w:type="dxa"/>
            <w:shd w:val="clear" w:color="auto" w:fill="F1F1F1"/>
            <w:vAlign w:val="top"/>
          </w:tcPr>
          <w:p w14:paraId="5F2B1648">
            <w:pPr>
              <w:pStyle w:val="6"/>
              <w:spacing w:before="55" w:line="225" w:lineRule="auto"/>
              <w:ind w:left="117"/>
            </w:pPr>
            <w:r>
              <w:rPr>
                <w:spacing w:val="-4"/>
              </w:rPr>
              <w:t>302</w:t>
            </w:r>
          </w:p>
        </w:tc>
        <w:tc>
          <w:tcPr>
            <w:tcW w:w="1774" w:type="dxa"/>
            <w:shd w:val="clear" w:color="auto" w:fill="F1F1F1"/>
            <w:vAlign w:val="top"/>
          </w:tcPr>
          <w:p w14:paraId="3DD327F4">
            <w:pPr>
              <w:pStyle w:val="6"/>
              <w:spacing w:before="56" w:line="220" w:lineRule="auto"/>
              <w:ind w:left="118"/>
            </w:pPr>
            <w:r>
              <w:rPr>
                <w:spacing w:val="-2"/>
              </w:rPr>
              <w:t>商品和服务支出</w:t>
            </w:r>
          </w:p>
        </w:tc>
        <w:tc>
          <w:tcPr>
            <w:tcW w:w="1135" w:type="dxa"/>
            <w:vAlign w:val="top"/>
          </w:tcPr>
          <w:p w14:paraId="0D1BE920">
            <w:pPr>
              <w:pStyle w:val="6"/>
              <w:spacing w:before="55" w:line="225" w:lineRule="auto"/>
              <w:ind w:left="373"/>
            </w:pPr>
            <w:r>
              <w:rPr>
                <w:spacing w:val="-2"/>
              </w:rPr>
              <w:t>849.64</w:t>
            </w:r>
          </w:p>
        </w:tc>
        <w:tc>
          <w:tcPr>
            <w:tcW w:w="1364" w:type="dxa"/>
            <w:shd w:val="clear" w:color="auto" w:fill="F1F1F1"/>
            <w:vAlign w:val="top"/>
          </w:tcPr>
          <w:p w14:paraId="2B36399E">
            <w:pPr>
              <w:pStyle w:val="6"/>
              <w:spacing w:before="55" w:line="225" w:lineRule="auto"/>
              <w:ind w:left="118"/>
            </w:pPr>
            <w:r>
              <w:rPr>
                <w:spacing w:val="-4"/>
              </w:rPr>
              <w:t>307</w:t>
            </w:r>
          </w:p>
        </w:tc>
        <w:tc>
          <w:tcPr>
            <w:tcW w:w="3134" w:type="dxa"/>
            <w:shd w:val="clear" w:color="auto" w:fill="F1F1F1"/>
            <w:vAlign w:val="top"/>
          </w:tcPr>
          <w:p w14:paraId="4496A18C">
            <w:pPr>
              <w:pStyle w:val="6"/>
              <w:spacing w:before="56" w:line="220" w:lineRule="auto"/>
              <w:ind w:left="116"/>
            </w:pPr>
            <w:r>
              <w:rPr>
                <w:spacing w:val="-1"/>
              </w:rPr>
              <w:t>债务利息及费用支出</w:t>
            </w:r>
          </w:p>
        </w:tc>
        <w:tc>
          <w:tcPr>
            <w:tcW w:w="922" w:type="dxa"/>
            <w:vAlign w:val="top"/>
          </w:tcPr>
          <w:p w14:paraId="5F1572E8">
            <w:pPr>
              <w:rPr>
                <w:rFonts w:ascii="Arial"/>
                <w:sz w:val="21"/>
              </w:rPr>
            </w:pPr>
          </w:p>
        </w:tc>
      </w:tr>
      <w:tr w14:paraId="1D0837B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02B38D9A">
            <w:pPr>
              <w:pStyle w:val="6"/>
              <w:spacing w:before="58" w:line="224" w:lineRule="auto"/>
              <w:ind w:left="120"/>
            </w:pPr>
            <w:r>
              <w:rPr>
                <w:spacing w:val="-3"/>
              </w:rPr>
              <w:t>30101</w:t>
            </w:r>
          </w:p>
        </w:tc>
        <w:tc>
          <w:tcPr>
            <w:tcW w:w="2944" w:type="dxa"/>
            <w:shd w:val="clear" w:color="auto" w:fill="F1F1F1"/>
            <w:vAlign w:val="top"/>
          </w:tcPr>
          <w:p w14:paraId="38EB3A6B">
            <w:pPr>
              <w:pStyle w:val="6"/>
              <w:spacing w:before="58" w:line="219" w:lineRule="auto"/>
              <w:ind w:left="333"/>
            </w:pPr>
            <w:r>
              <w:rPr>
                <w:spacing w:val="-2"/>
              </w:rPr>
              <w:t>基本工资</w:t>
            </w:r>
          </w:p>
        </w:tc>
        <w:tc>
          <w:tcPr>
            <w:tcW w:w="970" w:type="dxa"/>
            <w:vAlign w:val="top"/>
          </w:tcPr>
          <w:p w14:paraId="48AFB0AA">
            <w:pPr>
              <w:pStyle w:val="6"/>
              <w:spacing w:before="58" w:line="224" w:lineRule="auto"/>
              <w:ind w:left="319"/>
            </w:pPr>
            <w:r>
              <w:rPr>
                <w:spacing w:val="-2"/>
              </w:rPr>
              <w:t>24.74</w:t>
            </w:r>
          </w:p>
        </w:tc>
        <w:tc>
          <w:tcPr>
            <w:tcW w:w="1110" w:type="dxa"/>
            <w:shd w:val="clear" w:color="auto" w:fill="F1F1F1"/>
            <w:vAlign w:val="top"/>
          </w:tcPr>
          <w:p w14:paraId="0FCF8F54">
            <w:pPr>
              <w:pStyle w:val="6"/>
              <w:spacing w:before="58" w:line="224" w:lineRule="auto"/>
              <w:ind w:left="117"/>
            </w:pPr>
            <w:r>
              <w:rPr>
                <w:spacing w:val="-3"/>
              </w:rPr>
              <w:t>30201</w:t>
            </w:r>
          </w:p>
        </w:tc>
        <w:tc>
          <w:tcPr>
            <w:tcW w:w="1774" w:type="dxa"/>
            <w:shd w:val="clear" w:color="auto" w:fill="F1F1F1"/>
            <w:vAlign w:val="top"/>
          </w:tcPr>
          <w:p w14:paraId="6E7B5927">
            <w:pPr>
              <w:pStyle w:val="6"/>
              <w:spacing w:before="58" w:line="220" w:lineRule="auto"/>
              <w:ind w:left="336"/>
            </w:pPr>
            <w:r>
              <w:rPr>
                <w:spacing w:val="-4"/>
              </w:rPr>
              <w:t>办公费</w:t>
            </w:r>
          </w:p>
        </w:tc>
        <w:tc>
          <w:tcPr>
            <w:tcW w:w="1135" w:type="dxa"/>
            <w:vAlign w:val="top"/>
          </w:tcPr>
          <w:p w14:paraId="5342AA30">
            <w:pPr>
              <w:pStyle w:val="6"/>
              <w:spacing w:before="58" w:line="224" w:lineRule="auto"/>
              <w:ind w:left="609"/>
            </w:pPr>
            <w:r>
              <w:rPr>
                <w:spacing w:val="-6"/>
              </w:rPr>
              <w:t>1.71</w:t>
            </w:r>
          </w:p>
        </w:tc>
        <w:tc>
          <w:tcPr>
            <w:tcW w:w="1364" w:type="dxa"/>
            <w:shd w:val="clear" w:color="auto" w:fill="F1F1F1"/>
            <w:vAlign w:val="top"/>
          </w:tcPr>
          <w:p w14:paraId="431AFF60">
            <w:pPr>
              <w:pStyle w:val="6"/>
              <w:spacing w:before="58" w:line="224" w:lineRule="auto"/>
              <w:ind w:left="118"/>
            </w:pPr>
            <w:r>
              <w:rPr>
                <w:spacing w:val="-3"/>
              </w:rPr>
              <w:t>30701</w:t>
            </w:r>
          </w:p>
        </w:tc>
        <w:tc>
          <w:tcPr>
            <w:tcW w:w="3134" w:type="dxa"/>
            <w:shd w:val="clear" w:color="auto" w:fill="F1F1F1"/>
            <w:vAlign w:val="top"/>
          </w:tcPr>
          <w:p w14:paraId="7DC0E60C">
            <w:pPr>
              <w:pStyle w:val="6"/>
              <w:spacing w:before="58" w:line="220" w:lineRule="auto"/>
              <w:ind w:left="357"/>
            </w:pPr>
            <w:r>
              <w:rPr>
                <w:spacing w:val="-5"/>
              </w:rPr>
              <w:t>国内债务付息</w:t>
            </w:r>
          </w:p>
        </w:tc>
        <w:tc>
          <w:tcPr>
            <w:tcW w:w="922" w:type="dxa"/>
            <w:vAlign w:val="top"/>
          </w:tcPr>
          <w:p w14:paraId="3F9187D1">
            <w:pPr>
              <w:rPr>
                <w:rFonts w:ascii="Arial"/>
                <w:sz w:val="21"/>
              </w:rPr>
            </w:pPr>
          </w:p>
        </w:tc>
      </w:tr>
      <w:tr w14:paraId="739A17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07A5B61E">
            <w:pPr>
              <w:pStyle w:val="6"/>
              <w:spacing w:before="59" w:line="223" w:lineRule="auto"/>
              <w:ind w:left="120"/>
            </w:pPr>
            <w:r>
              <w:rPr>
                <w:spacing w:val="-3"/>
              </w:rPr>
              <w:t>30102</w:t>
            </w:r>
          </w:p>
        </w:tc>
        <w:tc>
          <w:tcPr>
            <w:tcW w:w="2944" w:type="dxa"/>
            <w:shd w:val="clear" w:color="auto" w:fill="F1F1F1"/>
            <w:vAlign w:val="top"/>
          </w:tcPr>
          <w:p w14:paraId="67575A14">
            <w:pPr>
              <w:pStyle w:val="6"/>
              <w:spacing w:before="59" w:line="220" w:lineRule="auto"/>
              <w:ind w:left="333"/>
            </w:pPr>
            <w:r>
              <w:rPr>
                <w:spacing w:val="-2"/>
              </w:rPr>
              <w:t>津贴补贴</w:t>
            </w:r>
          </w:p>
        </w:tc>
        <w:tc>
          <w:tcPr>
            <w:tcW w:w="970" w:type="dxa"/>
            <w:vAlign w:val="top"/>
          </w:tcPr>
          <w:p w14:paraId="5EDCD371">
            <w:pPr>
              <w:pStyle w:val="6"/>
              <w:spacing w:before="59" w:line="223" w:lineRule="auto"/>
              <w:ind w:left="429"/>
            </w:pPr>
            <w:r>
              <w:rPr>
                <w:spacing w:val="-3"/>
              </w:rPr>
              <w:t>6.66</w:t>
            </w:r>
          </w:p>
        </w:tc>
        <w:tc>
          <w:tcPr>
            <w:tcW w:w="1110" w:type="dxa"/>
            <w:shd w:val="clear" w:color="auto" w:fill="F1F1F1"/>
            <w:vAlign w:val="top"/>
          </w:tcPr>
          <w:p w14:paraId="348FBB54">
            <w:pPr>
              <w:pStyle w:val="6"/>
              <w:spacing w:before="59" w:line="223" w:lineRule="auto"/>
              <w:ind w:left="117"/>
            </w:pPr>
            <w:r>
              <w:rPr>
                <w:spacing w:val="-3"/>
              </w:rPr>
              <w:t>30202</w:t>
            </w:r>
          </w:p>
        </w:tc>
        <w:tc>
          <w:tcPr>
            <w:tcW w:w="1774" w:type="dxa"/>
            <w:shd w:val="clear" w:color="auto" w:fill="F1F1F1"/>
            <w:vAlign w:val="top"/>
          </w:tcPr>
          <w:p w14:paraId="25896943">
            <w:pPr>
              <w:pStyle w:val="6"/>
              <w:spacing w:before="59" w:line="220" w:lineRule="auto"/>
              <w:ind w:left="349"/>
            </w:pPr>
            <w:r>
              <w:rPr>
                <w:spacing w:val="-9"/>
              </w:rPr>
              <w:t>印刷费</w:t>
            </w:r>
          </w:p>
        </w:tc>
        <w:tc>
          <w:tcPr>
            <w:tcW w:w="1135" w:type="dxa"/>
            <w:vAlign w:val="top"/>
          </w:tcPr>
          <w:p w14:paraId="0D6045A3">
            <w:pPr>
              <w:rPr>
                <w:rFonts w:ascii="Arial"/>
                <w:sz w:val="21"/>
              </w:rPr>
            </w:pPr>
          </w:p>
        </w:tc>
        <w:tc>
          <w:tcPr>
            <w:tcW w:w="1364" w:type="dxa"/>
            <w:shd w:val="clear" w:color="auto" w:fill="F1F1F1"/>
            <w:vAlign w:val="top"/>
          </w:tcPr>
          <w:p w14:paraId="3EEFE167">
            <w:pPr>
              <w:pStyle w:val="6"/>
              <w:spacing w:before="59" w:line="223" w:lineRule="auto"/>
              <w:ind w:left="118"/>
            </w:pPr>
            <w:r>
              <w:rPr>
                <w:spacing w:val="-3"/>
              </w:rPr>
              <w:t>30702</w:t>
            </w:r>
          </w:p>
        </w:tc>
        <w:tc>
          <w:tcPr>
            <w:tcW w:w="3134" w:type="dxa"/>
            <w:shd w:val="clear" w:color="auto" w:fill="F1F1F1"/>
            <w:vAlign w:val="top"/>
          </w:tcPr>
          <w:p w14:paraId="433A6232">
            <w:pPr>
              <w:pStyle w:val="6"/>
              <w:spacing w:before="59" w:line="220" w:lineRule="auto"/>
              <w:ind w:left="357"/>
            </w:pPr>
            <w:r>
              <w:rPr>
                <w:spacing w:val="-5"/>
              </w:rPr>
              <w:t>国外债务付息</w:t>
            </w:r>
          </w:p>
        </w:tc>
        <w:tc>
          <w:tcPr>
            <w:tcW w:w="922" w:type="dxa"/>
            <w:vAlign w:val="top"/>
          </w:tcPr>
          <w:p w14:paraId="50747285">
            <w:pPr>
              <w:rPr>
                <w:rFonts w:ascii="Arial"/>
                <w:sz w:val="21"/>
              </w:rPr>
            </w:pPr>
          </w:p>
        </w:tc>
      </w:tr>
      <w:tr w14:paraId="381A4F0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5A05E37A">
            <w:pPr>
              <w:pStyle w:val="6"/>
              <w:spacing w:before="56" w:line="225" w:lineRule="auto"/>
              <w:ind w:left="120"/>
            </w:pPr>
            <w:r>
              <w:rPr>
                <w:spacing w:val="-3"/>
              </w:rPr>
              <w:t>30103</w:t>
            </w:r>
          </w:p>
        </w:tc>
        <w:tc>
          <w:tcPr>
            <w:tcW w:w="2944" w:type="dxa"/>
            <w:shd w:val="clear" w:color="auto" w:fill="F1F1F1"/>
            <w:vAlign w:val="top"/>
          </w:tcPr>
          <w:p w14:paraId="38AEB253">
            <w:pPr>
              <w:pStyle w:val="6"/>
              <w:spacing w:before="57" w:line="221" w:lineRule="auto"/>
              <w:ind w:left="334"/>
            </w:pPr>
            <w:r>
              <w:rPr>
                <w:spacing w:val="-5"/>
              </w:rPr>
              <w:t>奖金</w:t>
            </w:r>
          </w:p>
        </w:tc>
        <w:tc>
          <w:tcPr>
            <w:tcW w:w="970" w:type="dxa"/>
            <w:vAlign w:val="top"/>
          </w:tcPr>
          <w:p w14:paraId="4CE562B1">
            <w:pPr>
              <w:rPr>
                <w:rFonts w:ascii="Arial"/>
                <w:sz w:val="21"/>
              </w:rPr>
            </w:pPr>
          </w:p>
        </w:tc>
        <w:tc>
          <w:tcPr>
            <w:tcW w:w="1110" w:type="dxa"/>
            <w:shd w:val="clear" w:color="auto" w:fill="F1F1F1"/>
            <w:vAlign w:val="top"/>
          </w:tcPr>
          <w:p w14:paraId="6C4D2C66">
            <w:pPr>
              <w:pStyle w:val="6"/>
              <w:spacing w:before="56" w:line="225" w:lineRule="auto"/>
              <w:ind w:left="117"/>
            </w:pPr>
            <w:r>
              <w:rPr>
                <w:spacing w:val="-3"/>
              </w:rPr>
              <w:t>30203</w:t>
            </w:r>
          </w:p>
        </w:tc>
        <w:tc>
          <w:tcPr>
            <w:tcW w:w="1774" w:type="dxa"/>
            <w:shd w:val="clear" w:color="auto" w:fill="F1F1F1"/>
            <w:vAlign w:val="top"/>
          </w:tcPr>
          <w:p w14:paraId="65B745ED">
            <w:pPr>
              <w:pStyle w:val="6"/>
              <w:spacing w:before="57" w:line="221" w:lineRule="auto"/>
              <w:ind w:left="341"/>
            </w:pPr>
            <w:r>
              <w:rPr>
                <w:spacing w:val="-6"/>
              </w:rPr>
              <w:t>咨询费</w:t>
            </w:r>
          </w:p>
        </w:tc>
        <w:tc>
          <w:tcPr>
            <w:tcW w:w="1135" w:type="dxa"/>
            <w:vAlign w:val="top"/>
          </w:tcPr>
          <w:p w14:paraId="21E3539A">
            <w:pPr>
              <w:rPr>
                <w:rFonts w:ascii="Arial"/>
                <w:sz w:val="21"/>
              </w:rPr>
            </w:pPr>
          </w:p>
        </w:tc>
        <w:tc>
          <w:tcPr>
            <w:tcW w:w="1364" w:type="dxa"/>
            <w:shd w:val="clear" w:color="auto" w:fill="F1F1F1"/>
            <w:vAlign w:val="top"/>
          </w:tcPr>
          <w:p w14:paraId="6A3F26F6">
            <w:pPr>
              <w:pStyle w:val="6"/>
              <w:spacing w:before="56" w:line="225" w:lineRule="auto"/>
              <w:ind w:left="118"/>
            </w:pPr>
            <w:r>
              <w:rPr>
                <w:spacing w:val="-4"/>
              </w:rPr>
              <w:t>310</w:t>
            </w:r>
          </w:p>
        </w:tc>
        <w:tc>
          <w:tcPr>
            <w:tcW w:w="3134" w:type="dxa"/>
            <w:shd w:val="clear" w:color="auto" w:fill="F1F1F1"/>
            <w:vAlign w:val="top"/>
          </w:tcPr>
          <w:p w14:paraId="70F78E93">
            <w:pPr>
              <w:pStyle w:val="6"/>
              <w:spacing w:before="57" w:line="219" w:lineRule="auto"/>
              <w:ind w:left="124"/>
            </w:pPr>
            <w:r>
              <w:rPr>
                <w:spacing w:val="-4"/>
              </w:rPr>
              <w:t>资本性支出</w:t>
            </w:r>
          </w:p>
        </w:tc>
        <w:tc>
          <w:tcPr>
            <w:tcW w:w="922" w:type="dxa"/>
            <w:vAlign w:val="top"/>
          </w:tcPr>
          <w:p w14:paraId="5A806CC2">
            <w:pPr>
              <w:pStyle w:val="6"/>
              <w:spacing w:before="56" w:line="225" w:lineRule="auto"/>
              <w:ind w:left="268"/>
            </w:pPr>
            <w:r>
              <w:rPr>
                <w:spacing w:val="-2"/>
              </w:rPr>
              <w:t>40.96</w:t>
            </w:r>
          </w:p>
        </w:tc>
      </w:tr>
      <w:tr w14:paraId="5098AF4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709D3CE1">
            <w:pPr>
              <w:pStyle w:val="6"/>
              <w:spacing w:before="58" w:line="224" w:lineRule="auto"/>
              <w:ind w:left="120"/>
            </w:pPr>
            <w:r>
              <w:rPr>
                <w:spacing w:val="-3"/>
              </w:rPr>
              <w:t>30106</w:t>
            </w:r>
          </w:p>
        </w:tc>
        <w:tc>
          <w:tcPr>
            <w:tcW w:w="2944" w:type="dxa"/>
            <w:shd w:val="clear" w:color="auto" w:fill="F1F1F1"/>
            <w:vAlign w:val="top"/>
          </w:tcPr>
          <w:p w14:paraId="5BBCEE9C">
            <w:pPr>
              <w:pStyle w:val="6"/>
              <w:spacing w:before="58" w:line="220" w:lineRule="auto"/>
              <w:ind w:left="334"/>
            </w:pPr>
            <w:r>
              <w:rPr>
                <w:spacing w:val="-2"/>
              </w:rPr>
              <w:t>伙食补助费</w:t>
            </w:r>
          </w:p>
        </w:tc>
        <w:tc>
          <w:tcPr>
            <w:tcW w:w="970" w:type="dxa"/>
            <w:vAlign w:val="top"/>
          </w:tcPr>
          <w:p w14:paraId="0D3F34B9">
            <w:pPr>
              <w:rPr>
                <w:rFonts w:ascii="Arial"/>
                <w:sz w:val="21"/>
              </w:rPr>
            </w:pPr>
          </w:p>
        </w:tc>
        <w:tc>
          <w:tcPr>
            <w:tcW w:w="1110" w:type="dxa"/>
            <w:shd w:val="clear" w:color="auto" w:fill="F1F1F1"/>
            <w:vAlign w:val="top"/>
          </w:tcPr>
          <w:p w14:paraId="487F39F0">
            <w:pPr>
              <w:pStyle w:val="6"/>
              <w:spacing w:before="58" w:line="224" w:lineRule="auto"/>
              <w:ind w:left="117"/>
            </w:pPr>
            <w:r>
              <w:rPr>
                <w:spacing w:val="-3"/>
              </w:rPr>
              <w:t>30204</w:t>
            </w:r>
          </w:p>
        </w:tc>
        <w:tc>
          <w:tcPr>
            <w:tcW w:w="1774" w:type="dxa"/>
            <w:shd w:val="clear" w:color="auto" w:fill="F1F1F1"/>
            <w:vAlign w:val="top"/>
          </w:tcPr>
          <w:p w14:paraId="0A19E550">
            <w:pPr>
              <w:pStyle w:val="6"/>
              <w:spacing w:before="58" w:line="221" w:lineRule="auto"/>
              <w:ind w:left="332"/>
            </w:pPr>
            <w:r>
              <w:rPr>
                <w:spacing w:val="-3"/>
              </w:rPr>
              <w:t>手续费</w:t>
            </w:r>
          </w:p>
        </w:tc>
        <w:tc>
          <w:tcPr>
            <w:tcW w:w="1135" w:type="dxa"/>
            <w:vAlign w:val="top"/>
          </w:tcPr>
          <w:p w14:paraId="42862E8B">
            <w:pPr>
              <w:pStyle w:val="6"/>
              <w:spacing w:before="58" w:line="224" w:lineRule="auto"/>
              <w:ind w:left="595"/>
            </w:pPr>
            <w:r>
              <w:rPr>
                <w:spacing w:val="-3"/>
              </w:rPr>
              <w:t>0.30</w:t>
            </w:r>
          </w:p>
        </w:tc>
        <w:tc>
          <w:tcPr>
            <w:tcW w:w="1364" w:type="dxa"/>
            <w:shd w:val="clear" w:color="auto" w:fill="F1F1F1"/>
            <w:vAlign w:val="top"/>
          </w:tcPr>
          <w:p w14:paraId="61046A15">
            <w:pPr>
              <w:pStyle w:val="6"/>
              <w:spacing w:before="58" w:line="224" w:lineRule="auto"/>
              <w:ind w:left="118"/>
            </w:pPr>
            <w:r>
              <w:rPr>
                <w:spacing w:val="-3"/>
              </w:rPr>
              <w:t>31001</w:t>
            </w:r>
          </w:p>
        </w:tc>
        <w:tc>
          <w:tcPr>
            <w:tcW w:w="3134" w:type="dxa"/>
            <w:shd w:val="clear" w:color="auto" w:fill="F1F1F1"/>
            <w:vAlign w:val="top"/>
          </w:tcPr>
          <w:p w14:paraId="4C251E5A">
            <w:pPr>
              <w:pStyle w:val="6"/>
              <w:spacing w:before="58" w:line="221" w:lineRule="auto"/>
              <w:ind w:left="337"/>
            </w:pPr>
            <w:r>
              <w:rPr>
                <w:spacing w:val="-2"/>
              </w:rPr>
              <w:t>房屋建筑物购建</w:t>
            </w:r>
          </w:p>
        </w:tc>
        <w:tc>
          <w:tcPr>
            <w:tcW w:w="922" w:type="dxa"/>
            <w:vAlign w:val="top"/>
          </w:tcPr>
          <w:p w14:paraId="2C66631C">
            <w:pPr>
              <w:rPr>
                <w:rFonts w:ascii="Arial"/>
                <w:sz w:val="21"/>
              </w:rPr>
            </w:pPr>
          </w:p>
        </w:tc>
      </w:tr>
      <w:tr w14:paraId="4FE66D5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7849FFFF">
            <w:pPr>
              <w:pStyle w:val="6"/>
              <w:spacing w:before="59" w:line="223" w:lineRule="auto"/>
              <w:ind w:left="120"/>
            </w:pPr>
            <w:r>
              <w:rPr>
                <w:spacing w:val="-3"/>
              </w:rPr>
              <w:t>30107</w:t>
            </w:r>
          </w:p>
        </w:tc>
        <w:tc>
          <w:tcPr>
            <w:tcW w:w="2944" w:type="dxa"/>
            <w:shd w:val="clear" w:color="auto" w:fill="F1F1F1"/>
            <w:vAlign w:val="top"/>
          </w:tcPr>
          <w:p w14:paraId="7E33F9B3">
            <w:pPr>
              <w:pStyle w:val="6"/>
              <w:spacing w:before="58" w:line="221" w:lineRule="auto"/>
              <w:ind w:left="336"/>
            </w:pPr>
            <w:r>
              <w:rPr>
                <w:spacing w:val="-3"/>
              </w:rPr>
              <w:t>绩效工资</w:t>
            </w:r>
          </w:p>
        </w:tc>
        <w:tc>
          <w:tcPr>
            <w:tcW w:w="970" w:type="dxa"/>
            <w:vAlign w:val="top"/>
          </w:tcPr>
          <w:p w14:paraId="6C84F2D7">
            <w:pPr>
              <w:pStyle w:val="6"/>
              <w:spacing w:before="59" w:line="223" w:lineRule="auto"/>
              <w:ind w:left="321"/>
            </w:pPr>
            <w:r>
              <w:rPr>
                <w:spacing w:val="-3"/>
              </w:rPr>
              <w:t>39.09</w:t>
            </w:r>
          </w:p>
        </w:tc>
        <w:tc>
          <w:tcPr>
            <w:tcW w:w="1110" w:type="dxa"/>
            <w:shd w:val="clear" w:color="auto" w:fill="F1F1F1"/>
            <w:vAlign w:val="top"/>
          </w:tcPr>
          <w:p w14:paraId="738BF470">
            <w:pPr>
              <w:pStyle w:val="6"/>
              <w:spacing w:before="59" w:line="223" w:lineRule="auto"/>
              <w:ind w:left="117"/>
            </w:pPr>
            <w:r>
              <w:rPr>
                <w:spacing w:val="-3"/>
              </w:rPr>
              <w:t>30205</w:t>
            </w:r>
          </w:p>
        </w:tc>
        <w:tc>
          <w:tcPr>
            <w:tcW w:w="1774" w:type="dxa"/>
            <w:shd w:val="clear" w:color="auto" w:fill="F1F1F1"/>
            <w:vAlign w:val="top"/>
          </w:tcPr>
          <w:p w14:paraId="75E29623">
            <w:pPr>
              <w:pStyle w:val="6"/>
              <w:spacing w:before="59" w:line="220" w:lineRule="auto"/>
              <w:ind w:left="335"/>
            </w:pPr>
            <w:r>
              <w:rPr>
                <w:spacing w:val="-5"/>
              </w:rPr>
              <w:t>水费</w:t>
            </w:r>
          </w:p>
        </w:tc>
        <w:tc>
          <w:tcPr>
            <w:tcW w:w="1135" w:type="dxa"/>
            <w:vAlign w:val="top"/>
          </w:tcPr>
          <w:p w14:paraId="669A15A9">
            <w:pPr>
              <w:pStyle w:val="6"/>
              <w:spacing w:before="59" w:line="223" w:lineRule="auto"/>
              <w:ind w:left="595"/>
            </w:pPr>
            <w:r>
              <w:rPr>
                <w:spacing w:val="-3"/>
              </w:rPr>
              <w:t>6.72</w:t>
            </w:r>
          </w:p>
        </w:tc>
        <w:tc>
          <w:tcPr>
            <w:tcW w:w="1364" w:type="dxa"/>
            <w:shd w:val="clear" w:color="auto" w:fill="F1F1F1"/>
            <w:vAlign w:val="top"/>
          </w:tcPr>
          <w:p w14:paraId="33A206E9">
            <w:pPr>
              <w:pStyle w:val="6"/>
              <w:spacing w:before="59" w:line="223" w:lineRule="auto"/>
              <w:ind w:left="118"/>
            </w:pPr>
            <w:r>
              <w:rPr>
                <w:spacing w:val="-3"/>
              </w:rPr>
              <w:t>31002</w:t>
            </w:r>
          </w:p>
        </w:tc>
        <w:tc>
          <w:tcPr>
            <w:tcW w:w="3134" w:type="dxa"/>
            <w:shd w:val="clear" w:color="auto" w:fill="F1F1F1"/>
            <w:vAlign w:val="top"/>
          </w:tcPr>
          <w:p w14:paraId="7BB2DB7E">
            <w:pPr>
              <w:pStyle w:val="6"/>
              <w:spacing w:before="59" w:line="220" w:lineRule="auto"/>
              <w:ind w:left="340"/>
            </w:pPr>
            <w:r>
              <w:rPr>
                <w:spacing w:val="-2"/>
              </w:rPr>
              <w:t>办公设备购置</w:t>
            </w:r>
          </w:p>
        </w:tc>
        <w:tc>
          <w:tcPr>
            <w:tcW w:w="922" w:type="dxa"/>
            <w:vAlign w:val="top"/>
          </w:tcPr>
          <w:p w14:paraId="0CA2173D">
            <w:pPr>
              <w:pStyle w:val="6"/>
              <w:spacing w:before="59" w:line="223" w:lineRule="auto"/>
              <w:ind w:left="268"/>
            </w:pPr>
            <w:r>
              <w:rPr>
                <w:spacing w:val="-2"/>
              </w:rPr>
              <w:t>40.15</w:t>
            </w:r>
          </w:p>
        </w:tc>
      </w:tr>
      <w:tr w14:paraId="0FC217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204" w:type="dxa"/>
            <w:shd w:val="clear" w:color="auto" w:fill="F1F1F1"/>
            <w:vAlign w:val="top"/>
          </w:tcPr>
          <w:p w14:paraId="013B7184">
            <w:pPr>
              <w:pStyle w:val="6"/>
              <w:spacing w:before="206"/>
              <w:ind w:left="120"/>
            </w:pPr>
            <w:r>
              <w:rPr>
                <w:spacing w:val="-3"/>
              </w:rPr>
              <w:t>30108</w:t>
            </w:r>
          </w:p>
        </w:tc>
        <w:tc>
          <w:tcPr>
            <w:tcW w:w="2944" w:type="dxa"/>
            <w:shd w:val="clear" w:color="auto" w:fill="F1F1F1"/>
            <w:vAlign w:val="top"/>
          </w:tcPr>
          <w:p w14:paraId="0B397859">
            <w:pPr>
              <w:pStyle w:val="6"/>
              <w:spacing w:before="50" w:line="238" w:lineRule="auto"/>
              <w:ind w:left="124" w:right="192" w:firstLine="207"/>
            </w:pPr>
            <w:r>
              <w:rPr>
                <w:spacing w:val="-1"/>
              </w:rPr>
              <w:t>机关事业单位基本养老保</w:t>
            </w:r>
            <w:r>
              <w:rPr>
                <w:spacing w:val="-7"/>
              </w:rPr>
              <w:t>险缴费</w:t>
            </w:r>
          </w:p>
        </w:tc>
        <w:tc>
          <w:tcPr>
            <w:tcW w:w="970" w:type="dxa"/>
            <w:vAlign w:val="top"/>
          </w:tcPr>
          <w:p w14:paraId="6CD6C85B">
            <w:pPr>
              <w:pStyle w:val="6"/>
              <w:spacing w:before="205"/>
              <w:ind w:left="432"/>
            </w:pPr>
            <w:r>
              <w:rPr>
                <w:spacing w:val="-3"/>
              </w:rPr>
              <w:t>5.43</w:t>
            </w:r>
          </w:p>
        </w:tc>
        <w:tc>
          <w:tcPr>
            <w:tcW w:w="1110" w:type="dxa"/>
            <w:shd w:val="clear" w:color="auto" w:fill="F1F1F1"/>
            <w:vAlign w:val="top"/>
          </w:tcPr>
          <w:p w14:paraId="12CCCE74">
            <w:pPr>
              <w:pStyle w:val="6"/>
              <w:spacing w:before="206"/>
              <w:ind w:left="117"/>
            </w:pPr>
            <w:r>
              <w:rPr>
                <w:spacing w:val="-3"/>
              </w:rPr>
              <w:t>30206</w:t>
            </w:r>
          </w:p>
        </w:tc>
        <w:tc>
          <w:tcPr>
            <w:tcW w:w="1774" w:type="dxa"/>
            <w:shd w:val="clear" w:color="auto" w:fill="F1F1F1"/>
            <w:vAlign w:val="top"/>
          </w:tcPr>
          <w:p w14:paraId="1F629E8A">
            <w:pPr>
              <w:pStyle w:val="6"/>
              <w:spacing w:before="206" w:line="221" w:lineRule="auto"/>
              <w:ind w:left="358"/>
            </w:pPr>
            <w:r>
              <w:rPr>
                <w:spacing w:val="-17"/>
              </w:rPr>
              <w:t>电费</w:t>
            </w:r>
          </w:p>
        </w:tc>
        <w:tc>
          <w:tcPr>
            <w:tcW w:w="1135" w:type="dxa"/>
            <w:vAlign w:val="top"/>
          </w:tcPr>
          <w:p w14:paraId="1E525685">
            <w:pPr>
              <w:pStyle w:val="6"/>
              <w:spacing w:before="205"/>
              <w:ind w:left="488"/>
            </w:pPr>
            <w:r>
              <w:rPr>
                <w:spacing w:val="-3"/>
              </w:rPr>
              <w:t>78.57</w:t>
            </w:r>
          </w:p>
        </w:tc>
        <w:tc>
          <w:tcPr>
            <w:tcW w:w="1364" w:type="dxa"/>
            <w:shd w:val="clear" w:color="auto" w:fill="F1F1F1"/>
            <w:vAlign w:val="top"/>
          </w:tcPr>
          <w:p w14:paraId="75033E00">
            <w:pPr>
              <w:pStyle w:val="6"/>
              <w:spacing w:before="206"/>
              <w:ind w:left="118"/>
            </w:pPr>
            <w:r>
              <w:rPr>
                <w:spacing w:val="-3"/>
              </w:rPr>
              <w:t>31003</w:t>
            </w:r>
          </w:p>
        </w:tc>
        <w:tc>
          <w:tcPr>
            <w:tcW w:w="3134" w:type="dxa"/>
            <w:shd w:val="clear" w:color="auto" w:fill="F1F1F1"/>
            <w:vAlign w:val="top"/>
          </w:tcPr>
          <w:p w14:paraId="2674C042">
            <w:pPr>
              <w:pStyle w:val="6"/>
              <w:spacing w:before="206" w:line="221" w:lineRule="auto"/>
              <w:ind w:left="337"/>
            </w:pPr>
            <w:r>
              <w:rPr>
                <w:spacing w:val="-2"/>
              </w:rPr>
              <w:t>专用设备购置</w:t>
            </w:r>
          </w:p>
        </w:tc>
        <w:tc>
          <w:tcPr>
            <w:tcW w:w="922" w:type="dxa"/>
            <w:vAlign w:val="top"/>
          </w:tcPr>
          <w:p w14:paraId="2098B8D7">
            <w:pPr>
              <w:rPr>
                <w:rFonts w:ascii="Arial"/>
                <w:sz w:val="21"/>
              </w:rPr>
            </w:pPr>
          </w:p>
        </w:tc>
      </w:tr>
      <w:tr w14:paraId="59B2F55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4D0BED40">
            <w:pPr>
              <w:pStyle w:val="6"/>
              <w:spacing w:before="58" w:line="224" w:lineRule="auto"/>
              <w:ind w:left="120"/>
            </w:pPr>
            <w:r>
              <w:rPr>
                <w:spacing w:val="-3"/>
              </w:rPr>
              <w:t>30109</w:t>
            </w:r>
          </w:p>
        </w:tc>
        <w:tc>
          <w:tcPr>
            <w:tcW w:w="2944" w:type="dxa"/>
            <w:shd w:val="clear" w:color="auto" w:fill="F1F1F1"/>
            <w:vAlign w:val="top"/>
          </w:tcPr>
          <w:p w14:paraId="1602CCE1">
            <w:pPr>
              <w:pStyle w:val="6"/>
              <w:spacing w:before="58" w:line="220" w:lineRule="auto"/>
              <w:ind w:left="334"/>
            </w:pPr>
            <w:r>
              <w:rPr>
                <w:spacing w:val="-2"/>
              </w:rPr>
              <w:t>职业年金缴费</w:t>
            </w:r>
          </w:p>
        </w:tc>
        <w:tc>
          <w:tcPr>
            <w:tcW w:w="970" w:type="dxa"/>
            <w:vAlign w:val="top"/>
          </w:tcPr>
          <w:p w14:paraId="219FDCDB">
            <w:pPr>
              <w:pStyle w:val="6"/>
              <w:spacing w:before="58" w:line="224" w:lineRule="auto"/>
              <w:ind w:left="432"/>
            </w:pPr>
            <w:r>
              <w:rPr>
                <w:spacing w:val="-3"/>
              </w:rPr>
              <w:t>3.22</w:t>
            </w:r>
          </w:p>
        </w:tc>
        <w:tc>
          <w:tcPr>
            <w:tcW w:w="1110" w:type="dxa"/>
            <w:shd w:val="clear" w:color="auto" w:fill="F1F1F1"/>
            <w:vAlign w:val="top"/>
          </w:tcPr>
          <w:p w14:paraId="1D35DE68">
            <w:pPr>
              <w:pStyle w:val="6"/>
              <w:spacing w:before="58" w:line="224" w:lineRule="auto"/>
              <w:ind w:left="117"/>
            </w:pPr>
            <w:r>
              <w:rPr>
                <w:spacing w:val="-3"/>
              </w:rPr>
              <w:t>30207</w:t>
            </w:r>
          </w:p>
        </w:tc>
        <w:tc>
          <w:tcPr>
            <w:tcW w:w="1774" w:type="dxa"/>
            <w:shd w:val="clear" w:color="auto" w:fill="F1F1F1"/>
            <w:vAlign w:val="top"/>
          </w:tcPr>
          <w:p w14:paraId="0F6C49E1">
            <w:pPr>
              <w:pStyle w:val="6"/>
              <w:spacing w:before="57" w:line="221" w:lineRule="auto"/>
              <w:ind w:left="348"/>
            </w:pPr>
            <w:r>
              <w:rPr>
                <w:spacing w:val="-8"/>
              </w:rPr>
              <w:t>邮电费</w:t>
            </w:r>
          </w:p>
        </w:tc>
        <w:tc>
          <w:tcPr>
            <w:tcW w:w="1135" w:type="dxa"/>
            <w:vAlign w:val="top"/>
          </w:tcPr>
          <w:p w14:paraId="7F8CECD1">
            <w:pPr>
              <w:pStyle w:val="6"/>
              <w:spacing w:before="58" w:line="224" w:lineRule="auto"/>
              <w:ind w:left="609"/>
            </w:pPr>
            <w:r>
              <w:rPr>
                <w:spacing w:val="-6"/>
              </w:rPr>
              <w:t>1.29</w:t>
            </w:r>
          </w:p>
        </w:tc>
        <w:tc>
          <w:tcPr>
            <w:tcW w:w="1364" w:type="dxa"/>
            <w:shd w:val="clear" w:color="auto" w:fill="F1F1F1"/>
            <w:vAlign w:val="top"/>
          </w:tcPr>
          <w:p w14:paraId="688B3CE6">
            <w:pPr>
              <w:pStyle w:val="6"/>
              <w:spacing w:before="58" w:line="224" w:lineRule="auto"/>
              <w:ind w:left="118"/>
            </w:pPr>
            <w:r>
              <w:rPr>
                <w:spacing w:val="-3"/>
              </w:rPr>
              <w:t>31005</w:t>
            </w:r>
          </w:p>
        </w:tc>
        <w:tc>
          <w:tcPr>
            <w:tcW w:w="3134" w:type="dxa"/>
            <w:shd w:val="clear" w:color="auto" w:fill="F1F1F1"/>
            <w:vAlign w:val="top"/>
          </w:tcPr>
          <w:p w14:paraId="636A6F43">
            <w:pPr>
              <w:pStyle w:val="6"/>
              <w:spacing w:before="57" w:line="222" w:lineRule="auto"/>
              <w:ind w:left="336"/>
            </w:pPr>
            <w:r>
              <w:rPr>
                <w:spacing w:val="-2"/>
              </w:rPr>
              <w:t>基础设施建设</w:t>
            </w:r>
          </w:p>
        </w:tc>
        <w:tc>
          <w:tcPr>
            <w:tcW w:w="922" w:type="dxa"/>
            <w:vAlign w:val="top"/>
          </w:tcPr>
          <w:p w14:paraId="5F022E64">
            <w:pPr>
              <w:rPr>
                <w:rFonts w:ascii="Arial"/>
                <w:sz w:val="21"/>
              </w:rPr>
            </w:pPr>
          </w:p>
        </w:tc>
      </w:tr>
      <w:tr w14:paraId="715FA3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1A3E36FB">
            <w:pPr>
              <w:pStyle w:val="6"/>
              <w:spacing w:before="59" w:line="223" w:lineRule="auto"/>
              <w:ind w:left="120"/>
            </w:pPr>
            <w:r>
              <w:rPr>
                <w:spacing w:val="-3"/>
              </w:rPr>
              <w:t>30110</w:t>
            </w:r>
          </w:p>
        </w:tc>
        <w:tc>
          <w:tcPr>
            <w:tcW w:w="2944" w:type="dxa"/>
            <w:shd w:val="clear" w:color="auto" w:fill="F1F1F1"/>
            <w:vAlign w:val="top"/>
          </w:tcPr>
          <w:p w14:paraId="7C4D480F">
            <w:pPr>
              <w:pStyle w:val="6"/>
              <w:spacing w:before="59" w:line="219" w:lineRule="auto"/>
              <w:ind w:left="334"/>
            </w:pPr>
            <w:r>
              <w:rPr>
                <w:spacing w:val="-1"/>
              </w:rPr>
              <w:t>职工基本医疗保险缴费</w:t>
            </w:r>
          </w:p>
        </w:tc>
        <w:tc>
          <w:tcPr>
            <w:tcW w:w="970" w:type="dxa"/>
            <w:vAlign w:val="top"/>
          </w:tcPr>
          <w:p w14:paraId="46928666">
            <w:pPr>
              <w:pStyle w:val="6"/>
              <w:spacing w:before="59" w:line="223" w:lineRule="auto"/>
              <w:ind w:left="426"/>
            </w:pPr>
            <w:r>
              <w:rPr>
                <w:spacing w:val="-2"/>
              </w:rPr>
              <w:t>4.55</w:t>
            </w:r>
          </w:p>
        </w:tc>
        <w:tc>
          <w:tcPr>
            <w:tcW w:w="1110" w:type="dxa"/>
            <w:shd w:val="clear" w:color="auto" w:fill="F1F1F1"/>
            <w:vAlign w:val="top"/>
          </w:tcPr>
          <w:p w14:paraId="0130788C">
            <w:pPr>
              <w:pStyle w:val="6"/>
              <w:spacing w:before="59" w:line="223" w:lineRule="auto"/>
              <w:ind w:left="117"/>
            </w:pPr>
            <w:r>
              <w:rPr>
                <w:spacing w:val="-3"/>
              </w:rPr>
              <w:t>30208</w:t>
            </w:r>
          </w:p>
        </w:tc>
        <w:tc>
          <w:tcPr>
            <w:tcW w:w="1774" w:type="dxa"/>
            <w:shd w:val="clear" w:color="auto" w:fill="F1F1F1"/>
            <w:vAlign w:val="top"/>
          </w:tcPr>
          <w:p w14:paraId="1295ED89">
            <w:pPr>
              <w:pStyle w:val="6"/>
              <w:spacing w:before="58" w:line="221" w:lineRule="auto"/>
              <w:ind w:left="335"/>
            </w:pPr>
            <w:r>
              <w:rPr>
                <w:spacing w:val="-4"/>
              </w:rPr>
              <w:t>取暖费</w:t>
            </w:r>
          </w:p>
        </w:tc>
        <w:tc>
          <w:tcPr>
            <w:tcW w:w="1135" w:type="dxa"/>
            <w:vAlign w:val="top"/>
          </w:tcPr>
          <w:p w14:paraId="04C1BE90">
            <w:pPr>
              <w:rPr>
                <w:rFonts w:ascii="Arial"/>
                <w:sz w:val="21"/>
              </w:rPr>
            </w:pPr>
          </w:p>
        </w:tc>
        <w:tc>
          <w:tcPr>
            <w:tcW w:w="1364" w:type="dxa"/>
            <w:shd w:val="clear" w:color="auto" w:fill="F1F1F1"/>
            <w:vAlign w:val="top"/>
          </w:tcPr>
          <w:p w14:paraId="753FE5F7">
            <w:pPr>
              <w:pStyle w:val="6"/>
              <w:spacing w:before="59" w:line="223" w:lineRule="auto"/>
              <w:ind w:left="118"/>
            </w:pPr>
            <w:r>
              <w:rPr>
                <w:spacing w:val="-3"/>
              </w:rPr>
              <w:t>31006</w:t>
            </w:r>
          </w:p>
        </w:tc>
        <w:tc>
          <w:tcPr>
            <w:tcW w:w="3134" w:type="dxa"/>
            <w:shd w:val="clear" w:color="auto" w:fill="F1F1F1"/>
            <w:vAlign w:val="top"/>
          </w:tcPr>
          <w:p w14:paraId="7B871F00">
            <w:pPr>
              <w:pStyle w:val="6"/>
              <w:spacing w:before="58" w:line="220" w:lineRule="auto"/>
              <w:ind w:left="338"/>
            </w:pPr>
            <w:r>
              <w:rPr>
                <w:spacing w:val="-3"/>
              </w:rPr>
              <w:t>大型修缮</w:t>
            </w:r>
          </w:p>
        </w:tc>
        <w:tc>
          <w:tcPr>
            <w:tcW w:w="922" w:type="dxa"/>
            <w:vAlign w:val="top"/>
          </w:tcPr>
          <w:p w14:paraId="0BAA90F8">
            <w:pPr>
              <w:rPr>
                <w:rFonts w:ascii="Arial"/>
                <w:sz w:val="21"/>
              </w:rPr>
            </w:pPr>
          </w:p>
        </w:tc>
      </w:tr>
      <w:tr w14:paraId="2D8F4DF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3145832F">
            <w:pPr>
              <w:pStyle w:val="6"/>
              <w:spacing w:before="59" w:line="223" w:lineRule="auto"/>
              <w:ind w:left="120"/>
            </w:pPr>
            <w:r>
              <w:rPr>
                <w:spacing w:val="-3"/>
              </w:rPr>
              <w:t>30111</w:t>
            </w:r>
          </w:p>
        </w:tc>
        <w:tc>
          <w:tcPr>
            <w:tcW w:w="2944" w:type="dxa"/>
            <w:shd w:val="clear" w:color="auto" w:fill="F1F1F1"/>
            <w:vAlign w:val="top"/>
          </w:tcPr>
          <w:p w14:paraId="519CC79B">
            <w:pPr>
              <w:pStyle w:val="6"/>
              <w:spacing w:before="59" w:line="220" w:lineRule="auto"/>
              <w:ind w:left="340"/>
            </w:pPr>
            <w:r>
              <w:rPr>
                <w:spacing w:val="-2"/>
              </w:rPr>
              <w:t>公务员医疗补助缴费</w:t>
            </w:r>
          </w:p>
        </w:tc>
        <w:tc>
          <w:tcPr>
            <w:tcW w:w="970" w:type="dxa"/>
            <w:vAlign w:val="top"/>
          </w:tcPr>
          <w:p w14:paraId="0DA95D78">
            <w:pPr>
              <w:rPr>
                <w:rFonts w:ascii="Arial"/>
                <w:sz w:val="21"/>
              </w:rPr>
            </w:pPr>
          </w:p>
        </w:tc>
        <w:tc>
          <w:tcPr>
            <w:tcW w:w="1110" w:type="dxa"/>
            <w:shd w:val="clear" w:color="auto" w:fill="F1F1F1"/>
            <w:vAlign w:val="top"/>
          </w:tcPr>
          <w:p w14:paraId="4DCE0DCE">
            <w:pPr>
              <w:pStyle w:val="6"/>
              <w:spacing w:before="59" w:line="223" w:lineRule="auto"/>
              <w:ind w:left="117"/>
            </w:pPr>
            <w:r>
              <w:rPr>
                <w:spacing w:val="-3"/>
              </w:rPr>
              <w:t>30209</w:t>
            </w:r>
          </w:p>
        </w:tc>
        <w:tc>
          <w:tcPr>
            <w:tcW w:w="1774" w:type="dxa"/>
            <w:shd w:val="clear" w:color="auto" w:fill="F1F1F1"/>
            <w:vAlign w:val="top"/>
          </w:tcPr>
          <w:p w14:paraId="558350A1">
            <w:pPr>
              <w:pStyle w:val="6"/>
              <w:spacing w:before="59" w:line="220" w:lineRule="auto"/>
              <w:ind w:left="332"/>
            </w:pPr>
            <w:r>
              <w:rPr>
                <w:spacing w:val="-2"/>
              </w:rPr>
              <w:t>物业管理费</w:t>
            </w:r>
          </w:p>
        </w:tc>
        <w:tc>
          <w:tcPr>
            <w:tcW w:w="1135" w:type="dxa"/>
            <w:vAlign w:val="top"/>
          </w:tcPr>
          <w:p w14:paraId="0666013A">
            <w:pPr>
              <w:rPr>
                <w:rFonts w:ascii="Arial"/>
                <w:sz w:val="21"/>
              </w:rPr>
            </w:pPr>
          </w:p>
        </w:tc>
        <w:tc>
          <w:tcPr>
            <w:tcW w:w="1364" w:type="dxa"/>
            <w:shd w:val="clear" w:color="auto" w:fill="F1F1F1"/>
            <w:vAlign w:val="top"/>
          </w:tcPr>
          <w:p w14:paraId="181A236B">
            <w:pPr>
              <w:pStyle w:val="6"/>
              <w:spacing w:before="59" w:line="223" w:lineRule="auto"/>
              <w:ind w:left="118"/>
            </w:pPr>
            <w:r>
              <w:rPr>
                <w:spacing w:val="-3"/>
              </w:rPr>
              <w:t>31007</w:t>
            </w:r>
          </w:p>
        </w:tc>
        <w:tc>
          <w:tcPr>
            <w:tcW w:w="3134" w:type="dxa"/>
            <w:shd w:val="clear" w:color="auto" w:fill="F1F1F1"/>
            <w:vAlign w:val="top"/>
          </w:tcPr>
          <w:p w14:paraId="72D583AB">
            <w:pPr>
              <w:pStyle w:val="6"/>
              <w:spacing w:before="59" w:line="220" w:lineRule="auto"/>
              <w:ind w:left="336"/>
            </w:pPr>
            <w:r>
              <w:rPr>
                <w:spacing w:val="-1"/>
              </w:rPr>
              <w:t>信息网络及软件购置更新</w:t>
            </w:r>
          </w:p>
        </w:tc>
        <w:tc>
          <w:tcPr>
            <w:tcW w:w="922" w:type="dxa"/>
            <w:vAlign w:val="top"/>
          </w:tcPr>
          <w:p w14:paraId="01867334">
            <w:pPr>
              <w:rPr>
                <w:rFonts w:ascii="Arial"/>
                <w:sz w:val="21"/>
              </w:rPr>
            </w:pPr>
          </w:p>
        </w:tc>
      </w:tr>
      <w:tr w14:paraId="39366E0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1B39730B">
            <w:pPr>
              <w:pStyle w:val="6"/>
              <w:spacing w:before="58" w:line="224" w:lineRule="auto"/>
              <w:ind w:left="120"/>
            </w:pPr>
            <w:r>
              <w:rPr>
                <w:spacing w:val="-3"/>
              </w:rPr>
              <w:t>30112</w:t>
            </w:r>
          </w:p>
        </w:tc>
        <w:tc>
          <w:tcPr>
            <w:tcW w:w="2944" w:type="dxa"/>
            <w:shd w:val="clear" w:color="auto" w:fill="F1F1F1"/>
            <w:vAlign w:val="top"/>
          </w:tcPr>
          <w:p w14:paraId="5E1244B4">
            <w:pPr>
              <w:pStyle w:val="6"/>
              <w:spacing w:before="58" w:line="219" w:lineRule="auto"/>
              <w:ind w:left="334"/>
            </w:pPr>
            <w:r>
              <w:rPr>
                <w:spacing w:val="-1"/>
              </w:rPr>
              <w:t>其他社会保障缴费</w:t>
            </w:r>
          </w:p>
        </w:tc>
        <w:tc>
          <w:tcPr>
            <w:tcW w:w="970" w:type="dxa"/>
            <w:vAlign w:val="top"/>
          </w:tcPr>
          <w:p w14:paraId="57CC36B2">
            <w:pPr>
              <w:pStyle w:val="6"/>
              <w:spacing w:before="58" w:line="224" w:lineRule="auto"/>
              <w:ind w:left="429"/>
            </w:pPr>
            <w:r>
              <w:rPr>
                <w:spacing w:val="-3"/>
              </w:rPr>
              <w:t>0.23</w:t>
            </w:r>
          </w:p>
        </w:tc>
        <w:tc>
          <w:tcPr>
            <w:tcW w:w="1110" w:type="dxa"/>
            <w:shd w:val="clear" w:color="auto" w:fill="F1F1F1"/>
            <w:vAlign w:val="top"/>
          </w:tcPr>
          <w:p w14:paraId="40164280">
            <w:pPr>
              <w:pStyle w:val="6"/>
              <w:spacing w:before="58" w:line="224" w:lineRule="auto"/>
              <w:ind w:left="117"/>
            </w:pPr>
            <w:r>
              <w:rPr>
                <w:spacing w:val="-3"/>
              </w:rPr>
              <w:t>30211</w:t>
            </w:r>
          </w:p>
        </w:tc>
        <w:tc>
          <w:tcPr>
            <w:tcW w:w="1774" w:type="dxa"/>
            <w:shd w:val="clear" w:color="auto" w:fill="F1F1F1"/>
            <w:vAlign w:val="top"/>
          </w:tcPr>
          <w:p w14:paraId="3ACC2B7E">
            <w:pPr>
              <w:pStyle w:val="6"/>
              <w:spacing w:before="57" w:line="221" w:lineRule="auto"/>
              <w:ind w:left="335"/>
            </w:pPr>
            <w:r>
              <w:rPr>
                <w:spacing w:val="-4"/>
              </w:rPr>
              <w:t>差旅费</w:t>
            </w:r>
          </w:p>
        </w:tc>
        <w:tc>
          <w:tcPr>
            <w:tcW w:w="1135" w:type="dxa"/>
            <w:vAlign w:val="top"/>
          </w:tcPr>
          <w:p w14:paraId="6E4FDF28">
            <w:pPr>
              <w:rPr>
                <w:rFonts w:ascii="Arial"/>
                <w:sz w:val="21"/>
              </w:rPr>
            </w:pPr>
          </w:p>
        </w:tc>
        <w:tc>
          <w:tcPr>
            <w:tcW w:w="1364" w:type="dxa"/>
            <w:shd w:val="clear" w:color="auto" w:fill="F1F1F1"/>
            <w:vAlign w:val="top"/>
          </w:tcPr>
          <w:p w14:paraId="4115D11E">
            <w:pPr>
              <w:pStyle w:val="6"/>
              <w:spacing w:before="58" w:line="224" w:lineRule="auto"/>
              <w:ind w:left="118"/>
            </w:pPr>
            <w:r>
              <w:rPr>
                <w:spacing w:val="-3"/>
              </w:rPr>
              <w:t>31008</w:t>
            </w:r>
          </w:p>
        </w:tc>
        <w:tc>
          <w:tcPr>
            <w:tcW w:w="3134" w:type="dxa"/>
            <w:shd w:val="clear" w:color="auto" w:fill="F1F1F1"/>
            <w:vAlign w:val="top"/>
          </w:tcPr>
          <w:p w14:paraId="6301D755">
            <w:pPr>
              <w:pStyle w:val="6"/>
              <w:spacing w:before="57" w:line="221" w:lineRule="auto"/>
              <w:ind w:left="336"/>
            </w:pPr>
            <w:r>
              <w:rPr>
                <w:spacing w:val="-2"/>
              </w:rPr>
              <w:t>物资储备</w:t>
            </w:r>
          </w:p>
        </w:tc>
        <w:tc>
          <w:tcPr>
            <w:tcW w:w="922" w:type="dxa"/>
            <w:vAlign w:val="top"/>
          </w:tcPr>
          <w:p w14:paraId="72F1AEBF">
            <w:pPr>
              <w:rPr>
                <w:rFonts w:ascii="Arial"/>
                <w:sz w:val="21"/>
              </w:rPr>
            </w:pPr>
          </w:p>
        </w:tc>
      </w:tr>
      <w:tr w14:paraId="10176D1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204" w:type="dxa"/>
            <w:shd w:val="clear" w:color="auto" w:fill="F1F1F1"/>
            <w:vAlign w:val="top"/>
          </w:tcPr>
          <w:p w14:paraId="6F6C66EF">
            <w:pPr>
              <w:pStyle w:val="6"/>
              <w:spacing w:before="205"/>
              <w:ind w:left="120"/>
            </w:pPr>
            <w:r>
              <w:rPr>
                <w:spacing w:val="-3"/>
              </w:rPr>
              <w:t>30113</w:t>
            </w:r>
          </w:p>
        </w:tc>
        <w:tc>
          <w:tcPr>
            <w:tcW w:w="2944" w:type="dxa"/>
            <w:shd w:val="clear" w:color="auto" w:fill="F1F1F1"/>
            <w:vAlign w:val="top"/>
          </w:tcPr>
          <w:p w14:paraId="28A22656">
            <w:pPr>
              <w:pStyle w:val="6"/>
              <w:spacing w:before="205" w:line="221" w:lineRule="auto"/>
              <w:ind w:left="332"/>
            </w:pPr>
            <w:r>
              <w:rPr>
                <w:spacing w:val="-2"/>
              </w:rPr>
              <w:t>住房公积金</w:t>
            </w:r>
          </w:p>
        </w:tc>
        <w:tc>
          <w:tcPr>
            <w:tcW w:w="970" w:type="dxa"/>
            <w:vAlign w:val="top"/>
          </w:tcPr>
          <w:p w14:paraId="46A14234">
            <w:pPr>
              <w:pStyle w:val="6"/>
              <w:spacing w:before="204"/>
              <w:ind w:left="428"/>
            </w:pPr>
            <w:r>
              <w:rPr>
                <w:spacing w:val="-2"/>
              </w:rPr>
              <w:t>8.23</w:t>
            </w:r>
          </w:p>
        </w:tc>
        <w:tc>
          <w:tcPr>
            <w:tcW w:w="1110" w:type="dxa"/>
            <w:shd w:val="clear" w:color="auto" w:fill="F1F1F1"/>
            <w:vAlign w:val="top"/>
          </w:tcPr>
          <w:p w14:paraId="205B73D6">
            <w:pPr>
              <w:pStyle w:val="6"/>
              <w:spacing w:before="205"/>
              <w:ind w:left="117"/>
            </w:pPr>
            <w:r>
              <w:rPr>
                <w:spacing w:val="-3"/>
              </w:rPr>
              <w:t>30212</w:t>
            </w:r>
          </w:p>
        </w:tc>
        <w:tc>
          <w:tcPr>
            <w:tcW w:w="1774" w:type="dxa"/>
            <w:shd w:val="clear" w:color="auto" w:fill="F1F1F1"/>
            <w:vAlign w:val="top"/>
          </w:tcPr>
          <w:p w14:paraId="1E0F6052">
            <w:pPr>
              <w:pStyle w:val="6"/>
              <w:spacing w:before="48" w:line="239" w:lineRule="auto"/>
              <w:ind w:left="126" w:right="10" w:firstLine="223"/>
            </w:pPr>
            <w:r>
              <w:rPr>
                <w:spacing w:val="-19"/>
              </w:rPr>
              <w:t>因公出国（境）</w:t>
            </w:r>
            <w:r>
              <w:rPr>
                <w:spacing w:val="-10"/>
              </w:rPr>
              <w:t>费用</w:t>
            </w:r>
          </w:p>
        </w:tc>
        <w:tc>
          <w:tcPr>
            <w:tcW w:w="1135" w:type="dxa"/>
            <w:vAlign w:val="top"/>
          </w:tcPr>
          <w:p w14:paraId="5F19A2A5">
            <w:pPr>
              <w:rPr>
                <w:rFonts w:ascii="Arial"/>
                <w:sz w:val="21"/>
              </w:rPr>
            </w:pPr>
          </w:p>
        </w:tc>
        <w:tc>
          <w:tcPr>
            <w:tcW w:w="1364" w:type="dxa"/>
            <w:shd w:val="clear" w:color="auto" w:fill="F1F1F1"/>
            <w:vAlign w:val="top"/>
          </w:tcPr>
          <w:p w14:paraId="037F7F07">
            <w:pPr>
              <w:pStyle w:val="6"/>
              <w:spacing w:before="205"/>
              <w:ind w:left="118"/>
            </w:pPr>
            <w:r>
              <w:rPr>
                <w:spacing w:val="-3"/>
              </w:rPr>
              <w:t>31009</w:t>
            </w:r>
          </w:p>
        </w:tc>
        <w:tc>
          <w:tcPr>
            <w:tcW w:w="3134" w:type="dxa"/>
            <w:shd w:val="clear" w:color="auto" w:fill="F1F1F1"/>
            <w:vAlign w:val="top"/>
          </w:tcPr>
          <w:p w14:paraId="22D56FE5">
            <w:pPr>
              <w:pStyle w:val="6"/>
              <w:spacing w:before="205" w:line="221" w:lineRule="auto"/>
              <w:ind w:left="337"/>
            </w:pPr>
            <w:r>
              <w:rPr>
                <w:spacing w:val="-3"/>
              </w:rPr>
              <w:t>土地补偿</w:t>
            </w:r>
          </w:p>
        </w:tc>
        <w:tc>
          <w:tcPr>
            <w:tcW w:w="922" w:type="dxa"/>
            <w:vAlign w:val="top"/>
          </w:tcPr>
          <w:p w14:paraId="609ADD3E">
            <w:pPr>
              <w:rPr>
                <w:rFonts w:ascii="Arial"/>
                <w:sz w:val="21"/>
              </w:rPr>
            </w:pPr>
          </w:p>
        </w:tc>
      </w:tr>
      <w:tr w14:paraId="7B05804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7E7BFFD6">
            <w:pPr>
              <w:pStyle w:val="6"/>
              <w:spacing w:before="59" w:line="223" w:lineRule="auto"/>
              <w:ind w:left="120"/>
            </w:pPr>
            <w:r>
              <w:rPr>
                <w:spacing w:val="-3"/>
              </w:rPr>
              <w:t>30114</w:t>
            </w:r>
          </w:p>
        </w:tc>
        <w:tc>
          <w:tcPr>
            <w:tcW w:w="2944" w:type="dxa"/>
            <w:shd w:val="clear" w:color="auto" w:fill="F1F1F1"/>
            <w:vAlign w:val="top"/>
          </w:tcPr>
          <w:p w14:paraId="72EC8EBC">
            <w:pPr>
              <w:pStyle w:val="6"/>
              <w:spacing w:before="59" w:line="221" w:lineRule="auto"/>
              <w:ind w:left="343"/>
            </w:pPr>
            <w:r>
              <w:rPr>
                <w:spacing w:val="-6"/>
              </w:rPr>
              <w:t>医疗费</w:t>
            </w:r>
          </w:p>
        </w:tc>
        <w:tc>
          <w:tcPr>
            <w:tcW w:w="970" w:type="dxa"/>
            <w:vAlign w:val="top"/>
          </w:tcPr>
          <w:p w14:paraId="254E8821">
            <w:pPr>
              <w:rPr>
                <w:rFonts w:ascii="Arial"/>
                <w:sz w:val="21"/>
              </w:rPr>
            </w:pPr>
          </w:p>
        </w:tc>
        <w:tc>
          <w:tcPr>
            <w:tcW w:w="1110" w:type="dxa"/>
            <w:shd w:val="clear" w:color="auto" w:fill="F1F1F1"/>
            <w:vAlign w:val="top"/>
          </w:tcPr>
          <w:p w14:paraId="6E9820E4">
            <w:pPr>
              <w:pStyle w:val="6"/>
              <w:spacing w:before="59" w:line="223" w:lineRule="auto"/>
              <w:ind w:left="117"/>
            </w:pPr>
            <w:r>
              <w:rPr>
                <w:spacing w:val="-3"/>
              </w:rPr>
              <w:t>30213</w:t>
            </w:r>
          </w:p>
        </w:tc>
        <w:tc>
          <w:tcPr>
            <w:tcW w:w="1774" w:type="dxa"/>
            <w:shd w:val="clear" w:color="auto" w:fill="F1F1F1"/>
            <w:vAlign w:val="top"/>
          </w:tcPr>
          <w:p w14:paraId="3E9B22D4">
            <w:pPr>
              <w:pStyle w:val="6"/>
              <w:spacing w:before="59" w:line="220" w:lineRule="auto"/>
              <w:ind w:left="335"/>
            </w:pPr>
            <w:r>
              <w:rPr>
                <w:spacing w:val="1"/>
              </w:rPr>
              <w:t>维修（护）费</w:t>
            </w:r>
          </w:p>
        </w:tc>
        <w:tc>
          <w:tcPr>
            <w:tcW w:w="1135" w:type="dxa"/>
            <w:vAlign w:val="top"/>
          </w:tcPr>
          <w:p w14:paraId="0E7EE92F">
            <w:pPr>
              <w:pStyle w:val="6"/>
              <w:spacing w:before="59" w:line="223" w:lineRule="auto"/>
              <w:ind w:left="482"/>
            </w:pPr>
            <w:r>
              <w:rPr>
                <w:spacing w:val="-2"/>
              </w:rPr>
              <w:t>45.81</w:t>
            </w:r>
          </w:p>
        </w:tc>
        <w:tc>
          <w:tcPr>
            <w:tcW w:w="1364" w:type="dxa"/>
            <w:shd w:val="clear" w:color="auto" w:fill="F1F1F1"/>
            <w:vAlign w:val="top"/>
          </w:tcPr>
          <w:p w14:paraId="7DBF1A98">
            <w:pPr>
              <w:pStyle w:val="6"/>
              <w:spacing w:before="59" w:line="223" w:lineRule="auto"/>
              <w:ind w:left="118"/>
            </w:pPr>
            <w:r>
              <w:rPr>
                <w:spacing w:val="-3"/>
              </w:rPr>
              <w:t>31010</w:t>
            </w:r>
          </w:p>
        </w:tc>
        <w:tc>
          <w:tcPr>
            <w:tcW w:w="3134" w:type="dxa"/>
            <w:shd w:val="clear" w:color="auto" w:fill="F1F1F1"/>
            <w:vAlign w:val="top"/>
          </w:tcPr>
          <w:p w14:paraId="7BB7D873">
            <w:pPr>
              <w:pStyle w:val="6"/>
              <w:spacing w:before="59" w:line="221" w:lineRule="auto"/>
              <w:ind w:left="340"/>
            </w:pPr>
            <w:r>
              <w:rPr>
                <w:spacing w:val="-4"/>
              </w:rPr>
              <w:t>安置补助</w:t>
            </w:r>
          </w:p>
        </w:tc>
        <w:tc>
          <w:tcPr>
            <w:tcW w:w="922" w:type="dxa"/>
            <w:vAlign w:val="top"/>
          </w:tcPr>
          <w:p w14:paraId="091227A3">
            <w:pPr>
              <w:rPr>
                <w:rFonts w:ascii="Arial"/>
                <w:sz w:val="21"/>
              </w:rPr>
            </w:pPr>
          </w:p>
        </w:tc>
      </w:tr>
      <w:tr w14:paraId="37A6568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3C1B25C4">
            <w:pPr>
              <w:pStyle w:val="6"/>
              <w:spacing w:before="60" w:line="222" w:lineRule="auto"/>
              <w:ind w:left="120"/>
            </w:pPr>
            <w:r>
              <w:rPr>
                <w:spacing w:val="-3"/>
              </w:rPr>
              <w:t>30199</w:t>
            </w:r>
          </w:p>
        </w:tc>
        <w:tc>
          <w:tcPr>
            <w:tcW w:w="2944" w:type="dxa"/>
            <w:shd w:val="clear" w:color="auto" w:fill="F1F1F1"/>
            <w:vAlign w:val="top"/>
          </w:tcPr>
          <w:p w14:paraId="53F1B6A1">
            <w:pPr>
              <w:pStyle w:val="6"/>
              <w:spacing w:before="60" w:line="221" w:lineRule="auto"/>
              <w:ind w:left="334"/>
            </w:pPr>
            <w:r>
              <w:rPr>
                <w:spacing w:val="-1"/>
              </w:rPr>
              <w:t>其他工资福利支出</w:t>
            </w:r>
          </w:p>
        </w:tc>
        <w:tc>
          <w:tcPr>
            <w:tcW w:w="970" w:type="dxa"/>
            <w:vAlign w:val="top"/>
          </w:tcPr>
          <w:p w14:paraId="772AD96C">
            <w:pPr>
              <w:rPr>
                <w:rFonts w:ascii="Arial"/>
                <w:sz w:val="21"/>
              </w:rPr>
            </w:pPr>
          </w:p>
        </w:tc>
        <w:tc>
          <w:tcPr>
            <w:tcW w:w="1110" w:type="dxa"/>
            <w:shd w:val="clear" w:color="auto" w:fill="F1F1F1"/>
            <w:vAlign w:val="top"/>
          </w:tcPr>
          <w:p w14:paraId="2F91731E">
            <w:pPr>
              <w:pStyle w:val="6"/>
              <w:spacing w:before="60" w:line="222" w:lineRule="auto"/>
              <w:ind w:left="117"/>
            </w:pPr>
            <w:r>
              <w:rPr>
                <w:spacing w:val="-3"/>
              </w:rPr>
              <w:t>30214</w:t>
            </w:r>
          </w:p>
        </w:tc>
        <w:tc>
          <w:tcPr>
            <w:tcW w:w="1774" w:type="dxa"/>
            <w:shd w:val="clear" w:color="auto" w:fill="F1F1F1"/>
            <w:vAlign w:val="top"/>
          </w:tcPr>
          <w:p w14:paraId="6A945017">
            <w:pPr>
              <w:pStyle w:val="6"/>
              <w:spacing w:before="60" w:line="221" w:lineRule="auto"/>
              <w:ind w:left="334"/>
            </w:pPr>
            <w:r>
              <w:rPr>
                <w:spacing w:val="-3"/>
              </w:rPr>
              <w:t>租赁费</w:t>
            </w:r>
          </w:p>
        </w:tc>
        <w:tc>
          <w:tcPr>
            <w:tcW w:w="1135" w:type="dxa"/>
            <w:vAlign w:val="top"/>
          </w:tcPr>
          <w:p w14:paraId="1DFFB2C5">
            <w:pPr>
              <w:pStyle w:val="6"/>
              <w:spacing w:before="60" w:line="222" w:lineRule="auto"/>
              <w:ind w:left="595"/>
            </w:pPr>
            <w:r>
              <w:rPr>
                <w:spacing w:val="-3"/>
              </w:rPr>
              <w:t>0.09</w:t>
            </w:r>
          </w:p>
        </w:tc>
        <w:tc>
          <w:tcPr>
            <w:tcW w:w="1364" w:type="dxa"/>
            <w:shd w:val="clear" w:color="auto" w:fill="F1F1F1"/>
            <w:vAlign w:val="top"/>
          </w:tcPr>
          <w:p w14:paraId="1B18CAC5">
            <w:pPr>
              <w:pStyle w:val="6"/>
              <w:spacing w:before="60" w:line="222" w:lineRule="auto"/>
              <w:ind w:left="118"/>
            </w:pPr>
            <w:r>
              <w:rPr>
                <w:spacing w:val="-3"/>
              </w:rPr>
              <w:t>31011</w:t>
            </w:r>
          </w:p>
        </w:tc>
        <w:tc>
          <w:tcPr>
            <w:tcW w:w="3134" w:type="dxa"/>
            <w:shd w:val="clear" w:color="auto" w:fill="F1F1F1"/>
            <w:vAlign w:val="top"/>
          </w:tcPr>
          <w:p w14:paraId="2A393D5D">
            <w:pPr>
              <w:pStyle w:val="6"/>
              <w:spacing w:before="60" w:line="219" w:lineRule="auto"/>
              <w:ind w:left="336"/>
            </w:pPr>
            <w:r>
              <w:rPr>
                <w:spacing w:val="-1"/>
              </w:rPr>
              <w:t>地上附着物和青苗补偿</w:t>
            </w:r>
          </w:p>
        </w:tc>
        <w:tc>
          <w:tcPr>
            <w:tcW w:w="922" w:type="dxa"/>
            <w:vAlign w:val="top"/>
          </w:tcPr>
          <w:p w14:paraId="0382B5C3">
            <w:pPr>
              <w:rPr>
                <w:rFonts w:ascii="Arial"/>
                <w:sz w:val="21"/>
              </w:rPr>
            </w:pPr>
          </w:p>
        </w:tc>
      </w:tr>
      <w:tr w14:paraId="7E90B6D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7" w:hRule="atLeast"/>
        </w:trPr>
        <w:tc>
          <w:tcPr>
            <w:tcW w:w="1204" w:type="dxa"/>
            <w:shd w:val="clear" w:color="auto" w:fill="F1F1F1"/>
            <w:vAlign w:val="top"/>
          </w:tcPr>
          <w:p w14:paraId="183E6E59">
            <w:pPr>
              <w:pStyle w:val="6"/>
              <w:spacing w:before="61" w:line="223" w:lineRule="auto"/>
              <w:ind w:left="120"/>
            </w:pPr>
            <w:r>
              <w:rPr>
                <w:spacing w:val="-4"/>
              </w:rPr>
              <w:t>303</w:t>
            </w:r>
          </w:p>
        </w:tc>
        <w:tc>
          <w:tcPr>
            <w:tcW w:w="2944" w:type="dxa"/>
            <w:shd w:val="clear" w:color="auto" w:fill="F1F1F1"/>
            <w:vAlign w:val="top"/>
          </w:tcPr>
          <w:p w14:paraId="6377BCB3">
            <w:pPr>
              <w:pStyle w:val="6"/>
              <w:spacing w:before="61" w:line="220" w:lineRule="auto"/>
              <w:ind w:left="111"/>
            </w:pPr>
            <w:r>
              <w:rPr>
                <w:spacing w:val="-1"/>
              </w:rPr>
              <w:t>对个人和家庭的补助</w:t>
            </w:r>
          </w:p>
        </w:tc>
        <w:tc>
          <w:tcPr>
            <w:tcW w:w="970" w:type="dxa"/>
            <w:vAlign w:val="top"/>
          </w:tcPr>
          <w:p w14:paraId="2E0B0D7C">
            <w:pPr>
              <w:pStyle w:val="6"/>
              <w:spacing w:before="61" w:line="223" w:lineRule="auto"/>
              <w:ind w:left="212"/>
            </w:pPr>
            <w:r>
              <w:rPr>
                <w:spacing w:val="-2"/>
              </w:rPr>
              <w:t>753.22</w:t>
            </w:r>
          </w:p>
        </w:tc>
        <w:tc>
          <w:tcPr>
            <w:tcW w:w="1110" w:type="dxa"/>
            <w:shd w:val="clear" w:color="auto" w:fill="F1F1F1"/>
            <w:vAlign w:val="top"/>
          </w:tcPr>
          <w:p w14:paraId="4059684F">
            <w:pPr>
              <w:pStyle w:val="6"/>
              <w:spacing w:before="61" w:line="223" w:lineRule="auto"/>
              <w:ind w:left="117"/>
            </w:pPr>
            <w:r>
              <w:rPr>
                <w:spacing w:val="-3"/>
              </w:rPr>
              <w:t>30215</w:t>
            </w:r>
          </w:p>
        </w:tc>
        <w:tc>
          <w:tcPr>
            <w:tcW w:w="1774" w:type="dxa"/>
            <w:shd w:val="clear" w:color="auto" w:fill="F1F1F1"/>
            <w:vAlign w:val="top"/>
          </w:tcPr>
          <w:p w14:paraId="5CF38DA8">
            <w:pPr>
              <w:pStyle w:val="6"/>
              <w:spacing w:before="61" w:line="219" w:lineRule="auto"/>
              <w:ind w:left="331"/>
            </w:pPr>
            <w:r>
              <w:rPr>
                <w:spacing w:val="-2"/>
              </w:rPr>
              <w:t>会议费</w:t>
            </w:r>
          </w:p>
        </w:tc>
        <w:tc>
          <w:tcPr>
            <w:tcW w:w="1135" w:type="dxa"/>
            <w:vAlign w:val="top"/>
          </w:tcPr>
          <w:p w14:paraId="2ECAC93B">
            <w:pPr>
              <w:rPr>
                <w:rFonts w:ascii="Arial"/>
                <w:sz w:val="21"/>
              </w:rPr>
            </w:pPr>
          </w:p>
        </w:tc>
        <w:tc>
          <w:tcPr>
            <w:tcW w:w="1364" w:type="dxa"/>
            <w:shd w:val="clear" w:color="auto" w:fill="F1F1F1"/>
            <w:vAlign w:val="top"/>
          </w:tcPr>
          <w:p w14:paraId="19C85885">
            <w:pPr>
              <w:pStyle w:val="6"/>
              <w:spacing w:before="61" w:line="223" w:lineRule="auto"/>
              <w:ind w:left="118"/>
            </w:pPr>
            <w:r>
              <w:rPr>
                <w:spacing w:val="-3"/>
              </w:rPr>
              <w:t>31012</w:t>
            </w:r>
          </w:p>
        </w:tc>
        <w:tc>
          <w:tcPr>
            <w:tcW w:w="3134" w:type="dxa"/>
            <w:shd w:val="clear" w:color="auto" w:fill="F1F1F1"/>
            <w:vAlign w:val="top"/>
          </w:tcPr>
          <w:p w14:paraId="0E640BE7">
            <w:pPr>
              <w:pStyle w:val="6"/>
              <w:spacing w:before="60" w:line="221" w:lineRule="auto"/>
              <w:ind w:left="336"/>
            </w:pPr>
            <w:r>
              <w:rPr>
                <w:spacing w:val="-2"/>
              </w:rPr>
              <w:t>拆迁补偿</w:t>
            </w:r>
          </w:p>
        </w:tc>
        <w:tc>
          <w:tcPr>
            <w:tcW w:w="922" w:type="dxa"/>
            <w:vAlign w:val="top"/>
          </w:tcPr>
          <w:p w14:paraId="2C6201F0">
            <w:pPr>
              <w:rPr>
                <w:rFonts w:ascii="Arial"/>
                <w:sz w:val="21"/>
              </w:rPr>
            </w:pPr>
          </w:p>
        </w:tc>
      </w:tr>
    </w:tbl>
    <w:p w14:paraId="3BDCBB2A">
      <w:pPr>
        <w:rPr>
          <w:rFonts w:ascii="Arial"/>
          <w:sz w:val="21"/>
        </w:rPr>
      </w:pPr>
    </w:p>
    <w:p w14:paraId="08D839C4">
      <w:pPr>
        <w:rPr>
          <w:rFonts w:ascii="Arial" w:hAnsi="Arial" w:eastAsia="Arial" w:cs="Arial"/>
          <w:sz w:val="21"/>
          <w:szCs w:val="21"/>
        </w:rPr>
        <w:sectPr>
          <w:footerReference r:id="rId18" w:type="default"/>
          <w:pgSz w:w="16839" w:h="11906"/>
          <w:pgMar w:top="1012" w:right="1104" w:bottom="1156" w:left="1171" w:header="0" w:footer="994" w:gutter="0"/>
          <w:cols w:space="720" w:num="1"/>
        </w:sectPr>
      </w:pPr>
    </w:p>
    <w:p w14:paraId="07DE68C7">
      <w:pPr>
        <w:spacing w:before="21"/>
      </w:pPr>
    </w:p>
    <w:p w14:paraId="5013CD4B">
      <w:pPr>
        <w:spacing w:before="21"/>
      </w:pPr>
    </w:p>
    <w:p w14:paraId="0E2BD593">
      <w:pPr>
        <w:spacing w:before="21"/>
      </w:pPr>
    </w:p>
    <w:tbl>
      <w:tblPr>
        <w:tblStyle w:val="5"/>
        <w:tblW w:w="14557"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204"/>
        <w:gridCol w:w="2944"/>
        <w:gridCol w:w="970"/>
        <w:gridCol w:w="1110"/>
        <w:gridCol w:w="1774"/>
        <w:gridCol w:w="1135"/>
        <w:gridCol w:w="1364"/>
        <w:gridCol w:w="3134"/>
        <w:gridCol w:w="922"/>
      </w:tblGrid>
      <w:tr w14:paraId="746EAA6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1204" w:type="dxa"/>
            <w:shd w:val="clear" w:color="auto" w:fill="F1F1F1"/>
            <w:vAlign w:val="top"/>
          </w:tcPr>
          <w:p w14:paraId="09610C9A">
            <w:pPr>
              <w:pStyle w:val="6"/>
              <w:spacing w:before="60" w:line="225" w:lineRule="auto"/>
              <w:ind w:left="120"/>
            </w:pPr>
            <w:r>
              <w:rPr>
                <w:spacing w:val="-3"/>
              </w:rPr>
              <w:t>30301</w:t>
            </w:r>
          </w:p>
        </w:tc>
        <w:tc>
          <w:tcPr>
            <w:tcW w:w="2944" w:type="dxa"/>
            <w:shd w:val="clear" w:color="auto" w:fill="F1F1F1"/>
            <w:vAlign w:val="top"/>
          </w:tcPr>
          <w:p w14:paraId="734364CC">
            <w:pPr>
              <w:pStyle w:val="6"/>
              <w:spacing w:before="60" w:line="220" w:lineRule="auto"/>
              <w:ind w:left="336"/>
            </w:pPr>
            <w:r>
              <w:rPr>
                <w:spacing w:val="-4"/>
              </w:rPr>
              <w:t>离休费</w:t>
            </w:r>
          </w:p>
        </w:tc>
        <w:tc>
          <w:tcPr>
            <w:tcW w:w="970" w:type="dxa"/>
            <w:vAlign w:val="top"/>
          </w:tcPr>
          <w:p w14:paraId="5E8CE14E">
            <w:pPr>
              <w:rPr>
                <w:rFonts w:ascii="Arial"/>
                <w:sz w:val="21"/>
              </w:rPr>
            </w:pPr>
          </w:p>
        </w:tc>
        <w:tc>
          <w:tcPr>
            <w:tcW w:w="1110" w:type="dxa"/>
            <w:shd w:val="clear" w:color="auto" w:fill="F1F1F1"/>
            <w:vAlign w:val="top"/>
          </w:tcPr>
          <w:p w14:paraId="601A76C2">
            <w:pPr>
              <w:pStyle w:val="6"/>
              <w:spacing w:before="60" w:line="225" w:lineRule="auto"/>
              <w:ind w:left="117"/>
            </w:pPr>
            <w:r>
              <w:rPr>
                <w:spacing w:val="-3"/>
              </w:rPr>
              <w:t>30216</w:t>
            </w:r>
          </w:p>
        </w:tc>
        <w:tc>
          <w:tcPr>
            <w:tcW w:w="1774" w:type="dxa"/>
            <w:shd w:val="clear" w:color="auto" w:fill="F1F1F1"/>
            <w:vAlign w:val="top"/>
          </w:tcPr>
          <w:p w14:paraId="339D7A02">
            <w:pPr>
              <w:pStyle w:val="6"/>
              <w:spacing w:before="60" w:line="221" w:lineRule="auto"/>
              <w:ind w:left="333"/>
            </w:pPr>
            <w:r>
              <w:rPr>
                <w:spacing w:val="-3"/>
              </w:rPr>
              <w:t>培训费</w:t>
            </w:r>
          </w:p>
        </w:tc>
        <w:tc>
          <w:tcPr>
            <w:tcW w:w="1135" w:type="dxa"/>
            <w:vAlign w:val="top"/>
          </w:tcPr>
          <w:p w14:paraId="784F37E7">
            <w:pPr>
              <w:rPr>
                <w:rFonts w:ascii="Arial"/>
                <w:sz w:val="21"/>
              </w:rPr>
            </w:pPr>
          </w:p>
        </w:tc>
        <w:tc>
          <w:tcPr>
            <w:tcW w:w="1364" w:type="dxa"/>
            <w:shd w:val="clear" w:color="auto" w:fill="F1F1F1"/>
            <w:vAlign w:val="top"/>
          </w:tcPr>
          <w:p w14:paraId="22F1DDBD">
            <w:pPr>
              <w:pStyle w:val="6"/>
              <w:spacing w:before="60" w:line="225" w:lineRule="auto"/>
              <w:ind w:left="118"/>
            </w:pPr>
            <w:r>
              <w:rPr>
                <w:spacing w:val="-3"/>
              </w:rPr>
              <w:t>31013</w:t>
            </w:r>
          </w:p>
        </w:tc>
        <w:tc>
          <w:tcPr>
            <w:tcW w:w="3134" w:type="dxa"/>
            <w:shd w:val="clear" w:color="auto" w:fill="F1F1F1"/>
            <w:vAlign w:val="top"/>
          </w:tcPr>
          <w:p w14:paraId="180A4E7C">
            <w:pPr>
              <w:pStyle w:val="6"/>
              <w:spacing w:before="60" w:line="220" w:lineRule="auto"/>
              <w:ind w:left="343"/>
            </w:pPr>
            <w:r>
              <w:rPr>
                <w:spacing w:val="-3"/>
              </w:rPr>
              <w:t>公务用车购置</w:t>
            </w:r>
          </w:p>
        </w:tc>
        <w:tc>
          <w:tcPr>
            <w:tcW w:w="922" w:type="dxa"/>
            <w:vAlign w:val="top"/>
          </w:tcPr>
          <w:p w14:paraId="4DB429C6">
            <w:pPr>
              <w:rPr>
                <w:rFonts w:ascii="Arial"/>
                <w:sz w:val="21"/>
              </w:rPr>
            </w:pPr>
          </w:p>
        </w:tc>
      </w:tr>
      <w:tr w14:paraId="0C8E3A3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35" w:hRule="atLeast"/>
        </w:trPr>
        <w:tc>
          <w:tcPr>
            <w:tcW w:w="1204" w:type="dxa"/>
            <w:shd w:val="clear" w:color="auto" w:fill="F1F1F1"/>
            <w:vAlign w:val="top"/>
          </w:tcPr>
          <w:p w14:paraId="3759CCC9">
            <w:pPr>
              <w:pStyle w:val="6"/>
              <w:spacing w:before="54" w:line="227" w:lineRule="auto"/>
              <w:ind w:left="120"/>
            </w:pPr>
            <w:r>
              <w:rPr>
                <w:spacing w:val="-3"/>
              </w:rPr>
              <w:t>30302</w:t>
            </w:r>
          </w:p>
        </w:tc>
        <w:tc>
          <w:tcPr>
            <w:tcW w:w="2944" w:type="dxa"/>
            <w:shd w:val="clear" w:color="auto" w:fill="F1F1F1"/>
            <w:vAlign w:val="top"/>
          </w:tcPr>
          <w:p w14:paraId="55040716">
            <w:pPr>
              <w:pStyle w:val="6"/>
              <w:spacing w:before="55" w:line="220" w:lineRule="auto"/>
              <w:ind w:left="334"/>
            </w:pPr>
            <w:r>
              <w:rPr>
                <w:spacing w:val="-3"/>
              </w:rPr>
              <w:t>退休费</w:t>
            </w:r>
          </w:p>
        </w:tc>
        <w:tc>
          <w:tcPr>
            <w:tcW w:w="970" w:type="dxa"/>
            <w:vAlign w:val="top"/>
          </w:tcPr>
          <w:p w14:paraId="23155384">
            <w:pPr>
              <w:pStyle w:val="6"/>
              <w:spacing w:before="54" w:line="227" w:lineRule="auto"/>
              <w:ind w:left="212"/>
            </w:pPr>
            <w:r>
              <w:rPr>
                <w:spacing w:val="-2"/>
              </w:rPr>
              <w:t>712.92</w:t>
            </w:r>
          </w:p>
        </w:tc>
        <w:tc>
          <w:tcPr>
            <w:tcW w:w="1110" w:type="dxa"/>
            <w:shd w:val="clear" w:color="auto" w:fill="F1F1F1"/>
            <w:vAlign w:val="top"/>
          </w:tcPr>
          <w:p w14:paraId="6ABD3A05">
            <w:pPr>
              <w:pStyle w:val="6"/>
              <w:spacing w:before="54" w:line="227" w:lineRule="auto"/>
              <w:ind w:left="117"/>
            </w:pPr>
            <w:r>
              <w:rPr>
                <w:spacing w:val="-3"/>
              </w:rPr>
              <w:t>30217</w:t>
            </w:r>
          </w:p>
        </w:tc>
        <w:tc>
          <w:tcPr>
            <w:tcW w:w="1774" w:type="dxa"/>
            <w:shd w:val="clear" w:color="auto" w:fill="F1F1F1"/>
            <w:vAlign w:val="top"/>
          </w:tcPr>
          <w:p w14:paraId="3B7432DF">
            <w:pPr>
              <w:pStyle w:val="6"/>
              <w:spacing w:before="55" w:line="220" w:lineRule="auto"/>
              <w:ind w:left="339"/>
            </w:pPr>
            <w:r>
              <w:rPr>
                <w:spacing w:val="-3"/>
              </w:rPr>
              <w:t>公务接待费</w:t>
            </w:r>
          </w:p>
        </w:tc>
        <w:tc>
          <w:tcPr>
            <w:tcW w:w="1135" w:type="dxa"/>
            <w:vAlign w:val="top"/>
          </w:tcPr>
          <w:p w14:paraId="7215700D">
            <w:pPr>
              <w:rPr>
                <w:rFonts w:ascii="Arial"/>
                <w:sz w:val="21"/>
              </w:rPr>
            </w:pPr>
          </w:p>
        </w:tc>
        <w:tc>
          <w:tcPr>
            <w:tcW w:w="1364" w:type="dxa"/>
            <w:shd w:val="clear" w:color="auto" w:fill="F1F1F1"/>
            <w:vAlign w:val="top"/>
          </w:tcPr>
          <w:p w14:paraId="7EDEA11C">
            <w:pPr>
              <w:pStyle w:val="6"/>
              <w:spacing w:before="54" w:line="227" w:lineRule="auto"/>
              <w:ind w:left="118"/>
            </w:pPr>
            <w:r>
              <w:rPr>
                <w:spacing w:val="-3"/>
              </w:rPr>
              <w:t>31019</w:t>
            </w:r>
          </w:p>
        </w:tc>
        <w:tc>
          <w:tcPr>
            <w:tcW w:w="3134" w:type="dxa"/>
            <w:shd w:val="clear" w:color="auto" w:fill="F1F1F1"/>
            <w:vAlign w:val="top"/>
          </w:tcPr>
          <w:p w14:paraId="6EA9B5CD">
            <w:pPr>
              <w:pStyle w:val="6"/>
              <w:spacing w:before="54" w:line="221" w:lineRule="auto"/>
              <w:ind w:left="337"/>
            </w:pPr>
            <w:r>
              <w:rPr>
                <w:spacing w:val="-1"/>
              </w:rPr>
              <w:t>其他交通工具购置</w:t>
            </w:r>
          </w:p>
        </w:tc>
        <w:tc>
          <w:tcPr>
            <w:tcW w:w="922" w:type="dxa"/>
            <w:vAlign w:val="top"/>
          </w:tcPr>
          <w:p w14:paraId="626EA910">
            <w:pPr>
              <w:rPr>
                <w:rFonts w:ascii="Arial"/>
                <w:sz w:val="21"/>
              </w:rPr>
            </w:pPr>
          </w:p>
        </w:tc>
      </w:tr>
      <w:tr w14:paraId="012D1AE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06DF15E4">
            <w:pPr>
              <w:pStyle w:val="6"/>
              <w:spacing w:before="55" w:line="226" w:lineRule="auto"/>
              <w:ind w:left="120"/>
            </w:pPr>
            <w:r>
              <w:rPr>
                <w:spacing w:val="-3"/>
              </w:rPr>
              <w:t>30303</w:t>
            </w:r>
          </w:p>
        </w:tc>
        <w:tc>
          <w:tcPr>
            <w:tcW w:w="2944" w:type="dxa"/>
            <w:shd w:val="clear" w:color="auto" w:fill="F1F1F1"/>
            <w:vAlign w:val="top"/>
          </w:tcPr>
          <w:p w14:paraId="36F8C085">
            <w:pPr>
              <w:pStyle w:val="6"/>
              <w:spacing w:before="55" w:line="220" w:lineRule="auto"/>
              <w:ind w:left="334"/>
            </w:pPr>
            <w:r>
              <w:rPr>
                <w:spacing w:val="1"/>
              </w:rPr>
              <w:t>退职（役）费</w:t>
            </w:r>
          </w:p>
        </w:tc>
        <w:tc>
          <w:tcPr>
            <w:tcW w:w="970" w:type="dxa"/>
            <w:vAlign w:val="top"/>
          </w:tcPr>
          <w:p w14:paraId="11F6E935">
            <w:pPr>
              <w:rPr>
                <w:rFonts w:ascii="Arial"/>
                <w:sz w:val="21"/>
              </w:rPr>
            </w:pPr>
          </w:p>
        </w:tc>
        <w:tc>
          <w:tcPr>
            <w:tcW w:w="1110" w:type="dxa"/>
            <w:shd w:val="clear" w:color="auto" w:fill="F1F1F1"/>
            <w:vAlign w:val="top"/>
          </w:tcPr>
          <w:p w14:paraId="65842B24">
            <w:pPr>
              <w:pStyle w:val="6"/>
              <w:spacing w:before="55" w:line="226" w:lineRule="auto"/>
              <w:ind w:left="117"/>
            </w:pPr>
            <w:r>
              <w:rPr>
                <w:spacing w:val="-3"/>
              </w:rPr>
              <w:t>30218</w:t>
            </w:r>
          </w:p>
        </w:tc>
        <w:tc>
          <w:tcPr>
            <w:tcW w:w="1774" w:type="dxa"/>
            <w:shd w:val="clear" w:color="auto" w:fill="F1F1F1"/>
            <w:vAlign w:val="top"/>
          </w:tcPr>
          <w:p w14:paraId="23B1D9EE">
            <w:pPr>
              <w:pStyle w:val="6"/>
              <w:spacing w:before="56" w:line="219" w:lineRule="auto"/>
              <w:ind w:left="333"/>
            </w:pPr>
            <w:r>
              <w:rPr>
                <w:spacing w:val="-2"/>
              </w:rPr>
              <w:t>专用材料费</w:t>
            </w:r>
          </w:p>
        </w:tc>
        <w:tc>
          <w:tcPr>
            <w:tcW w:w="1135" w:type="dxa"/>
            <w:vAlign w:val="top"/>
          </w:tcPr>
          <w:p w14:paraId="4D5F207F">
            <w:pPr>
              <w:rPr>
                <w:rFonts w:ascii="Arial"/>
                <w:sz w:val="21"/>
              </w:rPr>
            </w:pPr>
          </w:p>
        </w:tc>
        <w:tc>
          <w:tcPr>
            <w:tcW w:w="1364" w:type="dxa"/>
            <w:shd w:val="clear" w:color="auto" w:fill="F1F1F1"/>
            <w:vAlign w:val="top"/>
          </w:tcPr>
          <w:p w14:paraId="4C78DAB7">
            <w:pPr>
              <w:pStyle w:val="6"/>
              <w:spacing w:before="55" w:line="226" w:lineRule="auto"/>
              <w:ind w:left="118"/>
            </w:pPr>
            <w:r>
              <w:rPr>
                <w:spacing w:val="-3"/>
              </w:rPr>
              <w:t>31021</w:t>
            </w:r>
          </w:p>
        </w:tc>
        <w:tc>
          <w:tcPr>
            <w:tcW w:w="3134" w:type="dxa"/>
            <w:shd w:val="clear" w:color="auto" w:fill="F1F1F1"/>
            <w:vAlign w:val="top"/>
          </w:tcPr>
          <w:p w14:paraId="4A5BC998">
            <w:pPr>
              <w:pStyle w:val="6"/>
              <w:spacing w:before="56" w:line="219" w:lineRule="auto"/>
              <w:ind w:left="337"/>
            </w:pPr>
            <w:r>
              <w:rPr>
                <w:spacing w:val="-2"/>
              </w:rPr>
              <w:t>文物和陈列品购置</w:t>
            </w:r>
          </w:p>
        </w:tc>
        <w:tc>
          <w:tcPr>
            <w:tcW w:w="922" w:type="dxa"/>
            <w:vAlign w:val="top"/>
          </w:tcPr>
          <w:p w14:paraId="56CCDF3B">
            <w:pPr>
              <w:rPr>
                <w:rFonts w:ascii="Arial"/>
                <w:sz w:val="21"/>
              </w:rPr>
            </w:pPr>
          </w:p>
        </w:tc>
      </w:tr>
      <w:tr w14:paraId="0769B7B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7F87B3B1">
            <w:pPr>
              <w:pStyle w:val="6"/>
              <w:spacing w:before="56" w:line="225" w:lineRule="auto"/>
              <w:ind w:left="120"/>
            </w:pPr>
            <w:r>
              <w:rPr>
                <w:spacing w:val="-3"/>
              </w:rPr>
              <w:t>30304</w:t>
            </w:r>
          </w:p>
        </w:tc>
        <w:tc>
          <w:tcPr>
            <w:tcW w:w="2944" w:type="dxa"/>
            <w:shd w:val="clear" w:color="auto" w:fill="F1F1F1"/>
            <w:vAlign w:val="top"/>
          </w:tcPr>
          <w:p w14:paraId="2720BD0A">
            <w:pPr>
              <w:pStyle w:val="6"/>
              <w:spacing w:before="56" w:line="220" w:lineRule="auto"/>
              <w:ind w:left="331"/>
            </w:pPr>
            <w:r>
              <w:rPr>
                <w:spacing w:val="-2"/>
              </w:rPr>
              <w:t>抚恤金</w:t>
            </w:r>
          </w:p>
        </w:tc>
        <w:tc>
          <w:tcPr>
            <w:tcW w:w="970" w:type="dxa"/>
            <w:vAlign w:val="top"/>
          </w:tcPr>
          <w:p w14:paraId="13FF74F7">
            <w:pPr>
              <w:pStyle w:val="6"/>
              <w:spacing w:before="56" w:line="225" w:lineRule="auto"/>
              <w:ind w:left="321"/>
            </w:pPr>
            <w:r>
              <w:rPr>
                <w:spacing w:val="-3"/>
              </w:rPr>
              <w:t>38.54</w:t>
            </w:r>
          </w:p>
        </w:tc>
        <w:tc>
          <w:tcPr>
            <w:tcW w:w="1110" w:type="dxa"/>
            <w:shd w:val="clear" w:color="auto" w:fill="F1F1F1"/>
            <w:vAlign w:val="top"/>
          </w:tcPr>
          <w:p w14:paraId="4F84ADCD">
            <w:pPr>
              <w:pStyle w:val="6"/>
              <w:spacing w:before="56" w:line="225" w:lineRule="auto"/>
              <w:ind w:left="117"/>
            </w:pPr>
            <w:r>
              <w:rPr>
                <w:spacing w:val="-3"/>
              </w:rPr>
              <w:t>30224</w:t>
            </w:r>
          </w:p>
        </w:tc>
        <w:tc>
          <w:tcPr>
            <w:tcW w:w="1774" w:type="dxa"/>
            <w:shd w:val="clear" w:color="auto" w:fill="F1F1F1"/>
            <w:vAlign w:val="top"/>
          </w:tcPr>
          <w:p w14:paraId="6AAC968E">
            <w:pPr>
              <w:pStyle w:val="6"/>
              <w:spacing w:before="56" w:line="220" w:lineRule="auto"/>
              <w:ind w:left="332"/>
            </w:pPr>
            <w:r>
              <w:rPr>
                <w:spacing w:val="-2"/>
              </w:rPr>
              <w:t>被装购置费</w:t>
            </w:r>
          </w:p>
        </w:tc>
        <w:tc>
          <w:tcPr>
            <w:tcW w:w="1135" w:type="dxa"/>
            <w:vAlign w:val="top"/>
          </w:tcPr>
          <w:p w14:paraId="3AFBED98">
            <w:pPr>
              <w:rPr>
                <w:rFonts w:ascii="Arial"/>
                <w:sz w:val="21"/>
              </w:rPr>
            </w:pPr>
          </w:p>
        </w:tc>
        <w:tc>
          <w:tcPr>
            <w:tcW w:w="1364" w:type="dxa"/>
            <w:shd w:val="clear" w:color="auto" w:fill="F1F1F1"/>
            <w:vAlign w:val="top"/>
          </w:tcPr>
          <w:p w14:paraId="23E5FFBE">
            <w:pPr>
              <w:pStyle w:val="6"/>
              <w:spacing w:before="56" w:line="225" w:lineRule="auto"/>
              <w:ind w:left="118"/>
            </w:pPr>
            <w:r>
              <w:rPr>
                <w:spacing w:val="-3"/>
              </w:rPr>
              <w:t>31022</w:t>
            </w:r>
          </w:p>
        </w:tc>
        <w:tc>
          <w:tcPr>
            <w:tcW w:w="3134" w:type="dxa"/>
            <w:shd w:val="clear" w:color="auto" w:fill="F1F1F1"/>
            <w:vAlign w:val="top"/>
          </w:tcPr>
          <w:p w14:paraId="4BBE97B6">
            <w:pPr>
              <w:pStyle w:val="6"/>
              <w:spacing w:before="56" w:line="220" w:lineRule="auto"/>
              <w:ind w:left="337"/>
            </w:pPr>
            <w:r>
              <w:rPr>
                <w:spacing w:val="-2"/>
              </w:rPr>
              <w:t>无形资产购置</w:t>
            </w:r>
          </w:p>
        </w:tc>
        <w:tc>
          <w:tcPr>
            <w:tcW w:w="922" w:type="dxa"/>
            <w:vAlign w:val="top"/>
          </w:tcPr>
          <w:p w14:paraId="25290E9F">
            <w:pPr>
              <w:rPr>
                <w:rFonts w:ascii="Arial"/>
                <w:sz w:val="21"/>
              </w:rPr>
            </w:pPr>
          </w:p>
        </w:tc>
      </w:tr>
      <w:tr w14:paraId="56D527E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40776268">
            <w:pPr>
              <w:pStyle w:val="6"/>
              <w:spacing w:before="54" w:line="227" w:lineRule="auto"/>
              <w:ind w:left="120"/>
            </w:pPr>
            <w:r>
              <w:rPr>
                <w:spacing w:val="-3"/>
              </w:rPr>
              <w:t>30305</w:t>
            </w:r>
          </w:p>
        </w:tc>
        <w:tc>
          <w:tcPr>
            <w:tcW w:w="2944" w:type="dxa"/>
            <w:shd w:val="clear" w:color="auto" w:fill="F1F1F1"/>
            <w:vAlign w:val="top"/>
          </w:tcPr>
          <w:p w14:paraId="2206AF80">
            <w:pPr>
              <w:pStyle w:val="6"/>
              <w:spacing w:before="54" w:line="221" w:lineRule="auto"/>
              <w:ind w:left="334"/>
            </w:pPr>
            <w:r>
              <w:rPr>
                <w:spacing w:val="-3"/>
              </w:rPr>
              <w:t>生活补助</w:t>
            </w:r>
          </w:p>
        </w:tc>
        <w:tc>
          <w:tcPr>
            <w:tcW w:w="970" w:type="dxa"/>
            <w:vAlign w:val="top"/>
          </w:tcPr>
          <w:p w14:paraId="11BF8441">
            <w:pPr>
              <w:pStyle w:val="6"/>
              <w:spacing w:before="54" w:line="227" w:lineRule="auto"/>
              <w:ind w:left="443"/>
            </w:pPr>
            <w:r>
              <w:rPr>
                <w:spacing w:val="-6"/>
              </w:rPr>
              <w:t>1.76</w:t>
            </w:r>
          </w:p>
        </w:tc>
        <w:tc>
          <w:tcPr>
            <w:tcW w:w="1110" w:type="dxa"/>
            <w:shd w:val="clear" w:color="auto" w:fill="F1F1F1"/>
            <w:vAlign w:val="top"/>
          </w:tcPr>
          <w:p w14:paraId="01013090">
            <w:pPr>
              <w:pStyle w:val="6"/>
              <w:spacing w:before="54" w:line="227" w:lineRule="auto"/>
              <w:ind w:left="117"/>
            </w:pPr>
            <w:r>
              <w:rPr>
                <w:spacing w:val="-3"/>
              </w:rPr>
              <w:t>30225</w:t>
            </w:r>
          </w:p>
        </w:tc>
        <w:tc>
          <w:tcPr>
            <w:tcW w:w="1774" w:type="dxa"/>
            <w:shd w:val="clear" w:color="auto" w:fill="F1F1F1"/>
            <w:vAlign w:val="top"/>
          </w:tcPr>
          <w:p w14:paraId="7F0D315D">
            <w:pPr>
              <w:pStyle w:val="6"/>
              <w:spacing w:before="54" w:line="221" w:lineRule="auto"/>
              <w:ind w:left="333"/>
            </w:pPr>
            <w:r>
              <w:rPr>
                <w:spacing w:val="-2"/>
              </w:rPr>
              <w:t>专用燃料费</w:t>
            </w:r>
          </w:p>
        </w:tc>
        <w:tc>
          <w:tcPr>
            <w:tcW w:w="1135" w:type="dxa"/>
            <w:vAlign w:val="top"/>
          </w:tcPr>
          <w:p w14:paraId="0582ADD9">
            <w:pPr>
              <w:rPr>
                <w:rFonts w:ascii="Arial"/>
                <w:sz w:val="21"/>
              </w:rPr>
            </w:pPr>
          </w:p>
        </w:tc>
        <w:tc>
          <w:tcPr>
            <w:tcW w:w="1364" w:type="dxa"/>
            <w:shd w:val="clear" w:color="auto" w:fill="F1F1F1"/>
            <w:vAlign w:val="top"/>
          </w:tcPr>
          <w:p w14:paraId="74D922DC">
            <w:pPr>
              <w:pStyle w:val="6"/>
              <w:spacing w:before="54" w:line="227" w:lineRule="auto"/>
              <w:ind w:left="118"/>
            </w:pPr>
            <w:r>
              <w:rPr>
                <w:spacing w:val="-3"/>
              </w:rPr>
              <w:t>31099</w:t>
            </w:r>
          </w:p>
        </w:tc>
        <w:tc>
          <w:tcPr>
            <w:tcW w:w="3134" w:type="dxa"/>
            <w:shd w:val="clear" w:color="auto" w:fill="F1F1F1"/>
            <w:vAlign w:val="top"/>
          </w:tcPr>
          <w:p w14:paraId="4D89D245">
            <w:pPr>
              <w:pStyle w:val="6"/>
              <w:spacing w:before="55" w:line="219" w:lineRule="auto"/>
              <w:ind w:left="337"/>
            </w:pPr>
            <w:r>
              <w:rPr>
                <w:spacing w:val="-2"/>
              </w:rPr>
              <w:t>其他资本性支出</w:t>
            </w:r>
          </w:p>
        </w:tc>
        <w:tc>
          <w:tcPr>
            <w:tcW w:w="922" w:type="dxa"/>
            <w:vAlign w:val="top"/>
          </w:tcPr>
          <w:p w14:paraId="697146B1">
            <w:pPr>
              <w:pStyle w:val="6"/>
              <w:spacing w:before="54" w:line="227" w:lineRule="auto"/>
              <w:ind w:left="379"/>
            </w:pPr>
            <w:r>
              <w:rPr>
                <w:spacing w:val="-3"/>
              </w:rPr>
              <w:t>0.81</w:t>
            </w:r>
          </w:p>
        </w:tc>
      </w:tr>
      <w:tr w14:paraId="5AEA19F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183F67B6">
            <w:pPr>
              <w:pStyle w:val="6"/>
              <w:spacing w:before="55" w:line="226" w:lineRule="auto"/>
              <w:ind w:left="120"/>
            </w:pPr>
            <w:r>
              <w:rPr>
                <w:spacing w:val="-3"/>
              </w:rPr>
              <w:t>30306</w:t>
            </w:r>
          </w:p>
        </w:tc>
        <w:tc>
          <w:tcPr>
            <w:tcW w:w="2944" w:type="dxa"/>
            <w:shd w:val="clear" w:color="auto" w:fill="F1F1F1"/>
            <w:vAlign w:val="top"/>
          </w:tcPr>
          <w:p w14:paraId="538977A6">
            <w:pPr>
              <w:pStyle w:val="6"/>
              <w:spacing w:before="55" w:line="220" w:lineRule="auto"/>
              <w:ind w:left="334"/>
            </w:pPr>
            <w:r>
              <w:rPr>
                <w:spacing w:val="-3"/>
              </w:rPr>
              <w:t>救济费</w:t>
            </w:r>
          </w:p>
        </w:tc>
        <w:tc>
          <w:tcPr>
            <w:tcW w:w="970" w:type="dxa"/>
            <w:vAlign w:val="top"/>
          </w:tcPr>
          <w:p w14:paraId="66636BF0">
            <w:pPr>
              <w:rPr>
                <w:rFonts w:ascii="Arial"/>
                <w:sz w:val="21"/>
              </w:rPr>
            </w:pPr>
          </w:p>
        </w:tc>
        <w:tc>
          <w:tcPr>
            <w:tcW w:w="1110" w:type="dxa"/>
            <w:shd w:val="clear" w:color="auto" w:fill="F1F1F1"/>
            <w:vAlign w:val="top"/>
          </w:tcPr>
          <w:p w14:paraId="24B35104">
            <w:pPr>
              <w:pStyle w:val="6"/>
              <w:spacing w:before="55" w:line="226" w:lineRule="auto"/>
              <w:ind w:left="117"/>
            </w:pPr>
            <w:r>
              <w:rPr>
                <w:spacing w:val="-3"/>
              </w:rPr>
              <w:t>30226</w:t>
            </w:r>
          </w:p>
        </w:tc>
        <w:tc>
          <w:tcPr>
            <w:tcW w:w="1774" w:type="dxa"/>
            <w:shd w:val="clear" w:color="auto" w:fill="F1F1F1"/>
            <w:vAlign w:val="top"/>
          </w:tcPr>
          <w:p w14:paraId="15CCBBBA">
            <w:pPr>
              <w:pStyle w:val="6"/>
              <w:spacing w:before="55" w:line="220" w:lineRule="auto"/>
              <w:ind w:left="337"/>
            </w:pPr>
            <w:r>
              <w:rPr>
                <w:spacing w:val="-5"/>
              </w:rPr>
              <w:t>劳务费</w:t>
            </w:r>
          </w:p>
        </w:tc>
        <w:tc>
          <w:tcPr>
            <w:tcW w:w="1135" w:type="dxa"/>
            <w:vAlign w:val="top"/>
          </w:tcPr>
          <w:p w14:paraId="37252958">
            <w:pPr>
              <w:pStyle w:val="6"/>
              <w:spacing w:before="55" w:line="226" w:lineRule="auto"/>
              <w:ind w:left="389"/>
            </w:pPr>
            <w:r>
              <w:rPr>
                <w:spacing w:val="-4"/>
              </w:rPr>
              <w:t>190.47</w:t>
            </w:r>
          </w:p>
        </w:tc>
        <w:tc>
          <w:tcPr>
            <w:tcW w:w="1364" w:type="dxa"/>
            <w:shd w:val="clear" w:color="auto" w:fill="F1F1F1"/>
            <w:vAlign w:val="top"/>
          </w:tcPr>
          <w:p w14:paraId="71A2040C">
            <w:pPr>
              <w:pStyle w:val="6"/>
              <w:spacing w:before="55" w:line="226" w:lineRule="auto"/>
              <w:ind w:left="118"/>
            </w:pPr>
            <w:r>
              <w:rPr>
                <w:spacing w:val="-4"/>
              </w:rPr>
              <w:t>399</w:t>
            </w:r>
          </w:p>
        </w:tc>
        <w:tc>
          <w:tcPr>
            <w:tcW w:w="3134" w:type="dxa"/>
            <w:shd w:val="clear" w:color="auto" w:fill="F1F1F1"/>
            <w:vAlign w:val="top"/>
          </w:tcPr>
          <w:p w14:paraId="1EAA0C06">
            <w:pPr>
              <w:pStyle w:val="6"/>
              <w:spacing w:before="55" w:line="221" w:lineRule="auto"/>
              <w:ind w:left="116"/>
            </w:pPr>
            <w:r>
              <w:rPr>
                <w:spacing w:val="-3"/>
              </w:rPr>
              <w:t>其他支出</w:t>
            </w:r>
          </w:p>
        </w:tc>
        <w:tc>
          <w:tcPr>
            <w:tcW w:w="922" w:type="dxa"/>
            <w:vAlign w:val="top"/>
          </w:tcPr>
          <w:p w14:paraId="5CCCA42E">
            <w:pPr>
              <w:rPr>
                <w:rFonts w:ascii="Arial"/>
                <w:sz w:val="21"/>
              </w:rPr>
            </w:pPr>
          </w:p>
        </w:tc>
      </w:tr>
      <w:tr w14:paraId="3925F7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681407A0">
            <w:pPr>
              <w:pStyle w:val="6"/>
              <w:spacing w:before="56" w:line="225" w:lineRule="auto"/>
              <w:ind w:left="120"/>
            </w:pPr>
            <w:r>
              <w:rPr>
                <w:spacing w:val="-3"/>
              </w:rPr>
              <w:t>30307</w:t>
            </w:r>
          </w:p>
        </w:tc>
        <w:tc>
          <w:tcPr>
            <w:tcW w:w="2944" w:type="dxa"/>
            <w:shd w:val="clear" w:color="auto" w:fill="F1F1F1"/>
            <w:vAlign w:val="top"/>
          </w:tcPr>
          <w:p w14:paraId="612F22C0">
            <w:pPr>
              <w:pStyle w:val="6"/>
              <w:spacing w:before="56" w:line="221" w:lineRule="auto"/>
              <w:ind w:left="343"/>
            </w:pPr>
            <w:r>
              <w:rPr>
                <w:spacing w:val="-4"/>
              </w:rPr>
              <w:t>医疗费补助</w:t>
            </w:r>
          </w:p>
        </w:tc>
        <w:tc>
          <w:tcPr>
            <w:tcW w:w="970" w:type="dxa"/>
            <w:vAlign w:val="top"/>
          </w:tcPr>
          <w:p w14:paraId="1399139D">
            <w:pPr>
              <w:rPr>
                <w:rFonts w:ascii="Arial"/>
                <w:sz w:val="21"/>
              </w:rPr>
            </w:pPr>
          </w:p>
        </w:tc>
        <w:tc>
          <w:tcPr>
            <w:tcW w:w="1110" w:type="dxa"/>
            <w:shd w:val="clear" w:color="auto" w:fill="F1F1F1"/>
            <w:vAlign w:val="top"/>
          </w:tcPr>
          <w:p w14:paraId="481F307E">
            <w:pPr>
              <w:pStyle w:val="6"/>
              <w:spacing w:before="56" w:line="225" w:lineRule="auto"/>
              <w:ind w:left="117"/>
            </w:pPr>
            <w:r>
              <w:rPr>
                <w:spacing w:val="-3"/>
              </w:rPr>
              <w:t>30227</w:t>
            </w:r>
          </w:p>
        </w:tc>
        <w:tc>
          <w:tcPr>
            <w:tcW w:w="1774" w:type="dxa"/>
            <w:shd w:val="clear" w:color="auto" w:fill="F1F1F1"/>
            <w:vAlign w:val="top"/>
          </w:tcPr>
          <w:p w14:paraId="50749F55">
            <w:pPr>
              <w:pStyle w:val="6"/>
              <w:spacing w:before="56" w:line="220" w:lineRule="auto"/>
              <w:ind w:left="331"/>
            </w:pPr>
            <w:r>
              <w:rPr>
                <w:spacing w:val="-2"/>
              </w:rPr>
              <w:t>委托业务费</w:t>
            </w:r>
          </w:p>
        </w:tc>
        <w:tc>
          <w:tcPr>
            <w:tcW w:w="1135" w:type="dxa"/>
            <w:vAlign w:val="top"/>
          </w:tcPr>
          <w:p w14:paraId="43ABEBFF">
            <w:pPr>
              <w:pStyle w:val="6"/>
              <w:spacing w:before="56" w:line="225" w:lineRule="auto"/>
              <w:ind w:left="371"/>
            </w:pPr>
            <w:r>
              <w:rPr>
                <w:spacing w:val="-1"/>
              </w:rPr>
              <w:t>452.73</w:t>
            </w:r>
          </w:p>
        </w:tc>
        <w:tc>
          <w:tcPr>
            <w:tcW w:w="1364" w:type="dxa"/>
            <w:shd w:val="clear" w:color="auto" w:fill="F1F1F1"/>
            <w:vAlign w:val="top"/>
          </w:tcPr>
          <w:p w14:paraId="2F4B2A2D">
            <w:pPr>
              <w:pStyle w:val="6"/>
              <w:spacing w:before="56" w:line="225" w:lineRule="auto"/>
              <w:ind w:left="118"/>
            </w:pPr>
            <w:r>
              <w:rPr>
                <w:spacing w:val="-3"/>
              </w:rPr>
              <w:t>39907</w:t>
            </w:r>
          </w:p>
        </w:tc>
        <w:tc>
          <w:tcPr>
            <w:tcW w:w="3134" w:type="dxa"/>
            <w:shd w:val="clear" w:color="auto" w:fill="F1F1F1"/>
            <w:vAlign w:val="top"/>
          </w:tcPr>
          <w:p w14:paraId="624DF7BA">
            <w:pPr>
              <w:pStyle w:val="6"/>
              <w:spacing w:before="56" w:line="220" w:lineRule="auto"/>
              <w:ind w:left="357"/>
            </w:pPr>
            <w:r>
              <w:rPr>
                <w:spacing w:val="-4"/>
              </w:rPr>
              <w:t>国家赔偿费用支出</w:t>
            </w:r>
          </w:p>
        </w:tc>
        <w:tc>
          <w:tcPr>
            <w:tcW w:w="922" w:type="dxa"/>
            <w:vAlign w:val="top"/>
          </w:tcPr>
          <w:p w14:paraId="5D1ACBA5">
            <w:pPr>
              <w:rPr>
                <w:rFonts w:ascii="Arial"/>
                <w:sz w:val="21"/>
              </w:rPr>
            </w:pPr>
          </w:p>
        </w:tc>
      </w:tr>
      <w:tr w14:paraId="3B501E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204" w:type="dxa"/>
            <w:shd w:val="clear" w:color="auto" w:fill="F1F1F1"/>
            <w:vAlign w:val="top"/>
          </w:tcPr>
          <w:p w14:paraId="2C578952">
            <w:pPr>
              <w:pStyle w:val="6"/>
              <w:spacing w:before="204"/>
              <w:ind w:left="120"/>
            </w:pPr>
            <w:r>
              <w:rPr>
                <w:spacing w:val="-3"/>
              </w:rPr>
              <w:t>30308</w:t>
            </w:r>
          </w:p>
        </w:tc>
        <w:tc>
          <w:tcPr>
            <w:tcW w:w="2944" w:type="dxa"/>
            <w:shd w:val="clear" w:color="auto" w:fill="F1F1F1"/>
            <w:vAlign w:val="top"/>
          </w:tcPr>
          <w:p w14:paraId="4F41CB41">
            <w:pPr>
              <w:pStyle w:val="6"/>
              <w:spacing w:before="203" w:line="221" w:lineRule="auto"/>
              <w:ind w:left="333"/>
            </w:pPr>
            <w:r>
              <w:rPr>
                <w:spacing w:val="-3"/>
              </w:rPr>
              <w:t>助学金</w:t>
            </w:r>
          </w:p>
        </w:tc>
        <w:tc>
          <w:tcPr>
            <w:tcW w:w="970" w:type="dxa"/>
            <w:vAlign w:val="top"/>
          </w:tcPr>
          <w:p w14:paraId="71D932F4">
            <w:pPr>
              <w:rPr>
                <w:rFonts w:ascii="Arial"/>
                <w:sz w:val="21"/>
              </w:rPr>
            </w:pPr>
          </w:p>
        </w:tc>
        <w:tc>
          <w:tcPr>
            <w:tcW w:w="1110" w:type="dxa"/>
            <w:shd w:val="clear" w:color="auto" w:fill="F1F1F1"/>
            <w:vAlign w:val="top"/>
          </w:tcPr>
          <w:p w14:paraId="0ABA00CF">
            <w:pPr>
              <w:pStyle w:val="6"/>
              <w:spacing w:before="204"/>
              <w:ind w:left="117"/>
            </w:pPr>
            <w:r>
              <w:rPr>
                <w:spacing w:val="-3"/>
              </w:rPr>
              <w:t>30228</w:t>
            </w:r>
          </w:p>
        </w:tc>
        <w:tc>
          <w:tcPr>
            <w:tcW w:w="1774" w:type="dxa"/>
            <w:shd w:val="clear" w:color="auto" w:fill="F1F1F1"/>
            <w:vAlign w:val="top"/>
          </w:tcPr>
          <w:p w14:paraId="59420D3E">
            <w:pPr>
              <w:pStyle w:val="6"/>
              <w:spacing w:before="204" w:line="219" w:lineRule="auto"/>
              <w:ind w:left="335"/>
            </w:pPr>
            <w:r>
              <w:rPr>
                <w:spacing w:val="-3"/>
              </w:rPr>
              <w:t>工会经费</w:t>
            </w:r>
          </w:p>
        </w:tc>
        <w:tc>
          <w:tcPr>
            <w:tcW w:w="1135" w:type="dxa"/>
            <w:vAlign w:val="top"/>
          </w:tcPr>
          <w:p w14:paraId="28B85792">
            <w:pPr>
              <w:pStyle w:val="6"/>
              <w:spacing w:before="203"/>
              <w:ind w:left="609"/>
            </w:pPr>
            <w:r>
              <w:rPr>
                <w:spacing w:val="-6"/>
              </w:rPr>
              <w:t>1.75</w:t>
            </w:r>
          </w:p>
        </w:tc>
        <w:tc>
          <w:tcPr>
            <w:tcW w:w="1364" w:type="dxa"/>
            <w:shd w:val="clear" w:color="auto" w:fill="F1F1F1"/>
            <w:vAlign w:val="top"/>
          </w:tcPr>
          <w:p w14:paraId="4D642D98">
            <w:pPr>
              <w:pStyle w:val="6"/>
              <w:spacing w:before="204"/>
              <w:ind w:left="118"/>
            </w:pPr>
            <w:r>
              <w:rPr>
                <w:spacing w:val="-3"/>
              </w:rPr>
              <w:t>39908</w:t>
            </w:r>
          </w:p>
        </w:tc>
        <w:tc>
          <w:tcPr>
            <w:tcW w:w="3134" w:type="dxa"/>
            <w:shd w:val="clear" w:color="auto" w:fill="F1F1F1"/>
            <w:vAlign w:val="top"/>
          </w:tcPr>
          <w:p w14:paraId="0982863C">
            <w:pPr>
              <w:pStyle w:val="6"/>
              <w:spacing w:before="48" w:line="239" w:lineRule="auto"/>
              <w:ind w:left="151" w:right="161" w:firstLine="183"/>
            </w:pPr>
            <w:r>
              <w:rPr>
                <w:spacing w:val="-1"/>
              </w:rPr>
              <w:t>对民间非营利组织和群众性</w:t>
            </w:r>
            <w:r>
              <w:rPr>
                <w:spacing w:val="-8"/>
              </w:rPr>
              <w:t>自治组织补贴</w:t>
            </w:r>
          </w:p>
        </w:tc>
        <w:tc>
          <w:tcPr>
            <w:tcW w:w="922" w:type="dxa"/>
            <w:vAlign w:val="top"/>
          </w:tcPr>
          <w:p w14:paraId="070EDC0B">
            <w:pPr>
              <w:rPr>
                <w:rFonts w:ascii="Arial"/>
                <w:sz w:val="21"/>
              </w:rPr>
            </w:pPr>
          </w:p>
        </w:tc>
      </w:tr>
      <w:tr w14:paraId="5CC53A9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44D07D37">
            <w:pPr>
              <w:pStyle w:val="6"/>
              <w:spacing w:before="58" w:line="224" w:lineRule="auto"/>
              <w:ind w:left="120"/>
            </w:pPr>
            <w:r>
              <w:rPr>
                <w:spacing w:val="-3"/>
              </w:rPr>
              <w:t>30309</w:t>
            </w:r>
          </w:p>
        </w:tc>
        <w:tc>
          <w:tcPr>
            <w:tcW w:w="2944" w:type="dxa"/>
            <w:shd w:val="clear" w:color="auto" w:fill="F1F1F1"/>
            <w:vAlign w:val="top"/>
          </w:tcPr>
          <w:p w14:paraId="4F9EB245">
            <w:pPr>
              <w:pStyle w:val="6"/>
              <w:spacing w:before="58" w:line="220" w:lineRule="auto"/>
              <w:ind w:left="334"/>
            </w:pPr>
            <w:r>
              <w:rPr>
                <w:spacing w:val="-3"/>
              </w:rPr>
              <w:t>奖励金</w:t>
            </w:r>
          </w:p>
        </w:tc>
        <w:tc>
          <w:tcPr>
            <w:tcW w:w="970" w:type="dxa"/>
            <w:vAlign w:val="top"/>
          </w:tcPr>
          <w:p w14:paraId="48792DC0">
            <w:pPr>
              <w:rPr>
                <w:rFonts w:ascii="Arial"/>
                <w:sz w:val="21"/>
              </w:rPr>
            </w:pPr>
          </w:p>
        </w:tc>
        <w:tc>
          <w:tcPr>
            <w:tcW w:w="1110" w:type="dxa"/>
            <w:shd w:val="clear" w:color="auto" w:fill="F1F1F1"/>
            <w:vAlign w:val="top"/>
          </w:tcPr>
          <w:p w14:paraId="3A332730">
            <w:pPr>
              <w:pStyle w:val="6"/>
              <w:spacing w:before="58" w:line="224" w:lineRule="auto"/>
              <w:ind w:left="117"/>
            </w:pPr>
            <w:r>
              <w:rPr>
                <w:spacing w:val="-3"/>
              </w:rPr>
              <w:t>30229</w:t>
            </w:r>
          </w:p>
        </w:tc>
        <w:tc>
          <w:tcPr>
            <w:tcW w:w="1774" w:type="dxa"/>
            <w:shd w:val="clear" w:color="auto" w:fill="F1F1F1"/>
            <w:vAlign w:val="top"/>
          </w:tcPr>
          <w:p w14:paraId="727E239C">
            <w:pPr>
              <w:pStyle w:val="6"/>
              <w:spacing w:before="57" w:line="221" w:lineRule="auto"/>
              <w:ind w:left="331"/>
            </w:pPr>
            <w:r>
              <w:rPr>
                <w:spacing w:val="-2"/>
              </w:rPr>
              <w:t>福利费</w:t>
            </w:r>
          </w:p>
        </w:tc>
        <w:tc>
          <w:tcPr>
            <w:tcW w:w="1135" w:type="dxa"/>
            <w:vAlign w:val="top"/>
          </w:tcPr>
          <w:p w14:paraId="6E3F671B">
            <w:pPr>
              <w:pStyle w:val="6"/>
              <w:spacing w:before="58" w:line="224" w:lineRule="auto"/>
              <w:ind w:left="592"/>
            </w:pPr>
            <w:r>
              <w:rPr>
                <w:spacing w:val="-2"/>
              </w:rPr>
              <w:t>4.16</w:t>
            </w:r>
          </w:p>
        </w:tc>
        <w:tc>
          <w:tcPr>
            <w:tcW w:w="1364" w:type="dxa"/>
            <w:shd w:val="clear" w:color="auto" w:fill="F1F1F1"/>
            <w:vAlign w:val="top"/>
          </w:tcPr>
          <w:p w14:paraId="0CCE1BBD">
            <w:pPr>
              <w:pStyle w:val="6"/>
              <w:spacing w:before="58" w:line="224" w:lineRule="auto"/>
              <w:ind w:left="118"/>
            </w:pPr>
            <w:r>
              <w:rPr>
                <w:spacing w:val="-3"/>
              </w:rPr>
              <w:t>39909</w:t>
            </w:r>
          </w:p>
        </w:tc>
        <w:tc>
          <w:tcPr>
            <w:tcW w:w="3134" w:type="dxa"/>
            <w:shd w:val="clear" w:color="auto" w:fill="F1F1F1"/>
            <w:vAlign w:val="top"/>
          </w:tcPr>
          <w:p w14:paraId="06BC9B4D">
            <w:pPr>
              <w:pStyle w:val="6"/>
              <w:spacing w:before="57" w:line="221" w:lineRule="auto"/>
              <w:ind w:left="337"/>
            </w:pPr>
            <w:r>
              <w:rPr>
                <w:spacing w:val="-2"/>
              </w:rPr>
              <w:t>经常性赠与</w:t>
            </w:r>
          </w:p>
        </w:tc>
        <w:tc>
          <w:tcPr>
            <w:tcW w:w="922" w:type="dxa"/>
            <w:vAlign w:val="top"/>
          </w:tcPr>
          <w:p w14:paraId="6F5D36D4">
            <w:pPr>
              <w:rPr>
                <w:rFonts w:ascii="Arial"/>
                <w:sz w:val="21"/>
              </w:rPr>
            </w:pPr>
          </w:p>
        </w:tc>
      </w:tr>
      <w:tr w14:paraId="061D468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204" w:type="dxa"/>
            <w:shd w:val="clear" w:color="auto" w:fill="F1F1F1"/>
            <w:vAlign w:val="top"/>
          </w:tcPr>
          <w:p w14:paraId="18E56FA6">
            <w:pPr>
              <w:pStyle w:val="6"/>
              <w:spacing w:before="205"/>
              <w:ind w:left="120"/>
            </w:pPr>
            <w:r>
              <w:rPr>
                <w:spacing w:val="-3"/>
              </w:rPr>
              <w:t>30310</w:t>
            </w:r>
          </w:p>
        </w:tc>
        <w:tc>
          <w:tcPr>
            <w:tcW w:w="2944" w:type="dxa"/>
            <w:shd w:val="clear" w:color="auto" w:fill="F1F1F1"/>
            <w:vAlign w:val="top"/>
          </w:tcPr>
          <w:p w14:paraId="3622190E">
            <w:pPr>
              <w:pStyle w:val="6"/>
              <w:spacing w:before="205" w:line="220" w:lineRule="auto"/>
              <w:ind w:left="333"/>
            </w:pPr>
            <w:r>
              <w:rPr>
                <w:spacing w:val="-1"/>
              </w:rPr>
              <w:t>个人农业生产补贴</w:t>
            </w:r>
          </w:p>
        </w:tc>
        <w:tc>
          <w:tcPr>
            <w:tcW w:w="970" w:type="dxa"/>
            <w:vAlign w:val="top"/>
          </w:tcPr>
          <w:p w14:paraId="29B87A89">
            <w:pPr>
              <w:rPr>
                <w:rFonts w:ascii="Arial"/>
                <w:sz w:val="21"/>
              </w:rPr>
            </w:pPr>
          </w:p>
        </w:tc>
        <w:tc>
          <w:tcPr>
            <w:tcW w:w="1110" w:type="dxa"/>
            <w:shd w:val="clear" w:color="auto" w:fill="F1F1F1"/>
            <w:vAlign w:val="top"/>
          </w:tcPr>
          <w:p w14:paraId="154F4DE8">
            <w:pPr>
              <w:pStyle w:val="6"/>
              <w:spacing w:before="205"/>
              <w:ind w:left="117"/>
            </w:pPr>
            <w:r>
              <w:rPr>
                <w:spacing w:val="-3"/>
              </w:rPr>
              <w:t>30231</w:t>
            </w:r>
          </w:p>
        </w:tc>
        <w:tc>
          <w:tcPr>
            <w:tcW w:w="1774" w:type="dxa"/>
            <w:shd w:val="clear" w:color="auto" w:fill="F1F1F1"/>
            <w:vAlign w:val="top"/>
          </w:tcPr>
          <w:p w14:paraId="5F5F7510">
            <w:pPr>
              <w:pStyle w:val="6"/>
              <w:spacing w:before="48" w:line="239" w:lineRule="auto"/>
              <w:ind w:left="117" w:right="125" w:firstLine="221"/>
            </w:pPr>
            <w:r>
              <w:rPr>
                <w:spacing w:val="-3"/>
              </w:rPr>
              <w:t>公务用车运行</w:t>
            </w:r>
            <w:r>
              <w:rPr>
                <w:spacing w:val="-4"/>
              </w:rPr>
              <w:t>维护费</w:t>
            </w:r>
          </w:p>
        </w:tc>
        <w:tc>
          <w:tcPr>
            <w:tcW w:w="1135" w:type="dxa"/>
            <w:vAlign w:val="top"/>
          </w:tcPr>
          <w:p w14:paraId="0C0CD368">
            <w:pPr>
              <w:pStyle w:val="6"/>
              <w:spacing w:before="204"/>
              <w:ind w:left="484"/>
            </w:pPr>
            <w:r>
              <w:rPr>
                <w:spacing w:val="-2"/>
              </w:rPr>
              <w:t>60.84</w:t>
            </w:r>
          </w:p>
        </w:tc>
        <w:tc>
          <w:tcPr>
            <w:tcW w:w="1364" w:type="dxa"/>
            <w:shd w:val="clear" w:color="auto" w:fill="F1F1F1"/>
            <w:vAlign w:val="top"/>
          </w:tcPr>
          <w:p w14:paraId="5CFBB705">
            <w:pPr>
              <w:pStyle w:val="6"/>
              <w:spacing w:before="205"/>
              <w:ind w:left="118"/>
            </w:pPr>
            <w:r>
              <w:rPr>
                <w:spacing w:val="-3"/>
              </w:rPr>
              <w:t>39910</w:t>
            </w:r>
          </w:p>
        </w:tc>
        <w:tc>
          <w:tcPr>
            <w:tcW w:w="3134" w:type="dxa"/>
            <w:shd w:val="clear" w:color="auto" w:fill="F1F1F1"/>
            <w:vAlign w:val="top"/>
          </w:tcPr>
          <w:p w14:paraId="2D637C3C">
            <w:pPr>
              <w:pStyle w:val="6"/>
              <w:spacing w:before="205" w:line="219" w:lineRule="auto"/>
              <w:ind w:left="345"/>
            </w:pPr>
            <w:r>
              <w:rPr>
                <w:spacing w:val="-4"/>
              </w:rPr>
              <w:t>资本性赠与</w:t>
            </w:r>
          </w:p>
        </w:tc>
        <w:tc>
          <w:tcPr>
            <w:tcW w:w="922" w:type="dxa"/>
            <w:vAlign w:val="top"/>
          </w:tcPr>
          <w:p w14:paraId="46F5A804">
            <w:pPr>
              <w:rPr>
                <w:rFonts w:ascii="Arial"/>
                <w:sz w:val="21"/>
              </w:rPr>
            </w:pPr>
          </w:p>
        </w:tc>
      </w:tr>
      <w:tr w14:paraId="77D9973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204" w:type="dxa"/>
            <w:shd w:val="clear" w:color="auto" w:fill="F1F1F1"/>
            <w:vAlign w:val="top"/>
          </w:tcPr>
          <w:p w14:paraId="28A262B9">
            <w:pPr>
              <w:pStyle w:val="6"/>
              <w:spacing w:before="56" w:line="225" w:lineRule="auto"/>
              <w:ind w:left="120"/>
            </w:pPr>
            <w:r>
              <w:rPr>
                <w:spacing w:val="-3"/>
              </w:rPr>
              <w:t>30311</w:t>
            </w:r>
          </w:p>
        </w:tc>
        <w:tc>
          <w:tcPr>
            <w:tcW w:w="2944" w:type="dxa"/>
            <w:shd w:val="clear" w:color="auto" w:fill="F1F1F1"/>
            <w:vAlign w:val="top"/>
          </w:tcPr>
          <w:p w14:paraId="235B198A">
            <w:pPr>
              <w:pStyle w:val="6"/>
              <w:spacing w:before="57" w:line="219" w:lineRule="auto"/>
              <w:ind w:left="332"/>
            </w:pPr>
            <w:r>
              <w:rPr>
                <w:spacing w:val="-1"/>
              </w:rPr>
              <w:t>代缴社会保险费</w:t>
            </w:r>
          </w:p>
        </w:tc>
        <w:tc>
          <w:tcPr>
            <w:tcW w:w="970" w:type="dxa"/>
            <w:vAlign w:val="top"/>
          </w:tcPr>
          <w:p w14:paraId="0FB06E89">
            <w:pPr>
              <w:rPr>
                <w:rFonts w:ascii="Arial"/>
                <w:sz w:val="21"/>
              </w:rPr>
            </w:pPr>
          </w:p>
        </w:tc>
        <w:tc>
          <w:tcPr>
            <w:tcW w:w="1110" w:type="dxa"/>
            <w:shd w:val="clear" w:color="auto" w:fill="F1F1F1"/>
            <w:vAlign w:val="top"/>
          </w:tcPr>
          <w:p w14:paraId="332E7075">
            <w:pPr>
              <w:pStyle w:val="6"/>
              <w:spacing w:before="56" w:line="225" w:lineRule="auto"/>
              <w:ind w:left="117"/>
            </w:pPr>
            <w:r>
              <w:rPr>
                <w:spacing w:val="-3"/>
              </w:rPr>
              <w:t>30239</w:t>
            </w:r>
          </w:p>
        </w:tc>
        <w:tc>
          <w:tcPr>
            <w:tcW w:w="1774" w:type="dxa"/>
            <w:shd w:val="clear" w:color="auto" w:fill="F1F1F1"/>
            <w:vAlign w:val="top"/>
          </w:tcPr>
          <w:p w14:paraId="30F6D1E3">
            <w:pPr>
              <w:pStyle w:val="6"/>
              <w:spacing w:before="56" w:line="221" w:lineRule="auto"/>
              <w:ind w:left="333"/>
            </w:pPr>
            <w:r>
              <w:rPr>
                <w:spacing w:val="-2"/>
              </w:rPr>
              <w:t>其他交通费用</w:t>
            </w:r>
          </w:p>
        </w:tc>
        <w:tc>
          <w:tcPr>
            <w:tcW w:w="1135" w:type="dxa"/>
            <w:vAlign w:val="top"/>
          </w:tcPr>
          <w:p w14:paraId="3523D795">
            <w:pPr>
              <w:rPr>
                <w:rFonts w:ascii="Arial"/>
                <w:sz w:val="21"/>
              </w:rPr>
            </w:pPr>
          </w:p>
        </w:tc>
        <w:tc>
          <w:tcPr>
            <w:tcW w:w="1364" w:type="dxa"/>
            <w:shd w:val="clear" w:color="auto" w:fill="F1F1F1"/>
            <w:vAlign w:val="top"/>
          </w:tcPr>
          <w:p w14:paraId="179E642D">
            <w:pPr>
              <w:pStyle w:val="6"/>
              <w:spacing w:before="56" w:line="225" w:lineRule="auto"/>
              <w:ind w:left="118"/>
            </w:pPr>
            <w:r>
              <w:rPr>
                <w:spacing w:val="-3"/>
              </w:rPr>
              <w:t>39999</w:t>
            </w:r>
          </w:p>
        </w:tc>
        <w:tc>
          <w:tcPr>
            <w:tcW w:w="3134" w:type="dxa"/>
            <w:shd w:val="clear" w:color="auto" w:fill="F1F1F1"/>
            <w:vAlign w:val="top"/>
          </w:tcPr>
          <w:p w14:paraId="4E4E44BC">
            <w:pPr>
              <w:pStyle w:val="6"/>
              <w:spacing w:before="56" w:line="221" w:lineRule="auto"/>
              <w:ind w:left="337"/>
            </w:pPr>
            <w:r>
              <w:rPr>
                <w:spacing w:val="-3"/>
              </w:rPr>
              <w:t>其他支出</w:t>
            </w:r>
          </w:p>
        </w:tc>
        <w:tc>
          <w:tcPr>
            <w:tcW w:w="922" w:type="dxa"/>
            <w:vAlign w:val="top"/>
          </w:tcPr>
          <w:p w14:paraId="51181275">
            <w:pPr>
              <w:rPr>
                <w:rFonts w:ascii="Arial"/>
                <w:sz w:val="21"/>
              </w:rPr>
            </w:pPr>
          </w:p>
        </w:tc>
      </w:tr>
      <w:tr w14:paraId="3C7E7D5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204" w:type="dxa"/>
            <w:shd w:val="clear" w:color="auto" w:fill="F1F1F1"/>
            <w:vAlign w:val="top"/>
          </w:tcPr>
          <w:p w14:paraId="5F158AD2">
            <w:pPr>
              <w:pStyle w:val="6"/>
              <w:spacing w:before="204"/>
              <w:ind w:left="120"/>
            </w:pPr>
            <w:r>
              <w:rPr>
                <w:spacing w:val="-3"/>
              </w:rPr>
              <w:t>30399</w:t>
            </w:r>
          </w:p>
        </w:tc>
        <w:tc>
          <w:tcPr>
            <w:tcW w:w="2944" w:type="dxa"/>
            <w:shd w:val="clear" w:color="auto" w:fill="F1F1F1"/>
            <w:vAlign w:val="top"/>
          </w:tcPr>
          <w:p w14:paraId="5B760275">
            <w:pPr>
              <w:pStyle w:val="6"/>
              <w:spacing w:before="204" w:line="220" w:lineRule="auto"/>
              <w:ind w:left="334"/>
            </w:pPr>
            <w:r>
              <w:rPr>
                <w:spacing w:val="-1"/>
              </w:rPr>
              <w:t>其他对个人和家庭的补助</w:t>
            </w:r>
          </w:p>
        </w:tc>
        <w:tc>
          <w:tcPr>
            <w:tcW w:w="970" w:type="dxa"/>
            <w:vAlign w:val="top"/>
          </w:tcPr>
          <w:p w14:paraId="34D16C19">
            <w:pPr>
              <w:rPr>
                <w:rFonts w:ascii="Arial"/>
                <w:sz w:val="21"/>
              </w:rPr>
            </w:pPr>
          </w:p>
        </w:tc>
        <w:tc>
          <w:tcPr>
            <w:tcW w:w="1110" w:type="dxa"/>
            <w:shd w:val="clear" w:color="auto" w:fill="F1F1F1"/>
            <w:vAlign w:val="top"/>
          </w:tcPr>
          <w:p w14:paraId="79C2B80D">
            <w:pPr>
              <w:pStyle w:val="6"/>
              <w:spacing w:before="204"/>
              <w:ind w:left="117"/>
            </w:pPr>
            <w:r>
              <w:rPr>
                <w:spacing w:val="-3"/>
              </w:rPr>
              <w:t>30240</w:t>
            </w:r>
          </w:p>
        </w:tc>
        <w:tc>
          <w:tcPr>
            <w:tcW w:w="1774" w:type="dxa"/>
            <w:shd w:val="clear" w:color="auto" w:fill="F1F1F1"/>
            <w:vAlign w:val="top"/>
          </w:tcPr>
          <w:p w14:paraId="250BC14F">
            <w:pPr>
              <w:pStyle w:val="6"/>
              <w:spacing w:before="48" w:line="239" w:lineRule="auto"/>
              <w:ind w:left="115" w:right="125" w:firstLine="215"/>
            </w:pPr>
            <w:r>
              <w:rPr>
                <w:spacing w:val="-2"/>
              </w:rPr>
              <w:t>税金及附加费</w:t>
            </w:r>
            <w:r>
              <w:t>用</w:t>
            </w:r>
          </w:p>
        </w:tc>
        <w:tc>
          <w:tcPr>
            <w:tcW w:w="1135" w:type="dxa"/>
            <w:vAlign w:val="top"/>
          </w:tcPr>
          <w:p w14:paraId="53D460C9">
            <w:pPr>
              <w:rPr>
                <w:rFonts w:ascii="Arial"/>
                <w:sz w:val="21"/>
              </w:rPr>
            </w:pPr>
          </w:p>
        </w:tc>
        <w:tc>
          <w:tcPr>
            <w:tcW w:w="1364" w:type="dxa"/>
            <w:shd w:val="clear" w:color="auto" w:fill="F1F1F1"/>
            <w:vAlign w:val="top"/>
          </w:tcPr>
          <w:p w14:paraId="4682B45B">
            <w:pPr>
              <w:rPr>
                <w:rFonts w:ascii="Arial"/>
                <w:sz w:val="21"/>
              </w:rPr>
            </w:pPr>
          </w:p>
        </w:tc>
        <w:tc>
          <w:tcPr>
            <w:tcW w:w="3134" w:type="dxa"/>
            <w:shd w:val="clear" w:color="auto" w:fill="F1F1F1"/>
            <w:vAlign w:val="top"/>
          </w:tcPr>
          <w:p w14:paraId="2BD6700F">
            <w:pPr>
              <w:rPr>
                <w:rFonts w:ascii="Arial"/>
                <w:sz w:val="21"/>
              </w:rPr>
            </w:pPr>
          </w:p>
        </w:tc>
        <w:tc>
          <w:tcPr>
            <w:tcW w:w="922" w:type="dxa"/>
            <w:vAlign w:val="top"/>
          </w:tcPr>
          <w:p w14:paraId="2261DFC3">
            <w:pPr>
              <w:rPr>
                <w:rFonts w:ascii="Arial"/>
                <w:sz w:val="21"/>
              </w:rPr>
            </w:pPr>
          </w:p>
        </w:tc>
      </w:tr>
      <w:tr w14:paraId="1AB043F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204" w:type="dxa"/>
            <w:shd w:val="clear" w:color="auto" w:fill="F1F1F1"/>
            <w:vAlign w:val="top"/>
          </w:tcPr>
          <w:p w14:paraId="17137667">
            <w:pPr>
              <w:rPr>
                <w:rFonts w:ascii="Arial"/>
                <w:sz w:val="21"/>
              </w:rPr>
            </w:pPr>
          </w:p>
        </w:tc>
        <w:tc>
          <w:tcPr>
            <w:tcW w:w="2944" w:type="dxa"/>
            <w:shd w:val="clear" w:color="auto" w:fill="F1F1F1"/>
            <w:vAlign w:val="top"/>
          </w:tcPr>
          <w:p w14:paraId="7A4A3ED0">
            <w:pPr>
              <w:rPr>
                <w:rFonts w:ascii="Arial"/>
                <w:sz w:val="21"/>
              </w:rPr>
            </w:pPr>
          </w:p>
        </w:tc>
        <w:tc>
          <w:tcPr>
            <w:tcW w:w="970" w:type="dxa"/>
            <w:vAlign w:val="top"/>
          </w:tcPr>
          <w:p w14:paraId="2FF901AF">
            <w:pPr>
              <w:rPr>
                <w:rFonts w:ascii="Arial"/>
                <w:sz w:val="21"/>
              </w:rPr>
            </w:pPr>
          </w:p>
        </w:tc>
        <w:tc>
          <w:tcPr>
            <w:tcW w:w="1110" w:type="dxa"/>
            <w:shd w:val="clear" w:color="auto" w:fill="F1F1F1"/>
            <w:vAlign w:val="top"/>
          </w:tcPr>
          <w:p w14:paraId="31F2BEC0">
            <w:pPr>
              <w:pStyle w:val="6"/>
              <w:spacing w:before="207"/>
              <w:ind w:left="117"/>
            </w:pPr>
            <w:r>
              <w:rPr>
                <w:spacing w:val="-3"/>
              </w:rPr>
              <w:t>30299</w:t>
            </w:r>
          </w:p>
        </w:tc>
        <w:tc>
          <w:tcPr>
            <w:tcW w:w="1774" w:type="dxa"/>
            <w:shd w:val="clear" w:color="auto" w:fill="F1F1F1"/>
            <w:vAlign w:val="top"/>
          </w:tcPr>
          <w:p w14:paraId="308F2509">
            <w:pPr>
              <w:pStyle w:val="6"/>
              <w:spacing w:before="50" w:line="238" w:lineRule="auto"/>
              <w:ind w:left="115" w:right="125" w:firstLine="217"/>
            </w:pPr>
            <w:r>
              <w:rPr>
                <w:spacing w:val="-2"/>
              </w:rPr>
              <w:t>其他商品和服</w:t>
            </w:r>
            <w:r>
              <w:rPr>
                <w:spacing w:val="-3"/>
              </w:rPr>
              <w:t>务支出</w:t>
            </w:r>
          </w:p>
        </w:tc>
        <w:tc>
          <w:tcPr>
            <w:tcW w:w="1135" w:type="dxa"/>
            <w:vAlign w:val="top"/>
          </w:tcPr>
          <w:p w14:paraId="3532E8D8">
            <w:pPr>
              <w:pStyle w:val="6"/>
              <w:spacing w:before="206"/>
              <w:ind w:left="598"/>
            </w:pPr>
            <w:r>
              <w:rPr>
                <w:spacing w:val="-3"/>
              </w:rPr>
              <w:t>5.21</w:t>
            </w:r>
          </w:p>
        </w:tc>
        <w:tc>
          <w:tcPr>
            <w:tcW w:w="1364" w:type="dxa"/>
            <w:shd w:val="clear" w:color="auto" w:fill="F1F1F1"/>
            <w:vAlign w:val="top"/>
          </w:tcPr>
          <w:p w14:paraId="05800BB4">
            <w:pPr>
              <w:rPr>
                <w:rFonts w:ascii="Arial"/>
                <w:sz w:val="21"/>
              </w:rPr>
            </w:pPr>
          </w:p>
        </w:tc>
        <w:tc>
          <w:tcPr>
            <w:tcW w:w="3134" w:type="dxa"/>
            <w:shd w:val="clear" w:color="auto" w:fill="F1F1F1"/>
            <w:vAlign w:val="top"/>
          </w:tcPr>
          <w:p w14:paraId="36525889">
            <w:pPr>
              <w:rPr>
                <w:rFonts w:ascii="Arial"/>
                <w:sz w:val="21"/>
              </w:rPr>
            </w:pPr>
          </w:p>
        </w:tc>
        <w:tc>
          <w:tcPr>
            <w:tcW w:w="922" w:type="dxa"/>
            <w:vAlign w:val="top"/>
          </w:tcPr>
          <w:p w14:paraId="4ABDC60A">
            <w:pPr>
              <w:rPr>
                <w:rFonts w:ascii="Arial"/>
                <w:sz w:val="21"/>
              </w:rPr>
            </w:pPr>
          </w:p>
        </w:tc>
      </w:tr>
      <w:tr w14:paraId="0BB3737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4148" w:type="dxa"/>
            <w:gridSpan w:val="2"/>
            <w:shd w:val="clear" w:color="auto" w:fill="F1F1F1"/>
            <w:vAlign w:val="top"/>
          </w:tcPr>
          <w:p w14:paraId="2D6B99B5">
            <w:pPr>
              <w:pStyle w:val="6"/>
              <w:spacing w:before="58" w:line="221" w:lineRule="auto"/>
              <w:ind w:left="1421"/>
            </w:pPr>
            <w:r>
              <w:rPr>
                <w:spacing w:val="-2"/>
              </w:rPr>
              <w:t>人员经费合计</w:t>
            </w:r>
          </w:p>
        </w:tc>
        <w:tc>
          <w:tcPr>
            <w:tcW w:w="970" w:type="dxa"/>
            <w:vAlign w:val="top"/>
          </w:tcPr>
          <w:p w14:paraId="6BFA6163">
            <w:pPr>
              <w:pStyle w:val="6"/>
              <w:spacing w:before="58" w:line="227" w:lineRule="auto"/>
              <w:ind w:left="207"/>
            </w:pPr>
            <w:r>
              <w:rPr>
                <w:spacing w:val="-2"/>
              </w:rPr>
              <w:t>845.38</w:t>
            </w:r>
          </w:p>
        </w:tc>
        <w:tc>
          <w:tcPr>
            <w:tcW w:w="8517" w:type="dxa"/>
            <w:gridSpan w:val="5"/>
            <w:shd w:val="clear" w:color="auto" w:fill="F1F1F1"/>
            <w:vAlign w:val="top"/>
          </w:tcPr>
          <w:p w14:paraId="7B14E370">
            <w:pPr>
              <w:pStyle w:val="6"/>
              <w:spacing w:before="58" w:line="221" w:lineRule="auto"/>
              <w:ind w:left="3611"/>
            </w:pPr>
            <w:r>
              <w:rPr>
                <w:spacing w:val="-3"/>
              </w:rPr>
              <w:t>公用经费合计</w:t>
            </w:r>
          </w:p>
        </w:tc>
        <w:tc>
          <w:tcPr>
            <w:tcW w:w="922" w:type="dxa"/>
            <w:vAlign w:val="top"/>
          </w:tcPr>
          <w:p w14:paraId="394782B3">
            <w:pPr>
              <w:pStyle w:val="6"/>
              <w:spacing w:before="58" w:line="227" w:lineRule="auto"/>
              <w:ind w:left="159"/>
            </w:pPr>
            <w:r>
              <w:rPr>
                <w:spacing w:val="-2"/>
              </w:rPr>
              <w:t>890.60</w:t>
            </w:r>
          </w:p>
        </w:tc>
      </w:tr>
    </w:tbl>
    <w:p w14:paraId="2F335FC0">
      <w:pPr>
        <w:rPr>
          <w:rFonts w:ascii="Arial"/>
          <w:sz w:val="21"/>
        </w:rPr>
      </w:pPr>
    </w:p>
    <w:p w14:paraId="6157175D">
      <w:pPr>
        <w:rPr>
          <w:rFonts w:ascii="Arial" w:hAnsi="Arial" w:eastAsia="Arial" w:cs="Arial"/>
          <w:sz w:val="21"/>
          <w:szCs w:val="21"/>
        </w:rPr>
        <w:sectPr>
          <w:footerReference r:id="rId19" w:type="default"/>
          <w:pgSz w:w="16839" w:h="11906"/>
          <w:pgMar w:top="1012" w:right="1104" w:bottom="1156" w:left="1171" w:header="0" w:footer="994" w:gutter="0"/>
          <w:cols w:space="720" w:num="1"/>
        </w:sectPr>
      </w:pPr>
    </w:p>
    <w:p w14:paraId="07C9771A">
      <w:pPr>
        <w:spacing w:line="299" w:lineRule="auto"/>
        <w:rPr>
          <w:rFonts w:ascii="Arial"/>
          <w:sz w:val="21"/>
        </w:rPr>
      </w:pPr>
    </w:p>
    <w:p w14:paraId="4FD5E582">
      <w:pPr>
        <w:spacing w:line="299" w:lineRule="auto"/>
        <w:rPr>
          <w:rFonts w:ascii="Arial"/>
          <w:sz w:val="21"/>
        </w:rPr>
      </w:pPr>
    </w:p>
    <w:p w14:paraId="2147755E">
      <w:pPr>
        <w:spacing w:line="299" w:lineRule="auto"/>
        <w:rPr>
          <w:rFonts w:ascii="Arial"/>
          <w:sz w:val="21"/>
        </w:rPr>
      </w:pPr>
    </w:p>
    <w:p w14:paraId="375B3692">
      <w:pPr>
        <w:pStyle w:val="2"/>
        <w:spacing w:before="101" w:line="223" w:lineRule="auto"/>
        <w:ind w:left="682"/>
        <w:outlineLvl w:val="0"/>
      </w:pPr>
      <w:r>
        <w:rPr>
          <w:spacing w:val="8"/>
        </w:rPr>
        <w:t>七、政府性基金预算财政拨款收入支出决算表</w:t>
      </w:r>
    </w:p>
    <w:p w14:paraId="7B591BC2">
      <w:pPr>
        <w:pStyle w:val="2"/>
        <w:spacing w:before="152" w:line="218" w:lineRule="auto"/>
        <w:ind w:left="4465"/>
        <w:outlineLvl w:val="3"/>
        <w:rPr>
          <w:sz w:val="30"/>
          <w:szCs w:val="30"/>
        </w:rPr>
      </w:pPr>
      <w:r>
        <w:rPr>
          <w:spacing w:val="-1"/>
          <w:sz w:val="30"/>
          <w:szCs w:val="30"/>
        </w:rPr>
        <w:t>政府性基金预算财政拨款收入支出决算表</w:t>
      </w:r>
    </w:p>
    <w:p w14:paraId="03561773">
      <w:pPr>
        <w:spacing w:before="154" w:line="220" w:lineRule="auto"/>
        <w:ind w:left="6333"/>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8"/>
          <w:sz w:val="22"/>
          <w:szCs w:val="22"/>
        </w:rPr>
        <w:t xml:space="preserve"> </w:t>
      </w:r>
      <w:r>
        <w:rPr>
          <w:rFonts w:ascii="宋体" w:hAnsi="宋体" w:eastAsia="宋体" w:cs="宋体"/>
          <w:sz w:val="22"/>
          <w:szCs w:val="22"/>
        </w:rPr>
        <w:t xml:space="preserve">年度                                              </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35"/>
          <w:sz w:val="19"/>
          <w:szCs w:val="19"/>
        </w:rPr>
        <w:t xml:space="preserve"> </w:t>
      </w:r>
      <w:r>
        <w:rPr>
          <w:rFonts w:ascii="宋体" w:hAnsi="宋体" w:eastAsia="宋体" w:cs="宋体"/>
          <w:spacing w:val="-1"/>
          <w:sz w:val="19"/>
          <w:szCs w:val="19"/>
        </w:rPr>
        <w:t>07</w:t>
      </w:r>
      <w:r>
        <w:rPr>
          <w:rFonts w:ascii="宋体" w:hAnsi="宋体" w:eastAsia="宋体" w:cs="宋体"/>
          <w:spacing w:val="-36"/>
          <w:sz w:val="19"/>
          <w:szCs w:val="19"/>
        </w:rPr>
        <w:t xml:space="preserve"> </w:t>
      </w:r>
      <w:r>
        <w:rPr>
          <w:rFonts w:ascii="宋体" w:hAnsi="宋体" w:eastAsia="宋体" w:cs="宋体"/>
          <w:spacing w:val="-1"/>
          <w:sz w:val="19"/>
          <w:szCs w:val="19"/>
        </w:rPr>
        <w:t>表</w:t>
      </w:r>
    </w:p>
    <w:p w14:paraId="7F1CCF8A">
      <w:pPr>
        <w:spacing w:before="59" w:line="227" w:lineRule="auto"/>
        <w:ind w:left="123"/>
        <w:rPr>
          <w:rFonts w:ascii="宋体" w:hAnsi="宋体" w:eastAsia="宋体" w:cs="宋体"/>
          <w:sz w:val="19"/>
          <w:szCs w:val="19"/>
        </w:rPr>
      </w:pPr>
      <w:r>
        <w:rPr>
          <w:rFonts w:ascii="宋体" w:hAnsi="宋体" w:eastAsia="宋体" w:cs="宋体"/>
          <w:spacing w:val="9"/>
          <w:sz w:val="19"/>
          <w:szCs w:val="19"/>
        </w:rPr>
        <w:t>部门：黄石港区机关事务服务中心本级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03A19246">
      <w:pPr>
        <w:spacing w:line="21" w:lineRule="exact"/>
      </w:pPr>
    </w:p>
    <w:tbl>
      <w:tblPr>
        <w:tblStyle w:val="5"/>
        <w:tblW w:w="14299"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289"/>
        <w:gridCol w:w="2015"/>
        <w:gridCol w:w="2447"/>
        <w:gridCol w:w="1098"/>
        <w:gridCol w:w="974"/>
        <w:gridCol w:w="1394"/>
        <w:gridCol w:w="1694"/>
        <w:gridCol w:w="3388"/>
      </w:tblGrid>
      <w:tr w14:paraId="69C4316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304" w:type="dxa"/>
            <w:gridSpan w:val="2"/>
            <w:shd w:val="clear" w:color="auto" w:fill="F1F1F1"/>
            <w:vAlign w:val="top"/>
          </w:tcPr>
          <w:p w14:paraId="5DA57480">
            <w:pPr>
              <w:pStyle w:val="6"/>
              <w:spacing w:before="51" w:line="218" w:lineRule="auto"/>
              <w:ind w:left="1442"/>
            </w:pPr>
            <w:r>
              <w:rPr>
                <w:spacing w:val="-6"/>
              </w:rPr>
              <w:t>项目</w:t>
            </w:r>
          </w:p>
        </w:tc>
        <w:tc>
          <w:tcPr>
            <w:tcW w:w="2447" w:type="dxa"/>
            <w:vMerge w:val="restart"/>
            <w:tcBorders>
              <w:bottom w:val="nil"/>
            </w:tcBorders>
            <w:shd w:val="clear" w:color="auto" w:fill="F1F1F1"/>
            <w:vAlign w:val="top"/>
          </w:tcPr>
          <w:p w14:paraId="5F9311DA">
            <w:pPr>
              <w:spacing w:line="460" w:lineRule="auto"/>
              <w:rPr>
                <w:rFonts w:ascii="Arial"/>
                <w:sz w:val="21"/>
              </w:rPr>
            </w:pPr>
          </w:p>
          <w:p w14:paraId="07510BE8">
            <w:pPr>
              <w:pStyle w:val="6"/>
              <w:spacing w:before="71" w:line="220" w:lineRule="auto"/>
              <w:ind w:left="459"/>
            </w:pPr>
            <w:r>
              <w:rPr>
                <w:spacing w:val="-2"/>
              </w:rPr>
              <w:t>年初结转和结余</w:t>
            </w:r>
          </w:p>
        </w:tc>
        <w:tc>
          <w:tcPr>
            <w:tcW w:w="1098" w:type="dxa"/>
            <w:vMerge w:val="restart"/>
            <w:tcBorders>
              <w:bottom w:val="nil"/>
            </w:tcBorders>
            <w:shd w:val="clear" w:color="auto" w:fill="F1F1F1"/>
            <w:vAlign w:val="top"/>
          </w:tcPr>
          <w:p w14:paraId="4C71FC13">
            <w:pPr>
              <w:spacing w:line="460" w:lineRule="auto"/>
              <w:rPr>
                <w:rFonts w:ascii="Arial"/>
                <w:sz w:val="21"/>
              </w:rPr>
            </w:pPr>
          </w:p>
          <w:p w14:paraId="67E2C134">
            <w:pPr>
              <w:pStyle w:val="6"/>
              <w:spacing w:before="71" w:line="219" w:lineRule="auto"/>
              <w:ind w:left="117"/>
            </w:pPr>
            <w:r>
              <w:rPr>
                <w:spacing w:val="-3"/>
              </w:rPr>
              <w:t>本年收入</w:t>
            </w:r>
          </w:p>
        </w:tc>
        <w:tc>
          <w:tcPr>
            <w:tcW w:w="4062" w:type="dxa"/>
            <w:gridSpan w:val="3"/>
            <w:shd w:val="clear" w:color="auto" w:fill="F1F1F1"/>
            <w:vAlign w:val="top"/>
          </w:tcPr>
          <w:p w14:paraId="6BB5C90D">
            <w:pPr>
              <w:pStyle w:val="6"/>
              <w:spacing w:before="51" w:line="218" w:lineRule="auto"/>
              <w:ind w:left="1599"/>
            </w:pPr>
            <w:r>
              <w:rPr>
                <w:spacing w:val="-3"/>
              </w:rPr>
              <w:t>本年支出</w:t>
            </w:r>
          </w:p>
        </w:tc>
        <w:tc>
          <w:tcPr>
            <w:tcW w:w="3388" w:type="dxa"/>
            <w:vMerge w:val="restart"/>
            <w:tcBorders>
              <w:bottom w:val="nil"/>
            </w:tcBorders>
            <w:shd w:val="clear" w:color="auto" w:fill="F1F1F1"/>
            <w:vAlign w:val="top"/>
          </w:tcPr>
          <w:p w14:paraId="2097C9F9">
            <w:pPr>
              <w:spacing w:line="460" w:lineRule="auto"/>
              <w:rPr>
                <w:rFonts w:ascii="Arial"/>
                <w:sz w:val="21"/>
              </w:rPr>
            </w:pPr>
          </w:p>
          <w:p w14:paraId="28D7C671">
            <w:pPr>
              <w:pStyle w:val="6"/>
              <w:spacing w:before="71" w:line="220" w:lineRule="auto"/>
              <w:ind w:left="930"/>
            </w:pPr>
            <w:r>
              <w:rPr>
                <w:spacing w:val="-2"/>
              </w:rPr>
              <w:t>年末结转和结余</w:t>
            </w:r>
          </w:p>
        </w:tc>
      </w:tr>
      <w:tr w14:paraId="52C18EB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9" w:hRule="atLeast"/>
        </w:trPr>
        <w:tc>
          <w:tcPr>
            <w:tcW w:w="1289" w:type="dxa"/>
            <w:shd w:val="clear" w:color="auto" w:fill="F1F1F1"/>
            <w:vAlign w:val="top"/>
          </w:tcPr>
          <w:p w14:paraId="73210E0D">
            <w:pPr>
              <w:spacing w:line="296" w:lineRule="auto"/>
              <w:rPr>
                <w:rFonts w:ascii="Arial"/>
                <w:sz w:val="21"/>
              </w:rPr>
            </w:pPr>
          </w:p>
          <w:p w14:paraId="5C21C49C">
            <w:pPr>
              <w:pStyle w:val="6"/>
              <w:spacing w:before="71" w:line="219" w:lineRule="auto"/>
              <w:ind w:left="210"/>
            </w:pPr>
            <w:r>
              <w:rPr>
                <w:spacing w:val="-2"/>
              </w:rPr>
              <w:t>科目代码</w:t>
            </w:r>
          </w:p>
        </w:tc>
        <w:tc>
          <w:tcPr>
            <w:tcW w:w="2015" w:type="dxa"/>
            <w:shd w:val="clear" w:color="auto" w:fill="F1F1F1"/>
            <w:vAlign w:val="top"/>
          </w:tcPr>
          <w:p w14:paraId="25223BF9">
            <w:pPr>
              <w:spacing w:line="296" w:lineRule="auto"/>
              <w:rPr>
                <w:rFonts w:ascii="Arial"/>
                <w:sz w:val="21"/>
              </w:rPr>
            </w:pPr>
          </w:p>
          <w:p w14:paraId="73FFAD4B">
            <w:pPr>
              <w:pStyle w:val="6"/>
              <w:spacing w:before="71" w:line="219" w:lineRule="auto"/>
              <w:ind w:left="572"/>
            </w:pPr>
            <w:r>
              <w:rPr>
                <w:spacing w:val="-2"/>
              </w:rPr>
              <w:t>科目名称</w:t>
            </w:r>
          </w:p>
        </w:tc>
        <w:tc>
          <w:tcPr>
            <w:tcW w:w="2447" w:type="dxa"/>
            <w:vMerge w:val="continue"/>
            <w:tcBorders>
              <w:top w:val="nil"/>
            </w:tcBorders>
            <w:vAlign w:val="top"/>
          </w:tcPr>
          <w:p w14:paraId="15D7FB0D">
            <w:pPr>
              <w:rPr>
                <w:rFonts w:ascii="Arial"/>
                <w:sz w:val="21"/>
              </w:rPr>
            </w:pPr>
          </w:p>
        </w:tc>
        <w:tc>
          <w:tcPr>
            <w:tcW w:w="1098" w:type="dxa"/>
            <w:vMerge w:val="continue"/>
            <w:tcBorders>
              <w:top w:val="nil"/>
            </w:tcBorders>
            <w:vAlign w:val="top"/>
          </w:tcPr>
          <w:p w14:paraId="3086AE7D">
            <w:pPr>
              <w:rPr>
                <w:rFonts w:ascii="Arial"/>
                <w:sz w:val="21"/>
              </w:rPr>
            </w:pPr>
          </w:p>
        </w:tc>
        <w:tc>
          <w:tcPr>
            <w:tcW w:w="974" w:type="dxa"/>
            <w:shd w:val="clear" w:color="auto" w:fill="F1F1F1"/>
            <w:vAlign w:val="top"/>
          </w:tcPr>
          <w:p w14:paraId="41BCA284">
            <w:pPr>
              <w:spacing w:line="295" w:lineRule="auto"/>
              <w:rPr>
                <w:rFonts w:ascii="Arial"/>
                <w:sz w:val="21"/>
              </w:rPr>
            </w:pPr>
          </w:p>
          <w:p w14:paraId="46F34774">
            <w:pPr>
              <w:pStyle w:val="6"/>
              <w:spacing w:before="71" w:line="222" w:lineRule="auto"/>
              <w:ind w:left="279"/>
            </w:pPr>
            <w:r>
              <w:rPr>
                <w:spacing w:val="-7"/>
              </w:rPr>
              <w:t>小计</w:t>
            </w:r>
          </w:p>
        </w:tc>
        <w:tc>
          <w:tcPr>
            <w:tcW w:w="1394" w:type="dxa"/>
            <w:shd w:val="clear" w:color="auto" w:fill="F1F1F1"/>
            <w:vAlign w:val="top"/>
          </w:tcPr>
          <w:p w14:paraId="7996D1FE">
            <w:pPr>
              <w:spacing w:line="296" w:lineRule="auto"/>
              <w:rPr>
                <w:rFonts w:ascii="Arial"/>
                <w:sz w:val="21"/>
              </w:rPr>
            </w:pPr>
          </w:p>
          <w:p w14:paraId="1A64F517">
            <w:pPr>
              <w:pStyle w:val="6"/>
              <w:spacing w:before="71" w:line="219" w:lineRule="auto"/>
              <w:ind w:left="264"/>
            </w:pPr>
            <w:r>
              <w:rPr>
                <w:spacing w:val="-2"/>
              </w:rPr>
              <w:t>基本支出</w:t>
            </w:r>
          </w:p>
        </w:tc>
        <w:tc>
          <w:tcPr>
            <w:tcW w:w="1694" w:type="dxa"/>
            <w:shd w:val="clear" w:color="auto" w:fill="F1F1F1"/>
            <w:vAlign w:val="top"/>
          </w:tcPr>
          <w:p w14:paraId="45EA10BB">
            <w:pPr>
              <w:spacing w:line="295" w:lineRule="auto"/>
              <w:rPr>
                <w:rFonts w:ascii="Arial"/>
                <w:sz w:val="21"/>
              </w:rPr>
            </w:pPr>
          </w:p>
          <w:p w14:paraId="33AF0A3D">
            <w:pPr>
              <w:pStyle w:val="6"/>
              <w:spacing w:before="72" w:line="221" w:lineRule="auto"/>
              <w:ind w:left="417"/>
            </w:pPr>
            <w:r>
              <w:rPr>
                <w:spacing w:val="-3"/>
              </w:rPr>
              <w:t>项目支出</w:t>
            </w:r>
          </w:p>
        </w:tc>
        <w:tc>
          <w:tcPr>
            <w:tcW w:w="3388" w:type="dxa"/>
            <w:vMerge w:val="continue"/>
            <w:tcBorders>
              <w:top w:val="nil"/>
            </w:tcBorders>
            <w:vAlign w:val="top"/>
          </w:tcPr>
          <w:p w14:paraId="205F2E56">
            <w:pPr>
              <w:rPr>
                <w:rFonts w:ascii="Arial"/>
                <w:sz w:val="21"/>
              </w:rPr>
            </w:pPr>
          </w:p>
        </w:tc>
      </w:tr>
      <w:tr w14:paraId="597CE55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304" w:type="dxa"/>
            <w:gridSpan w:val="2"/>
            <w:shd w:val="clear" w:color="auto" w:fill="F1F1F1"/>
            <w:vAlign w:val="top"/>
          </w:tcPr>
          <w:p w14:paraId="5E7D4CFE">
            <w:pPr>
              <w:pStyle w:val="6"/>
              <w:spacing w:before="48" w:line="216" w:lineRule="auto"/>
              <w:ind w:left="1439"/>
            </w:pPr>
            <w:r>
              <w:rPr>
                <w:spacing w:val="-4"/>
              </w:rPr>
              <w:t>栏次</w:t>
            </w:r>
          </w:p>
        </w:tc>
        <w:tc>
          <w:tcPr>
            <w:tcW w:w="2447" w:type="dxa"/>
            <w:shd w:val="clear" w:color="auto" w:fill="F1F1F1"/>
            <w:vAlign w:val="top"/>
          </w:tcPr>
          <w:p w14:paraId="34FE778C">
            <w:pPr>
              <w:pStyle w:val="6"/>
              <w:spacing w:before="48" w:line="216" w:lineRule="auto"/>
              <w:ind w:left="1190"/>
            </w:pPr>
            <w:r>
              <w:t>1</w:t>
            </w:r>
          </w:p>
        </w:tc>
        <w:tc>
          <w:tcPr>
            <w:tcW w:w="1098" w:type="dxa"/>
            <w:shd w:val="clear" w:color="auto" w:fill="F1F1F1"/>
            <w:vAlign w:val="top"/>
          </w:tcPr>
          <w:p w14:paraId="3C4E73D8">
            <w:pPr>
              <w:pStyle w:val="6"/>
              <w:spacing w:before="48" w:line="216" w:lineRule="auto"/>
              <w:ind w:left="503"/>
            </w:pPr>
            <w:r>
              <w:t>2</w:t>
            </w:r>
          </w:p>
        </w:tc>
        <w:tc>
          <w:tcPr>
            <w:tcW w:w="974" w:type="dxa"/>
            <w:shd w:val="clear" w:color="auto" w:fill="F1F1F1"/>
            <w:vAlign w:val="top"/>
          </w:tcPr>
          <w:p w14:paraId="710196AA">
            <w:pPr>
              <w:pStyle w:val="6"/>
              <w:spacing w:before="48" w:line="216" w:lineRule="auto"/>
              <w:ind w:left="443"/>
            </w:pPr>
            <w:r>
              <w:t>3</w:t>
            </w:r>
          </w:p>
        </w:tc>
        <w:tc>
          <w:tcPr>
            <w:tcW w:w="1394" w:type="dxa"/>
            <w:shd w:val="clear" w:color="auto" w:fill="F1F1F1"/>
            <w:vAlign w:val="top"/>
          </w:tcPr>
          <w:p w14:paraId="683F8851">
            <w:pPr>
              <w:pStyle w:val="6"/>
              <w:spacing w:before="48" w:line="216" w:lineRule="auto"/>
              <w:ind w:left="647"/>
            </w:pPr>
            <w:r>
              <w:t>4</w:t>
            </w:r>
          </w:p>
        </w:tc>
        <w:tc>
          <w:tcPr>
            <w:tcW w:w="1694" w:type="dxa"/>
            <w:shd w:val="clear" w:color="auto" w:fill="F1F1F1"/>
            <w:vAlign w:val="top"/>
          </w:tcPr>
          <w:p w14:paraId="24E90D96">
            <w:pPr>
              <w:pStyle w:val="6"/>
              <w:spacing w:before="48" w:line="216" w:lineRule="auto"/>
              <w:ind w:left="804"/>
            </w:pPr>
            <w:r>
              <w:t>5</w:t>
            </w:r>
          </w:p>
        </w:tc>
        <w:tc>
          <w:tcPr>
            <w:tcW w:w="3388" w:type="dxa"/>
            <w:shd w:val="clear" w:color="auto" w:fill="F1F1F1"/>
            <w:vAlign w:val="top"/>
          </w:tcPr>
          <w:p w14:paraId="6EABDFCC">
            <w:pPr>
              <w:pStyle w:val="6"/>
              <w:spacing w:before="48" w:line="216" w:lineRule="auto"/>
              <w:ind w:left="1646"/>
            </w:pPr>
            <w:r>
              <w:t>6</w:t>
            </w:r>
          </w:p>
        </w:tc>
      </w:tr>
      <w:tr w14:paraId="5691503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304" w:type="dxa"/>
            <w:gridSpan w:val="2"/>
            <w:shd w:val="clear" w:color="auto" w:fill="F1F1F1"/>
            <w:vAlign w:val="top"/>
          </w:tcPr>
          <w:p w14:paraId="2F875180">
            <w:pPr>
              <w:pStyle w:val="6"/>
              <w:spacing w:before="50" w:line="214" w:lineRule="auto"/>
              <w:ind w:left="1440"/>
            </w:pPr>
            <w:r>
              <w:rPr>
                <w:spacing w:val="-4"/>
              </w:rPr>
              <w:t>合计</w:t>
            </w:r>
          </w:p>
        </w:tc>
        <w:tc>
          <w:tcPr>
            <w:tcW w:w="2447" w:type="dxa"/>
            <w:vAlign w:val="top"/>
          </w:tcPr>
          <w:p w14:paraId="108B917F">
            <w:pPr>
              <w:rPr>
                <w:rFonts w:ascii="Arial"/>
                <w:sz w:val="21"/>
              </w:rPr>
            </w:pPr>
          </w:p>
        </w:tc>
        <w:tc>
          <w:tcPr>
            <w:tcW w:w="1098" w:type="dxa"/>
            <w:vAlign w:val="top"/>
          </w:tcPr>
          <w:p w14:paraId="28DA53E3">
            <w:pPr>
              <w:rPr>
                <w:rFonts w:ascii="Arial"/>
                <w:sz w:val="21"/>
              </w:rPr>
            </w:pPr>
          </w:p>
        </w:tc>
        <w:tc>
          <w:tcPr>
            <w:tcW w:w="974" w:type="dxa"/>
            <w:vAlign w:val="top"/>
          </w:tcPr>
          <w:p w14:paraId="3DF28C25">
            <w:pPr>
              <w:rPr>
                <w:rFonts w:ascii="Arial"/>
                <w:sz w:val="21"/>
              </w:rPr>
            </w:pPr>
          </w:p>
        </w:tc>
        <w:tc>
          <w:tcPr>
            <w:tcW w:w="1394" w:type="dxa"/>
            <w:vAlign w:val="top"/>
          </w:tcPr>
          <w:p w14:paraId="305F4422">
            <w:pPr>
              <w:rPr>
                <w:rFonts w:ascii="Arial"/>
                <w:sz w:val="21"/>
              </w:rPr>
            </w:pPr>
          </w:p>
        </w:tc>
        <w:tc>
          <w:tcPr>
            <w:tcW w:w="1694" w:type="dxa"/>
            <w:vAlign w:val="top"/>
          </w:tcPr>
          <w:p w14:paraId="0DFEED41">
            <w:pPr>
              <w:rPr>
                <w:rFonts w:ascii="Arial"/>
                <w:sz w:val="21"/>
              </w:rPr>
            </w:pPr>
          </w:p>
        </w:tc>
        <w:tc>
          <w:tcPr>
            <w:tcW w:w="3388" w:type="dxa"/>
            <w:vAlign w:val="top"/>
          </w:tcPr>
          <w:p w14:paraId="426715E5">
            <w:pPr>
              <w:rPr>
                <w:rFonts w:ascii="Arial"/>
                <w:sz w:val="21"/>
              </w:rPr>
            </w:pPr>
          </w:p>
        </w:tc>
      </w:tr>
      <w:tr w14:paraId="552296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1289" w:type="dxa"/>
            <w:vAlign w:val="top"/>
          </w:tcPr>
          <w:p w14:paraId="23A1BED5">
            <w:pPr>
              <w:rPr>
                <w:rFonts w:ascii="Arial"/>
                <w:sz w:val="21"/>
              </w:rPr>
            </w:pPr>
          </w:p>
        </w:tc>
        <w:tc>
          <w:tcPr>
            <w:tcW w:w="2015" w:type="dxa"/>
            <w:vAlign w:val="top"/>
          </w:tcPr>
          <w:p w14:paraId="1EF4E38B">
            <w:pPr>
              <w:rPr>
                <w:rFonts w:ascii="Arial"/>
                <w:sz w:val="21"/>
              </w:rPr>
            </w:pPr>
          </w:p>
        </w:tc>
        <w:tc>
          <w:tcPr>
            <w:tcW w:w="2447" w:type="dxa"/>
            <w:vAlign w:val="top"/>
          </w:tcPr>
          <w:p w14:paraId="364D45D5">
            <w:pPr>
              <w:rPr>
                <w:rFonts w:ascii="Arial"/>
                <w:sz w:val="21"/>
              </w:rPr>
            </w:pPr>
          </w:p>
        </w:tc>
        <w:tc>
          <w:tcPr>
            <w:tcW w:w="1098" w:type="dxa"/>
            <w:vAlign w:val="top"/>
          </w:tcPr>
          <w:p w14:paraId="4E960F03">
            <w:pPr>
              <w:rPr>
                <w:rFonts w:ascii="Arial"/>
                <w:sz w:val="21"/>
              </w:rPr>
            </w:pPr>
          </w:p>
        </w:tc>
        <w:tc>
          <w:tcPr>
            <w:tcW w:w="974" w:type="dxa"/>
            <w:vAlign w:val="top"/>
          </w:tcPr>
          <w:p w14:paraId="146EA078">
            <w:pPr>
              <w:rPr>
                <w:rFonts w:ascii="Arial"/>
                <w:sz w:val="21"/>
              </w:rPr>
            </w:pPr>
          </w:p>
        </w:tc>
        <w:tc>
          <w:tcPr>
            <w:tcW w:w="1394" w:type="dxa"/>
            <w:vAlign w:val="top"/>
          </w:tcPr>
          <w:p w14:paraId="2EB854D3">
            <w:pPr>
              <w:rPr>
                <w:rFonts w:ascii="Arial"/>
                <w:sz w:val="21"/>
              </w:rPr>
            </w:pPr>
          </w:p>
        </w:tc>
        <w:tc>
          <w:tcPr>
            <w:tcW w:w="1694" w:type="dxa"/>
            <w:vAlign w:val="top"/>
          </w:tcPr>
          <w:p w14:paraId="2FBF1A6E">
            <w:pPr>
              <w:rPr>
                <w:rFonts w:ascii="Arial"/>
                <w:sz w:val="21"/>
              </w:rPr>
            </w:pPr>
          </w:p>
        </w:tc>
        <w:tc>
          <w:tcPr>
            <w:tcW w:w="3388" w:type="dxa"/>
            <w:vAlign w:val="top"/>
          </w:tcPr>
          <w:p w14:paraId="386B6879">
            <w:pPr>
              <w:rPr>
                <w:rFonts w:ascii="Arial"/>
                <w:sz w:val="21"/>
              </w:rPr>
            </w:pPr>
          </w:p>
        </w:tc>
      </w:tr>
    </w:tbl>
    <w:p w14:paraId="2D5C5A50">
      <w:pPr>
        <w:spacing w:line="255" w:lineRule="auto"/>
        <w:rPr>
          <w:rFonts w:ascii="Arial"/>
          <w:sz w:val="21"/>
        </w:rPr>
      </w:pPr>
    </w:p>
    <w:p w14:paraId="095757B8">
      <w:pPr>
        <w:spacing w:before="71" w:line="219" w:lineRule="auto"/>
        <w:ind w:left="45"/>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537332B7">
      <w:pPr>
        <w:pStyle w:val="2"/>
        <w:spacing w:before="208" w:line="223" w:lineRule="auto"/>
        <w:ind w:left="674"/>
      </w:pPr>
      <w:r>
        <w:rPr>
          <w:spacing w:val="9"/>
        </w:rPr>
        <w:t>八、国有资本经营预算财政拨款支出决算表</w:t>
      </w:r>
    </w:p>
    <w:p w14:paraId="757C893D">
      <w:pPr>
        <w:spacing w:line="315" w:lineRule="auto"/>
        <w:rPr>
          <w:rFonts w:ascii="Arial"/>
          <w:sz w:val="21"/>
        </w:rPr>
      </w:pPr>
    </w:p>
    <w:p w14:paraId="30805732">
      <w:pPr>
        <w:spacing w:line="316" w:lineRule="auto"/>
        <w:rPr>
          <w:rFonts w:ascii="Arial"/>
          <w:sz w:val="21"/>
        </w:rPr>
      </w:pPr>
    </w:p>
    <w:p w14:paraId="56A40853">
      <w:pPr>
        <w:pStyle w:val="2"/>
        <w:spacing w:before="98" w:line="218" w:lineRule="auto"/>
        <w:ind w:left="4532"/>
        <w:outlineLvl w:val="2"/>
        <w:rPr>
          <w:sz w:val="30"/>
          <w:szCs w:val="30"/>
        </w:rPr>
      </w:pPr>
      <w:r>
        <w:rPr>
          <w:spacing w:val="-3"/>
          <w:sz w:val="30"/>
          <w:szCs w:val="30"/>
        </w:rPr>
        <w:t>国有资本经营预算财政拨款支出决算表</w:t>
      </w:r>
    </w:p>
    <w:p w14:paraId="25BF92B1">
      <w:pPr>
        <w:spacing w:before="152" w:line="220" w:lineRule="auto"/>
        <w:ind w:left="6441"/>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8"/>
          <w:sz w:val="22"/>
          <w:szCs w:val="22"/>
        </w:rPr>
        <w:t xml:space="preserve"> </w:t>
      </w:r>
      <w:r>
        <w:rPr>
          <w:rFonts w:ascii="宋体" w:hAnsi="宋体" w:eastAsia="宋体" w:cs="宋体"/>
          <w:sz w:val="22"/>
          <w:szCs w:val="22"/>
        </w:rPr>
        <w:t xml:space="preserve">年度                                                   </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35"/>
          <w:sz w:val="19"/>
          <w:szCs w:val="19"/>
        </w:rPr>
        <w:t xml:space="preserve"> </w:t>
      </w:r>
      <w:r>
        <w:rPr>
          <w:rFonts w:ascii="宋体" w:hAnsi="宋体" w:eastAsia="宋体" w:cs="宋体"/>
          <w:spacing w:val="-1"/>
          <w:sz w:val="19"/>
          <w:szCs w:val="19"/>
        </w:rPr>
        <w:t>08</w:t>
      </w:r>
      <w:r>
        <w:rPr>
          <w:rFonts w:ascii="宋体" w:hAnsi="宋体" w:eastAsia="宋体" w:cs="宋体"/>
          <w:spacing w:val="-38"/>
          <w:sz w:val="19"/>
          <w:szCs w:val="19"/>
        </w:rPr>
        <w:t xml:space="preserve"> </w:t>
      </w:r>
      <w:r>
        <w:rPr>
          <w:rFonts w:ascii="宋体" w:hAnsi="宋体" w:eastAsia="宋体" w:cs="宋体"/>
          <w:spacing w:val="-1"/>
          <w:sz w:val="19"/>
          <w:szCs w:val="19"/>
        </w:rPr>
        <w:t>表</w:t>
      </w:r>
    </w:p>
    <w:p w14:paraId="75E8D8F9">
      <w:pPr>
        <w:spacing w:before="194" w:line="227" w:lineRule="auto"/>
        <w:ind w:left="123"/>
        <w:rPr>
          <w:rFonts w:ascii="宋体" w:hAnsi="宋体" w:eastAsia="宋体" w:cs="宋体"/>
          <w:sz w:val="19"/>
          <w:szCs w:val="19"/>
        </w:rPr>
      </w:pPr>
      <w:r>
        <w:rPr>
          <w:rFonts w:ascii="宋体" w:hAnsi="宋体" w:eastAsia="宋体" w:cs="宋体"/>
          <w:spacing w:val="9"/>
          <w:sz w:val="19"/>
          <w:szCs w:val="19"/>
        </w:rPr>
        <w:t>部门：黄石港区机关事务服务中心本级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22C3F0CB">
      <w:pPr>
        <w:spacing w:line="20"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794"/>
        <w:gridCol w:w="2837"/>
        <w:gridCol w:w="2004"/>
        <w:gridCol w:w="3272"/>
        <w:gridCol w:w="4178"/>
      </w:tblGrid>
      <w:tr w14:paraId="2F6F0D5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4631" w:type="dxa"/>
            <w:gridSpan w:val="2"/>
            <w:shd w:val="clear" w:color="auto" w:fill="F1F1F1"/>
            <w:vAlign w:val="top"/>
          </w:tcPr>
          <w:p w14:paraId="2ACE46D5">
            <w:pPr>
              <w:pStyle w:val="6"/>
              <w:spacing w:before="51" w:line="217" w:lineRule="auto"/>
              <w:ind w:left="2105"/>
            </w:pPr>
            <w:r>
              <w:rPr>
                <w:spacing w:val="-6"/>
              </w:rPr>
              <w:t>项目</w:t>
            </w:r>
          </w:p>
        </w:tc>
        <w:tc>
          <w:tcPr>
            <w:tcW w:w="9454" w:type="dxa"/>
            <w:gridSpan w:val="3"/>
            <w:shd w:val="clear" w:color="auto" w:fill="F1F1F1"/>
            <w:vAlign w:val="top"/>
          </w:tcPr>
          <w:p w14:paraId="7643F326">
            <w:pPr>
              <w:pStyle w:val="6"/>
              <w:spacing w:before="51" w:line="217" w:lineRule="auto"/>
              <w:ind w:left="4292"/>
            </w:pPr>
            <w:r>
              <w:rPr>
                <w:spacing w:val="-3"/>
              </w:rPr>
              <w:t>本年支出</w:t>
            </w:r>
          </w:p>
        </w:tc>
      </w:tr>
      <w:tr w14:paraId="0CACA43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4" w:hRule="atLeast"/>
        </w:trPr>
        <w:tc>
          <w:tcPr>
            <w:tcW w:w="1794" w:type="dxa"/>
            <w:shd w:val="clear" w:color="auto" w:fill="F1F1F1"/>
            <w:vAlign w:val="top"/>
          </w:tcPr>
          <w:p w14:paraId="55CCAA6F">
            <w:pPr>
              <w:pStyle w:val="6"/>
              <w:spacing w:before="196" w:line="219" w:lineRule="auto"/>
              <w:ind w:left="462"/>
            </w:pPr>
            <w:r>
              <w:rPr>
                <w:spacing w:val="-2"/>
              </w:rPr>
              <w:t>科目代码</w:t>
            </w:r>
          </w:p>
        </w:tc>
        <w:tc>
          <w:tcPr>
            <w:tcW w:w="2837" w:type="dxa"/>
            <w:shd w:val="clear" w:color="auto" w:fill="F1F1F1"/>
            <w:vAlign w:val="top"/>
          </w:tcPr>
          <w:p w14:paraId="2A2CD0D4">
            <w:pPr>
              <w:pStyle w:val="6"/>
              <w:spacing w:before="196" w:line="219" w:lineRule="auto"/>
              <w:ind w:left="982"/>
            </w:pPr>
            <w:r>
              <w:rPr>
                <w:spacing w:val="-2"/>
              </w:rPr>
              <w:t>科目名称</w:t>
            </w:r>
          </w:p>
        </w:tc>
        <w:tc>
          <w:tcPr>
            <w:tcW w:w="2004" w:type="dxa"/>
            <w:shd w:val="clear" w:color="auto" w:fill="F1F1F1"/>
            <w:vAlign w:val="top"/>
          </w:tcPr>
          <w:p w14:paraId="3DB892D9">
            <w:pPr>
              <w:pStyle w:val="6"/>
              <w:spacing w:before="195" w:line="222" w:lineRule="auto"/>
              <w:ind w:left="788"/>
            </w:pPr>
            <w:r>
              <w:rPr>
                <w:spacing w:val="-4"/>
              </w:rPr>
              <w:t>合计</w:t>
            </w:r>
          </w:p>
        </w:tc>
        <w:tc>
          <w:tcPr>
            <w:tcW w:w="3272" w:type="dxa"/>
            <w:shd w:val="clear" w:color="auto" w:fill="F1F1F1"/>
            <w:vAlign w:val="top"/>
          </w:tcPr>
          <w:p w14:paraId="74D5E1B6">
            <w:pPr>
              <w:pStyle w:val="6"/>
              <w:spacing w:before="196" w:line="219" w:lineRule="auto"/>
              <w:ind w:left="1202"/>
            </w:pPr>
            <w:r>
              <w:rPr>
                <w:spacing w:val="-2"/>
              </w:rPr>
              <w:t>基本支出</w:t>
            </w:r>
          </w:p>
        </w:tc>
        <w:tc>
          <w:tcPr>
            <w:tcW w:w="4178" w:type="dxa"/>
            <w:shd w:val="clear" w:color="auto" w:fill="F1F1F1"/>
            <w:vAlign w:val="top"/>
          </w:tcPr>
          <w:p w14:paraId="6BE7CA90">
            <w:pPr>
              <w:pStyle w:val="6"/>
              <w:spacing w:before="196" w:line="221" w:lineRule="auto"/>
              <w:ind w:left="1656"/>
            </w:pPr>
            <w:r>
              <w:rPr>
                <w:spacing w:val="-3"/>
              </w:rPr>
              <w:t>项目支出</w:t>
            </w:r>
          </w:p>
        </w:tc>
      </w:tr>
    </w:tbl>
    <w:p w14:paraId="4D92497E">
      <w:pPr>
        <w:rPr>
          <w:rFonts w:ascii="Arial"/>
          <w:sz w:val="21"/>
        </w:rPr>
      </w:pPr>
    </w:p>
    <w:p w14:paraId="2236A256">
      <w:pPr>
        <w:rPr>
          <w:rFonts w:ascii="Arial" w:hAnsi="Arial" w:eastAsia="Arial" w:cs="Arial"/>
          <w:sz w:val="21"/>
          <w:szCs w:val="21"/>
        </w:rPr>
        <w:sectPr>
          <w:footerReference r:id="rId20" w:type="default"/>
          <w:pgSz w:w="16839" w:h="11906"/>
          <w:pgMar w:top="1012" w:right="1113" w:bottom="1156" w:left="1420" w:header="0" w:footer="994" w:gutter="0"/>
          <w:cols w:space="720" w:num="1"/>
        </w:sectPr>
      </w:pPr>
    </w:p>
    <w:p w14:paraId="1498F8E2">
      <w:pPr>
        <w:spacing w:before="21"/>
      </w:pPr>
    </w:p>
    <w:p w14:paraId="77CC5087">
      <w:pPr>
        <w:spacing w:before="21"/>
      </w:pPr>
    </w:p>
    <w:p w14:paraId="553A3394">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794"/>
        <w:gridCol w:w="2837"/>
        <w:gridCol w:w="2004"/>
        <w:gridCol w:w="3272"/>
        <w:gridCol w:w="4178"/>
      </w:tblGrid>
      <w:tr w14:paraId="443294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08" w:hRule="atLeast"/>
        </w:trPr>
        <w:tc>
          <w:tcPr>
            <w:tcW w:w="1794" w:type="dxa"/>
            <w:shd w:val="clear" w:color="auto" w:fill="F1F1F1"/>
            <w:vAlign w:val="top"/>
          </w:tcPr>
          <w:p w14:paraId="71B1FF4E">
            <w:pPr>
              <w:rPr>
                <w:rFonts w:ascii="Arial"/>
                <w:sz w:val="21"/>
              </w:rPr>
            </w:pPr>
          </w:p>
        </w:tc>
        <w:tc>
          <w:tcPr>
            <w:tcW w:w="2837" w:type="dxa"/>
            <w:shd w:val="clear" w:color="auto" w:fill="F1F1F1"/>
            <w:vAlign w:val="top"/>
          </w:tcPr>
          <w:p w14:paraId="6FF1F0AE">
            <w:pPr>
              <w:rPr>
                <w:rFonts w:ascii="Arial"/>
                <w:sz w:val="21"/>
              </w:rPr>
            </w:pPr>
          </w:p>
        </w:tc>
        <w:tc>
          <w:tcPr>
            <w:tcW w:w="2004" w:type="dxa"/>
            <w:shd w:val="clear" w:color="auto" w:fill="F1F1F1"/>
            <w:vAlign w:val="top"/>
          </w:tcPr>
          <w:p w14:paraId="7A285B5C">
            <w:pPr>
              <w:rPr>
                <w:rFonts w:ascii="Arial"/>
                <w:sz w:val="21"/>
              </w:rPr>
            </w:pPr>
          </w:p>
        </w:tc>
        <w:tc>
          <w:tcPr>
            <w:tcW w:w="3272" w:type="dxa"/>
            <w:shd w:val="clear" w:color="auto" w:fill="F1F1F1"/>
            <w:vAlign w:val="top"/>
          </w:tcPr>
          <w:p w14:paraId="1E6FB3DD">
            <w:pPr>
              <w:rPr>
                <w:rFonts w:ascii="Arial"/>
                <w:sz w:val="21"/>
              </w:rPr>
            </w:pPr>
          </w:p>
        </w:tc>
        <w:tc>
          <w:tcPr>
            <w:tcW w:w="4178" w:type="dxa"/>
            <w:shd w:val="clear" w:color="auto" w:fill="F1F1F1"/>
            <w:vAlign w:val="top"/>
          </w:tcPr>
          <w:p w14:paraId="52A777FB">
            <w:pPr>
              <w:rPr>
                <w:rFonts w:ascii="Arial"/>
                <w:sz w:val="21"/>
              </w:rPr>
            </w:pPr>
          </w:p>
        </w:tc>
      </w:tr>
      <w:tr w14:paraId="7C4FD2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631" w:type="dxa"/>
            <w:gridSpan w:val="2"/>
            <w:shd w:val="clear" w:color="auto" w:fill="F1F1F1"/>
            <w:vAlign w:val="top"/>
          </w:tcPr>
          <w:p w14:paraId="18191019">
            <w:pPr>
              <w:pStyle w:val="6"/>
              <w:spacing w:before="47" w:line="217" w:lineRule="auto"/>
              <w:ind w:left="2101"/>
            </w:pPr>
            <w:r>
              <w:rPr>
                <w:spacing w:val="-4"/>
              </w:rPr>
              <w:t>栏次</w:t>
            </w:r>
          </w:p>
        </w:tc>
        <w:tc>
          <w:tcPr>
            <w:tcW w:w="2004" w:type="dxa"/>
            <w:shd w:val="clear" w:color="auto" w:fill="F1F1F1"/>
            <w:vAlign w:val="top"/>
          </w:tcPr>
          <w:p w14:paraId="030BB252">
            <w:pPr>
              <w:pStyle w:val="6"/>
              <w:spacing w:before="47" w:line="217" w:lineRule="auto"/>
              <w:ind w:left="969"/>
            </w:pPr>
            <w:r>
              <w:t>1</w:t>
            </w:r>
          </w:p>
        </w:tc>
        <w:tc>
          <w:tcPr>
            <w:tcW w:w="3272" w:type="dxa"/>
            <w:shd w:val="clear" w:color="auto" w:fill="F1F1F1"/>
            <w:vAlign w:val="top"/>
          </w:tcPr>
          <w:p w14:paraId="5F7C2124">
            <w:pPr>
              <w:pStyle w:val="6"/>
              <w:spacing w:before="47" w:line="217" w:lineRule="auto"/>
              <w:ind w:left="1589"/>
            </w:pPr>
            <w:r>
              <w:t>2</w:t>
            </w:r>
          </w:p>
        </w:tc>
        <w:tc>
          <w:tcPr>
            <w:tcW w:w="4178" w:type="dxa"/>
            <w:shd w:val="clear" w:color="auto" w:fill="F1F1F1"/>
            <w:vAlign w:val="top"/>
          </w:tcPr>
          <w:p w14:paraId="257969FA">
            <w:pPr>
              <w:pStyle w:val="6"/>
              <w:spacing w:before="47" w:line="217" w:lineRule="auto"/>
              <w:ind w:left="2044"/>
            </w:pPr>
            <w:r>
              <w:t>3</w:t>
            </w:r>
          </w:p>
        </w:tc>
      </w:tr>
      <w:tr w14:paraId="259C3E3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631" w:type="dxa"/>
            <w:gridSpan w:val="2"/>
            <w:shd w:val="clear" w:color="auto" w:fill="F1F1F1"/>
            <w:vAlign w:val="top"/>
          </w:tcPr>
          <w:p w14:paraId="0F92BBEE">
            <w:pPr>
              <w:pStyle w:val="6"/>
              <w:spacing w:before="48" w:line="216" w:lineRule="auto"/>
              <w:ind w:left="2102"/>
            </w:pPr>
            <w:r>
              <w:rPr>
                <w:spacing w:val="-4"/>
              </w:rPr>
              <w:t>合计</w:t>
            </w:r>
          </w:p>
        </w:tc>
        <w:tc>
          <w:tcPr>
            <w:tcW w:w="2004" w:type="dxa"/>
            <w:vAlign w:val="top"/>
          </w:tcPr>
          <w:p w14:paraId="059EBA57">
            <w:pPr>
              <w:rPr>
                <w:rFonts w:ascii="Arial"/>
                <w:sz w:val="21"/>
              </w:rPr>
            </w:pPr>
          </w:p>
        </w:tc>
        <w:tc>
          <w:tcPr>
            <w:tcW w:w="3272" w:type="dxa"/>
            <w:vAlign w:val="top"/>
          </w:tcPr>
          <w:p w14:paraId="154F5AEC">
            <w:pPr>
              <w:rPr>
                <w:rFonts w:ascii="Arial"/>
                <w:sz w:val="21"/>
              </w:rPr>
            </w:pPr>
          </w:p>
        </w:tc>
        <w:tc>
          <w:tcPr>
            <w:tcW w:w="4178" w:type="dxa"/>
            <w:vAlign w:val="top"/>
          </w:tcPr>
          <w:p w14:paraId="18E42D7C">
            <w:pPr>
              <w:rPr>
                <w:rFonts w:ascii="Arial"/>
                <w:sz w:val="21"/>
              </w:rPr>
            </w:pPr>
          </w:p>
        </w:tc>
      </w:tr>
      <w:tr w14:paraId="0E273E6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1794" w:type="dxa"/>
            <w:vAlign w:val="top"/>
          </w:tcPr>
          <w:p w14:paraId="7D8E3201">
            <w:pPr>
              <w:rPr>
                <w:rFonts w:ascii="Arial"/>
                <w:sz w:val="21"/>
              </w:rPr>
            </w:pPr>
          </w:p>
        </w:tc>
        <w:tc>
          <w:tcPr>
            <w:tcW w:w="2837" w:type="dxa"/>
            <w:vAlign w:val="top"/>
          </w:tcPr>
          <w:p w14:paraId="52C13732">
            <w:pPr>
              <w:rPr>
                <w:rFonts w:ascii="Arial"/>
                <w:sz w:val="21"/>
              </w:rPr>
            </w:pPr>
          </w:p>
        </w:tc>
        <w:tc>
          <w:tcPr>
            <w:tcW w:w="2004" w:type="dxa"/>
            <w:vAlign w:val="top"/>
          </w:tcPr>
          <w:p w14:paraId="37820C99">
            <w:pPr>
              <w:rPr>
                <w:rFonts w:ascii="Arial"/>
                <w:sz w:val="21"/>
              </w:rPr>
            </w:pPr>
          </w:p>
        </w:tc>
        <w:tc>
          <w:tcPr>
            <w:tcW w:w="3272" w:type="dxa"/>
            <w:vAlign w:val="top"/>
          </w:tcPr>
          <w:p w14:paraId="3B39C6C4">
            <w:pPr>
              <w:rPr>
                <w:rFonts w:ascii="Arial"/>
                <w:sz w:val="21"/>
              </w:rPr>
            </w:pPr>
          </w:p>
        </w:tc>
        <w:tc>
          <w:tcPr>
            <w:tcW w:w="4178" w:type="dxa"/>
            <w:vAlign w:val="top"/>
          </w:tcPr>
          <w:p w14:paraId="16482964">
            <w:pPr>
              <w:rPr>
                <w:rFonts w:ascii="Arial"/>
                <w:sz w:val="21"/>
              </w:rPr>
            </w:pPr>
          </w:p>
        </w:tc>
      </w:tr>
    </w:tbl>
    <w:p w14:paraId="56F13B0C">
      <w:pPr>
        <w:spacing w:line="255" w:lineRule="auto"/>
        <w:rPr>
          <w:rFonts w:ascii="Arial"/>
          <w:sz w:val="21"/>
        </w:rPr>
      </w:pPr>
    </w:p>
    <w:p w14:paraId="3DCA5E01">
      <w:pPr>
        <w:spacing w:before="71" w:line="219" w:lineRule="auto"/>
        <w:ind w:left="45"/>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21416F1C">
      <w:pPr>
        <w:pStyle w:val="2"/>
        <w:spacing w:before="205" w:line="223" w:lineRule="auto"/>
        <w:ind w:left="679"/>
        <w:outlineLvl w:val="0"/>
      </w:pPr>
      <w:r>
        <w:rPr>
          <w:spacing w:val="6"/>
        </w:rPr>
        <w:t>九、财政拨款“三公”经费支出决算表</w:t>
      </w:r>
    </w:p>
    <w:p w14:paraId="7DE58F02">
      <w:pPr>
        <w:spacing w:line="86" w:lineRule="exact"/>
      </w:pPr>
    </w:p>
    <w:tbl>
      <w:tblPr>
        <w:tblStyle w:val="5"/>
        <w:tblW w:w="13851"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341"/>
        <w:gridCol w:w="2510"/>
      </w:tblGrid>
      <w:tr w14:paraId="402EB2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46" w:hRule="atLeast"/>
        </w:trPr>
        <w:tc>
          <w:tcPr>
            <w:tcW w:w="11341" w:type="dxa"/>
            <w:vAlign w:val="top"/>
          </w:tcPr>
          <w:p w14:paraId="08488D72">
            <w:pPr>
              <w:spacing w:before="1" w:line="221" w:lineRule="auto"/>
              <w:ind w:left="3641"/>
              <w:rPr>
                <w:rFonts w:ascii="黑体" w:hAnsi="黑体" w:eastAsia="黑体" w:cs="黑体"/>
                <w:sz w:val="43"/>
                <w:szCs w:val="43"/>
              </w:rPr>
            </w:pPr>
            <w:r>
              <w:rPr>
                <w:rFonts w:ascii="黑体" w:hAnsi="黑体" w:eastAsia="黑体" w:cs="黑体"/>
                <w:spacing w:val="4"/>
                <w:sz w:val="43"/>
                <w:szCs w:val="43"/>
              </w:rPr>
              <w:t>财政拨款“三公</w:t>
            </w:r>
            <w:r>
              <w:rPr>
                <w:rFonts w:ascii="黑体" w:hAnsi="黑体" w:eastAsia="黑体" w:cs="黑体"/>
                <w:spacing w:val="-147"/>
                <w:sz w:val="43"/>
                <w:szCs w:val="43"/>
              </w:rPr>
              <w:t xml:space="preserve"> </w:t>
            </w:r>
            <w:r>
              <w:rPr>
                <w:rFonts w:ascii="黑体" w:hAnsi="黑体" w:eastAsia="黑体" w:cs="黑体"/>
                <w:spacing w:val="4"/>
                <w:sz w:val="43"/>
                <w:szCs w:val="43"/>
              </w:rPr>
              <w:t>”经费支出决算表</w:t>
            </w:r>
          </w:p>
          <w:p w14:paraId="4FEE3084">
            <w:pPr>
              <w:pStyle w:val="6"/>
              <w:spacing w:before="57" w:line="220" w:lineRule="auto"/>
              <w:ind w:left="6802"/>
            </w:pPr>
            <w:r>
              <w:rPr>
                <w:spacing w:val="-3"/>
              </w:rPr>
              <w:t>2024</w:t>
            </w:r>
            <w:r>
              <w:rPr>
                <w:spacing w:val="-48"/>
              </w:rPr>
              <w:t xml:space="preserve"> </w:t>
            </w:r>
            <w:r>
              <w:rPr>
                <w:spacing w:val="-3"/>
              </w:rPr>
              <w:t>年度</w:t>
            </w:r>
          </w:p>
        </w:tc>
        <w:tc>
          <w:tcPr>
            <w:tcW w:w="2510" w:type="dxa"/>
            <w:vAlign w:val="top"/>
          </w:tcPr>
          <w:p w14:paraId="5FBB0E01">
            <w:pPr>
              <w:spacing w:line="260" w:lineRule="auto"/>
              <w:rPr>
                <w:rFonts w:ascii="Arial"/>
                <w:sz w:val="21"/>
              </w:rPr>
            </w:pPr>
          </w:p>
          <w:p w14:paraId="025AF422">
            <w:pPr>
              <w:spacing w:line="260" w:lineRule="auto"/>
              <w:rPr>
                <w:rFonts w:ascii="Arial"/>
                <w:sz w:val="21"/>
              </w:rPr>
            </w:pPr>
          </w:p>
          <w:p w14:paraId="7215A14A">
            <w:pPr>
              <w:pStyle w:val="6"/>
              <w:spacing w:before="62" w:line="230" w:lineRule="auto"/>
              <w:ind w:left="1125"/>
              <w:rPr>
                <w:sz w:val="19"/>
                <w:szCs w:val="19"/>
              </w:rPr>
            </w:pPr>
            <w:r>
              <w:rPr>
                <w:spacing w:val="1"/>
                <w:sz w:val="19"/>
                <w:szCs w:val="19"/>
              </w:rPr>
              <w:t>公开</w:t>
            </w:r>
            <w:r>
              <w:rPr>
                <w:spacing w:val="-32"/>
                <w:sz w:val="19"/>
                <w:szCs w:val="19"/>
              </w:rPr>
              <w:t xml:space="preserve"> </w:t>
            </w:r>
            <w:r>
              <w:rPr>
                <w:spacing w:val="1"/>
                <w:sz w:val="19"/>
                <w:szCs w:val="19"/>
              </w:rPr>
              <w:t>09</w:t>
            </w:r>
            <w:r>
              <w:rPr>
                <w:spacing w:val="-39"/>
                <w:sz w:val="19"/>
                <w:szCs w:val="19"/>
              </w:rPr>
              <w:t xml:space="preserve"> </w:t>
            </w:r>
            <w:r>
              <w:rPr>
                <w:spacing w:val="1"/>
                <w:sz w:val="19"/>
                <w:szCs w:val="19"/>
              </w:rPr>
              <w:t>表</w:t>
            </w:r>
          </w:p>
        </w:tc>
      </w:tr>
      <w:tr w14:paraId="606BE3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1341" w:type="dxa"/>
            <w:vAlign w:val="top"/>
          </w:tcPr>
          <w:p w14:paraId="6D5242F4">
            <w:pPr>
              <w:pStyle w:val="6"/>
              <w:spacing w:before="51" w:line="183" w:lineRule="auto"/>
              <w:rPr>
                <w:sz w:val="19"/>
                <w:szCs w:val="19"/>
              </w:rPr>
            </w:pPr>
            <w:r>
              <w:rPr>
                <w:spacing w:val="9"/>
                <w:sz w:val="19"/>
                <w:szCs w:val="19"/>
              </w:rPr>
              <w:t>部门：黄石港区机关事务服务中心本级</w:t>
            </w:r>
          </w:p>
        </w:tc>
        <w:tc>
          <w:tcPr>
            <w:tcW w:w="2510" w:type="dxa"/>
            <w:vAlign w:val="top"/>
          </w:tcPr>
          <w:p w14:paraId="676FE15B">
            <w:pPr>
              <w:pStyle w:val="6"/>
              <w:spacing w:before="51" w:line="183" w:lineRule="auto"/>
              <w:jc w:val="right"/>
              <w:rPr>
                <w:sz w:val="19"/>
                <w:szCs w:val="19"/>
              </w:rPr>
            </w:pPr>
            <w:r>
              <w:rPr>
                <w:spacing w:val="8"/>
                <w:sz w:val="19"/>
                <w:szCs w:val="19"/>
              </w:rPr>
              <w:t>金额单位：万元</w:t>
            </w:r>
          </w:p>
        </w:tc>
      </w:tr>
    </w:tbl>
    <w:p w14:paraId="036D7C00">
      <w:pPr>
        <w:spacing w:line="56"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940"/>
        <w:gridCol w:w="1850"/>
        <w:gridCol w:w="937"/>
        <w:gridCol w:w="1052"/>
        <w:gridCol w:w="1433"/>
        <w:gridCol w:w="847"/>
        <w:gridCol w:w="766"/>
        <w:gridCol w:w="1389"/>
        <w:gridCol w:w="766"/>
        <w:gridCol w:w="1052"/>
        <w:gridCol w:w="1433"/>
        <w:gridCol w:w="1620"/>
      </w:tblGrid>
      <w:tr w14:paraId="0DB7B0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7059" w:type="dxa"/>
            <w:gridSpan w:val="6"/>
            <w:shd w:val="clear" w:color="auto" w:fill="F1F1F1"/>
            <w:vAlign w:val="top"/>
          </w:tcPr>
          <w:p w14:paraId="799563CB">
            <w:pPr>
              <w:pStyle w:val="6"/>
              <w:spacing w:before="89" w:line="220" w:lineRule="auto"/>
              <w:ind w:left="3207"/>
            </w:pPr>
            <w:r>
              <w:rPr>
                <w:spacing w:val="-3"/>
              </w:rPr>
              <w:t>预算数</w:t>
            </w:r>
          </w:p>
        </w:tc>
        <w:tc>
          <w:tcPr>
            <w:tcW w:w="7026" w:type="dxa"/>
            <w:gridSpan w:val="6"/>
            <w:shd w:val="clear" w:color="auto" w:fill="F1F1F1"/>
            <w:vAlign w:val="top"/>
          </w:tcPr>
          <w:p w14:paraId="679A3915">
            <w:pPr>
              <w:pStyle w:val="6"/>
              <w:spacing w:before="89" w:line="220" w:lineRule="auto"/>
              <w:ind w:left="3195"/>
            </w:pPr>
            <w:r>
              <w:rPr>
                <w:spacing w:val="-5"/>
              </w:rPr>
              <w:t>决算数</w:t>
            </w:r>
          </w:p>
        </w:tc>
      </w:tr>
      <w:tr w14:paraId="60F844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559" w:hRule="atLeast"/>
        </w:trPr>
        <w:tc>
          <w:tcPr>
            <w:tcW w:w="940" w:type="dxa"/>
            <w:vMerge w:val="restart"/>
            <w:tcBorders>
              <w:bottom w:val="nil"/>
            </w:tcBorders>
            <w:shd w:val="clear" w:color="auto" w:fill="F1F1F1"/>
            <w:vAlign w:val="top"/>
          </w:tcPr>
          <w:p w14:paraId="5509503B">
            <w:pPr>
              <w:spacing w:line="282" w:lineRule="auto"/>
              <w:rPr>
                <w:rFonts w:ascii="Arial"/>
                <w:sz w:val="21"/>
              </w:rPr>
            </w:pPr>
          </w:p>
          <w:p w14:paraId="49BB7545">
            <w:pPr>
              <w:spacing w:line="282" w:lineRule="auto"/>
              <w:rPr>
                <w:rFonts w:ascii="Arial"/>
                <w:sz w:val="21"/>
              </w:rPr>
            </w:pPr>
          </w:p>
          <w:p w14:paraId="4299473F">
            <w:pPr>
              <w:pStyle w:val="6"/>
              <w:spacing w:before="72" w:line="222" w:lineRule="auto"/>
              <w:ind w:left="257"/>
            </w:pPr>
            <w:r>
              <w:rPr>
                <w:spacing w:val="-4"/>
              </w:rPr>
              <w:t>合计</w:t>
            </w:r>
          </w:p>
        </w:tc>
        <w:tc>
          <w:tcPr>
            <w:tcW w:w="1850" w:type="dxa"/>
            <w:vMerge w:val="restart"/>
            <w:tcBorders>
              <w:bottom w:val="nil"/>
            </w:tcBorders>
            <w:shd w:val="clear" w:color="auto" w:fill="F1F1F1"/>
            <w:vAlign w:val="top"/>
          </w:tcPr>
          <w:p w14:paraId="54A26EEB">
            <w:pPr>
              <w:spacing w:line="410" w:lineRule="auto"/>
              <w:rPr>
                <w:rFonts w:ascii="Arial"/>
                <w:sz w:val="21"/>
              </w:rPr>
            </w:pPr>
          </w:p>
          <w:p w14:paraId="1AF46342">
            <w:pPr>
              <w:pStyle w:val="6"/>
              <w:spacing w:before="71" w:line="221" w:lineRule="auto"/>
              <w:ind w:left="175"/>
            </w:pPr>
            <w:r>
              <w:rPr>
                <w:spacing w:val="-4"/>
              </w:rPr>
              <w:t>因公出国（境）</w:t>
            </w:r>
          </w:p>
          <w:p w14:paraId="126181BB">
            <w:pPr>
              <w:pStyle w:val="6"/>
              <w:spacing w:before="48" w:line="221" w:lineRule="auto"/>
              <w:ind w:left="830"/>
            </w:pPr>
            <w:r>
              <w:t>费</w:t>
            </w:r>
          </w:p>
        </w:tc>
        <w:tc>
          <w:tcPr>
            <w:tcW w:w="3422" w:type="dxa"/>
            <w:gridSpan w:val="3"/>
            <w:shd w:val="clear" w:color="auto" w:fill="F1F1F1"/>
            <w:vAlign w:val="top"/>
          </w:tcPr>
          <w:p w14:paraId="22BB0C8B">
            <w:pPr>
              <w:pStyle w:val="6"/>
              <w:spacing w:before="167" w:line="220" w:lineRule="auto"/>
              <w:ind w:left="403"/>
            </w:pPr>
            <w:r>
              <w:rPr>
                <w:spacing w:val="-2"/>
              </w:rPr>
              <w:t>公务用车购置及运行维护费</w:t>
            </w:r>
          </w:p>
        </w:tc>
        <w:tc>
          <w:tcPr>
            <w:tcW w:w="847" w:type="dxa"/>
            <w:vMerge w:val="restart"/>
            <w:tcBorders>
              <w:bottom w:val="nil"/>
            </w:tcBorders>
            <w:shd w:val="clear" w:color="auto" w:fill="F1F1F1"/>
            <w:vAlign w:val="top"/>
          </w:tcPr>
          <w:p w14:paraId="49329B19">
            <w:pPr>
              <w:spacing w:line="255" w:lineRule="auto"/>
              <w:rPr>
                <w:rFonts w:ascii="Arial"/>
                <w:sz w:val="21"/>
              </w:rPr>
            </w:pPr>
          </w:p>
          <w:p w14:paraId="6BBBD663">
            <w:pPr>
              <w:pStyle w:val="6"/>
              <w:spacing w:before="71" w:line="220" w:lineRule="auto"/>
              <w:ind w:left="216"/>
            </w:pPr>
            <w:r>
              <w:rPr>
                <w:spacing w:val="-7"/>
              </w:rPr>
              <w:t>公务</w:t>
            </w:r>
          </w:p>
          <w:p w14:paraId="7B68910D">
            <w:pPr>
              <w:pStyle w:val="6"/>
              <w:spacing w:before="49" w:line="220" w:lineRule="auto"/>
              <w:ind w:left="208"/>
            </w:pPr>
            <w:r>
              <w:rPr>
                <w:spacing w:val="-3"/>
              </w:rPr>
              <w:t>接待</w:t>
            </w:r>
          </w:p>
          <w:p w14:paraId="2B46D044">
            <w:pPr>
              <w:pStyle w:val="6"/>
              <w:spacing w:before="49" w:line="221" w:lineRule="auto"/>
              <w:ind w:left="332"/>
            </w:pPr>
            <w:r>
              <w:t>费</w:t>
            </w:r>
          </w:p>
        </w:tc>
        <w:tc>
          <w:tcPr>
            <w:tcW w:w="766" w:type="dxa"/>
            <w:vMerge w:val="restart"/>
            <w:tcBorders>
              <w:bottom w:val="nil"/>
            </w:tcBorders>
            <w:shd w:val="clear" w:color="auto" w:fill="F1F1F1"/>
            <w:vAlign w:val="top"/>
          </w:tcPr>
          <w:p w14:paraId="6529AD3D">
            <w:pPr>
              <w:spacing w:line="282" w:lineRule="auto"/>
              <w:rPr>
                <w:rFonts w:ascii="Arial"/>
                <w:sz w:val="21"/>
              </w:rPr>
            </w:pPr>
          </w:p>
          <w:p w14:paraId="2E6A88FE">
            <w:pPr>
              <w:spacing w:line="282" w:lineRule="auto"/>
              <w:rPr>
                <w:rFonts w:ascii="Arial"/>
                <w:sz w:val="21"/>
              </w:rPr>
            </w:pPr>
          </w:p>
          <w:p w14:paraId="0118378B">
            <w:pPr>
              <w:pStyle w:val="6"/>
              <w:spacing w:before="72" w:line="222" w:lineRule="auto"/>
              <w:ind w:left="170"/>
            </w:pPr>
            <w:r>
              <w:rPr>
                <w:spacing w:val="-4"/>
              </w:rPr>
              <w:t>合计</w:t>
            </w:r>
          </w:p>
        </w:tc>
        <w:tc>
          <w:tcPr>
            <w:tcW w:w="1389" w:type="dxa"/>
            <w:vMerge w:val="restart"/>
            <w:tcBorders>
              <w:bottom w:val="nil"/>
            </w:tcBorders>
            <w:shd w:val="clear" w:color="auto" w:fill="F1F1F1"/>
            <w:vAlign w:val="top"/>
          </w:tcPr>
          <w:p w14:paraId="01A2DF0E">
            <w:pPr>
              <w:spacing w:line="410" w:lineRule="auto"/>
              <w:rPr>
                <w:rFonts w:ascii="Arial"/>
                <w:sz w:val="21"/>
              </w:rPr>
            </w:pPr>
          </w:p>
          <w:p w14:paraId="199F0626">
            <w:pPr>
              <w:pStyle w:val="6"/>
              <w:spacing w:before="71" w:line="223" w:lineRule="auto"/>
              <w:ind w:left="279"/>
            </w:pPr>
            <w:r>
              <w:rPr>
                <w:spacing w:val="-7"/>
              </w:rPr>
              <w:t>因公出国</w:t>
            </w:r>
          </w:p>
          <w:p w14:paraId="0B8E7913">
            <w:pPr>
              <w:pStyle w:val="6"/>
              <w:spacing w:before="46" w:line="221" w:lineRule="auto"/>
              <w:ind w:left="268"/>
            </w:pPr>
            <w:r>
              <w:rPr>
                <w:spacing w:val="1"/>
              </w:rPr>
              <w:t>（境）费</w:t>
            </w:r>
          </w:p>
        </w:tc>
        <w:tc>
          <w:tcPr>
            <w:tcW w:w="3251" w:type="dxa"/>
            <w:gridSpan w:val="3"/>
            <w:shd w:val="clear" w:color="auto" w:fill="F1F1F1"/>
            <w:vAlign w:val="top"/>
          </w:tcPr>
          <w:p w14:paraId="18947680">
            <w:pPr>
              <w:pStyle w:val="6"/>
              <w:spacing w:before="167" w:line="220" w:lineRule="auto"/>
              <w:ind w:left="320"/>
            </w:pPr>
            <w:r>
              <w:rPr>
                <w:spacing w:val="-2"/>
              </w:rPr>
              <w:t>公务用车购置及运行维护费</w:t>
            </w:r>
          </w:p>
        </w:tc>
        <w:tc>
          <w:tcPr>
            <w:tcW w:w="1620" w:type="dxa"/>
            <w:vMerge w:val="restart"/>
            <w:tcBorders>
              <w:bottom w:val="nil"/>
            </w:tcBorders>
            <w:shd w:val="clear" w:color="auto" w:fill="F1F1F1"/>
            <w:vAlign w:val="top"/>
          </w:tcPr>
          <w:p w14:paraId="42BAF5DE">
            <w:pPr>
              <w:spacing w:line="282" w:lineRule="auto"/>
              <w:rPr>
                <w:rFonts w:ascii="Arial"/>
                <w:sz w:val="21"/>
              </w:rPr>
            </w:pPr>
          </w:p>
          <w:p w14:paraId="7BBAD024">
            <w:pPr>
              <w:spacing w:line="283" w:lineRule="auto"/>
              <w:rPr>
                <w:rFonts w:ascii="Arial"/>
                <w:sz w:val="21"/>
              </w:rPr>
            </w:pPr>
          </w:p>
          <w:p w14:paraId="1B25A84C">
            <w:pPr>
              <w:pStyle w:val="6"/>
              <w:spacing w:before="71" w:line="220" w:lineRule="auto"/>
              <w:ind w:left="273"/>
            </w:pPr>
            <w:r>
              <w:rPr>
                <w:spacing w:val="-3"/>
              </w:rPr>
              <w:t>公务接待费</w:t>
            </w:r>
          </w:p>
        </w:tc>
      </w:tr>
      <w:tr w14:paraId="69FC81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39" w:hRule="atLeast"/>
        </w:trPr>
        <w:tc>
          <w:tcPr>
            <w:tcW w:w="940" w:type="dxa"/>
            <w:vMerge w:val="continue"/>
            <w:tcBorders>
              <w:top w:val="nil"/>
            </w:tcBorders>
            <w:vAlign w:val="top"/>
          </w:tcPr>
          <w:p w14:paraId="03092581">
            <w:pPr>
              <w:rPr>
                <w:rFonts w:ascii="Arial"/>
                <w:sz w:val="21"/>
              </w:rPr>
            </w:pPr>
          </w:p>
        </w:tc>
        <w:tc>
          <w:tcPr>
            <w:tcW w:w="1850" w:type="dxa"/>
            <w:vMerge w:val="continue"/>
            <w:tcBorders>
              <w:top w:val="nil"/>
            </w:tcBorders>
            <w:vAlign w:val="top"/>
          </w:tcPr>
          <w:p w14:paraId="7CA086CE">
            <w:pPr>
              <w:rPr>
                <w:rFonts w:ascii="Arial"/>
                <w:sz w:val="21"/>
              </w:rPr>
            </w:pPr>
          </w:p>
        </w:tc>
        <w:tc>
          <w:tcPr>
            <w:tcW w:w="937" w:type="dxa"/>
            <w:shd w:val="clear" w:color="auto" w:fill="F1F1F1"/>
            <w:vAlign w:val="top"/>
          </w:tcPr>
          <w:p w14:paraId="6FF5D019">
            <w:pPr>
              <w:spacing w:line="285" w:lineRule="auto"/>
              <w:rPr>
                <w:rFonts w:ascii="Arial"/>
                <w:sz w:val="21"/>
              </w:rPr>
            </w:pPr>
          </w:p>
          <w:p w14:paraId="42A614B2">
            <w:pPr>
              <w:pStyle w:val="6"/>
              <w:spacing w:before="72" w:line="222" w:lineRule="auto"/>
              <w:ind w:left="258"/>
            </w:pPr>
            <w:r>
              <w:rPr>
                <w:spacing w:val="-7"/>
              </w:rPr>
              <w:t>小计</w:t>
            </w:r>
          </w:p>
        </w:tc>
        <w:tc>
          <w:tcPr>
            <w:tcW w:w="1052" w:type="dxa"/>
            <w:shd w:val="clear" w:color="auto" w:fill="F1F1F1"/>
            <w:vAlign w:val="top"/>
          </w:tcPr>
          <w:p w14:paraId="5FA7124D">
            <w:pPr>
              <w:pStyle w:val="6"/>
              <w:spacing w:before="47" w:line="220" w:lineRule="auto"/>
              <w:ind w:left="208"/>
            </w:pPr>
            <w:r>
              <w:rPr>
                <w:spacing w:val="-5"/>
              </w:rPr>
              <w:t>公务用</w:t>
            </w:r>
          </w:p>
          <w:p w14:paraId="19FF9F64">
            <w:pPr>
              <w:pStyle w:val="6"/>
              <w:spacing w:before="49" w:line="220" w:lineRule="auto"/>
              <w:ind w:left="202"/>
            </w:pPr>
            <w:r>
              <w:rPr>
                <w:spacing w:val="-3"/>
              </w:rPr>
              <w:t>车购置</w:t>
            </w:r>
          </w:p>
          <w:p w14:paraId="7BD6D70E">
            <w:pPr>
              <w:pStyle w:val="6"/>
              <w:spacing w:before="49" w:line="216" w:lineRule="auto"/>
              <w:ind w:left="434"/>
            </w:pPr>
            <w:r>
              <w:t>费</w:t>
            </w:r>
          </w:p>
        </w:tc>
        <w:tc>
          <w:tcPr>
            <w:tcW w:w="1433" w:type="dxa"/>
            <w:shd w:val="clear" w:color="auto" w:fill="F1F1F1"/>
            <w:vAlign w:val="top"/>
          </w:tcPr>
          <w:p w14:paraId="12EC91B0">
            <w:pPr>
              <w:pStyle w:val="6"/>
              <w:spacing w:before="203" w:line="220" w:lineRule="auto"/>
              <w:ind w:left="178"/>
            </w:pPr>
            <w:r>
              <w:rPr>
                <w:spacing w:val="-3"/>
              </w:rPr>
              <w:t>公务用车运</w:t>
            </w:r>
          </w:p>
          <w:p w14:paraId="7819E3B3">
            <w:pPr>
              <w:pStyle w:val="6"/>
              <w:spacing w:before="49" w:line="221" w:lineRule="auto"/>
              <w:ind w:left="285"/>
            </w:pPr>
            <w:r>
              <w:rPr>
                <w:spacing w:val="-3"/>
              </w:rPr>
              <w:t>行维护费</w:t>
            </w:r>
          </w:p>
        </w:tc>
        <w:tc>
          <w:tcPr>
            <w:tcW w:w="847" w:type="dxa"/>
            <w:vMerge w:val="continue"/>
            <w:tcBorders>
              <w:top w:val="nil"/>
            </w:tcBorders>
            <w:vAlign w:val="top"/>
          </w:tcPr>
          <w:p w14:paraId="5418BE95">
            <w:pPr>
              <w:rPr>
                <w:rFonts w:ascii="Arial"/>
                <w:sz w:val="21"/>
              </w:rPr>
            </w:pPr>
          </w:p>
        </w:tc>
        <w:tc>
          <w:tcPr>
            <w:tcW w:w="766" w:type="dxa"/>
            <w:vMerge w:val="continue"/>
            <w:tcBorders>
              <w:top w:val="nil"/>
            </w:tcBorders>
            <w:vAlign w:val="top"/>
          </w:tcPr>
          <w:p w14:paraId="67ED4019">
            <w:pPr>
              <w:rPr>
                <w:rFonts w:ascii="Arial"/>
                <w:sz w:val="21"/>
              </w:rPr>
            </w:pPr>
          </w:p>
        </w:tc>
        <w:tc>
          <w:tcPr>
            <w:tcW w:w="1389" w:type="dxa"/>
            <w:vMerge w:val="continue"/>
            <w:tcBorders>
              <w:top w:val="nil"/>
            </w:tcBorders>
            <w:vAlign w:val="top"/>
          </w:tcPr>
          <w:p w14:paraId="5583352A">
            <w:pPr>
              <w:rPr>
                <w:rFonts w:ascii="Arial"/>
                <w:sz w:val="21"/>
              </w:rPr>
            </w:pPr>
          </w:p>
        </w:tc>
        <w:tc>
          <w:tcPr>
            <w:tcW w:w="766" w:type="dxa"/>
            <w:shd w:val="clear" w:color="auto" w:fill="F1F1F1"/>
            <w:vAlign w:val="top"/>
          </w:tcPr>
          <w:p w14:paraId="6EB1B025">
            <w:pPr>
              <w:spacing w:line="285" w:lineRule="auto"/>
              <w:rPr>
                <w:rFonts w:ascii="Arial"/>
                <w:sz w:val="21"/>
              </w:rPr>
            </w:pPr>
          </w:p>
          <w:p w14:paraId="2DC0C218">
            <w:pPr>
              <w:pStyle w:val="6"/>
              <w:spacing w:before="72" w:line="222" w:lineRule="auto"/>
              <w:ind w:left="175"/>
            </w:pPr>
            <w:r>
              <w:rPr>
                <w:spacing w:val="-7"/>
              </w:rPr>
              <w:t>小计</w:t>
            </w:r>
          </w:p>
        </w:tc>
        <w:tc>
          <w:tcPr>
            <w:tcW w:w="1052" w:type="dxa"/>
            <w:shd w:val="clear" w:color="auto" w:fill="F1F1F1"/>
            <w:vAlign w:val="top"/>
          </w:tcPr>
          <w:p w14:paraId="71046BA1">
            <w:pPr>
              <w:pStyle w:val="6"/>
              <w:spacing w:before="47" w:line="220" w:lineRule="auto"/>
              <w:ind w:left="209"/>
            </w:pPr>
            <w:r>
              <w:rPr>
                <w:spacing w:val="-5"/>
              </w:rPr>
              <w:t>公务用</w:t>
            </w:r>
          </w:p>
          <w:p w14:paraId="270ACEC8">
            <w:pPr>
              <w:pStyle w:val="6"/>
              <w:spacing w:before="49" w:line="220" w:lineRule="auto"/>
              <w:ind w:left="204"/>
            </w:pPr>
            <w:r>
              <w:rPr>
                <w:spacing w:val="-3"/>
              </w:rPr>
              <w:t>车购置</w:t>
            </w:r>
          </w:p>
          <w:p w14:paraId="0783BB62">
            <w:pPr>
              <w:pStyle w:val="6"/>
              <w:spacing w:before="49" w:line="216" w:lineRule="auto"/>
              <w:ind w:left="435"/>
            </w:pPr>
            <w:r>
              <w:t>费</w:t>
            </w:r>
          </w:p>
        </w:tc>
        <w:tc>
          <w:tcPr>
            <w:tcW w:w="1433" w:type="dxa"/>
            <w:shd w:val="clear" w:color="auto" w:fill="F1F1F1"/>
            <w:vAlign w:val="top"/>
          </w:tcPr>
          <w:p w14:paraId="1F0765B4">
            <w:pPr>
              <w:pStyle w:val="6"/>
              <w:spacing w:before="203" w:line="220" w:lineRule="auto"/>
              <w:ind w:left="182"/>
            </w:pPr>
            <w:r>
              <w:rPr>
                <w:spacing w:val="-3"/>
              </w:rPr>
              <w:t>公务用车运</w:t>
            </w:r>
          </w:p>
          <w:p w14:paraId="29D3E3F8">
            <w:pPr>
              <w:pStyle w:val="6"/>
              <w:spacing w:before="49" w:line="221" w:lineRule="auto"/>
              <w:ind w:left="286"/>
            </w:pPr>
            <w:r>
              <w:rPr>
                <w:spacing w:val="-3"/>
              </w:rPr>
              <w:t>行维护费</w:t>
            </w:r>
          </w:p>
        </w:tc>
        <w:tc>
          <w:tcPr>
            <w:tcW w:w="1620" w:type="dxa"/>
            <w:vMerge w:val="continue"/>
            <w:tcBorders>
              <w:top w:val="nil"/>
            </w:tcBorders>
            <w:vAlign w:val="top"/>
          </w:tcPr>
          <w:p w14:paraId="38CE918A">
            <w:pPr>
              <w:rPr>
                <w:rFonts w:ascii="Arial"/>
                <w:sz w:val="21"/>
              </w:rPr>
            </w:pPr>
          </w:p>
        </w:tc>
      </w:tr>
      <w:tr w14:paraId="4CC0985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9" w:hRule="atLeast"/>
        </w:trPr>
        <w:tc>
          <w:tcPr>
            <w:tcW w:w="940" w:type="dxa"/>
            <w:shd w:val="clear" w:color="auto" w:fill="F1F1F1"/>
            <w:vAlign w:val="top"/>
          </w:tcPr>
          <w:p w14:paraId="76B2AB22">
            <w:pPr>
              <w:pStyle w:val="6"/>
              <w:spacing w:before="79" w:line="242" w:lineRule="auto"/>
              <w:ind w:left="438"/>
            </w:pPr>
            <w:r>
              <w:t>1</w:t>
            </w:r>
          </w:p>
        </w:tc>
        <w:tc>
          <w:tcPr>
            <w:tcW w:w="1850" w:type="dxa"/>
            <w:shd w:val="clear" w:color="auto" w:fill="F1F1F1"/>
            <w:vAlign w:val="top"/>
          </w:tcPr>
          <w:p w14:paraId="208C7328">
            <w:pPr>
              <w:pStyle w:val="6"/>
              <w:spacing w:before="79" w:line="242" w:lineRule="auto"/>
              <w:ind w:left="876"/>
            </w:pPr>
            <w:r>
              <w:t>2</w:t>
            </w:r>
          </w:p>
        </w:tc>
        <w:tc>
          <w:tcPr>
            <w:tcW w:w="937" w:type="dxa"/>
            <w:shd w:val="clear" w:color="auto" w:fill="F1F1F1"/>
            <w:vAlign w:val="top"/>
          </w:tcPr>
          <w:p w14:paraId="122AA0F3">
            <w:pPr>
              <w:pStyle w:val="6"/>
              <w:spacing w:before="80"/>
              <w:ind w:left="422"/>
            </w:pPr>
            <w:r>
              <w:t>3</w:t>
            </w:r>
          </w:p>
        </w:tc>
        <w:tc>
          <w:tcPr>
            <w:tcW w:w="1052" w:type="dxa"/>
            <w:shd w:val="clear" w:color="auto" w:fill="F1F1F1"/>
            <w:vAlign w:val="top"/>
          </w:tcPr>
          <w:p w14:paraId="16C1D161">
            <w:pPr>
              <w:pStyle w:val="6"/>
              <w:spacing w:before="79" w:line="242" w:lineRule="auto"/>
              <w:ind w:left="476"/>
            </w:pPr>
            <w:r>
              <w:t>4</w:t>
            </w:r>
          </w:p>
        </w:tc>
        <w:tc>
          <w:tcPr>
            <w:tcW w:w="1433" w:type="dxa"/>
            <w:shd w:val="clear" w:color="auto" w:fill="F1F1F1"/>
            <w:vAlign w:val="top"/>
          </w:tcPr>
          <w:p w14:paraId="021A83D1">
            <w:pPr>
              <w:pStyle w:val="6"/>
              <w:spacing w:before="80"/>
              <w:ind w:left="672"/>
            </w:pPr>
            <w:r>
              <w:t>5</w:t>
            </w:r>
          </w:p>
        </w:tc>
        <w:tc>
          <w:tcPr>
            <w:tcW w:w="847" w:type="dxa"/>
            <w:shd w:val="clear" w:color="auto" w:fill="F1F1F1"/>
            <w:vAlign w:val="top"/>
          </w:tcPr>
          <w:p w14:paraId="01631907">
            <w:pPr>
              <w:pStyle w:val="6"/>
              <w:spacing w:before="80"/>
              <w:ind w:left="377"/>
            </w:pPr>
            <w:r>
              <w:t>6</w:t>
            </w:r>
          </w:p>
        </w:tc>
        <w:tc>
          <w:tcPr>
            <w:tcW w:w="766" w:type="dxa"/>
            <w:shd w:val="clear" w:color="auto" w:fill="F1F1F1"/>
            <w:vAlign w:val="top"/>
          </w:tcPr>
          <w:p w14:paraId="143E16AF">
            <w:pPr>
              <w:pStyle w:val="6"/>
              <w:spacing w:before="80"/>
              <w:ind w:left="340"/>
            </w:pPr>
            <w:r>
              <w:t>7</w:t>
            </w:r>
          </w:p>
        </w:tc>
        <w:tc>
          <w:tcPr>
            <w:tcW w:w="1389" w:type="dxa"/>
            <w:shd w:val="clear" w:color="auto" w:fill="F1F1F1"/>
            <w:vAlign w:val="top"/>
          </w:tcPr>
          <w:p w14:paraId="4FA3A95B">
            <w:pPr>
              <w:pStyle w:val="6"/>
              <w:spacing w:before="80"/>
              <w:ind w:left="647"/>
            </w:pPr>
            <w:r>
              <w:t>8</w:t>
            </w:r>
          </w:p>
        </w:tc>
        <w:tc>
          <w:tcPr>
            <w:tcW w:w="766" w:type="dxa"/>
            <w:shd w:val="clear" w:color="auto" w:fill="F1F1F1"/>
            <w:vAlign w:val="top"/>
          </w:tcPr>
          <w:p w14:paraId="4A25C36F">
            <w:pPr>
              <w:pStyle w:val="6"/>
              <w:spacing w:before="80"/>
              <w:ind w:left="335"/>
            </w:pPr>
            <w:r>
              <w:t>9</w:t>
            </w:r>
          </w:p>
        </w:tc>
        <w:tc>
          <w:tcPr>
            <w:tcW w:w="1052" w:type="dxa"/>
            <w:shd w:val="clear" w:color="auto" w:fill="F1F1F1"/>
            <w:vAlign w:val="top"/>
          </w:tcPr>
          <w:p w14:paraId="5A04BAE6">
            <w:pPr>
              <w:pStyle w:val="6"/>
              <w:spacing w:before="80"/>
              <w:ind w:left="439"/>
            </w:pPr>
            <w:r>
              <w:rPr>
                <w:spacing w:val="-13"/>
              </w:rPr>
              <w:t>10</w:t>
            </w:r>
          </w:p>
        </w:tc>
        <w:tc>
          <w:tcPr>
            <w:tcW w:w="1433" w:type="dxa"/>
            <w:shd w:val="clear" w:color="auto" w:fill="F1F1F1"/>
            <w:vAlign w:val="top"/>
          </w:tcPr>
          <w:p w14:paraId="4A466C5F">
            <w:pPr>
              <w:pStyle w:val="6"/>
              <w:spacing w:before="79" w:line="242" w:lineRule="auto"/>
              <w:ind w:left="630"/>
            </w:pPr>
            <w:r>
              <w:rPr>
                <w:spacing w:val="-13"/>
              </w:rPr>
              <w:t>11</w:t>
            </w:r>
          </w:p>
        </w:tc>
        <w:tc>
          <w:tcPr>
            <w:tcW w:w="1620" w:type="dxa"/>
            <w:shd w:val="clear" w:color="auto" w:fill="F1F1F1"/>
            <w:vAlign w:val="top"/>
          </w:tcPr>
          <w:p w14:paraId="6F9AAB3F">
            <w:pPr>
              <w:pStyle w:val="6"/>
              <w:spacing w:before="79" w:line="242" w:lineRule="auto"/>
              <w:ind w:left="721"/>
            </w:pPr>
            <w:r>
              <w:rPr>
                <w:spacing w:val="-13"/>
              </w:rPr>
              <w:t>12</w:t>
            </w:r>
          </w:p>
        </w:tc>
      </w:tr>
      <w:tr w14:paraId="7A14991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940" w:type="dxa"/>
            <w:vAlign w:val="top"/>
          </w:tcPr>
          <w:p w14:paraId="6FF4A69A">
            <w:pPr>
              <w:pStyle w:val="6"/>
              <w:spacing w:before="89"/>
              <w:ind w:left="289"/>
            </w:pPr>
            <w:r>
              <w:rPr>
                <w:spacing w:val="-2"/>
              </w:rPr>
              <w:t>60.84</w:t>
            </w:r>
          </w:p>
        </w:tc>
        <w:tc>
          <w:tcPr>
            <w:tcW w:w="1850" w:type="dxa"/>
            <w:vAlign w:val="top"/>
          </w:tcPr>
          <w:p w14:paraId="064E814D">
            <w:pPr>
              <w:rPr>
                <w:rFonts w:ascii="Arial"/>
                <w:sz w:val="21"/>
              </w:rPr>
            </w:pPr>
          </w:p>
        </w:tc>
        <w:tc>
          <w:tcPr>
            <w:tcW w:w="937" w:type="dxa"/>
            <w:vAlign w:val="top"/>
          </w:tcPr>
          <w:p w14:paraId="497C3AB2">
            <w:pPr>
              <w:pStyle w:val="6"/>
              <w:spacing w:before="89"/>
              <w:ind w:left="285"/>
            </w:pPr>
            <w:r>
              <w:rPr>
                <w:spacing w:val="-2"/>
              </w:rPr>
              <w:t>60.84</w:t>
            </w:r>
          </w:p>
        </w:tc>
        <w:tc>
          <w:tcPr>
            <w:tcW w:w="1052" w:type="dxa"/>
            <w:vAlign w:val="top"/>
          </w:tcPr>
          <w:p w14:paraId="208A610A">
            <w:pPr>
              <w:rPr>
                <w:rFonts w:ascii="Arial"/>
                <w:sz w:val="21"/>
              </w:rPr>
            </w:pPr>
          </w:p>
        </w:tc>
        <w:tc>
          <w:tcPr>
            <w:tcW w:w="1433" w:type="dxa"/>
            <w:vAlign w:val="top"/>
          </w:tcPr>
          <w:p w14:paraId="4BB4058C">
            <w:pPr>
              <w:pStyle w:val="6"/>
              <w:spacing w:before="89"/>
              <w:ind w:left="782"/>
            </w:pPr>
            <w:r>
              <w:rPr>
                <w:spacing w:val="-2"/>
              </w:rPr>
              <w:t>60.84</w:t>
            </w:r>
          </w:p>
        </w:tc>
        <w:tc>
          <w:tcPr>
            <w:tcW w:w="847" w:type="dxa"/>
            <w:vAlign w:val="top"/>
          </w:tcPr>
          <w:p w14:paraId="394BAE6A">
            <w:pPr>
              <w:rPr>
                <w:rFonts w:ascii="Arial"/>
                <w:sz w:val="21"/>
              </w:rPr>
            </w:pPr>
          </w:p>
        </w:tc>
        <w:tc>
          <w:tcPr>
            <w:tcW w:w="766" w:type="dxa"/>
            <w:vAlign w:val="top"/>
          </w:tcPr>
          <w:p w14:paraId="2878EEB6">
            <w:pPr>
              <w:pStyle w:val="6"/>
              <w:spacing w:before="89"/>
              <w:ind w:left="115"/>
            </w:pPr>
            <w:r>
              <w:rPr>
                <w:spacing w:val="-2"/>
              </w:rPr>
              <w:t>60.84</w:t>
            </w:r>
          </w:p>
        </w:tc>
        <w:tc>
          <w:tcPr>
            <w:tcW w:w="1389" w:type="dxa"/>
            <w:vAlign w:val="top"/>
          </w:tcPr>
          <w:p w14:paraId="40A735CB">
            <w:pPr>
              <w:rPr>
                <w:rFonts w:ascii="Arial"/>
                <w:sz w:val="21"/>
              </w:rPr>
            </w:pPr>
          </w:p>
        </w:tc>
        <w:tc>
          <w:tcPr>
            <w:tcW w:w="766" w:type="dxa"/>
            <w:vAlign w:val="top"/>
          </w:tcPr>
          <w:p w14:paraId="66F6E4DD">
            <w:pPr>
              <w:pStyle w:val="6"/>
              <w:spacing w:before="89"/>
              <w:ind w:left="115"/>
            </w:pPr>
            <w:r>
              <w:rPr>
                <w:spacing w:val="-2"/>
              </w:rPr>
              <w:t>60.84</w:t>
            </w:r>
          </w:p>
        </w:tc>
        <w:tc>
          <w:tcPr>
            <w:tcW w:w="1052" w:type="dxa"/>
            <w:vAlign w:val="top"/>
          </w:tcPr>
          <w:p w14:paraId="3A5E29A1">
            <w:pPr>
              <w:rPr>
                <w:rFonts w:ascii="Arial"/>
                <w:sz w:val="21"/>
              </w:rPr>
            </w:pPr>
          </w:p>
        </w:tc>
        <w:tc>
          <w:tcPr>
            <w:tcW w:w="1433" w:type="dxa"/>
            <w:vAlign w:val="top"/>
          </w:tcPr>
          <w:p w14:paraId="189D93C6">
            <w:pPr>
              <w:pStyle w:val="6"/>
              <w:spacing w:before="89"/>
              <w:ind w:left="784"/>
            </w:pPr>
            <w:r>
              <w:rPr>
                <w:spacing w:val="-2"/>
              </w:rPr>
              <w:t>60.84</w:t>
            </w:r>
          </w:p>
        </w:tc>
        <w:tc>
          <w:tcPr>
            <w:tcW w:w="1620" w:type="dxa"/>
            <w:vAlign w:val="top"/>
          </w:tcPr>
          <w:p w14:paraId="2CE2C698">
            <w:pPr>
              <w:rPr>
                <w:rFonts w:ascii="Arial"/>
                <w:sz w:val="21"/>
              </w:rPr>
            </w:pPr>
          </w:p>
        </w:tc>
      </w:tr>
    </w:tbl>
    <w:p w14:paraId="2FC9A12A">
      <w:pPr>
        <w:rPr>
          <w:rFonts w:ascii="Arial"/>
          <w:sz w:val="21"/>
        </w:rPr>
      </w:pPr>
    </w:p>
    <w:p w14:paraId="3094A98A">
      <w:pPr>
        <w:rPr>
          <w:rFonts w:ascii="Arial" w:hAnsi="Arial" w:eastAsia="Arial" w:cs="Arial"/>
          <w:sz w:val="21"/>
          <w:szCs w:val="21"/>
        </w:rPr>
        <w:sectPr>
          <w:footerReference r:id="rId21" w:type="default"/>
          <w:pgSz w:w="16839" w:h="11906"/>
          <w:pgMar w:top="1012" w:right="1327" w:bottom="1156" w:left="1420" w:header="0" w:footer="994" w:gutter="0"/>
          <w:cols w:space="720" w:num="1"/>
        </w:sectPr>
      </w:pPr>
    </w:p>
    <w:p w14:paraId="06973DAA">
      <w:pPr>
        <w:spacing w:line="279" w:lineRule="auto"/>
        <w:rPr>
          <w:rFonts w:ascii="Arial"/>
          <w:sz w:val="21"/>
        </w:rPr>
      </w:pPr>
    </w:p>
    <w:p w14:paraId="251B68FA">
      <w:pPr>
        <w:spacing w:line="279" w:lineRule="auto"/>
        <w:rPr>
          <w:rFonts w:ascii="Arial"/>
          <w:sz w:val="21"/>
        </w:rPr>
      </w:pPr>
    </w:p>
    <w:p w14:paraId="1C1EC6DC">
      <w:pPr>
        <w:spacing w:line="280" w:lineRule="auto"/>
        <w:rPr>
          <w:rFonts w:ascii="Arial"/>
          <w:sz w:val="21"/>
        </w:rPr>
      </w:pPr>
    </w:p>
    <w:p w14:paraId="6E7BB159">
      <w:pPr>
        <w:pStyle w:val="2"/>
        <w:spacing w:before="101" w:line="222" w:lineRule="auto"/>
        <w:ind w:left="649"/>
        <w:outlineLvl w:val="1"/>
      </w:pPr>
      <w:r>
        <w:rPr>
          <w:spacing w:val="6"/>
        </w:rPr>
        <w:t>第三部分  2024</w:t>
      </w:r>
      <w:r>
        <w:rPr>
          <w:spacing w:val="-50"/>
        </w:rPr>
        <w:t xml:space="preserve"> </w:t>
      </w:r>
      <w:r>
        <w:rPr>
          <w:spacing w:val="6"/>
        </w:rPr>
        <w:t>年度部门决算情况说明</w:t>
      </w:r>
    </w:p>
    <w:p w14:paraId="2C1D982C">
      <w:pPr>
        <w:pStyle w:val="2"/>
        <w:spacing w:before="311" w:line="222" w:lineRule="auto"/>
        <w:ind w:left="650"/>
        <w:outlineLvl w:val="0"/>
      </w:pPr>
      <w:r>
        <w:rPr>
          <w:spacing w:val="8"/>
        </w:rPr>
        <w:t>一、收入支出决算总体情况说明</w:t>
      </w:r>
    </w:p>
    <w:p w14:paraId="25709B73">
      <w:pPr>
        <w:spacing w:before="206" w:line="346" w:lineRule="auto"/>
        <w:ind w:left="22" w:right="7" w:firstLine="630"/>
        <w:rPr>
          <w:rFonts w:ascii="仿宋" w:hAnsi="仿宋" w:eastAsia="仿宋" w:cs="仿宋"/>
          <w:sz w:val="31"/>
          <w:szCs w:val="31"/>
        </w:rPr>
      </w:pPr>
      <w:r>
        <w:rPr>
          <w:rFonts w:ascii="仿宋" w:hAnsi="仿宋" w:eastAsia="仿宋" w:cs="仿宋"/>
          <w:spacing w:val="1"/>
          <w:sz w:val="31"/>
          <w:szCs w:val="31"/>
        </w:rPr>
        <w:t>2024</w:t>
      </w:r>
      <w:r>
        <w:rPr>
          <w:rFonts w:ascii="仿宋" w:hAnsi="仿宋" w:eastAsia="仿宋" w:cs="仿宋"/>
          <w:spacing w:val="-46"/>
          <w:sz w:val="31"/>
          <w:szCs w:val="31"/>
        </w:rPr>
        <w:t xml:space="preserve"> </w:t>
      </w:r>
      <w:r>
        <w:rPr>
          <w:rFonts w:ascii="仿宋" w:hAnsi="仿宋" w:eastAsia="仿宋" w:cs="仿宋"/>
          <w:spacing w:val="1"/>
          <w:sz w:val="31"/>
          <w:szCs w:val="31"/>
        </w:rPr>
        <w:t>年度收、支总计均为</w:t>
      </w:r>
      <w:r>
        <w:rPr>
          <w:rFonts w:ascii="仿宋" w:hAnsi="仿宋" w:eastAsia="仿宋" w:cs="仿宋"/>
          <w:spacing w:val="1"/>
          <w:sz w:val="31"/>
          <w:szCs w:val="31"/>
          <w:u w:val="single" w:color="auto"/>
        </w:rPr>
        <w:t xml:space="preserve"> 1816.27</w:t>
      </w:r>
      <w:r>
        <w:rPr>
          <w:rFonts w:ascii="仿宋" w:hAnsi="仿宋" w:eastAsia="仿宋" w:cs="仿宋"/>
          <w:spacing w:val="-45"/>
          <w:sz w:val="31"/>
          <w:szCs w:val="31"/>
          <w:u w:val="single" w:color="auto"/>
        </w:rPr>
        <w:t xml:space="preserve"> </w:t>
      </w:r>
      <w:r>
        <w:rPr>
          <w:rFonts w:ascii="仿宋" w:hAnsi="仿宋" w:eastAsia="仿宋" w:cs="仿宋"/>
          <w:spacing w:val="1"/>
          <w:sz w:val="31"/>
          <w:szCs w:val="31"/>
        </w:rPr>
        <w:t>万元。与</w:t>
      </w:r>
      <w:r>
        <w:rPr>
          <w:rFonts w:ascii="仿宋" w:hAnsi="仿宋" w:eastAsia="仿宋" w:cs="仿宋"/>
          <w:spacing w:val="-48"/>
          <w:sz w:val="31"/>
          <w:szCs w:val="31"/>
        </w:rPr>
        <w:t xml:space="preserve"> </w:t>
      </w:r>
      <w:r>
        <w:rPr>
          <w:rFonts w:ascii="仿宋" w:hAnsi="仿宋" w:eastAsia="仿宋" w:cs="仿宋"/>
          <w:spacing w:val="1"/>
          <w:sz w:val="31"/>
          <w:szCs w:val="31"/>
        </w:rPr>
        <w:t>2023</w:t>
      </w:r>
      <w:r>
        <w:rPr>
          <w:rFonts w:ascii="仿宋" w:hAnsi="仿宋" w:eastAsia="仿宋" w:cs="仿宋"/>
          <w:spacing w:val="-58"/>
          <w:sz w:val="31"/>
          <w:szCs w:val="31"/>
        </w:rPr>
        <w:t xml:space="preserve"> </w:t>
      </w:r>
      <w:r>
        <w:rPr>
          <w:rFonts w:ascii="仿宋" w:hAnsi="仿宋" w:eastAsia="仿宋" w:cs="仿宋"/>
          <w:spacing w:val="1"/>
          <w:sz w:val="31"/>
          <w:szCs w:val="31"/>
        </w:rPr>
        <w:t>年度相比，收、支总计各减少</w:t>
      </w:r>
      <w:r>
        <w:rPr>
          <w:rFonts w:ascii="仿宋" w:hAnsi="仿宋" w:eastAsia="仿宋" w:cs="仿宋"/>
          <w:spacing w:val="1"/>
          <w:sz w:val="31"/>
          <w:szCs w:val="31"/>
          <w:u w:val="single" w:color="auto"/>
        </w:rPr>
        <w:t xml:space="preserve"> 494.62  </w:t>
      </w:r>
      <w:r>
        <w:rPr>
          <w:rFonts w:ascii="仿宋" w:hAnsi="仿宋" w:eastAsia="仿宋" w:cs="仿宋"/>
          <w:spacing w:val="-124"/>
          <w:sz w:val="31"/>
          <w:szCs w:val="31"/>
        </w:rPr>
        <w:t xml:space="preserve"> </w:t>
      </w:r>
      <w:r>
        <w:rPr>
          <w:rFonts w:ascii="仿宋" w:hAnsi="仿宋" w:eastAsia="仿宋" w:cs="仿宋"/>
          <w:spacing w:val="1"/>
          <w:sz w:val="31"/>
          <w:szCs w:val="31"/>
        </w:rPr>
        <w:t>万元，</w:t>
      </w:r>
      <w:r>
        <w:rPr>
          <w:rFonts w:ascii="仿宋" w:hAnsi="仿宋" w:eastAsia="仿宋" w:cs="仿宋"/>
          <w:spacing w:val="6"/>
          <w:sz w:val="31"/>
          <w:szCs w:val="31"/>
        </w:rPr>
        <w:t>降低</w:t>
      </w:r>
      <w:r>
        <w:rPr>
          <w:rFonts w:ascii="仿宋" w:hAnsi="仿宋" w:eastAsia="仿宋" w:cs="仿宋"/>
          <w:spacing w:val="6"/>
          <w:sz w:val="31"/>
          <w:szCs w:val="31"/>
          <w:u w:val="single" w:color="auto"/>
        </w:rPr>
        <w:t xml:space="preserve"> 21.4 </w:t>
      </w:r>
      <w:r>
        <w:rPr>
          <w:rFonts w:ascii="仿宋" w:hAnsi="仿宋" w:eastAsia="仿宋" w:cs="仿宋"/>
          <w:spacing w:val="6"/>
          <w:sz w:val="31"/>
          <w:szCs w:val="31"/>
        </w:rPr>
        <w:t>%，主要原因是各项业务减少。</w:t>
      </w:r>
    </w:p>
    <w:p w14:paraId="46F894AF">
      <w:pPr>
        <w:spacing w:line="475" w:lineRule="auto"/>
        <w:rPr>
          <w:rFonts w:ascii="Arial"/>
          <w:sz w:val="21"/>
        </w:rPr>
      </w:pPr>
    </w:p>
    <w:p w14:paraId="41EFC736">
      <w:pPr>
        <w:pStyle w:val="2"/>
        <w:spacing w:before="101" w:line="222" w:lineRule="auto"/>
        <w:ind w:left="649"/>
        <w:outlineLvl w:val="0"/>
      </w:pPr>
      <w:r>
        <w:rPr>
          <w:spacing w:val="7"/>
        </w:rPr>
        <w:t>二、收入决算情况说明</w:t>
      </w:r>
    </w:p>
    <w:p w14:paraId="4075172C">
      <w:pPr>
        <w:spacing w:before="144" w:line="372" w:lineRule="auto"/>
        <w:ind w:firstLine="653"/>
        <w:jc w:val="both"/>
        <w:rPr>
          <w:rFonts w:ascii="仿宋" w:hAnsi="仿宋" w:eastAsia="仿宋" w:cs="仿宋"/>
          <w:sz w:val="31"/>
          <w:szCs w:val="31"/>
        </w:rPr>
      </w:pPr>
      <w:r>
        <w:rPr>
          <w:rFonts w:ascii="仿宋" w:hAnsi="仿宋" w:eastAsia="仿宋" w:cs="仿宋"/>
          <w:spacing w:val="-5"/>
          <w:sz w:val="31"/>
          <w:szCs w:val="31"/>
        </w:rPr>
        <w:t>2024</w:t>
      </w:r>
      <w:r>
        <w:rPr>
          <w:rFonts w:ascii="仿宋" w:hAnsi="仿宋" w:eastAsia="仿宋" w:cs="仿宋"/>
          <w:spacing w:val="-68"/>
          <w:sz w:val="31"/>
          <w:szCs w:val="31"/>
        </w:rPr>
        <w:t xml:space="preserve"> </w:t>
      </w:r>
      <w:r>
        <w:rPr>
          <w:rFonts w:ascii="仿宋" w:hAnsi="仿宋" w:eastAsia="仿宋" w:cs="仿宋"/>
          <w:spacing w:val="-5"/>
          <w:sz w:val="31"/>
          <w:szCs w:val="31"/>
        </w:rPr>
        <w:t>年度收入合计</w:t>
      </w:r>
      <w:r>
        <w:rPr>
          <w:rFonts w:ascii="仿宋" w:hAnsi="仿宋" w:eastAsia="仿宋" w:cs="仿宋"/>
          <w:spacing w:val="-83"/>
          <w:sz w:val="31"/>
          <w:szCs w:val="31"/>
        </w:rPr>
        <w:t xml:space="preserve"> </w:t>
      </w:r>
      <w:r>
        <w:rPr>
          <w:rFonts w:ascii="仿宋" w:hAnsi="仿宋" w:eastAsia="仿宋" w:cs="仿宋"/>
          <w:spacing w:val="-122"/>
          <w:sz w:val="31"/>
          <w:szCs w:val="31"/>
          <w:u w:val="single" w:color="auto"/>
        </w:rPr>
        <w:t xml:space="preserve"> </w:t>
      </w:r>
      <w:r>
        <w:rPr>
          <w:rFonts w:ascii="仿宋" w:hAnsi="仿宋" w:eastAsia="仿宋" w:cs="仿宋"/>
          <w:spacing w:val="-5"/>
          <w:sz w:val="31"/>
          <w:szCs w:val="31"/>
          <w:u w:val="single" w:color="auto"/>
        </w:rPr>
        <w:t>1816.27</w:t>
      </w:r>
      <w:r>
        <w:rPr>
          <w:rFonts w:ascii="仿宋" w:hAnsi="仿宋" w:eastAsia="仿宋" w:cs="仿宋"/>
          <w:spacing w:val="-85"/>
          <w:sz w:val="31"/>
          <w:szCs w:val="31"/>
          <w:u w:val="single" w:color="auto"/>
        </w:rPr>
        <w:t xml:space="preserve"> </w:t>
      </w:r>
      <w:r>
        <w:rPr>
          <w:rFonts w:ascii="仿宋" w:hAnsi="仿宋" w:eastAsia="仿宋" w:cs="仿宋"/>
          <w:spacing w:val="-124"/>
          <w:sz w:val="31"/>
          <w:szCs w:val="31"/>
        </w:rPr>
        <w:t xml:space="preserve"> </w:t>
      </w:r>
      <w:r>
        <w:rPr>
          <w:rFonts w:ascii="仿宋" w:hAnsi="仿宋" w:eastAsia="仿宋" w:cs="仿宋"/>
          <w:spacing w:val="-5"/>
          <w:sz w:val="31"/>
          <w:szCs w:val="31"/>
        </w:rPr>
        <w:t>万元，与</w:t>
      </w:r>
      <w:r>
        <w:rPr>
          <w:rFonts w:ascii="仿宋" w:hAnsi="仿宋" w:eastAsia="仿宋" w:cs="仿宋"/>
          <w:spacing w:val="-56"/>
          <w:sz w:val="31"/>
          <w:szCs w:val="31"/>
        </w:rPr>
        <w:t xml:space="preserve"> </w:t>
      </w:r>
      <w:r>
        <w:rPr>
          <w:rFonts w:ascii="仿宋" w:hAnsi="仿宋" w:eastAsia="仿宋" w:cs="仿宋"/>
          <w:spacing w:val="-5"/>
          <w:sz w:val="31"/>
          <w:szCs w:val="31"/>
        </w:rPr>
        <w:t>2023</w:t>
      </w:r>
      <w:r>
        <w:rPr>
          <w:rFonts w:ascii="仿宋" w:hAnsi="仿宋" w:eastAsia="仿宋" w:cs="仿宋"/>
          <w:spacing w:val="-68"/>
          <w:sz w:val="31"/>
          <w:szCs w:val="31"/>
        </w:rPr>
        <w:t xml:space="preserve"> </w:t>
      </w:r>
      <w:r>
        <w:rPr>
          <w:rFonts w:ascii="仿宋" w:hAnsi="仿宋" w:eastAsia="仿宋" w:cs="仿宋"/>
          <w:spacing w:val="-5"/>
          <w:sz w:val="31"/>
          <w:szCs w:val="31"/>
        </w:rPr>
        <w:t>年度相比，收入合计减少</w:t>
      </w:r>
      <w:r>
        <w:rPr>
          <w:rFonts w:ascii="仿宋" w:hAnsi="仿宋" w:eastAsia="仿宋" w:cs="仿宋"/>
          <w:spacing w:val="-5"/>
          <w:sz w:val="31"/>
          <w:szCs w:val="31"/>
          <w:u w:val="single" w:color="auto"/>
        </w:rPr>
        <w:t xml:space="preserve"> 494.62</w:t>
      </w:r>
      <w:r>
        <w:rPr>
          <w:rFonts w:ascii="仿宋" w:hAnsi="仿宋" w:eastAsia="仿宋" w:cs="仿宋"/>
          <w:spacing w:val="-6"/>
          <w:sz w:val="31"/>
          <w:szCs w:val="31"/>
          <w:u w:val="single" w:color="auto"/>
        </w:rPr>
        <w:t xml:space="preserve">  </w:t>
      </w:r>
      <w:r>
        <w:rPr>
          <w:rFonts w:ascii="仿宋" w:hAnsi="仿宋" w:eastAsia="仿宋" w:cs="仿宋"/>
          <w:spacing w:val="-124"/>
          <w:sz w:val="31"/>
          <w:szCs w:val="31"/>
        </w:rPr>
        <w:t xml:space="preserve"> </w:t>
      </w:r>
      <w:r>
        <w:rPr>
          <w:rFonts w:ascii="仿宋" w:hAnsi="仿宋" w:eastAsia="仿宋" w:cs="仿宋"/>
          <w:spacing w:val="-6"/>
          <w:sz w:val="31"/>
          <w:szCs w:val="31"/>
        </w:rPr>
        <w:t>万元，下降</w:t>
      </w:r>
      <w:r>
        <w:rPr>
          <w:rFonts w:ascii="仿宋" w:hAnsi="仿宋" w:eastAsia="仿宋" w:cs="仿宋"/>
          <w:spacing w:val="-6"/>
          <w:sz w:val="31"/>
          <w:szCs w:val="31"/>
          <w:u w:val="single" w:color="auto"/>
        </w:rPr>
        <w:t xml:space="preserve"> 21.4 </w:t>
      </w:r>
      <w:r>
        <w:rPr>
          <w:rFonts w:ascii="仿宋" w:hAnsi="仿宋" w:eastAsia="仿宋" w:cs="仿宋"/>
          <w:spacing w:val="-6"/>
          <w:sz w:val="31"/>
          <w:szCs w:val="31"/>
        </w:rPr>
        <w:t>%。</w:t>
      </w:r>
      <w:r>
        <w:rPr>
          <w:rFonts w:ascii="仿宋" w:hAnsi="仿宋" w:eastAsia="仿宋" w:cs="仿宋"/>
          <w:spacing w:val="2"/>
          <w:sz w:val="31"/>
          <w:szCs w:val="31"/>
        </w:rPr>
        <w:t>其中：财政拨款收入</w:t>
      </w:r>
      <w:r>
        <w:rPr>
          <w:rFonts w:ascii="仿宋" w:hAnsi="仿宋" w:eastAsia="仿宋" w:cs="仿宋"/>
          <w:spacing w:val="-41"/>
          <w:sz w:val="31"/>
          <w:szCs w:val="31"/>
        </w:rPr>
        <w:t xml:space="preserve"> </w:t>
      </w:r>
      <w:r>
        <w:rPr>
          <w:rFonts w:ascii="仿宋" w:hAnsi="仿宋" w:eastAsia="仿宋" w:cs="仿宋"/>
          <w:spacing w:val="2"/>
          <w:sz w:val="31"/>
          <w:szCs w:val="31"/>
          <w:u w:val="single" w:color="auto"/>
        </w:rPr>
        <w:t>1735.99</w:t>
      </w:r>
      <w:r>
        <w:rPr>
          <w:rFonts w:ascii="仿宋" w:hAnsi="仿宋" w:eastAsia="仿宋" w:cs="仿宋"/>
          <w:spacing w:val="-44"/>
          <w:sz w:val="31"/>
          <w:szCs w:val="31"/>
          <w:u w:val="single" w:color="auto"/>
        </w:rPr>
        <w:t xml:space="preserve"> </w:t>
      </w:r>
      <w:r>
        <w:rPr>
          <w:rFonts w:ascii="仿宋" w:hAnsi="仿宋" w:eastAsia="仿宋" w:cs="仿宋"/>
          <w:spacing w:val="2"/>
          <w:sz w:val="31"/>
          <w:szCs w:val="31"/>
        </w:rPr>
        <w:t>万元，</w:t>
      </w:r>
      <w:r>
        <w:rPr>
          <w:rFonts w:ascii="仿宋" w:hAnsi="仿宋" w:eastAsia="仿宋" w:cs="仿宋"/>
          <w:spacing w:val="-86"/>
          <w:sz w:val="31"/>
          <w:szCs w:val="31"/>
        </w:rPr>
        <w:t xml:space="preserve"> </w:t>
      </w:r>
      <w:r>
        <w:rPr>
          <w:rFonts w:ascii="仿宋" w:hAnsi="仿宋" w:eastAsia="仿宋" w:cs="仿宋"/>
          <w:spacing w:val="2"/>
          <w:sz w:val="31"/>
          <w:szCs w:val="31"/>
        </w:rPr>
        <w:t>占本年收入</w:t>
      </w:r>
      <w:r>
        <w:rPr>
          <w:rFonts w:ascii="仿宋" w:hAnsi="仿宋" w:eastAsia="仿宋" w:cs="仿宋"/>
          <w:spacing w:val="-46"/>
          <w:sz w:val="31"/>
          <w:szCs w:val="31"/>
        </w:rPr>
        <w:t xml:space="preserve"> </w:t>
      </w:r>
      <w:r>
        <w:rPr>
          <w:rFonts w:ascii="仿宋" w:hAnsi="仿宋" w:eastAsia="仿宋" w:cs="仿宋"/>
          <w:spacing w:val="2"/>
          <w:sz w:val="31"/>
          <w:szCs w:val="31"/>
          <w:u w:val="single" w:color="auto"/>
        </w:rPr>
        <w:t>96</w:t>
      </w:r>
      <w:r>
        <w:rPr>
          <w:rFonts w:ascii="仿宋" w:hAnsi="仿宋" w:eastAsia="仿宋" w:cs="仿宋"/>
          <w:spacing w:val="2"/>
          <w:sz w:val="31"/>
          <w:szCs w:val="31"/>
        </w:rPr>
        <w:t>%；上级补助收入</w:t>
      </w:r>
      <w:r>
        <w:rPr>
          <w:rFonts w:ascii="仿宋" w:hAnsi="仿宋" w:eastAsia="仿宋" w:cs="仿宋"/>
          <w:spacing w:val="2"/>
          <w:sz w:val="31"/>
          <w:szCs w:val="31"/>
          <w:u w:val="single" w:color="auto"/>
        </w:rPr>
        <w:t xml:space="preserve"> 0 </w:t>
      </w:r>
      <w:r>
        <w:rPr>
          <w:rFonts w:ascii="仿宋" w:hAnsi="仿宋" w:eastAsia="仿宋" w:cs="仿宋"/>
          <w:spacing w:val="2"/>
          <w:sz w:val="31"/>
          <w:szCs w:val="31"/>
        </w:rPr>
        <w:t>万元，</w:t>
      </w:r>
      <w:r>
        <w:rPr>
          <w:rFonts w:ascii="仿宋" w:hAnsi="仿宋" w:eastAsia="仿宋" w:cs="仿宋"/>
          <w:spacing w:val="-85"/>
          <w:sz w:val="31"/>
          <w:szCs w:val="31"/>
        </w:rPr>
        <w:t xml:space="preserve"> </w:t>
      </w:r>
      <w:r>
        <w:rPr>
          <w:rFonts w:ascii="仿宋" w:hAnsi="仿宋" w:eastAsia="仿宋" w:cs="仿宋"/>
          <w:spacing w:val="2"/>
          <w:sz w:val="31"/>
          <w:szCs w:val="31"/>
        </w:rPr>
        <w:t>占本年收入</w:t>
      </w:r>
      <w:r>
        <w:rPr>
          <w:rFonts w:ascii="仿宋" w:hAnsi="仿宋" w:eastAsia="仿宋" w:cs="仿宋"/>
          <w:spacing w:val="43"/>
          <w:sz w:val="31"/>
          <w:szCs w:val="31"/>
          <w:u w:val="single" w:color="auto"/>
        </w:rPr>
        <w:t xml:space="preserve"> </w:t>
      </w:r>
      <w:r>
        <w:rPr>
          <w:rFonts w:ascii="仿宋" w:hAnsi="仿宋" w:eastAsia="仿宋" w:cs="仿宋"/>
          <w:spacing w:val="2"/>
          <w:sz w:val="31"/>
          <w:szCs w:val="31"/>
          <w:u w:val="single" w:color="auto"/>
        </w:rPr>
        <w:t>0</w:t>
      </w:r>
      <w:r>
        <w:rPr>
          <w:rFonts w:ascii="仿宋" w:hAnsi="仿宋" w:eastAsia="仿宋" w:cs="仿宋"/>
          <w:spacing w:val="1"/>
          <w:sz w:val="31"/>
          <w:szCs w:val="31"/>
        </w:rPr>
        <w:t>%；事业</w:t>
      </w:r>
      <w:r>
        <w:rPr>
          <w:rFonts w:ascii="仿宋" w:hAnsi="仿宋" w:eastAsia="仿宋" w:cs="仿宋"/>
          <w:sz w:val="31"/>
          <w:szCs w:val="31"/>
        </w:rPr>
        <w:t>收入</w:t>
      </w:r>
      <w:r>
        <w:rPr>
          <w:rFonts w:ascii="仿宋" w:hAnsi="仿宋" w:eastAsia="仿宋" w:cs="仿宋"/>
          <w:spacing w:val="41"/>
          <w:sz w:val="31"/>
          <w:szCs w:val="31"/>
          <w:u w:val="single" w:color="auto"/>
        </w:rPr>
        <w:t xml:space="preserve"> </w:t>
      </w:r>
      <w:r>
        <w:rPr>
          <w:rFonts w:ascii="仿宋" w:hAnsi="仿宋" w:eastAsia="仿宋" w:cs="仿宋"/>
          <w:sz w:val="31"/>
          <w:szCs w:val="31"/>
          <w:u w:val="single" w:color="auto"/>
        </w:rPr>
        <w:t xml:space="preserve">0 </w:t>
      </w:r>
      <w:r>
        <w:rPr>
          <w:rFonts w:ascii="仿宋" w:hAnsi="仿宋" w:eastAsia="仿宋" w:cs="仿宋"/>
          <w:sz w:val="31"/>
          <w:szCs w:val="31"/>
        </w:rPr>
        <w:t>万元，</w:t>
      </w:r>
      <w:r>
        <w:rPr>
          <w:rFonts w:ascii="仿宋" w:hAnsi="仿宋" w:eastAsia="仿宋" w:cs="仿宋"/>
          <w:spacing w:val="-79"/>
          <w:sz w:val="31"/>
          <w:szCs w:val="31"/>
        </w:rPr>
        <w:t xml:space="preserve"> </w:t>
      </w:r>
      <w:r>
        <w:rPr>
          <w:rFonts w:ascii="仿宋" w:hAnsi="仿宋" w:eastAsia="仿宋" w:cs="仿宋"/>
          <w:sz w:val="31"/>
          <w:szCs w:val="31"/>
        </w:rPr>
        <w:t>占本年收入</w:t>
      </w:r>
      <w:r>
        <w:rPr>
          <w:rFonts w:ascii="仿宋" w:hAnsi="仿宋" w:eastAsia="仿宋" w:cs="仿宋"/>
          <w:spacing w:val="-74"/>
          <w:sz w:val="31"/>
          <w:szCs w:val="31"/>
        </w:rPr>
        <w:t xml:space="preserve"> </w:t>
      </w:r>
      <w:r>
        <w:rPr>
          <w:rFonts w:ascii="仿宋" w:hAnsi="仿宋" w:eastAsia="仿宋" w:cs="仿宋"/>
          <w:spacing w:val="-119"/>
          <w:sz w:val="31"/>
          <w:szCs w:val="31"/>
          <w:u w:val="single" w:color="auto"/>
        </w:rPr>
        <w:t xml:space="preserve"> </w:t>
      </w:r>
      <w:r>
        <w:rPr>
          <w:rFonts w:ascii="仿宋" w:hAnsi="仿宋" w:eastAsia="仿宋" w:cs="仿宋"/>
          <w:sz w:val="31"/>
          <w:szCs w:val="31"/>
          <w:u w:val="single" w:color="auto"/>
        </w:rPr>
        <w:t>0</w:t>
      </w:r>
      <w:r>
        <w:rPr>
          <w:rFonts w:ascii="仿宋" w:hAnsi="仿宋" w:eastAsia="仿宋" w:cs="仿宋"/>
          <w:spacing w:val="-53"/>
          <w:sz w:val="31"/>
          <w:szCs w:val="31"/>
          <w:u w:val="single" w:color="auto"/>
        </w:rPr>
        <w:t xml:space="preserve"> </w:t>
      </w:r>
      <w:r>
        <w:rPr>
          <w:rFonts w:ascii="仿宋" w:hAnsi="仿宋" w:eastAsia="仿宋" w:cs="仿宋"/>
          <w:sz w:val="31"/>
          <w:szCs w:val="31"/>
        </w:rPr>
        <w:t>%；经营收入</w:t>
      </w:r>
      <w:r>
        <w:rPr>
          <w:rFonts w:ascii="仿宋" w:hAnsi="仿宋" w:eastAsia="仿宋" w:cs="仿宋"/>
          <w:spacing w:val="41"/>
          <w:sz w:val="31"/>
          <w:szCs w:val="31"/>
          <w:u w:val="single" w:color="auto"/>
        </w:rPr>
        <w:t xml:space="preserve"> </w:t>
      </w:r>
      <w:r>
        <w:rPr>
          <w:rFonts w:ascii="仿宋" w:hAnsi="仿宋" w:eastAsia="仿宋" w:cs="仿宋"/>
          <w:sz w:val="31"/>
          <w:szCs w:val="31"/>
          <w:u w:val="single" w:color="auto"/>
        </w:rPr>
        <w:t>0</w:t>
      </w:r>
      <w:r>
        <w:rPr>
          <w:rFonts w:ascii="仿宋" w:hAnsi="仿宋" w:eastAsia="仿宋" w:cs="仿宋"/>
          <w:spacing w:val="-44"/>
          <w:sz w:val="31"/>
          <w:szCs w:val="31"/>
          <w:u w:val="single" w:color="auto"/>
        </w:rPr>
        <w:t xml:space="preserve"> </w:t>
      </w:r>
      <w:r>
        <w:rPr>
          <w:rFonts w:ascii="仿宋" w:hAnsi="仿宋" w:eastAsia="仿宋" w:cs="仿宋"/>
          <w:sz w:val="31"/>
          <w:szCs w:val="31"/>
        </w:rPr>
        <w:t>万元</w:t>
      </w:r>
      <w:r>
        <w:rPr>
          <w:rFonts w:ascii="仿宋" w:hAnsi="仿宋" w:eastAsia="仿宋" w:cs="仿宋"/>
          <w:spacing w:val="-1"/>
          <w:sz w:val="31"/>
          <w:szCs w:val="31"/>
        </w:rPr>
        <w:t>，</w:t>
      </w:r>
      <w:r>
        <w:rPr>
          <w:rFonts w:ascii="仿宋" w:hAnsi="仿宋" w:eastAsia="仿宋" w:cs="仿宋"/>
          <w:spacing w:val="-79"/>
          <w:sz w:val="31"/>
          <w:szCs w:val="31"/>
        </w:rPr>
        <w:t xml:space="preserve"> </w:t>
      </w:r>
      <w:r>
        <w:rPr>
          <w:rFonts w:ascii="仿宋" w:hAnsi="仿宋" w:eastAsia="仿宋" w:cs="仿宋"/>
          <w:spacing w:val="-1"/>
          <w:sz w:val="31"/>
          <w:szCs w:val="31"/>
        </w:rPr>
        <w:t>占本年收入</w:t>
      </w:r>
      <w:r>
        <w:rPr>
          <w:rFonts w:ascii="仿宋" w:hAnsi="仿宋" w:eastAsia="仿宋" w:cs="仿宋"/>
          <w:spacing w:val="-64"/>
          <w:sz w:val="31"/>
          <w:szCs w:val="31"/>
        </w:rPr>
        <w:t xml:space="preserve"> </w:t>
      </w:r>
      <w:r>
        <w:rPr>
          <w:rFonts w:ascii="Times New Roman" w:hAnsi="Times New Roman" w:eastAsia="Times New Roman" w:cs="Times New Roman"/>
          <w:spacing w:val="-1"/>
          <w:sz w:val="31"/>
          <w:szCs w:val="31"/>
          <w:u w:val="single" w:color="auto"/>
        </w:rPr>
        <w:t xml:space="preserve">0 </w:t>
      </w:r>
      <w:r>
        <w:rPr>
          <w:rFonts w:ascii="Times New Roman" w:hAnsi="Times New Roman" w:eastAsia="Times New Roman" w:cs="Times New Roman"/>
          <w:spacing w:val="-1"/>
          <w:sz w:val="31"/>
          <w:szCs w:val="31"/>
        </w:rPr>
        <w:t>%</w:t>
      </w:r>
      <w:r>
        <w:rPr>
          <w:rFonts w:ascii="仿宋" w:hAnsi="仿宋" w:eastAsia="仿宋" w:cs="仿宋"/>
          <w:spacing w:val="-1"/>
          <w:sz w:val="31"/>
          <w:szCs w:val="31"/>
        </w:rPr>
        <w:t>；附属单位上缴收入</w:t>
      </w:r>
      <w:r>
        <w:rPr>
          <w:rFonts w:ascii="Times New Roman" w:hAnsi="Times New Roman" w:eastAsia="Times New Roman" w:cs="Times New Roman"/>
          <w:spacing w:val="-1"/>
          <w:sz w:val="31"/>
          <w:szCs w:val="31"/>
          <w:u w:val="single" w:color="auto"/>
        </w:rPr>
        <w:t xml:space="preserve">  0</w:t>
      </w:r>
      <w:r>
        <w:rPr>
          <w:rFonts w:ascii="Times New Roman" w:hAnsi="Times New Roman" w:eastAsia="Times New Roman" w:cs="Times New Roman"/>
          <w:spacing w:val="17"/>
          <w:sz w:val="31"/>
          <w:szCs w:val="31"/>
          <w:u w:val="single" w:color="auto"/>
        </w:rPr>
        <w:t xml:space="preserve">  </w:t>
      </w:r>
      <w:r>
        <w:rPr>
          <w:rFonts w:ascii="仿宋" w:hAnsi="仿宋" w:eastAsia="仿宋" w:cs="仿宋"/>
          <w:spacing w:val="-1"/>
          <w:sz w:val="31"/>
          <w:szCs w:val="31"/>
        </w:rPr>
        <w:t>万元，</w:t>
      </w:r>
      <w:r>
        <w:rPr>
          <w:rFonts w:ascii="仿宋" w:hAnsi="仿宋" w:eastAsia="仿宋" w:cs="仿宋"/>
          <w:spacing w:val="-78"/>
          <w:sz w:val="31"/>
          <w:szCs w:val="31"/>
        </w:rPr>
        <w:t xml:space="preserve"> </w:t>
      </w:r>
      <w:r>
        <w:rPr>
          <w:rFonts w:ascii="仿宋" w:hAnsi="仿宋" w:eastAsia="仿宋" w:cs="仿宋"/>
          <w:spacing w:val="-1"/>
          <w:sz w:val="31"/>
          <w:szCs w:val="31"/>
        </w:rPr>
        <w:t>占</w:t>
      </w:r>
      <w:r>
        <w:rPr>
          <w:rFonts w:ascii="仿宋" w:hAnsi="仿宋" w:eastAsia="仿宋" w:cs="仿宋"/>
          <w:spacing w:val="3"/>
          <w:sz w:val="31"/>
          <w:szCs w:val="31"/>
        </w:rPr>
        <w:t>本年收入</w:t>
      </w:r>
      <w:r>
        <w:rPr>
          <w:rFonts w:ascii="Times New Roman" w:hAnsi="Times New Roman" w:eastAsia="Times New Roman" w:cs="Times New Roman"/>
          <w:spacing w:val="3"/>
          <w:sz w:val="31"/>
          <w:szCs w:val="31"/>
          <w:u w:val="single" w:color="auto"/>
        </w:rPr>
        <w:t xml:space="preserve">  0 </w:t>
      </w:r>
      <w:r>
        <w:rPr>
          <w:rFonts w:ascii="Times New Roman" w:hAnsi="Times New Roman" w:eastAsia="Times New Roman" w:cs="Times New Roman"/>
          <w:spacing w:val="3"/>
          <w:sz w:val="31"/>
          <w:szCs w:val="31"/>
        </w:rPr>
        <w:t>%</w:t>
      </w:r>
      <w:r>
        <w:rPr>
          <w:rFonts w:ascii="仿宋" w:hAnsi="仿宋" w:eastAsia="仿宋" w:cs="仿宋"/>
          <w:spacing w:val="3"/>
          <w:sz w:val="31"/>
          <w:szCs w:val="31"/>
        </w:rPr>
        <w:t>；其他收入</w:t>
      </w:r>
      <w:r>
        <w:rPr>
          <w:rFonts w:ascii="Times New Roman" w:hAnsi="Times New Roman" w:eastAsia="Times New Roman" w:cs="Times New Roman"/>
          <w:spacing w:val="3"/>
          <w:sz w:val="31"/>
          <w:szCs w:val="31"/>
          <w:u w:val="single" w:color="auto"/>
        </w:rPr>
        <w:t xml:space="preserve">  80.29</w:t>
      </w:r>
      <w:r>
        <w:rPr>
          <w:rFonts w:ascii="Times New Roman" w:hAnsi="Times New Roman" w:eastAsia="Times New Roman" w:cs="Times New Roman"/>
          <w:spacing w:val="18"/>
          <w:sz w:val="31"/>
          <w:szCs w:val="31"/>
          <w:u w:val="single" w:color="auto"/>
        </w:rPr>
        <w:t xml:space="preserve">  </w:t>
      </w:r>
      <w:r>
        <w:rPr>
          <w:rFonts w:ascii="仿宋" w:hAnsi="仿宋" w:eastAsia="仿宋" w:cs="仿宋"/>
          <w:spacing w:val="3"/>
          <w:sz w:val="31"/>
          <w:szCs w:val="31"/>
        </w:rPr>
        <w:t>万元，</w:t>
      </w:r>
      <w:r>
        <w:rPr>
          <w:rFonts w:ascii="仿宋" w:hAnsi="仿宋" w:eastAsia="仿宋" w:cs="仿宋"/>
          <w:spacing w:val="-79"/>
          <w:sz w:val="31"/>
          <w:szCs w:val="31"/>
        </w:rPr>
        <w:t xml:space="preserve"> </w:t>
      </w:r>
      <w:r>
        <w:rPr>
          <w:rFonts w:ascii="仿宋" w:hAnsi="仿宋" w:eastAsia="仿宋" w:cs="仿宋"/>
          <w:spacing w:val="3"/>
          <w:sz w:val="31"/>
          <w:szCs w:val="31"/>
        </w:rPr>
        <w:t>占本年收入</w:t>
      </w:r>
      <w:r>
        <w:rPr>
          <w:rFonts w:ascii="Times New Roman" w:hAnsi="Times New Roman" w:eastAsia="Times New Roman" w:cs="Times New Roman"/>
          <w:spacing w:val="3"/>
          <w:sz w:val="31"/>
          <w:szCs w:val="31"/>
          <w:u w:val="single" w:color="auto"/>
        </w:rPr>
        <w:t xml:space="preserve">  4</w:t>
      </w:r>
      <w:r>
        <w:rPr>
          <w:rFonts w:ascii="Times New Roman" w:hAnsi="Times New Roman" w:eastAsia="Times New Roman" w:cs="Times New Roman"/>
          <w:spacing w:val="14"/>
          <w:sz w:val="31"/>
          <w:szCs w:val="31"/>
          <w:u w:val="single" w:color="auto"/>
        </w:rPr>
        <w:t xml:space="preserve"> </w:t>
      </w:r>
      <w:r>
        <w:rPr>
          <w:rFonts w:ascii="Times New Roman" w:hAnsi="Times New Roman" w:eastAsia="Times New Roman" w:cs="Times New Roman"/>
          <w:spacing w:val="3"/>
          <w:sz w:val="31"/>
          <w:szCs w:val="31"/>
        </w:rPr>
        <w:t>%</w:t>
      </w:r>
      <w:r>
        <w:rPr>
          <w:rFonts w:ascii="仿宋" w:hAnsi="仿宋" w:eastAsia="仿宋" w:cs="仿宋"/>
          <w:spacing w:val="3"/>
          <w:sz w:val="31"/>
          <w:szCs w:val="31"/>
        </w:rPr>
        <w:t>。</w:t>
      </w:r>
    </w:p>
    <w:p w14:paraId="2416F851">
      <w:pPr>
        <w:spacing w:line="259" w:lineRule="auto"/>
        <w:rPr>
          <w:rFonts w:ascii="Arial"/>
          <w:sz w:val="21"/>
        </w:rPr>
      </w:pPr>
    </w:p>
    <w:p w14:paraId="3DA88DD4">
      <w:pPr>
        <w:spacing w:line="259" w:lineRule="auto"/>
        <w:rPr>
          <w:rFonts w:ascii="Arial"/>
          <w:sz w:val="21"/>
        </w:rPr>
      </w:pPr>
    </w:p>
    <w:p w14:paraId="139A03C4">
      <w:pPr>
        <w:pStyle w:val="2"/>
        <w:spacing w:before="101" w:line="222" w:lineRule="auto"/>
        <w:ind w:left="651"/>
        <w:outlineLvl w:val="0"/>
      </w:pPr>
      <w:r>
        <w:rPr>
          <w:spacing w:val="7"/>
        </w:rPr>
        <w:t>三、支出决算情况说明</w:t>
      </w:r>
    </w:p>
    <w:p w14:paraId="79F92582">
      <w:pPr>
        <w:spacing w:before="250" w:line="222" w:lineRule="auto"/>
        <w:ind w:left="653"/>
        <w:rPr>
          <w:rFonts w:ascii="仿宋" w:hAnsi="仿宋" w:eastAsia="仿宋" w:cs="仿宋"/>
          <w:sz w:val="31"/>
          <w:szCs w:val="31"/>
        </w:rPr>
      </w:pPr>
      <w:r>
        <w:rPr>
          <w:rFonts w:ascii="仿宋" w:hAnsi="仿宋" w:eastAsia="仿宋" w:cs="仿宋"/>
          <w:spacing w:val="12"/>
          <w:sz w:val="31"/>
          <w:szCs w:val="31"/>
        </w:rPr>
        <w:t>2024</w:t>
      </w:r>
      <w:r>
        <w:rPr>
          <w:rFonts w:ascii="仿宋" w:hAnsi="仿宋" w:eastAsia="仿宋" w:cs="仿宋"/>
          <w:spacing w:val="-30"/>
          <w:sz w:val="31"/>
          <w:szCs w:val="31"/>
        </w:rPr>
        <w:t xml:space="preserve"> </w:t>
      </w:r>
      <w:r>
        <w:rPr>
          <w:rFonts w:ascii="仿宋" w:hAnsi="仿宋" w:eastAsia="仿宋" w:cs="仿宋"/>
          <w:spacing w:val="12"/>
          <w:sz w:val="31"/>
          <w:szCs w:val="31"/>
        </w:rPr>
        <w:t>年度支出合计</w:t>
      </w:r>
      <w:r>
        <w:rPr>
          <w:rFonts w:ascii="仿宋" w:hAnsi="仿宋" w:eastAsia="仿宋" w:cs="仿宋"/>
          <w:spacing w:val="-133"/>
          <w:sz w:val="31"/>
          <w:szCs w:val="31"/>
        </w:rPr>
        <w:t xml:space="preserve"> </w:t>
      </w:r>
      <w:r>
        <w:rPr>
          <w:rFonts w:ascii="仿宋" w:hAnsi="仿宋" w:eastAsia="仿宋" w:cs="仿宋"/>
          <w:spacing w:val="55"/>
          <w:sz w:val="31"/>
          <w:szCs w:val="31"/>
          <w:u w:val="single" w:color="auto"/>
        </w:rPr>
        <w:t xml:space="preserve"> </w:t>
      </w:r>
      <w:r>
        <w:rPr>
          <w:rFonts w:ascii="仿宋" w:hAnsi="仿宋" w:eastAsia="仿宋" w:cs="仿宋"/>
          <w:spacing w:val="12"/>
          <w:sz w:val="31"/>
          <w:szCs w:val="31"/>
          <w:u w:val="single" w:color="auto"/>
        </w:rPr>
        <w:t xml:space="preserve">1816.27 </w:t>
      </w:r>
      <w:r>
        <w:rPr>
          <w:rFonts w:ascii="仿宋" w:hAnsi="仿宋" w:eastAsia="仿宋" w:cs="仿宋"/>
          <w:spacing w:val="-124"/>
          <w:sz w:val="31"/>
          <w:szCs w:val="31"/>
        </w:rPr>
        <w:t xml:space="preserve"> </w:t>
      </w:r>
      <w:r>
        <w:rPr>
          <w:rFonts w:ascii="仿宋" w:hAnsi="仿宋" w:eastAsia="仿宋" w:cs="仿宋"/>
          <w:spacing w:val="12"/>
          <w:sz w:val="31"/>
          <w:szCs w:val="31"/>
        </w:rPr>
        <w:t>万元，</w:t>
      </w:r>
      <w:r>
        <w:rPr>
          <w:rFonts w:ascii="仿宋" w:hAnsi="仿宋" w:eastAsia="仿宋" w:cs="仿宋"/>
          <w:spacing w:val="-93"/>
          <w:sz w:val="31"/>
          <w:szCs w:val="31"/>
        </w:rPr>
        <w:t xml:space="preserve"> </w:t>
      </w:r>
      <w:r>
        <w:rPr>
          <w:rFonts w:ascii="仿宋" w:hAnsi="仿宋" w:eastAsia="仿宋" w:cs="仿宋"/>
          <w:spacing w:val="12"/>
          <w:sz w:val="31"/>
          <w:szCs w:val="31"/>
        </w:rPr>
        <w:t>与</w:t>
      </w:r>
      <w:r>
        <w:rPr>
          <w:rFonts w:ascii="仿宋" w:hAnsi="仿宋" w:eastAsia="仿宋" w:cs="仿宋"/>
          <w:spacing w:val="-31"/>
          <w:sz w:val="31"/>
          <w:szCs w:val="31"/>
        </w:rPr>
        <w:t xml:space="preserve"> </w:t>
      </w:r>
      <w:r>
        <w:rPr>
          <w:rFonts w:ascii="仿宋" w:hAnsi="仿宋" w:eastAsia="仿宋" w:cs="仿宋"/>
          <w:spacing w:val="12"/>
          <w:sz w:val="31"/>
          <w:szCs w:val="31"/>
        </w:rPr>
        <w:t>2023</w:t>
      </w:r>
      <w:r>
        <w:rPr>
          <w:rFonts w:ascii="仿宋" w:hAnsi="仿宋" w:eastAsia="仿宋" w:cs="仿宋"/>
          <w:spacing w:val="-39"/>
          <w:sz w:val="31"/>
          <w:szCs w:val="31"/>
        </w:rPr>
        <w:t xml:space="preserve"> </w:t>
      </w:r>
      <w:r>
        <w:rPr>
          <w:rFonts w:ascii="仿宋" w:hAnsi="仿宋" w:eastAsia="仿宋" w:cs="仿宋"/>
          <w:spacing w:val="12"/>
          <w:sz w:val="31"/>
          <w:szCs w:val="31"/>
        </w:rPr>
        <w:t>年度相比，支出合计减少</w:t>
      </w:r>
      <w:r>
        <w:rPr>
          <w:rFonts w:ascii="仿宋" w:hAnsi="仿宋" w:eastAsia="仿宋" w:cs="仿宋"/>
          <w:spacing w:val="-134"/>
          <w:sz w:val="31"/>
          <w:szCs w:val="31"/>
        </w:rPr>
        <w:t xml:space="preserve"> </w:t>
      </w:r>
      <w:r>
        <w:rPr>
          <w:rFonts w:ascii="仿宋" w:hAnsi="仿宋" w:eastAsia="仿宋" w:cs="仿宋"/>
          <w:spacing w:val="12"/>
          <w:sz w:val="31"/>
          <w:szCs w:val="31"/>
          <w:u w:val="single" w:color="auto"/>
        </w:rPr>
        <w:t xml:space="preserve"> 494.62  </w:t>
      </w:r>
      <w:r>
        <w:rPr>
          <w:rFonts w:ascii="仿宋" w:hAnsi="仿宋" w:eastAsia="仿宋" w:cs="仿宋"/>
          <w:spacing w:val="-124"/>
          <w:sz w:val="31"/>
          <w:szCs w:val="31"/>
        </w:rPr>
        <w:t xml:space="preserve"> </w:t>
      </w:r>
      <w:r>
        <w:rPr>
          <w:rFonts w:ascii="仿宋" w:hAnsi="仿宋" w:eastAsia="仿宋" w:cs="仿宋"/>
          <w:spacing w:val="12"/>
          <w:sz w:val="31"/>
          <w:szCs w:val="31"/>
        </w:rPr>
        <w:t>万元，下降</w:t>
      </w:r>
    </w:p>
    <w:p w14:paraId="23FA029F">
      <w:pPr>
        <w:spacing w:line="222" w:lineRule="auto"/>
        <w:rPr>
          <w:rFonts w:ascii="仿宋" w:hAnsi="仿宋" w:eastAsia="仿宋" w:cs="仿宋"/>
          <w:sz w:val="31"/>
          <w:szCs w:val="31"/>
        </w:rPr>
        <w:sectPr>
          <w:footerReference r:id="rId22" w:type="default"/>
          <w:pgSz w:w="16839" w:h="11906"/>
          <w:pgMar w:top="1012" w:right="1350" w:bottom="1156" w:left="1452" w:header="0" w:footer="994" w:gutter="0"/>
          <w:cols w:space="720" w:num="1"/>
        </w:sectPr>
      </w:pPr>
    </w:p>
    <w:p w14:paraId="2B7AEB1F">
      <w:pPr>
        <w:spacing w:line="279" w:lineRule="auto"/>
        <w:rPr>
          <w:rFonts w:ascii="Arial"/>
          <w:sz w:val="21"/>
        </w:rPr>
      </w:pPr>
    </w:p>
    <w:p w14:paraId="63B537F6">
      <w:pPr>
        <w:spacing w:line="279" w:lineRule="auto"/>
        <w:rPr>
          <w:rFonts w:ascii="Arial"/>
          <w:sz w:val="21"/>
        </w:rPr>
      </w:pPr>
    </w:p>
    <w:p w14:paraId="1CF71B86">
      <w:pPr>
        <w:spacing w:line="280" w:lineRule="auto"/>
        <w:rPr>
          <w:rFonts w:ascii="Arial"/>
          <w:sz w:val="21"/>
        </w:rPr>
      </w:pPr>
    </w:p>
    <w:p w14:paraId="27ACE14E">
      <w:pPr>
        <w:spacing w:before="101" w:line="372" w:lineRule="auto"/>
        <w:ind w:left="15" w:firstLine="4"/>
        <w:jc w:val="both"/>
        <w:rPr>
          <w:rFonts w:ascii="仿宋" w:hAnsi="仿宋" w:eastAsia="仿宋" w:cs="仿宋"/>
          <w:sz w:val="31"/>
          <w:szCs w:val="31"/>
        </w:rPr>
      </w:pPr>
      <w:r>
        <w:rPr>
          <w:rFonts w:ascii="仿宋" w:hAnsi="仿宋" w:eastAsia="仿宋" w:cs="仿宋"/>
          <w:sz w:val="31"/>
          <w:szCs w:val="31"/>
          <w:u w:val="single" w:color="auto"/>
        </w:rPr>
        <w:t xml:space="preserve">21.4 </w:t>
      </w:r>
      <w:r>
        <w:rPr>
          <w:rFonts w:ascii="仿宋" w:hAnsi="仿宋" w:eastAsia="仿宋" w:cs="仿宋"/>
          <w:sz w:val="31"/>
          <w:szCs w:val="31"/>
        </w:rPr>
        <w:t>%</w:t>
      </w:r>
      <w:r>
        <w:rPr>
          <w:rFonts w:hint="eastAsia" w:ascii="仿宋" w:hAnsi="仿宋" w:eastAsia="仿宋" w:cs="仿宋"/>
          <w:sz w:val="31"/>
          <w:szCs w:val="31"/>
          <w:lang w:eastAsia="zh-CN"/>
        </w:rPr>
        <w:t>.</w:t>
      </w:r>
      <w:r>
        <w:rPr>
          <w:rFonts w:ascii="仿宋" w:hAnsi="仿宋" w:eastAsia="仿宋" w:cs="仿宋"/>
          <w:sz w:val="31"/>
          <w:szCs w:val="31"/>
        </w:rPr>
        <w:t>其中：基本支出</w:t>
      </w:r>
      <w:r>
        <w:rPr>
          <w:rFonts w:ascii="仿宋" w:hAnsi="仿宋" w:eastAsia="仿宋" w:cs="仿宋"/>
          <w:spacing w:val="39"/>
          <w:sz w:val="31"/>
          <w:szCs w:val="31"/>
          <w:u w:val="single" w:color="auto"/>
        </w:rPr>
        <w:t xml:space="preserve"> </w:t>
      </w:r>
      <w:r>
        <w:rPr>
          <w:rFonts w:ascii="仿宋" w:hAnsi="仿宋" w:eastAsia="仿宋" w:cs="仿宋"/>
          <w:sz w:val="31"/>
          <w:szCs w:val="31"/>
          <w:u w:val="single" w:color="auto"/>
        </w:rPr>
        <w:t xml:space="preserve">1816.27 </w:t>
      </w:r>
      <w:r>
        <w:rPr>
          <w:rFonts w:ascii="仿宋" w:hAnsi="仿宋" w:eastAsia="仿宋" w:cs="仿宋"/>
          <w:sz w:val="31"/>
          <w:szCs w:val="31"/>
        </w:rPr>
        <w:t>万元，</w:t>
      </w:r>
      <w:r>
        <w:rPr>
          <w:rFonts w:ascii="仿宋" w:hAnsi="仿宋" w:eastAsia="仿宋" w:cs="仿宋"/>
          <w:spacing w:val="-79"/>
          <w:sz w:val="31"/>
          <w:szCs w:val="31"/>
        </w:rPr>
        <w:t xml:space="preserve"> </w:t>
      </w:r>
      <w:r>
        <w:rPr>
          <w:rFonts w:ascii="仿宋" w:hAnsi="仿宋" w:eastAsia="仿宋" w:cs="仿宋"/>
          <w:sz w:val="31"/>
          <w:szCs w:val="31"/>
        </w:rPr>
        <w:t>占本年支出</w:t>
      </w:r>
      <w:r>
        <w:rPr>
          <w:rFonts w:ascii="仿宋" w:hAnsi="仿宋" w:eastAsia="仿宋" w:cs="仿宋"/>
          <w:spacing w:val="39"/>
          <w:sz w:val="31"/>
          <w:szCs w:val="31"/>
          <w:u w:val="single" w:color="auto"/>
        </w:rPr>
        <w:t xml:space="preserve"> </w:t>
      </w:r>
      <w:r>
        <w:rPr>
          <w:rFonts w:ascii="仿宋" w:hAnsi="仿宋" w:eastAsia="仿宋" w:cs="仿宋"/>
          <w:sz w:val="31"/>
          <w:szCs w:val="31"/>
          <w:u w:val="single" w:color="auto"/>
        </w:rPr>
        <w:t xml:space="preserve">100 </w:t>
      </w:r>
      <w:r>
        <w:rPr>
          <w:rFonts w:ascii="仿宋" w:hAnsi="仿宋" w:eastAsia="仿宋" w:cs="仿宋"/>
          <w:sz w:val="31"/>
          <w:szCs w:val="31"/>
        </w:rPr>
        <w:t>%；项目支出</w:t>
      </w:r>
      <w:r>
        <w:rPr>
          <w:rFonts w:ascii="仿宋" w:hAnsi="仿宋" w:eastAsia="仿宋" w:cs="仿宋"/>
          <w:spacing w:val="43"/>
          <w:sz w:val="31"/>
          <w:szCs w:val="31"/>
          <w:u w:val="single" w:color="auto"/>
        </w:rPr>
        <w:t xml:space="preserve"> </w:t>
      </w:r>
      <w:r>
        <w:rPr>
          <w:rFonts w:ascii="仿宋" w:hAnsi="仿宋" w:eastAsia="仿宋" w:cs="仿宋"/>
          <w:sz w:val="31"/>
          <w:szCs w:val="31"/>
          <w:u w:val="single" w:color="auto"/>
        </w:rPr>
        <w:t xml:space="preserve">0 </w:t>
      </w:r>
      <w:r>
        <w:rPr>
          <w:rFonts w:ascii="仿宋" w:hAnsi="仿宋" w:eastAsia="仿宋" w:cs="仿宋"/>
          <w:sz w:val="31"/>
          <w:szCs w:val="31"/>
        </w:rPr>
        <w:t>万</w:t>
      </w:r>
      <w:r>
        <w:rPr>
          <w:rFonts w:ascii="仿宋" w:hAnsi="仿宋" w:eastAsia="仿宋" w:cs="仿宋"/>
          <w:spacing w:val="-1"/>
          <w:sz w:val="31"/>
          <w:szCs w:val="31"/>
        </w:rPr>
        <w:t>元，</w:t>
      </w:r>
      <w:r>
        <w:rPr>
          <w:rFonts w:ascii="仿宋" w:hAnsi="仿宋" w:eastAsia="仿宋" w:cs="仿宋"/>
          <w:spacing w:val="-79"/>
          <w:sz w:val="31"/>
          <w:szCs w:val="31"/>
        </w:rPr>
        <w:t xml:space="preserve"> </w:t>
      </w:r>
      <w:r>
        <w:rPr>
          <w:rFonts w:ascii="仿宋" w:hAnsi="仿宋" w:eastAsia="仿宋" w:cs="仿宋"/>
          <w:spacing w:val="-1"/>
          <w:sz w:val="31"/>
          <w:szCs w:val="31"/>
        </w:rPr>
        <w:t>占本年支出</w:t>
      </w:r>
      <w:r>
        <w:rPr>
          <w:rFonts w:ascii="仿宋" w:hAnsi="仿宋" w:eastAsia="仿宋" w:cs="仿宋"/>
          <w:spacing w:val="41"/>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20"/>
          <w:sz w:val="31"/>
          <w:szCs w:val="31"/>
          <w:u w:val="single" w:color="auto"/>
        </w:rPr>
        <w:t xml:space="preserve"> </w:t>
      </w:r>
      <w:r>
        <w:rPr>
          <w:rFonts w:ascii="仿宋" w:hAnsi="仿宋" w:eastAsia="仿宋" w:cs="仿宋"/>
          <w:spacing w:val="-1"/>
          <w:sz w:val="31"/>
          <w:szCs w:val="31"/>
        </w:rPr>
        <w:t>%；</w:t>
      </w:r>
      <w:r>
        <w:rPr>
          <w:rFonts w:ascii="仿宋" w:hAnsi="仿宋" w:eastAsia="仿宋" w:cs="仿宋"/>
          <w:spacing w:val="2"/>
          <w:sz w:val="31"/>
          <w:szCs w:val="31"/>
        </w:rPr>
        <w:t>上缴上级支出</w:t>
      </w:r>
      <w:r>
        <w:rPr>
          <w:rFonts w:ascii="仿宋" w:hAnsi="仿宋" w:eastAsia="仿宋" w:cs="仿宋"/>
          <w:spacing w:val="43"/>
          <w:sz w:val="31"/>
          <w:szCs w:val="31"/>
          <w:u w:val="single" w:color="auto"/>
        </w:rPr>
        <w:t xml:space="preserve"> </w:t>
      </w:r>
      <w:r>
        <w:rPr>
          <w:rFonts w:ascii="仿宋" w:hAnsi="仿宋" w:eastAsia="仿宋" w:cs="仿宋"/>
          <w:spacing w:val="2"/>
          <w:sz w:val="31"/>
          <w:szCs w:val="31"/>
          <w:u w:val="single" w:color="auto"/>
        </w:rPr>
        <w:t xml:space="preserve">0  </w:t>
      </w:r>
      <w:r>
        <w:rPr>
          <w:rFonts w:ascii="仿宋" w:hAnsi="仿宋" w:eastAsia="仿宋" w:cs="仿宋"/>
          <w:spacing w:val="-125"/>
          <w:sz w:val="31"/>
          <w:szCs w:val="31"/>
        </w:rPr>
        <w:t xml:space="preserve"> </w:t>
      </w:r>
      <w:r>
        <w:rPr>
          <w:rFonts w:ascii="仿宋" w:hAnsi="仿宋" w:eastAsia="仿宋" w:cs="仿宋"/>
          <w:spacing w:val="2"/>
          <w:sz w:val="31"/>
          <w:szCs w:val="31"/>
        </w:rPr>
        <w:t>万元，</w:t>
      </w:r>
      <w:r>
        <w:rPr>
          <w:rFonts w:ascii="仿宋" w:hAnsi="仿宋" w:eastAsia="仿宋" w:cs="仿宋"/>
          <w:spacing w:val="-76"/>
          <w:sz w:val="31"/>
          <w:szCs w:val="31"/>
        </w:rPr>
        <w:t xml:space="preserve"> </w:t>
      </w:r>
      <w:r>
        <w:rPr>
          <w:rFonts w:ascii="仿宋" w:hAnsi="仿宋" w:eastAsia="仿宋" w:cs="仿宋"/>
          <w:spacing w:val="2"/>
          <w:sz w:val="31"/>
          <w:szCs w:val="31"/>
        </w:rPr>
        <w:t>占本年支出</w:t>
      </w:r>
      <w:r>
        <w:rPr>
          <w:rFonts w:ascii="仿宋" w:hAnsi="仿宋" w:eastAsia="仿宋" w:cs="仿宋"/>
          <w:spacing w:val="40"/>
          <w:sz w:val="31"/>
          <w:szCs w:val="31"/>
          <w:u w:val="single" w:color="auto"/>
        </w:rPr>
        <w:t xml:space="preserve"> </w:t>
      </w:r>
      <w:r>
        <w:rPr>
          <w:rFonts w:ascii="仿宋" w:hAnsi="仿宋" w:eastAsia="仿宋" w:cs="仿宋"/>
          <w:spacing w:val="2"/>
          <w:sz w:val="31"/>
          <w:szCs w:val="31"/>
          <w:u w:val="single" w:color="auto"/>
        </w:rPr>
        <w:t xml:space="preserve">0  </w:t>
      </w:r>
      <w:r>
        <w:rPr>
          <w:rFonts w:ascii="仿宋" w:hAnsi="仿宋" w:eastAsia="仿宋" w:cs="仿宋"/>
          <w:spacing w:val="-141"/>
          <w:sz w:val="31"/>
          <w:szCs w:val="31"/>
        </w:rPr>
        <w:t xml:space="preserve"> </w:t>
      </w:r>
      <w:r>
        <w:rPr>
          <w:rFonts w:ascii="仿宋" w:hAnsi="仿宋" w:eastAsia="仿宋" w:cs="仿宋"/>
          <w:spacing w:val="2"/>
          <w:sz w:val="31"/>
          <w:szCs w:val="31"/>
        </w:rPr>
        <w:t>%；经营支出</w:t>
      </w:r>
      <w:r>
        <w:rPr>
          <w:rFonts w:ascii="仿宋" w:hAnsi="仿宋" w:eastAsia="仿宋" w:cs="仿宋"/>
          <w:spacing w:val="40"/>
          <w:sz w:val="31"/>
          <w:szCs w:val="31"/>
          <w:u w:val="single" w:color="auto"/>
        </w:rPr>
        <w:t xml:space="preserve"> </w:t>
      </w:r>
      <w:r>
        <w:rPr>
          <w:rFonts w:ascii="仿宋" w:hAnsi="仿宋" w:eastAsia="仿宋" w:cs="仿宋"/>
          <w:spacing w:val="2"/>
          <w:sz w:val="31"/>
          <w:szCs w:val="31"/>
          <w:u w:val="single" w:color="auto"/>
        </w:rPr>
        <w:t xml:space="preserve">0 </w:t>
      </w:r>
      <w:r>
        <w:rPr>
          <w:rFonts w:ascii="仿宋" w:hAnsi="仿宋" w:eastAsia="仿宋" w:cs="仿宋"/>
          <w:spacing w:val="2"/>
          <w:sz w:val="31"/>
          <w:szCs w:val="31"/>
        </w:rPr>
        <w:t>万元，</w:t>
      </w:r>
      <w:r>
        <w:rPr>
          <w:rFonts w:ascii="仿宋" w:hAnsi="仿宋" w:eastAsia="仿宋" w:cs="仿宋"/>
          <w:spacing w:val="-76"/>
          <w:sz w:val="31"/>
          <w:szCs w:val="31"/>
        </w:rPr>
        <w:t xml:space="preserve"> </w:t>
      </w:r>
      <w:r>
        <w:rPr>
          <w:rFonts w:ascii="仿宋" w:hAnsi="仿宋" w:eastAsia="仿宋" w:cs="仿宋"/>
          <w:spacing w:val="2"/>
          <w:sz w:val="31"/>
          <w:szCs w:val="31"/>
        </w:rPr>
        <w:t>占本年支出</w:t>
      </w:r>
      <w:r>
        <w:rPr>
          <w:rFonts w:ascii="仿宋" w:hAnsi="仿宋" w:eastAsia="仿宋" w:cs="仿宋"/>
          <w:spacing w:val="41"/>
          <w:sz w:val="31"/>
          <w:szCs w:val="31"/>
          <w:u w:val="single" w:color="auto"/>
        </w:rPr>
        <w:t xml:space="preserve"> </w:t>
      </w:r>
      <w:r>
        <w:rPr>
          <w:rFonts w:ascii="仿宋" w:hAnsi="仿宋" w:eastAsia="仿宋" w:cs="仿宋"/>
          <w:spacing w:val="1"/>
          <w:sz w:val="31"/>
          <w:szCs w:val="31"/>
          <w:u w:val="single" w:color="auto"/>
        </w:rPr>
        <w:t>0</w:t>
      </w:r>
      <w:r>
        <w:rPr>
          <w:rFonts w:ascii="仿宋" w:hAnsi="仿宋" w:eastAsia="仿宋" w:cs="仿宋"/>
          <w:spacing w:val="1"/>
          <w:sz w:val="31"/>
          <w:szCs w:val="31"/>
        </w:rPr>
        <w:t>%；对附属单位补助支</w:t>
      </w:r>
      <w:r>
        <w:rPr>
          <w:rFonts w:ascii="仿宋" w:hAnsi="仿宋" w:eastAsia="仿宋" w:cs="仿宋"/>
          <w:spacing w:val="-7"/>
          <w:sz w:val="31"/>
          <w:szCs w:val="31"/>
        </w:rPr>
        <w:t>出</w:t>
      </w:r>
      <w:r>
        <w:rPr>
          <w:rFonts w:ascii="仿宋" w:hAnsi="仿宋" w:eastAsia="仿宋" w:cs="仿宋"/>
          <w:spacing w:val="47"/>
          <w:sz w:val="31"/>
          <w:szCs w:val="31"/>
          <w:u w:val="single" w:color="auto"/>
        </w:rPr>
        <w:t xml:space="preserve"> </w:t>
      </w:r>
      <w:r>
        <w:rPr>
          <w:rFonts w:ascii="仿宋" w:hAnsi="仿宋" w:eastAsia="仿宋" w:cs="仿宋"/>
          <w:spacing w:val="-7"/>
          <w:sz w:val="31"/>
          <w:szCs w:val="31"/>
          <w:u w:val="single" w:color="auto"/>
        </w:rPr>
        <w:t>0</w:t>
      </w:r>
      <w:r>
        <w:rPr>
          <w:rFonts w:ascii="仿宋" w:hAnsi="仿宋" w:eastAsia="仿宋" w:cs="仿宋"/>
          <w:spacing w:val="34"/>
          <w:sz w:val="31"/>
          <w:szCs w:val="31"/>
          <w:u w:val="single" w:color="auto"/>
        </w:rPr>
        <w:t xml:space="preserve"> </w:t>
      </w:r>
      <w:r>
        <w:rPr>
          <w:rFonts w:ascii="仿宋" w:hAnsi="仿宋" w:eastAsia="仿宋" w:cs="仿宋"/>
          <w:spacing w:val="-7"/>
          <w:sz w:val="31"/>
          <w:szCs w:val="31"/>
        </w:rPr>
        <w:t>万元，</w:t>
      </w:r>
      <w:r>
        <w:rPr>
          <w:rFonts w:ascii="仿宋" w:hAnsi="仿宋" w:eastAsia="仿宋" w:cs="仿宋"/>
          <w:spacing w:val="-78"/>
          <w:sz w:val="31"/>
          <w:szCs w:val="31"/>
        </w:rPr>
        <w:t xml:space="preserve"> </w:t>
      </w:r>
      <w:r>
        <w:rPr>
          <w:rFonts w:ascii="仿宋" w:hAnsi="仿宋" w:eastAsia="仿宋" w:cs="仿宋"/>
          <w:spacing w:val="-7"/>
          <w:sz w:val="31"/>
          <w:szCs w:val="31"/>
        </w:rPr>
        <w:t>占本年支出</w:t>
      </w:r>
      <w:r>
        <w:rPr>
          <w:rFonts w:ascii="仿宋" w:hAnsi="仿宋" w:eastAsia="仿宋" w:cs="仿宋"/>
          <w:spacing w:val="43"/>
          <w:sz w:val="31"/>
          <w:szCs w:val="31"/>
          <w:u w:val="single" w:color="auto"/>
        </w:rPr>
        <w:t xml:space="preserve"> </w:t>
      </w:r>
      <w:r>
        <w:rPr>
          <w:rFonts w:ascii="仿宋" w:hAnsi="仿宋" w:eastAsia="仿宋" w:cs="仿宋"/>
          <w:spacing w:val="-7"/>
          <w:sz w:val="31"/>
          <w:szCs w:val="31"/>
          <w:u w:val="single" w:color="auto"/>
        </w:rPr>
        <w:t xml:space="preserve">0 </w:t>
      </w:r>
      <w:r>
        <w:rPr>
          <w:rFonts w:ascii="仿宋" w:hAnsi="仿宋" w:eastAsia="仿宋" w:cs="仿宋"/>
          <w:spacing w:val="-7"/>
          <w:sz w:val="31"/>
          <w:szCs w:val="31"/>
        </w:rPr>
        <w:t>%。</w:t>
      </w:r>
    </w:p>
    <w:p w14:paraId="5BD3AE3A">
      <w:pPr>
        <w:spacing w:line="258" w:lineRule="auto"/>
        <w:rPr>
          <w:rFonts w:ascii="Arial"/>
          <w:sz w:val="21"/>
        </w:rPr>
      </w:pPr>
    </w:p>
    <w:p w14:paraId="63E8CA50">
      <w:pPr>
        <w:spacing w:line="259" w:lineRule="auto"/>
        <w:rPr>
          <w:rFonts w:ascii="Arial"/>
          <w:sz w:val="21"/>
        </w:rPr>
      </w:pPr>
    </w:p>
    <w:p w14:paraId="6A423438">
      <w:pPr>
        <w:pStyle w:val="2"/>
        <w:spacing w:before="101" w:line="222" w:lineRule="auto"/>
        <w:ind w:left="672"/>
        <w:outlineLvl w:val="0"/>
      </w:pPr>
      <w:r>
        <w:rPr>
          <w:spacing w:val="7"/>
        </w:rPr>
        <w:t>四、财政拨款收入支出决算总体情况说明</w:t>
      </w:r>
    </w:p>
    <w:p w14:paraId="7186D94E">
      <w:pPr>
        <w:spacing w:before="249" w:line="372" w:lineRule="auto"/>
        <w:ind w:left="7" w:right="34" w:firstLine="653"/>
        <w:rPr>
          <w:rFonts w:ascii="仿宋" w:hAnsi="仿宋" w:eastAsia="仿宋" w:cs="仿宋"/>
          <w:sz w:val="31"/>
          <w:szCs w:val="31"/>
        </w:rPr>
      </w:pPr>
      <w:r>
        <w:rPr>
          <w:rFonts w:ascii="仿宋" w:hAnsi="仿宋" w:eastAsia="仿宋" w:cs="仿宋"/>
          <w:spacing w:val="3"/>
          <w:sz w:val="31"/>
          <w:szCs w:val="31"/>
        </w:rPr>
        <w:t>2024</w:t>
      </w:r>
      <w:r>
        <w:rPr>
          <w:rFonts w:ascii="仿宋" w:hAnsi="仿宋" w:eastAsia="仿宋" w:cs="仿宋"/>
          <w:spacing w:val="-41"/>
          <w:sz w:val="31"/>
          <w:szCs w:val="31"/>
        </w:rPr>
        <w:t xml:space="preserve"> </w:t>
      </w:r>
      <w:r>
        <w:rPr>
          <w:rFonts w:ascii="仿宋" w:hAnsi="仿宋" w:eastAsia="仿宋" w:cs="仿宋"/>
          <w:spacing w:val="3"/>
          <w:sz w:val="31"/>
          <w:szCs w:val="31"/>
        </w:rPr>
        <w:t>年度财政拨款收、支总计均为</w:t>
      </w:r>
      <w:r>
        <w:rPr>
          <w:rFonts w:ascii="仿宋" w:hAnsi="仿宋" w:eastAsia="仿宋" w:cs="仿宋"/>
          <w:spacing w:val="-41"/>
          <w:sz w:val="31"/>
          <w:szCs w:val="31"/>
        </w:rPr>
        <w:t xml:space="preserve"> </w:t>
      </w:r>
      <w:r>
        <w:rPr>
          <w:rFonts w:ascii="仿宋" w:hAnsi="仿宋" w:eastAsia="仿宋" w:cs="仿宋"/>
          <w:spacing w:val="3"/>
          <w:sz w:val="31"/>
          <w:szCs w:val="31"/>
          <w:u w:val="single" w:color="auto"/>
        </w:rPr>
        <w:t xml:space="preserve">1816.27 </w:t>
      </w:r>
      <w:r>
        <w:rPr>
          <w:rFonts w:ascii="仿宋" w:hAnsi="仿宋" w:eastAsia="仿宋" w:cs="仿宋"/>
          <w:spacing w:val="3"/>
          <w:sz w:val="31"/>
          <w:szCs w:val="31"/>
        </w:rPr>
        <w:t>万元。与</w:t>
      </w:r>
      <w:r>
        <w:rPr>
          <w:rFonts w:ascii="仿宋" w:hAnsi="仿宋" w:eastAsia="仿宋" w:cs="仿宋"/>
          <w:spacing w:val="-48"/>
          <w:sz w:val="31"/>
          <w:szCs w:val="31"/>
        </w:rPr>
        <w:t xml:space="preserve"> </w:t>
      </w:r>
      <w:r>
        <w:rPr>
          <w:rFonts w:ascii="仿宋" w:hAnsi="仿宋" w:eastAsia="仿宋" w:cs="仿宋"/>
          <w:spacing w:val="3"/>
          <w:sz w:val="31"/>
          <w:szCs w:val="31"/>
        </w:rPr>
        <w:t>2023</w:t>
      </w:r>
      <w:r>
        <w:rPr>
          <w:rFonts w:ascii="仿宋" w:hAnsi="仿宋" w:eastAsia="仿宋" w:cs="仿宋"/>
          <w:spacing w:val="-58"/>
          <w:sz w:val="31"/>
          <w:szCs w:val="31"/>
        </w:rPr>
        <w:t xml:space="preserve"> </w:t>
      </w:r>
      <w:r>
        <w:rPr>
          <w:rFonts w:ascii="仿宋" w:hAnsi="仿宋" w:eastAsia="仿宋" w:cs="仿宋"/>
          <w:spacing w:val="3"/>
          <w:sz w:val="31"/>
          <w:szCs w:val="31"/>
        </w:rPr>
        <w:t>年度相比，财政拨款收、支总计各减</w:t>
      </w:r>
      <w:r>
        <w:rPr>
          <w:rFonts w:ascii="仿宋" w:hAnsi="仿宋" w:eastAsia="仿宋" w:cs="仿宋"/>
          <w:spacing w:val="6"/>
          <w:sz w:val="31"/>
          <w:szCs w:val="31"/>
        </w:rPr>
        <w:t>少</w:t>
      </w:r>
      <w:r>
        <w:rPr>
          <w:rFonts w:ascii="仿宋" w:hAnsi="仿宋" w:eastAsia="仿宋" w:cs="仿宋"/>
          <w:spacing w:val="6"/>
          <w:sz w:val="31"/>
          <w:szCs w:val="31"/>
          <w:u w:val="single" w:color="auto"/>
        </w:rPr>
        <w:t xml:space="preserve"> 494.62 </w:t>
      </w:r>
      <w:r>
        <w:rPr>
          <w:rFonts w:ascii="仿宋" w:hAnsi="仿宋" w:eastAsia="仿宋" w:cs="仿宋"/>
          <w:spacing w:val="6"/>
          <w:sz w:val="31"/>
          <w:szCs w:val="31"/>
        </w:rPr>
        <w:t xml:space="preserve">万元，下降 </w:t>
      </w:r>
      <w:r>
        <w:rPr>
          <w:rFonts w:ascii="仿宋" w:hAnsi="仿宋" w:eastAsia="仿宋" w:cs="仿宋"/>
          <w:spacing w:val="31"/>
          <w:sz w:val="31"/>
          <w:szCs w:val="31"/>
          <w:u w:val="single" w:color="auto"/>
        </w:rPr>
        <w:t xml:space="preserve"> </w:t>
      </w:r>
      <w:r>
        <w:rPr>
          <w:rFonts w:ascii="仿宋" w:hAnsi="仿宋" w:eastAsia="仿宋" w:cs="仿宋"/>
          <w:spacing w:val="6"/>
          <w:sz w:val="31"/>
          <w:szCs w:val="31"/>
          <w:u w:val="single" w:color="auto"/>
        </w:rPr>
        <w:t>21.4</w:t>
      </w:r>
      <w:r>
        <w:rPr>
          <w:rFonts w:ascii="仿宋" w:hAnsi="仿宋" w:eastAsia="仿宋" w:cs="仿宋"/>
          <w:spacing w:val="18"/>
          <w:sz w:val="31"/>
          <w:szCs w:val="31"/>
          <w:u w:val="single" w:color="auto"/>
        </w:rPr>
        <w:t xml:space="preserve"> </w:t>
      </w:r>
      <w:r>
        <w:rPr>
          <w:rFonts w:ascii="仿宋" w:hAnsi="仿宋" w:eastAsia="仿宋" w:cs="仿宋"/>
          <w:spacing w:val="6"/>
          <w:sz w:val="31"/>
          <w:szCs w:val="31"/>
        </w:rPr>
        <w:t>%。主要原因是各项业务减少。</w:t>
      </w:r>
    </w:p>
    <w:p w14:paraId="6E5ABAA5">
      <w:pPr>
        <w:spacing w:before="1" w:line="372" w:lineRule="auto"/>
        <w:ind w:right="31" w:firstLine="661"/>
        <w:jc w:val="both"/>
        <w:rPr>
          <w:rFonts w:ascii="仿宋" w:hAnsi="仿宋" w:eastAsia="仿宋" w:cs="仿宋"/>
          <w:sz w:val="31"/>
          <w:szCs w:val="31"/>
        </w:rPr>
      </w:pPr>
      <w:r>
        <w:rPr>
          <w:rFonts w:ascii="仿宋" w:hAnsi="仿宋" w:eastAsia="仿宋" w:cs="仿宋"/>
          <w:spacing w:val="6"/>
          <w:sz w:val="31"/>
          <w:szCs w:val="31"/>
        </w:rPr>
        <w:t>2024</w:t>
      </w:r>
      <w:r>
        <w:rPr>
          <w:rFonts w:ascii="仿宋" w:hAnsi="仿宋" w:eastAsia="仿宋" w:cs="仿宋"/>
          <w:spacing w:val="-39"/>
          <w:sz w:val="31"/>
          <w:szCs w:val="31"/>
        </w:rPr>
        <w:t xml:space="preserve"> </w:t>
      </w:r>
      <w:r>
        <w:rPr>
          <w:rFonts w:ascii="仿宋" w:hAnsi="仿宋" w:eastAsia="仿宋" w:cs="仿宋"/>
          <w:spacing w:val="6"/>
          <w:sz w:val="31"/>
          <w:szCs w:val="31"/>
        </w:rPr>
        <w:t>年度财政拨款收入中，一般公共预算财政拨款收入</w:t>
      </w:r>
      <w:r>
        <w:rPr>
          <w:rFonts w:ascii="仿宋" w:hAnsi="仿宋" w:eastAsia="仿宋" w:cs="仿宋"/>
          <w:spacing w:val="46"/>
          <w:sz w:val="31"/>
          <w:szCs w:val="31"/>
          <w:u w:val="single" w:color="auto"/>
        </w:rPr>
        <w:t xml:space="preserve"> </w:t>
      </w:r>
      <w:r>
        <w:rPr>
          <w:rFonts w:ascii="仿宋" w:hAnsi="仿宋" w:eastAsia="仿宋" w:cs="仿宋"/>
          <w:spacing w:val="6"/>
          <w:sz w:val="31"/>
          <w:szCs w:val="31"/>
          <w:u w:val="single" w:color="auto"/>
        </w:rPr>
        <w:t xml:space="preserve">1816.27 </w:t>
      </w:r>
      <w:r>
        <w:rPr>
          <w:rFonts w:ascii="仿宋" w:hAnsi="仿宋" w:eastAsia="仿宋" w:cs="仿宋"/>
          <w:spacing w:val="6"/>
          <w:sz w:val="31"/>
          <w:szCs w:val="31"/>
        </w:rPr>
        <w:t>万元，</w:t>
      </w:r>
      <w:r>
        <w:rPr>
          <w:rFonts w:ascii="仿宋" w:hAnsi="仿宋" w:eastAsia="仿宋" w:cs="仿宋"/>
          <w:spacing w:val="-77"/>
          <w:sz w:val="31"/>
          <w:szCs w:val="31"/>
        </w:rPr>
        <w:t xml:space="preserve"> </w:t>
      </w:r>
      <w:r>
        <w:rPr>
          <w:rFonts w:ascii="仿宋" w:hAnsi="仿宋" w:eastAsia="仿宋" w:cs="仿宋"/>
          <w:spacing w:val="6"/>
          <w:sz w:val="31"/>
          <w:szCs w:val="31"/>
        </w:rPr>
        <w:t>比</w:t>
      </w:r>
      <w:r>
        <w:rPr>
          <w:rFonts w:ascii="仿宋" w:hAnsi="仿宋" w:eastAsia="仿宋" w:cs="仿宋"/>
          <w:spacing w:val="-49"/>
          <w:sz w:val="31"/>
          <w:szCs w:val="31"/>
        </w:rPr>
        <w:t xml:space="preserve"> </w:t>
      </w:r>
      <w:r>
        <w:rPr>
          <w:rFonts w:ascii="仿宋" w:hAnsi="仿宋" w:eastAsia="仿宋" w:cs="仿宋"/>
          <w:spacing w:val="6"/>
          <w:sz w:val="31"/>
          <w:szCs w:val="31"/>
        </w:rPr>
        <w:t>2023</w:t>
      </w:r>
      <w:r>
        <w:rPr>
          <w:rFonts w:ascii="仿宋" w:hAnsi="仿宋" w:eastAsia="仿宋" w:cs="仿宋"/>
          <w:spacing w:val="-53"/>
          <w:sz w:val="31"/>
          <w:szCs w:val="31"/>
        </w:rPr>
        <w:t xml:space="preserve"> </w:t>
      </w:r>
      <w:r>
        <w:rPr>
          <w:rFonts w:ascii="仿宋" w:hAnsi="仿宋" w:eastAsia="仿宋" w:cs="仿宋"/>
          <w:spacing w:val="6"/>
          <w:sz w:val="31"/>
          <w:szCs w:val="31"/>
        </w:rPr>
        <w:t>年度决算数减</w:t>
      </w:r>
      <w:r>
        <w:rPr>
          <w:rFonts w:ascii="仿宋" w:hAnsi="仿宋" w:eastAsia="仿宋" w:cs="仿宋"/>
          <w:spacing w:val="11"/>
          <w:sz w:val="31"/>
          <w:szCs w:val="31"/>
        </w:rPr>
        <w:t>少</w:t>
      </w:r>
      <w:r>
        <w:rPr>
          <w:rFonts w:ascii="仿宋" w:hAnsi="仿宋" w:eastAsia="仿宋" w:cs="仿宋"/>
          <w:spacing w:val="11"/>
          <w:sz w:val="31"/>
          <w:szCs w:val="31"/>
          <w:u w:val="single" w:color="auto"/>
        </w:rPr>
        <w:t xml:space="preserve"> 494.62 </w:t>
      </w:r>
      <w:r>
        <w:rPr>
          <w:rFonts w:ascii="仿宋" w:hAnsi="仿宋" w:eastAsia="仿宋" w:cs="仿宋"/>
          <w:spacing w:val="11"/>
          <w:sz w:val="31"/>
          <w:szCs w:val="31"/>
        </w:rPr>
        <w:t>万元。减少主要原因是各项业务减少。政府性基金预算财政拨款收入</w:t>
      </w:r>
      <w:r>
        <w:rPr>
          <w:rFonts w:ascii="仿宋" w:hAnsi="仿宋" w:eastAsia="仿宋" w:cs="仿宋"/>
          <w:spacing w:val="-145"/>
          <w:sz w:val="31"/>
          <w:szCs w:val="31"/>
        </w:rPr>
        <w:t xml:space="preserve"> </w:t>
      </w:r>
      <w:r>
        <w:rPr>
          <w:rFonts w:ascii="仿宋" w:hAnsi="仿宋" w:eastAsia="仿宋" w:cs="仿宋"/>
          <w:spacing w:val="11"/>
          <w:sz w:val="31"/>
          <w:szCs w:val="31"/>
          <w:u w:val="single" w:color="auto"/>
        </w:rPr>
        <w:t xml:space="preserve"> </w:t>
      </w:r>
      <w:r>
        <w:rPr>
          <w:rFonts w:ascii="仿宋" w:hAnsi="仿宋" w:eastAsia="仿宋" w:cs="仿宋"/>
          <w:spacing w:val="10"/>
          <w:sz w:val="31"/>
          <w:szCs w:val="31"/>
          <w:u w:val="single" w:color="auto"/>
        </w:rPr>
        <w:t>0</w:t>
      </w:r>
      <w:r>
        <w:rPr>
          <w:rFonts w:ascii="仿宋" w:hAnsi="仿宋" w:eastAsia="仿宋" w:cs="仿宋"/>
          <w:spacing w:val="42"/>
          <w:sz w:val="31"/>
          <w:szCs w:val="31"/>
          <w:u w:val="single" w:color="auto"/>
        </w:rPr>
        <w:t xml:space="preserve"> </w:t>
      </w:r>
      <w:r>
        <w:rPr>
          <w:rFonts w:ascii="仿宋" w:hAnsi="仿宋" w:eastAsia="仿宋" w:cs="仿宋"/>
          <w:spacing w:val="10"/>
          <w:sz w:val="31"/>
          <w:szCs w:val="31"/>
        </w:rPr>
        <w:t>万元，</w:t>
      </w:r>
      <w:r>
        <w:rPr>
          <w:rFonts w:ascii="仿宋" w:hAnsi="仿宋" w:eastAsia="仿宋" w:cs="仿宋"/>
          <w:spacing w:val="-75"/>
          <w:sz w:val="31"/>
          <w:szCs w:val="31"/>
        </w:rPr>
        <w:t xml:space="preserve"> </w:t>
      </w:r>
      <w:r>
        <w:rPr>
          <w:rFonts w:ascii="仿宋" w:hAnsi="仿宋" w:eastAsia="仿宋" w:cs="仿宋"/>
          <w:spacing w:val="10"/>
          <w:sz w:val="31"/>
          <w:szCs w:val="31"/>
        </w:rPr>
        <w:t>比</w:t>
      </w:r>
      <w:r>
        <w:rPr>
          <w:rFonts w:ascii="仿宋" w:hAnsi="仿宋" w:eastAsia="仿宋" w:cs="仿宋"/>
          <w:spacing w:val="-41"/>
          <w:sz w:val="31"/>
          <w:szCs w:val="31"/>
        </w:rPr>
        <w:t xml:space="preserve"> </w:t>
      </w:r>
      <w:r>
        <w:rPr>
          <w:rFonts w:ascii="仿宋" w:hAnsi="仿宋" w:eastAsia="仿宋" w:cs="仿宋"/>
          <w:spacing w:val="10"/>
          <w:sz w:val="31"/>
          <w:szCs w:val="31"/>
        </w:rPr>
        <w:t>2023</w:t>
      </w:r>
      <w:r>
        <w:rPr>
          <w:rFonts w:ascii="仿宋" w:hAnsi="仿宋" w:eastAsia="仿宋" w:cs="仿宋"/>
          <w:spacing w:val="6"/>
          <w:sz w:val="31"/>
          <w:szCs w:val="31"/>
        </w:rPr>
        <w:t>年度决算数增加（减少）</w:t>
      </w:r>
      <w:r>
        <w:rPr>
          <w:rFonts w:ascii="仿宋" w:hAnsi="仿宋" w:eastAsia="仿宋" w:cs="仿宋"/>
          <w:spacing w:val="6"/>
          <w:sz w:val="31"/>
          <w:szCs w:val="31"/>
          <w:u w:val="single" w:color="auto"/>
        </w:rPr>
        <w:t xml:space="preserve">0 </w:t>
      </w:r>
      <w:r>
        <w:rPr>
          <w:rFonts w:ascii="仿宋" w:hAnsi="仿宋" w:eastAsia="仿宋" w:cs="仿宋"/>
          <w:spacing w:val="6"/>
          <w:sz w:val="31"/>
          <w:szCs w:val="31"/>
        </w:rPr>
        <w:t>万元。国有资本经营预算</w:t>
      </w:r>
      <w:r>
        <w:rPr>
          <w:rFonts w:ascii="仿宋" w:hAnsi="仿宋" w:eastAsia="仿宋" w:cs="仿宋"/>
          <w:spacing w:val="5"/>
          <w:sz w:val="31"/>
          <w:szCs w:val="31"/>
        </w:rPr>
        <w:t>财政拨款收入</w:t>
      </w:r>
      <w:r>
        <w:rPr>
          <w:rFonts w:ascii="仿宋" w:hAnsi="仿宋" w:eastAsia="仿宋" w:cs="仿宋"/>
          <w:spacing w:val="5"/>
          <w:sz w:val="31"/>
          <w:szCs w:val="31"/>
          <w:u w:val="single" w:color="auto"/>
        </w:rPr>
        <w:t xml:space="preserve"> 0 </w:t>
      </w:r>
      <w:r>
        <w:rPr>
          <w:rFonts w:ascii="仿宋" w:hAnsi="仿宋" w:eastAsia="仿宋" w:cs="仿宋"/>
          <w:spacing w:val="5"/>
          <w:sz w:val="31"/>
          <w:szCs w:val="31"/>
        </w:rPr>
        <w:t>万元，比</w:t>
      </w:r>
      <w:r>
        <w:rPr>
          <w:rFonts w:ascii="仿宋" w:hAnsi="仿宋" w:eastAsia="仿宋" w:cs="仿宋"/>
          <w:spacing w:val="-51"/>
          <w:sz w:val="31"/>
          <w:szCs w:val="31"/>
        </w:rPr>
        <w:t xml:space="preserve"> </w:t>
      </w:r>
      <w:r>
        <w:rPr>
          <w:rFonts w:ascii="仿宋" w:hAnsi="仿宋" w:eastAsia="仿宋" w:cs="仿宋"/>
          <w:spacing w:val="5"/>
          <w:sz w:val="31"/>
          <w:szCs w:val="31"/>
        </w:rPr>
        <w:t>2023</w:t>
      </w:r>
      <w:r>
        <w:rPr>
          <w:rFonts w:ascii="仿宋" w:hAnsi="仿宋" w:eastAsia="仿宋" w:cs="仿宋"/>
          <w:spacing w:val="-58"/>
          <w:sz w:val="31"/>
          <w:szCs w:val="31"/>
        </w:rPr>
        <w:t xml:space="preserve"> </w:t>
      </w:r>
      <w:r>
        <w:rPr>
          <w:rFonts w:ascii="仿宋" w:hAnsi="仿宋" w:eastAsia="仿宋" w:cs="仿宋"/>
          <w:spacing w:val="5"/>
          <w:sz w:val="31"/>
          <w:szCs w:val="31"/>
        </w:rPr>
        <w:t>年度决算数增加</w:t>
      </w:r>
      <w:r>
        <w:rPr>
          <w:rFonts w:ascii="仿宋" w:hAnsi="仿宋" w:eastAsia="仿宋" w:cs="仿宋"/>
          <w:spacing w:val="-8"/>
          <w:sz w:val="31"/>
          <w:szCs w:val="31"/>
        </w:rPr>
        <w:t>（减少</w:t>
      </w:r>
      <w:r>
        <w:rPr>
          <w:rFonts w:ascii="仿宋" w:hAnsi="仿宋" w:eastAsia="仿宋" w:cs="仿宋"/>
          <w:spacing w:val="-65"/>
          <w:sz w:val="31"/>
          <w:szCs w:val="31"/>
        </w:rPr>
        <w:t xml:space="preserve"> </w:t>
      </w:r>
      <w:r>
        <w:rPr>
          <w:rFonts w:ascii="仿宋" w:hAnsi="仿宋" w:eastAsia="仿宋" w:cs="仿宋"/>
          <w:spacing w:val="-8"/>
          <w:sz w:val="31"/>
          <w:szCs w:val="31"/>
        </w:rPr>
        <w:t>）</w:t>
      </w:r>
      <w:r>
        <w:rPr>
          <w:rFonts w:ascii="仿宋" w:hAnsi="仿宋" w:eastAsia="仿宋" w:cs="仿宋"/>
          <w:spacing w:val="-8"/>
          <w:sz w:val="31"/>
          <w:szCs w:val="31"/>
          <w:u w:val="single" w:color="auto"/>
        </w:rPr>
        <w:t>0</w:t>
      </w:r>
      <w:r>
        <w:rPr>
          <w:rFonts w:ascii="仿宋" w:hAnsi="仿宋" w:eastAsia="仿宋" w:cs="仿宋"/>
          <w:spacing w:val="37"/>
          <w:sz w:val="31"/>
          <w:szCs w:val="31"/>
          <w:u w:val="single" w:color="auto"/>
        </w:rPr>
        <w:t xml:space="preserve"> </w:t>
      </w:r>
      <w:r>
        <w:rPr>
          <w:rFonts w:ascii="仿宋" w:hAnsi="仿宋" w:eastAsia="仿宋" w:cs="仿宋"/>
          <w:spacing w:val="-8"/>
          <w:sz w:val="31"/>
          <w:szCs w:val="31"/>
        </w:rPr>
        <w:t>万元。</w:t>
      </w:r>
    </w:p>
    <w:p w14:paraId="08C1D507">
      <w:pPr>
        <w:spacing w:line="261" w:lineRule="auto"/>
        <w:rPr>
          <w:rFonts w:ascii="Arial"/>
          <w:sz w:val="21"/>
        </w:rPr>
      </w:pPr>
    </w:p>
    <w:p w14:paraId="1E03FA7D">
      <w:pPr>
        <w:pStyle w:val="2"/>
        <w:spacing w:before="100" w:line="222" w:lineRule="auto"/>
        <w:ind w:left="658"/>
        <w:outlineLvl w:val="0"/>
      </w:pPr>
      <w:r>
        <w:rPr>
          <w:spacing w:val="8"/>
        </w:rPr>
        <w:t>五、一般公共预算财政拨款支出决算情况说明</w:t>
      </w:r>
    </w:p>
    <w:p w14:paraId="09FB3F8A">
      <w:pPr>
        <w:spacing w:before="146" w:line="223" w:lineRule="auto"/>
        <w:ind w:left="640"/>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5C80B5D4">
      <w:pPr>
        <w:spacing w:line="223" w:lineRule="auto"/>
        <w:rPr>
          <w:rFonts w:ascii="楷体" w:hAnsi="楷体" w:eastAsia="楷体" w:cs="楷体"/>
          <w:sz w:val="31"/>
          <w:szCs w:val="31"/>
        </w:rPr>
        <w:sectPr>
          <w:footerReference r:id="rId23" w:type="default"/>
          <w:pgSz w:w="16839" w:h="11906"/>
          <w:pgMar w:top="1012" w:right="1407" w:bottom="1156" w:left="1444" w:header="0" w:footer="994" w:gutter="0"/>
          <w:cols w:space="720" w:num="1"/>
        </w:sectPr>
      </w:pPr>
    </w:p>
    <w:p w14:paraId="00302D3E">
      <w:pPr>
        <w:spacing w:line="243" w:lineRule="auto"/>
        <w:rPr>
          <w:rFonts w:ascii="Arial"/>
          <w:sz w:val="21"/>
        </w:rPr>
      </w:pPr>
    </w:p>
    <w:p w14:paraId="7BA916F1">
      <w:pPr>
        <w:spacing w:line="244" w:lineRule="auto"/>
        <w:rPr>
          <w:rFonts w:ascii="Arial"/>
          <w:sz w:val="21"/>
        </w:rPr>
      </w:pPr>
    </w:p>
    <w:p w14:paraId="4A4A38ED">
      <w:pPr>
        <w:spacing w:line="244" w:lineRule="auto"/>
        <w:rPr>
          <w:rFonts w:ascii="Arial"/>
          <w:sz w:val="21"/>
        </w:rPr>
      </w:pPr>
    </w:p>
    <w:p w14:paraId="1382B22D">
      <w:pPr>
        <w:spacing w:before="101" w:line="371" w:lineRule="auto"/>
        <w:ind w:firstLine="657"/>
        <w:rPr>
          <w:rFonts w:ascii="仿宋" w:hAnsi="仿宋" w:eastAsia="仿宋" w:cs="仿宋"/>
          <w:sz w:val="31"/>
          <w:szCs w:val="31"/>
        </w:rPr>
      </w:pPr>
      <w:r>
        <w:rPr>
          <w:rFonts w:hint="eastAsia" w:ascii="仿宋" w:hAnsi="仿宋" w:eastAsia="仿宋" w:cs="仿宋"/>
          <w:spacing w:val="3"/>
          <w:sz w:val="31"/>
          <w:szCs w:val="31"/>
          <w:lang w:eastAsia="zh-CN"/>
        </w:rPr>
        <w:t>2024 年度一般公共预算财政拨款支出 1735.99 万元</w:t>
      </w:r>
      <w:r>
        <w:rPr>
          <w:rFonts w:ascii="仿宋" w:hAnsi="仿宋" w:eastAsia="仿宋" w:cs="仿宋"/>
          <w:spacing w:val="3"/>
          <w:sz w:val="31"/>
          <w:szCs w:val="31"/>
        </w:rPr>
        <w:t>，占本年支出合计的</w:t>
      </w:r>
      <w:r>
        <w:rPr>
          <w:rFonts w:ascii="仿宋" w:hAnsi="仿宋" w:eastAsia="仿宋" w:cs="仿宋"/>
          <w:spacing w:val="-41"/>
          <w:sz w:val="31"/>
          <w:szCs w:val="31"/>
        </w:rPr>
        <w:t xml:space="preserve"> </w:t>
      </w:r>
      <w:r>
        <w:rPr>
          <w:rFonts w:ascii="仿宋" w:hAnsi="仿宋" w:eastAsia="仿宋" w:cs="仿宋"/>
          <w:spacing w:val="3"/>
          <w:sz w:val="31"/>
          <w:szCs w:val="31"/>
          <w:u w:val="single" w:color="auto"/>
        </w:rPr>
        <w:t xml:space="preserve">100  </w:t>
      </w:r>
      <w:r>
        <w:rPr>
          <w:rFonts w:ascii="仿宋" w:hAnsi="仿宋" w:eastAsia="仿宋" w:cs="仿宋"/>
          <w:spacing w:val="3"/>
          <w:sz w:val="31"/>
          <w:szCs w:val="31"/>
        </w:rPr>
        <w:t xml:space="preserve"> %。与</w:t>
      </w:r>
      <w:r>
        <w:rPr>
          <w:rFonts w:ascii="仿宋" w:hAnsi="仿宋" w:eastAsia="仿宋" w:cs="仿宋"/>
          <w:spacing w:val="-48"/>
          <w:sz w:val="31"/>
          <w:szCs w:val="31"/>
        </w:rPr>
        <w:t xml:space="preserve"> </w:t>
      </w:r>
      <w:r>
        <w:rPr>
          <w:rFonts w:ascii="仿宋" w:hAnsi="仿宋" w:eastAsia="仿宋" w:cs="仿宋"/>
          <w:spacing w:val="3"/>
          <w:sz w:val="31"/>
          <w:szCs w:val="31"/>
        </w:rPr>
        <w:t>2023</w:t>
      </w:r>
      <w:r>
        <w:rPr>
          <w:rFonts w:ascii="仿宋" w:hAnsi="仿宋" w:eastAsia="仿宋" w:cs="仿宋"/>
          <w:spacing w:val="-58"/>
          <w:sz w:val="31"/>
          <w:szCs w:val="31"/>
        </w:rPr>
        <w:t xml:space="preserve"> </w:t>
      </w:r>
      <w:r>
        <w:rPr>
          <w:rFonts w:ascii="仿宋" w:hAnsi="仿宋" w:eastAsia="仿宋" w:cs="仿宋"/>
          <w:spacing w:val="3"/>
          <w:sz w:val="31"/>
          <w:szCs w:val="31"/>
        </w:rPr>
        <w:t>年度</w:t>
      </w:r>
      <w:r>
        <w:rPr>
          <w:rFonts w:ascii="仿宋" w:hAnsi="仿宋" w:eastAsia="仿宋" w:cs="仿宋"/>
          <w:spacing w:val="6"/>
          <w:sz w:val="31"/>
          <w:szCs w:val="31"/>
        </w:rPr>
        <w:t>相比，一般公共预算财政拨款</w:t>
      </w:r>
      <w:r>
        <w:rPr>
          <w:rFonts w:hint="eastAsia" w:ascii="仿宋" w:hAnsi="仿宋" w:eastAsia="仿宋" w:cs="仿宋"/>
          <w:spacing w:val="6"/>
          <w:sz w:val="31"/>
          <w:szCs w:val="31"/>
          <w:lang w:eastAsia="zh-CN"/>
        </w:rPr>
        <w:t>支出</w:t>
      </w:r>
      <w:r>
        <w:rPr>
          <w:rFonts w:ascii="仿宋" w:hAnsi="仿宋" w:eastAsia="仿宋" w:cs="仿宋"/>
          <w:spacing w:val="6"/>
          <w:sz w:val="31"/>
          <w:szCs w:val="31"/>
        </w:rPr>
        <w:t>减少</w:t>
      </w:r>
      <w:r>
        <w:rPr>
          <w:rFonts w:ascii="仿宋" w:hAnsi="仿宋" w:eastAsia="仿宋" w:cs="仿宋"/>
          <w:spacing w:val="-32"/>
          <w:sz w:val="31"/>
          <w:szCs w:val="31"/>
        </w:rPr>
        <w:t xml:space="preserve"> </w:t>
      </w:r>
      <w:r>
        <w:rPr>
          <w:rFonts w:ascii="仿宋" w:hAnsi="仿宋" w:eastAsia="仿宋" w:cs="仿宋"/>
          <w:spacing w:val="6"/>
          <w:sz w:val="31"/>
          <w:szCs w:val="31"/>
          <w:u w:val="single" w:color="auto"/>
        </w:rPr>
        <w:t xml:space="preserve">494.62 </w:t>
      </w:r>
      <w:r>
        <w:rPr>
          <w:rFonts w:ascii="仿宋" w:hAnsi="仿宋" w:eastAsia="仿宋" w:cs="仿宋"/>
          <w:spacing w:val="6"/>
          <w:sz w:val="31"/>
          <w:szCs w:val="31"/>
        </w:rPr>
        <w:t>万元，下降</w:t>
      </w:r>
      <w:r>
        <w:rPr>
          <w:rFonts w:ascii="仿宋" w:hAnsi="仿宋" w:eastAsia="仿宋" w:cs="仿宋"/>
          <w:spacing w:val="6"/>
          <w:sz w:val="31"/>
          <w:szCs w:val="31"/>
          <w:u w:val="single" w:color="auto"/>
        </w:rPr>
        <w:t xml:space="preserve"> 21.4</w:t>
      </w:r>
      <w:r>
        <w:rPr>
          <w:rFonts w:ascii="仿宋" w:hAnsi="仿宋" w:eastAsia="仿宋" w:cs="仿宋"/>
          <w:spacing w:val="-26"/>
          <w:sz w:val="31"/>
          <w:szCs w:val="31"/>
          <w:u w:val="single" w:color="auto"/>
        </w:rPr>
        <w:t xml:space="preserve"> </w:t>
      </w:r>
      <w:r>
        <w:rPr>
          <w:rFonts w:ascii="仿宋" w:hAnsi="仿宋" w:eastAsia="仿宋" w:cs="仿宋"/>
          <w:spacing w:val="6"/>
          <w:sz w:val="31"/>
          <w:szCs w:val="31"/>
        </w:rPr>
        <w:t>%。主要原因是各项业务减少。</w:t>
      </w:r>
    </w:p>
    <w:p w14:paraId="34127DBB">
      <w:pPr>
        <w:spacing w:line="223" w:lineRule="auto"/>
        <w:ind w:left="636"/>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407CDB93">
      <w:pPr>
        <w:spacing w:before="246" w:line="222" w:lineRule="auto"/>
        <w:ind w:left="657"/>
        <w:rPr>
          <w:rFonts w:ascii="仿宋" w:hAnsi="仿宋" w:eastAsia="仿宋" w:cs="仿宋"/>
          <w:sz w:val="31"/>
          <w:szCs w:val="31"/>
        </w:rPr>
      </w:pPr>
      <w:r>
        <w:rPr>
          <w:rFonts w:ascii="仿宋" w:hAnsi="仿宋" w:eastAsia="仿宋" w:cs="仿宋"/>
          <w:spacing w:val="7"/>
          <w:sz w:val="31"/>
          <w:szCs w:val="31"/>
        </w:rPr>
        <w:t>2024</w:t>
      </w:r>
      <w:r>
        <w:rPr>
          <w:rFonts w:ascii="仿宋" w:hAnsi="仿宋" w:eastAsia="仿宋" w:cs="仿宋"/>
          <w:spacing w:val="-58"/>
          <w:sz w:val="31"/>
          <w:szCs w:val="31"/>
        </w:rPr>
        <w:t xml:space="preserve"> </w:t>
      </w:r>
      <w:r>
        <w:rPr>
          <w:rFonts w:ascii="仿宋" w:hAnsi="仿宋" w:eastAsia="仿宋" w:cs="仿宋"/>
          <w:spacing w:val="7"/>
          <w:sz w:val="31"/>
          <w:szCs w:val="31"/>
        </w:rPr>
        <w:t>年度一般公共预算财政拨款支出</w:t>
      </w:r>
      <w:r>
        <w:rPr>
          <w:rFonts w:ascii="仿宋" w:hAnsi="仿宋" w:eastAsia="仿宋" w:cs="仿宋"/>
          <w:spacing w:val="7"/>
          <w:sz w:val="31"/>
          <w:szCs w:val="31"/>
          <w:u w:val="single" w:color="auto"/>
        </w:rPr>
        <w:t xml:space="preserve"> 1735.99 </w:t>
      </w:r>
      <w:r>
        <w:rPr>
          <w:rFonts w:ascii="仿宋" w:hAnsi="仿宋" w:eastAsia="仿宋" w:cs="仿宋"/>
          <w:spacing w:val="7"/>
          <w:sz w:val="31"/>
          <w:szCs w:val="31"/>
        </w:rPr>
        <w:t>万元，主要用于</w:t>
      </w:r>
      <w:r>
        <w:rPr>
          <w:rFonts w:ascii="仿宋" w:hAnsi="仿宋" w:eastAsia="仿宋" w:cs="仿宋"/>
          <w:spacing w:val="6"/>
          <w:sz w:val="31"/>
          <w:szCs w:val="31"/>
        </w:rPr>
        <w:t>以下方面：</w:t>
      </w:r>
    </w:p>
    <w:p w14:paraId="38E463A1">
      <w:pPr>
        <w:spacing w:before="252" w:line="370" w:lineRule="auto"/>
        <w:ind w:left="7" w:right="91" w:firstLine="657"/>
        <w:rPr>
          <w:rFonts w:ascii="仿宋" w:hAnsi="仿宋" w:eastAsia="仿宋" w:cs="仿宋"/>
          <w:sz w:val="31"/>
          <w:szCs w:val="31"/>
        </w:rPr>
      </w:pPr>
      <w:r>
        <w:rPr>
          <w:rFonts w:ascii="仿宋" w:hAnsi="仿宋" w:eastAsia="仿宋" w:cs="仿宋"/>
          <w:spacing w:val="2"/>
          <w:sz w:val="31"/>
          <w:szCs w:val="31"/>
        </w:rPr>
        <w:t>1.一般公共服务（类）支出</w:t>
      </w:r>
      <w:r>
        <w:rPr>
          <w:rFonts w:ascii="仿宋" w:hAnsi="仿宋" w:eastAsia="仿宋" w:cs="仿宋"/>
          <w:spacing w:val="-41"/>
          <w:sz w:val="31"/>
          <w:szCs w:val="31"/>
        </w:rPr>
        <w:t xml:space="preserve"> </w:t>
      </w:r>
      <w:r>
        <w:rPr>
          <w:rFonts w:ascii="仿宋" w:hAnsi="仿宋" w:eastAsia="仿宋" w:cs="仿宋"/>
          <w:spacing w:val="2"/>
          <w:sz w:val="31"/>
          <w:szCs w:val="31"/>
          <w:u w:val="single" w:color="auto"/>
        </w:rPr>
        <w:t>1665.98</w:t>
      </w:r>
      <w:r>
        <w:rPr>
          <w:rFonts w:ascii="仿宋" w:hAnsi="仿宋" w:eastAsia="仿宋" w:cs="仿宋"/>
          <w:spacing w:val="-44"/>
          <w:sz w:val="31"/>
          <w:szCs w:val="31"/>
          <w:u w:val="single" w:color="auto"/>
        </w:rPr>
        <w:t xml:space="preserve"> </w:t>
      </w:r>
      <w:r>
        <w:rPr>
          <w:rFonts w:ascii="仿宋" w:hAnsi="仿宋" w:eastAsia="仿宋" w:cs="仿宋"/>
          <w:spacing w:val="2"/>
          <w:sz w:val="31"/>
          <w:szCs w:val="31"/>
        </w:rPr>
        <w:t>万元，</w:t>
      </w:r>
      <w:r>
        <w:rPr>
          <w:rFonts w:ascii="仿宋" w:hAnsi="仿宋" w:eastAsia="仿宋" w:cs="仿宋"/>
          <w:spacing w:val="-88"/>
          <w:sz w:val="31"/>
          <w:szCs w:val="31"/>
        </w:rPr>
        <w:t xml:space="preserve"> </w:t>
      </w:r>
      <w:r>
        <w:rPr>
          <w:rFonts w:ascii="仿宋" w:hAnsi="仿宋" w:eastAsia="仿宋" w:cs="仿宋"/>
          <w:spacing w:val="2"/>
          <w:sz w:val="31"/>
          <w:szCs w:val="31"/>
        </w:rPr>
        <w:t>占</w:t>
      </w:r>
      <w:r>
        <w:rPr>
          <w:rFonts w:ascii="仿宋" w:hAnsi="仿宋" w:eastAsia="仿宋" w:cs="仿宋"/>
          <w:spacing w:val="-46"/>
          <w:sz w:val="31"/>
          <w:szCs w:val="31"/>
        </w:rPr>
        <w:t xml:space="preserve"> </w:t>
      </w:r>
      <w:r>
        <w:rPr>
          <w:rFonts w:ascii="仿宋" w:hAnsi="仿宋" w:eastAsia="仿宋" w:cs="仿宋"/>
          <w:spacing w:val="2"/>
          <w:sz w:val="31"/>
          <w:szCs w:val="31"/>
          <w:u w:val="single" w:color="auto"/>
        </w:rPr>
        <w:t>92</w:t>
      </w:r>
      <w:r>
        <w:rPr>
          <w:rFonts w:ascii="仿宋" w:hAnsi="仿宋" w:eastAsia="仿宋" w:cs="仿宋"/>
          <w:spacing w:val="2"/>
          <w:sz w:val="31"/>
          <w:szCs w:val="31"/>
        </w:rPr>
        <w:t>%。</w:t>
      </w:r>
      <w:r>
        <w:rPr>
          <w:rFonts w:hint="eastAsia" w:ascii="仿宋" w:hAnsi="仿宋" w:eastAsia="仿宋" w:cs="仿宋"/>
          <w:spacing w:val="2"/>
          <w:sz w:val="31"/>
          <w:szCs w:val="31"/>
          <w:lang w:eastAsia="zh-CN"/>
        </w:rPr>
        <w:t>主要</w:t>
      </w:r>
      <w:r>
        <w:rPr>
          <w:rFonts w:ascii="仿宋" w:hAnsi="仿宋" w:eastAsia="仿宋" w:cs="仿宋"/>
          <w:spacing w:val="2"/>
          <w:sz w:val="31"/>
          <w:szCs w:val="31"/>
        </w:rPr>
        <w:t>用于行政运行支出</w:t>
      </w:r>
      <w:r>
        <w:rPr>
          <w:rFonts w:ascii="仿宋" w:hAnsi="仿宋" w:eastAsia="仿宋" w:cs="仿宋"/>
          <w:spacing w:val="-41"/>
          <w:sz w:val="31"/>
          <w:szCs w:val="31"/>
        </w:rPr>
        <w:t xml:space="preserve"> </w:t>
      </w:r>
      <w:r>
        <w:rPr>
          <w:rFonts w:ascii="仿宋" w:hAnsi="仿宋" w:eastAsia="仿宋" w:cs="仿宋"/>
          <w:spacing w:val="2"/>
          <w:sz w:val="31"/>
          <w:szCs w:val="31"/>
          <w:u w:val="single" w:color="auto"/>
        </w:rPr>
        <w:t>1258.51</w:t>
      </w:r>
      <w:r>
        <w:rPr>
          <w:rFonts w:ascii="仿宋" w:hAnsi="仿宋" w:eastAsia="仿宋" w:cs="仿宋"/>
          <w:spacing w:val="-44"/>
          <w:sz w:val="31"/>
          <w:szCs w:val="31"/>
          <w:u w:val="single" w:color="auto"/>
        </w:rPr>
        <w:t xml:space="preserve"> </w:t>
      </w:r>
      <w:r>
        <w:rPr>
          <w:rFonts w:ascii="仿宋" w:hAnsi="仿宋" w:eastAsia="仿宋" w:cs="仿宋"/>
          <w:spacing w:val="2"/>
          <w:sz w:val="31"/>
          <w:szCs w:val="31"/>
        </w:rPr>
        <w:t>万元</w:t>
      </w:r>
      <w:r>
        <w:rPr>
          <w:rFonts w:hint="eastAsia" w:ascii="仿宋" w:hAnsi="仿宋" w:eastAsia="仿宋" w:cs="仿宋"/>
          <w:spacing w:val="2"/>
          <w:sz w:val="31"/>
          <w:szCs w:val="31"/>
          <w:lang w:eastAsia="zh-CN"/>
        </w:rPr>
        <w:t>、</w:t>
      </w:r>
      <w:r>
        <w:rPr>
          <w:rFonts w:ascii="仿宋" w:hAnsi="仿宋" w:eastAsia="仿宋" w:cs="仿宋"/>
          <w:spacing w:val="2"/>
          <w:sz w:val="31"/>
          <w:szCs w:val="31"/>
        </w:rPr>
        <w:t>一</w:t>
      </w:r>
      <w:r>
        <w:rPr>
          <w:rFonts w:ascii="仿宋" w:hAnsi="仿宋" w:eastAsia="仿宋" w:cs="仿宋"/>
          <w:spacing w:val="3"/>
          <w:sz w:val="31"/>
          <w:szCs w:val="31"/>
        </w:rPr>
        <w:t>般行政管理事务</w:t>
      </w:r>
      <w:r>
        <w:rPr>
          <w:rFonts w:ascii="仿宋" w:hAnsi="仿宋" w:eastAsia="仿宋" w:cs="仿宋"/>
          <w:spacing w:val="-34"/>
          <w:sz w:val="31"/>
          <w:szCs w:val="31"/>
        </w:rPr>
        <w:t xml:space="preserve"> </w:t>
      </w:r>
      <w:r>
        <w:rPr>
          <w:rFonts w:ascii="仿宋" w:hAnsi="仿宋" w:eastAsia="仿宋" w:cs="仿宋"/>
          <w:spacing w:val="3"/>
          <w:sz w:val="31"/>
          <w:szCs w:val="31"/>
          <w:u w:val="single" w:color="auto"/>
        </w:rPr>
        <w:t>55.25</w:t>
      </w:r>
      <w:r>
        <w:rPr>
          <w:rFonts w:ascii="仿宋" w:hAnsi="仿宋" w:eastAsia="仿宋" w:cs="仿宋"/>
          <w:spacing w:val="-47"/>
          <w:sz w:val="31"/>
          <w:szCs w:val="31"/>
          <w:u w:val="single" w:color="auto"/>
        </w:rPr>
        <w:t xml:space="preserve"> </w:t>
      </w:r>
      <w:r>
        <w:rPr>
          <w:rFonts w:ascii="仿宋" w:hAnsi="仿宋" w:eastAsia="仿宋" w:cs="仿宋"/>
          <w:spacing w:val="3"/>
          <w:sz w:val="31"/>
          <w:szCs w:val="31"/>
        </w:rPr>
        <w:t>万元</w:t>
      </w:r>
      <w:r>
        <w:rPr>
          <w:rFonts w:hint="eastAsia" w:ascii="仿宋" w:hAnsi="仿宋" w:eastAsia="仿宋" w:cs="仿宋"/>
          <w:spacing w:val="3"/>
          <w:sz w:val="31"/>
          <w:szCs w:val="31"/>
          <w:lang w:eastAsia="zh-CN"/>
        </w:rPr>
        <w:t>、</w:t>
      </w:r>
      <w:r>
        <w:rPr>
          <w:rFonts w:ascii="仿宋" w:hAnsi="仿宋" w:eastAsia="仿宋" w:cs="仿宋"/>
          <w:spacing w:val="3"/>
          <w:sz w:val="31"/>
          <w:szCs w:val="31"/>
        </w:rPr>
        <w:t>其他政府办公厅（室）及相关机构事务支出</w:t>
      </w:r>
      <w:r>
        <w:rPr>
          <w:rFonts w:ascii="仿宋" w:hAnsi="仿宋" w:eastAsia="仿宋" w:cs="仿宋"/>
          <w:spacing w:val="-117"/>
          <w:sz w:val="31"/>
          <w:szCs w:val="31"/>
          <w:u w:val="single" w:color="auto"/>
        </w:rPr>
        <w:t xml:space="preserve"> </w:t>
      </w:r>
      <w:r>
        <w:rPr>
          <w:rFonts w:ascii="仿宋" w:hAnsi="仿宋" w:eastAsia="仿宋" w:cs="仿宋"/>
          <w:spacing w:val="3"/>
          <w:sz w:val="31"/>
          <w:szCs w:val="31"/>
          <w:u w:val="single" w:color="auto"/>
        </w:rPr>
        <w:t>352.22</w:t>
      </w:r>
      <w:r>
        <w:rPr>
          <w:rFonts w:ascii="仿宋" w:hAnsi="仿宋" w:eastAsia="仿宋" w:cs="仿宋"/>
          <w:spacing w:val="-47"/>
          <w:sz w:val="31"/>
          <w:szCs w:val="31"/>
          <w:u w:val="single" w:color="auto"/>
        </w:rPr>
        <w:t xml:space="preserve"> </w:t>
      </w:r>
      <w:r>
        <w:rPr>
          <w:rFonts w:ascii="仿宋" w:hAnsi="仿宋" w:eastAsia="仿宋" w:cs="仿宋"/>
          <w:spacing w:val="3"/>
          <w:sz w:val="31"/>
          <w:szCs w:val="31"/>
        </w:rPr>
        <w:t>万元。</w:t>
      </w:r>
    </w:p>
    <w:p w14:paraId="409C718E">
      <w:pPr>
        <w:spacing w:before="1" w:line="221" w:lineRule="auto"/>
        <w:ind w:left="657"/>
        <w:rPr>
          <w:rFonts w:ascii="仿宋" w:hAnsi="仿宋" w:eastAsia="仿宋" w:cs="仿宋"/>
          <w:sz w:val="31"/>
          <w:szCs w:val="31"/>
        </w:rPr>
      </w:pPr>
      <w:r>
        <w:rPr>
          <w:rFonts w:ascii="仿宋" w:hAnsi="仿宋" w:eastAsia="仿宋" w:cs="仿宋"/>
          <w:spacing w:val="6"/>
          <w:sz w:val="31"/>
          <w:szCs w:val="31"/>
        </w:rPr>
        <w:t>2.其他城乡社区公共设施支出</w:t>
      </w:r>
      <w:r>
        <w:rPr>
          <w:rFonts w:ascii="仿宋" w:hAnsi="仿宋" w:eastAsia="仿宋" w:cs="仿宋"/>
          <w:spacing w:val="-35"/>
          <w:sz w:val="31"/>
          <w:szCs w:val="31"/>
        </w:rPr>
        <w:t xml:space="preserve"> </w:t>
      </w:r>
      <w:r>
        <w:rPr>
          <w:rFonts w:ascii="仿宋" w:hAnsi="仿宋" w:eastAsia="仿宋" w:cs="仿宋"/>
          <w:spacing w:val="6"/>
          <w:sz w:val="31"/>
          <w:szCs w:val="31"/>
          <w:u w:val="single" w:color="auto"/>
        </w:rPr>
        <w:t>70</w:t>
      </w:r>
      <w:r>
        <w:rPr>
          <w:rFonts w:ascii="仿宋" w:hAnsi="仿宋" w:eastAsia="仿宋" w:cs="仿宋"/>
          <w:spacing w:val="-45"/>
          <w:sz w:val="31"/>
          <w:szCs w:val="31"/>
          <w:u w:val="single" w:color="auto"/>
        </w:rPr>
        <w:t xml:space="preserve"> </w:t>
      </w:r>
      <w:r>
        <w:rPr>
          <w:rFonts w:ascii="仿宋" w:hAnsi="仿宋" w:eastAsia="仿宋" w:cs="仿宋"/>
          <w:spacing w:val="6"/>
          <w:sz w:val="31"/>
          <w:szCs w:val="31"/>
        </w:rPr>
        <w:t>万元。主要用于中心各项业务支出。</w:t>
      </w:r>
    </w:p>
    <w:p w14:paraId="3A9CDCF9">
      <w:pPr>
        <w:spacing w:before="252" w:line="223" w:lineRule="auto"/>
        <w:ind w:left="636"/>
        <w:rPr>
          <w:rFonts w:ascii="楷体" w:hAnsi="楷体" w:eastAsia="楷体" w:cs="楷体"/>
          <w:sz w:val="31"/>
          <w:szCs w:val="31"/>
        </w:rPr>
      </w:pPr>
      <w:r>
        <w:rPr>
          <w:rFonts w:ascii="楷体" w:hAnsi="楷体" w:eastAsia="楷体" w:cs="楷体"/>
          <w:spacing w:val="6"/>
          <w:sz w:val="31"/>
          <w:szCs w:val="31"/>
        </w:rPr>
        <w:t>（</w:t>
      </w:r>
      <w:r>
        <w:rPr>
          <w:rFonts w:ascii="楷体" w:hAnsi="楷体" w:eastAsia="楷体" w:cs="楷体"/>
          <w:spacing w:val="-77"/>
          <w:sz w:val="31"/>
          <w:szCs w:val="31"/>
        </w:rPr>
        <w:t xml:space="preserve"> </w:t>
      </w:r>
      <w:r>
        <w:rPr>
          <w:rFonts w:ascii="楷体" w:hAnsi="楷体" w:eastAsia="楷体" w:cs="楷体"/>
          <w:spacing w:val="6"/>
          <w:sz w:val="31"/>
          <w:szCs w:val="31"/>
        </w:rPr>
        <w:t>三）一般公共预算财政拨款支出决算具体情况</w:t>
      </w:r>
    </w:p>
    <w:p w14:paraId="550D3EC4">
      <w:pPr>
        <w:spacing w:before="246" w:line="371" w:lineRule="auto"/>
        <w:ind w:left="11" w:right="91" w:firstLine="645"/>
        <w:rPr>
          <w:rFonts w:ascii="仿宋" w:hAnsi="仿宋" w:eastAsia="仿宋" w:cs="仿宋"/>
          <w:sz w:val="31"/>
          <w:szCs w:val="31"/>
        </w:rPr>
      </w:pPr>
      <w:r>
        <w:rPr>
          <w:rFonts w:ascii="仿宋" w:hAnsi="仿宋" w:eastAsia="仿宋" w:cs="仿宋"/>
          <w:spacing w:val="7"/>
          <w:sz w:val="31"/>
          <w:szCs w:val="31"/>
        </w:rPr>
        <w:t>2024</w:t>
      </w:r>
      <w:r>
        <w:rPr>
          <w:rFonts w:ascii="仿宋" w:hAnsi="仿宋" w:eastAsia="仿宋" w:cs="仿宋"/>
          <w:spacing w:val="-48"/>
          <w:sz w:val="31"/>
          <w:szCs w:val="31"/>
        </w:rPr>
        <w:t xml:space="preserve"> </w:t>
      </w:r>
      <w:r>
        <w:rPr>
          <w:rFonts w:ascii="仿宋" w:hAnsi="仿宋" w:eastAsia="仿宋" w:cs="仿宋"/>
          <w:spacing w:val="7"/>
          <w:sz w:val="31"/>
          <w:szCs w:val="31"/>
        </w:rPr>
        <w:t>年度一般公共预算财政拨款支出年初预算为</w:t>
      </w:r>
      <w:r>
        <w:rPr>
          <w:rFonts w:ascii="仿宋" w:hAnsi="仿宋" w:eastAsia="仿宋" w:cs="仿宋"/>
          <w:spacing w:val="7"/>
          <w:sz w:val="31"/>
          <w:szCs w:val="31"/>
          <w:u w:val="single" w:color="auto"/>
        </w:rPr>
        <w:t xml:space="preserve"> 435.31 </w:t>
      </w:r>
      <w:r>
        <w:rPr>
          <w:rFonts w:ascii="仿宋" w:hAnsi="仿宋" w:eastAsia="仿宋" w:cs="仿宋"/>
          <w:spacing w:val="7"/>
          <w:sz w:val="31"/>
          <w:szCs w:val="31"/>
        </w:rPr>
        <w:t>万元，支出决算为</w:t>
      </w:r>
      <w:r>
        <w:rPr>
          <w:rFonts w:ascii="仿宋" w:hAnsi="仿宋" w:eastAsia="仿宋" w:cs="仿宋"/>
          <w:spacing w:val="-40"/>
          <w:sz w:val="31"/>
          <w:szCs w:val="31"/>
        </w:rPr>
        <w:t xml:space="preserve"> </w:t>
      </w:r>
      <w:r>
        <w:rPr>
          <w:rFonts w:ascii="仿宋" w:hAnsi="仿宋" w:eastAsia="仿宋" w:cs="仿宋"/>
          <w:spacing w:val="7"/>
          <w:sz w:val="31"/>
          <w:szCs w:val="31"/>
          <w:u w:val="single" w:color="auto"/>
        </w:rPr>
        <w:t xml:space="preserve">1735.99 </w:t>
      </w:r>
      <w:r>
        <w:rPr>
          <w:rFonts w:ascii="仿宋" w:hAnsi="仿宋" w:eastAsia="仿宋" w:cs="仿宋"/>
          <w:spacing w:val="7"/>
          <w:sz w:val="31"/>
          <w:szCs w:val="31"/>
        </w:rPr>
        <w:t>万元，完</w:t>
      </w:r>
      <w:r>
        <w:rPr>
          <w:rFonts w:ascii="仿宋" w:hAnsi="仿宋" w:eastAsia="仿宋" w:cs="仿宋"/>
          <w:spacing w:val="3"/>
          <w:sz w:val="31"/>
          <w:szCs w:val="31"/>
        </w:rPr>
        <w:t>成年初预算的</w:t>
      </w:r>
      <w:r>
        <w:rPr>
          <w:rFonts w:ascii="仿宋" w:hAnsi="仿宋" w:eastAsia="仿宋" w:cs="仿宋"/>
          <w:spacing w:val="59"/>
          <w:sz w:val="31"/>
          <w:szCs w:val="31"/>
          <w:u w:val="single" w:color="auto"/>
        </w:rPr>
        <w:t xml:space="preserve"> </w:t>
      </w:r>
      <w:r>
        <w:rPr>
          <w:rFonts w:ascii="仿宋" w:hAnsi="仿宋" w:eastAsia="仿宋" w:cs="仿宋"/>
          <w:spacing w:val="3"/>
          <w:sz w:val="31"/>
          <w:szCs w:val="31"/>
          <w:u w:val="single" w:color="auto"/>
        </w:rPr>
        <w:t xml:space="preserve">398.79 </w:t>
      </w:r>
      <w:r>
        <w:rPr>
          <w:rFonts w:ascii="仿宋" w:hAnsi="仿宋" w:eastAsia="仿宋" w:cs="仿宋"/>
          <w:spacing w:val="3"/>
          <w:sz w:val="31"/>
          <w:szCs w:val="31"/>
        </w:rPr>
        <w:t>%。其中：</w:t>
      </w:r>
    </w:p>
    <w:p w14:paraId="5133E08A">
      <w:pPr>
        <w:spacing w:before="2" w:line="371" w:lineRule="auto"/>
        <w:ind w:left="13" w:right="89" w:firstLine="651"/>
        <w:jc w:val="both"/>
        <w:rPr>
          <w:rFonts w:ascii="仿宋" w:hAnsi="仿宋" w:eastAsia="仿宋" w:cs="仿宋"/>
          <w:sz w:val="31"/>
          <w:szCs w:val="31"/>
        </w:rPr>
      </w:pPr>
      <w:r>
        <w:rPr>
          <w:rFonts w:ascii="仿宋" w:hAnsi="仿宋" w:eastAsia="仿宋" w:cs="仿宋"/>
          <w:spacing w:val="4"/>
          <w:sz w:val="31"/>
          <w:szCs w:val="31"/>
        </w:rPr>
        <w:t>1.  一般公共服务支出（类）政府办公厅（</w:t>
      </w:r>
      <w:r>
        <w:rPr>
          <w:rFonts w:ascii="仿宋" w:hAnsi="仿宋" w:eastAsia="仿宋" w:cs="仿宋"/>
          <w:spacing w:val="-68"/>
          <w:sz w:val="31"/>
          <w:szCs w:val="31"/>
        </w:rPr>
        <w:t xml:space="preserve"> </w:t>
      </w:r>
      <w:r>
        <w:rPr>
          <w:rFonts w:ascii="仿宋" w:hAnsi="仿宋" w:eastAsia="仿宋" w:cs="仿宋"/>
          <w:spacing w:val="4"/>
          <w:sz w:val="31"/>
          <w:szCs w:val="31"/>
        </w:rPr>
        <w:t>室）及相关机构事务（款）行政运行（项）。年初预</w:t>
      </w:r>
      <w:r>
        <w:rPr>
          <w:rFonts w:ascii="仿宋" w:hAnsi="仿宋" w:eastAsia="仿宋" w:cs="仿宋"/>
          <w:spacing w:val="3"/>
          <w:sz w:val="31"/>
          <w:szCs w:val="31"/>
        </w:rPr>
        <w:t>算为</w:t>
      </w:r>
      <w:r>
        <w:rPr>
          <w:rFonts w:ascii="仿宋" w:hAnsi="仿宋" w:eastAsia="仿宋" w:cs="仿宋"/>
          <w:spacing w:val="-39"/>
          <w:sz w:val="31"/>
          <w:szCs w:val="31"/>
        </w:rPr>
        <w:t xml:space="preserve"> </w:t>
      </w:r>
      <w:r>
        <w:rPr>
          <w:rFonts w:ascii="仿宋" w:hAnsi="仿宋" w:eastAsia="仿宋" w:cs="仿宋"/>
          <w:spacing w:val="3"/>
          <w:sz w:val="31"/>
          <w:szCs w:val="31"/>
          <w:u w:val="single" w:color="auto"/>
        </w:rPr>
        <w:t>435.31</w:t>
      </w:r>
      <w:r>
        <w:rPr>
          <w:rFonts w:ascii="仿宋" w:hAnsi="仿宋" w:eastAsia="仿宋" w:cs="仿宋"/>
          <w:spacing w:val="-47"/>
          <w:sz w:val="31"/>
          <w:szCs w:val="31"/>
          <w:u w:val="single" w:color="auto"/>
        </w:rPr>
        <w:t xml:space="preserve"> </w:t>
      </w:r>
      <w:r>
        <w:rPr>
          <w:rFonts w:ascii="仿宋" w:hAnsi="仿宋" w:eastAsia="仿宋" w:cs="仿宋"/>
          <w:spacing w:val="3"/>
          <w:sz w:val="31"/>
          <w:szCs w:val="31"/>
        </w:rPr>
        <w:t>万元，支出决算为</w:t>
      </w:r>
      <w:r>
        <w:rPr>
          <w:rFonts w:ascii="仿宋" w:hAnsi="仿宋" w:eastAsia="仿宋" w:cs="仿宋"/>
          <w:spacing w:val="-41"/>
          <w:sz w:val="31"/>
          <w:szCs w:val="31"/>
        </w:rPr>
        <w:t xml:space="preserve"> </w:t>
      </w:r>
      <w:r>
        <w:rPr>
          <w:rFonts w:ascii="仿宋" w:hAnsi="仿宋" w:eastAsia="仿宋" w:cs="仿宋"/>
          <w:spacing w:val="3"/>
          <w:sz w:val="31"/>
          <w:szCs w:val="31"/>
          <w:u w:val="single" w:color="auto"/>
        </w:rPr>
        <w:t xml:space="preserve">1258.51 </w:t>
      </w:r>
      <w:r>
        <w:rPr>
          <w:rFonts w:ascii="仿宋" w:hAnsi="仿宋" w:eastAsia="仿宋" w:cs="仿宋"/>
          <w:spacing w:val="3"/>
          <w:sz w:val="31"/>
          <w:szCs w:val="31"/>
        </w:rPr>
        <w:t>万元，完成年初预算的</w:t>
      </w:r>
      <w:r>
        <w:rPr>
          <w:rFonts w:ascii="仿宋" w:hAnsi="仿宋" w:eastAsia="仿宋" w:cs="仿宋"/>
          <w:spacing w:val="-48"/>
          <w:sz w:val="31"/>
          <w:szCs w:val="31"/>
        </w:rPr>
        <w:t xml:space="preserve"> </w:t>
      </w:r>
      <w:r>
        <w:rPr>
          <w:rFonts w:ascii="仿宋" w:hAnsi="仿宋" w:eastAsia="仿宋" w:cs="仿宋"/>
          <w:spacing w:val="3"/>
          <w:sz w:val="31"/>
          <w:szCs w:val="31"/>
        </w:rPr>
        <w:t>289.1%，支出决算数大于年初预算数</w:t>
      </w:r>
      <w:r>
        <w:rPr>
          <w:rFonts w:ascii="仿宋" w:hAnsi="仿宋" w:eastAsia="仿宋" w:cs="仿宋"/>
          <w:spacing w:val="7"/>
          <w:sz w:val="31"/>
          <w:szCs w:val="31"/>
        </w:rPr>
        <w:t>的主要原因：本部门各项业务增加。</w:t>
      </w:r>
    </w:p>
    <w:p w14:paraId="2A6C1406">
      <w:pPr>
        <w:spacing w:line="371" w:lineRule="auto"/>
        <w:rPr>
          <w:rFonts w:ascii="仿宋" w:hAnsi="仿宋" w:eastAsia="仿宋" w:cs="仿宋"/>
          <w:sz w:val="31"/>
          <w:szCs w:val="31"/>
        </w:rPr>
        <w:sectPr>
          <w:footerReference r:id="rId24" w:type="default"/>
          <w:pgSz w:w="16839" w:h="11906"/>
          <w:pgMar w:top="1012" w:right="1350" w:bottom="1156" w:left="1448" w:header="0" w:footer="994" w:gutter="0"/>
          <w:cols w:space="720" w:num="1"/>
        </w:sectPr>
      </w:pPr>
    </w:p>
    <w:p w14:paraId="7BAEA4CB">
      <w:pPr>
        <w:spacing w:line="243" w:lineRule="auto"/>
        <w:rPr>
          <w:rFonts w:ascii="Arial"/>
          <w:sz w:val="21"/>
        </w:rPr>
      </w:pPr>
    </w:p>
    <w:p w14:paraId="42750571">
      <w:pPr>
        <w:spacing w:line="243" w:lineRule="auto"/>
        <w:rPr>
          <w:rFonts w:ascii="Arial"/>
          <w:sz w:val="21"/>
        </w:rPr>
      </w:pPr>
    </w:p>
    <w:p w14:paraId="29E84117">
      <w:pPr>
        <w:spacing w:line="244" w:lineRule="auto"/>
        <w:rPr>
          <w:rFonts w:ascii="Arial"/>
          <w:sz w:val="21"/>
        </w:rPr>
      </w:pPr>
    </w:p>
    <w:p w14:paraId="6D05FD1C">
      <w:pPr>
        <w:spacing w:before="101" w:line="371" w:lineRule="auto"/>
        <w:ind w:left="7" w:right="44" w:firstLine="649"/>
        <w:rPr>
          <w:rFonts w:ascii="仿宋" w:hAnsi="仿宋" w:eastAsia="仿宋" w:cs="仿宋"/>
          <w:sz w:val="31"/>
          <w:szCs w:val="31"/>
        </w:rPr>
      </w:pPr>
      <w:r>
        <w:rPr>
          <w:rFonts w:ascii="仿宋" w:hAnsi="仿宋" w:eastAsia="仿宋" w:cs="仿宋"/>
          <w:spacing w:val="6"/>
          <w:sz w:val="31"/>
          <w:szCs w:val="31"/>
        </w:rPr>
        <w:t>2.一般公共服务支出（类）政府办公厅（</w:t>
      </w:r>
      <w:r>
        <w:rPr>
          <w:rFonts w:ascii="仿宋" w:hAnsi="仿宋" w:eastAsia="仿宋" w:cs="仿宋"/>
          <w:spacing w:val="-76"/>
          <w:sz w:val="31"/>
          <w:szCs w:val="31"/>
        </w:rPr>
        <w:t xml:space="preserve"> </w:t>
      </w:r>
      <w:r>
        <w:rPr>
          <w:rFonts w:ascii="仿宋" w:hAnsi="仿宋" w:eastAsia="仿宋" w:cs="仿宋"/>
          <w:spacing w:val="6"/>
          <w:sz w:val="31"/>
          <w:szCs w:val="31"/>
        </w:rPr>
        <w:t>室）及相关机构事务</w:t>
      </w:r>
      <w:r>
        <w:rPr>
          <w:rFonts w:ascii="仿宋" w:hAnsi="仿宋" w:eastAsia="仿宋" w:cs="仿宋"/>
          <w:spacing w:val="5"/>
          <w:sz w:val="31"/>
          <w:szCs w:val="31"/>
        </w:rPr>
        <w:t>（款）一般行政管理事务（项）。年初预算为</w:t>
      </w:r>
      <w:r>
        <w:rPr>
          <w:rFonts w:ascii="仿宋" w:hAnsi="仿宋" w:eastAsia="仿宋" w:cs="仿宋"/>
          <w:spacing w:val="-38"/>
          <w:sz w:val="31"/>
          <w:szCs w:val="31"/>
        </w:rPr>
        <w:t xml:space="preserve"> </w:t>
      </w:r>
      <w:r>
        <w:rPr>
          <w:rFonts w:ascii="仿宋" w:hAnsi="仿宋" w:eastAsia="仿宋" w:cs="仿宋"/>
          <w:spacing w:val="5"/>
          <w:sz w:val="31"/>
          <w:szCs w:val="31"/>
          <w:u w:val="single" w:color="auto"/>
        </w:rPr>
        <w:t>0</w:t>
      </w:r>
      <w:r>
        <w:rPr>
          <w:rFonts w:ascii="仿宋" w:hAnsi="仿宋" w:eastAsia="仿宋" w:cs="仿宋"/>
          <w:spacing w:val="-45"/>
          <w:sz w:val="31"/>
          <w:szCs w:val="31"/>
          <w:u w:val="single" w:color="auto"/>
        </w:rPr>
        <w:t xml:space="preserve"> </w:t>
      </w:r>
      <w:r>
        <w:rPr>
          <w:rFonts w:ascii="仿宋" w:hAnsi="仿宋" w:eastAsia="仿宋" w:cs="仿宋"/>
          <w:spacing w:val="5"/>
          <w:sz w:val="31"/>
          <w:szCs w:val="31"/>
        </w:rPr>
        <w:t>万元，支出决算为</w:t>
      </w:r>
      <w:r>
        <w:rPr>
          <w:rFonts w:ascii="仿宋" w:hAnsi="仿宋" w:eastAsia="仿宋" w:cs="仿宋"/>
          <w:spacing w:val="-44"/>
          <w:sz w:val="31"/>
          <w:szCs w:val="31"/>
        </w:rPr>
        <w:t xml:space="preserve"> </w:t>
      </w:r>
      <w:r>
        <w:rPr>
          <w:rFonts w:ascii="仿宋" w:hAnsi="仿宋" w:eastAsia="仿宋" w:cs="仿宋"/>
          <w:spacing w:val="5"/>
          <w:sz w:val="31"/>
          <w:szCs w:val="31"/>
          <w:u w:val="single" w:color="auto"/>
        </w:rPr>
        <w:t>55.25</w:t>
      </w:r>
      <w:r>
        <w:rPr>
          <w:rFonts w:ascii="仿宋" w:hAnsi="仿宋" w:eastAsia="仿宋" w:cs="仿宋"/>
          <w:spacing w:val="-45"/>
          <w:sz w:val="31"/>
          <w:szCs w:val="31"/>
          <w:u w:val="single" w:color="auto"/>
        </w:rPr>
        <w:t xml:space="preserve"> </w:t>
      </w:r>
      <w:r>
        <w:rPr>
          <w:rFonts w:ascii="仿宋" w:hAnsi="仿宋" w:eastAsia="仿宋" w:cs="仿宋"/>
          <w:spacing w:val="5"/>
          <w:sz w:val="31"/>
          <w:szCs w:val="31"/>
        </w:rPr>
        <w:t>万元，支出决算数大于</w:t>
      </w:r>
      <w:r>
        <w:rPr>
          <w:rFonts w:ascii="仿宋" w:hAnsi="仿宋" w:eastAsia="仿宋" w:cs="仿宋"/>
          <w:spacing w:val="4"/>
          <w:sz w:val="31"/>
          <w:szCs w:val="31"/>
        </w:rPr>
        <w:t>年初预算的主要原因是年中</w:t>
      </w:r>
      <w:r>
        <w:rPr>
          <w:rFonts w:hint="eastAsia" w:ascii="仿宋" w:hAnsi="仿宋" w:eastAsia="仿宋" w:cs="仿宋"/>
          <w:spacing w:val="4"/>
          <w:sz w:val="31"/>
          <w:szCs w:val="31"/>
          <w:lang w:eastAsia="zh-CN"/>
        </w:rPr>
        <w:t>进行了预算</w:t>
      </w:r>
      <w:r>
        <w:rPr>
          <w:rFonts w:ascii="仿宋" w:hAnsi="仿宋" w:eastAsia="仿宋" w:cs="仿宋"/>
          <w:spacing w:val="4"/>
          <w:sz w:val="31"/>
          <w:szCs w:val="31"/>
        </w:rPr>
        <w:t>调整</w:t>
      </w:r>
      <w:r>
        <w:rPr>
          <w:rFonts w:hint="eastAsia" w:ascii="仿宋" w:hAnsi="仿宋" w:eastAsia="仿宋" w:cs="仿宋"/>
          <w:spacing w:val="4"/>
          <w:sz w:val="31"/>
          <w:szCs w:val="31"/>
          <w:lang w:eastAsia="zh-CN"/>
        </w:rPr>
        <w:t>并</w:t>
      </w:r>
      <w:r>
        <w:rPr>
          <w:rFonts w:ascii="仿宋" w:hAnsi="仿宋" w:eastAsia="仿宋" w:cs="仿宋"/>
          <w:spacing w:val="4"/>
          <w:sz w:val="31"/>
          <w:szCs w:val="31"/>
        </w:rPr>
        <w:t>追加预算。</w:t>
      </w:r>
    </w:p>
    <w:p w14:paraId="79770CDC">
      <w:pPr>
        <w:spacing w:before="3" w:line="370" w:lineRule="auto"/>
        <w:ind w:left="17" w:right="97" w:firstLine="651"/>
        <w:rPr>
          <w:rFonts w:ascii="仿宋" w:hAnsi="仿宋" w:eastAsia="仿宋" w:cs="仿宋"/>
          <w:sz w:val="31"/>
          <w:szCs w:val="31"/>
        </w:rPr>
      </w:pPr>
      <w:r>
        <w:rPr>
          <w:rFonts w:ascii="仿宋" w:hAnsi="仿宋" w:eastAsia="仿宋" w:cs="仿宋"/>
          <w:spacing w:val="2"/>
          <w:sz w:val="31"/>
          <w:szCs w:val="31"/>
        </w:rPr>
        <w:t>3.一般公共服务支出（类）政府办公厅（</w:t>
      </w:r>
      <w:r>
        <w:rPr>
          <w:rFonts w:ascii="仿宋" w:hAnsi="仿宋" w:eastAsia="仿宋" w:cs="仿宋"/>
          <w:spacing w:val="-64"/>
          <w:sz w:val="31"/>
          <w:szCs w:val="31"/>
        </w:rPr>
        <w:t xml:space="preserve"> </w:t>
      </w:r>
      <w:r>
        <w:rPr>
          <w:rFonts w:ascii="仿宋" w:hAnsi="仿宋" w:eastAsia="仿宋" w:cs="仿宋"/>
          <w:spacing w:val="2"/>
          <w:sz w:val="31"/>
          <w:szCs w:val="31"/>
        </w:rPr>
        <w:t>室）及相关机构事务（款）其他政府办公厅（</w:t>
      </w:r>
      <w:r>
        <w:rPr>
          <w:rFonts w:ascii="仿宋" w:hAnsi="仿宋" w:eastAsia="仿宋" w:cs="仿宋"/>
          <w:spacing w:val="-76"/>
          <w:sz w:val="31"/>
          <w:szCs w:val="31"/>
        </w:rPr>
        <w:t xml:space="preserve"> </w:t>
      </w:r>
      <w:r>
        <w:rPr>
          <w:rFonts w:ascii="仿宋" w:hAnsi="仿宋" w:eastAsia="仿宋" w:cs="仿宋"/>
          <w:spacing w:val="2"/>
          <w:sz w:val="31"/>
          <w:szCs w:val="31"/>
        </w:rPr>
        <w:t>室）及相</w:t>
      </w:r>
      <w:r>
        <w:rPr>
          <w:rFonts w:ascii="仿宋" w:hAnsi="仿宋" w:eastAsia="仿宋" w:cs="仿宋"/>
          <w:spacing w:val="7"/>
          <w:sz w:val="31"/>
          <w:szCs w:val="31"/>
        </w:rPr>
        <w:t>关机构事务支出（项）。年初预算为</w:t>
      </w:r>
      <w:r>
        <w:rPr>
          <w:rFonts w:ascii="仿宋" w:hAnsi="仿宋" w:eastAsia="仿宋" w:cs="仿宋"/>
          <w:spacing w:val="-38"/>
          <w:sz w:val="31"/>
          <w:szCs w:val="31"/>
        </w:rPr>
        <w:t xml:space="preserve"> </w:t>
      </w:r>
      <w:r>
        <w:rPr>
          <w:rFonts w:ascii="仿宋" w:hAnsi="仿宋" w:eastAsia="仿宋" w:cs="仿宋"/>
          <w:spacing w:val="7"/>
          <w:sz w:val="31"/>
          <w:szCs w:val="31"/>
          <w:u w:val="single" w:color="auto"/>
        </w:rPr>
        <w:t>0</w:t>
      </w:r>
      <w:r>
        <w:rPr>
          <w:rFonts w:ascii="仿宋" w:hAnsi="仿宋" w:eastAsia="仿宋" w:cs="仿宋"/>
          <w:spacing w:val="-45"/>
          <w:sz w:val="31"/>
          <w:szCs w:val="31"/>
          <w:u w:val="single" w:color="auto"/>
        </w:rPr>
        <w:t xml:space="preserve"> </w:t>
      </w:r>
      <w:r>
        <w:rPr>
          <w:rFonts w:ascii="仿宋" w:hAnsi="仿宋" w:eastAsia="仿宋" w:cs="仿宋"/>
          <w:spacing w:val="7"/>
          <w:sz w:val="31"/>
          <w:szCs w:val="31"/>
        </w:rPr>
        <w:t>万元，</w:t>
      </w:r>
      <w:r>
        <w:rPr>
          <w:rFonts w:ascii="仿宋" w:hAnsi="仿宋" w:eastAsia="仿宋" w:cs="仿宋"/>
          <w:spacing w:val="6"/>
          <w:sz w:val="31"/>
          <w:szCs w:val="31"/>
        </w:rPr>
        <w:t>支出决算为</w:t>
      </w:r>
      <w:r>
        <w:rPr>
          <w:rFonts w:ascii="仿宋" w:hAnsi="仿宋" w:eastAsia="仿宋" w:cs="仿宋"/>
          <w:spacing w:val="-73"/>
          <w:sz w:val="31"/>
          <w:szCs w:val="31"/>
        </w:rPr>
        <w:t xml:space="preserve"> </w:t>
      </w:r>
      <w:r>
        <w:rPr>
          <w:rFonts w:ascii="仿宋" w:hAnsi="仿宋" w:eastAsia="仿宋" w:cs="仿宋"/>
          <w:spacing w:val="-117"/>
          <w:sz w:val="31"/>
          <w:szCs w:val="31"/>
          <w:u w:val="single" w:color="auto"/>
        </w:rPr>
        <w:t xml:space="preserve"> </w:t>
      </w:r>
      <w:r>
        <w:rPr>
          <w:rFonts w:ascii="仿宋" w:hAnsi="仿宋" w:eastAsia="仿宋" w:cs="仿宋"/>
          <w:spacing w:val="6"/>
          <w:sz w:val="31"/>
          <w:szCs w:val="31"/>
          <w:u w:val="single" w:color="auto"/>
        </w:rPr>
        <w:t>352.22</w:t>
      </w:r>
      <w:r>
        <w:rPr>
          <w:rFonts w:ascii="仿宋" w:hAnsi="仿宋" w:eastAsia="仿宋" w:cs="仿宋"/>
          <w:spacing w:val="-45"/>
          <w:sz w:val="31"/>
          <w:szCs w:val="31"/>
          <w:u w:val="single" w:color="auto"/>
        </w:rPr>
        <w:t xml:space="preserve"> </w:t>
      </w:r>
      <w:r>
        <w:rPr>
          <w:rFonts w:ascii="仿宋" w:hAnsi="仿宋" w:eastAsia="仿宋" w:cs="仿宋"/>
          <w:spacing w:val="6"/>
          <w:sz w:val="31"/>
          <w:szCs w:val="31"/>
        </w:rPr>
        <w:t>万元，支出决算数大于年初预算的</w:t>
      </w:r>
      <w:r>
        <w:rPr>
          <w:rFonts w:ascii="仿宋" w:hAnsi="仿宋" w:eastAsia="仿宋" w:cs="仿宋"/>
          <w:spacing w:val="8"/>
          <w:sz w:val="31"/>
          <w:szCs w:val="31"/>
        </w:rPr>
        <w:t>主要原因是年度预算调整，各项业务增加。</w:t>
      </w:r>
    </w:p>
    <w:p w14:paraId="40EF6D3A">
      <w:pPr>
        <w:spacing w:before="3" w:line="371" w:lineRule="auto"/>
        <w:ind w:right="97" w:firstLine="655"/>
        <w:rPr>
          <w:rFonts w:ascii="仿宋" w:hAnsi="仿宋" w:eastAsia="仿宋" w:cs="仿宋"/>
          <w:sz w:val="31"/>
          <w:szCs w:val="31"/>
        </w:rPr>
      </w:pPr>
      <w:r>
        <w:rPr>
          <w:rFonts w:ascii="仿宋" w:hAnsi="仿宋" w:eastAsia="仿宋" w:cs="仿宋"/>
          <w:spacing w:val="6"/>
          <w:sz w:val="31"/>
          <w:szCs w:val="31"/>
        </w:rPr>
        <w:t>4.一般公共服务支出（类）城乡社区公共设施（款）其他城乡社区公共设施支出（项）。年初预</w:t>
      </w:r>
      <w:r>
        <w:rPr>
          <w:rFonts w:ascii="仿宋" w:hAnsi="仿宋" w:eastAsia="仿宋" w:cs="仿宋"/>
          <w:spacing w:val="7"/>
          <w:sz w:val="31"/>
          <w:szCs w:val="31"/>
        </w:rPr>
        <w:t>算为</w:t>
      </w:r>
      <w:r>
        <w:rPr>
          <w:rFonts w:ascii="仿宋" w:hAnsi="仿宋" w:eastAsia="仿宋" w:cs="仿宋"/>
          <w:spacing w:val="-25"/>
          <w:sz w:val="31"/>
          <w:szCs w:val="31"/>
        </w:rPr>
        <w:t xml:space="preserve"> </w:t>
      </w:r>
      <w:r>
        <w:rPr>
          <w:rFonts w:ascii="仿宋" w:hAnsi="仿宋" w:eastAsia="仿宋" w:cs="仿宋"/>
          <w:spacing w:val="7"/>
          <w:sz w:val="31"/>
          <w:szCs w:val="31"/>
        </w:rPr>
        <w:t>0</w:t>
      </w:r>
      <w:r>
        <w:rPr>
          <w:rFonts w:ascii="仿宋" w:hAnsi="仿宋" w:eastAsia="仿宋" w:cs="仿宋"/>
          <w:spacing w:val="-42"/>
          <w:sz w:val="31"/>
          <w:szCs w:val="31"/>
        </w:rPr>
        <w:t xml:space="preserve"> </w:t>
      </w:r>
      <w:r>
        <w:rPr>
          <w:rFonts w:ascii="仿宋" w:hAnsi="仿宋" w:eastAsia="仿宋" w:cs="仿宋"/>
          <w:spacing w:val="7"/>
          <w:sz w:val="31"/>
          <w:szCs w:val="31"/>
        </w:rPr>
        <w:t>万元，支出决算为</w:t>
      </w:r>
      <w:r>
        <w:rPr>
          <w:rFonts w:ascii="仿宋" w:hAnsi="仿宋" w:eastAsia="仿宋" w:cs="仿宋"/>
          <w:spacing w:val="-46"/>
          <w:sz w:val="31"/>
          <w:szCs w:val="31"/>
        </w:rPr>
        <w:t xml:space="preserve"> </w:t>
      </w:r>
      <w:r>
        <w:rPr>
          <w:rFonts w:ascii="仿宋" w:hAnsi="仿宋" w:eastAsia="仿宋" w:cs="仿宋"/>
          <w:spacing w:val="7"/>
          <w:sz w:val="31"/>
          <w:szCs w:val="31"/>
        </w:rPr>
        <w:t>70</w:t>
      </w:r>
      <w:r>
        <w:rPr>
          <w:rFonts w:ascii="仿宋" w:hAnsi="仿宋" w:eastAsia="仿宋" w:cs="仿宋"/>
          <w:spacing w:val="-45"/>
          <w:sz w:val="31"/>
          <w:szCs w:val="31"/>
        </w:rPr>
        <w:t xml:space="preserve"> </w:t>
      </w:r>
      <w:r>
        <w:rPr>
          <w:rFonts w:ascii="仿宋" w:hAnsi="仿宋" w:eastAsia="仿宋" w:cs="仿宋"/>
          <w:spacing w:val="7"/>
          <w:sz w:val="31"/>
          <w:szCs w:val="31"/>
        </w:rPr>
        <w:t>万元，支出决算数大于年初预算的主要原因是年度预算调整，各项业务</w:t>
      </w:r>
      <w:r>
        <w:rPr>
          <w:rFonts w:ascii="仿宋" w:hAnsi="仿宋" w:eastAsia="仿宋" w:cs="仿宋"/>
          <w:spacing w:val="3"/>
          <w:sz w:val="31"/>
          <w:szCs w:val="31"/>
        </w:rPr>
        <w:t>增加。</w:t>
      </w:r>
    </w:p>
    <w:p w14:paraId="1266613D">
      <w:pPr>
        <w:pStyle w:val="2"/>
        <w:spacing w:before="100" w:line="222" w:lineRule="auto"/>
        <w:ind w:left="652"/>
        <w:outlineLvl w:val="0"/>
      </w:pPr>
      <w:r>
        <w:rPr>
          <w:spacing w:val="9"/>
        </w:rPr>
        <w:t>六、一般公共预算财政拨款基本支出决算情况说明</w:t>
      </w:r>
    </w:p>
    <w:p w14:paraId="4AFAB923">
      <w:pPr>
        <w:spacing w:before="250" w:line="222" w:lineRule="auto"/>
        <w:ind w:left="657"/>
        <w:rPr>
          <w:rFonts w:ascii="仿宋" w:hAnsi="仿宋" w:eastAsia="仿宋" w:cs="仿宋"/>
          <w:sz w:val="31"/>
          <w:szCs w:val="31"/>
        </w:rPr>
      </w:pPr>
      <w:r>
        <w:rPr>
          <w:rFonts w:ascii="仿宋" w:hAnsi="仿宋" w:eastAsia="仿宋" w:cs="仿宋"/>
          <w:spacing w:val="7"/>
          <w:sz w:val="31"/>
          <w:szCs w:val="31"/>
        </w:rPr>
        <w:t>2024</w:t>
      </w:r>
      <w:r>
        <w:rPr>
          <w:rFonts w:ascii="仿宋" w:hAnsi="仿宋" w:eastAsia="仿宋" w:cs="仿宋"/>
          <w:spacing w:val="-58"/>
          <w:sz w:val="31"/>
          <w:szCs w:val="31"/>
        </w:rPr>
        <w:t xml:space="preserve"> </w:t>
      </w:r>
      <w:r>
        <w:rPr>
          <w:rFonts w:ascii="仿宋" w:hAnsi="仿宋" w:eastAsia="仿宋" w:cs="仿宋"/>
          <w:spacing w:val="7"/>
          <w:sz w:val="31"/>
          <w:szCs w:val="31"/>
        </w:rPr>
        <w:t>年度一般公共预算财政拨款基本支</w:t>
      </w:r>
      <w:r>
        <w:rPr>
          <w:rFonts w:ascii="仿宋" w:hAnsi="仿宋" w:eastAsia="仿宋" w:cs="仿宋"/>
          <w:spacing w:val="6"/>
          <w:sz w:val="31"/>
          <w:szCs w:val="31"/>
        </w:rPr>
        <w:t>出</w:t>
      </w:r>
      <w:r>
        <w:rPr>
          <w:rFonts w:ascii="仿宋" w:hAnsi="仿宋" w:eastAsia="仿宋" w:cs="仿宋"/>
          <w:spacing w:val="6"/>
          <w:sz w:val="31"/>
          <w:szCs w:val="31"/>
          <w:u w:val="single" w:color="auto"/>
        </w:rPr>
        <w:t xml:space="preserve"> 1735.99 </w:t>
      </w:r>
      <w:r>
        <w:rPr>
          <w:rFonts w:ascii="仿宋" w:hAnsi="仿宋" w:eastAsia="仿宋" w:cs="仿宋"/>
          <w:spacing w:val="6"/>
          <w:sz w:val="31"/>
          <w:szCs w:val="31"/>
        </w:rPr>
        <w:t>万元，其中：</w:t>
      </w:r>
    </w:p>
    <w:p w14:paraId="756BE0D3">
      <w:pPr>
        <w:spacing w:before="250" w:line="372" w:lineRule="auto"/>
        <w:ind w:left="28" w:firstLine="618"/>
        <w:rPr>
          <w:rFonts w:ascii="仿宋" w:hAnsi="仿宋" w:eastAsia="仿宋" w:cs="仿宋"/>
          <w:sz w:val="31"/>
          <w:szCs w:val="31"/>
        </w:rPr>
      </w:pPr>
      <w:r>
        <w:rPr>
          <w:rFonts w:ascii="仿宋" w:hAnsi="仿宋" w:eastAsia="仿宋" w:cs="仿宋"/>
          <w:spacing w:val="6"/>
          <w:sz w:val="31"/>
          <w:szCs w:val="31"/>
        </w:rPr>
        <w:t>人员经费</w:t>
      </w:r>
      <w:r>
        <w:rPr>
          <w:rFonts w:ascii="仿宋" w:hAnsi="仿宋" w:eastAsia="仿宋" w:cs="仿宋"/>
          <w:spacing w:val="6"/>
          <w:sz w:val="31"/>
          <w:szCs w:val="31"/>
          <w:u w:val="single" w:color="auto"/>
        </w:rPr>
        <w:t xml:space="preserve"> 845.38 </w:t>
      </w:r>
      <w:r>
        <w:rPr>
          <w:rFonts w:ascii="仿宋" w:hAnsi="仿宋" w:eastAsia="仿宋" w:cs="仿宋"/>
          <w:spacing w:val="6"/>
          <w:sz w:val="31"/>
          <w:szCs w:val="31"/>
        </w:rPr>
        <w:t>万元，主要包括：基本工资、津贴补贴、绩效工资、机关事业单位基本养老保</w:t>
      </w:r>
      <w:r>
        <w:rPr>
          <w:rFonts w:ascii="仿宋" w:hAnsi="仿宋" w:eastAsia="仿宋" w:cs="仿宋"/>
          <w:spacing w:val="2"/>
          <w:sz w:val="31"/>
          <w:szCs w:val="31"/>
        </w:rPr>
        <w:t>险缴费、职业年金缴费、职工基本医疗保险缴</w:t>
      </w:r>
      <w:r>
        <w:rPr>
          <w:rFonts w:ascii="仿宋" w:hAnsi="仿宋" w:eastAsia="仿宋" w:cs="仿宋"/>
          <w:spacing w:val="1"/>
          <w:sz w:val="31"/>
          <w:szCs w:val="31"/>
        </w:rPr>
        <w:t>费、其他社会保障缴费、住房公积金、离休费、退休费、</w:t>
      </w:r>
    </w:p>
    <w:p w14:paraId="679DF41A">
      <w:pPr>
        <w:spacing w:line="372" w:lineRule="auto"/>
        <w:rPr>
          <w:rFonts w:ascii="仿宋" w:hAnsi="仿宋" w:eastAsia="仿宋" w:cs="仿宋"/>
          <w:sz w:val="31"/>
          <w:szCs w:val="31"/>
        </w:rPr>
        <w:sectPr>
          <w:footerReference r:id="rId25" w:type="default"/>
          <w:pgSz w:w="16839" w:h="11906"/>
          <w:pgMar w:top="1012" w:right="1344" w:bottom="1156" w:left="1448" w:header="0" w:footer="994" w:gutter="0"/>
          <w:cols w:space="720" w:num="1"/>
        </w:sectPr>
      </w:pPr>
    </w:p>
    <w:p w14:paraId="4CEF18CF">
      <w:pPr>
        <w:spacing w:line="279" w:lineRule="auto"/>
        <w:rPr>
          <w:rFonts w:ascii="Arial"/>
          <w:sz w:val="21"/>
        </w:rPr>
      </w:pPr>
    </w:p>
    <w:p w14:paraId="04B927A5">
      <w:pPr>
        <w:spacing w:line="279" w:lineRule="auto"/>
        <w:rPr>
          <w:rFonts w:ascii="Arial"/>
          <w:sz w:val="21"/>
        </w:rPr>
      </w:pPr>
    </w:p>
    <w:p w14:paraId="73DC2DD2">
      <w:pPr>
        <w:spacing w:line="279" w:lineRule="auto"/>
        <w:rPr>
          <w:rFonts w:ascii="Arial"/>
          <w:sz w:val="21"/>
        </w:rPr>
      </w:pPr>
    </w:p>
    <w:p w14:paraId="309DFCB8">
      <w:pPr>
        <w:spacing w:before="100" w:line="222" w:lineRule="auto"/>
        <w:rPr>
          <w:rFonts w:ascii="仿宋" w:hAnsi="仿宋" w:eastAsia="仿宋" w:cs="仿宋"/>
          <w:sz w:val="31"/>
          <w:szCs w:val="31"/>
        </w:rPr>
      </w:pPr>
      <w:r>
        <w:rPr>
          <w:rFonts w:ascii="仿宋" w:hAnsi="仿宋" w:eastAsia="仿宋" w:cs="仿宋"/>
          <w:spacing w:val="7"/>
          <w:sz w:val="31"/>
          <w:szCs w:val="31"/>
        </w:rPr>
        <w:t>抚恤金、生活补助。</w:t>
      </w:r>
    </w:p>
    <w:p w14:paraId="3AE94DD2">
      <w:pPr>
        <w:spacing w:before="250" w:line="373" w:lineRule="auto"/>
        <w:ind w:left="3" w:firstLine="635"/>
        <w:jc w:val="both"/>
        <w:rPr>
          <w:rFonts w:ascii="仿宋" w:hAnsi="仿宋" w:eastAsia="仿宋" w:cs="仿宋"/>
          <w:sz w:val="31"/>
          <w:szCs w:val="31"/>
        </w:rPr>
      </w:pPr>
      <w:r>
        <w:rPr>
          <w:rFonts w:ascii="仿宋" w:hAnsi="仿宋" w:eastAsia="仿宋" w:cs="仿宋"/>
          <w:spacing w:val="9"/>
          <w:sz w:val="31"/>
          <w:szCs w:val="31"/>
        </w:rPr>
        <w:t>公用经费</w:t>
      </w:r>
      <w:r>
        <w:rPr>
          <w:rFonts w:ascii="仿宋" w:hAnsi="仿宋" w:eastAsia="仿宋" w:cs="仿宋"/>
          <w:spacing w:val="9"/>
          <w:sz w:val="31"/>
          <w:szCs w:val="31"/>
          <w:u w:val="single" w:color="auto"/>
        </w:rPr>
        <w:t xml:space="preserve"> 890.6</w:t>
      </w:r>
      <w:r>
        <w:rPr>
          <w:rFonts w:ascii="仿宋" w:hAnsi="仿宋" w:eastAsia="仿宋" w:cs="仿宋"/>
          <w:spacing w:val="-34"/>
          <w:sz w:val="31"/>
          <w:szCs w:val="31"/>
          <w:u w:val="single" w:color="auto"/>
        </w:rPr>
        <w:t xml:space="preserve"> </w:t>
      </w:r>
      <w:r>
        <w:rPr>
          <w:rFonts w:ascii="仿宋" w:hAnsi="仿宋" w:eastAsia="仿宋" w:cs="仿宋"/>
          <w:spacing w:val="9"/>
          <w:sz w:val="31"/>
          <w:szCs w:val="31"/>
        </w:rPr>
        <w:t>万元，主要包括：办公费、手续费、水费、</w:t>
      </w:r>
      <w:r>
        <w:rPr>
          <w:rFonts w:ascii="仿宋" w:hAnsi="仿宋" w:eastAsia="仿宋" w:cs="仿宋"/>
          <w:spacing w:val="-86"/>
          <w:sz w:val="31"/>
          <w:szCs w:val="31"/>
        </w:rPr>
        <w:t xml:space="preserve"> </w:t>
      </w:r>
      <w:r>
        <w:rPr>
          <w:rFonts w:ascii="仿宋" w:hAnsi="仿宋" w:eastAsia="仿宋" w:cs="仿宋"/>
          <w:spacing w:val="9"/>
          <w:sz w:val="31"/>
          <w:szCs w:val="31"/>
        </w:rPr>
        <w:t>电费、邮电费、维修</w:t>
      </w:r>
      <w:r>
        <w:rPr>
          <w:rFonts w:hint="eastAsia" w:ascii="仿宋" w:hAnsi="仿宋" w:eastAsia="仿宋" w:cs="仿宋"/>
          <w:spacing w:val="9"/>
          <w:sz w:val="31"/>
          <w:szCs w:val="31"/>
          <w:lang w:eastAsia="zh-CN"/>
        </w:rPr>
        <w:t>（</w:t>
      </w:r>
      <w:r>
        <w:rPr>
          <w:rFonts w:ascii="仿宋" w:hAnsi="仿宋" w:eastAsia="仿宋" w:cs="仿宋"/>
          <w:spacing w:val="9"/>
          <w:sz w:val="31"/>
          <w:szCs w:val="31"/>
        </w:rPr>
        <w:t>护</w:t>
      </w:r>
      <w:r>
        <w:rPr>
          <w:rFonts w:hint="eastAsia" w:ascii="仿宋" w:hAnsi="仿宋" w:eastAsia="仿宋" w:cs="仿宋"/>
          <w:spacing w:val="9"/>
          <w:sz w:val="31"/>
          <w:szCs w:val="31"/>
          <w:lang w:eastAsia="zh-CN"/>
        </w:rPr>
        <w:t>）</w:t>
      </w:r>
      <w:r>
        <w:rPr>
          <w:rFonts w:ascii="仿宋" w:hAnsi="仿宋" w:eastAsia="仿宋" w:cs="仿宋"/>
          <w:spacing w:val="9"/>
          <w:sz w:val="31"/>
          <w:szCs w:val="31"/>
        </w:rPr>
        <w:t>费、租赁</w:t>
      </w:r>
      <w:r>
        <w:rPr>
          <w:rFonts w:ascii="仿宋" w:hAnsi="仿宋" w:eastAsia="仿宋" w:cs="仿宋"/>
          <w:spacing w:val="7"/>
          <w:sz w:val="31"/>
          <w:szCs w:val="31"/>
        </w:rPr>
        <w:t>费、劳务费、委托业务费、工会经费、福利费、公务用车运行维护费、其他商品和</w:t>
      </w:r>
      <w:r>
        <w:rPr>
          <w:rFonts w:ascii="仿宋" w:hAnsi="仿宋" w:eastAsia="仿宋" w:cs="仿宋"/>
          <w:spacing w:val="6"/>
          <w:sz w:val="31"/>
          <w:szCs w:val="31"/>
        </w:rPr>
        <w:t>服务支出、办公设</w:t>
      </w:r>
      <w:r>
        <w:rPr>
          <w:rFonts w:ascii="仿宋" w:hAnsi="仿宋" w:eastAsia="仿宋" w:cs="仿宋"/>
          <w:spacing w:val="3"/>
          <w:sz w:val="31"/>
          <w:szCs w:val="31"/>
        </w:rPr>
        <w:t>备购置。</w:t>
      </w:r>
    </w:p>
    <w:p w14:paraId="08511AAF">
      <w:pPr>
        <w:spacing w:line="257" w:lineRule="auto"/>
        <w:rPr>
          <w:rFonts w:ascii="Arial"/>
          <w:sz w:val="21"/>
        </w:rPr>
      </w:pPr>
    </w:p>
    <w:p w14:paraId="0009B255">
      <w:pPr>
        <w:spacing w:line="258" w:lineRule="auto"/>
        <w:rPr>
          <w:rFonts w:ascii="Arial"/>
          <w:sz w:val="21"/>
        </w:rPr>
      </w:pPr>
    </w:p>
    <w:p w14:paraId="26128C5B">
      <w:pPr>
        <w:pStyle w:val="2"/>
        <w:spacing w:before="100" w:line="222" w:lineRule="auto"/>
        <w:ind w:left="650"/>
        <w:outlineLvl w:val="0"/>
      </w:pPr>
      <w:r>
        <w:rPr>
          <w:spacing w:val="9"/>
        </w:rPr>
        <w:t>七、政府性基金预算财政拨款收入支出决算情</w:t>
      </w:r>
      <w:r>
        <w:rPr>
          <w:spacing w:val="8"/>
        </w:rPr>
        <w:t>况说明</w:t>
      </w:r>
    </w:p>
    <w:p w14:paraId="56DA50E0">
      <w:pPr>
        <w:spacing w:before="251" w:line="220" w:lineRule="auto"/>
        <w:ind w:left="640"/>
        <w:rPr>
          <w:rFonts w:ascii="仿宋" w:hAnsi="仿宋" w:eastAsia="仿宋" w:cs="仿宋"/>
          <w:sz w:val="31"/>
          <w:szCs w:val="31"/>
        </w:rPr>
      </w:pPr>
      <w:r>
        <w:rPr>
          <w:rFonts w:ascii="仿宋" w:hAnsi="仿宋" w:eastAsia="仿宋" w:cs="仿宋"/>
          <w:spacing w:val="9"/>
          <w:sz w:val="31"/>
          <w:szCs w:val="31"/>
        </w:rPr>
        <w:t>本单位当年无政府性基金预算财政拨款收入支</w:t>
      </w:r>
      <w:r>
        <w:rPr>
          <w:rFonts w:ascii="仿宋" w:hAnsi="仿宋" w:eastAsia="仿宋" w:cs="仿宋"/>
          <w:spacing w:val="8"/>
          <w:sz w:val="31"/>
          <w:szCs w:val="31"/>
        </w:rPr>
        <w:t>出。</w:t>
      </w:r>
    </w:p>
    <w:p w14:paraId="505DFB9F">
      <w:pPr>
        <w:spacing w:line="257" w:lineRule="auto"/>
        <w:rPr>
          <w:rFonts w:ascii="Arial"/>
          <w:sz w:val="21"/>
        </w:rPr>
      </w:pPr>
    </w:p>
    <w:p w14:paraId="18D8B029">
      <w:pPr>
        <w:spacing w:line="258" w:lineRule="auto"/>
        <w:rPr>
          <w:rFonts w:ascii="Arial"/>
          <w:sz w:val="21"/>
        </w:rPr>
      </w:pPr>
    </w:p>
    <w:p w14:paraId="0ED23FE8">
      <w:pPr>
        <w:spacing w:line="258" w:lineRule="auto"/>
        <w:rPr>
          <w:rFonts w:ascii="Arial"/>
          <w:sz w:val="21"/>
        </w:rPr>
      </w:pPr>
    </w:p>
    <w:p w14:paraId="4F5DEBF6">
      <w:pPr>
        <w:pStyle w:val="2"/>
        <w:spacing w:before="101" w:line="222" w:lineRule="auto"/>
        <w:ind w:left="642"/>
        <w:outlineLvl w:val="0"/>
      </w:pPr>
      <w:r>
        <w:rPr>
          <w:spacing w:val="9"/>
        </w:rPr>
        <w:t>八、国有资本经营预算财政拨款支出决算情况说明</w:t>
      </w:r>
    </w:p>
    <w:p w14:paraId="0DEFECF8">
      <w:pPr>
        <w:spacing w:before="250" w:line="221" w:lineRule="auto"/>
        <w:ind w:left="640"/>
        <w:rPr>
          <w:rFonts w:ascii="仿宋" w:hAnsi="仿宋" w:eastAsia="仿宋" w:cs="仿宋"/>
          <w:sz w:val="31"/>
          <w:szCs w:val="31"/>
        </w:rPr>
      </w:pPr>
      <w:r>
        <w:rPr>
          <w:rFonts w:ascii="仿宋" w:hAnsi="仿宋" w:eastAsia="仿宋" w:cs="仿宋"/>
          <w:spacing w:val="9"/>
          <w:sz w:val="31"/>
          <w:szCs w:val="31"/>
        </w:rPr>
        <w:t>本单位当年无国有资本经营预算财政拨款</w:t>
      </w:r>
      <w:r>
        <w:rPr>
          <w:rFonts w:hint="eastAsia" w:ascii="仿宋" w:hAnsi="仿宋" w:eastAsia="仿宋" w:cs="仿宋"/>
          <w:spacing w:val="9"/>
          <w:sz w:val="31"/>
          <w:szCs w:val="31"/>
          <w:lang w:eastAsia="zh-CN"/>
        </w:rPr>
        <w:t>支出。</w:t>
      </w:r>
    </w:p>
    <w:p w14:paraId="2C996950">
      <w:pPr>
        <w:spacing w:line="257" w:lineRule="auto"/>
        <w:rPr>
          <w:rFonts w:ascii="Arial"/>
          <w:sz w:val="21"/>
        </w:rPr>
      </w:pPr>
    </w:p>
    <w:p w14:paraId="7D26232B">
      <w:pPr>
        <w:spacing w:line="257" w:lineRule="auto"/>
        <w:rPr>
          <w:rFonts w:ascii="Arial"/>
          <w:sz w:val="21"/>
        </w:rPr>
      </w:pPr>
    </w:p>
    <w:p w14:paraId="7C84DD4A">
      <w:pPr>
        <w:spacing w:line="258" w:lineRule="auto"/>
        <w:rPr>
          <w:rFonts w:ascii="Arial"/>
          <w:sz w:val="21"/>
        </w:rPr>
      </w:pPr>
    </w:p>
    <w:p w14:paraId="75F0E6D2">
      <w:pPr>
        <w:pStyle w:val="2"/>
        <w:spacing w:before="101" w:line="222" w:lineRule="auto"/>
        <w:ind w:left="647"/>
        <w:outlineLvl w:val="0"/>
      </w:pPr>
      <w:r>
        <w:rPr>
          <w:spacing w:val="6"/>
        </w:rPr>
        <w:t>九、财政拨款“三公</w:t>
      </w:r>
      <w:r>
        <w:rPr>
          <w:spacing w:val="-97"/>
        </w:rPr>
        <w:t xml:space="preserve"> </w:t>
      </w:r>
      <w:r>
        <w:rPr>
          <w:spacing w:val="6"/>
        </w:rPr>
        <w:t>”经费支出决算情况说明</w:t>
      </w:r>
    </w:p>
    <w:p w14:paraId="7F8F2A74">
      <w:pPr>
        <w:spacing w:before="250" w:line="222" w:lineRule="auto"/>
        <w:ind w:left="632"/>
        <w:rPr>
          <w:rFonts w:ascii="楷体" w:hAnsi="楷体" w:eastAsia="楷体" w:cs="楷体"/>
          <w:sz w:val="31"/>
          <w:szCs w:val="31"/>
        </w:rPr>
      </w:pPr>
      <w:r>
        <w:rPr>
          <w:rFonts w:ascii="楷体" w:hAnsi="楷体" w:eastAsia="楷体" w:cs="楷体"/>
          <w:spacing w:val="7"/>
          <w:sz w:val="31"/>
          <w:szCs w:val="31"/>
        </w:rPr>
        <w:t>（一）</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“三公”经费财政拨款支出决算总体情况说明</w:t>
      </w:r>
    </w:p>
    <w:p w14:paraId="2C56A572">
      <w:pPr>
        <w:spacing w:line="222" w:lineRule="auto"/>
        <w:rPr>
          <w:rFonts w:ascii="楷体" w:hAnsi="楷体" w:eastAsia="楷体" w:cs="楷体"/>
          <w:sz w:val="31"/>
          <w:szCs w:val="31"/>
        </w:rPr>
        <w:sectPr>
          <w:footerReference r:id="rId26" w:type="default"/>
          <w:pgSz w:w="16839" w:h="11906"/>
          <w:pgMar w:top="1012" w:right="1439" w:bottom="1156" w:left="1452" w:header="0" w:footer="994" w:gutter="0"/>
          <w:cols w:space="720" w:num="1"/>
        </w:sectPr>
      </w:pPr>
    </w:p>
    <w:p w14:paraId="3EA87C06">
      <w:pPr>
        <w:spacing w:line="278" w:lineRule="auto"/>
        <w:rPr>
          <w:rFonts w:ascii="Arial"/>
          <w:sz w:val="21"/>
        </w:rPr>
      </w:pPr>
    </w:p>
    <w:p w14:paraId="2D190CFE">
      <w:pPr>
        <w:spacing w:line="278" w:lineRule="auto"/>
        <w:rPr>
          <w:rFonts w:ascii="Arial"/>
          <w:sz w:val="21"/>
        </w:rPr>
      </w:pPr>
    </w:p>
    <w:p w14:paraId="52226B30">
      <w:pPr>
        <w:spacing w:line="279" w:lineRule="auto"/>
        <w:rPr>
          <w:rFonts w:ascii="Arial"/>
          <w:sz w:val="21"/>
        </w:rPr>
      </w:pPr>
    </w:p>
    <w:p w14:paraId="7010CB9E">
      <w:pPr>
        <w:spacing w:before="101" w:line="372" w:lineRule="auto"/>
        <w:ind w:left="11" w:firstLine="649"/>
        <w:jc w:val="both"/>
        <w:rPr>
          <w:rFonts w:ascii="仿宋" w:hAnsi="仿宋" w:eastAsia="仿宋" w:cs="仿宋"/>
          <w:sz w:val="31"/>
          <w:szCs w:val="31"/>
        </w:rPr>
      </w:pPr>
      <w:r>
        <w:rPr>
          <w:rFonts w:ascii="仿宋" w:hAnsi="仿宋" w:eastAsia="仿宋" w:cs="仿宋"/>
          <w:spacing w:val="4"/>
          <w:sz w:val="31"/>
          <w:szCs w:val="31"/>
        </w:rPr>
        <w:t>2024</w:t>
      </w:r>
      <w:r>
        <w:rPr>
          <w:rFonts w:ascii="仿宋" w:hAnsi="仿宋" w:eastAsia="仿宋" w:cs="仿宋"/>
          <w:spacing w:val="-58"/>
          <w:sz w:val="31"/>
          <w:szCs w:val="31"/>
        </w:rPr>
        <w:t xml:space="preserve"> </w:t>
      </w:r>
      <w:r>
        <w:rPr>
          <w:rFonts w:ascii="仿宋" w:hAnsi="仿宋" w:eastAsia="仿宋" w:cs="仿宋"/>
          <w:spacing w:val="4"/>
          <w:sz w:val="31"/>
          <w:szCs w:val="31"/>
        </w:rPr>
        <w:t>年度“</w:t>
      </w:r>
      <w:r>
        <w:rPr>
          <w:rFonts w:ascii="仿宋" w:hAnsi="仿宋" w:eastAsia="仿宋" w:cs="仿宋"/>
          <w:spacing w:val="-119"/>
          <w:sz w:val="31"/>
          <w:szCs w:val="31"/>
        </w:rPr>
        <w:t xml:space="preserve"> </w:t>
      </w:r>
      <w:r>
        <w:rPr>
          <w:rFonts w:hint="eastAsia" w:ascii="仿宋" w:hAnsi="仿宋" w:eastAsia="仿宋" w:cs="仿宋"/>
          <w:spacing w:val="-119"/>
          <w:sz w:val="31"/>
          <w:szCs w:val="31"/>
          <w:lang w:eastAsia="zh-CN"/>
        </w:rPr>
        <w:t>“三公”经费</w:t>
      </w:r>
      <w:r>
        <w:rPr>
          <w:rFonts w:ascii="仿宋" w:hAnsi="仿宋" w:eastAsia="仿宋" w:cs="仿宋"/>
          <w:spacing w:val="4"/>
          <w:sz w:val="31"/>
          <w:szCs w:val="31"/>
        </w:rPr>
        <w:t>财政拨款支出全年预算为</w:t>
      </w:r>
      <w:r>
        <w:rPr>
          <w:rFonts w:ascii="仿宋" w:hAnsi="仿宋" w:eastAsia="仿宋" w:cs="仿宋"/>
          <w:spacing w:val="-48"/>
          <w:sz w:val="31"/>
          <w:szCs w:val="31"/>
        </w:rPr>
        <w:t xml:space="preserve"> </w:t>
      </w:r>
      <w:r>
        <w:rPr>
          <w:rFonts w:ascii="仿宋" w:hAnsi="仿宋" w:eastAsia="仿宋" w:cs="仿宋"/>
          <w:spacing w:val="4"/>
          <w:sz w:val="31"/>
          <w:szCs w:val="31"/>
          <w:u w:val="single" w:color="auto"/>
        </w:rPr>
        <w:t xml:space="preserve">60.84 </w:t>
      </w:r>
      <w:r>
        <w:rPr>
          <w:rFonts w:ascii="仿宋" w:hAnsi="仿宋" w:eastAsia="仿宋" w:cs="仿宋"/>
          <w:spacing w:val="4"/>
          <w:sz w:val="31"/>
          <w:szCs w:val="31"/>
        </w:rPr>
        <w:t>万元，支出</w:t>
      </w:r>
      <w:r>
        <w:rPr>
          <w:rFonts w:ascii="仿宋" w:hAnsi="仿宋" w:eastAsia="仿宋" w:cs="仿宋"/>
          <w:spacing w:val="3"/>
          <w:sz w:val="31"/>
          <w:szCs w:val="31"/>
        </w:rPr>
        <w:t>决算为</w:t>
      </w:r>
      <w:r>
        <w:rPr>
          <w:rFonts w:ascii="仿宋" w:hAnsi="仿宋" w:eastAsia="仿宋" w:cs="仿宋"/>
          <w:spacing w:val="3"/>
          <w:sz w:val="31"/>
          <w:szCs w:val="31"/>
          <w:u w:val="single" w:color="auto"/>
        </w:rPr>
        <w:t xml:space="preserve"> 60.84 </w:t>
      </w:r>
      <w:r>
        <w:rPr>
          <w:rFonts w:ascii="仿宋" w:hAnsi="仿宋" w:eastAsia="仿宋" w:cs="仿宋"/>
          <w:spacing w:val="3"/>
          <w:sz w:val="31"/>
          <w:szCs w:val="31"/>
        </w:rPr>
        <w:t>万元，完成全</w:t>
      </w:r>
      <w:r>
        <w:rPr>
          <w:rFonts w:ascii="仿宋" w:hAnsi="仿宋" w:eastAsia="仿宋" w:cs="仿宋"/>
          <w:spacing w:val="7"/>
          <w:sz w:val="31"/>
          <w:szCs w:val="31"/>
        </w:rPr>
        <w:t>年预算的</w:t>
      </w:r>
      <w:r>
        <w:rPr>
          <w:rFonts w:ascii="仿宋" w:hAnsi="仿宋" w:eastAsia="仿宋" w:cs="仿宋"/>
          <w:spacing w:val="7"/>
          <w:sz w:val="31"/>
          <w:szCs w:val="31"/>
          <w:u w:val="single" w:color="auto"/>
        </w:rPr>
        <w:t xml:space="preserve"> 100 </w:t>
      </w:r>
      <w:r>
        <w:rPr>
          <w:rFonts w:ascii="仿宋" w:hAnsi="仿宋" w:eastAsia="仿宋" w:cs="仿宋"/>
          <w:spacing w:val="7"/>
          <w:sz w:val="31"/>
          <w:szCs w:val="31"/>
        </w:rPr>
        <w:t>%。较上年减少</w:t>
      </w:r>
      <w:r>
        <w:rPr>
          <w:rFonts w:ascii="仿宋" w:hAnsi="仿宋" w:eastAsia="仿宋" w:cs="仿宋"/>
          <w:spacing w:val="7"/>
          <w:sz w:val="31"/>
          <w:szCs w:val="31"/>
          <w:u w:val="single" w:color="auto"/>
        </w:rPr>
        <w:t xml:space="preserve"> 48.86</w:t>
      </w:r>
      <w:r>
        <w:rPr>
          <w:rFonts w:ascii="仿宋" w:hAnsi="仿宋" w:eastAsia="仿宋" w:cs="仿宋"/>
          <w:spacing w:val="-45"/>
          <w:sz w:val="31"/>
          <w:szCs w:val="31"/>
          <w:u w:val="single" w:color="auto"/>
        </w:rPr>
        <w:t xml:space="preserve"> </w:t>
      </w:r>
      <w:r>
        <w:rPr>
          <w:rFonts w:ascii="仿宋" w:hAnsi="仿宋" w:eastAsia="仿宋" w:cs="仿宋"/>
          <w:spacing w:val="7"/>
          <w:sz w:val="31"/>
          <w:szCs w:val="31"/>
        </w:rPr>
        <w:t>万元，下降</w:t>
      </w:r>
      <w:r>
        <w:rPr>
          <w:rFonts w:ascii="仿宋" w:hAnsi="仿宋" w:eastAsia="仿宋" w:cs="仿宋"/>
          <w:spacing w:val="7"/>
          <w:sz w:val="31"/>
          <w:szCs w:val="31"/>
          <w:u w:val="single" w:color="auto"/>
        </w:rPr>
        <w:t xml:space="preserve"> 55 </w:t>
      </w:r>
      <w:r>
        <w:rPr>
          <w:rFonts w:ascii="仿宋" w:hAnsi="仿宋" w:eastAsia="仿宋" w:cs="仿宋"/>
          <w:spacing w:val="7"/>
          <w:sz w:val="31"/>
          <w:szCs w:val="31"/>
        </w:rPr>
        <w:t>%。</w:t>
      </w:r>
      <w:r>
        <w:rPr>
          <w:rFonts w:ascii="仿宋" w:hAnsi="仿宋" w:eastAsia="仿宋" w:cs="仿宋"/>
          <w:spacing w:val="6"/>
          <w:sz w:val="31"/>
          <w:szCs w:val="31"/>
        </w:rPr>
        <w:t>决算数等于全年预算数，决算数较上年减少</w:t>
      </w:r>
      <w:r>
        <w:rPr>
          <w:rFonts w:ascii="仿宋" w:hAnsi="仿宋" w:eastAsia="仿宋" w:cs="仿宋"/>
          <w:spacing w:val="7"/>
          <w:sz w:val="31"/>
          <w:szCs w:val="31"/>
        </w:rPr>
        <w:t>的主要原因：各项业务减少。</w:t>
      </w:r>
    </w:p>
    <w:p w14:paraId="4DBE0CA0">
      <w:pPr>
        <w:spacing w:before="1" w:line="221" w:lineRule="auto"/>
        <w:ind w:left="640"/>
        <w:rPr>
          <w:rFonts w:ascii="楷体" w:hAnsi="楷体" w:eastAsia="楷体" w:cs="楷体"/>
          <w:sz w:val="31"/>
          <w:szCs w:val="31"/>
        </w:rPr>
      </w:pPr>
      <w:r>
        <w:rPr>
          <w:rFonts w:ascii="楷体" w:hAnsi="楷体" w:eastAsia="楷体" w:cs="楷体"/>
          <w:spacing w:val="7"/>
          <w:sz w:val="31"/>
          <w:szCs w:val="31"/>
        </w:rPr>
        <w:t>（二）</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“三公”经费财政拨款支出决算具体情况说明</w:t>
      </w:r>
    </w:p>
    <w:p w14:paraId="6C6ECF86">
      <w:pPr>
        <w:spacing w:before="249" w:line="372" w:lineRule="auto"/>
        <w:ind w:right="1" w:firstLine="668"/>
        <w:jc w:val="both"/>
        <w:rPr>
          <w:rFonts w:ascii="仿宋" w:hAnsi="仿宋" w:eastAsia="仿宋" w:cs="仿宋"/>
          <w:sz w:val="31"/>
          <w:szCs w:val="31"/>
        </w:rPr>
      </w:pPr>
      <w:r>
        <w:rPr>
          <w:rFonts w:ascii="仿宋" w:hAnsi="仿宋" w:eastAsia="仿宋" w:cs="仿宋"/>
          <w:spacing w:val="7"/>
          <w:sz w:val="31"/>
          <w:szCs w:val="31"/>
        </w:rPr>
        <w:t>1.因公出国</w:t>
      </w:r>
      <w:r>
        <w:rPr>
          <w:rFonts w:hint="eastAsia" w:ascii="仿宋" w:hAnsi="仿宋" w:eastAsia="仿宋" w:cs="仿宋"/>
          <w:spacing w:val="7"/>
          <w:sz w:val="31"/>
          <w:szCs w:val="31"/>
          <w:lang w:eastAsia="zh-CN"/>
        </w:rPr>
        <w:t>（</w:t>
      </w:r>
      <w:r>
        <w:rPr>
          <w:rFonts w:ascii="仿宋" w:hAnsi="仿宋" w:eastAsia="仿宋" w:cs="仿宋"/>
          <w:spacing w:val="7"/>
          <w:sz w:val="31"/>
          <w:szCs w:val="31"/>
        </w:rPr>
        <w:t>境</w:t>
      </w:r>
      <w:r>
        <w:rPr>
          <w:rFonts w:hint="eastAsia" w:ascii="仿宋" w:hAnsi="仿宋" w:eastAsia="仿宋" w:cs="仿宋"/>
          <w:spacing w:val="7"/>
          <w:sz w:val="31"/>
          <w:szCs w:val="31"/>
          <w:lang w:eastAsia="zh-CN"/>
        </w:rPr>
        <w:t>）</w:t>
      </w:r>
      <w:r>
        <w:rPr>
          <w:rFonts w:ascii="仿宋" w:hAnsi="仿宋" w:eastAsia="仿宋" w:cs="仿宋"/>
          <w:spacing w:val="7"/>
          <w:sz w:val="31"/>
          <w:szCs w:val="31"/>
        </w:rPr>
        <w:t>费全年预算为</w:t>
      </w:r>
      <w:r>
        <w:rPr>
          <w:rFonts w:ascii="仿宋" w:hAnsi="仿宋" w:eastAsia="仿宋" w:cs="仿宋"/>
          <w:spacing w:val="-38"/>
          <w:sz w:val="31"/>
          <w:szCs w:val="31"/>
        </w:rPr>
        <w:t xml:space="preserve"> </w:t>
      </w:r>
      <w:r>
        <w:rPr>
          <w:rFonts w:ascii="仿宋" w:hAnsi="仿宋" w:eastAsia="仿宋" w:cs="仿宋"/>
          <w:spacing w:val="7"/>
          <w:sz w:val="31"/>
          <w:szCs w:val="31"/>
          <w:u w:val="single" w:color="auto"/>
        </w:rPr>
        <w:t xml:space="preserve">0 </w:t>
      </w:r>
      <w:r>
        <w:rPr>
          <w:rFonts w:ascii="仿宋" w:hAnsi="仿宋" w:eastAsia="仿宋" w:cs="仿宋"/>
          <w:spacing w:val="7"/>
          <w:sz w:val="31"/>
          <w:szCs w:val="31"/>
        </w:rPr>
        <w:t>万元，支出决算为</w:t>
      </w:r>
      <w:r>
        <w:rPr>
          <w:rFonts w:ascii="仿宋" w:hAnsi="仿宋" w:eastAsia="仿宋" w:cs="仿宋"/>
          <w:spacing w:val="-39"/>
          <w:sz w:val="31"/>
          <w:szCs w:val="31"/>
        </w:rPr>
        <w:t xml:space="preserve"> </w:t>
      </w:r>
      <w:r>
        <w:rPr>
          <w:rFonts w:ascii="仿宋" w:hAnsi="仿宋" w:eastAsia="仿宋" w:cs="仿宋"/>
          <w:spacing w:val="7"/>
          <w:sz w:val="31"/>
          <w:szCs w:val="31"/>
          <w:u w:val="single" w:color="auto"/>
        </w:rPr>
        <w:t xml:space="preserve">0 </w:t>
      </w:r>
      <w:r>
        <w:rPr>
          <w:rFonts w:ascii="仿宋" w:hAnsi="仿宋" w:eastAsia="仿宋" w:cs="仿宋"/>
          <w:spacing w:val="7"/>
          <w:sz w:val="31"/>
          <w:szCs w:val="31"/>
        </w:rPr>
        <w:t>万元，完成全年预算的</w:t>
      </w:r>
      <w:r>
        <w:rPr>
          <w:rFonts w:ascii="仿宋" w:hAnsi="仿宋" w:eastAsia="仿宋" w:cs="仿宋"/>
          <w:spacing w:val="7"/>
          <w:sz w:val="31"/>
          <w:szCs w:val="31"/>
          <w:u w:val="single" w:color="auto"/>
        </w:rPr>
        <w:t xml:space="preserve"> 0</w:t>
      </w:r>
      <w:r>
        <w:rPr>
          <w:rFonts w:ascii="仿宋" w:hAnsi="仿宋" w:eastAsia="仿宋" w:cs="仿宋"/>
          <w:spacing w:val="20"/>
          <w:sz w:val="31"/>
          <w:szCs w:val="31"/>
          <w:u w:val="single" w:color="auto"/>
        </w:rPr>
        <w:t xml:space="preserve"> </w:t>
      </w:r>
      <w:r>
        <w:rPr>
          <w:rFonts w:ascii="仿宋" w:hAnsi="仿宋" w:eastAsia="仿宋" w:cs="仿宋"/>
          <w:spacing w:val="7"/>
          <w:sz w:val="31"/>
          <w:szCs w:val="31"/>
        </w:rPr>
        <w:t>%。较</w:t>
      </w:r>
      <w:r>
        <w:rPr>
          <w:rFonts w:ascii="仿宋" w:hAnsi="仿宋" w:eastAsia="仿宋" w:cs="仿宋"/>
          <w:spacing w:val="6"/>
          <w:sz w:val="31"/>
          <w:szCs w:val="31"/>
        </w:rPr>
        <w:t>上年增加</w:t>
      </w:r>
      <w:r>
        <w:rPr>
          <w:rFonts w:ascii="仿宋" w:hAnsi="仿宋" w:eastAsia="仿宋" w:cs="仿宋"/>
          <w:spacing w:val="13"/>
          <w:sz w:val="31"/>
          <w:szCs w:val="31"/>
        </w:rPr>
        <w:t>（减少）</w:t>
      </w:r>
      <w:r>
        <w:rPr>
          <w:rFonts w:ascii="仿宋" w:hAnsi="仿宋" w:eastAsia="仿宋" w:cs="仿宋"/>
          <w:spacing w:val="13"/>
          <w:sz w:val="31"/>
          <w:szCs w:val="31"/>
          <w:u w:val="single" w:color="auto"/>
        </w:rPr>
        <w:t xml:space="preserve"> 0 </w:t>
      </w:r>
      <w:r>
        <w:rPr>
          <w:rFonts w:ascii="仿宋" w:hAnsi="仿宋" w:eastAsia="仿宋" w:cs="仿宋"/>
          <w:spacing w:val="13"/>
          <w:sz w:val="31"/>
          <w:szCs w:val="31"/>
        </w:rPr>
        <w:t>万元，增长（下降）</w:t>
      </w:r>
      <w:r>
        <w:rPr>
          <w:rFonts w:ascii="Times New Roman" w:hAnsi="Times New Roman" w:eastAsia="Times New Roman" w:cs="Times New Roman"/>
          <w:spacing w:val="13"/>
          <w:sz w:val="31"/>
          <w:szCs w:val="31"/>
          <w:u w:val="single" w:color="auto"/>
        </w:rPr>
        <w:t>0</w:t>
      </w:r>
      <w:r>
        <w:rPr>
          <w:rFonts w:ascii="Times New Roman" w:hAnsi="Times New Roman" w:eastAsia="Times New Roman" w:cs="Times New Roman"/>
          <w:spacing w:val="19"/>
          <w:w w:val="101"/>
          <w:sz w:val="31"/>
          <w:szCs w:val="31"/>
          <w:u w:val="single" w:color="auto"/>
        </w:rPr>
        <w:t xml:space="preserve"> </w:t>
      </w:r>
      <w:r>
        <w:rPr>
          <w:rFonts w:ascii="Times New Roman" w:hAnsi="Times New Roman" w:eastAsia="Times New Roman" w:cs="Times New Roman"/>
          <w:spacing w:val="13"/>
          <w:sz w:val="31"/>
          <w:szCs w:val="31"/>
        </w:rPr>
        <w:t>%</w:t>
      </w:r>
      <w:r>
        <w:rPr>
          <w:rFonts w:ascii="仿宋" w:hAnsi="仿宋" w:eastAsia="仿宋" w:cs="仿宋"/>
          <w:spacing w:val="13"/>
          <w:sz w:val="31"/>
          <w:szCs w:val="31"/>
        </w:rPr>
        <w:t>。决算数等于</w:t>
      </w:r>
      <w:r>
        <w:rPr>
          <w:rFonts w:ascii="仿宋" w:hAnsi="仿宋" w:eastAsia="仿宋" w:cs="仿宋"/>
          <w:spacing w:val="12"/>
          <w:sz w:val="31"/>
          <w:szCs w:val="31"/>
        </w:rPr>
        <w:t>全年预算数的主要原因：本年度无因公出国</w:t>
      </w:r>
      <w:r>
        <w:rPr>
          <w:rFonts w:hint="eastAsia" w:ascii="仿宋" w:hAnsi="仿宋" w:eastAsia="仿宋" w:cs="仿宋"/>
          <w:spacing w:val="12"/>
          <w:sz w:val="31"/>
          <w:szCs w:val="31"/>
          <w:lang w:eastAsia="zh-CN"/>
        </w:rPr>
        <w:t>（</w:t>
      </w:r>
      <w:r>
        <w:rPr>
          <w:rFonts w:ascii="仿宋" w:hAnsi="仿宋" w:eastAsia="仿宋" w:cs="仿宋"/>
          <w:spacing w:val="12"/>
          <w:sz w:val="31"/>
          <w:szCs w:val="31"/>
        </w:rPr>
        <w:t>境</w:t>
      </w:r>
      <w:r>
        <w:rPr>
          <w:rFonts w:hint="eastAsia" w:ascii="仿宋" w:hAnsi="仿宋" w:eastAsia="仿宋" w:cs="仿宋"/>
          <w:spacing w:val="12"/>
          <w:sz w:val="31"/>
          <w:szCs w:val="31"/>
          <w:lang w:eastAsia="zh-CN"/>
        </w:rPr>
        <w:t>）</w:t>
      </w:r>
      <w:r>
        <w:rPr>
          <w:rFonts w:ascii="仿宋" w:hAnsi="仿宋" w:eastAsia="仿宋" w:cs="仿宋"/>
          <w:spacing w:val="8"/>
          <w:sz w:val="31"/>
          <w:szCs w:val="31"/>
        </w:rPr>
        <w:t>费支出。决算数较上年持平。</w:t>
      </w:r>
    </w:p>
    <w:p w14:paraId="6371BFB2">
      <w:pPr>
        <w:spacing w:line="222" w:lineRule="auto"/>
        <w:ind w:left="647"/>
        <w:rPr>
          <w:rFonts w:ascii="仿宋" w:hAnsi="仿宋" w:eastAsia="仿宋" w:cs="仿宋"/>
          <w:sz w:val="31"/>
          <w:szCs w:val="31"/>
        </w:rPr>
      </w:pPr>
      <w:r>
        <w:rPr>
          <w:rFonts w:ascii="仿宋" w:hAnsi="仿宋" w:eastAsia="仿宋" w:cs="仿宋"/>
          <w:spacing w:val="5"/>
          <w:sz w:val="31"/>
          <w:szCs w:val="31"/>
        </w:rPr>
        <w:t>全年支出涉及出国（境）团组</w:t>
      </w:r>
      <w:r>
        <w:rPr>
          <w:rFonts w:ascii="Times New Roman" w:hAnsi="Times New Roman" w:eastAsia="Times New Roman" w:cs="Times New Roman"/>
          <w:spacing w:val="5"/>
          <w:sz w:val="31"/>
          <w:szCs w:val="31"/>
          <w:u w:val="single" w:color="auto"/>
        </w:rPr>
        <w:t xml:space="preserve">  0  </w:t>
      </w:r>
      <w:r>
        <w:rPr>
          <w:rFonts w:ascii="仿宋" w:hAnsi="仿宋" w:eastAsia="仿宋" w:cs="仿宋"/>
          <w:spacing w:val="5"/>
          <w:sz w:val="31"/>
          <w:szCs w:val="31"/>
        </w:rPr>
        <w:t>个，累计</w:t>
      </w:r>
      <w:r>
        <w:rPr>
          <w:rFonts w:ascii="仿宋" w:hAnsi="仿宋" w:eastAsia="仿宋" w:cs="仿宋"/>
          <w:spacing w:val="55"/>
          <w:sz w:val="31"/>
          <w:szCs w:val="31"/>
          <w:u w:val="single" w:color="auto"/>
        </w:rPr>
        <w:t xml:space="preserve"> </w:t>
      </w:r>
      <w:r>
        <w:rPr>
          <w:rFonts w:ascii="仿宋" w:hAnsi="仿宋" w:eastAsia="仿宋" w:cs="仿宋"/>
          <w:spacing w:val="5"/>
          <w:sz w:val="31"/>
          <w:szCs w:val="31"/>
          <w:u w:val="single" w:color="auto"/>
        </w:rPr>
        <w:t xml:space="preserve">0  </w:t>
      </w:r>
      <w:r>
        <w:rPr>
          <w:rFonts w:ascii="仿宋" w:hAnsi="仿宋" w:eastAsia="仿宋" w:cs="仿宋"/>
          <w:spacing w:val="-140"/>
          <w:sz w:val="31"/>
          <w:szCs w:val="31"/>
        </w:rPr>
        <w:t xml:space="preserve"> </w:t>
      </w:r>
      <w:r>
        <w:rPr>
          <w:rFonts w:ascii="仿宋" w:hAnsi="仿宋" w:eastAsia="仿宋" w:cs="仿宋"/>
          <w:spacing w:val="5"/>
          <w:sz w:val="31"/>
          <w:szCs w:val="31"/>
        </w:rPr>
        <w:t>人次。</w:t>
      </w:r>
    </w:p>
    <w:p w14:paraId="366CEA46">
      <w:pPr>
        <w:spacing w:before="248" w:line="351" w:lineRule="auto"/>
        <w:ind w:left="28" w:firstLine="633"/>
        <w:jc w:val="both"/>
        <w:rPr>
          <w:rFonts w:ascii="仿宋" w:hAnsi="仿宋" w:eastAsia="仿宋" w:cs="仿宋"/>
          <w:sz w:val="31"/>
          <w:szCs w:val="31"/>
        </w:rPr>
      </w:pPr>
      <w:r>
        <w:rPr>
          <w:rFonts w:ascii="仿宋" w:hAnsi="仿宋" w:eastAsia="仿宋" w:cs="仿宋"/>
          <w:spacing w:val="12"/>
          <w:sz w:val="31"/>
          <w:szCs w:val="31"/>
        </w:rPr>
        <w:t>2.公务用车购置及运行费全年预算为</w:t>
      </w:r>
      <w:r>
        <w:rPr>
          <w:rFonts w:ascii="仿宋" w:hAnsi="仿宋" w:eastAsia="仿宋" w:cs="仿宋"/>
          <w:spacing w:val="53"/>
          <w:sz w:val="31"/>
          <w:szCs w:val="31"/>
          <w:u w:val="single" w:color="auto"/>
        </w:rPr>
        <w:t xml:space="preserve"> </w:t>
      </w:r>
      <w:r>
        <w:rPr>
          <w:rFonts w:ascii="仿宋" w:hAnsi="仿宋" w:eastAsia="仿宋" w:cs="仿宋"/>
          <w:spacing w:val="12"/>
          <w:sz w:val="31"/>
          <w:szCs w:val="31"/>
          <w:u w:val="single" w:color="auto"/>
        </w:rPr>
        <w:t xml:space="preserve">60.84 </w:t>
      </w:r>
      <w:r>
        <w:rPr>
          <w:rFonts w:ascii="仿宋" w:hAnsi="仿宋" w:eastAsia="仿宋" w:cs="仿宋"/>
          <w:spacing w:val="12"/>
          <w:sz w:val="31"/>
          <w:szCs w:val="31"/>
        </w:rPr>
        <w:t>万元，支出决算为</w:t>
      </w:r>
      <w:r>
        <w:rPr>
          <w:rFonts w:ascii="仿宋" w:hAnsi="仿宋" w:eastAsia="仿宋" w:cs="仿宋"/>
          <w:spacing w:val="-38"/>
          <w:sz w:val="31"/>
          <w:szCs w:val="31"/>
        </w:rPr>
        <w:t xml:space="preserve"> </w:t>
      </w:r>
      <w:r>
        <w:rPr>
          <w:rFonts w:ascii="仿宋" w:hAnsi="仿宋" w:eastAsia="仿宋" w:cs="仿宋"/>
          <w:spacing w:val="12"/>
          <w:sz w:val="31"/>
          <w:szCs w:val="31"/>
          <w:u w:val="single" w:color="auto"/>
        </w:rPr>
        <w:t xml:space="preserve">60.84 </w:t>
      </w:r>
      <w:r>
        <w:rPr>
          <w:rFonts w:ascii="仿宋" w:hAnsi="仿宋" w:eastAsia="仿宋" w:cs="仿宋"/>
          <w:spacing w:val="12"/>
          <w:sz w:val="31"/>
          <w:szCs w:val="31"/>
        </w:rPr>
        <w:t>万元，完成全年预算的</w:t>
      </w:r>
      <w:r>
        <w:rPr>
          <w:rFonts w:ascii="仿宋" w:hAnsi="仿宋" w:eastAsia="仿宋" w:cs="仿宋"/>
          <w:spacing w:val="8"/>
          <w:sz w:val="31"/>
          <w:szCs w:val="31"/>
          <w:u w:val="single" w:color="auto"/>
        </w:rPr>
        <w:t xml:space="preserve">100  </w:t>
      </w:r>
      <w:r>
        <w:rPr>
          <w:rFonts w:ascii="仿宋" w:hAnsi="仿宋" w:eastAsia="仿宋" w:cs="仿宋"/>
          <w:spacing w:val="-132"/>
          <w:sz w:val="31"/>
          <w:szCs w:val="31"/>
        </w:rPr>
        <w:t xml:space="preserve"> </w:t>
      </w:r>
      <w:r>
        <w:rPr>
          <w:rFonts w:ascii="仿宋" w:hAnsi="仿宋" w:eastAsia="仿宋" w:cs="仿宋"/>
          <w:spacing w:val="8"/>
          <w:sz w:val="31"/>
          <w:szCs w:val="31"/>
        </w:rPr>
        <w:t>%；较上年减少</w:t>
      </w:r>
      <w:r>
        <w:rPr>
          <w:rFonts w:ascii="仿宋" w:hAnsi="仿宋" w:eastAsia="仿宋" w:cs="仿宋"/>
          <w:spacing w:val="8"/>
          <w:sz w:val="31"/>
          <w:szCs w:val="31"/>
          <w:u w:val="single" w:color="auto"/>
        </w:rPr>
        <w:t xml:space="preserve"> 48.86 </w:t>
      </w:r>
      <w:r>
        <w:rPr>
          <w:rFonts w:ascii="仿宋" w:hAnsi="仿宋" w:eastAsia="仿宋" w:cs="仿宋"/>
          <w:spacing w:val="8"/>
          <w:sz w:val="31"/>
          <w:szCs w:val="31"/>
        </w:rPr>
        <w:t>万元，下降</w:t>
      </w:r>
      <w:r>
        <w:rPr>
          <w:rFonts w:ascii="仿宋" w:hAnsi="仿宋" w:eastAsia="仿宋" w:cs="仿宋"/>
          <w:spacing w:val="8"/>
          <w:sz w:val="31"/>
          <w:szCs w:val="31"/>
          <w:u w:val="single" w:color="auto"/>
        </w:rPr>
        <w:t xml:space="preserve"> 55</w:t>
      </w:r>
      <w:r>
        <w:rPr>
          <w:rFonts w:ascii="仿宋" w:hAnsi="仿宋" w:eastAsia="仿宋" w:cs="仿宋"/>
          <w:spacing w:val="8"/>
          <w:sz w:val="31"/>
          <w:szCs w:val="31"/>
        </w:rPr>
        <w:t>%。决算数等于全年预算数。决算数较上年减少的主要原</w:t>
      </w:r>
      <w:r>
        <w:rPr>
          <w:rFonts w:ascii="仿宋" w:hAnsi="仿宋" w:eastAsia="仿宋" w:cs="仿宋"/>
          <w:spacing w:val="6"/>
          <w:sz w:val="31"/>
          <w:szCs w:val="31"/>
        </w:rPr>
        <w:t>因：各项业务减少。其中：</w:t>
      </w:r>
    </w:p>
    <w:p w14:paraId="2AE2D4C9">
      <w:pPr>
        <w:spacing w:before="1" w:line="219" w:lineRule="auto"/>
        <w:ind w:left="716"/>
        <w:rPr>
          <w:rFonts w:ascii="仿宋" w:hAnsi="仿宋" w:eastAsia="仿宋" w:cs="仿宋"/>
          <w:sz w:val="31"/>
          <w:szCs w:val="31"/>
        </w:rPr>
      </w:pPr>
      <w:r>
        <w:rPr>
          <w:rFonts w:hint="eastAsia" w:ascii="仿宋" w:hAnsi="仿宋" w:eastAsia="仿宋" w:cs="仿宋"/>
          <w:spacing w:val="4"/>
          <w:sz w:val="31"/>
          <w:szCs w:val="31"/>
          <w:lang w:eastAsia="zh-CN"/>
        </w:rPr>
        <w:t>（1）</w:t>
      </w:r>
      <w:r>
        <w:rPr>
          <w:rFonts w:ascii="仿宋" w:hAnsi="仿宋" w:eastAsia="仿宋" w:cs="仿宋"/>
          <w:spacing w:val="4"/>
          <w:sz w:val="31"/>
          <w:szCs w:val="31"/>
        </w:rPr>
        <w:t>公务用车购置费支出</w:t>
      </w:r>
      <w:r>
        <w:rPr>
          <w:rFonts w:ascii="仿宋" w:hAnsi="仿宋" w:eastAsia="仿宋" w:cs="仿宋"/>
          <w:spacing w:val="4"/>
          <w:sz w:val="31"/>
          <w:szCs w:val="31"/>
          <w:u w:val="single" w:color="auto"/>
        </w:rPr>
        <w:t xml:space="preserve">  0</w:t>
      </w:r>
      <w:r>
        <w:rPr>
          <w:rFonts w:ascii="仿宋" w:hAnsi="仿宋" w:eastAsia="仿宋" w:cs="仿宋"/>
          <w:spacing w:val="-41"/>
          <w:sz w:val="31"/>
          <w:szCs w:val="31"/>
          <w:u w:val="single" w:color="auto"/>
        </w:rPr>
        <w:t xml:space="preserve"> </w:t>
      </w:r>
      <w:r>
        <w:rPr>
          <w:rFonts w:ascii="仿宋" w:hAnsi="仿宋" w:eastAsia="仿宋" w:cs="仿宋"/>
          <w:spacing w:val="4"/>
          <w:sz w:val="31"/>
          <w:szCs w:val="31"/>
        </w:rPr>
        <w:t>万元。本年度购置</w:t>
      </w:r>
      <w:r>
        <w:rPr>
          <w:rFonts w:hint="eastAsia" w:ascii="仿宋" w:hAnsi="仿宋" w:eastAsia="仿宋" w:cs="仿宋"/>
          <w:spacing w:val="4"/>
          <w:sz w:val="31"/>
          <w:szCs w:val="31"/>
          <w:lang w:eastAsia="zh-CN"/>
        </w:rPr>
        <w:t>（</w:t>
      </w:r>
      <w:r>
        <w:rPr>
          <w:rFonts w:ascii="仿宋" w:hAnsi="仿宋" w:eastAsia="仿宋" w:cs="仿宋"/>
          <w:spacing w:val="4"/>
          <w:sz w:val="31"/>
          <w:szCs w:val="31"/>
        </w:rPr>
        <w:t>更新</w:t>
      </w:r>
      <w:r>
        <w:rPr>
          <w:rFonts w:hint="eastAsia" w:ascii="仿宋" w:hAnsi="仿宋" w:eastAsia="仿宋" w:cs="仿宋"/>
          <w:spacing w:val="4"/>
          <w:sz w:val="31"/>
          <w:szCs w:val="31"/>
          <w:lang w:eastAsia="zh-CN"/>
        </w:rPr>
        <w:t>）</w:t>
      </w:r>
      <w:r>
        <w:rPr>
          <w:rFonts w:ascii="仿宋" w:hAnsi="仿宋" w:eastAsia="仿宋" w:cs="仿宋"/>
          <w:spacing w:val="4"/>
          <w:sz w:val="31"/>
          <w:szCs w:val="31"/>
        </w:rPr>
        <w:t>公务用车</w:t>
      </w:r>
      <w:r>
        <w:rPr>
          <w:rFonts w:ascii="仿宋" w:hAnsi="仿宋" w:eastAsia="仿宋" w:cs="仿宋"/>
          <w:spacing w:val="22"/>
          <w:sz w:val="31"/>
          <w:szCs w:val="31"/>
          <w:u w:val="single" w:color="auto"/>
        </w:rPr>
        <w:t xml:space="preserve">  </w:t>
      </w:r>
      <w:r>
        <w:rPr>
          <w:rFonts w:ascii="仿宋" w:hAnsi="仿宋" w:eastAsia="仿宋" w:cs="仿宋"/>
          <w:spacing w:val="4"/>
          <w:sz w:val="31"/>
          <w:szCs w:val="31"/>
          <w:u w:val="single" w:color="auto"/>
        </w:rPr>
        <w:t xml:space="preserve">0 </w:t>
      </w:r>
      <w:r>
        <w:rPr>
          <w:rFonts w:ascii="仿宋" w:hAnsi="仿宋" w:eastAsia="仿宋" w:cs="仿宋"/>
          <w:spacing w:val="4"/>
          <w:sz w:val="31"/>
          <w:szCs w:val="31"/>
        </w:rPr>
        <w:t>辆。</w:t>
      </w:r>
    </w:p>
    <w:p w14:paraId="0552072E">
      <w:pPr>
        <w:spacing w:before="252" w:line="220" w:lineRule="auto"/>
        <w:jc w:val="right"/>
        <w:rPr>
          <w:rFonts w:ascii="仿宋" w:hAnsi="仿宋" w:eastAsia="仿宋" w:cs="仿宋"/>
          <w:sz w:val="31"/>
          <w:szCs w:val="31"/>
        </w:rPr>
      </w:pPr>
      <w:r>
        <w:rPr>
          <w:rFonts w:hint="eastAsia" w:ascii="仿宋" w:hAnsi="仿宋" w:eastAsia="仿宋" w:cs="仿宋"/>
          <w:spacing w:val="5"/>
          <w:sz w:val="31"/>
          <w:szCs w:val="31"/>
          <w:lang w:eastAsia="zh-CN"/>
        </w:rPr>
        <w:t>（2）</w:t>
      </w:r>
      <w:r>
        <w:rPr>
          <w:rFonts w:ascii="仿宋" w:hAnsi="仿宋" w:eastAsia="仿宋" w:cs="仿宋"/>
          <w:spacing w:val="5"/>
          <w:sz w:val="31"/>
          <w:szCs w:val="31"/>
        </w:rPr>
        <w:t>公务用车运行费支出</w:t>
      </w:r>
      <w:r>
        <w:rPr>
          <w:rFonts w:ascii="仿宋" w:hAnsi="仿宋" w:eastAsia="仿宋" w:cs="仿宋"/>
          <w:spacing w:val="5"/>
          <w:sz w:val="31"/>
          <w:szCs w:val="31"/>
          <w:u w:val="single" w:color="auto"/>
        </w:rPr>
        <w:t xml:space="preserve"> 60.84 </w:t>
      </w:r>
      <w:r>
        <w:rPr>
          <w:rFonts w:ascii="仿宋" w:hAnsi="仿宋" w:eastAsia="仿宋" w:cs="仿宋"/>
          <w:spacing w:val="5"/>
          <w:sz w:val="31"/>
          <w:szCs w:val="31"/>
        </w:rPr>
        <w:t>万元，主要用于</w:t>
      </w:r>
      <w:r>
        <w:rPr>
          <w:rFonts w:ascii="仿宋" w:hAnsi="仿宋" w:eastAsia="仿宋" w:cs="仿宋"/>
          <w:spacing w:val="4"/>
          <w:sz w:val="31"/>
          <w:szCs w:val="31"/>
        </w:rPr>
        <w:t>公务用车保险、维修保养、年审、过路费等。截</w:t>
      </w:r>
    </w:p>
    <w:p w14:paraId="6F61DFD0">
      <w:pPr>
        <w:spacing w:line="220" w:lineRule="auto"/>
        <w:rPr>
          <w:rFonts w:ascii="仿宋" w:hAnsi="仿宋" w:eastAsia="仿宋" w:cs="仿宋"/>
          <w:sz w:val="31"/>
          <w:szCs w:val="31"/>
        </w:rPr>
        <w:sectPr>
          <w:footerReference r:id="rId27" w:type="default"/>
          <w:pgSz w:w="16839" w:h="11906"/>
          <w:pgMar w:top="1012" w:right="1439" w:bottom="1156" w:left="1444" w:header="0" w:footer="994" w:gutter="0"/>
          <w:cols w:space="720" w:num="1"/>
        </w:sectPr>
      </w:pPr>
    </w:p>
    <w:p w14:paraId="6E385EC0">
      <w:pPr>
        <w:spacing w:line="243" w:lineRule="auto"/>
        <w:rPr>
          <w:rFonts w:ascii="Arial"/>
          <w:sz w:val="21"/>
        </w:rPr>
      </w:pPr>
    </w:p>
    <w:p w14:paraId="21282F06">
      <w:pPr>
        <w:spacing w:line="244" w:lineRule="auto"/>
        <w:rPr>
          <w:rFonts w:ascii="Arial"/>
          <w:sz w:val="21"/>
        </w:rPr>
      </w:pPr>
    </w:p>
    <w:p w14:paraId="11D004F7">
      <w:pPr>
        <w:spacing w:line="244" w:lineRule="auto"/>
        <w:rPr>
          <w:rFonts w:ascii="Arial"/>
          <w:sz w:val="21"/>
        </w:rPr>
      </w:pPr>
    </w:p>
    <w:p w14:paraId="279736EC">
      <w:pPr>
        <w:spacing w:before="101" w:line="220" w:lineRule="auto"/>
        <w:ind w:left="20"/>
        <w:rPr>
          <w:rFonts w:ascii="仿宋" w:hAnsi="仿宋" w:eastAsia="仿宋" w:cs="仿宋"/>
          <w:sz w:val="31"/>
          <w:szCs w:val="31"/>
        </w:rPr>
      </w:pPr>
      <w:r>
        <w:rPr>
          <w:rFonts w:ascii="仿宋" w:hAnsi="仿宋" w:eastAsia="仿宋" w:cs="仿宋"/>
          <w:spacing w:val="-1"/>
          <w:sz w:val="31"/>
          <w:szCs w:val="31"/>
        </w:rPr>
        <w:t>至</w:t>
      </w:r>
      <w:r>
        <w:rPr>
          <w:rFonts w:ascii="仿宋" w:hAnsi="仿宋" w:eastAsia="仿宋" w:cs="仿宋"/>
          <w:spacing w:val="-41"/>
          <w:sz w:val="31"/>
          <w:szCs w:val="31"/>
        </w:rPr>
        <w:t xml:space="preserve"> </w:t>
      </w:r>
      <w:r>
        <w:rPr>
          <w:rFonts w:ascii="仿宋" w:hAnsi="仿宋" w:eastAsia="仿宋" w:cs="仿宋"/>
          <w:spacing w:val="-1"/>
          <w:sz w:val="31"/>
          <w:szCs w:val="31"/>
        </w:rPr>
        <w:t>2024</w:t>
      </w:r>
      <w:r>
        <w:rPr>
          <w:rFonts w:ascii="仿宋" w:hAnsi="仿宋" w:eastAsia="仿宋" w:cs="仿宋"/>
          <w:spacing w:val="-58"/>
          <w:sz w:val="31"/>
          <w:szCs w:val="31"/>
        </w:rPr>
        <w:t xml:space="preserve"> </w:t>
      </w:r>
      <w:r>
        <w:rPr>
          <w:rFonts w:ascii="仿宋" w:hAnsi="仿宋" w:eastAsia="仿宋" w:cs="仿宋"/>
          <w:spacing w:val="-1"/>
          <w:sz w:val="31"/>
          <w:szCs w:val="31"/>
        </w:rPr>
        <w:t>年</w:t>
      </w:r>
      <w:r>
        <w:rPr>
          <w:rFonts w:ascii="仿宋" w:hAnsi="仿宋" w:eastAsia="仿宋" w:cs="仿宋"/>
          <w:spacing w:val="-43"/>
          <w:sz w:val="31"/>
          <w:szCs w:val="31"/>
        </w:rPr>
        <w:t xml:space="preserve"> </w:t>
      </w:r>
      <w:r>
        <w:rPr>
          <w:rFonts w:ascii="仿宋" w:hAnsi="仿宋" w:eastAsia="仿宋" w:cs="仿宋"/>
          <w:spacing w:val="-1"/>
          <w:sz w:val="31"/>
          <w:szCs w:val="31"/>
        </w:rPr>
        <w:t>12</w:t>
      </w:r>
      <w:r>
        <w:rPr>
          <w:rFonts w:ascii="仿宋" w:hAnsi="仿宋" w:eastAsia="仿宋" w:cs="仿宋"/>
          <w:spacing w:val="-46"/>
          <w:sz w:val="31"/>
          <w:szCs w:val="31"/>
        </w:rPr>
        <w:t xml:space="preserve"> </w:t>
      </w:r>
      <w:r>
        <w:rPr>
          <w:rFonts w:ascii="仿宋" w:hAnsi="仿宋" w:eastAsia="仿宋" w:cs="仿宋"/>
          <w:spacing w:val="-1"/>
          <w:sz w:val="31"/>
          <w:szCs w:val="31"/>
        </w:rPr>
        <w:t>月</w:t>
      </w:r>
      <w:r>
        <w:rPr>
          <w:rFonts w:ascii="仿宋" w:hAnsi="仿宋" w:eastAsia="仿宋" w:cs="仿宋"/>
          <w:spacing w:val="-36"/>
          <w:sz w:val="31"/>
          <w:szCs w:val="31"/>
        </w:rPr>
        <w:t xml:space="preserve"> </w:t>
      </w:r>
      <w:r>
        <w:rPr>
          <w:rFonts w:ascii="仿宋" w:hAnsi="仿宋" w:eastAsia="仿宋" w:cs="仿宋"/>
          <w:spacing w:val="-1"/>
          <w:sz w:val="31"/>
          <w:szCs w:val="31"/>
        </w:rPr>
        <w:t>31 日，开支财政拨款的公务用车保有量为</w:t>
      </w:r>
      <w:r>
        <w:rPr>
          <w:rFonts w:ascii="仿宋" w:hAnsi="仿宋" w:eastAsia="仿宋" w:cs="仿宋"/>
          <w:spacing w:val="44"/>
          <w:sz w:val="31"/>
          <w:szCs w:val="31"/>
          <w:u w:val="single" w:color="auto"/>
        </w:rPr>
        <w:t xml:space="preserve"> </w:t>
      </w:r>
      <w:r>
        <w:rPr>
          <w:rFonts w:ascii="仿宋" w:hAnsi="仿宋" w:eastAsia="仿宋" w:cs="仿宋"/>
          <w:spacing w:val="-1"/>
          <w:sz w:val="31"/>
          <w:szCs w:val="31"/>
          <w:u w:val="single" w:color="auto"/>
        </w:rPr>
        <w:t xml:space="preserve">33 </w:t>
      </w:r>
      <w:r>
        <w:rPr>
          <w:rFonts w:ascii="仿宋" w:hAnsi="仿宋" w:eastAsia="仿宋" w:cs="仿宋"/>
          <w:spacing w:val="-1"/>
          <w:sz w:val="31"/>
          <w:szCs w:val="31"/>
        </w:rPr>
        <w:t>辆。</w:t>
      </w:r>
    </w:p>
    <w:p w14:paraId="700B4E33">
      <w:pPr>
        <w:spacing w:line="254" w:lineRule="auto"/>
        <w:rPr>
          <w:rFonts w:ascii="Arial"/>
          <w:sz w:val="21"/>
        </w:rPr>
      </w:pPr>
    </w:p>
    <w:p w14:paraId="6C2E5909">
      <w:pPr>
        <w:spacing w:before="101" w:line="351" w:lineRule="auto"/>
        <w:ind w:right="2" w:firstLine="665"/>
        <w:jc w:val="both"/>
        <w:rPr>
          <w:rFonts w:ascii="仿宋" w:hAnsi="仿宋" w:eastAsia="仿宋" w:cs="仿宋"/>
          <w:sz w:val="31"/>
          <w:szCs w:val="31"/>
        </w:rPr>
      </w:pPr>
      <w:r>
        <w:rPr>
          <w:rFonts w:ascii="仿宋" w:hAnsi="仿宋" w:eastAsia="仿宋" w:cs="仿宋"/>
          <w:spacing w:val="-4"/>
          <w:sz w:val="31"/>
          <w:szCs w:val="31"/>
        </w:rPr>
        <w:t>3.公务接待费全年预算为</w:t>
      </w:r>
      <w:r>
        <w:rPr>
          <w:rFonts w:ascii="仿宋" w:hAnsi="仿宋" w:eastAsia="仿宋" w:cs="仿宋"/>
          <w:spacing w:val="-4"/>
          <w:sz w:val="31"/>
          <w:szCs w:val="31"/>
          <w:u w:val="single" w:color="auto"/>
        </w:rPr>
        <w:t xml:space="preserve">  0</w:t>
      </w:r>
      <w:r>
        <w:rPr>
          <w:rFonts w:ascii="仿宋" w:hAnsi="仿宋" w:eastAsia="仿宋" w:cs="仿宋"/>
          <w:spacing w:val="-44"/>
          <w:sz w:val="31"/>
          <w:szCs w:val="31"/>
          <w:u w:val="single" w:color="auto"/>
        </w:rPr>
        <w:t xml:space="preserve"> </w:t>
      </w:r>
      <w:r>
        <w:rPr>
          <w:rFonts w:ascii="仿宋" w:hAnsi="仿宋" w:eastAsia="仿宋" w:cs="仿宋"/>
          <w:spacing w:val="-4"/>
          <w:sz w:val="31"/>
          <w:szCs w:val="31"/>
        </w:rPr>
        <w:t>万元，支出决算为</w:t>
      </w:r>
      <w:r>
        <w:rPr>
          <w:rFonts w:ascii="仿宋" w:hAnsi="仿宋" w:eastAsia="仿宋" w:cs="仿宋"/>
          <w:spacing w:val="40"/>
          <w:sz w:val="31"/>
          <w:szCs w:val="31"/>
          <w:u w:val="single" w:color="auto"/>
        </w:rPr>
        <w:t xml:space="preserve"> </w:t>
      </w:r>
      <w:r>
        <w:rPr>
          <w:rFonts w:ascii="仿宋" w:hAnsi="仿宋" w:eastAsia="仿宋" w:cs="仿宋"/>
          <w:spacing w:val="-4"/>
          <w:sz w:val="31"/>
          <w:szCs w:val="31"/>
          <w:u w:val="single" w:color="auto"/>
        </w:rPr>
        <w:t xml:space="preserve">0  </w:t>
      </w:r>
      <w:r>
        <w:rPr>
          <w:rFonts w:ascii="仿宋" w:hAnsi="仿宋" w:eastAsia="仿宋" w:cs="仿宋"/>
          <w:spacing w:val="-124"/>
          <w:sz w:val="31"/>
          <w:szCs w:val="31"/>
        </w:rPr>
        <w:t xml:space="preserve"> </w:t>
      </w:r>
      <w:r>
        <w:rPr>
          <w:rFonts w:ascii="仿宋" w:hAnsi="仿宋" w:eastAsia="仿宋" w:cs="仿宋"/>
          <w:spacing w:val="-4"/>
          <w:sz w:val="31"/>
          <w:szCs w:val="31"/>
        </w:rPr>
        <w:t>万元，完成全</w:t>
      </w:r>
      <w:r>
        <w:rPr>
          <w:rFonts w:ascii="仿宋" w:hAnsi="仿宋" w:eastAsia="仿宋" w:cs="仿宋"/>
          <w:spacing w:val="-5"/>
          <w:sz w:val="31"/>
          <w:szCs w:val="31"/>
        </w:rPr>
        <w:t>年预算的</w:t>
      </w:r>
      <w:r>
        <w:rPr>
          <w:rFonts w:ascii="仿宋" w:hAnsi="仿宋" w:eastAsia="仿宋" w:cs="仿宋"/>
          <w:spacing w:val="-76"/>
          <w:sz w:val="31"/>
          <w:szCs w:val="31"/>
        </w:rPr>
        <w:t xml:space="preserve"> </w:t>
      </w:r>
      <w:r>
        <w:rPr>
          <w:rFonts w:ascii="仿宋" w:hAnsi="仿宋" w:eastAsia="仿宋" w:cs="仿宋"/>
          <w:spacing w:val="-120"/>
          <w:sz w:val="31"/>
          <w:szCs w:val="31"/>
          <w:u w:val="single" w:color="auto"/>
        </w:rPr>
        <w:t xml:space="preserve"> </w:t>
      </w:r>
      <w:r>
        <w:rPr>
          <w:rFonts w:ascii="仿宋" w:hAnsi="仿宋" w:eastAsia="仿宋" w:cs="仿宋"/>
          <w:spacing w:val="-5"/>
          <w:sz w:val="31"/>
          <w:szCs w:val="31"/>
          <w:u w:val="single" w:color="auto"/>
        </w:rPr>
        <w:t xml:space="preserve">0  </w:t>
      </w:r>
      <w:r>
        <w:rPr>
          <w:rFonts w:ascii="仿宋" w:hAnsi="仿宋" w:eastAsia="仿宋" w:cs="仿宋"/>
          <w:spacing w:val="-142"/>
          <w:sz w:val="31"/>
          <w:szCs w:val="31"/>
        </w:rPr>
        <w:t xml:space="preserve"> </w:t>
      </w:r>
      <w:r>
        <w:rPr>
          <w:rFonts w:ascii="仿宋" w:hAnsi="仿宋" w:eastAsia="仿宋" w:cs="仿宋"/>
          <w:spacing w:val="-5"/>
          <w:sz w:val="31"/>
          <w:szCs w:val="31"/>
        </w:rPr>
        <w:t>%，较上年增加（减</w:t>
      </w:r>
      <w:r>
        <w:rPr>
          <w:rFonts w:ascii="仿宋" w:hAnsi="仿宋" w:eastAsia="仿宋" w:cs="仿宋"/>
          <w:spacing w:val="8"/>
          <w:sz w:val="31"/>
          <w:szCs w:val="31"/>
        </w:rPr>
        <w:t>少）</w:t>
      </w:r>
      <w:r>
        <w:rPr>
          <w:rFonts w:ascii="仿宋" w:hAnsi="仿宋" w:eastAsia="仿宋" w:cs="仿宋"/>
          <w:spacing w:val="8"/>
          <w:sz w:val="31"/>
          <w:szCs w:val="31"/>
          <w:u w:val="single" w:color="auto"/>
        </w:rPr>
        <w:t xml:space="preserve"> 0 </w:t>
      </w:r>
      <w:r>
        <w:rPr>
          <w:rFonts w:ascii="仿宋" w:hAnsi="仿宋" w:eastAsia="仿宋" w:cs="仿宋"/>
          <w:spacing w:val="8"/>
          <w:sz w:val="31"/>
          <w:szCs w:val="31"/>
        </w:rPr>
        <w:t>万元，增长（下降）</w:t>
      </w:r>
      <w:r>
        <w:rPr>
          <w:rFonts w:ascii="仿宋" w:hAnsi="仿宋" w:eastAsia="仿宋" w:cs="仿宋"/>
          <w:spacing w:val="8"/>
          <w:sz w:val="31"/>
          <w:szCs w:val="31"/>
          <w:u w:val="single" w:color="auto"/>
        </w:rPr>
        <w:t>0</w:t>
      </w:r>
      <w:r>
        <w:rPr>
          <w:rFonts w:ascii="仿宋" w:hAnsi="仿宋" w:eastAsia="仿宋" w:cs="仿宋"/>
          <w:spacing w:val="-62"/>
          <w:sz w:val="31"/>
          <w:szCs w:val="31"/>
          <w:u w:val="single" w:color="auto"/>
        </w:rPr>
        <w:t xml:space="preserve"> </w:t>
      </w:r>
      <w:r>
        <w:rPr>
          <w:rFonts w:ascii="仿宋" w:hAnsi="仿宋" w:eastAsia="仿宋" w:cs="仿宋"/>
          <w:spacing w:val="8"/>
          <w:sz w:val="31"/>
          <w:szCs w:val="31"/>
        </w:rPr>
        <w:t>%。决算数等于全年预算数的主要原因：本年度无公务接待费</w:t>
      </w:r>
      <w:r>
        <w:rPr>
          <w:rFonts w:ascii="仿宋" w:hAnsi="仿宋" w:eastAsia="仿宋" w:cs="仿宋"/>
          <w:spacing w:val="7"/>
          <w:sz w:val="31"/>
          <w:szCs w:val="31"/>
        </w:rPr>
        <w:t>支出。决算数较上年持平。其中：</w:t>
      </w:r>
    </w:p>
    <w:p w14:paraId="4751C169">
      <w:pPr>
        <w:spacing w:before="1" w:line="221" w:lineRule="auto"/>
        <w:ind w:left="655"/>
        <w:rPr>
          <w:rFonts w:ascii="仿宋" w:hAnsi="仿宋" w:eastAsia="仿宋" w:cs="仿宋"/>
          <w:sz w:val="31"/>
          <w:szCs w:val="31"/>
        </w:rPr>
      </w:pPr>
      <w:r>
        <w:rPr>
          <w:rFonts w:ascii="仿宋" w:hAnsi="仿宋" w:eastAsia="仿宋" w:cs="仿宋"/>
          <w:spacing w:val="5"/>
          <w:sz w:val="31"/>
          <w:szCs w:val="31"/>
        </w:rPr>
        <w:t>外宾接待支出</w:t>
      </w:r>
      <w:r>
        <w:rPr>
          <w:rFonts w:ascii="仿宋" w:hAnsi="仿宋" w:eastAsia="仿宋" w:cs="仿宋"/>
          <w:spacing w:val="5"/>
          <w:sz w:val="31"/>
          <w:szCs w:val="31"/>
          <w:u w:val="single" w:color="auto"/>
        </w:rPr>
        <w:t xml:space="preserve">  0 </w:t>
      </w:r>
      <w:r>
        <w:rPr>
          <w:rFonts w:ascii="仿宋" w:hAnsi="仿宋" w:eastAsia="仿宋" w:cs="仿宋"/>
          <w:spacing w:val="5"/>
          <w:sz w:val="31"/>
          <w:szCs w:val="31"/>
        </w:rPr>
        <w:t>万元。2024</w:t>
      </w:r>
      <w:r>
        <w:rPr>
          <w:rFonts w:ascii="仿宋" w:hAnsi="仿宋" w:eastAsia="仿宋" w:cs="仿宋"/>
          <w:spacing w:val="-57"/>
          <w:sz w:val="31"/>
          <w:szCs w:val="31"/>
        </w:rPr>
        <w:t xml:space="preserve"> </w:t>
      </w:r>
      <w:r>
        <w:rPr>
          <w:rFonts w:ascii="仿宋" w:hAnsi="仿宋" w:eastAsia="仿宋" w:cs="仿宋"/>
          <w:spacing w:val="5"/>
          <w:sz w:val="31"/>
          <w:szCs w:val="31"/>
        </w:rPr>
        <w:t>年共接待来访团组</w:t>
      </w:r>
      <w:r>
        <w:rPr>
          <w:rFonts w:ascii="仿宋" w:hAnsi="仿宋" w:eastAsia="仿宋" w:cs="仿宋"/>
          <w:spacing w:val="41"/>
          <w:sz w:val="31"/>
          <w:szCs w:val="31"/>
          <w:u w:val="single" w:color="auto"/>
        </w:rPr>
        <w:t xml:space="preserve"> </w:t>
      </w:r>
      <w:r>
        <w:rPr>
          <w:rFonts w:ascii="仿宋" w:hAnsi="仿宋" w:eastAsia="仿宋" w:cs="仿宋"/>
          <w:spacing w:val="5"/>
          <w:sz w:val="31"/>
          <w:szCs w:val="31"/>
          <w:u w:val="single" w:color="auto"/>
        </w:rPr>
        <w:t xml:space="preserve">0 </w:t>
      </w:r>
      <w:r>
        <w:rPr>
          <w:rFonts w:ascii="仿宋" w:hAnsi="仿宋" w:eastAsia="仿宋" w:cs="仿宋"/>
          <w:spacing w:val="5"/>
          <w:sz w:val="31"/>
          <w:szCs w:val="31"/>
        </w:rPr>
        <w:t>个，</w:t>
      </w:r>
      <w:r>
        <w:rPr>
          <w:rFonts w:ascii="仿宋" w:hAnsi="仿宋" w:eastAsia="仿宋" w:cs="仿宋"/>
          <w:spacing w:val="39"/>
          <w:sz w:val="31"/>
          <w:szCs w:val="31"/>
          <w:u w:val="single" w:color="auto"/>
        </w:rPr>
        <w:t xml:space="preserve"> </w:t>
      </w:r>
      <w:r>
        <w:rPr>
          <w:rFonts w:ascii="仿宋" w:hAnsi="仿宋" w:eastAsia="仿宋" w:cs="仿宋"/>
          <w:spacing w:val="5"/>
          <w:sz w:val="31"/>
          <w:szCs w:val="31"/>
          <w:u w:val="single" w:color="auto"/>
        </w:rPr>
        <w:t xml:space="preserve">0  </w:t>
      </w:r>
      <w:r>
        <w:rPr>
          <w:rFonts w:ascii="仿宋" w:hAnsi="仿宋" w:eastAsia="仿宋" w:cs="仿宋"/>
          <w:spacing w:val="-140"/>
          <w:sz w:val="31"/>
          <w:szCs w:val="31"/>
        </w:rPr>
        <w:t xml:space="preserve"> </w:t>
      </w:r>
      <w:r>
        <w:rPr>
          <w:rFonts w:hint="eastAsia" w:ascii="仿宋" w:hAnsi="仿宋" w:eastAsia="仿宋" w:cs="仿宋"/>
          <w:spacing w:val="-140"/>
          <w:sz w:val="31"/>
          <w:szCs w:val="31"/>
          <w:lang w:eastAsia="zh-CN"/>
        </w:rPr>
        <w:t>0人次</w:t>
      </w:r>
      <w:r>
        <w:rPr>
          <w:rFonts w:ascii="仿宋" w:hAnsi="仿宋" w:eastAsia="仿宋" w:cs="仿宋"/>
          <w:spacing w:val="5"/>
          <w:sz w:val="31"/>
          <w:szCs w:val="31"/>
        </w:rPr>
        <w:t>（不包括陪同人员）。</w:t>
      </w:r>
    </w:p>
    <w:p w14:paraId="483847E0">
      <w:pPr>
        <w:spacing w:before="251" w:line="222" w:lineRule="auto"/>
        <w:ind w:left="668"/>
        <w:rPr>
          <w:rFonts w:ascii="仿宋" w:hAnsi="仿宋" w:eastAsia="仿宋" w:cs="仿宋"/>
          <w:sz w:val="31"/>
          <w:szCs w:val="31"/>
        </w:rPr>
      </w:pPr>
      <w:r>
        <w:rPr>
          <w:rFonts w:ascii="仿宋" w:hAnsi="仿宋" w:eastAsia="仿宋" w:cs="仿宋"/>
          <w:spacing w:val="6"/>
          <w:sz w:val="31"/>
          <w:szCs w:val="31"/>
        </w:rPr>
        <w:t>国内公务接待支出</w:t>
      </w:r>
      <w:r>
        <w:rPr>
          <w:rFonts w:ascii="仿宋" w:hAnsi="仿宋" w:eastAsia="仿宋" w:cs="仿宋"/>
          <w:spacing w:val="6"/>
          <w:sz w:val="31"/>
          <w:szCs w:val="31"/>
          <w:u w:val="single" w:color="auto"/>
        </w:rPr>
        <w:t xml:space="preserve">  0 </w:t>
      </w:r>
      <w:r>
        <w:rPr>
          <w:rFonts w:ascii="仿宋" w:hAnsi="仿宋" w:eastAsia="仿宋" w:cs="仿宋"/>
          <w:spacing w:val="6"/>
          <w:sz w:val="31"/>
          <w:szCs w:val="31"/>
        </w:rPr>
        <w:t>万元。2024</w:t>
      </w:r>
      <w:r>
        <w:rPr>
          <w:rFonts w:ascii="仿宋" w:hAnsi="仿宋" w:eastAsia="仿宋" w:cs="仿宋"/>
          <w:spacing w:val="-44"/>
          <w:sz w:val="31"/>
          <w:szCs w:val="31"/>
        </w:rPr>
        <w:t xml:space="preserve"> </w:t>
      </w:r>
      <w:r>
        <w:rPr>
          <w:rFonts w:ascii="仿宋" w:hAnsi="仿宋" w:eastAsia="仿宋" w:cs="仿宋"/>
          <w:spacing w:val="6"/>
          <w:sz w:val="31"/>
          <w:szCs w:val="31"/>
        </w:rPr>
        <w:t>年共接待国内来访团组</w:t>
      </w:r>
      <w:r>
        <w:rPr>
          <w:rFonts w:ascii="仿宋" w:hAnsi="仿宋" w:eastAsia="仿宋" w:cs="仿宋"/>
          <w:spacing w:val="41"/>
          <w:sz w:val="31"/>
          <w:szCs w:val="31"/>
          <w:u w:val="single" w:color="auto"/>
        </w:rPr>
        <w:t xml:space="preserve"> </w:t>
      </w:r>
      <w:r>
        <w:rPr>
          <w:rFonts w:ascii="仿宋" w:hAnsi="仿宋" w:eastAsia="仿宋" w:cs="仿宋"/>
          <w:spacing w:val="6"/>
          <w:sz w:val="31"/>
          <w:szCs w:val="31"/>
          <w:u w:val="single" w:color="auto"/>
        </w:rPr>
        <w:t xml:space="preserve">0 </w:t>
      </w:r>
      <w:r>
        <w:rPr>
          <w:rFonts w:ascii="仿宋" w:hAnsi="仿宋" w:eastAsia="仿宋" w:cs="仿宋"/>
          <w:spacing w:val="6"/>
          <w:sz w:val="31"/>
          <w:szCs w:val="31"/>
        </w:rPr>
        <w:t>个，人次（不包括陪同人员）。</w:t>
      </w:r>
    </w:p>
    <w:p w14:paraId="5503253A">
      <w:pPr>
        <w:spacing w:line="291" w:lineRule="auto"/>
        <w:rPr>
          <w:rFonts w:ascii="Arial"/>
          <w:sz w:val="21"/>
        </w:rPr>
      </w:pPr>
    </w:p>
    <w:p w14:paraId="45912F5C">
      <w:pPr>
        <w:spacing w:line="291" w:lineRule="auto"/>
        <w:rPr>
          <w:rFonts w:ascii="Arial"/>
          <w:sz w:val="21"/>
        </w:rPr>
      </w:pPr>
    </w:p>
    <w:p w14:paraId="1BB2F34B">
      <w:pPr>
        <w:spacing w:line="291" w:lineRule="auto"/>
        <w:rPr>
          <w:rFonts w:ascii="Arial"/>
          <w:sz w:val="21"/>
        </w:rPr>
      </w:pPr>
    </w:p>
    <w:p w14:paraId="39F0E2EE">
      <w:pPr>
        <w:pStyle w:val="2"/>
        <w:spacing w:before="101" w:line="222" w:lineRule="auto"/>
        <w:ind w:left="649"/>
        <w:outlineLvl w:val="0"/>
      </w:pPr>
      <w:r>
        <w:rPr>
          <w:spacing w:val="8"/>
        </w:rPr>
        <w:t>十、机关运行经费支出说明</w:t>
      </w:r>
    </w:p>
    <w:p w14:paraId="79BC58FF">
      <w:pPr>
        <w:spacing w:before="144" w:line="221" w:lineRule="auto"/>
        <w:ind w:left="658"/>
        <w:rPr>
          <w:rFonts w:ascii="仿宋" w:hAnsi="仿宋" w:eastAsia="仿宋" w:cs="仿宋"/>
          <w:sz w:val="31"/>
          <w:szCs w:val="31"/>
        </w:rPr>
      </w:pPr>
      <w:r>
        <w:rPr>
          <w:rFonts w:ascii="仿宋" w:hAnsi="仿宋" w:eastAsia="仿宋" w:cs="仿宋"/>
          <w:spacing w:val="6"/>
          <w:sz w:val="31"/>
          <w:szCs w:val="31"/>
        </w:rPr>
        <w:t>我单位无机关运行经费支出。</w:t>
      </w:r>
    </w:p>
    <w:p w14:paraId="6D9E8FE4">
      <w:pPr>
        <w:spacing w:line="291" w:lineRule="auto"/>
        <w:rPr>
          <w:rFonts w:ascii="Arial"/>
          <w:sz w:val="21"/>
        </w:rPr>
      </w:pPr>
    </w:p>
    <w:p w14:paraId="40E0B15F">
      <w:pPr>
        <w:spacing w:line="291" w:lineRule="auto"/>
        <w:rPr>
          <w:rFonts w:ascii="Arial"/>
          <w:sz w:val="21"/>
        </w:rPr>
      </w:pPr>
    </w:p>
    <w:p w14:paraId="2659F97D">
      <w:pPr>
        <w:spacing w:line="292" w:lineRule="auto"/>
        <w:rPr>
          <w:rFonts w:ascii="Arial"/>
          <w:sz w:val="21"/>
        </w:rPr>
      </w:pPr>
    </w:p>
    <w:p w14:paraId="5CD40D3D">
      <w:pPr>
        <w:pStyle w:val="2"/>
        <w:spacing w:before="101" w:line="222" w:lineRule="auto"/>
        <w:ind w:left="649"/>
        <w:outlineLvl w:val="0"/>
      </w:pPr>
      <w:r>
        <w:rPr>
          <w:spacing w:val="7"/>
        </w:rPr>
        <w:t>十一、政府采购支出说明</w:t>
      </w:r>
    </w:p>
    <w:p w14:paraId="54665453">
      <w:pPr>
        <w:spacing w:before="249" w:line="373" w:lineRule="auto"/>
        <w:ind w:left="3" w:firstLine="636"/>
        <w:rPr>
          <w:rFonts w:ascii="仿宋" w:hAnsi="仿宋" w:eastAsia="仿宋" w:cs="仿宋"/>
          <w:sz w:val="31"/>
          <w:szCs w:val="31"/>
        </w:rPr>
      </w:pPr>
      <w:r>
        <w:rPr>
          <w:rFonts w:ascii="仿宋" w:hAnsi="仿宋" w:eastAsia="仿宋" w:cs="仿宋"/>
          <w:spacing w:val="6"/>
          <w:sz w:val="31"/>
          <w:szCs w:val="31"/>
        </w:rPr>
        <w:t>本部门</w:t>
      </w:r>
      <w:r>
        <w:rPr>
          <w:rFonts w:ascii="仿宋" w:hAnsi="仿宋" w:eastAsia="仿宋" w:cs="仿宋"/>
          <w:spacing w:val="-35"/>
          <w:sz w:val="31"/>
          <w:szCs w:val="31"/>
        </w:rPr>
        <w:t xml:space="preserve"> </w:t>
      </w:r>
      <w:r>
        <w:rPr>
          <w:rFonts w:ascii="仿宋" w:hAnsi="仿宋" w:eastAsia="仿宋" w:cs="仿宋"/>
          <w:spacing w:val="6"/>
          <w:sz w:val="31"/>
          <w:szCs w:val="31"/>
        </w:rPr>
        <w:t>2024</w:t>
      </w:r>
      <w:r>
        <w:rPr>
          <w:rFonts w:ascii="仿宋" w:hAnsi="仿宋" w:eastAsia="仿宋" w:cs="仿宋"/>
          <w:spacing w:val="-56"/>
          <w:sz w:val="31"/>
          <w:szCs w:val="31"/>
        </w:rPr>
        <w:t xml:space="preserve"> </w:t>
      </w:r>
      <w:r>
        <w:rPr>
          <w:rFonts w:ascii="仿宋" w:hAnsi="仿宋" w:eastAsia="仿宋" w:cs="仿宋"/>
          <w:spacing w:val="6"/>
          <w:sz w:val="31"/>
          <w:szCs w:val="31"/>
        </w:rPr>
        <w:t>年度政府采购支出总额</w:t>
      </w:r>
      <w:r>
        <w:rPr>
          <w:rFonts w:ascii="仿宋" w:hAnsi="仿宋" w:eastAsia="仿宋" w:cs="仿宋"/>
          <w:spacing w:val="-55"/>
          <w:sz w:val="31"/>
          <w:szCs w:val="31"/>
        </w:rPr>
        <w:t xml:space="preserve"> </w:t>
      </w:r>
      <w:r>
        <w:rPr>
          <w:rFonts w:ascii="宋体" w:hAnsi="宋体" w:eastAsia="宋体" w:cs="宋体"/>
          <w:spacing w:val="6"/>
          <w:sz w:val="30"/>
          <w:szCs w:val="30"/>
        </w:rPr>
        <w:t>24.67</w:t>
      </w:r>
      <w:r>
        <w:rPr>
          <w:rFonts w:ascii="宋体" w:hAnsi="宋体" w:eastAsia="宋体" w:cs="宋体"/>
          <w:spacing w:val="-42"/>
          <w:sz w:val="30"/>
          <w:szCs w:val="30"/>
        </w:rPr>
        <w:t xml:space="preserve"> </w:t>
      </w:r>
      <w:r>
        <w:rPr>
          <w:rFonts w:ascii="仿宋" w:hAnsi="仿宋" w:eastAsia="仿宋" w:cs="仿宋"/>
          <w:spacing w:val="6"/>
          <w:sz w:val="31"/>
          <w:szCs w:val="31"/>
        </w:rPr>
        <w:t>万元，其中：政府采购货物支出</w:t>
      </w:r>
      <w:r>
        <w:rPr>
          <w:rFonts w:ascii="仿宋" w:hAnsi="仿宋" w:eastAsia="仿宋" w:cs="仿宋"/>
          <w:spacing w:val="-39"/>
          <w:sz w:val="31"/>
          <w:szCs w:val="31"/>
        </w:rPr>
        <w:t xml:space="preserve"> </w:t>
      </w:r>
      <w:r>
        <w:rPr>
          <w:rFonts w:ascii="仿宋" w:hAnsi="仿宋" w:eastAsia="仿宋" w:cs="仿宋"/>
          <w:spacing w:val="6"/>
          <w:sz w:val="31"/>
          <w:szCs w:val="31"/>
        </w:rPr>
        <w:t>0</w:t>
      </w:r>
      <w:r>
        <w:rPr>
          <w:rFonts w:ascii="仿宋" w:hAnsi="仿宋" w:eastAsia="仿宋" w:cs="仿宋"/>
          <w:spacing w:val="-40"/>
          <w:sz w:val="31"/>
          <w:szCs w:val="31"/>
        </w:rPr>
        <w:t xml:space="preserve"> </w:t>
      </w:r>
      <w:r>
        <w:rPr>
          <w:rFonts w:ascii="仿宋" w:hAnsi="仿宋" w:eastAsia="仿宋" w:cs="仿宋"/>
          <w:spacing w:val="6"/>
          <w:sz w:val="31"/>
          <w:szCs w:val="31"/>
        </w:rPr>
        <w:t>万元、政府采购工</w:t>
      </w:r>
      <w:r>
        <w:rPr>
          <w:rFonts w:ascii="仿宋" w:hAnsi="仿宋" w:eastAsia="仿宋" w:cs="仿宋"/>
          <w:spacing w:val="3"/>
          <w:sz w:val="31"/>
          <w:szCs w:val="31"/>
        </w:rPr>
        <w:t>程支出</w:t>
      </w:r>
      <w:r>
        <w:rPr>
          <w:rFonts w:ascii="仿宋" w:hAnsi="仿宋" w:eastAsia="仿宋" w:cs="仿宋"/>
          <w:spacing w:val="-41"/>
          <w:sz w:val="31"/>
          <w:szCs w:val="31"/>
        </w:rPr>
        <w:t xml:space="preserve"> </w:t>
      </w:r>
      <w:r>
        <w:rPr>
          <w:rFonts w:ascii="仿宋" w:hAnsi="仿宋" w:eastAsia="仿宋" w:cs="仿宋"/>
          <w:spacing w:val="3"/>
          <w:sz w:val="31"/>
          <w:szCs w:val="31"/>
        </w:rPr>
        <w:t>0</w:t>
      </w:r>
      <w:r>
        <w:rPr>
          <w:rFonts w:ascii="仿宋" w:hAnsi="仿宋" w:eastAsia="仿宋" w:cs="仿宋"/>
          <w:spacing w:val="-44"/>
          <w:sz w:val="31"/>
          <w:szCs w:val="31"/>
        </w:rPr>
        <w:t xml:space="preserve"> </w:t>
      </w:r>
      <w:r>
        <w:rPr>
          <w:rFonts w:ascii="仿宋" w:hAnsi="仿宋" w:eastAsia="仿宋" w:cs="仿宋"/>
          <w:spacing w:val="3"/>
          <w:sz w:val="31"/>
          <w:szCs w:val="31"/>
        </w:rPr>
        <w:t>万元、政府采购服务支出</w:t>
      </w:r>
      <w:r>
        <w:rPr>
          <w:rFonts w:ascii="仿宋" w:hAnsi="仿宋" w:eastAsia="仿宋" w:cs="仿宋"/>
          <w:spacing w:val="-58"/>
          <w:sz w:val="31"/>
          <w:szCs w:val="31"/>
        </w:rPr>
        <w:t xml:space="preserve"> </w:t>
      </w:r>
      <w:r>
        <w:rPr>
          <w:rFonts w:ascii="宋体" w:hAnsi="宋体" w:eastAsia="宋体" w:cs="宋体"/>
          <w:spacing w:val="3"/>
          <w:sz w:val="30"/>
          <w:szCs w:val="30"/>
        </w:rPr>
        <w:t>24.67</w:t>
      </w:r>
      <w:r>
        <w:rPr>
          <w:rFonts w:ascii="宋体" w:hAnsi="宋体" w:eastAsia="宋体" w:cs="宋体"/>
          <w:spacing w:val="-47"/>
          <w:sz w:val="30"/>
          <w:szCs w:val="30"/>
        </w:rPr>
        <w:t xml:space="preserve"> </w:t>
      </w:r>
      <w:r>
        <w:rPr>
          <w:rFonts w:ascii="仿宋" w:hAnsi="仿宋" w:eastAsia="仿宋" w:cs="仿宋"/>
          <w:spacing w:val="2"/>
          <w:sz w:val="31"/>
          <w:szCs w:val="31"/>
        </w:rPr>
        <w:t>万元。授予中小企业合同金额</w:t>
      </w:r>
      <w:r>
        <w:rPr>
          <w:rFonts w:ascii="仿宋" w:hAnsi="仿宋" w:eastAsia="仿宋" w:cs="仿宋"/>
          <w:spacing w:val="-60"/>
          <w:sz w:val="31"/>
          <w:szCs w:val="31"/>
        </w:rPr>
        <w:t xml:space="preserve"> </w:t>
      </w:r>
      <w:r>
        <w:rPr>
          <w:rFonts w:ascii="宋体" w:hAnsi="宋体" w:eastAsia="宋体" w:cs="宋体"/>
          <w:spacing w:val="2"/>
          <w:sz w:val="30"/>
          <w:szCs w:val="30"/>
        </w:rPr>
        <w:t>24.67</w:t>
      </w:r>
      <w:r>
        <w:rPr>
          <w:rFonts w:ascii="宋体" w:hAnsi="宋体" w:eastAsia="宋体" w:cs="宋体"/>
          <w:spacing w:val="-45"/>
          <w:sz w:val="30"/>
          <w:szCs w:val="30"/>
        </w:rPr>
        <w:t xml:space="preserve"> </w:t>
      </w:r>
      <w:r>
        <w:rPr>
          <w:rFonts w:ascii="仿宋" w:hAnsi="仿宋" w:eastAsia="仿宋" w:cs="仿宋"/>
          <w:spacing w:val="2"/>
          <w:sz w:val="31"/>
          <w:szCs w:val="31"/>
        </w:rPr>
        <w:t>万元，</w:t>
      </w:r>
      <w:r>
        <w:rPr>
          <w:rFonts w:ascii="仿宋" w:hAnsi="仿宋" w:eastAsia="仿宋" w:cs="仿宋"/>
          <w:spacing w:val="-83"/>
          <w:sz w:val="31"/>
          <w:szCs w:val="31"/>
        </w:rPr>
        <w:t xml:space="preserve"> </w:t>
      </w:r>
      <w:r>
        <w:rPr>
          <w:rFonts w:ascii="仿宋" w:hAnsi="仿宋" w:eastAsia="仿宋" w:cs="仿宋"/>
          <w:spacing w:val="2"/>
          <w:sz w:val="31"/>
          <w:szCs w:val="31"/>
        </w:rPr>
        <w:t>占政府采购支出</w:t>
      </w:r>
    </w:p>
    <w:p w14:paraId="4270243A">
      <w:pPr>
        <w:spacing w:line="373" w:lineRule="auto"/>
        <w:rPr>
          <w:rFonts w:ascii="仿宋" w:hAnsi="仿宋" w:eastAsia="仿宋" w:cs="仿宋"/>
          <w:sz w:val="31"/>
          <w:szCs w:val="31"/>
        </w:rPr>
        <w:sectPr>
          <w:footerReference r:id="rId28" w:type="default"/>
          <w:pgSz w:w="16839" w:h="11906"/>
          <w:pgMar w:top="1012" w:right="1439" w:bottom="1156" w:left="1452" w:header="0" w:footer="994" w:gutter="0"/>
          <w:cols w:space="720" w:num="1"/>
        </w:sectPr>
      </w:pPr>
    </w:p>
    <w:p w14:paraId="779371AF">
      <w:pPr>
        <w:spacing w:line="278" w:lineRule="auto"/>
        <w:rPr>
          <w:rFonts w:ascii="Arial"/>
          <w:sz w:val="21"/>
        </w:rPr>
      </w:pPr>
    </w:p>
    <w:p w14:paraId="3BF146E2">
      <w:pPr>
        <w:spacing w:line="278" w:lineRule="auto"/>
        <w:rPr>
          <w:rFonts w:ascii="Arial"/>
          <w:sz w:val="21"/>
        </w:rPr>
      </w:pPr>
    </w:p>
    <w:p w14:paraId="2BD8CD8B">
      <w:pPr>
        <w:spacing w:line="279" w:lineRule="auto"/>
        <w:rPr>
          <w:rFonts w:ascii="Arial"/>
          <w:sz w:val="21"/>
        </w:rPr>
      </w:pPr>
    </w:p>
    <w:p w14:paraId="631A4B94">
      <w:pPr>
        <w:spacing w:before="101" w:line="372" w:lineRule="auto"/>
        <w:ind w:left="5" w:right="89" w:firstLine="15"/>
        <w:jc w:val="both"/>
        <w:rPr>
          <w:rFonts w:ascii="仿宋" w:hAnsi="仿宋" w:eastAsia="仿宋" w:cs="仿宋"/>
          <w:sz w:val="31"/>
          <w:szCs w:val="31"/>
        </w:rPr>
      </w:pPr>
      <w:r>
        <w:rPr>
          <w:rFonts w:ascii="仿宋" w:hAnsi="仿宋" w:eastAsia="仿宋" w:cs="仿宋"/>
          <w:spacing w:val="2"/>
          <w:sz w:val="31"/>
          <w:szCs w:val="31"/>
        </w:rPr>
        <w:t>总额的</w:t>
      </w:r>
      <w:r>
        <w:rPr>
          <w:rFonts w:ascii="仿宋" w:hAnsi="仿宋" w:eastAsia="仿宋" w:cs="仿宋"/>
          <w:spacing w:val="-36"/>
          <w:sz w:val="31"/>
          <w:szCs w:val="31"/>
        </w:rPr>
        <w:t xml:space="preserve"> </w:t>
      </w:r>
      <w:r>
        <w:rPr>
          <w:rFonts w:ascii="仿宋" w:hAnsi="仿宋" w:eastAsia="仿宋" w:cs="仿宋"/>
          <w:spacing w:val="2"/>
          <w:sz w:val="31"/>
          <w:szCs w:val="31"/>
        </w:rPr>
        <w:t>100%，其中：授予小微企业合同金额</w:t>
      </w:r>
      <w:r>
        <w:rPr>
          <w:rFonts w:ascii="仿宋" w:hAnsi="仿宋" w:eastAsia="仿宋" w:cs="仿宋"/>
          <w:spacing w:val="-41"/>
          <w:sz w:val="31"/>
          <w:szCs w:val="31"/>
        </w:rPr>
        <w:t xml:space="preserve"> </w:t>
      </w:r>
      <w:r>
        <w:rPr>
          <w:rFonts w:ascii="仿宋" w:hAnsi="仿宋" w:eastAsia="仿宋" w:cs="仿宋"/>
          <w:spacing w:val="2"/>
          <w:sz w:val="31"/>
          <w:szCs w:val="31"/>
        </w:rPr>
        <w:t>0</w:t>
      </w:r>
      <w:r>
        <w:rPr>
          <w:rFonts w:ascii="仿宋" w:hAnsi="仿宋" w:eastAsia="仿宋" w:cs="仿宋"/>
          <w:spacing w:val="-44"/>
          <w:sz w:val="31"/>
          <w:szCs w:val="31"/>
        </w:rPr>
        <w:t xml:space="preserve"> </w:t>
      </w:r>
      <w:r>
        <w:rPr>
          <w:rFonts w:ascii="仿宋" w:hAnsi="仿宋" w:eastAsia="仿宋" w:cs="仿宋"/>
          <w:spacing w:val="2"/>
          <w:sz w:val="31"/>
          <w:szCs w:val="31"/>
        </w:rPr>
        <w:t>万元，占授予中小企业合同金额的</w:t>
      </w:r>
      <w:r>
        <w:rPr>
          <w:rFonts w:hint="eastAsia" w:ascii="仿宋" w:hAnsi="仿宋" w:eastAsia="仿宋" w:cs="仿宋"/>
          <w:spacing w:val="2"/>
          <w:sz w:val="31"/>
          <w:szCs w:val="31"/>
          <w:lang w:eastAsia="zh-CN"/>
        </w:rPr>
        <w:t>比例为 100%</w:t>
      </w:r>
      <w:r>
        <w:rPr>
          <w:rFonts w:ascii="仿宋" w:hAnsi="仿宋" w:eastAsia="仿宋" w:cs="仿宋"/>
          <w:spacing w:val="2"/>
          <w:sz w:val="31"/>
          <w:szCs w:val="31"/>
        </w:rPr>
        <w:t>；货物采</w:t>
      </w:r>
      <w:r>
        <w:rPr>
          <w:rFonts w:ascii="仿宋" w:hAnsi="仿宋" w:eastAsia="仿宋" w:cs="仿宋"/>
          <w:spacing w:val="11"/>
          <w:sz w:val="31"/>
          <w:szCs w:val="31"/>
        </w:rPr>
        <w:t>购授予中小企业合同金额占货物支出金额的</w:t>
      </w:r>
      <w:r>
        <w:rPr>
          <w:rFonts w:ascii="仿宋" w:hAnsi="仿宋" w:eastAsia="仿宋" w:cs="仿宋"/>
          <w:spacing w:val="-32"/>
          <w:sz w:val="31"/>
          <w:szCs w:val="31"/>
        </w:rPr>
        <w:t xml:space="preserve"> </w:t>
      </w:r>
      <w:r>
        <w:rPr>
          <w:rFonts w:ascii="仿宋" w:hAnsi="仿宋" w:eastAsia="仿宋" w:cs="仿宋"/>
          <w:spacing w:val="11"/>
          <w:sz w:val="31"/>
          <w:szCs w:val="31"/>
        </w:rPr>
        <w:t>0%，工程采购授予中小企业合同金额占工程支出金额的</w:t>
      </w:r>
      <w:r>
        <w:rPr>
          <w:rFonts w:ascii="仿宋" w:hAnsi="仿宋" w:eastAsia="仿宋" w:cs="仿宋"/>
          <w:spacing w:val="7"/>
          <w:sz w:val="31"/>
          <w:szCs w:val="31"/>
        </w:rPr>
        <w:t>0%，服务采购授予中小企业合同金额占服务支出金额的</w:t>
      </w:r>
      <w:r>
        <w:rPr>
          <w:rFonts w:ascii="仿宋" w:hAnsi="仿宋" w:eastAsia="仿宋" w:cs="仿宋"/>
          <w:spacing w:val="-40"/>
          <w:sz w:val="31"/>
          <w:szCs w:val="31"/>
        </w:rPr>
        <w:t xml:space="preserve"> </w:t>
      </w:r>
      <w:r>
        <w:rPr>
          <w:rFonts w:ascii="仿宋" w:hAnsi="仿宋" w:eastAsia="仿宋" w:cs="仿宋"/>
          <w:spacing w:val="6"/>
          <w:sz w:val="31"/>
          <w:szCs w:val="31"/>
        </w:rPr>
        <w:t>100%。</w:t>
      </w:r>
    </w:p>
    <w:p w14:paraId="6620C80F">
      <w:pPr>
        <w:pStyle w:val="2"/>
        <w:spacing w:line="222" w:lineRule="auto"/>
        <w:ind w:left="649"/>
        <w:outlineLvl w:val="0"/>
      </w:pPr>
      <w:r>
        <w:rPr>
          <w:spacing w:val="8"/>
        </w:rPr>
        <w:t>十二、国有资产占用情况说明</w:t>
      </w:r>
    </w:p>
    <w:p w14:paraId="222732B2">
      <w:pPr>
        <w:spacing w:before="251" w:line="371" w:lineRule="auto"/>
        <w:ind w:firstLine="645"/>
        <w:jc w:val="both"/>
        <w:rPr>
          <w:rFonts w:ascii="仿宋" w:hAnsi="仿宋" w:eastAsia="仿宋" w:cs="仿宋"/>
          <w:sz w:val="31"/>
          <w:szCs w:val="31"/>
        </w:rPr>
      </w:pPr>
      <w:r>
        <w:rPr>
          <w:rFonts w:ascii="仿宋" w:hAnsi="仿宋" w:eastAsia="仿宋" w:cs="仿宋"/>
          <w:spacing w:val="6"/>
          <w:sz w:val="31"/>
          <w:szCs w:val="31"/>
        </w:rPr>
        <w:t>截至</w:t>
      </w:r>
      <w:r>
        <w:rPr>
          <w:rFonts w:ascii="仿宋" w:hAnsi="仿宋" w:eastAsia="仿宋" w:cs="仿宋"/>
          <w:spacing w:val="-34"/>
          <w:sz w:val="31"/>
          <w:szCs w:val="31"/>
        </w:rPr>
        <w:t xml:space="preserve"> </w:t>
      </w:r>
      <w:r>
        <w:rPr>
          <w:rFonts w:ascii="仿宋" w:hAnsi="仿宋" w:eastAsia="仿宋" w:cs="仿宋"/>
          <w:spacing w:val="6"/>
          <w:sz w:val="31"/>
          <w:szCs w:val="31"/>
        </w:rPr>
        <w:t>2024</w:t>
      </w:r>
      <w:r>
        <w:rPr>
          <w:rFonts w:ascii="仿宋" w:hAnsi="仿宋" w:eastAsia="仿宋" w:cs="仿宋"/>
          <w:spacing w:val="-51"/>
          <w:sz w:val="31"/>
          <w:szCs w:val="31"/>
        </w:rPr>
        <w:t xml:space="preserve"> </w:t>
      </w:r>
      <w:r>
        <w:rPr>
          <w:rFonts w:ascii="仿宋" w:hAnsi="仿宋" w:eastAsia="仿宋" w:cs="仿宋"/>
          <w:spacing w:val="6"/>
          <w:sz w:val="31"/>
          <w:szCs w:val="31"/>
        </w:rPr>
        <w:t>年</w:t>
      </w:r>
      <w:r>
        <w:rPr>
          <w:rFonts w:ascii="仿宋" w:hAnsi="仿宋" w:eastAsia="仿宋" w:cs="仿宋"/>
          <w:spacing w:val="-33"/>
          <w:sz w:val="31"/>
          <w:szCs w:val="31"/>
        </w:rPr>
        <w:t xml:space="preserve"> </w:t>
      </w:r>
      <w:r>
        <w:rPr>
          <w:rFonts w:ascii="仿宋" w:hAnsi="仿宋" w:eastAsia="仿宋" w:cs="仿宋"/>
          <w:spacing w:val="6"/>
          <w:sz w:val="31"/>
          <w:szCs w:val="31"/>
        </w:rPr>
        <w:t>12</w:t>
      </w:r>
      <w:r>
        <w:rPr>
          <w:rFonts w:ascii="仿宋" w:hAnsi="仿宋" w:eastAsia="仿宋" w:cs="仿宋"/>
          <w:spacing w:val="-41"/>
          <w:sz w:val="31"/>
          <w:szCs w:val="31"/>
        </w:rPr>
        <w:t xml:space="preserve"> </w:t>
      </w:r>
      <w:r>
        <w:rPr>
          <w:rFonts w:ascii="仿宋" w:hAnsi="仿宋" w:eastAsia="仿宋" w:cs="仿宋"/>
          <w:spacing w:val="6"/>
          <w:sz w:val="31"/>
          <w:szCs w:val="31"/>
        </w:rPr>
        <w:t>月</w:t>
      </w:r>
      <w:r>
        <w:rPr>
          <w:rFonts w:ascii="仿宋" w:hAnsi="仿宋" w:eastAsia="仿宋" w:cs="仿宋"/>
          <w:spacing w:val="-29"/>
          <w:sz w:val="31"/>
          <w:szCs w:val="31"/>
        </w:rPr>
        <w:t xml:space="preserve"> </w:t>
      </w:r>
      <w:r>
        <w:rPr>
          <w:rFonts w:ascii="仿宋" w:hAnsi="仿宋" w:eastAsia="仿宋" w:cs="仿宋"/>
          <w:spacing w:val="6"/>
          <w:sz w:val="31"/>
          <w:szCs w:val="31"/>
        </w:rPr>
        <w:t>31 日，部门（单位）共有车辆</w:t>
      </w:r>
      <w:r>
        <w:rPr>
          <w:rFonts w:ascii="仿宋" w:hAnsi="仿宋" w:eastAsia="仿宋" w:cs="仿宋"/>
          <w:spacing w:val="-29"/>
          <w:sz w:val="31"/>
          <w:szCs w:val="31"/>
        </w:rPr>
        <w:t xml:space="preserve"> </w:t>
      </w:r>
      <w:r>
        <w:rPr>
          <w:rFonts w:ascii="仿宋" w:hAnsi="仿宋" w:eastAsia="仿宋" w:cs="仿宋"/>
          <w:spacing w:val="6"/>
          <w:sz w:val="31"/>
          <w:szCs w:val="31"/>
        </w:rPr>
        <w:t>33</w:t>
      </w:r>
      <w:r>
        <w:rPr>
          <w:rFonts w:ascii="仿宋" w:hAnsi="仿宋" w:eastAsia="仿宋" w:cs="仿宋"/>
          <w:spacing w:val="-55"/>
          <w:sz w:val="31"/>
          <w:szCs w:val="31"/>
        </w:rPr>
        <w:t xml:space="preserve"> </w:t>
      </w:r>
      <w:r>
        <w:rPr>
          <w:rFonts w:ascii="仿宋" w:hAnsi="仿宋" w:eastAsia="仿宋" w:cs="仿宋"/>
          <w:spacing w:val="6"/>
          <w:sz w:val="31"/>
          <w:szCs w:val="31"/>
        </w:rPr>
        <w:t>辆，其中，副省级及以上领导干部用车</w:t>
      </w:r>
      <w:r>
        <w:rPr>
          <w:rFonts w:ascii="仿宋" w:hAnsi="仿宋" w:eastAsia="仿宋" w:cs="仿宋"/>
          <w:spacing w:val="-31"/>
          <w:sz w:val="31"/>
          <w:szCs w:val="31"/>
        </w:rPr>
        <w:t xml:space="preserve"> </w:t>
      </w:r>
      <w:r>
        <w:rPr>
          <w:rFonts w:ascii="仿宋" w:hAnsi="仿宋" w:eastAsia="仿宋" w:cs="仿宋"/>
          <w:spacing w:val="6"/>
          <w:sz w:val="31"/>
          <w:szCs w:val="31"/>
        </w:rPr>
        <w:t>0</w:t>
      </w:r>
      <w:r>
        <w:rPr>
          <w:rFonts w:ascii="仿宋" w:hAnsi="仿宋" w:eastAsia="仿宋" w:cs="仿宋"/>
          <w:spacing w:val="5"/>
          <w:sz w:val="31"/>
          <w:szCs w:val="31"/>
        </w:rPr>
        <w:t>辆、主要负责人用车</w:t>
      </w:r>
      <w:r>
        <w:rPr>
          <w:rFonts w:ascii="仿宋" w:hAnsi="仿宋" w:eastAsia="仿宋" w:cs="仿宋"/>
          <w:spacing w:val="-41"/>
          <w:sz w:val="31"/>
          <w:szCs w:val="31"/>
        </w:rPr>
        <w:t xml:space="preserve"> </w:t>
      </w:r>
      <w:r>
        <w:rPr>
          <w:rFonts w:ascii="仿宋" w:hAnsi="仿宋" w:eastAsia="仿宋" w:cs="仿宋"/>
          <w:spacing w:val="5"/>
          <w:sz w:val="31"/>
          <w:szCs w:val="31"/>
        </w:rPr>
        <w:t>1 辆、机要通信用车</w:t>
      </w:r>
      <w:r>
        <w:rPr>
          <w:rFonts w:ascii="仿宋" w:hAnsi="仿宋" w:eastAsia="仿宋" w:cs="仿宋"/>
          <w:spacing w:val="-41"/>
          <w:sz w:val="31"/>
          <w:szCs w:val="31"/>
        </w:rPr>
        <w:t xml:space="preserve"> </w:t>
      </w:r>
      <w:r>
        <w:rPr>
          <w:rFonts w:ascii="仿宋" w:hAnsi="仿宋" w:eastAsia="仿宋" w:cs="仿宋"/>
          <w:spacing w:val="5"/>
          <w:sz w:val="31"/>
          <w:szCs w:val="31"/>
        </w:rPr>
        <w:t>0 辆、应急保障用</w:t>
      </w:r>
      <w:r>
        <w:rPr>
          <w:rFonts w:ascii="仿宋" w:hAnsi="仿宋" w:eastAsia="仿宋" w:cs="仿宋"/>
          <w:spacing w:val="4"/>
          <w:sz w:val="31"/>
          <w:szCs w:val="31"/>
        </w:rPr>
        <w:t>车</w:t>
      </w:r>
      <w:r>
        <w:rPr>
          <w:rFonts w:ascii="仿宋" w:hAnsi="仿宋" w:eastAsia="仿宋" w:cs="仿宋"/>
          <w:spacing w:val="-38"/>
          <w:sz w:val="31"/>
          <w:szCs w:val="31"/>
        </w:rPr>
        <w:t xml:space="preserve"> </w:t>
      </w:r>
      <w:r>
        <w:rPr>
          <w:rFonts w:ascii="仿宋" w:hAnsi="仿宋" w:eastAsia="仿宋" w:cs="仿宋"/>
          <w:spacing w:val="4"/>
          <w:sz w:val="31"/>
          <w:szCs w:val="31"/>
        </w:rPr>
        <w:t>32辆、执法执勤用车</w:t>
      </w:r>
      <w:r>
        <w:rPr>
          <w:rFonts w:ascii="仿宋" w:hAnsi="仿宋" w:eastAsia="仿宋" w:cs="仿宋"/>
          <w:spacing w:val="-38"/>
          <w:sz w:val="31"/>
          <w:szCs w:val="31"/>
        </w:rPr>
        <w:t xml:space="preserve"> </w:t>
      </w:r>
      <w:r>
        <w:rPr>
          <w:rFonts w:ascii="仿宋" w:hAnsi="仿宋" w:eastAsia="仿宋" w:cs="仿宋"/>
          <w:spacing w:val="4"/>
          <w:sz w:val="31"/>
          <w:szCs w:val="31"/>
        </w:rPr>
        <w:t>0</w:t>
      </w:r>
      <w:r>
        <w:rPr>
          <w:rFonts w:ascii="仿宋" w:hAnsi="仿宋" w:eastAsia="仿宋" w:cs="仿宋"/>
          <w:spacing w:val="-62"/>
          <w:sz w:val="31"/>
          <w:szCs w:val="31"/>
        </w:rPr>
        <w:t xml:space="preserve"> </w:t>
      </w:r>
      <w:r>
        <w:rPr>
          <w:rFonts w:ascii="仿宋" w:hAnsi="仿宋" w:eastAsia="仿宋" w:cs="仿宋"/>
          <w:spacing w:val="4"/>
          <w:sz w:val="31"/>
          <w:szCs w:val="31"/>
        </w:rPr>
        <w:t>辆、特种专业</w:t>
      </w:r>
      <w:r>
        <w:rPr>
          <w:rFonts w:ascii="仿宋" w:hAnsi="仿宋" w:eastAsia="仿宋" w:cs="仿宋"/>
          <w:spacing w:val="-1"/>
          <w:sz w:val="31"/>
          <w:szCs w:val="31"/>
        </w:rPr>
        <w:t>技术用车</w:t>
      </w:r>
      <w:r>
        <w:rPr>
          <w:rFonts w:ascii="仿宋" w:hAnsi="仿宋" w:eastAsia="仿宋" w:cs="仿宋"/>
          <w:spacing w:val="-26"/>
          <w:sz w:val="31"/>
          <w:szCs w:val="31"/>
        </w:rPr>
        <w:t xml:space="preserve"> </w:t>
      </w:r>
      <w:r>
        <w:rPr>
          <w:rFonts w:ascii="仿宋" w:hAnsi="仿宋" w:eastAsia="仿宋" w:cs="仿宋"/>
          <w:spacing w:val="-1"/>
          <w:sz w:val="31"/>
          <w:szCs w:val="31"/>
        </w:rPr>
        <w:t>0</w:t>
      </w:r>
      <w:r>
        <w:rPr>
          <w:rFonts w:ascii="仿宋" w:hAnsi="仿宋" w:eastAsia="仿宋" w:cs="仿宋"/>
          <w:spacing w:val="-62"/>
          <w:sz w:val="31"/>
          <w:szCs w:val="31"/>
        </w:rPr>
        <w:t xml:space="preserve"> </w:t>
      </w:r>
      <w:r>
        <w:rPr>
          <w:rFonts w:ascii="仿宋" w:hAnsi="仿宋" w:eastAsia="仿宋" w:cs="仿宋"/>
          <w:spacing w:val="-1"/>
          <w:sz w:val="31"/>
          <w:szCs w:val="31"/>
        </w:rPr>
        <w:t>辆、离退休干部服务用车</w:t>
      </w:r>
      <w:r>
        <w:rPr>
          <w:rFonts w:ascii="仿宋" w:hAnsi="仿宋" w:eastAsia="仿宋" w:cs="仿宋"/>
          <w:spacing w:val="-41"/>
          <w:sz w:val="31"/>
          <w:szCs w:val="31"/>
        </w:rPr>
        <w:t xml:space="preserve"> </w:t>
      </w:r>
      <w:r>
        <w:rPr>
          <w:rFonts w:ascii="仿宋" w:hAnsi="仿宋" w:eastAsia="仿宋" w:cs="仿宋"/>
          <w:spacing w:val="-1"/>
          <w:sz w:val="31"/>
          <w:szCs w:val="31"/>
        </w:rPr>
        <w:t>0</w:t>
      </w:r>
      <w:r>
        <w:rPr>
          <w:rFonts w:ascii="仿宋" w:hAnsi="仿宋" w:eastAsia="仿宋" w:cs="仿宋"/>
          <w:spacing w:val="-62"/>
          <w:sz w:val="31"/>
          <w:szCs w:val="31"/>
        </w:rPr>
        <w:t xml:space="preserve"> </w:t>
      </w:r>
      <w:r>
        <w:rPr>
          <w:rFonts w:ascii="仿宋" w:hAnsi="仿宋" w:eastAsia="仿宋" w:cs="仿宋"/>
          <w:spacing w:val="-1"/>
          <w:sz w:val="31"/>
          <w:szCs w:val="31"/>
        </w:rPr>
        <w:t>辆、其他用车</w:t>
      </w:r>
      <w:r>
        <w:rPr>
          <w:rFonts w:ascii="仿宋" w:hAnsi="仿宋" w:eastAsia="仿宋" w:cs="仿宋"/>
          <w:spacing w:val="-38"/>
          <w:sz w:val="31"/>
          <w:szCs w:val="31"/>
        </w:rPr>
        <w:t xml:space="preserve"> </w:t>
      </w:r>
      <w:r>
        <w:rPr>
          <w:rFonts w:ascii="仿宋" w:hAnsi="仿宋" w:eastAsia="仿宋" w:cs="仿宋"/>
          <w:spacing w:val="-1"/>
          <w:sz w:val="31"/>
          <w:szCs w:val="31"/>
        </w:rPr>
        <w:t>0</w:t>
      </w:r>
      <w:r>
        <w:rPr>
          <w:rFonts w:ascii="仿宋" w:hAnsi="仿宋" w:eastAsia="仿宋" w:cs="仿宋"/>
          <w:spacing w:val="-62"/>
          <w:sz w:val="31"/>
          <w:szCs w:val="31"/>
        </w:rPr>
        <w:t xml:space="preserve"> </w:t>
      </w:r>
      <w:r>
        <w:rPr>
          <w:rFonts w:ascii="仿宋" w:hAnsi="仿宋" w:eastAsia="仿宋" w:cs="仿宋"/>
          <w:spacing w:val="-1"/>
          <w:sz w:val="31"/>
          <w:szCs w:val="31"/>
        </w:rPr>
        <w:t>辆；单位价值</w:t>
      </w:r>
      <w:r>
        <w:rPr>
          <w:rFonts w:ascii="仿宋" w:hAnsi="仿宋" w:eastAsia="仿宋" w:cs="仿宋"/>
          <w:spacing w:val="43"/>
          <w:sz w:val="31"/>
          <w:szCs w:val="31"/>
        </w:rPr>
        <w:t xml:space="preserve"> </w:t>
      </w:r>
      <w:r>
        <w:rPr>
          <w:rFonts w:ascii="Times New Roman" w:hAnsi="Times New Roman" w:eastAsia="Times New Roman" w:cs="Times New Roman"/>
          <w:spacing w:val="-1"/>
          <w:sz w:val="31"/>
          <w:szCs w:val="31"/>
        </w:rPr>
        <w:t>100</w:t>
      </w:r>
      <w:r>
        <w:rPr>
          <w:rFonts w:ascii="Times New Roman" w:hAnsi="Times New Roman" w:eastAsia="Times New Roman" w:cs="Times New Roman"/>
          <w:spacing w:val="31"/>
          <w:sz w:val="31"/>
          <w:szCs w:val="31"/>
        </w:rPr>
        <w:t xml:space="preserve"> </w:t>
      </w:r>
      <w:r>
        <w:rPr>
          <w:rFonts w:ascii="仿宋" w:hAnsi="仿宋" w:eastAsia="仿宋" w:cs="仿宋"/>
          <w:spacing w:val="-1"/>
          <w:sz w:val="31"/>
          <w:szCs w:val="31"/>
        </w:rPr>
        <w:t>万元以上设备</w:t>
      </w:r>
      <w:r>
        <w:rPr>
          <w:rFonts w:ascii="仿宋" w:hAnsi="仿宋" w:eastAsia="仿宋" w:cs="仿宋"/>
          <w:spacing w:val="-41"/>
          <w:sz w:val="31"/>
          <w:szCs w:val="31"/>
        </w:rPr>
        <w:t xml:space="preserve"> </w:t>
      </w:r>
      <w:r>
        <w:rPr>
          <w:rFonts w:ascii="仿宋" w:hAnsi="仿宋" w:eastAsia="仿宋" w:cs="仿宋"/>
          <w:spacing w:val="-1"/>
          <w:sz w:val="31"/>
          <w:szCs w:val="31"/>
        </w:rPr>
        <w:t>0 台（套）。</w:t>
      </w:r>
    </w:p>
    <w:p w14:paraId="619C2D1F">
      <w:pPr>
        <w:pStyle w:val="2"/>
        <w:spacing w:before="2" w:line="222" w:lineRule="auto"/>
        <w:ind w:left="649"/>
        <w:outlineLvl w:val="0"/>
      </w:pPr>
      <w:r>
        <w:rPr>
          <w:spacing w:val="7"/>
        </w:rPr>
        <w:t>十三、预算绩效情况说明</w:t>
      </w:r>
    </w:p>
    <w:p w14:paraId="6AC2AD36">
      <w:pPr>
        <w:spacing w:before="250" w:line="220" w:lineRule="auto"/>
        <w:ind w:left="708"/>
        <w:rPr>
          <w:rFonts w:ascii="楷体" w:hAnsi="楷体" w:eastAsia="楷体" w:cs="楷体"/>
          <w:sz w:val="31"/>
          <w:szCs w:val="31"/>
        </w:rPr>
      </w:pPr>
      <w:r>
        <w:rPr>
          <w:rFonts w:hint="eastAsia" w:ascii="楷体" w:hAnsi="楷体" w:eastAsia="楷体" w:cs="楷体"/>
          <w:spacing w:val="3"/>
          <w:sz w:val="31"/>
          <w:szCs w:val="31"/>
          <w:lang w:eastAsia="zh-CN"/>
        </w:rPr>
        <w:t>（一）</w:t>
      </w:r>
      <w:r>
        <w:rPr>
          <w:rFonts w:ascii="楷体" w:hAnsi="楷体" w:eastAsia="楷体" w:cs="楷体"/>
          <w:spacing w:val="3"/>
          <w:sz w:val="31"/>
          <w:szCs w:val="31"/>
        </w:rPr>
        <w:t>预算绩效管理工作开展情况</w:t>
      </w:r>
    </w:p>
    <w:p w14:paraId="34FDDCD2">
      <w:pPr>
        <w:spacing w:before="277" w:line="333" w:lineRule="auto"/>
        <w:ind w:left="20" w:right="89" w:firstLine="616"/>
        <w:rPr>
          <w:rFonts w:ascii="仿宋" w:hAnsi="仿宋" w:eastAsia="仿宋" w:cs="仿宋"/>
          <w:sz w:val="31"/>
          <w:szCs w:val="31"/>
        </w:rPr>
      </w:pPr>
      <w:r>
        <w:rPr>
          <w:rFonts w:ascii="仿宋" w:hAnsi="仿宋" w:eastAsia="仿宋" w:cs="仿宋"/>
          <w:spacing w:val="9"/>
          <w:sz w:val="31"/>
          <w:szCs w:val="31"/>
        </w:rPr>
        <w:t>根据预算绩效管理要求，本部门组织对</w:t>
      </w:r>
      <w:r>
        <w:rPr>
          <w:rFonts w:ascii="仿宋" w:hAnsi="仿宋" w:eastAsia="仿宋" w:cs="仿宋"/>
          <w:spacing w:val="-44"/>
          <w:sz w:val="31"/>
          <w:szCs w:val="31"/>
        </w:rPr>
        <w:t xml:space="preserve"> </w:t>
      </w:r>
      <w:r>
        <w:rPr>
          <w:rFonts w:ascii="仿宋" w:hAnsi="仿宋" w:eastAsia="仿宋" w:cs="仿宋"/>
          <w:spacing w:val="9"/>
          <w:sz w:val="31"/>
          <w:szCs w:val="31"/>
        </w:rPr>
        <w:t>2023</w:t>
      </w:r>
      <w:r>
        <w:rPr>
          <w:rFonts w:ascii="仿宋" w:hAnsi="仿宋" w:eastAsia="仿宋" w:cs="仿宋"/>
          <w:spacing w:val="-56"/>
          <w:sz w:val="31"/>
          <w:szCs w:val="31"/>
        </w:rPr>
        <w:t xml:space="preserve"> </w:t>
      </w:r>
      <w:r>
        <w:rPr>
          <w:rFonts w:ascii="仿宋" w:hAnsi="仿宋" w:eastAsia="仿宋" w:cs="仿宋"/>
          <w:spacing w:val="9"/>
          <w:sz w:val="31"/>
          <w:szCs w:val="31"/>
        </w:rPr>
        <w:t>年度一般公共预算项目支出全面开展绩效自评，共</w:t>
      </w:r>
      <w:r>
        <w:rPr>
          <w:rFonts w:ascii="仿宋" w:hAnsi="仿宋" w:eastAsia="仿宋" w:cs="仿宋"/>
          <w:sz w:val="31"/>
          <w:szCs w:val="31"/>
        </w:rPr>
        <w:t>涉及项目</w:t>
      </w:r>
      <w:r>
        <w:rPr>
          <w:rFonts w:ascii="仿宋" w:hAnsi="仿宋" w:eastAsia="仿宋" w:cs="仿宋"/>
          <w:spacing w:val="-37"/>
          <w:sz w:val="31"/>
          <w:szCs w:val="31"/>
        </w:rPr>
        <w:t xml:space="preserve"> </w:t>
      </w:r>
      <w:r>
        <w:rPr>
          <w:rFonts w:ascii="仿宋" w:hAnsi="仿宋" w:eastAsia="仿宋" w:cs="仿宋"/>
          <w:sz w:val="31"/>
          <w:szCs w:val="31"/>
        </w:rPr>
        <w:t>0</w:t>
      </w:r>
      <w:r>
        <w:rPr>
          <w:rFonts w:ascii="仿宋" w:hAnsi="仿宋" w:eastAsia="仿宋" w:cs="仿宋"/>
          <w:spacing w:val="-59"/>
          <w:sz w:val="31"/>
          <w:szCs w:val="31"/>
        </w:rPr>
        <w:t xml:space="preserve"> </w:t>
      </w:r>
      <w:r>
        <w:rPr>
          <w:rFonts w:ascii="仿宋" w:hAnsi="仿宋" w:eastAsia="仿宋" w:cs="仿宋"/>
          <w:sz w:val="31"/>
          <w:szCs w:val="31"/>
        </w:rPr>
        <w:t>个，资金</w:t>
      </w:r>
      <w:r>
        <w:rPr>
          <w:rFonts w:ascii="仿宋" w:hAnsi="仿宋" w:eastAsia="仿宋" w:cs="仿宋"/>
          <w:spacing w:val="-41"/>
          <w:sz w:val="31"/>
          <w:szCs w:val="31"/>
        </w:rPr>
        <w:t xml:space="preserve"> </w:t>
      </w:r>
      <w:r>
        <w:rPr>
          <w:rFonts w:ascii="仿宋" w:hAnsi="仿宋" w:eastAsia="仿宋" w:cs="仿宋"/>
          <w:sz w:val="31"/>
          <w:szCs w:val="31"/>
        </w:rPr>
        <w:t>0</w:t>
      </w:r>
      <w:r>
        <w:rPr>
          <w:rFonts w:ascii="仿宋" w:hAnsi="仿宋" w:eastAsia="仿宋" w:cs="仿宋"/>
          <w:spacing w:val="-45"/>
          <w:sz w:val="31"/>
          <w:szCs w:val="31"/>
        </w:rPr>
        <w:t xml:space="preserve"> </w:t>
      </w:r>
      <w:r>
        <w:rPr>
          <w:rFonts w:ascii="仿宋" w:hAnsi="仿宋" w:eastAsia="仿宋" w:cs="仿宋"/>
          <w:sz w:val="31"/>
          <w:szCs w:val="31"/>
        </w:rPr>
        <w:t>万元，</w:t>
      </w:r>
      <w:r>
        <w:rPr>
          <w:rFonts w:ascii="仿宋" w:hAnsi="仿宋" w:eastAsia="仿宋" w:cs="仿宋"/>
          <w:spacing w:val="-78"/>
          <w:sz w:val="31"/>
          <w:szCs w:val="31"/>
        </w:rPr>
        <w:t xml:space="preserve"> </w:t>
      </w:r>
      <w:r>
        <w:rPr>
          <w:rFonts w:ascii="仿宋" w:hAnsi="仿宋" w:eastAsia="仿宋" w:cs="仿宋"/>
          <w:sz w:val="31"/>
          <w:szCs w:val="31"/>
        </w:rPr>
        <w:t>占一般公共预算项目支出总额的</w:t>
      </w:r>
      <w:r>
        <w:rPr>
          <w:rFonts w:ascii="仿宋" w:hAnsi="仿宋" w:eastAsia="仿宋" w:cs="仿宋"/>
          <w:spacing w:val="-39"/>
          <w:sz w:val="31"/>
          <w:szCs w:val="31"/>
        </w:rPr>
        <w:t xml:space="preserve"> </w:t>
      </w:r>
      <w:r>
        <w:rPr>
          <w:rFonts w:ascii="仿宋" w:hAnsi="仿宋" w:eastAsia="仿宋" w:cs="仿宋"/>
          <w:sz w:val="31"/>
          <w:szCs w:val="31"/>
        </w:rPr>
        <w:t>0％。</w:t>
      </w:r>
    </w:p>
    <w:p w14:paraId="1A7AD0E3">
      <w:pPr>
        <w:spacing w:before="1" w:line="334" w:lineRule="auto"/>
        <w:ind w:left="6" w:right="38" w:firstLine="638"/>
        <w:rPr>
          <w:rFonts w:ascii="仿宋" w:hAnsi="仿宋" w:eastAsia="仿宋" w:cs="仿宋"/>
          <w:sz w:val="31"/>
          <w:szCs w:val="31"/>
        </w:rPr>
      </w:pPr>
      <w:r>
        <w:rPr>
          <w:rFonts w:ascii="仿宋" w:hAnsi="仿宋" w:eastAsia="仿宋" w:cs="仿宋"/>
          <w:spacing w:val="7"/>
          <w:sz w:val="31"/>
          <w:szCs w:val="31"/>
        </w:rPr>
        <w:t>组织开展部门整体支出绩效评价</w:t>
      </w:r>
      <w:r>
        <w:rPr>
          <w:rFonts w:hint="eastAsia" w:ascii="仿宋" w:hAnsi="仿宋" w:eastAsia="仿宋" w:cs="仿宋"/>
          <w:spacing w:val="7"/>
          <w:sz w:val="31"/>
          <w:szCs w:val="31"/>
          <w:lang w:eastAsia="zh-CN"/>
        </w:rPr>
        <w:t>，从</w:t>
      </w:r>
      <w:r>
        <w:rPr>
          <w:rFonts w:ascii="仿宋" w:hAnsi="仿宋" w:eastAsia="仿宋" w:cs="仿宋"/>
          <w:spacing w:val="7"/>
          <w:sz w:val="31"/>
          <w:szCs w:val="31"/>
        </w:rPr>
        <w:t>评价情况来看，我中心</w:t>
      </w:r>
      <w:r>
        <w:rPr>
          <w:rFonts w:ascii="仿宋" w:hAnsi="仿宋" w:eastAsia="仿宋" w:cs="仿宋"/>
          <w:spacing w:val="6"/>
          <w:sz w:val="31"/>
          <w:szCs w:val="31"/>
        </w:rPr>
        <w:t>依法履行法定职责，按时完成区委、区</w:t>
      </w:r>
      <w:r>
        <w:rPr>
          <w:rFonts w:ascii="仿宋" w:hAnsi="仿宋" w:eastAsia="仿宋" w:cs="仿宋"/>
          <w:spacing w:val="8"/>
          <w:sz w:val="31"/>
          <w:szCs w:val="31"/>
        </w:rPr>
        <w:t>政府决策部署和重大工作任务，服务对象满意度较好，实施的重大项目取得了较高的社会经济</w:t>
      </w:r>
      <w:r>
        <w:rPr>
          <w:rFonts w:ascii="仿宋" w:hAnsi="仿宋" w:eastAsia="仿宋" w:cs="仿宋"/>
          <w:spacing w:val="7"/>
          <w:sz w:val="31"/>
          <w:szCs w:val="31"/>
        </w:rPr>
        <w:t>效益。</w:t>
      </w:r>
    </w:p>
    <w:p w14:paraId="03EAA209">
      <w:pPr>
        <w:spacing w:line="334" w:lineRule="auto"/>
        <w:rPr>
          <w:rFonts w:ascii="仿宋" w:hAnsi="仿宋" w:eastAsia="仿宋" w:cs="仿宋"/>
          <w:sz w:val="31"/>
          <w:szCs w:val="31"/>
        </w:rPr>
        <w:sectPr>
          <w:footerReference r:id="rId29" w:type="default"/>
          <w:pgSz w:w="16839" w:h="11906"/>
          <w:pgMar w:top="1012" w:right="1350" w:bottom="1156" w:left="1452" w:header="0" w:footer="994" w:gutter="0"/>
          <w:cols w:space="720" w:num="1"/>
        </w:sectPr>
      </w:pPr>
    </w:p>
    <w:p w14:paraId="2282D38C">
      <w:pPr>
        <w:spacing w:line="286" w:lineRule="auto"/>
        <w:rPr>
          <w:rFonts w:ascii="Arial"/>
          <w:sz w:val="21"/>
        </w:rPr>
      </w:pPr>
    </w:p>
    <w:p w14:paraId="6BBF5872">
      <w:pPr>
        <w:spacing w:line="286" w:lineRule="auto"/>
        <w:rPr>
          <w:rFonts w:ascii="Arial"/>
          <w:sz w:val="21"/>
        </w:rPr>
      </w:pPr>
    </w:p>
    <w:p w14:paraId="3E893477">
      <w:pPr>
        <w:spacing w:line="287" w:lineRule="auto"/>
        <w:rPr>
          <w:rFonts w:ascii="Arial"/>
          <w:sz w:val="21"/>
        </w:rPr>
      </w:pPr>
    </w:p>
    <w:p w14:paraId="61F8DF89">
      <w:pPr>
        <w:spacing w:before="101" w:line="332" w:lineRule="auto"/>
        <w:ind w:left="9" w:hanging="2"/>
        <w:rPr>
          <w:rFonts w:ascii="仿宋" w:hAnsi="仿宋" w:eastAsia="仿宋" w:cs="仿宋"/>
          <w:sz w:val="31"/>
          <w:szCs w:val="31"/>
        </w:rPr>
      </w:pPr>
      <w:r>
        <w:rPr>
          <w:rFonts w:ascii="仿宋" w:hAnsi="仿宋" w:eastAsia="仿宋" w:cs="仿宋"/>
          <w:spacing w:val="7"/>
          <w:sz w:val="31"/>
          <w:szCs w:val="31"/>
        </w:rPr>
        <w:t>从自评情况来看，我中心部门支出绩效水平较高，整体上完成了年初</w:t>
      </w:r>
      <w:r>
        <w:rPr>
          <w:rFonts w:ascii="仿宋" w:hAnsi="仿宋" w:eastAsia="仿宋" w:cs="仿宋"/>
          <w:spacing w:val="6"/>
          <w:sz w:val="31"/>
          <w:szCs w:val="31"/>
        </w:rPr>
        <w:t>设定的绩效目标，保障了单位的</w:t>
      </w:r>
      <w:r>
        <w:rPr>
          <w:rFonts w:ascii="仿宋" w:hAnsi="仿宋" w:eastAsia="仿宋" w:cs="仿宋"/>
          <w:spacing w:val="2"/>
          <w:sz w:val="31"/>
          <w:szCs w:val="31"/>
        </w:rPr>
        <w:t>正常运转，提升了民生保障水平，提高了社会福利水平，充分发挥</w:t>
      </w:r>
      <w:r>
        <w:rPr>
          <w:rFonts w:ascii="仿宋" w:hAnsi="仿宋" w:eastAsia="仿宋" w:cs="仿宋"/>
          <w:spacing w:val="1"/>
          <w:sz w:val="31"/>
          <w:szCs w:val="31"/>
        </w:rPr>
        <w:t>了财政资金的经济效益和社会效益。</w:t>
      </w:r>
    </w:p>
    <w:p w14:paraId="3FE0F249">
      <w:pPr>
        <w:spacing w:before="2" w:line="220" w:lineRule="auto"/>
        <w:ind w:left="632"/>
        <w:rPr>
          <w:rFonts w:ascii="楷体" w:hAnsi="楷体" w:eastAsia="楷体" w:cs="楷体"/>
          <w:sz w:val="31"/>
          <w:szCs w:val="31"/>
        </w:rPr>
      </w:pPr>
      <w:r>
        <w:rPr>
          <w:rFonts w:ascii="楷体" w:hAnsi="楷体" w:eastAsia="楷体" w:cs="楷体"/>
          <w:spacing w:val="9"/>
          <w:sz w:val="31"/>
          <w:szCs w:val="31"/>
        </w:rPr>
        <w:t>（二）部门决算中项目绩效自评结果</w:t>
      </w:r>
    </w:p>
    <w:p w14:paraId="2F892689">
      <w:pPr>
        <w:spacing w:before="192" w:line="220" w:lineRule="auto"/>
        <w:ind w:left="640"/>
        <w:rPr>
          <w:rFonts w:ascii="仿宋" w:hAnsi="仿宋" w:eastAsia="仿宋" w:cs="仿宋"/>
          <w:sz w:val="31"/>
          <w:szCs w:val="31"/>
        </w:rPr>
      </w:pPr>
      <w:r>
        <w:rPr>
          <w:rFonts w:ascii="仿宋" w:hAnsi="仿宋" w:eastAsia="仿宋" w:cs="仿宋"/>
          <w:spacing w:val="9"/>
          <w:sz w:val="31"/>
          <w:szCs w:val="31"/>
        </w:rPr>
        <w:t>本部门今年在部门决算中反映所有项目绩效自评结果（涉密项目除外</w:t>
      </w:r>
      <w:r>
        <w:rPr>
          <w:rFonts w:ascii="仿宋" w:hAnsi="仿宋" w:eastAsia="仿宋" w:cs="仿宋"/>
          <w:spacing w:val="8"/>
          <w:sz w:val="31"/>
          <w:szCs w:val="31"/>
        </w:rPr>
        <w:t>）。</w:t>
      </w:r>
    </w:p>
    <w:p w14:paraId="092ED285">
      <w:pPr>
        <w:spacing w:before="190" w:line="221" w:lineRule="auto"/>
        <w:ind w:left="650"/>
        <w:rPr>
          <w:rFonts w:ascii="仿宋" w:hAnsi="仿宋" w:eastAsia="仿宋" w:cs="仿宋"/>
          <w:sz w:val="31"/>
          <w:szCs w:val="31"/>
        </w:rPr>
      </w:pPr>
      <w:r>
        <w:rPr>
          <w:rFonts w:ascii="仿宋" w:hAnsi="仿宋" w:eastAsia="仿宋" w:cs="仿宋"/>
          <w:spacing w:val="4"/>
          <w:sz w:val="31"/>
          <w:szCs w:val="31"/>
        </w:rPr>
        <w:t>无项目绩效自评综述：项目全年预算数为</w:t>
      </w:r>
      <w:r>
        <w:rPr>
          <w:rFonts w:ascii="仿宋" w:hAnsi="仿宋" w:eastAsia="仿宋" w:cs="仿宋"/>
          <w:spacing w:val="-38"/>
          <w:sz w:val="31"/>
          <w:szCs w:val="31"/>
        </w:rPr>
        <w:t xml:space="preserve"> </w:t>
      </w:r>
      <w:r>
        <w:rPr>
          <w:rFonts w:ascii="仿宋" w:hAnsi="仿宋" w:eastAsia="仿宋" w:cs="仿宋"/>
          <w:spacing w:val="4"/>
          <w:sz w:val="31"/>
          <w:szCs w:val="31"/>
        </w:rPr>
        <w:t>0</w:t>
      </w:r>
      <w:r>
        <w:rPr>
          <w:rFonts w:ascii="仿宋" w:hAnsi="仿宋" w:eastAsia="仿宋" w:cs="仿宋"/>
          <w:spacing w:val="-45"/>
          <w:sz w:val="31"/>
          <w:szCs w:val="31"/>
        </w:rPr>
        <w:t xml:space="preserve"> </w:t>
      </w:r>
      <w:r>
        <w:rPr>
          <w:rFonts w:ascii="仿宋" w:hAnsi="仿宋" w:eastAsia="仿宋" w:cs="仿宋"/>
          <w:spacing w:val="4"/>
          <w:sz w:val="31"/>
          <w:szCs w:val="31"/>
        </w:rPr>
        <w:t>万元，执行数为</w:t>
      </w:r>
      <w:r>
        <w:rPr>
          <w:rFonts w:ascii="仿宋" w:hAnsi="仿宋" w:eastAsia="仿宋" w:cs="仿宋"/>
          <w:spacing w:val="-38"/>
          <w:sz w:val="31"/>
          <w:szCs w:val="31"/>
        </w:rPr>
        <w:t xml:space="preserve"> </w:t>
      </w:r>
      <w:r>
        <w:rPr>
          <w:rFonts w:ascii="仿宋" w:hAnsi="仿宋" w:eastAsia="仿宋" w:cs="仿宋"/>
          <w:spacing w:val="4"/>
          <w:sz w:val="31"/>
          <w:szCs w:val="31"/>
        </w:rPr>
        <w:t>0</w:t>
      </w:r>
      <w:r>
        <w:rPr>
          <w:rFonts w:ascii="仿宋" w:hAnsi="仿宋" w:eastAsia="仿宋" w:cs="仿宋"/>
          <w:spacing w:val="-44"/>
          <w:sz w:val="31"/>
          <w:szCs w:val="31"/>
        </w:rPr>
        <w:t xml:space="preserve"> </w:t>
      </w:r>
      <w:r>
        <w:rPr>
          <w:rFonts w:ascii="仿宋" w:hAnsi="仿宋" w:eastAsia="仿宋" w:cs="仿宋"/>
          <w:spacing w:val="4"/>
          <w:sz w:val="31"/>
          <w:szCs w:val="31"/>
        </w:rPr>
        <w:t>万元，完</w:t>
      </w:r>
      <w:r>
        <w:rPr>
          <w:rFonts w:ascii="仿宋" w:hAnsi="仿宋" w:eastAsia="仿宋" w:cs="仿宋"/>
          <w:spacing w:val="3"/>
          <w:sz w:val="31"/>
          <w:szCs w:val="31"/>
        </w:rPr>
        <w:t>成预算</w:t>
      </w:r>
      <w:r>
        <w:rPr>
          <w:rFonts w:ascii="仿宋" w:hAnsi="仿宋" w:eastAsia="仿宋" w:cs="仿宋"/>
          <w:spacing w:val="-41"/>
          <w:sz w:val="31"/>
          <w:szCs w:val="31"/>
        </w:rPr>
        <w:t xml:space="preserve"> </w:t>
      </w:r>
      <w:r>
        <w:rPr>
          <w:rFonts w:ascii="仿宋" w:hAnsi="仿宋" w:eastAsia="仿宋" w:cs="仿宋"/>
          <w:spacing w:val="3"/>
          <w:sz w:val="31"/>
          <w:szCs w:val="31"/>
        </w:rPr>
        <w:t>0％。</w:t>
      </w:r>
    </w:p>
    <w:p w14:paraId="171AEF02">
      <w:pPr>
        <w:spacing w:before="187" w:line="220" w:lineRule="auto"/>
        <w:ind w:left="632"/>
        <w:rPr>
          <w:rFonts w:ascii="楷体" w:hAnsi="楷体" w:eastAsia="楷体" w:cs="楷体"/>
          <w:sz w:val="31"/>
          <w:szCs w:val="31"/>
        </w:rPr>
      </w:pPr>
      <w:r>
        <w:rPr>
          <w:rFonts w:ascii="楷体" w:hAnsi="楷体" w:eastAsia="楷体" w:cs="楷体"/>
          <w:spacing w:val="4"/>
          <w:sz w:val="31"/>
          <w:szCs w:val="31"/>
        </w:rPr>
        <w:t>（</w:t>
      </w:r>
      <w:r>
        <w:rPr>
          <w:rFonts w:ascii="楷体" w:hAnsi="楷体" w:eastAsia="楷体" w:cs="楷体"/>
          <w:spacing w:val="-84"/>
          <w:sz w:val="31"/>
          <w:szCs w:val="31"/>
        </w:rPr>
        <w:t xml:space="preserve"> </w:t>
      </w:r>
      <w:r>
        <w:rPr>
          <w:rFonts w:ascii="楷体" w:hAnsi="楷体" w:eastAsia="楷体" w:cs="楷体"/>
          <w:spacing w:val="4"/>
          <w:sz w:val="31"/>
          <w:szCs w:val="31"/>
        </w:rPr>
        <w:t>三）绩效评价结果应用情况</w:t>
      </w:r>
    </w:p>
    <w:p w14:paraId="35265CBC">
      <w:pPr>
        <w:spacing w:before="194" w:line="333" w:lineRule="auto"/>
        <w:ind w:right="7" w:firstLine="658"/>
        <w:jc w:val="both"/>
        <w:rPr>
          <w:rFonts w:ascii="仿宋" w:hAnsi="仿宋" w:eastAsia="仿宋" w:cs="仿宋"/>
          <w:sz w:val="31"/>
          <w:szCs w:val="31"/>
        </w:rPr>
      </w:pPr>
      <w:r>
        <w:rPr>
          <w:rFonts w:ascii="仿宋" w:hAnsi="仿宋" w:eastAsia="仿宋" w:cs="仿宋"/>
          <w:spacing w:val="14"/>
          <w:sz w:val="31"/>
          <w:szCs w:val="31"/>
        </w:rPr>
        <w:t>我中心坚决贯彻落实习近平新时代中国特色社会主义思想</w:t>
      </w:r>
      <w:r>
        <w:rPr>
          <w:rFonts w:hint="eastAsia" w:ascii="仿宋" w:hAnsi="仿宋" w:eastAsia="仿宋" w:cs="仿宋"/>
          <w:spacing w:val="14"/>
          <w:sz w:val="31"/>
          <w:szCs w:val="31"/>
          <w:lang w:eastAsia="zh-CN"/>
        </w:rPr>
        <w:t>、</w:t>
      </w:r>
      <w:r>
        <w:rPr>
          <w:rFonts w:ascii="仿宋" w:hAnsi="仿宋" w:eastAsia="仿宋" w:cs="仿宋"/>
          <w:spacing w:val="14"/>
          <w:sz w:val="31"/>
          <w:szCs w:val="31"/>
        </w:rPr>
        <w:t>党的十九大和十九届历次全会精</w:t>
      </w:r>
      <w:r>
        <w:rPr>
          <w:rFonts w:ascii="仿宋" w:hAnsi="仿宋" w:eastAsia="仿宋" w:cs="仿宋"/>
          <w:spacing w:val="7"/>
          <w:sz w:val="31"/>
          <w:szCs w:val="31"/>
        </w:rPr>
        <w:t>神，</w:t>
      </w:r>
      <w:r>
        <w:rPr>
          <w:rFonts w:hint="eastAsia" w:ascii="仿宋" w:hAnsi="仿宋" w:eastAsia="仿宋" w:cs="仿宋"/>
          <w:spacing w:val="7"/>
          <w:sz w:val="31"/>
          <w:szCs w:val="31"/>
          <w:lang w:eastAsia="zh-CN"/>
        </w:rPr>
        <w:t>立足</w:t>
      </w:r>
      <w:r>
        <w:rPr>
          <w:rFonts w:ascii="仿宋" w:hAnsi="仿宋" w:eastAsia="仿宋" w:cs="仿宋"/>
          <w:spacing w:val="7"/>
          <w:sz w:val="31"/>
          <w:szCs w:val="31"/>
        </w:rPr>
        <w:t>服务区委、区政府中心工作大局，落实党和政府“过紧日子”的要求，奋力</w:t>
      </w:r>
      <w:r>
        <w:rPr>
          <w:rFonts w:ascii="仿宋" w:hAnsi="仿宋" w:eastAsia="仿宋" w:cs="仿宋"/>
          <w:spacing w:val="6"/>
          <w:sz w:val="31"/>
          <w:szCs w:val="31"/>
        </w:rPr>
        <w:t>推动机关事务</w:t>
      </w:r>
      <w:r>
        <w:rPr>
          <w:rFonts w:ascii="仿宋" w:hAnsi="仿宋" w:eastAsia="仿宋" w:cs="仿宋"/>
          <w:spacing w:val="2"/>
          <w:sz w:val="31"/>
          <w:szCs w:val="31"/>
        </w:rPr>
        <w:t>“一体两翼”发展，为贯彻“两个更好服务”奋进新征程。严格贯彻执</w:t>
      </w:r>
      <w:r>
        <w:rPr>
          <w:rFonts w:ascii="仿宋" w:hAnsi="仿宋" w:eastAsia="仿宋" w:cs="仿宋"/>
          <w:spacing w:val="1"/>
          <w:sz w:val="31"/>
          <w:szCs w:val="31"/>
        </w:rPr>
        <w:t>行中央、省、市财政纪律要求，</w:t>
      </w:r>
      <w:r>
        <w:rPr>
          <w:rFonts w:ascii="仿宋" w:hAnsi="仿宋" w:eastAsia="仿宋" w:cs="仿宋"/>
          <w:spacing w:val="7"/>
          <w:sz w:val="31"/>
          <w:szCs w:val="31"/>
        </w:rPr>
        <w:t>进一步加强和规范本单位整体支出的使用管理，提高财政资金使用效益，加强资金监控</w:t>
      </w:r>
      <w:r>
        <w:rPr>
          <w:rFonts w:ascii="仿宋" w:hAnsi="仿宋" w:eastAsia="仿宋" w:cs="仿宋"/>
          <w:spacing w:val="6"/>
          <w:sz w:val="31"/>
          <w:szCs w:val="31"/>
        </w:rPr>
        <w:t>，支出经费不</w:t>
      </w:r>
      <w:r>
        <w:rPr>
          <w:rFonts w:ascii="仿宋" w:hAnsi="仿宋" w:eastAsia="仿宋" w:cs="仿宋"/>
          <w:spacing w:val="7"/>
          <w:sz w:val="31"/>
          <w:szCs w:val="31"/>
        </w:rPr>
        <w:t>得偏离绩效目标，做到无预算不开支，按照预算来抓好成本控制，强化勤俭办事的意识</w:t>
      </w:r>
      <w:r>
        <w:rPr>
          <w:rFonts w:ascii="仿宋" w:hAnsi="仿宋" w:eastAsia="仿宋" w:cs="仿宋"/>
          <w:spacing w:val="6"/>
          <w:sz w:val="31"/>
          <w:szCs w:val="31"/>
        </w:rPr>
        <w:t>，注重节约开</w:t>
      </w:r>
      <w:r>
        <w:rPr>
          <w:rFonts w:ascii="仿宋" w:hAnsi="仿宋" w:eastAsia="仿宋" w:cs="仿宋"/>
          <w:spacing w:val="8"/>
          <w:sz w:val="31"/>
          <w:szCs w:val="31"/>
        </w:rPr>
        <w:t>支，开支控制在规定的范围内。</w:t>
      </w:r>
    </w:p>
    <w:p w14:paraId="779D0C61">
      <w:pPr>
        <w:spacing w:line="333" w:lineRule="auto"/>
        <w:rPr>
          <w:rFonts w:ascii="仿宋" w:hAnsi="仿宋" w:eastAsia="仿宋" w:cs="仿宋"/>
          <w:sz w:val="31"/>
          <w:szCs w:val="31"/>
        </w:rPr>
        <w:sectPr>
          <w:footerReference r:id="rId30" w:type="default"/>
          <w:pgSz w:w="16839" w:h="11906"/>
          <w:pgMar w:top="1012" w:right="1350" w:bottom="1156" w:left="1452" w:header="0" w:footer="994" w:gutter="0"/>
          <w:cols w:space="720" w:num="1"/>
        </w:sectPr>
      </w:pPr>
    </w:p>
    <w:p w14:paraId="7BE2C39F">
      <w:pPr>
        <w:spacing w:line="286" w:lineRule="auto"/>
        <w:rPr>
          <w:rFonts w:ascii="Arial"/>
          <w:sz w:val="21"/>
        </w:rPr>
      </w:pPr>
    </w:p>
    <w:p w14:paraId="44CDE7BF">
      <w:pPr>
        <w:spacing w:line="286" w:lineRule="auto"/>
        <w:rPr>
          <w:rFonts w:ascii="Arial"/>
          <w:sz w:val="21"/>
        </w:rPr>
      </w:pPr>
    </w:p>
    <w:p w14:paraId="2F9124A2">
      <w:pPr>
        <w:spacing w:line="287" w:lineRule="auto"/>
        <w:rPr>
          <w:rFonts w:ascii="Arial"/>
          <w:sz w:val="21"/>
        </w:rPr>
      </w:pPr>
    </w:p>
    <w:p w14:paraId="702F62F2">
      <w:pPr>
        <w:pStyle w:val="2"/>
        <w:spacing w:before="101" w:line="222" w:lineRule="auto"/>
        <w:ind w:left="651"/>
        <w:outlineLvl w:val="0"/>
      </w:pPr>
      <w:r>
        <w:rPr>
          <w:spacing w:val="8"/>
        </w:rPr>
        <w:t>十四、专项支出、转移支付支出情况说明</w:t>
      </w:r>
    </w:p>
    <w:p w14:paraId="68E68F96">
      <w:pPr>
        <w:spacing w:before="185" w:line="219" w:lineRule="auto"/>
        <w:ind w:left="962"/>
        <w:rPr>
          <w:rFonts w:ascii="仿宋" w:hAnsi="仿宋" w:eastAsia="仿宋" w:cs="仿宋"/>
          <w:sz w:val="31"/>
          <w:szCs w:val="31"/>
        </w:rPr>
      </w:pPr>
      <w:r>
        <w:rPr>
          <w:rFonts w:ascii="仿宋" w:hAnsi="仿宋" w:eastAsia="仿宋" w:cs="仿宋"/>
          <w:spacing w:val="9"/>
          <w:sz w:val="31"/>
          <w:szCs w:val="31"/>
        </w:rPr>
        <w:t>本单位当年无财政专项支出、专项转移支付支</w:t>
      </w:r>
      <w:r>
        <w:rPr>
          <w:rFonts w:ascii="仿宋" w:hAnsi="仿宋" w:eastAsia="仿宋" w:cs="仿宋"/>
          <w:spacing w:val="8"/>
          <w:sz w:val="31"/>
          <w:szCs w:val="31"/>
        </w:rPr>
        <w:t>出。</w:t>
      </w:r>
    </w:p>
    <w:p w14:paraId="4B058D48">
      <w:pPr>
        <w:spacing w:line="324" w:lineRule="auto"/>
        <w:rPr>
          <w:rFonts w:ascii="Arial"/>
          <w:sz w:val="21"/>
        </w:rPr>
      </w:pPr>
    </w:p>
    <w:p w14:paraId="4A0D0FE8">
      <w:pPr>
        <w:spacing w:line="325" w:lineRule="auto"/>
        <w:rPr>
          <w:rFonts w:ascii="Arial"/>
          <w:sz w:val="21"/>
        </w:rPr>
      </w:pPr>
    </w:p>
    <w:p w14:paraId="4ADC2156">
      <w:pPr>
        <w:pStyle w:val="2"/>
        <w:spacing w:before="101" w:line="222" w:lineRule="auto"/>
        <w:ind w:left="651"/>
        <w:outlineLvl w:val="1"/>
      </w:pPr>
      <w:r>
        <w:rPr>
          <w:spacing w:val="7"/>
        </w:rPr>
        <w:t>第四部分  其他需要说明的情况</w:t>
      </w:r>
    </w:p>
    <w:p w14:paraId="27F7BCF2">
      <w:pPr>
        <w:pStyle w:val="2"/>
        <w:spacing w:before="185" w:line="223" w:lineRule="auto"/>
        <w:ind w:left="651"/>
        <w:outlineLvl w:val="1"/>
      </w:pPr>
      <w:r>
        <w:rPr>
          <w:spacing w:val="6"/>
        </w:rPr>
        <w:t>第五部分  名词解释</w:t>
      </w:r>
    </w:p>
    <w:p w14:paraId="670BF115">
      <w:pPr>
        <w:spacing w:before="59" w:line="222" w:lineRule="auto"/>
        <w:ind w:left="635"/>
        <w:rPr>
          <w:rFonts w:ascii="仿宋" w:hAnsi="仿宋" w:eastAsia="仿宋" w:cs="仿宋"/>
          <w:sz w:val="31"/>
          <w:szCs w:val="31"/>
        </w:rPr>
      </w:pPr>
      <w:r>
        <w:rPr>
          <w:rFonts w:ascii="仿宋" w:hAnsi="仿宋" w:eastAsia="仿宋" w:cs="仿宋"/>
          <w:spacing w:val="5"/>
          <w:sz w:val="31"/>
          <w:szCs w:val="31"/>
        </w:rPr>
        <w:t>（</w:t>
      </w:r>
      <w:r>
        <w:rPr>
          <w:rFonts w:ascii="仿宋" w:hAnsi="仿宋" w:eastAsia="仿宋" w:cs="仿宋"/>
          <w:spacing w:val="-79"/>
          <w:sz w:val="31"/>
          <w:szCs w:val="31"/>
        </w:rPr>
        <w:t xml:space="preserve"> </w:t>
      </w:r>
      <w:r>
        <w:rPr>
          <w:rFonts w:ascii="仿宋" w:hAnsi="仿宋" w:eastAsia="仿宋" w:cs="仿宋"/>
          <w:spacing w:val="5"/>
          <w:sz w:val="31"/>
          <w:szCs w:val="31"/>
        </w:rPr>
        <w:t>一</w:t>
      </w:r>
      <w:r>
        <w:rPr>
          <w:rFonts w:ascii="仿宋" w:hAnsi="仿宋" w:eastAsia="仿宋" w:cs="仿宋"/>
          <w:spacing w:val="-65"/>
          <w:sz w:val="31"/>
          <w:szCs w:val="31"/>
        </w:rPr>
        <w:t xml:space="preserve"> </w:t>
      </w:r>
      <w:r>
        <w:rPr>
          <w:rFonts w:ascii="仿宋" w:hAnsi="仿宋" w:eastAsia="仿宋" w:cs="仿宋"/>
          <w:spacing w:val="5"/>
          <w:sz w:val="31"/>
          <w:szCs w:val="31"/>
        </w:rPr>
        <w:t>）一般公共预算财政拨款收入：指区级财政一般公共</w:t>
      </w:r>
      <w:r>
        <w:rPr>
          <w:rFonts w:ascii="仿宋" w:hAnsi="仿宋" w:eastAsia="仿宋" w:cs="仿宋"/>
          <w:spacing w:val="4"/>
          <w:sz w:val="31"/>
          <w:szCs w:val="31"/>
        </w:rPr>
        <w:t>预算当年拨付的资金。</w:t>
      </w:r>
    </w:p>
    <w:p w14:paraId="339DEB9D">
      <w:pPr>
        <w:spacing w:before="249" w:line="220" w:lineRule="auto"/>
        <w:ind w:left="635"/>
        <w:rPr>
          <w:rFonts w:ascii="仿宋" w:hAnsi="仿宋" w:eastAsia="仿宋" w:cs="仿宋"/>
          <w:sz w:val="31"/>
          <w:szCs w:val="31"/>
        </w:rPr>
      </w:pPr>
      <w:r>
        <w:rPr>
          <w:rFonts w:ascii="仿宋" w:hAnsi="仿宋" w:eastAsia="仿宋" w:cs="仿宋"/>
          <w:spacing w:val="8"/>
          <w:sz w:val="31"/>
          <w:szCs w:val="31"/>
        </w:rPr>
        <w:t>（</w:t>
      </w:r>
      <w:r>
        <w:rPr>
          <w:rFonts w:ascii="仿宋" w:hAnsi="仿宋" w:eastAsia="仿宋" w:cs="仿宋"/>
          <w:spacing w:val="-82"/>
          <w:sz w:val="31"/>
          <w:szCs w:val="31"/>
        </w:rPr>
        <w:t xml:space="preserve"> </w:t>
      </w:r>
      <w:r>
        <w:rPr>
          <w:rFonts w:ascii="仿宋" w:hAnsi="仿宋" w:eastAsia="仿宋" w:cs="仿宋"/>
          <w:spacing w:val="8"/>
          <w:sz w:val="31"/>
          <w:szCs w:val="31"/>
        </w:rPr>
        <w:t>二）政府性基金预算财政拨款收入：指区</w:t>
      </w:r>
      <w:r>
        <w:rPr>
          <w:rFonts w:ascii="仿宋" w:hAnsi="仿宋" w:eastAsia="仿宋" w:cs="仿宋"/>
          <w:spacing w:val="7"/>
          <w:sz w:val="31"/>
          <w:szCs w:val="31"/>
        </w:rPr>
        <w:t>级财政政府性基金预算当年拨付的资金。</w:t>
      </w:r>
    </w:p>
    <w:p w14:paraId="0C2259E1">
      <w:pPr>
        <w:spacing w:before="254" w:line="222" w:lineRule="auto"/>
        <w:ind w:left="635"/>
        <w:rPr>
          <w:rFonts w:ascii="仿宋" w:hAnsi="仿宋" w:eastAsia="仿宋" w:cs="仿宋"/>
          <w:sz w:val="31"/>
          <w:szCs w:val="31"/>
        </w:rPr>
      </w:pPr>
      <w:r>
        <w:rPr>
          <w:rFonts w:ascii="仿宋" w:hAnsi="仿宋" w:eastAsia="仿宋" w:cs="仿宋"/>
          <w:spacing w:val="8"/>
          <w:sz w:val="31"/>
          <w:szCs w:val="31"/>
        </w:rPr>
        <w:t>（</w:t>
      </w:r>
      <w:r>
        <w:rPr>
          <w:rFonts w:ascii="仿宋" w:hAnsi="仿宋" w:eastAsia="仿宋" w:cs="仿宋"/>
          <w:spacing w:val="-75"/>
          <w:sz w:val="31"/>
          <w:szCs w:val="31"/>
        </w:rPr>
        <w:t xml:space="preserve"> </w:t>
      </w:r>
      <w:r>
        <w:rPr>
          <w:rFonts w:ascii="仿宋" w:hAnsi="仿宋" w:eastAsia="仿宋" w:cs="仿宋"/>
          <w:spacing w:val="8"/>
          <w:sz w:val="31"/>
          <w:szCs w:val="31"/>
        </w:rPr>
        <w:t>三）国有资本经营预算财政拨款收入：指</w:t>
      </w:r>
      <w:r>
        <w:rPr>
          <w:rFonts w:ascii="仿宋" w:hAnsi="仿宋" w:eastAsia="仿宋" w:cs="仿宋"/>
          <w:spacing w:val="7"/>
          <w:sz w:val="31"/>
          <w:szCs w:val="31"/>
        </w:rPr>
        <w:t>区级财政国有资本经营预算当年拨付的资金。</w:t>
      </w:r>
    </w:p>
    <w:p w14:paraId="59545CB3">
      <w:pPr>
        <w:spacing w:before="249" w:line="221" w:lineRule="auto"/>
        <w:ind w:left="635"/>
        <w:rPr>
          <w:rFonts w:ascii="仿宋" w:hAnsi="仿宋" w:eastAsia="仿宋" w:cs="仿宋"/>
          <w:sz w:val="31"/>
          <w:szCs w:val="31"/>
        </w:rPr>
      </w:pPr>
      <w:r>
        <w:rPr>
          <w:rFonts w:ascii="仿宋" w:hAnsi="仿宋" w:eastAsia="仿宋" w:cs="仿宋"/>
          <w:spacing w:val="7"/>
          <w:sz w:val="31"/>
          <w:szCs w:val="31"/>
        </w:rPr>
        <w:t>（</w:t>
      </w:r>
      <w:r>
        <w:rPr>
          <w:rFonts w:ascii="仿宋" w:hAnsi="仿宋" w:eastAsia="仿宋" w:cs="仿宋"/>
          <w:spacing w:val="-62"/>
          <w:sz w:val="31"/>
          <w:szCs w:val="31"/>
        </w:rPr>
        <w:t xml:space="preserve"> </w:t>
      </w:r>
      <w:r>
        <w:rPr>
          <w:rFonts w:ascii="仿宋" w:hAnsi="仿宋" w:eastAsia="仿宋" w:cs="仿宋"/>
          <w:spacing w:val="7"/>
          <w:sz w:val="31"/>
          <w:szCs w:val="31"/>
        </w:rPr>
        <w:t>四）上级补助收入：指从事业单位主管部门和上级单位取得的非财政补助</w:t>
      </w:r>
      <w:r>
        <w:rPr>
          <w:rFonts w:ascii="仿宋" w:hAnsi="仿宋" w:eastAsia="仿宋" w:cs="仿宋"/>
          <w:spacing w:val="6"/>
          <w:sz w:val="31"/>
          <w:szCs w:val="31"/>
        </w:rPr>
        <w:t>收入。</w:t>
      </w:r>
    </w:p>
    <w:p w14:paraId="5BF646D7">
      <w:pPr>
        <w:spacing w:before="251" w:line="221" w:lineRule="auto"/>
        <w:ind w:left="635"/>
        <w:rPr>
          <w:rFonts w:ascii="仿宋" w:hAnsi="仿宋" w:eastAsia="仿宋" w:cs="仿宋"/>
          <w:sz w:val="31"/>
          <w:szCs w:val="31"/>
        </w:rPr>
      </w:pPr>
      <w:r>
        <w:rPr>
          <w:rFonts w:ascii="仿宋" w:hAnsi="仿宋" w:eastAsia="仿宋" w:cs="仿宋"/>
          <w:spacing w:val="7"/>
          <w:sz w:val="31"/>
          <w:szCs w:val="31"/>
        </w:rPr>
        <w:t>（</w:t>
      </w:r>
      <w:r>
        <w:rPr>
          <w:rFonts w:ascii="仿宋" w:hAnsi="仿宋" w:eastAsia="仿宋" w:cs="仿宋"/>
          <w:spacing w:val="-74"/>
          <w:sz w:val="31"/>
          <w:szCs w:val="31"/>
        </w:rPr>
        <w:t xml:space="preserve"> </w:t>
      </w:r>
      <w:r>
        <w:rPr>
          <w:rFonts w:ascii="仿宋" w:hAnsi="仿宋" w:eastAsia="仿宋" w:cs="仿宋"/>
          <w:spacing w:val="7"/>
          <w:sz w:val="31"/>
          <w:szCs w:val="31"/>
        </w:rPr>
        <w:t>五）事业收入：指事业单位开展专业业务活动及其辅助活动取得的收入。</w:t>
      </w:r>
    </w:p>
    <w:p w14:paraId="48E7D983">
      <w:pPr>
        <w:spacing w:before="250" w:line="371" w:lineRule="auto"/>
        <w:ind w:left="26" w:right="316" w:firstLine="609"/>
        <w:rPr>
          <w:rFonts w:ascii="仿宋" w:hAnsi="仿宋" w:eastAsia="仿宋" w:cs="仿宋"/>
          <w:sz w:val="31"/>
          <w:szCs w:val="31"/>
        </w:rPr>
      </w:pPr>
      <w:r>
        <w:rPr>
          <w:rFonts w:ascii="仿宋" w:hAnsi="仿宋" w:eastAsia="仿宋" w:cs="仿宋"/>
          <w:spacing w:val="5"/>
          <w:sz w:val="31"/>
          <w:szCs w:val="31"/>
        </w:rPr>
        <w:t>（</w:t>
      </w:r>
      <w:r>
        <w:rPr>
          <w:rFonts w:ascii="仿宋" w:hAnsi="仿宋" w:eastAsia="仿宋" w:cs="仿宋"/>
          <w:spacing w:val="-76"/>
          <w:sz w:val="31"/>
          <w:szCs w:val="31"/>
        </w:rPr>
        <w:t xml:space="preserve"> </w:t>
      </w:r>
      <w:r>
        <w:rPr>
          <w:rFonts w:ascii="仿宋" w:hAnsi="仿宋" w:eastAsia="仿宋" w:cs="仿宋"/>
          <w:spacing w:val="5"/>
          <w:sz w:val="31"/>
          <w:szCs w:val="31"/>
        </w:rPr>
        <w:t>六）经营收入：指事业单位在专业业务活动及其辅助活动之外开展非独立核算经营活动取得的</w:t>
      </w:r>
      <w:r>
        <w:rPr>
          <w:rFonts w:ascii="仿宋" w:hAnsi="仿宋" w:eastAsia="仿宋" w:cs="仿宋"/>
          <w:spacing w:val="-6"/>
          <w:sz w:val="31"/>
          <w:szCs w:val="31"/>
        </w:rPr>
        <w:t>收入。</w:t>
      </w:r>
    </w:p>
    <w:p w14:paraId="476C3599">
      <w:pPr>
        <w:spacing w:before="1" w:line="372" w:lineRule="auto"/>
        <w:ind w:firstLine="635"/>
        <w:rPr>
          <w:rFonts w:ascii="仿宋" w:hAnsi="仿宋" w:eastAsia="仿宋" w:cs="仿宋"/>
          <w:sz w:val="31"/>
          <w:szCs w:val="31"/>
        </w:rPr>
      </w:pPr>
      <w:r>
        <w:rPr>
          <w:rFonts w:ascii="仿宋" w:hAnsi="仿宋" w:eastAsia="仿宋" w:cs="仿宋"/>
          <w:spacing w:val="7"/>
          <w:sz w:val="31"/>
          <w:szCs w:val="31"/>
        </w:rPr>
        <w:t>（七）其他收入：指单位取得的除上述“一般公共预算财政拨款收入</w:t>
      </w:r>
      <w:r>
        <w:rPr>
          <w:rFonts w:hint="eastAsia" w:ascii="仿宋" w:hAnsi="仿宋" w:eastAsia="仿宋" w:cs="仿宋"/>
          <w:spacing w:val="7"/>
          <w:sz w:val="31"/>
          <w:szCs w:val="31"/>
          <w:lang w:eastAsia="zh-CN"/>
        </w:rPr>
        <w:t>”“</w:t>
      </w:r>
      <w:r>
        <w:rPr>
          <w:rFonts w:ascii="仿宋" w:hAnsi="仿宋" w:eastAsia="仿宋" w:cs="仿宋"/>
          <w:spacing w:val="7"/>
          <w:sz w:val="31"/>
          <w:szCs w:val="31"/>
        </w:rPr>
        <w:t>政府性基</w:t>
      </w:r>
      <w:r>
        <w:rPr>
          <w:rFonts w:ascii="仿宋" w:hAnsi="仿宋" w:eastAsia="仿宋" w:cs="仿宋"/>
          <w:spacing w:val="6"/>
          <w:sz w:val="31"/>
          <w:szCs w:val="31"/>
        </w:rPr>
        <w:t>金预算财政</w:t>
      </w:r>
      <w:r>
        <w:rPr>
          <w:rFonts w:ascii="仿宋" w:hAnsi="仿宋" w:eastAsia="仿宋" w:cs="仿宋"/>
          <w:sz w:val="31"/>
          <w:szCs w:val="31"/>
        </w:rPr>
        <w:t xml:space="preserve"> </w:t>
      </w:r>
      <w:r>
        <w:rPr>
          <w:rFonts w:ascii="仿宋" w:hAnsi="仿宋" w:eastAsia="仿宋" w:cs="仿宋"/>
          <w:spacing w:val="6"/>
          <w:sz w:val="31"/>
          <w:szCs w:val="31"/>
        </w:rPr>
        <w:t>拨款收入</w:t>
      </w:r>
      <w:r>
        <w:rPr>
          <w:rFonts w:hint="eastAsia" w:ascii="仿宋" w:hAnsi="仿宋" w:eastAsia="仿宋" w:cs="仿宋"/>
          <w:spacing w:val="6"/>
          <w:sz w:val="31"/>
          <w:szCs w:val="31"/>
          <w:lang w:eastAsia="zh-CN"/>
        </w:rPr>
        <w:t>”“</w:t>
      </w:r>
      <w:r>
        <w:rPr>
          <w:rFonts w:ascii="仿宋" w:hAnsi="仿宋" w:eastAsia="仿宋" w:cs="仿宋"/>
          <w:spacing w:val="-115"/>
          <w:sz w:val="31"/>
          <w:szCs w:val="31"/>
        </w:rPr>
        <w:t xml:space="preserve"> </w:t>
      </w:r>
      <w:r>
        <w:rPr>
          <w:rFonts w:ascii="仿宋" w:hAnsi="仿宋" w:eastAsia="仿宋" w:cs="仿宋"/>
          <w:spacing w:val="6"/>
          <w:sz w:val="31"/>
          <w:szCs w:val="31"/>
        </w:rPr>
        <w:t>国有资本经营预算财政拨款收入</w:t>
      </w:r>
      <w:r>
        <w:rPr>
          <w:rFonts w:hint="eastAsia" w:ascii="仿宋" w:hAnsi="仿宋" w:eastAsia="仿宋" w:cs="仿宋"/>
          <w:spacing w:val="6"/>
          <w:sz w:val="31"/>
          <w:szCs w:val="31"/>
          <w:lang w:eastAsia="zh-CN"/>
        </w:rPr>
        <w:t>”“</w:t>
      </w:r>
      <w:r>
        <w:rPr>
          <w:rFonts w:ascii="仿宋" w:hAnsi="仿宋" w:eastAsia="仿宋" w:cs="仿宋"/>
          <w:spacing w:val="6"/>
          <w:sz w:val="31"/>
          <w:szCs w:val="31"/>
        </w:rPr>
        <w:t>上级补助收入</w:t>
      </w:r>
      <w:r>
        <w:rPr>
          <w:rFonts w:hint="eastAsia" w:ascii="仿宋" w:hAnsi="仿宋" w:eastAsia="仿宋" w:cs="仿宋"/>
          <w:spacing w:val="6"/>
          <w:sz w:val="31"/>
          <w:szCs w:val="31"/>
          <w:lang w:eastAsia="zh-CN"/>
        </w:rPr>
        <w:t>”“</w:t>
      </w:r>
      <w:r>
        <w:rPr>
          <w:rFonts w:ascii="仿宋" w:hAnsi="仿宋" w:eastAsia="仿宋" w:cs="仿宋"/>
          <w:spacing w:val="6"/>
          <w:sz w:val="31"/>
          <w:szCs w:val="31"/>
        </w:rPr>
        <w:t>事业收入</w:t>
      </w:r>
      <w:r>
        <w:rPr>
          <w:rFonts w:hint="eastAsia" w:ascii="仿宋" w:hAnsi="仿宋" w:eastAsia="仿宋" w:cs="仿宋"/>
          <w:spacing w:val="6"/>
          <w:sz w:val="31"/>
          <w:szCs w:val="31"/>
          <w:lang w:eastAsia="zh-CN"/>
        </w:rPr>
        <w:t>”“</w:t>
      </w:r>
      <w:r>
        <w:rPr>
          <w:rFonts w:ascii="仿宋" w:hAnsi="仿宋" w:eastAsia="仿宋" w:cs="仿宋"/>
          <w:spacing w:val="6"/>
          <w:sz w:val="31"/>
          <w:szCs w:val="31"/>
        </w:rPr>
        <w:t>经营收入”</w:t>
      </w:r>
    </w:p>
    <w:p w14:paraId="1467D938">
      <w:pPr>
        <w:spacing w:line="372" w:lineRule="auto"/>
        <w:rPr>
          <w:rFonts w:ascii="仿宋" w:hAnsi="仿宋" w:eastAsia="仿宋" w:cs="仿宋"/>
          <w:sz w:val="31"/>
          <w:szCs w:val="31"/>
        </w:rPr>
        <w:sectPr>
          <w:footerReference r:id="rId31" w:type="default"/>
          <w:pgSz w:w="16839" w:h="11906"/>
          <w:pgMar w:top="1012" w:right="1126" w:bottom="1156" w:left="1449" w:header="0" w:footer="994" w:gutter="0"/>
          <w:cols w:space="720" w:num="1"/>
        </w:sectPr>
      </w:pPr>
    </w:p>
    <w:p w14:paraId="575CD3C7">
      <w:pPr>
        <w:spacing w:line="244" w:lineRule="auto"/>
        <w:rPr>
          <w:rFonts w:ascii="Arial"/>
          <w:sz w:val="21"/>
        </w:rPr>
      </w:pPr>
    </w:p>
    <w:p w14:paraId="15F97BA9">
      <w:pPr>
        <w:spacing w:line="244" w:lineRule="auto"/>
        <w:rPr>
          <w:rFonts w:ascii="Arial"/>
          <w:sz w:val="21"/>
        </w:rPr>
      </w:pPr>
    </w:p>
    <w:p w14:paraId="005D2628">
      <w:pPr>
        <w:spacing w:line="244" w:lineRule="auto"/>
        <w:rPr>
          <w:rFonts w:ascii="Arial"/>
          <w:sz w:val="21"/>
        </w:rPr>
      </w:pPr>
    </w:p>
    <w:p w14:paraId="436249B5">
      <w:pPr>
        <w:spacing w:before="101" w:line="223" w:lineRule="auto"/>
        <w:ind w:left="14"/>
        <w:rPr>
          <w:rFonts w:ascii="仿宋" w:hAnsi="仿宋" w:eastAsia="仿宋" w:cs="仿宋"/>
          <w:sz w:val="31"/>
          <w:szCs w:val="31"/>
        </w:rPr>
      </w:pPr>
      <w:r>
        <w:rPr>
          <w:rFonts w:ascii="仿宋" w:hAnsi="仿宋" w:eastAsia="仿宋" w:cs="仿宋"/>
          <w:spacing w:val="6"/>
          <w:sz w:val="31"/>
          <w:szCs w:val="31"/>
        </w:rPr>
        <w:t>等收入以外的各项收入。</w:t>
      </w:r>
    </w:p>
    <w:p w14:paraId="264504BB">
      <w:pPr>
        <w:spacing w:before="246" w:line="371" w:lineRule="auto"/>
        <w:ind w:left="23" w:right="84" w:firstLine="609"/>
        <w:rPr>
          <w:rFonts w:ascii="仿宋" w:hAnsi="仿宋" w:eastAsia="仿宋" w:cs="仿宋"/>
          <w:sz w:val="31"/>
          <w:szCs w:val="31"/>
        </w:rPr>
      </w:pPr>
      <w:r>
        <w:rPr>
          <w:rFonts w:ascii="仿宋" w:hAnsi="仿宋" w:eastAsia="仿宋" w:cs="仿宋"/>
          <w:spacing w:val="7"/>
          <w:sz w:val="31"/>
          <w:szCs w:val="31"/>
        </w:rPr>
        <w:t>（八）使用非财政拨款结余和专用结余：指事业单位按照预算管理要求使用非财政拨</w:t>
      </w:r>
      <w:r>
        <w:rPr>
          <w:rFonts w:ascii="仿宋" w:hAnsi="仿宋" w:eastAsia="仿宋" w:cs="仿宋"/>
          <w:spacing w:val="6"/>
          <w:sz w:val="31"/>
          <w:szCs w:val="31"/>
        </w:rPr>
        <w:t>款结余弥补</w:t>
      </w:r>
      <w:r>
        <w:rPr>
          <w:rFonts w:ascii="仿宋" w:hAnsi="仿宋" w:eastAsia="仿宋" w:cs="仿宋"/>
          <w:spacing w:val="5"/>
          <w:sz w:val="31"/>
          <w:szCs w:val="31"/>
        </w:rPr>
        <w:t>收支差额的金额，</w:t>
      </w:r>
      <w:r>
        <w:rPr>
          <w:rFonts w:ascii="仿宋" w:hAnsi="仿宋" w:eastAsia="仿宋" w:cs="仿宋"/>
          <w:spacing w:val="-84"/>
          <w:sz w:val="31"/>
          <w:szCs w:val="31"/>
        </w:rPr>
        <w:t xml:space="preserve"> </w:t>
      </w:r>
      <w:r>
        <w:rPr>
          <w:rFonts w:ascii="仿宋" w:hAnsi="仿宋" w:eastAsia="仿宋" w:cs="仿宋"/>
          <w:spacing w:val="5"/>
          <w:sz w:val="31"/>
          <w:szCs w:val="31"/>
        </w:rPr>
        <w:t>以及使用专用结余安排支出的金额。</w:t>
      </w:r>
    </w:p>
    <w:p w14:paraId="45B19C24">
      <w:pPr>
        <w:spacing w:before="3" w:line="370" w:lineRule="auto"/>
        <w:ind w:firstLine="632"/>
        <w:rPr>
          <w:rFonts w:ascii="仿宋" w:hAnsi="仿宋" w:eastAsia="仿宋" w:cs="仿宋"/>
          <w:sz w:val="31"/>
          <w:szCs w:val="31"/>
        </w:rPr>
      </w:pPr>
      <w:r>
        <w:rPr>
          <w:rFonts w:ascii="仿宋" w:hAnsi="仿宋" w:eastAsia="仿宋" w:cs="仿宋"/>
          <w:spacing w:val="2"/>
          <w:sz w:val="31"/>
          <w:szCs w:val="31"/>
        </w:rPr>
        <w:t>（九）年初结转和结余：指单位以前年度尚未</w:t>
      </w:r>
      <w:r>
        <w:rPr>
          <w:rFonts w:ascii="仿宋" w:hAnsi="仿宋" w:eastAsia="仿宋" w:cs="仿宋"/>
          <w:spacing w:val="1"/>
          <w:sz w:val="31"/>
          <w:szCs w:val="31"/>
        </w:rPr>
        <w:t>完成、结转到本年仍按原规定用途继续使用的资金，</w:t>
      </w:r>
      <w:r>
        <w:rPr>
          <w:rFonts w:ascii="仿宋" w:hAnsi="仿宋" w:eastAsia="仿宋" w:cs="仿宋"/>
          <w:spacing w:val="3"/>
          <w:sz w:val="31"/>
          <w:szCs w:val="31"/>
        </w:rPr>
        <w:t>或项目</w:t>
      </w:r>
      <w:r>
        <w:rPr>
          <w:rFonts w:ascii="仿宋" w:hAnsi="仿宋" w:eastAsia="仿宋" w:cs="仿宋"/>
          <w:spacing w:val="-76"/>
          <w:sz w:val="31"/>
          <w:szCs w:val="31"/>
        </w:rPr>
        <w:t xml:space="preserve"> </w:t>
      </w:r>
      <w:r>
        <w:rPr>
          <w:rFonts w:ascii="仿宋" w:hAnsi="仿宋" w:eastAsia="仿宋" w:cs="仿宋"/>
          <w:spacing w:val="3"/>
          <w:sz w:val="31"/>
          <w:szCs w:val="31"/>
        </w:rPr>
        <w:t>已完成等产生的结余资金。</w:t>
      </w:r>
    </w:p>
    <w:p w14:paraId="0BB440AC">
      <w:pPr>
        <w:spacing w:before="1" w:line="221" w:lineRule="auto"/>
        <w:ind w:left="632"/>
        <w:rPr>
          <w:rFonts w:ascii="仿宋" w:hAnsi="仿宋" w:eastAsia="仿宋" w:cs="仿宋"/>
          <w:sz w:val="31"/>
          <w:szCs w:val="31"/>
        </w:rPr>
      </w:pPr>
      <w:r>
        <w:rPr>
          <w:rFonts w:ascii="仿宋" w:hAnsi="仿宋" w:eastAsia="仿宋" w:cs="仿宋"/>
          <w:spacing w:val="9"/>
          <w:sz w:val="31"/>
          <w:szCs w:val="31"/>
        </w:rPr>
        <w:t>（十）本部门使用的支出功能分类科目</w:t>
      </w:r>
      <w:r>
        <w:rPr>
          <w:rFonts w:hint="eastAsia" w:ascii="仿宋" w:hAnsi="仿宋" w:eastAsia="仿宋" w:cs="仿宋"/>
          <w:spacing w:val="9"/>
          <w:sz w:val="31"/>
          <w:szCs w:val="31"/>
          <w:lang w:eastAsia="zh-CN"/>
        </w:rPr>
        <w:t>（</w:t>
      </w:r>
      <w:r>
        <w:rPr>
          <w:rFonts w:ascii="仿宋" w:hAnsi="仿宋" w:eastAsia="仿宋" w:cs="仿宋"/>
          <w:spacing w:val="9"/>
          <w:sz w:val="31"/>
          <w:szCs w:val="31"/>
        </w:rPr>
        <w:t>到</w:t>
      </w:r>
      <w:r>
        <w:rPr>
          <w:rFonts w:ascii="仿宋" w:hAnsi="仿宋" w:eastAsia="仿宋" w:cs="仿宋"/>
          <w:spacing w:val="8"/>
          <w:sz w:val="31"/>
          <w:szCs w:val="31"/>
        </w:rPr>
        <w:t>项级</w:t>
      </w:r>
      <w:r>
        <w:rPr>
          <w:rFonts w:hint="eastAsia" w:ascii="仿宋" w:hAnsi="仿宋" w:eastAsia="仿宋" w:cs="仿宋"/>
          <w:spacing w:val="8"/>
          <w:sz w:val="31"/>
          <w:szCs w:val="31"/>
          <w:lang w:eastAsia="zh-CN"/>
        </w:rPr>
        <w:t>）</w:t>
      </w:r>
      <w:r>
        <w:rPr>
          <w:rFonts w:ascii="仿宋" w:hAnsi="仿宋" w:eastAsia="仿宋" w:cs="仿宋"/>
          <w:spacing w:val="8"/>
          <w:sz w:val="31"/>
          <w:szCs w:val="31"/>
        </w:rPr>
        <w:t>。</w:t>
      </w:r>
    </w:p>
    <w:p w14:paraId="7859B381">
      <w:pPr>
        <w:spacing w:before="248" w:line="371" w:lineRule="auto"/>
        <w:ind w:left="16" w:right="83" w:firstLine="644"/>
        <w:rPr>
          <w:rFonts w:ascii="仿宋" w:hAnsi="仿宋" w:eastAsia="仿宋" w:cs="仿宋"/>
          <w:sz w:val="31"/>
          <w:szCs w:val="31"/>
        </w:rPr>
      </w:pPr>
      <w:r>
        <w:rPr>
          <w:rFonts w:ascii="仿宋" w:hAnsi="仿宋" w:eastAsia="仿宋" w:cs="仿宋"/>
          <w:spacing w:val="4"/>
          <w:sz w:val="31"/>
          <w:szCs w:val="31"/>
        </w:rPr>
        <w:t>1.一般公共服务</w:t>
      </w:r>
      <w:r>
        <w:rPr>
          <w:rFonts w:hint="eastAsia" w:ascii="仿宋" w:hAnsi="仿宋" w:eastAsia="仿宋" w:cs="仿宋"/>
          <w:spacing w:val="4"/>
          <w:sz w:val="31"/>
          <w:szCs w:val="31"/>
          <w:lang w:eastAsia="zh-CN"/>
        </w:rPr>
        <w:t>（</w:t>
      </w:r>
      <w:r>
        <w:rPr>
          <w:rFonts w:ascii="仿宋" w:hAnsi="仿宋" w:eastAsia="仿宋" w:cs="仿宋"/>
          <w:spacing w:val="4"/>
          <w:sz w:val="31"/>
          <w:szCs w:val="31"/>
        </w:rPr>
        <w:t>类</w:t>
      </w:r>
      <w:r>
        <w:rPr>
          <w:rFonts w:hint="eastAsia" w:ascii="仿宋" w:hAnsi="仿宋" w:eastAsia="仿宋" w:cs="仿宋"/>
          <w:spacing w:val="4"/>
          <w:sz w:val="31"/>
          <w:szCs w:val="31"/>
          <w:lang w:eastAsia="zh-CN"/>
        </w:rPr>
        <w:t>）</w:t>
      </w:r>
      <w:r>
        <w:rPr>
          <w:rFonts w:ascii="仿宋" w:hAnsi="仿宋" w:eastAsia="仿宋" w:cs="仿宋"/>
          <w:spacing w:val="4"/>
          <w:sz w:val="31"/>
          <w:szCs w:val="31"/>
        </w:rPr>
        <w:t>政府办公厅（</w:t>
      </w:r>
      <w:r>
        <w:rPr>
          <w:rFonts w:ascii="仿宋" w:hAnsi="仿宋" w:eastAsia="仿宋" w:cs="仿宋"/>
          <w:spacing w:val="-78"/>
          <w:sz w:val="31"/>
          <w:szCs w:val="31"/>
        </w:rPr>
        <w:t xml:space="preserve"> </w:t>
      </w:r>
      <w:r>
        <w:rPr>
          <w:rFonts w:ascii="仿宋" w:hAnsi="仿宋" w:eastAsia="仿宋" w:cs="仿宋"/>
          <w:spacing w:val="4"/>
          <w:sz w:val="31"/>
          <w:szCs w:val="31"/>
        </w:rPr>
        <w:t>室）及相关机构事务</w:t>
      </w:r>
      <w:r>
        <w:rPr>
          <w:rFonts w:hint="eastAsia" w:ascii="仿宋" w:hAnsi="仿宋" w:eastAsia="仿宋" w:cs="仿宋"/>
          <w:spacing w:val="4"/>
          <w:sz w:val="31"/>
          <w:szCs w:val="31"/>
          <w:lang w:eastAsia="zh-CN"/>
        </w:rPr>
        <w:t>（</w:t>
      </w:r>
      <w:r>
        <w:rPr>
          <w:rFonts w:ascii="仿宋" w:hAnsi="仿宋" w:eastAsia="仿宋" w:cs="仿宋"/>
          <w:spacing w:val="4"/>
          <w:sz w:val="31"/>
          <w:szCs w:val="31"/>
        </w:rPr>
        <w:t>款</w:t>
      </w:r>
      <w:r>
        <w:rPr>
          <w:rFonts w:hint="eastAsia" w:ascii="仿宋" w:hAnsi="仿宋" w:eastAsia="仿宋" w:cs="仿宋"/>
          <w:spacing w:val="4"/>
          <w:sz w:val="31"/>
          <w:szCs w:val="31"/>
          <w:lang w:eastAsia="zh-CN"/>
        </w:rPr>
        <w:t>）</w:t>
      </w:r>
      <w:r>
        <w:rPr>
          <w:rFonts w:ascii="仿宋" w:hAnsi="仿宋" w:eastAsia="仿宋" w:cs="仿宋"/>
          <w:spacing w:val="4"/>
          <w:sz w:val="31"/>
          <w:szCs w:val="31"/>
        </w:rPr>
        <w:t>行政运行</w:t>
      </w:r>
      <w:r>
        <w:rPr>
          <w:rFonts w:hint="eastAsia" w:ascii="仿宋" w:hAnsi="仿宋" w:eastAsia="仿宋" w:cs="仿宋"/>
          <w:spacing w:val="4"/>
          <w:sz w:val="31"/>
          <w:szCs w:val="31"/>
          <w:lang w:eastAsia="zh-CN"/>
        </w:rPr>
        <w:t>（</w:t>
      </w:r>
      <w:r>
        <w:rPr>
          <w:rFonts w:ascii="仿宋" w:hAnsi="仿宋" w:eastAsia="仿宋" w:cs="仿宋"/>
          <w:spacing w:val="4"/>
          <w:sz w:val="31"/>
          <w:szCs w:val="31"/>
        </w:rPr>
        <w:t>项</w:t>
      </w:r>
      <w:r>
        <w:rPr>
          <w:rFonts w:hint="eastAsia" w:ascii="仿宋" w:hAnsi="仿宋" w:eastAsia="仿宋" w:cs="仿宋"/>
          <w:spacing w:val="4"/>
          <w:sz w:val="31"/>
          <w:szCs w:val="31"/>
          <w:lang w:eastAsia="zh-CN"/>
        </w:rPr>
        <w:t>）</w:t>
      </w:r>
      <w:r>
        <w:rPr>
          <w:rFonts w:ascii="仿宋" w:hAnsi="仿宋" w:eastAsia="仿宋" w:cs="仿宋"/>
          <w:spacing w:val="4"/>
          <w:sz w:val="31"/>
          <w:szCs w:val="31"/>
        </w:rPr>
        <w:t>。反映行政单位（包括</w:t>
      </w:r>
      <w:r>
        <w:rPr>
          <w:rFonts w:ascii="仿宋" w:hAnsi="仿宋" w:eastAsia="仿宋" w:cs="仿宋"/>
          <w:spacing w:val="7"/>
          <w:sz w:val="31"/>
          <w:szCs w:val="31"/>
        </w:rPr>
        <w:t>实行公务员管理的事业单位）的基本支出。</w:t>
      </w:r>
    </w:p>
    <w:p w14:paraId="06D7C809">
      <w:pPr>
        <w:spacing w:before="1" w:line="222" w:lineRule="auto"/>
        <w:ind w:left="632"/>
        <w:rPr>
          <w:rFonts w:ascii="仿宋" w:hAnsi="仿宋" w:eastAsia="仿宋" w:cs="仿宋"/>
          <w:sz w:val="31"/>
          <w:szCs w:val="31"/>
        </w:rPr>
      </w:pPr>
      <w:r>
        <w:rPr>
          <w:rFonts w:ascii="仿宋" w:hAnsi="仿宋" w:eastAsia="仿宋" w:cs="仿宋"/>
          <w:spacing w:val="3"/>
          <w:sz w:val="31"/>
          <w:szCs w:val="31"/>
        </w:rPr>
        <w:t>（</w:t>
      </w:r>
      <w:r>
        <w:rPr>
          <w:rFonts w:ascii="仿宋" w:hAnsi="仿宋" w:eastAsia="仿宋" w:cs="仿宋"/>
          <w:spacing w:val="-62"/>
          <w:sz w:val="31"/>
          <w:szCs w:val="31"/>
        </w:rPr>
        <w:t xml:space="preserve"> </w:t>
      </w:r>
      <w:r>
        <w:rPr>
          <w:rFonts w:ascii="Times New Roman" w:hAnsi="Times New Roman" w:eastAsia="Times New Roman" w:cs="Times New Roman"/>
          <w:spacing w:val="3"/>
          <w:sz w:val="31"/>
          <w:szCs w:val="31"/>
        </w:rPr>
        <w:t xml:space="preserve">1 </w:t>
      </w:r>
      <w:r>
        <w:rPr>
          <w:rFonts w:ascii="仿宋" w:hAnsi="仿宋" w:eastAsia="仿宋" w:cs="仿宋"/>
          <w:spacing w:val="3"/>
          <w:sz w:val="31"/>
          <w:szCs w:val="31"/>
        </w:rPr>
        <w:t>）一般公共服务支出：反映政府提供</w:t>
      </w:r>
      <w:r>
        <w:rPr>
          <w:rFonts w:hint="eastAsia" w:ascii="仿宋" w:hAnsi="仿宋" w:eastAsia="仿宋" w:cs="仿宋"/>
          <w:spacing w:val="3"/>
          <w:sz w:val="31"/>
          <w:szCs w:val="31"/>
          <w:lang w:eastAsia="zh-CN"/>
        </w:rPr>
        <w:t>一般公共服务支出</w:t>
      </w:r>
      <w:r>
        <w:rPr>
          <w:rFonts w:ascii="仿宋" w:hAnsi="仿宋" w:eastAsia="仿宋" w:cs="仿宋"/>
          <w:spacing w:val="3"/>
          <w:sz w:val="31"/>
          <w:szCs w:val="31"/>
        </w:rPr>
        <w:t>。</w:t>
      </w:r>
    </w:p>
    <w:p w14:paraId="73796F1C">
      <w:pPr>
        <w:spacing w:before="247" w:line="222" w:lineRule="auto"/>
        <w:ind w:left="632"/>
        <w:rPr>
          <w:rFonts w:ascii="仿宋" w:hAnsi="仿宋" w:eastAsia="仿宋" w:cs="仿宋"/>
          <w:sz w:val="31"/>
          <w:szCs w:val="31"/>
        </w:rPr>
      </w:pPr>
      <w:r>
        <w:rPr>
          <w:rFonts w:ascii="仿宋" w:hAnsi="仿宋" w:eastAsia="仿宋" w:cs="仿宋"/>
          <w:spacing w:val="6"/>
          <w:sz w:val="31"/>
          <w:szCs w:val="31"/>
        </w:rPr>
        <w:t>（</w:t>
      </w:r>
      <w:r>
        <w:rPr>
          <w:rFonts w:ascii="Times New Roman" w:hAnsi="Times New Roman" w:eastAsia="Times New Roman" w:cs="Times New Roman"/>
          <w:spacing w:val="6"/>
          <w:sz w:val="31"/>
          <w:szCs w:val="31"/>
        </w:rPr>
        <w:t>2</w:t>
      </w:r>
      <w:r>
        <w:rPr>
          <w:rFonts w:ascii="仿宋" w:hAnsi="仿宋" w:eastAsia="仿宋" w:cs="仿宋"/>
          <w:spacing w:val="6"/>
          <w:sz w:val="31"/>
          <w:szCs w:val="31"/>
        </w:rPr>
        <w:t>）政府办公厅（室）及相关机构事务：反映各级政府</w:t>
      </w:r>
      <w:r>
        <w:rPr>
          <w:rFonts w:ascii="仿宋" w:hAnsi="仿宋" w:eastAsia="仿宋" w:cs="仿宋"/>
          <w:spacing w:val="5"/>
          <w:sz w:val="31"/>
          <w:szCs w:val="31"/>
        </w:rPr>
        <w:t>办公厅（室）及相关机关的支出。</w:t>
      </w:r>
    </w:p>
    <w:p w14:paraId="45394CFB">
      <w:pPr>
        <w:spacing w:before="252" w:line="221" w:lineRule="auto"/>
        <w:ind w:left="632"/>
        <w:rPr>
          <w:rFonts w:ascii="仿宋" w:hAnsi="仿宋" w:eastAsia="仿宋" w:cs="仿宋"/>
          <w:sz w:val="31"/>
          <w:szCs w:val="31"/>
        </w:rPr>
      </w:pPr>
      <w:r>
        <w:rPr>
          <w:rFonts w:ascii="仿宋" w:hAnsi="仿宋" w:eastAsia="仿宋" w:cs="仿宋"/>
          <w:spacing w:val="8"/>
          <w:sz w:val="31"/>
          <w:szCs w:val="31"/>
        </w:rPr>
        <w:t>（</w:t>
      </w:r>
      <w:r>
        <w:rPr>
          <w:rFonts w:ascii="Times New Roman" w:hAnsi="Times New Roman" w:eastAsia="Times New Roman" w:cs="Times New Roman"/>
          <w:spacing w:val="8"/>
          <w:sz w:val="31"/>
          <w:szCs w:val="31"/>
        </w:rPr>
        <w:t>3</w:t>
      </w:r>
      <w:r>
        <w:rPr>
          <w:rFonts w:ascii="Times New Roman" w:hAnsi="Times New Roman" w:eastAsia="Times New Roman" w:cs="Times New Roman"/>
          <w:spacing w:val="-27"/>
          <w:sz w:val="31"/>
          <w:szCs w:val="31"/>
        </w:rPr>
        <w:t xml:space="preserve"> </w:t>
      </w:r>
      <w:r>
        <w:rPr>
          <w:rFonts w:ascii="仿宋" w:hAnsi="仿宋" w:eastAsia="仿宋" w:cs="仿宋"/>
          <w:spacing w:val="8"/>
          <w:sz w:val="31"/>
          <w:szCs w:val="31"/>
        </w:rPr>
        <w:t>）行政运行：反映行政单位（包括实行公务员管理的事业单位）的基本支出。</w:t>
      </w:r>
    </w:p>
    <w:p w14:paraId="4DE3C817">
      <w:pPr>
        <w:spacing w:line="256" w:lineRule="auto"/>
        <w:rPr>
          <w:rFonts w:ascii="Arial"/>
          <w:sz w:val="21"/>
        </w:rPr>
      </w:pPr>
    </w:p>
    <w:p w14:paraId="35AA08BB">
      <w:pPr>
        <w:spacing w:line="256" w:lineRule="auto"/>
        <w:rPr>
          <w:rFonts w:ascii="Arial"/>
          <w:sz w:val="21"/>
        </w:rPr>
      </w:pPr>
    </w:p>
    <w:p w14:paraId="04DF237E">
      <w:pPr>
        <w:spacing w:line="256" w:lineRule="auto"/>
        <w:rPr>
          <w:rFonts w:ascii="Arial"/>
          <w:sz w:val="21"/>
        </w:rPr>
      </w:pPr>
    </w:p>
    <w:p w14:paraId="4D226A02">
      <w:pPr>
        <w:spacing w:before="101" w:line="219" w:lineRule="auto"/>
        <w:ind w:left="632"/>
        <w:rPr>
          <w:rFonts w:ascii="仿宋" w:hAnsi="仿宋" w:eastAsia="仿宋" w:cs="仿宋"/>
          <w:sz w:val="31"/>
          <w:szCs w:val="31"/>
        </w:rPr>
      </w:pPr>
      <w:r>
        <w:rPr>
          <w:rFonts w:ascii="仿宋" w:hAnsi="仿宋" w:eastAsia="仿宋" w:cs="仿宋"/>
          <w:spacing w:val="7"/>
          <w:sz w:val="31"/>
          <w:szCs w:val="31"/>
        </w:rPr>
        <w:t>（十一）结余分配：指事业单位按照会计制度规定缴纳的企业所得税、提取的专用结</w:t>
      </w:r>
      <w:r>
        <w:rPr>
          <w:rFonts w:ascii="仿宋" w:hAnsi="仿宋" w:eastAsia="仿宋" w:cs="仿宋"/>
          <w:spacing w:val="6"/>
          <w:sz w:val="31"/>
          <w:szCs w:val="31"/>
        </w:rPr>
        <w:t>余以及转入</w:t>
      </w:r>
    </w:p>
    <w:p w14:paraId="15601F58">
      <w:pPr>
        <w:spacing w:line="219" w:lineRule="auto"/>
        <w:rPr>
          <w:rFonts w:ascii="仿宋" w:hAnsi="仿宋" w:eastAsia="仿宋" w:cs="仿宋"/>
          <w:sz w:val="31"/>
          <w:szCs w:val="31"/>
        </w:rPr>
        <w:sectPr>
          <w:footerReference r:id="rId32" w:type="default"/>
          <w:pgSz w:w="16839" w:h="11906"/>
          <w:pgMar w:top="1012" w:right="1358" w:bottom="1156" w:left="1452" w:header="0" w:footer="994" w:gutter="0"/>
          <w:cols w:space="720" w:num="1"/>
        </w:sectPr>
      </w:pPr>
    </w:p>
    <w:p w14:paraId="685D8E90">
      <w:pPr>
        <w:spacing w:line="244" w:lineRule="auto"/>
        <w:rPr>
          <w:rFonts w:ascii="Arial"/>
          <w:sz w:val="21"/>
        </w:rPr>
      </w:pPr>
    </w:p>
    <w:p w14:paraId="0732D960">
      <w:pPr>
        <w:spacing w:line="244" w:lineRule="auto"/>
        <w:rPr>
          <w:rFonts w:ascii="Arial"/>
          <w:sz w:val="21"/>
        </w:rPr>
      </w:pPr>
    </w:p>
    <w:p w14:paraId="1CD2A9F4">
      <w:pPr>
        <w:spacing w:line="245" w:lineRule="auto"/>
        <w:rPr>
          <w:rFonts w:ascii="Arial"/>
          <w:sz w:val="21"/>
        </w:rPr>
      </w:pPr>
    </w:p>
    <w:p w14:paraId="43CCAAA1">
      <w:pPr>
        <w:spacing w:before="101" w:line="222" w:lineRule="auto"/>
        <w:ind w:left="16"/>
        <w:rPr>
          <w:rFonts w:ascii="仿宋" w:hAnsi="仿宋" w:eastAsia="仿宋" w:cs="仿宋"/>
          <w:sz w:val="31"/>
          <w:szCs w:val="31"/>
        </w:rPr>
      </w:pPr>
      <w:r>
        <w:rPr>
          <w:rFonts w:ascii="仿宋" w:hAnsi="仿宋" w:eastAsia="仿宋" w:cs="仿宋"/>
          <w:spacing w:val="6"/>
          <w:sz w:val="31"/>
          <w:szCs w:val="31"/>
        </w:rPr>
        <w:t>非财政拨款结余的金额等。</w:t>
      </w:r>
    </w:p>
    <w:p w14:paraId="0C0D806E">
      <w:pPr>
        <w:spacing w:before="247" w:line="371" w:lineRule="auto"/>
        <w:ind w:left="16" w:right="97" w:firstLine="615"/>
        <w:rPr>
          <w:rFonts w:ascii="仿宋" w:hAnsi="仿宋" w:eastAsia="仿宋" w:cs="仿宋"/>
          <w:sz w:val="31"/>
          <w:szCs w:val="31"/>
        </w:rPr>
      </w:pPr>
      <w:r>
        <w:rPr>
          <w:rFonts w:ascii="仿宋" w:hAnsi="仿宋" w:eastAsia="仿宋" w:cs="仿宋"/>
          <w:spacing w:val="5"/>
          <w:sz w:val="31"/>
          <w:szCs w:val="31"/>
        </w:rPr>
        <w:t>（十二）年末结转和结余：指单位按有关规定结转到下年或以后年度继续使用的资金，或项目</w:t>
      </w:r>
      <w:r>
        <w:rPr>
          <w:rFonts w:ascii="仿宋" w:hAnsi="仿宋" w:eastAsia="仿宋" w:cs="仿宋"/>
          <w:spacing w:val="-76"/>
          <w:sz w:val="31"/>
          <w:szCs w:val="31"/>
        </w:rPr>
        <w:t xml:space="preserve"> </w:t>
      </w:r>
      <w:r>
        <w:rPr>
          <w:rFonts w:ascii="仿宋" w:hAnsi="仿宋" w:eastAsia="仿宋" w:cs="仿宋"/>
          <w:spacing w:val="5"/>
          <w:sz w:val="31"/>
          <w:szCs w:val="31"/>
        </w:rPr>
        <w:t>已</w:t>
      </w:r>
      <w:r>
        <w:rPr>
          <w:rFonts w:ascii="仿宋" w:hAnsi="仿宋" w:eastAsia="仿宋" w:cs="仿宋"/>
          <w:spacing w:val="6"/>
          <w:sz w:val="31"/>
          <w:szCs w:val="31"/>
        </w:rPr>
        <w:t>完成等产生的结余资金。</w:t>
      </w:r>
    </w:p>
    <w:p w14:paraId="6C2F05A8">
      <w:pPr>
        <w:spacing w:before="1" w:line="218" w:lineRule="auto"/>
        <w:jc w:val="right"/>
        <w:rPr>
          <w:rFonts w:ascii="仿宋" w:hAnsi="仿宋" w:eastAsia="仿宋" w:cs="仿宋"/>
          <w:sz w:val="31"/>
          <w:szCs w:val="31"/>
        </w:rPr>
      </w:pPr>
      <w:r>
        <w:rPr>
          <w:rFonts w:ascii="仿宋" w:hAnsi="仿宋" w:eastAsia="仿宋" w:cs="仿宋"/>
          <w:spacing w:val="8"/>
          <w:sz w:val="31"/>
          <w:szCs w:val="31"/>
        </w:rPr>
        <w:t>（十三）基本支出：指为保障机构正常运转、完成日常工作任务而发生的人员支出和公用支出。</w:t>
      </w:r>
    </w:p>
    <w:p w14:paraId="57CBA4A7">
      <w:pPr>
        <w:spacing w:before="255" w:line="220" w:lineRule="auto"/>
        <w:ind w:left="631"/>
        <w:rPr>
          <w:rFonts w:ascii="仿宋" w:hAnsi="仿宋" w:eastAsia="仿宋" w:cs="仿宋"/>
          <w:sz w:val="31"/>
          <w:szCs w:val="31"/>
        </w:rPr>
      </w:pPr>
      <w:r>
        <w:rPr>
          <w:rFonts w:ascii="仿宋" w:hAnsi="仿宋" w:eastAsia="仿宋" w:cs="仿宋"/>
          <w:spacing w:val="10"/>
          <w:sz w:val="31"/>
          <w:szCs w:val="31"/>
        </w:rPr>
        <w:t>（十四）项目支出：指在基本支出之外为完成特</w:t>
      </w:r>
      <w:r>
        <w:rPr>
          <w:rFonts w:ascii="仿宋" w:hAnsi="仿宋" w:eastAsia="仿宋" w:cs="仿宋"/>
          <w:spacing w:val="9"/>
          <w:sz w:val="31"/>
          <w:szCs w:val="31"/>
        </w:rPr>
        <w:t>定行政任务或事业发展目标所发生的支出。</w:t>
      </w:r>
    </w:p>
    <w:p w14:paraId="06862E6E">
      <w:pPr>
        <w:spacing w:before="252" w:line="220" w:lineRule="auto"/>
        <w:jc w:val="right"/>
        <w:rPr>
          <w:rFonts w:ascii="仿宋" w:hAnsi="仿宋" w:eastAsia="仿宋" w:cs="仿宋"/>
          <w:sz w:val="31"/>
          <w:szCs w:val="31"/>
        </w:rPr>
      </w:pPr>
      <w:r>
        <w:rPr>
          <w:rFonts w:ascii="仿宋" w:hAnsi="仿宋" w:eastAsia="仿宋" w:cs="仿宋"/>
          <w:spacing w:val="2"/>
          <w:sz w:val="31"/>
          <w:szCs w:val="31"/>
        </w:rPr>
        <w:t>（十五）经营支出：指事业单位在专业活动及辅助活动之外开展</w:t>
      </w:r>
      <w:r>
        <w:rPr>
          <w:rFonts w:ascii="仿宋" w:hAnsi="仿宋" w:eastAsia="仿宋" w:cs="仿宋"/>
          <w:spacing w:val="1"/>
          <w:sz w:val="31"/>
          <w:szCs w:val="31"/>
        </w:rPr>
        <w:t>非独立核算经营活动发生的支出。</w:t>
      </w:r>
    </w:p>
    <w:p w14:paraId="3F181805">
      <w:pPr>
        <w:spacing w:before="251" w:line="371" w:lineRule="auto"/>
        <w:ind w:firstLine="631"/>
        <w:rPr>
          <w:rFonts w:ascii="仿宋" w:hAnsi="仿宋" w:eastAsia="仿宋" w:cs="仿宋"/>
          <w:sz w:val="31"/>
          <w:szCs w:val="31"/>
        </w:rPr>
      </w:pPr>
      <w:r>
        <w:rPr>
          <w:rFonts w:ascii="仿宋" w:hAnsi="仿宋" w:eastAsia="仿宋" w:cs="仿宋"/>
          <w:spacing w:val="4"/>
          <w:sz w:val="31"/>
          <w:szCs w:val="31"/>
        </w:rPr>
        <w:t>（十六）“</w:t>
      </w:r>
      <w:r>
        <w:rPr>
          <w:rFonts w:hint="eastAsia" w:ascii="仿宋" w:hAnsi="仿宋" w:eastAsia="仿宋" w:cs="仿宋"/>
          <w:spacing w:val="4"/>
          <w:sz w:val="31"/>
          <w:szCs w:val="31"/>
          <w:lang w:eastAsia="zh-CN"/>
        </w:rPr>
        <w:t>“三公”经费</w:t>
      </w:r>
      <w:r>
        <w:rPr>
          <w:rFonts w:ascii="仿宋" w:hAnsi="仿宋" w:eastAsia="仿宋" w:cs="仿宋"/>
          <w:spacing w:val="4"/>
          <w:sz w:val="31"/>
          <w:szCs w:val="31"/>
        </w:rPr>
        <w:t>：纳入省级财政预决算管理的“</w:t>
      </w:r>
      <w:r>
        <w:rPr>
          <w:rFonts w:hint="eastAsia" w:ascii="仿宋" w:hAnsi="仿宋" w:eastAsia="仿宋" w:cs="仿宋"/>
          <w:spacing w:val="4"/>
          <w:sz w:val="31"/>
          <w:szCs w:val="31"/>
          <w:lang w:eastAsia="zh-CN"/>
        </w:rPr>
        <w:t>“三公”经费</w:t>
      </w:r>
      <w:r>
        <w:rPr>
          <w:rFonts w:ascii="仿宋" w:hAnsi="仿宋" w:eastAsia="仿宋" w:cs="仿宋"/>
          <w:spacing w:val="4"/>
          <w:sz w:val="31"/>
          <w:szCs w:val="31"/>
        </w:rPr>
        <w:t>，是</w:t>
      </w:r>
      <w:r>
        <w:rPr>
          <w:rFonts w:ascii="仿宋" w:hAnsi="仿宋" w:eastAsia="仿宋" w:cs="仿宋"/>
          <w:spacing w:val="3"/>
          <w:sz w:val="31"/>
          <w:szCs w:val="31"/>
        </w:rPr>
        <w:t>指省直部门用财政拨款安</w:t>
      </w:r>
      <w:r>
        <w:rPr>
          <w:rFonts w:ascii="仿宋" w:hAnsi="仿宋" w:eastAsia="仿宋" w:cs="仿宋"/>
          <w:spacing w:val="7"/>
          <w:sz w:val="31"/>
          <w:szCs w:val="31"/>
        </w:rPr>
        <w:t>排的因公出国</w:t>
      </w:r>
      <w:r>
        <w:rPr>
          <w:rFonts w:hint="eastAsia" w:ascii="仿宋" w:hAnsi="仿宋" w:eastAsia="仿宋" w:cs="仿宋"/>
          <w:spacing w:val="7"/>
          <w:sz w:val="31"/>
          <w:szCs w:val="31"/>
          <w:lang w:eastAsia="zh-CN"/>
        </w:rPr>
        <w:t>（境）</w:t>
      </w:r>
      <w:r>
        <w:rPr>
          <w:rFonts w:ascii="仿宋" w:hAnsi="仿宋" w:eastAsia="仿宋" w:cs="仿宋"/>
          <w:spacing w:val="7"/>
          <w:sz w:val="31"/>
          <w:szCs w:val="31"/>
        </w:rPr>
        <w:t>费、公务用车购置及运行费和公务接</w:t>
      </w:r>
      <w:r>
        <w:rPr>
          <w:rFonts w:ascii="仿宋" w:hAnsi="仿宋" w:eastAsia="仿宋" w:cs="仿宋"/>
          <w:spacing w:val="6"/>
          <w:sz w:val="31"/>
          <w:szCs w:val="31"/>
        </w:rPr>
        <w:t>待费。其中，因公出国</w:t>
      </w:r>
      <w:r>
        <w:rPr>
          <w:rFonts w:hint="eastAsia" w:ascii="仿宋" w:hAnsi="仿宋" w:eastAsia="仿宋" w:cs="仿宋"/>
          <w:spacing w:val="6"/>
          <w:sz w:val="31"/>
          <w:szCs w:val="31"/>
          <w:lang w:eastAsia="zh-CN"/>
        </w:rPr>
        <w:t>（境）</w:t>
      </w:r>
      <w:r>
        <w:rPr>
          <w:rFonts w:ascii="仿宋" w:hAnsi="仿宋" w:eastAsia="仿宋" w:cs="仿宋"/>
          <w:spacing w:val="6"/>
          <w:sz w:val="31"/>
          <w:szCs w:val="31"/>
        </w:rPr>
        <w:t>费反映单位公务出</w:t>
      </w:r>
      <w:r>
        <w:rPr>
          <w:rFonts w:ascii="仿宋" w:hAnsi="仿宋" w:eastAsia="仿宋" w:cs="仿宋"/>
          <w:spacing w:val="5"/>
          <w:sz w:val="31"/>
          <w:szCs w:val="31"/>
        </w:rPr>
        <w:t>国</w:t>
      </w:r>
      <w:r>
        <w:rPr>
          <w:rFonts w:hint="eastAsia" w:ascii="仿宋" w:hAnsi="仿宋" w:eastAsia="仿宋" w:cs="仿宋"/>
          <w:spacing w:val="5"/>
          <w:sz w:val="31"/>
          <w:szCs w:val="31"/>
          <w:lang w:eastAsia="zh-CN"/>
        </w:rPr>
        <w:t>（境）</w:t>
      </w:r>
      <w:r>
        <w:rPr>
          <w:rFonts w:ascii="仿宋" w:hAnsi="仿宋" w:eastAsia="仿宋" w:cs="仿宋"/>
          <w:spacing w:val="5"/>
          <w:sz w:val="31"/>
          <w:szCs w:val="31"/>
        </w:rPr>
        <w:t>的国际旅费、国外城市间交通费、住宿费、伙食费、培训费、公杂费等支出；公务用</w:t>
      </w:r>
      <w:r>
        <w:rPr>
          <w:rFonts w:ascii="仿宋" w:hAnsi="仿宋" w:eastAsia="仿宋" w:cs="仿宋"/>
          <w:spacing w:val="4"/>
          <w:sz w:val="31"/>
          <w:szCs w:val="31"/>
        </w:rPr>
        <w:t>车购置及</w:t>
      </w:r>
      <w:r>
        <w:rPr>
          <w:rFonts w:ascii="仿宋" w:hAnsi="仿宋" w:eastAsia="仿宋" w:cs="仿宋"/>
          <w:spacing w:val="2"/>
          <w:sz w:val="31"/>
          <w:szCs w:val="31"/>
        </w:rPr>
        <w:t>运行费反映单位公务用车购置支出</w:t>
      </w:r>
      <w:r>
        <w:rPr>
          <w:rFonts w:hint="eastAsia" w:ascii="仿宋" w:hAnsi="仿宋" w:eastAsia="仿宋" w:cs="仿宋"/>
          <w:spacing w:val="2"/>
          <w:sz w:val="31"/>
          <w:szCs w:val="31"/>
          <w:lang w:eastAsia="zh-CN"/>
        </w:rPr>
        <w:t>（含车辆购置税、牌照费）</w:t>
      </w:r>
      <w:r>
        <w:rPr>
          <w:rFonts w:ascii="仿宋" w:hAnsi="仿宋" w:eastAsia="仿宋" w:cs="仿宋"/>
          <w:spacing w:val="2"/>
          <w:sz w:val="31"/>
          <w:szCs w:val="31"/>
        </w:rPr>
        <w:t>及燃料费、维修费、过桥过路费、</w:t>
      </w:r>
      <w:r>
        <w:rPr>
          <w:rFonts w:ascii="仿宋" w:hAnsi="仿宋" w:eastAsia="仿宋" w:cs="仿宋"/>
          <w:spacing w:val="1"/>
          <w:sz w:val="31"/>
          <w:szCs w:val="31"/>
        </w:rPr>
        <w:t>保险费、</w:t>
      </w:r>
      <w:r>
        <w:rPr>
          <w:rFonts w:ascii="仿宋" w:hAnsi="仿宋" w:eastAsia="仿宋" w:cs="仿宋"/>
          <w:spacing w:val="9"/>
          <w:sz w:val="31"/>
          <w:szCs w:val="31"/>
        </w:rPr>
        <w:t>安全奖励费用等支出；公务接待费反映单位按规定开支的各类公务接待</w:t>
      </w:r>
      <w:r>
        <w:rPr>
          <w:rFonts w:hint="eastAsia" w:ascii="仿宋" w:hAnsi="仿宋" w:eastAsia="仿宋" w:cs="仿宋"/>
          <w:spacing w:val="9"/>
          <w:sz w:val="31"/>
          <w:szCs w:val="31"/>
          <w:lang w:eastAsia="zh-CN"/>
        </w:rPr>
        <w:t>（</w:t>
      </w:r>
      <w:r>
        <w:rPr>
          <w:rFonts w:ascii="仿宋" w:hAnsi="仿宋" w:eastAsia="仿宋" w:cs="仿宋"/>
          <w:spacing w:val="9"/>
          <w:sz w:val="31"/>
          <w:szCs w:val="31"/>
        </w:rPr>
        <w:t>含外宾接待</w:t>
      </w:r>
      <w:r>
        <w:rPr>
          <w:rFonts w:hint="eastAsia" w:ascii="仿宋" w:hAnsi="仿宋" w:eastAsia="仿宋" w:cs="仿宋"/>
          <w:spacing w:val="9"/>
          <w:sz w:val="31"/>
          <w:szCs w:val="31"/>
          <w:lang w:eastAsia="zh-CN"/>
        </w:rPr>
        <w:t>）</w:t>
      </w:r>
      <w:r>
        <w:rPr>
          <w:rFonts w:ascii="仿宋" w:hAnsi="仿宋" w:eastAsia="仿宋" w:cs="仿宋"/>
          <w:spacing w:val="9"/>
          <w:sz w:val="31"/>
          <w:szCs w:val="31"/>
        </w:rPr>
        <w:t>费用。</w:t>
      </w:r>
    </w:p>
    <w:p w14:paraId="6302DED9">
      <w:pPr>
        <w:spacing w:before="2" w:line="371" w:lineRule="auto"/>
        <w:ind w:left="14" w:right="95" w:firstLine="616"/>
        <w:rPr>
          <w:rFonts w:ascii="仿宋" w:hAnsi="仿宋" w:eastAsia="仿宋" w:cs="仿宋"/>
          <w:sz w:val="31"/>
          <w:szCs w:val="31"/>
        </w:rPr>
      </w:pPr>
      <w:r>
        <w:rPr>
          <w:rFonts w:ascii="仿宋" w:hAnsi="仿宋" w:eastAsia="仿宋" w:cs="仿宋"/>
          <w:spacing w:val="7"/>
          <w:sz w:val="31"/>
          <w:szCs w:val="31"/>
        </w:rPr>
        <w:t>（十七）机关运行经费：指为保障行政单位（包括参照公务员法管理的事业单位）运行用</w:t>
      </w:r>
      <w:r>
        <w:rPr>
          <w:rFonts w:ascii="仿宋" w:hAnsi="仿宋" w:eastAsia="仿宋" w:cs="仿宋"/>
          <w:spacing w:val="6"/>
          <w:sz w:val="31"/>
          <w:szCs w:val="31"/>
        </w:rPr>
        <w:t>于购买</w:t>
      </w:r>
      <w:r>
        <w:rPr>
          <w:rFonts w:ascii="仿宋" w:hAnsi="仿宋" w:eastAsia="仿宋" w:cs="仿宋"/>
          <w:spacing w:val="5"/>
          <w:sz w:val="31"/>
          <w:szCs w:val="31"/>
        </w:rPr>
        <w:t>货物和服务的各项资金，包括办公费、印刷费、邮电费、差旅费、会议费、福利费、</w:t>
      </w:r>
      <w:r>
        <w:rPr>
          <w:rFonts w:ascii="仿宋" w:hAnsi="仿宋" w:eastAsia="仿宋" w:cs="仿宋"/>
          <w:spacing w:val="-83"/>
          <w:sz w:val="31"/>
          <w:szCs w:val="31"/>
        </w:rPr>
        <w:t xml:space="preserve"> </w:t>
      </w:r>
      <w:r>
        <w:rPr>
          <w:rFonts w:ascii="仿宋" w:hAnsi="仿宋" w:eastAsia="仿宋" w:cs="仿宋"/>
          <w:spacing w:val="5"/>
          <w:sz w:val="31"/>
          <w:szCs w:val="31"/>
        </w:rPr>
        <w:t>日</w:t>
      </w:r>
      <w:r>
        <w:rPr>
          <w:rFonts w:ascii="仿宋" w:hAnsi="仿宋" w:eastAsia="仿宋" w:cs="仿宋"/>
          <w:spacing w:val="4"/>
          <w:sz w:val="31"/>
          <w:szCs w:val="31"/>
        </w:rPr>
        <w:t>常维修费、专</w:t>
      </w:r>
    </w:p>
    <w:p w14:paraId="07701B75">
      <w:pPr>
        <w:spacing w:line="371" w:lineRule="auto"/>
        <w:rPr>
          <w:rFonts w:ascii="仿宋" w:hAnsi="仿宋" w:eastAsia="仿宋" w:cs="仿宋"/>
          <w:sz w:val="31"/>
          <w:szCs w:val="31"/>
        </w:rPr>
        <w:sectPr>
          <w:footerReference r:id="rId33" w:type="default"/>
          <w:pgSz w:w="16839" w:h="11906"/>
          <w:pgMar w:top="1012" w:right="1344" w:bottom="1156" w:left="1453" w:header="0" w:footer="994" w:gutter="0"/>
          <w:cols w:space="720" w:num="1"/>
        </w:sectPr>
      </w:pPr>
    </w:p>
    <w:p w14:paraId="203243BC">
      <w:pPr>
        <w:spacing w:line="243" w:lineRule="auto"/>
        <w:rPr>
          <w:rFonts w:ascii="Arial"/>
          <w:sz w:val="21"/>
        </w:rPr>
      </w:pPr>
    </w:p>
    <w:p w14:paraId="7B2F77DD">
      <w:pPr>
        <w:spacing w:line="244" w:lineRule="auto"/>
        <w:rPr>
          <w:rFonts w:ascii="Arial"/>
          <w:sz w:val="21"/>
        </w:rPr>
      </w:pPr>
    </w:p>
    <w:p w14:paraId="22B5A3F1">
      <w:pPr>
        <w:spacing w:line="244" w:lineRule="auto"/>
        <w:rPr>
          <w:rFonts w:ascii="Arial"/>
          <w:sz w:val="21"/>
        </w:rPr>
      </w:pPr>
    </w:p>
    <w:p w14:paraId="11BFDD18">
      <w:pPr>
        <w:spacing w:before="101" w:line="371" w:lineRule="auto"/>
        <w:ind w:left="41" w:hanging="9"/>
        <w:rPr>
          <w:rFonts w:ascii="仿宋" w:hAnsi="仿宋" w:eastAsia="仿宋" w:cs="仿宋"/>
          <w:sz w:val="31"/>
          <w:szCs w:val="31"/>
        </w:rPr>
      </w:pPr>
      <w:r>
        <w:rPr>
          <w:rFonts w:ascii="仿宋" w:hAnsi="仿宋" w:eastAsia="仿宋" w:cs="仿宋"/>
          <w:spacing w:val="7"/>
          <w:sz w:val="31"/>
          <w:szCs w:val="31"/>
        </w:rPr>
        <w:t>用材料及一般设备购置费、办公用房水电费、办公用房取暖费、办公用房物业管理费、公务</w:t>
      </w:r>
      <w:r>
        <w:rPr>
          <w:rFonts w:ascii="仿宋" w:hAnsi="仿宋" w:eastAsia="仿宋" w:cs="仿宋"/>
          <w:spacing w:val="6"/>
          <w:sz w:val="31"/>
          <w:szCs w:val="31"/>
        </w:rPr>
        <w:t>用车运行维护费以及其他费用。</w:t>
      </w:r>
    </w:p>
    <w:p w14:paraId="7E16DC9E">
      <w:pPr>
        <w:spacing w:line="291" w:lineRule="auto"/>
        <w:rPr>
          <w:rFonts w:ascii="Arial"/>
          <w:sz w:val="21"/>
        </w:rPr>
      </w:pPr>
    </w:p>
    <w:p w14:paraId="67EC1232">
      <w:pPr>
        <w:spacing w:line="291" w:lineRule="auto"/>
        <w:rPr>
          <w:rFonts w:ascii="Arial"/>
          <w:sz w:val="21"/>
        </w:rPr>
      </w:pPr>
    </w:p>
    <w:p w14:paraId="7A3C248B">
      <w:pPr>
        <w:pStyle w:val="2"/>
        <w:spacing w:before="101" w:line="223" w:lineRule="auto"/>
        <w:ind w:left="681"/>
      </w:pPr>
      <w:r>
        <w:t>第六部分</w:t>
      </w:r>
      <w:r>
        <w:rPr>
          <w:spacing w:val="22"/>
        </w:rPr>
        <w:t xml:space="preserve">  </w:t>
      </w:r>
      <w:r>
        <w:t>附件</w:t>
      </w:r>
    </w:p>
    <w:p w14:paraId="623A1787">
      <w:pPr>
        <w:pStyle w:val="2"/>
        <w:spacing w:before="163" w:line="222" w:lineRule="auto"/>
        <w:ind w:left="682"/>
      </w:pPr>
      <w:r>
        <w:rPr>
          <w:spacing w:val="8"/>
        </w:rPr>
        <w:t>一、2024</w:t>
      </w:r>
      <w:r>
        <w:rPr>
          <w:spacing w:val="-55"/>
        </w:rPr>
        <w:t xml:space="preserve"> </w:t>
      </w:r>
      <w:r>
        <w:rPr>
          <w:spacing w:val="8"/>
        </w:rPr>
        <w:t>年度黄石港区机关事务服务中心</w:t>
      </w:r>
      <w:r>
        <w:rPr>
          <w:spacing w:val="7"/>
        </w:rPr>
        <w:t>整体绩效评价自评表</w:t>
      </w:r>
    </w:p>
    <w:p w14:paraId="6EAF4B6E">
      <w:pPr>
        <w:spacing w:before="318" w:line="547" w:lineRule="exact"/>
        <w:ind w:left="3383"/>
        <w:outlineLvl w:val="3"/>
        <w:rPr>
          <w:rFonts w:ascii="方正小标宋简体" w:hAnsi="方正小标宋简体" w:eastAsia="方正小标宋简体" w:cs="方正小标宋简体"/>
          <w:sz w:val="35"/>
          <w:szCs w:val="35"/>
        </w:rPr>
      </w:pPr>
      <w:r>
        <w:rPr>
          <w:rFonts w:ascii="方正小标宋简体" w:hAnsi="方正小标宋简体" w:eastAsia="方正小标宋简体" w:cs="方正小标宋简体"/>
          <w:spacing w:val="8"/>
          <w:position w:val="4"/>
          <w:sz w:val="35"/>
          <w:szCs w:val="35"/>
        </w:rPr>
        <w:t>黄石港区 2024 年度部门整体支出绩效自评表</w:t>
      </w:r>
    </w:p>
    <w:p w14:paraId="7D382315">
      <w:pPr>
        <w:spacing w:before="203" w:line="219" w:lineRule="auto"/>
        <w:ind w:left="121"/>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6DF92132">
      <w:pPr>
        <w:spacing w:line="61" w:lineRule="exact"/>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6DF55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896" w:type="dxa"/>
            <w:gridSpan w:val="2"/>
            <w:vAlign w:val="top"/>
          </w:tcPr>
          <w:p w14:paraId="08ACB79F">
            <w:pPr>
              <w:pStyle w:val="6"/>
              <w:spacing w:before="228" w:line="219" w:lineRule="auto"/>
              <w:ind w:left="2072"/>
              <w:rPr>
                <w:sz w:val="18"/>
                <w:szCs w:val="18"/>
              </w:rPr>
            </w:pPr>
            <w:r>
              <w:rPr>
                <w:spacing w:val="-3"/>
                <w:sz w:val="18"/>
                <w:szCs w:val="18"/>
              </w:rPr>
              <w:t>填报单位</w:t>
            </w:r>
          </w:p>
        </w:tc>
        <w:tc>
          <w:tcPr>
            <w:tcW w:w="2463" w:type="dxa"/>
            <w:gridSpan w:val="2"/>
            <w:vAlign w:val="top"/>
          </w:tcPr>
          <w:p w14:paraId="6F357A0F">
            <w:pPr>
              <w:pStyle w:val="6"/>
              <w:spacing w:before="225" w:line="219" w:lineRule="auto"/>
              <w:ind w:left="153"/>
              <w:rPr>
                <w:sz w:val="18"/>
                <w:szCs w:val="18"/>
              </w:rPr>
            </w:pPr>
            <w:r>
              <w:rPr>
                <w:spacing w:val="-1"/>
                <w:sz w:val="18"/>
                <w:szCs w:val="18"/>
              </w:rPr>
              <w:t>黄石港区机关事务服务中心</w:t>
            </w:r>
          </w:p>
        </w:tc>
        <w:tc>
          <w:tcPr>
            <w:tcW w:w="3649" w:type="dxa"/>
            <w:vAlign w:val="top"/>
          </w:tcPr>
          <w:p w14:paraId="12B2E476">
            <w:pPr>
              <w:pStyle w:val="6"/>
              <w:spacing w:before="228" w:line="219" w:lineRule="auto"/>
              <w:ind w:left="2829"/>
              <w:rPr>
                <w:sz w:val="18"/>
                <w:szCs w:val="18"/>
              </w:rPr>
            </w:pPr>
            <w:r>
              <w:rPr>
                <w:spacing w:val="-3"/>
                <w:sz w:val="18"/>
                <w:szCs w:val="18"/>
              </w:rPr>
              <w:t>填报日期</w:t>
            </w:r>
          </w:p>
        </w:tc>
        <w:tc>
          <w:tcPr>
            <w:tcW w:w="4756" w:type="dxa"/>
            <w:vAlign w:val="top"/>
          </w:tcPr>
          <w:p w14:paraId="1B168E06">
            <w:pPr>
              <w:pStyle w:val="6"/>
              <w:spacing w:before="198" w:line="219" w:lineRule="auto"/>
              <w:ind w:left="119"/>
              <w:rPr>
                <w:sz w:val="24"/>
                <w:szCs w:val="24"/>
              </w:rPr>
            </w:pPr>
            <w:r>
              <w:rPr>
                <w:spacing w:val="-8"/>
                <w:sz w:val="24"/>
                <w:szCs w:val="24"/>
              </w:rPr>
              <w:t>2024</w:t>
            </w:r>
            <w:r>
              <w:rPr>
                <w:spacing w:val="-43"/>
                <w:sz w:val="24"/>
                <w:szCs w:val="24"/>
              </w:rPr>
              <w:t xml:space="preserve"> </w:t>
            </w:r>
            <w:r>
              <w:rPr>
                <w:spacing w:val="-8"/>
                <w:sz w:val="24"/>
                <w:szCs w:val="24"/>
              </w:rPr>
              <w:t>年</w:t>
            </w:r>
            <w:r>
              <w:rPr>
                <w:spacing w:val="-49"/>
                <w:sz w:val="24"/>
                <w:szCs w:val="24"/>
              </w:rPr>
              <w:t xml:space="preserve"> </w:t>
            </w:r>
            <w:r>
              <w:rPr>
                <w:spacing w:val="-8"/>
                <w:sz w:val="24"/>
                <w:szCs w:val="24"/>
              </w:rPr>
              <w:t>9</w:t>
            </w:r>
            <w:r>
              <w:rPr>
                <w:spacing w:val="-45"/>
                <w:sz w:val="24"/>
                <w:szCs w:val="24"/>
              </w:rPr>
              <w:t xml:space="preserve"> </w:t>
            </w:r>
            <w:r>
              <w:rPr>
                <w:spacing w:val="-8"/>
                <w:sz w:val="24"/>
                <w:szCs w:val="24"/>
              </w:rPr>
              <w:t>月</w:t>
            </w:r>
            <w:r>
              <w:rPr>
                <w:spacing w:val="-46"/>
                <w:sz w:val="24"/>
                <w:szCs w:val="24"/>
              </w:rPr>
              <w:t xml:space="preserve"> </w:t>
            </w:r>
            <w:r>
              <w:rPr>
                <w:spacing w:val="-8"/>
                <w:sz w:val="24"/>
                <w:szCs w:val="24"/>
              </w:rPr>
              <w:t>3 日</w:t>
            </w:r>
          </w:p>
        </w:tc>
      </w:tr>
      <w:tr w14:paraId="3C821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896" w:type="dxa"/>
            <w:gridSpan w:val="2"/>
            <w:vAlign w:val="top"/>
          </w:tcPr>
          <w:p w14:paraId="1E290BCF">
            <w:pPr>
              <w:pStyle w:val="6"/>
              <w:spacing w:before="192" w:line="219" w:lineRule="auto"/>
              <w:ind w:left="1531"/>
              <w:rPr>
                <w:sz w:val="18"/>
                <w:szCs w:val="18"/>
              </w:rPr>
            </w:pPr>
            <w:r>
              <w:rPr>
                <w:spacing w:val="-2"/>
                <w:sz w:val="18"/>
                <w:szCs w:val="18"/>
              </w:rPr>
              <w:t>基本支出决算数</w:t>
            </w:r>
          </w:p>
        </w:tc>
        <w:tc>
          <w:tcPr>
            <w:tcW w:w="2463" w:type="dxa"/>
            <w:gridSpan w:val="2"/>
            <w:vAlign w:val="top"/>
          </w:tcPr>
          <w:p w14:paraId="4B1F7FCC">
            <w:pPr>
              <w:pStyle w:val="6"/>
              <w:spacing w:before="192" w:line="239" w:lineRule="auto"/>
              <w:ind w:left="933"/>
              <w:rPr>
                <w:sz w:val="18"/>
                <w:szCs w:val="18"/>
              </w:rPr>
            </w:pPr>
            <w:r>
              <w:rPr>
                <w:spacing w:val="-3"/>
                <w:sz w:val="18"/>
                <w:szCs w:val="18"/>
              </w:rPr>
              <w:t>1816.27</w:t>
            </w:r>
          </w:p>
        </w:tc>
        <w:tc>
          <w:tcPr>
            <w:tcW w:w="3649" w:type="dxa"/>
            <w:vAlign w:val="top"/>
          </w:tcPr>
          <w:p w14:paraId="3203D86A">
            <w:pPr>
              <w:pStyle w:val="6"/>
              <w:spacing w:before="193" w:line="219" w:lineRule="auto"/>
              <w:ind w:left="2290"/>
              <w:rPr>
                <w:sz w:val="18"/>
                <w:szCs w:val="18"/>
              </w:rPr>
            </w:pPr>
            <w:r>
              <w:rPr>
                <w:spacing w:val="-2"/>
                <w:sz w:val="18"/>
                <w:szCs w:val="18"/>
              </w:rPr>
              <w:t>项目支出决算数</w:t>
            </w:r>
          </w:p>
        </w:tc>
        <w:tc>
          <w:tcPr>
            <w:tcW w:w="4756" w:type="dxa"/>
            <w:vAlign w:val="top"/>
          </w:tcPr>
          <w:p w14:paraId="4480F9E7">
            <w:pPr>
              <w:rPr>
                <w:rFonts w:ascii="Arial"/>
                <w:sz w:val="21"/>
              </w:rPr>
            </w:pPr>
          </w:p>
        </w:tc>
      </w:tr>
      <w:tr w14:paraId="68778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655" w:type="dxa"/>
            <w:vAlign w:val="top"/>
          </w:tcPr>
          <w:p w14:paraId="56A3B954">
            <w:pPr>
              <w:spacing w:before="215"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62FA99A2">
            <w:pPr>
              <w:spacing w:before="215"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451" w:type="dxa"/>
            <w:vAlign w:val="top"/>
          </w:tcPr>
          <w:p w14:paraId="18853983">
            <w:pPr>
              <w:spacing w:before="215" w:line="225" w:lineRule="auto"/>
              <w:ind w:left="319"/>
              <w:rPr>
                <w:rFonts w:ascii="黑体" w:hAnsi="黑体" w:eastAsia="黑体" w:cs="黑体"/>
                <w:sz w:val="20"/>
                <w:szCs w:val="20"/>
              </w:rPr>
            </w:pPr>
            <w:r>
              <w:rPr>
                <w:rFonts w:ascii="黑体" w:hAnsi="黑体" w:eastAsia="黑体" w:cs="黑体"/>
                <w:spacing w:val="5"/>
                <w:sz w:val="20"/>
                <w:szCs w:val="20"/>
              </w:rPr>
              <w:t>三级指标</w:t>
            </w:r>
          </w:p>
        </w:tc>
        <w:tc>
          <w:tcPr>
            <w:tcW w:w="1012" w:type="dxa"/>
            <w:vAlign w:val="top"/>
          </w:tcPr>
          <w:p w14:paraId="46A11350">
            <w:pPr>
              <w:spacing w:before="215" w:line="226" w:lineRule="auto"/>
              <w:ind w:left="227"/>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5BBF1DC5">
            <w:pPr>
              <w:spacing w:before="214" w:line="227" w:lineRule="auto"/>
              <w:ind w:left="1412"/>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5F78FA64">
            <w:pPr>
              <w:spacing w:before="215" w:line="225" w:lineRule="auto"/>
              <w:ind w:left="1965"/>
              <w:rPr>
                <w:rFonts w:ascii="黑体" w:hAnsi="黑体" w:eastAsia="黑体" w:cs="黑体"/>
                <w:sz w:val="20"/>
                <w:szCs w:val="20"/>
              </w:rPr>
            </w:pPr>
            <w:r>
              <w:rPr>
                <w:rFonts w:ascii="黑体" w:hAnsi="黑体" w:eastAsia="黑体" w:cs="黑体"/>
                <w:spacing w:val="6"/>
                <w:sz w:val="20"/>
                <w:szCs w:val="20"/>
              </w:rPr>
              <w:t>指标说明</w:t>
            </w:r>
          </w:p>
        </w:tc>
      </w:tr>
      <w:tr w14:paraId="305D2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1655" w:type="dxa"/>
            <w:vMerge w:val="restart"/>
            <w:tcBorders>
              <w:bottom w:val="nil"/>
            </w:tcBorders>
            <w:vAlign w:val="top"/>
          </w:tcPr>
          <w:p w14:paraId="5D5C3A4E">
            <w:pPr>
              <w:spacing w:line="276" w:lineRule="auto"/>
              <w:rPr>
                <w:rFonts w:ascii="Arial"/>
                <w:sz w:val="21"/>
              </w:rPr>
            </w:pPr>
          </w:p>
          <w:p w14:paraId="3E99DA9D">
            <w:pPr>
              <w:spacing w:line="276" w:lineRule="auto"/>
              <w:rPr>
                <w:rFonts w:ascii="Arial"/>
                <w:sz w:val="21"/>
              </w:rPr>
            </w:pPr>
          </w:p>
          <w:p w14:paraId="74A836E1">
            <w:pPr>
              <w:spacing w:line="276" w:lineRule="auto"/>
              <w:rPr>
                <w:rFonts w:ascii="Arial"/>
                <w:sz w:val="21"/>
              </w:rPr>
            </w:pPr>
          </w:p>
          <w:p w14:paraId="729BBD72">
            <w:pPr>
              <w:pStyle w:val="6"/>
              <w:spacing w:before="58"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Merge w:val="restart"/>
            <w:tcBorders>
              <w:bottom w:val="nil"/>
            </w:tcBorders>
            <w:vAlign w:val="top"/>
          </w:tcPr>
          <w:p w14:paraId="010DA9B8">
            <w:pPr>
              <w:spacing w:line="336" w:lineRule="auto"/>
              <w:rPr>
                <w:rFonts w:ascii="Arial"/>
                <w:sz w:val="21"/>
              </w:rPr>
            </w:pPr>
          </w:p>
          <w:p w14:paraId="1D5D41EB">
            <w:pPr>
              <w:spacing w:line="337" w:lineRule="auto"/>
              <w:rPr>
                <w:rFonts w:ascii="Arial"/>
                <w:sz w:val="21"/>
              </w:rPr>
            </w:pPr>
          </w:p>
          <w:p w14:paraId="3E964A98">
            <w:pPr>
              <w:pStyle w:val="6"/>
              <w:spacing w:before="58" w:line="220" w:lineRule="auto"/>
              <w:ind w:left="145"/>
              <w:rPr>
                <w:sz w:val="18"/>
                <w:szCs w:val="18"/>
              </w:rPr>
            </w:pPr>
            <w:r>
              <w:rPr>
                <w:spacing w:val="-7"/>
                <w:sz w:val="18"/>
                <w:szCs w:val="18"/>
              </w:rPr>
              <w:t>目标设定（5</w:t>
            </w:r>
          </w:p>
          <w:p w14:paraId="46574CD5">
            <w:pPr>
              <w:pStyle w:val="6"/>
              <w:spacing w:before="97" w:line="220" w:lineRule="auto"/>
              <w:ind w:left="444"/>
              <w:rPr>
                <w:sz w:val="18"/>
                <w:szCs w:val="18"/>
              </w:rPr>
            </w:pPr>
            <w:r>
              <w:rPr>
                <w:spacing w:val="-5"/>
                <w:sz w:val="18"/>
                <w:szCs w:val="18"/>
              </w:rPr>
              <w:t>分）</w:t>
            </w:r>
          </w:p>
        </w:tc>
        <w:tc>
          <w:tcPr>
            <w:tcW w:w="1451" w:type="dxa"/>
            <w:vAlign w:val="top"/>
          </w:tcPr>
          <w:p w14:paraId="7AE954CD">
            <w:pPr>
              <w:spacing w:line="257" w:lineRule="auto"/>
              <w:rPr>
                <w:rFonts w:ascii="Arial"/>
                <w:sz w:val="21"/>
              </w:rPr>
            </w:pPr>
          </w:p>
          <w:p w14:paraId="3EDCEB3F">
            <w:pPr>
              <w:spacing w:line="257" w:lineRule="auto"/>
              <w:rPr>
                <w:rFonts w:ascii="Arial"/>
                <w:sz w:val="21"/>
              </w:rPr>
            </w:pPr>
          </w:p>
          <w:p w14:paraId="61BB066F">
            <w:pPr>
              <w:pStyle w:val="6"/>
              <w:spacing w:before="58" w:line="322" w:lineRule="auto"/>
              <w:ind w:left="302" w:right="182" w:hanging="109"/>
              <w:rPr>
                <w:sz w:val="18"/>
                <w:szCs w:val="18"/>
              </w:rPr>
            </w:pPr>
            <w:r>
              <w:rPr>
                <w:spacing w:val="-2"/>
                <w:sz w:val="18"/>
                <w:szCs w:val="18"/>
              </w:rPr>
              <w:t>绩效目标合理</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30AE8364">
            <w:pPr>
              <w:spacing w:line="334" w:lineRule="auto"/>
              <w:rPr>
                <w:rFonts w:ascii="Arial"/>
                <w:sz w:val="21"/>
              </w:rPr>
            </w:pPr>
          </w:p>
          <w:p w14:paraId="6725BA4C">
            <w:pPr>
              <w:spacing w:line="334" w:lineRule="auto"/>
              <w:rPr>
                <w:rFonts w:ascii="Arial"/>
                <w:sz w:val="21"/>
              </w:rPr>
            </w:pPr>
          </w:p>
          <w:p w14:paraId="74016249">
            <w:pPr>
              <w:pStyle w:val="6"/>
              <w:spacing w:before="59" w:line="241" w:lineRule="auto"/>
              <w:ind w:left="467"/>
              <w:rPr>
                <w:sz w:val="18"/>
                <w:szCs w:val="18"/>
              </w:rPr>
            </w:pPr>
            <w:r>
              <w:rPr>
                <w:color w:val="333333"/>
                <w:sz w:val="18"/>
                <w:szCs w:val="18"/>
              </w:rPr>
              <w:t>2</w:t>
            </w:r>
          </w:p>
        </w:tc>
        <w:tc>
          <w:tcPr>
            <w:tcW w:w="3649" w:type="dxa"/>
            <w:vAlign w:val="top"/>
          </w:tcPr>
          <w:p w14:paraId="10223150">
            <w:pPr>
              <w:pStyle w:val="6"/>
              <w:spacing w:before="263" w:line="321" w:lineRule="auto"/>
              <w:ind w:left="113" w:right="103" w:firstLine="2"/>
              <w:jc w:val="both"/>
              <w:rPr>
                <w:sz w:val="18"/>
                <w:szCs w:val="18"/>
              </w:rPr>
            </w:pPr>
            <w:r>
              <w:rPr>
                <w:sz w:val="18"/>
                <w:szCs w:val="18"/>
              </w:rPr>
              <w:t>部门所设立的整体绩效目标依据是否充分，是否符合客观实际，用以反映和考核部门整体绩效目标与部门履职、年度工作任务的相</w:t>
            </w:r>
            <w:r>
              <w:rPr>
                <w:spacing w:val="-2"/>
                <w:sz w:val="18"/>
                <w:szCs w:val="18"/>
              </w:rPr>
              <w:t>符性情况。</w:t>
            </w:r>
          </w:p>
        </w:tc>
        <w:tc>
          <w:tcPr>
            <w:tcW w:w="4756" w:type="dxa"/>
            <w:vAlign w:val="top"/>
          </w:tcPr>
          <w:p w14:paraId="13D1C15C">
            <w:pPr>
              <w:spacing w:line="359" w:lineRule="auto"/>
              <w:rPr>
                <w:rFonts w:ascii="Arial"/>
                <w:sz w:val="21"/>
              </w:rPr>
            </w:pPr>
          </w:p>
          <w:p w14:paraId="44727AF4">
            <w:pPr>
              <w:pStyle w:val="6"/>
              <w:spacing w:before="59" w:line="321" w:lineRule="auto"/>
              <w:ind w:left="115" w:right="106" w:hanging="2"/>
              <w:jc w:val="both"/>
              <w:rPr>
                <w:sz w:val="18"/>
                <w:szCs w:val="18"/>
              </w:rPr>
            </w:pPr>
            <w:r>
              <w:rPr>
                <w:spacing w:val="2"/>
                <w:sz w:val="18"/>
                <w:szCs w:val="18"/>
              </w:rPr>
              <w:t>①符合国家法律法规、国民经济和社会发展总体规划</w:t>
            </w:r>
            <w:r>
              <w:rPr>
                <w:spacing w:val="1"/>
                <w:sz w:val="18"/>
                <w:szCs w:val="18"/>
              </w:rPr>
              <w:t>计</w:t>
            </w:r>
            <w:r>
              <w:rPr>
                <w:spacing w:val="-19"/>
                <w:sz w:val="18"/>
                <w:szCs w:val="18"/>
              </w:rPr>
              <w:t xml:space="preserve"> </w:t>
            </w:r>
            <w:r>
              <w:rPr>
                <w:spacing w:val="1"/>
                <w:sz w:val="18"/>
                <w:szCs w:val="18"/>
              </w:rPr>
              <w:t>1</w:t>
            </w:r>
            <w:r>
              <w:rPr>
                <w:spacing w:val="-1"/>
                <w:sz w:val="18"/>
                <w:szCs w:val="18"/>
              </w:rPr>
              <w:t>分；②符合部门“三定</w:t>
            </w:r>
            <w:r>
              <w:rPr>
                <w:spacing w:val="-59"/>
                <w:sz w:val="18"/>
                <w:szCs w:val="18"/>
              </w:rPr>
              <w:t xml:space="preserve"> </w:t>
            </w:r>
            <w:r>
              <w:rPr>
                <w:spacing w:val="-1"/>
                <w:sz w:val="18"/>
                <w:szCs w:val="18"/>
              </w:rPr>
              <w:t>”方案确定的职责计</w:t>
            </w:r>
            <w:r>
              <w:rPr>
                <w:spacing w:val="-36"/>
                <w:sz w:val="18"/>
                <w:szCs w:val="18"/>
              </w:rPr>
              <w:t xml:space="preserve"> </w:t>
            </w:r>
            <w:r>
              <w:rPr>
                <w:spacing w:val="-1"/>
                <w:sz w:val="18"/>
                <w:szCs w:val="18"/>
              </w:rPr>
              <w:t>0.5</w:t>
            </w:r>
            <w:r>
              <w:rPr>
                <w:spacing w:val="-34"/>
                <w:sz w:val="18"/>
                <w:szCs w:val="18"/>
              </w:rPr>
              <w:t xml:space="preserve"> </w:t>
            </w:r>
            <w:r>
              <w:rPr>
                <w:spacing w:val="-1"/>
                <w:sz w:val="18"/>
                <w:szCs w:val="18"/>
              </w:rPr>
              <w:t>分；③是</w:t>
            </w:r>
            <w:r>
              <w:rPr>
                <w:spacing w:val="1"/>
                <w:sz w:val="18"/>
                <w:szCs w:val="18"/>
              </w:rPr>
              <w:t>否符合部门制定的中长期实施规划计0.5</w:t>
            </w:r>
            <w:r>
              <w:rPr>
                <w:spacing w:val="-32"/>
                <w:sz w:val="18"/>
                <w:szCs w:val="18"/>
              </w:rPr>
              <w:t xml:space="preserve"> </w:t>
            </w:r>
            <w:r>
              <w:rPr>
                <w:spacing w:val="1"/>
                <w:sz w:val="18"/>
                <w:szCs w:val="18"/>
              </w:rPr>
              <w:t>分。</w:t>
            </w:r>
          </w:p>
        </w:tc>
      </w:tr>
      <w:tr w14:paraId="77078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655" w:type="dxa"/>
            <w:vMerge w:val="continue"/>
            <w:tcBorders>
              <w:top w:val="nil"/>
            </w:tcBorders>
            <w:vAlign w:val="top"/>
          </w:tcPr>
          <w:p w14:paraId="34D1B6B4">
            <w:pPr>
              <w:rPr>
                <w:rFonts w:ascii="Arial"/>
                <w:sz w:val="21"/>
              </w:rPr>
            </w:pPr>
          </w:p>
        </w:tc>
        <w:tc>
          <w:tcPr>
            <w:tcW w:w="1241" w:type="dxa"/>
            <w:vMerge w:val="continue"/>
            <w:tcBorders>
              <w:top w:val="nil"/>
            </w:tcBorders>
            <w:vAlign w:val="top"/>
          </w:tcPr>
          <w:p w14:paraId="62EA37AE">
            <w:pPr>
              <w:rPr>
                <w:rFonts w:ascii="Arial"/>
                <w:sz w:val="21"/>
              </w:rPr>
            </w:pPr>
          </w:p>
        </w:tc>
        <w:tc>
          <w:tcPr>
            <w:tcW w:w="1451" w:type="dxa"/>
            <w:vAlign w:val="top"/>
          </w:tcPr>
          <w:p w14:paraId="6C53F7CB">
            <w:pPr>
              <w:pStyle w:val="6"/>
              <w:spacing w:before="72" w:line="219" w:lineRule="auto"/>
              <w:ind w:left="193"/>
              <w:rPr>
                <w:sz w:val="18"/>
                <w:szCs w:val="18"/>
              </w:rPr>
            </w:pPr>
            <w:r>
              <w:rPr>
                <w:spacing w:val="-2"/>
                <w:sz w:val="18"/>
                <w:szCs w:val="18"/>
              </w:rPr>
              <w:t>绩效指标明确</w:t>
            </w:r>
          </w:p>
        </w:tc>
        <w:tc>
          <w:tcPr>
            <w:tcW w:w="1012" w:type="dxa"/>
            <w:vAlign w:val="top"/>
          </w:tcPr>
          <w:p w14:paraId="74FD880B">
            <w:pPr>
              <w:pStyle w:val="6"/>
              <w:spacing w:before="71"/>
              <w:ind w:left="468"/>
              <w:rPr>
                <w:sz w:val="18"/>
                <w:szCs w:val="18"/>
              </w:rPr>
            </w:pPr>
            <w:r>
              <w:rPr>
                <w:sz w:val="18"/>
                <w:szCs w:val="18"/>
              </w:rPr>
              <w:t>3</w:t>
            </w:r>
          </w:p>
        </w:tc>
        <w:tc>
          <w:tcPr>
            <w:tcW w:w="3649" w:type="dxa"/>
            <w:vAlign w:val="top"/>
          </w:tcPr>
          <w:p w14:paraId="570C6177">
            <w:pPr>
              <w:pStyle w:val="6"/>
              <w:spacing w:before="71" w:line="219" w:lineRule="auto"/>
              <w:ind w:left="115"/>
              <w:rPr>
                <w:sz w:val="18"/>
                <w:szCs w:val="18"/>
              </w:rPr>
            </w:pPr>
            <w:r>
              <w:rPr>
                <w:sz w:val="18"/>
                <w:szCs w:val="18"/>
              </w:rPr>
              <w:t>部门依据整体绩效目标所设定的绩效指标是</w:t>
            </w:r>
          </w:p>
        </w:tc>
        <w:tc>
          <w:tcPr>
            <w:tcW w:w="4756" w:type="dxa"/>
            <w:vAlign w:val="top"/>
          </w:tcPr>
          <w:p w14:paraId="1844870E">
            <w:pPr>
              <w:pStyle w:val="6"/>
              <w:spacing w:before="72" w:line="217" w:lineRule="auto"/>
              <w:ind w:left="113"/>
              <w:rPr>
                <w:sz w:val="18"/>
                <w:szCs w:val="18"/>
              </w:rPr>
            </w:pPr>
            <w:r>
              <w:rPr>
                <w:spacing w:val="3"/>
                <w:sz w:val="18"/>
                <w:szCs w:val="18"/>
              </w:rPr>
              <w:t>①将部门整体的绩效目标细化分解为具体的</w:t>
            </w:r>
            <w:r>
              <w:rPr>
                <w:spacing w:val="2"/>
                <w:sz w:val="18"/>
                <w:szCs w:val="18"/>
              </w:rPr>
              <w:t>工作任务计</w:t>
            </w:r>
            <w:r>
              <w:rPr>
                <w:spacing w:val="-19"/>
                <w:sz w:val="18"/>
                <w:szCs w:val="18"/>
              </w:rPr>
              <w:t xml:space="preserve"> </w:t>
            </w:r>
            <w:r>
              <w:rPr>
                <w:spacing w:val="2"/>
                <w:sz w:val="18"/>
                <w:szCs w:val="18"/>
              </w:rPr>
              <w:t>1</w:t>
            </w:r>
          </w:p>
        </w:tc>
      </w:tr>
    </w:tbl>
    <w:p w14:paraId="54DC7405">
      <w:pPr>
        <w:rPr>
          <w:rFonts w:ascii="Arial"/>
          <w:sz w:val="21"/>
        </w:rPr>
      </w:pPr>
    </w:p>
    <w:p w14:paraId="2B45BE6D">
      <w:pPr>
        <w:rPr>
          <w:rFonts w:ascii="Arial" w:hAnsi="Arial" w:eastAsia="Arial" w:cs="Arial"/>
          <w:sz w:val="21"/>
          <w:szCs w:val="21"/>
        </w:rPr>
        <w:sectPr>
          <w:footerReference r:id="rId34" w:type="default"/>
          <w:pgSz w:w="16839" w:h="11906"/>
          <w:pgMar w:top="1012" w:right="1439" w:bottom="1156" w:left="1420" w:header="0" w:footer="994" w:gutter="0"/>
          <w:cols w:space="720" w:num="1"/>
        </w:sectPr>
      </w:pPr>
    </w:p>
    <w:p w14:paraId="705737AD">
      <w:pPr>
        <w:spacing w:before="21"/>
      </w:pPr>
    </w:p>
    <w:p w14:paraId="0F0C7D6A">
      <w:pPr>
        <w:spacing w:before="21"/>
      </w:pPr>
    </w:p>
    <w:p w14:paraId="08C05C44">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6AE8D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2" w:hRule="atLeast"/>
        </w:trPr>
        <w:tc>
          <w:tcPr>
            <w:tcW w:w="1655" w:type="dxa"/>
            <w:vMerge w:val="restart"/>
            <w:tcBorders>
              <w:bottom w:val="nil"/>
            </w:tcBorders>
            <w:vAlign w:val="top"/>
          </w:tcPr>
          <w:p w14:paraId="3060DA81">
            <w:pPr>
              <w:rPr>
                <w:rFonts w:ascii="Arial"/>
                <w:sz w:val="21"/>
              </w:rPr>
            </w:pPr>
          </w:p>
        </w:tc>
        <w:tc>
          <w:tcPr>
            <w:tcW w:w="1241" w:type="dxa"/>
            <w:vAlign w:val="top"/>
          </w:tcPr>
          <w:p w14:paraId="3F8FAA1E">
            <w:pPr>
              <w:rPr>
                <w:rFonts w:ascii="Arial"/>
                <w:sz w:val="21"/>
              </w:rPr>
            </w:pPr>
          </w:p>
        </w:tc>
        <w:tc>
          <w:tcPr>
            <w:tcW w:w="1451" w:type="dxa"/>
            <w:vAlign w:val="top"/>
          </w:tcPr>
          <w:p w14:paraId="49D695CB">
            <w:pPr>
              <w:pStyle w:val="6"/>
              <w:spacing w:before="71" w:line="220" w:lineRule="auto"/>
              <w:ind w:left="303"/>
              <w:rPr>
                <w:sz w:val="18"/>
                <w:szCs w:val="18"/>
              </w:rPr>
            </w:pPr>
            <w:r>
              <w:rPr>
                <w:spacing w:val="-4"/>
                <w:sz w:val="18"/>
                <w:szCs w:val="18"/>
              </w:rPr>
              <w:t>性（3</w:t>
            </w:r>
            <w:r>
              <w:rPr>
                <w:spacing w:val="-34"/>
                <w:sz w:val="18"/>
                <w:szCs w:val="18"/>
              </w:rPr>
              <w:t xml:space="preserve"> </w:t>
            </w:r>
            <w:r>
              <w:rPr>
                <w:spacing w:val="-4"/>
                <w:sz w:val="18"/>
                <w:szCs w:val="18"/>
              </w:rPr>
              <w:t>分）</w:t>
            </w:r>
          </w:p>
        </w:tc>
        <w:tc>
          <w:tcPr>
            <w:tcW w:w="1012" w:type="dxa"/>
            <w:vAlign w:val="top"/>
          </w:tcPr>
          <w:p w14:paraId="5C278494">
            <w:pPr>
              <w:rPr>
                <w:rFonts w:ascii="Arial"/>
                <w:sz w:val="21"/>
              </w:rPr>
            </w:pPr>
          </w:p>
        </w:tc>
        <w:tc>
          <w:tcPr>
            <w:tcW w:w="3649" w:type="dxa"/>
            <w:vAlign w:val="top"/>
          </w:tcPr>
          <w:p w14:paraId="5D61C53D">
            <w:pPr>
              <w:pStyle w:val="6"/>
              <w:spacing w:before="71" w:line="322" w:lineRule="auto"/>
              <w:ind w:left="132" w:right="103" w:hanging="14"/>
              <w:rPr>
                <w:sz w:val="18"/>
                <w:szCs w:val="18"/>
              </w:rPr>
            </w:pPr>
            <w:r>
              <w:rPr>
                <w:sz w:val="18"/>
                <w:szCs w:val="18"/>
              </w:rPr>
              <w:t>否清晰、细化、可衡量，用以反映和考核部</w:t>
            </w:r>
            <w:r>
              <w:rPr>
                <w:spacing w:val="-2"/>
                <w:sz w:val="18"/>
                <w:szCs w:val="18"/>
              </w:rPr>
              <w:t>门整体绩效目标的明细化情况。</w:t>
            </w:r>
          </w:p>
        </w:tc>
        <w:tc>
          <w:tcPr>
            <w:tcW w:w="4756" w:type="dxa"/>
            <w:vAlign w:val="top"/>
          </w:tcPr>
          <w:p w14:paraId="3B1F8405">
            <w:pPr>
              <w:pStyle w:val="6"/>
              <w:spacing w:before="72" w:line="321" w:lineRule="auto"/>
              <w:ind w:left="113" w:right="107" w:firstLine="2"/>
              <w:jc w:val="both"/>
              <w:rPr>
                <w:sz w:val="18"/>
                <w:szCs w:val="18"/>
              </w:rPr>
            </w:pPr>
            <w:r>
              <w:rPr>
                <w:sz w:val="18"/>
                <w:szCs w:val="18"/>
              </w:rPr>
              <w:t>分；②通过清晰、可衡量的指标值予以体现计</w:t>
            </w:r>
            <w:r>
              <w:rPr>
                <w:spacing w:val="-28"/>
                <w:sz w:val="18"/>
                <w:szCs w:val="18"/>
              </w:rPr>
              <w:t xml:space="preserve"> </w:t>
            </w:r>
            <w:r>
              <w:rPr>
                <w:sz w:val="18"/>
                <w:szCs w:val="18"/>
              </w:rPr>
              <w:t>0.5</w:t>
            </w:r>
            <w:r>
              <w:rPr>
                <w:spacing w:val="-37"/>
                <w:sz w:val="18"/>
                <w:szCs w:val="18"/>
              </w:rPr>
              <w:t xml:space="preserve"> </w:t>
            </w:r>
            <w:r>
              <w:rPr>
                <w:sz w:val="18"/>
                <w:szCs w:val="18"/>
              </w:rPr>
              <w:t>分。③与部门年度的任务数或计划数相对应计</w:t>
            </w:r>
            <w:r>
              <w:rPr>
                <w:spacing w:val="-28"/>
                <w:sz w:val="18"/>
                <w:szCs w:val="18"/>
              </w:rPr>
              <w:t xml:space="preserve"> </w:t>
            </w:r>
            <w:r>
              <w:rPr>
                <w:sz w:val="18"/>
                <w:szCs w:val="18"/>
              </w:rPr>
              <w:t>0.5</w:t>
            </w:r>
            <w:r>
              <w:rPr>
                <w:spacing w:val="-36"/>
                <w:sz w:val="18"/>
                <w:szCs w:val="18"/>
              </w:rPr>
              <w:t xml:space="preserve"> </w:t>
            </w:r>
            <w:r>
              <w:rPr>
                <w:sz w:val="18"/>
                <w:szCs w:val="18"/>
              </w:rPr>
              <w:t>分；④与本年</w:t>
            </w:r>
            <w:r>
              <w:rPr>
                <w:spacing w:val="-3"/>
                <w:sz w:val="18"/>
                <w:szCs w:val="18"/>
              </w:rPr>
              <w:t>度部门预算资金相匹配计</w:t>
            </w:r>
            <w:r>
              <w:rPr>
                <w:spacing w:val="-22"/>
                <w:sz w:val="18"/>
                <w:szCs w:val="18"/>
              </w:rPr>
              <w:t xml:space="preserve"> </w:t>
            </w:r>
            <w:r>
              <w:rPr>
                <w:spacing w:val="-3"/>
                <w:sz w:val="18"/>
                <w:szCs w:val="18"/>
              </w:rPr>
              <w:t>1</w:t>
            </w:r>
            <w:r>
              <w:rPr>
                <w:spacing w:val="-34"/>
                <w:sz w:val="18"/>
                <w:szCs w:val="18"/>
              </w:rPr>
              <w:t xml:space="preserve"> </w:t>
            </w:r>
            <w:r>
              <w:rPr>
                <w:spacing w:val="-3"/>
                <w:sz w:val="18"/>
                <w:szCs w:val="18"/>
              </w:rPr>
              <w:t>分。</w:t>
            </w:r>
          </w:p>
        </w:tc>
      </w:tr>
      <w:tr w14:paraId="79BEB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2D7B4FF4">
            <w:pPr>
              <w:rPr>
                <w:rFonts w:ascii="Arial"/>
                <w:sz w:val="21"/>
              </w:rPr>
            </w:pPr>
          </w:p>
        </w:tc>
        <w:tc>
          <w:tcPr>
            <w:tcW w:w="1241" w:type="dxa"/>
            <w:vMerge w:val="restart"/>
            <w:tcBorders>
              <w:bottom w:val="nil"/>
            </w:tcBorders>
            <w:vAlign w:val="top"/>
          </w:tcPr>
          <w:p w14:paraId="73D4DA9A">
            <w:pPr>
              <w:spacing w:line="257" w:lineRule="auto"/>
              <w:rPr>
                <w:rFonts w:ascii="Arial"/>
                <w:sz w:val="21"/>
              </w:rPr>
            </w:pPr>
          </w:p>
          <w:p w14:paraId="2972F452">
            <w:pPr>
              <w:spacing w:line="257" w:lineRule="auto"/>
              <w:rPr>
                <w:rFonts w:ascii="Arial"/>
                <w:sz w:val="21"/>
              </w:rPr>
            </w:pPr>
          </w:p>
          <w:p w14:paraId="417A674D">
            <w:pPr>
              <w:spacing w:line="258" w:lineRule="auto"/>
              <w:rPr>
                <w:rFonts w:ascii="Arial"/>
                <w:sz w:val="21"/>
              </w:rPr>
            </w:pPr>
          </w:p>
          <w:p w14:paraId="28653124">
            <w:pPr>
              <w:spacing w:line="258" w:lineRule="auto"/>
              <w:rPr>
                <w:rFonts w:ascii="Arial"/>
                <w:sz w:val="21"/>
              </w:rPr>
            </w:pPr>
          </w:p>
          <w:p w14:paraId="2BD393C7">
            <w:pPr>
              <w:spacing w:line="258" w:lineRule="auto"/>
              <w:rPr>
                <w:rFonts w:ascii="Arial"/>
                <w:sz w:val="21"/>
              </w:rPr>
            </w:pPr>
          </w:p>
          <w:p w14:paraId="148FB744">
            <w:pPr>
              <w:spacing w:line="258" w:lineRule="auto"/>
              <w:rPr>
                <w:rFonts w:ascii="Arial"/>
                <w:sz w:val="21"/>
              </w:rPr>
            </w:pPr>
          </w:p>
          <w:p w14:paraId="38F9776D">
            <w:pPr>
              <w:spacing w:line="258" w:lineRule="auto"/>
              <w:rPr>
                <w:rFonts w:ascii="Arial"/>
                <w:sz w:val="21"/>
              </w:rPr>
            </w:pPr>
          </w:p>
          <w:p w14:paraId="3BAD2520">
            <w:pPr>
              <w:spacing w:line="258" w:lineRule="auto"/>
              <w:rPr>
                <w:rFonts w:ascii="Arial"/>
                <w:sz w:val="21"/>
              </w:rPr>
            </w:pPr>
          </w:p>
          <w:p w14:paraId="7D7493AF">
            <w:pPr>
              <w:spacing w:line="258" w:lineRule="auto"/>
              <w:rPr>
                <w:rFonts w:ascii="Arial"/>
                <w:sz w:val="21"/>
              </w:rPr>
            </w:pPr>
          </w:p>
          <w:p w14:paraId="33786F03">
            <w:pPr>
              <w:spacing w:line="258" w:lineRule="auto"/>
              <w:rPr>
                <w:rFonts w:ascii="Arial"/>
                <w:sz w:val="21"/>
              </w:rPr>
            </w:pPr>
          </w:p>
          <w:p w14:paraId="242A88EE">
            <w:pPr>
              <w:pStyle w:val="6"/>
              <w:spacing w:before="58" w:line="219" w:lineRule="auto"/>
              <w:ind w:left="113"/>
              <w:rPr>
                <w:sz w:val="18"/>
                <w:szCs w:val="18"/>
              </w:rPr>
            </w:pPr>
            <w:r>
              <w:rPr>
                <w:spacing w:val="-9"/>
                <w:sz w:val="18"/>
                <w:szCs w:val="18"/>
              </w:rPr>
              <w:t>预算配置（15</w:t>
            </w:r>
          </w:p>
          <w:p w14:paraId="7BA2A53E">
            <w:pPr>
              <w:pStyle w:val="6"/>
              <w:spacing w:before="98" w:line="220" w:lineRule="auto"/>
              <w:ind w:left="444"/>
              <w:rPr>
                <w:sz w:val="18"/>
                <w:szCs w:val="18"/>
              </w:rPr>
            </w:pPr>
            <w:r>
              <w:rPr>
                <w:spacing w:val="-5"/>
                <w:sz w:val="18"/>
                <w:szCs w:val="18"/>
              </w:rPr>
              <w:t>分）</w:t>
            </w:r>
          </w:p>
        </w:tc>
        <w:tc>
          <w:tcPr>
            <w:tcW w:w="1451" w:type="dxa"/>
            <w:vAlign w:val="top"/>
          </w:tcPr>
          <w:p w14:paraId="2FFC8E5A">
            <w:pPr>
              <w:spacing w:line="247" w:lineRule="auto"/>
              <w:rPr>
                <w:rFonts w:ascii="Arial"/>
                <w:sz w:val="21"/>
              </w:rPr>
            </w:pPr>
          </w:p>
          <w:p w14:paraId="46209649">
            <w:pPr>
              <w:spacing w:line="248" w:lineRule="auto"/>
              <w:rPr>
                <w:rFonts w:ascii="Arial"/>
                <w:sz w:val="21"/>
              </w:rPr>
            </w:pPr>
          </w:p>
          <w:p w14:paraId="430AA14E">
            <w:pPr>
              <w:pStyle w:val="6"/>
              <w:spacing w:before="59" w:line="322" w:lineRule="auto"/>
              <w:ind w:left="301" w:right="182" w:hanging="112"/>
              <w:rPr>
                <w:sz w:val="18"/>
                <w:szCs w:val="18"/>
              </w:rPr>
            </w:pPr>
            <w:r>
              <w:rPr>
                <w:spacing w:val="-2"/>
                <w:sz w:val="18"/>
                <w:szCs w:val="18"/>
              </w:rPr>
              <w:t>在职人员控制</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5641D304">
            <w:pPr>
              <w:spacing w:line="325" w:lineRule="auto"/>
              <w:rPr>
                <w:rFonts w:ascii="Arial"/>
                <w:sz w:val="21"/>
              </w:rPr>
            </w:pPr>
          </w:p>
          <w:p w14:paraId="18A6BFE9">
            <w:pPr>
              <w:spacing w:line="325" w:lineRule="auto"/>
              <w:rPr>
                <w:rFonts w:ascii="Arial"/>
                <w:sz w:val="21"/>
              </w:rPr>
            </w:pPr>
          </w:p>
          <w:p w14:paraId="537F3A65">
            <w:pPr>
              <w:pStyle w:val="6"/>
              <w:spacing w:before="58"/>
              <w:ind w:left="468"/>
              <w:rPr>
                <w:sz w:val="18"/>
                <w:szCs w:val="18"/>
              </w:rPr>
            </w:pPr>
            <w:r>
              <w:rPr>
                <w:sz w:val="18"/>
                <w:szCs w:val="18"/>
              </w:rPr>
              <w:t>5</w:t>
            </w:r>
          </w:p>
        </w:tc>
        <w:tc>
          <w:tcPr>
            <w:tcW w:w="3649" w:type="dxa"/>
            <w:vAlign w:val="top"/>
          </w:tcPr>
          <w:p w14:paraId="26CC03BB">
            <w:pPr>
              <w:spacing w:line="339" w:lineRule="auto"/>
              <w:rPr>
                <w:rFonts w:ascii="Arial"/>
                <w:sz w:val="21"/>
              </w:rPr>
            </w:pPr>
          </w:p>
          <w:p w14:paraId="5CA5BCD5">
            <w:pPr>
              <w:pStyle w:val="6"/>
              <w:spacing w:before="59" w:line="322" w:lineRule="auto"/>
              <w:ind w:left="112" w:right="103"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3A1633FA">
            <w:pPr>
              <w:pStyle w:val="6"/>
              <w:spacing w:before="244" w:line="321" w:lineRule="auto"/>
              <w:ind w:left="113" w:right="62"/>
              <w:jc w:val="both"/>
              <w:rPr>
                <w:sz w:val="18"/>
                <w:szCs w:val="18"/>
              </w:rPr>
            </w:pPr>
            <w:r>
              <w:rPr>
                <w:sz w:val="18"/>
                <w:szCs w:val="18"/>
              </w:rPr>
              <w:t>在职人员控制率=（在职人员数/编制数）</w:t>
            </w:r>
            <w:r>
              <w:rPr>
                <w:spacing w:val="-53"/>
                <w:sz w:val="18"/>
                <w:szCs w:val="18"/>
              </w:rPr>
              <w:t xml:space="preserve"> </w:t>
            </w:r>
            <w:r>
              <w:rPr>
                <w:spacing w:val="-1"/>
                <w:sz w:val="18"/>
                <w:szCs w:val="18"/>
              </w:rPr>
              <w:t>×100%小于或等于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r w14:paraId="4CF79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7" w:hRule="atLeast"/>
        </w:trPr>
        <w:tc>
          <w:tcPr>
            <w:tcW w:w="1655" w:type="dxa"/>
            <w:vMerge w:val="continue"/>
            <w:tcBorders>
              <w:top w:val="nil"/>
              <w:bottom w:val="nil"/>
            </w:tcBorders>
            <w:vAlign w:val="top"/>
          </w:tcPr>
          <w:p w14:paraId="4C465139">
            <w:pPr>
              <w:rPr>
                <w:rFonts w:ascii="Arial"/>
                <w:sz w:val="21"/>
              </w:rPr>
            </w:pPr>
          </w:p>
        </w:tc>
        <w:tc>
          <w:tcPr>
            <w:tcW w:w="1241" w:type="dxa"/>
            <w:vMerge w:val="continue"/>
            <w:tcBorders>
              <w:top w:val="nil"/>
              <w:bottom w:val="nil"/>
            </w:tcBorders>
            <w:vAlign w:val="top"/>
          </w:tcPr>
          <w:p w14:paraId="5A5BA8DF">
            <w:pPr>
              <w:rPr>
                <w:rFonts w:ascii="Arial"/>
                <w:sz w:val="21"/>
              </w:rPr>
            </w:pPr>
          </w:p>
        </w:tc>
        <w:tc>
          <w:tcPr>
            <w:tcW w:w="1451" w:type="dxa"/>
            <w:vAlign w:val="top"/>
          </w:tcPr>
          <w:p w14:paraId="797314B0">
            <w:pPr>
              <w:spacing w:line="328" w:lineRule="auto"/>
              <w:rPr>
                <w:rFonts w:ascii="Arial"/>
                <w:sz w:val="21"/>
              </w:rPr>
            </w:pPr>
          </w:p>
          <w:p w14:paraId="1A02CB78">
            <w:pPr>
              <w:spacing w:line="328" w:lineRule="auto"/>
              <w:rPr>
                <w:rFonts w:ascii="Arial"/>
                <w:sz w:val="21"/>
              </w:rPr>
            </w:pPr>
          </w:p>
          <w:p w14:paraId="4BEF6011">
            <w:pPr>
              <w:pStyle w:val="6"/>
              <w:spacing w:before="59" w:line="322" w:lineRule="auto"/>
              <w:ind w:left="212" w:right="105" w:hanging="109"/>
              <w:rPr>
                <w:sz w:val="18"/>
                <w:szCs w:val="18"/>
              </w:rPr>
            </w:pPr>
            <w:r>
              <w:rPr>
                <w:rFonts w:hint="eastAsia"/>
                <w:spacing w:val="-7"/>
                <w:sz w:val="18"/>
                <w:szCs w:val="18"/>
                <w:lang w:eastAsia="zh-CN"/>
              </w:rPr>
              <w:t>“三公”经费</w:t>
            </w:r>
            <w:r>
              <w:rPr>
                <w:spacing w:val="-7"/>
                <w:sz w:val="18"/>
                <w:szCs w:val="18"/>
              </w:rPr>
              <w:t>变</w:t>
            </w:r>
            <w:r>
              <w:rPr>
                <w:spacing w:val="-3"/>
                <w:sz w:val="18"/>
                <w:szCs w:val="18"/>
              </w:rPr>
              <w:t>动率（5</w:t>
            </w:r>
            <w:r>
              <w:rPr>
                <w:spacing w:val="-37"/>
                <w:sz w:val="18"/>
                <w:szCs w:val="18"/>
              </w:rPr>
              <w:t xml:space="preserve"> </w:t>
            </w:r>
            <w:r>
              <w:rPr>
                <w:spacing w:val="-3"/>
                <w:sz w:val="18"/>
                <w:szCs w:val="18"/>
              </w:rPr>
              <w:t>分）</w:t>
            </w:r>
          </w:p>
        </w:tc>
        <w:tc>
          <w:tcPr>
            <w:tcW w:w="1012" w:type="dxa"/>
            <w:vAlign w:val="top"/>
          </w:tcPr>
          <w:p w14:paraId="6586D973">
            <w:pPr>
              <w:spacing w:line="270" w:lineRule="auto"/>
              <w:rPr>
                <w:rFonts w:ascii="Arial"/>
                <w:sz w:val="21"/>
              </w:rPr>
            </w:pPr>
          </w:p>
          <w:p w14:paraId="0690A506">
            <w:pPr>
              <w:spacing w:line="270" w:lineRule="auto"/>
              <w:rPr>
                <w:rFonts w:ascii="Arial"/>
                <w:sz w:val="21"/>
              </w:rPr>
            </w:pPr>
          </w:p>
          <w:p w14:paraId="7DCE8403">
            <w:pPr>
              <w:spacing w:line="271" w:lineRule="auto"/>
              <w:rPr>
                <w:rFonts w:ascii="Arial"/>
                <w:sz w:val="21"/>
              </w:rPr>
            </w:pPr>
          </w:p>
          <w:p w14:paraId="46E9B469">
            <w:pPr>
              <w:pStyle w:val="6"/>
              <w:spacing w:before="58"/>
              <w:ind w:left="468"/>
              <w:rPr>
                <w:sz w:val="18"/>
                <w:szCs w:val="18"/>
              </w:rPr>
            </w:pPr>
            <w:r>
              <w:rPr>
                <w:sz w:val="18"/>
                <w:szCs w:val="18"/>
              </w:rPr>
              <w:t>5</w:t>
            </w:r>
          </w:p>
        </w:tc>
        <w:tc>
          <w:tcPr>
            <w:tcW w:w="3649" w:type="dxa"/>
            <w:vAlign w:val="top"/>
          </w:tcPr>
          <w:p w14:paraId="566AD827">
            <w:pPr>
              <w:spacing w:line="251" w:lineRule="auto"/>
              <w:rPr>
                <w:rFonts w:ascii="Arial"/>
                <w:sz w:val="21"/>
              </w:rPr>
            </w:pPr>
          </w:p>
          <w:p w14:paraId="2335531C">
            <w:pPr>
              <w:spacing w:line="251" w:lineRule="auto"/>
              <w:rPr>
                <w:rFonts w:ascii="Arial"/>
                <w:sz w:val="21"/>
              </w:rPr>
            </w:pPr>
          </w:p>
          <w:p w14:paraId="7FF0E427">
            <w:pPr>
              <w:pStyle w:val="6"/>
              <w:spacing w:before="58" w:line="321" w:lineRule="auto"/>
              <w:ind w:left="115" w:right="103"/>
              <w:jc w:val="both"/>
              <w:rPr>
                <w:sz w:val="18"/>
                <w:szCs w:val="18"/>
              </w:rPr>
            </w:pPr>
            <w:r>
              <w:rPr>
                <w:spacing w:val="-10"/>
                <w:sz w:val="18"/>
                <w:szCs w:val="18"/>
              </w:rPr>
              <w:t>部门本年度“</w:t>
            </w:r>
            <w:r>
              <w:rPr>
                <w:rFonts w:hint="eastAsia"/>
                <w:spacing w:val="-10"/>
                <w:sz w:val="18"/>
                <w:szCs w:val="18"/>
                <w:lang w:eastAsia="zh-CN"/>
              </w:rPr>
              <w:t>‘三公’经费</w:t>
            </w:r>
            <w:r>
              <w:rPr>
                <w:spacing w:val="-66"/>
                <w:sz w:val="18"/>
                <w:szCs w:val="18"/>
              </w:rPr>
              <w:t xml:space="preserve"> </w:t>
            </w:r>
            <w:r>
              <w:rPr>
                <w:spacing w:val="-10"/>
                <w:sz w:val="18"/>
                <w:szCs w:val="18"/>
              </w:rPr>
              <w:t>”预算数与上年度“</w:t>
            </w:r>
            <w:r>
              <w:rPr>
                <w:rFonts w:hint="eastAsia"/>
                <w:spacing w:val="-10"/>
                <w:sz w:val="18"/>
                <w:szCs w:val="18"/>
                <w:lang w:eastAsia="zh-CN"/>
              </w:rPr>
              <w:t>‘三公’经费</w:t>
            </w:r>
            <w:r>
              <w:rPr>
                <w:spacing w:val="-67"/>
                <w:sz w:val="18"/>
                <w:szCs w:val="18"/>
              </w:rPr>
              <w:t xml:space="preserve"> </w:t>
            </w:r>
            <w:r>
              <w:rPr>
                <w:spacing w:val="-1"/>
                <w:sz w:val="18"/>
                <w:szCs w:val="18"/>
              </w:rPr>
              <w:t>”预算数的变动比率，用以反映和考核部门对控制重点行政成本的努力程度。</w:t>
            </w:r>
          </w:p>
        </w:tc>
        <w:tc>
          <w:tcPr>
            <w:tcW w:w="4756" w:type="dxa"/>
            <w:vAlign w:val="top"/>
          </w:tcPr>
          <w:p w14:paraId="50CDD64D">
            <w:pPr>
              <w:pStyle w:val="6"/>
              <w:spacing w:before="250" w:line="321" w:lineRule="auto"/>
              <w:ind w:left="107" w:right="107"/>
              <w:jc w:val="both"/>
              <w:rPr>
                <w:sz w:val="18"/>
                <w:szCs w:val="18"/>
              </w:rPr>
            </w:pPr>
            <w:r>
              <w:rPr>
                <w:spacing w:val="-4"/>
                <w:sz w:val="18"/>
                <w:szCs w:val="18"/>
              </w:rPr>
              <w:t>“</w:t>
            </w:r>
            <w:r>
              <w:rPr>
                <w:rFonts w:hint="eastAsia"/>
                <w:spacing w:val="-4"/>
                <w:sz w:val="18"/>
                <w:szCs w:val="18"/>
                <w:lang w:eastAsia="zh-CN"/>
              </w:rPr>
              <w:t>‘三公’经费</w:t>
            </w:r>
            <w:r>
              <w:rPr>
                <w:spacing w:val="-61"/>
                <w:sz w:val="18"/>
                <w:szCs w:val="18"/>
              </w:rPr>
              <w:t xml:space="preserve"> </w:t>
            </w:r>
            <w:r>
              <w:rPr>
                <w:spacing w:val="-4"/>
                <w:sz w:val="18"/>
                <w:szCs w:val="18"/>
              </w:rPr>
              <w:t>”变动率=[（本年度“</w:t>
            </w:r>
            <w:r>
              <w:rPr>
                <w:rFonts w:hint="eastAsia"/>
                <w:spacing w:val="-4"/>
                <w:sz w:val="18"/>
                <w:szCs w:val="18"/>
                <w:lang w:eastAsia="zh-CN"/>
              </w:rPr>
              <w:t>‘三公’经费</w:t>
            </w:r>
            <w:r>
              <w:rPr>
                <w:spacing w:val="-66"/>
                <w:sz w:val="18"/>
                <w:szCs w:val="18"/>
              </w:rPr>
              <w:t xml:space="preserve"> </w:t>
            </w:r>
            <w:r>
              <w:rPr>
                <w:spacing w:val="-4"/>
                <w:sz w:val="18"/>
                <w:szCs w:val="18"/>
              </w:rPr>
              <w:t>”总额-上年度</w:t>
            </w:r>
            <w:r>
              <w:rPr>
                <w:spacing w:val="-2"/>
                <w:sz w:val="18"/>
                <w:szCs w:val="18"/>
              </w:rPr>
              <w:t>“</w:t>
            </w:r>
            <w:r>
              <w:rPr>
                <w:rFonts w:hint="eastAsia"/>
                <w:spacing w:val="-2"/>
                <w:sz w:val="18"/>
                <w:szCs w:val="18"/>
                <w:lang w:eastAsia="zh-CN"/>
              </w:rPr>
              <w:t>‘三公’经费</w:t>
            </w:r>
            <w:r>
              <w:rPr>
                <w:spacing w:val="-46"/>
                <w:sz w:val="18"/>
                <w:szCs w:val="18"/>
              </w:rPr>
              <w:t xml:space="preserve"> </w:t>
            </w:r>
            <w:r>
              <w:rPr>
                <w:spacing w:val="-2"/>
                <w:sz w:val="18"/>
                <w:szCs w:val="18"/>
              </w:rPr>
              <w:t>”总额）/上年度“</w:t>
            </w:r>
            <w:r>
              <w:rPr>
                <w:rFonts w:hint="eastAsia"/>
                <w:spacing w:val="-2"/>
                <w:sz w:val="18"/>
                <w:szCs w:val="18"/>
                <w:lang w:eastAsia="zh-CN"/>
              </w:rPr>
              <w:t>‘三公’经费</w:t>
            </w:r>
            <w:r>
              <w:rPr>
                <w:spacing w:val="-66"/>
                <w:sz w:val="18"/>
                <w:szCs w:val="18"/>
              </w:rPr>
              <w:t xml:space="preserve"> </w:t>
            </w:r>
            <w:r>
              <w:rPr>
                <w:spacing w:val="-2"/>
                <w:sz w:val="18"/>
                <w:szCs w:val="18"/>
              </w:rPr>
              <w:t>”总额]×</w:t>
            </w:r>
            <w:r>
              <w:rPr>
                <w:spacing w:val="-67"/>
                <w:sz w:val="18"/>
                <w:szCs w:val="18"/>
              </w:rPr>
              <w:t xml:space="preserve"> </w:t>
            </w:r>
            <w:r>
              <w:rPr>
                <w:spacing w:val="-2"/>
                <w:sz w:val="18"/>
                <w:szCs w:val="18"/>
              </w:rPr>
              <w:t>100%。</w:t>
            </w:r>
            <w:r>
              <w:rPr>
                <w:spacing w:val="-1"/>
                <w:sz w:val="18"/>
                <w:szCs w:val="18"/>
              </w:rPr>
              <w:t>下降的计</w:t>
            </w:r>
            <w:r>
              <w:rPr>
                <w:spacing w:val="-25"/>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1"/>
                <w:sz w:val="18"/>
                <w:szCs w:val="18"/>
              </w:rPr>
              <w:t>：年度</w:t>
            </w:r>
            <w:r>
              <w:rPr>
                <w:spacing w:val="1"/>
                <w:sz w:val="18"/>
                <w:szCs w:val="18"/>
              </w:rPr>
              <w:t>预算安排的因公出国（境）费、公务车辆购置及运行费和</w:t>
            </w:r>
            <w:r>
              <w:rPr>
                <w:sz w:val="18"/>
                <w:szCs w:val="18"/>
              </w:rPr>
              <w:t>公务</w:t>
            </w:r>
            <w:r>
              <w:rPr>
                <w:rFonts w:hint="eastAsia"/>
                <w:sz w:val="18"/>
                <w:szCs w:val="18"/>
                <w:lang w:eastAsia="zh-CN"/>
              </w:rPr>
              <w:t>接待费</w:t>
            </w:r>
            <w:r>
              <w:rPr>
                <w:sz w:val="18"/>
                <w:szCs w:val="18"/>
              </w:rPr>
              <w:t>。</w:t>
            </w:r>
          </w:p>
        </w:tc>
      </w:tr>
      <w:tr w14:paraId="56EF1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9" w:hRule="atLeast"/>
        </w:trPr>
        <w:tc>
          <w:tcPr>
            <w:tcW w:w="1655" w:type="dxa"/>
            <w:vMerge w:val="continue"/>
            <w:tcBorders>
              <w:top w:val="nil"/>
            </w:tcBorders>
            <w:vAlign w:val="top"/>
          </w:tcPr>
          <w:p w14:paraId="7210E092">
            <w:pPr>
              <w:rPr>
                <w:rFonts w:ascii="Arial"/>
                <w:sz w:val="21"/>
              </w:rPr>
            </w:pPr>
          </w:p>
        </w:tc>
        <w:tc>
          <w:tcPr>
            <w:tcW w:w="1241" w:type="dxa"/>
            <w:vMerge w:val="continue"/>
            <w:tcBorders>
              <w:top w:val="nil"/>
            </w:tcBorders>
            <w:vAlign w:val="top"/>
          </w:tcPr>
          <w:p w14:paraId="2E2C09DB">
            <w:pPr>
              <w:rPr>
                <w:rFonts w:ascii="Arial"/>
                <w:sz w:val="21"/>
              </w:rPr>
            </w:pPr>
          </w:p>
        </w:tc>
        <w:tc>
          <w:tcPr>
            <w:tcW w:w="1451" w:type="dxa"/>
            <w:vAlign w:val="top"/>
          </w:tcPr>
          <w:p w14:paraId="5DF8A0AB">
            <w:pPr>
              <w:spacing w:line="272" w:lineRule="auto"/>
              <w:rPr>
                <w:rFonts w:ascii="Arial"/>
                <w:sz w:val="21"/>
              </w:rPr>
            </w:pPr>
          </w:p>
          <w:p w14:paraId="34F8F09C">
            <w:pPr>
              <w:spacing w:line="272" w:lineRule="auto"/>
              <w:rPr>
                <w:rFonts w:ascii="Arial"/>
                <w:sz w:val="21"/>
              </w:rPr>
            </w:pPr>
          </w:p>
          <w:p w14:paraId="411AFF46">
            <w:pPr>
              <w:spacing w:line="272" w:lineRule="auto"/>
              <w:rPr>
                <w:rFonts w:ascii="Arial"/>
                <w:sz w:val="21"/>
              </w:rPr>
            </w:pPr>
          </w:p>
          <w:p w14:paraId="7AEF6065">
            <w:pPr>
              <w:pStyle w:val="6"/>
              <w:spacing w:before="59" w:line="322" w:lineRule="auto"/>
              <w:ind w:left="302" w:right="182" w:hanging="111"/>
              <w:rPr>
                <w:sz w:val="18"/>
                <w:szCs w:val="18"/>
              </w:rPr>
            </w:pPr>
            <w:r>
              <w:rPr>
                <w:spacing w:val="-2"/>
                <w:sz w:val="18"/>
                <w:szCs w:val="18"/>
              </w:rPr>
              <w:t>重点支出安排</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2F87C9FD">
            <w:pPr>
              <w:spacing w:line="242" w:lineRule="auto"/>
              <w:rPr>
                <w:rFonts w:ascii="Arial"/>
                <w:sz w:val="21"/>
              </w:rPr>
            </w:pPr>
          </w:p>
          <w:p w14:paraId="225CDFAC">
            <w:pPr>
              <w:spacing w:line="243" w:lineRule="auto"/>
              <w:rPr>
                <w:rFonts w:ascii="Arial"/>
                <w:sz w:val="21"/>
              </w:rPr>
            </w:pPr>
          </w:p>
          <w:p w14:paraId="47A24D35">
            <w:pPr>
              <w:spacing w:line="243" w:lineRule="auto"/>
              <w:rPr>
                <w:rFonts w:ascii="Arial"/>
                <w:sz w:val="21"/>
              </w:rPr>
            </w:pPr>
          </w:p>
          <w:p w14:paraId="7A86801B">
            <w:pPr>
              <w:spacing w:line="243" w:lineRule="auto"/>
              <w:rPr>
                <w:rFonts w:ascii="Arial"/>
                <w:sz w:val="21"/>
              </w:rPr>
            </w:pPr>
          </w:p>
          <w:p w14:paraId="0D890C5B">
            <w:pPr>
              <w:pStyle w:val="6"/>
              <w:spacing w:before="58"/>
              <w:ind w:left="468"/>
              <w:rPr>
                <w:sz w:val="18"/>
                <w:szCs w:val="18"/>
              </w:rPr>
            </w:pPr>
            <w:r>
              <w:rPr>
                <w:sz w:val="18"/>
                <w:szCs w:val="18"/>
              </w:rPr>
              <w:t>5</w:t>
            </w:r>
          </w:p>
        </w:tc>
        <w:tc>
          <w:tcPr>
            <w:tcW w:w="3649" w:type="dxa"/>
            <w:vAlign w:val="top"/>
          </w:tcPr>
          <w:p w14:paraId="0B93D311">
            <w:pPr>
              <w:spacing w:line="331" w:lineRule="auto"/>
              <w:rPr>
                <w:rFonts w:ascii="Arial"/>
                <w:sz w:val="21"/>
              </w:rPr>
            </w:pPr>
          </w:p>
          <w:p w14:paraId="12F7203A">
            <w:pPr>
              <w:spacing w:line="331" w:lineRule="auto"/>
              <w:rPr>
                <w:rFonts w:ascii="Arial"/>
                <w:sz w:val="21"/>
              </w:rPr>
            </w:pPr>
          </w:p>
          <w:p w14:paraId="79C8D97E">
            <w:pPr>
              <w:pStyle w:val="6"/>
              <w:spacing w:before="59" w:line="321" w:lineRule="auto"/>
              <w:ind w:left="115" w:right="117"/>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3057FFC3">
            <w:pPr>
              <w:spacing w:line="350" w:lineRule="auto"/>
              <w:rPr>
                <w:rFonts w:ascii="Arial"/>
                <w:sz w:val="21"/>
              </w:rPr>
            </w:pPr>
          </w:p>
          <w:p w14:paraId="4315EADA">
            <w:pPr>
              <w:pStyle w:val="6"/>
              <w:spacing w:before="59" w:line="321" w:lineRule="auto"/>
              <w:ind w:left="114" w:right="143"/>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bl>
    <w:p w14:paraId="5A1AA380">
      <w:pPr>
        <w:rPr>
          <w:rFonts w:ascii="Arial"/>
          <w:sz w:val="21"/>
        </w:rPr>
      </w:pPr>
    </w:p>
    <w:p w14:paraId="04D2BC85">
      <w:pPr>
        <w:rPr>
          <w:rFonts w:ascii="Arial" w:hAnsi="Arial" w:eastAsia="Arial" w:cs="Arial"/>
          <w:sz w:val="21"/>
          <w:szCs w:val="21"/>
        </w:rPr>
        <w:sectPr>
          <w:footerReference r:id="rId35" w:type="default"/>
          <w:pgSz w:w="16839" w:h="11906"/>
          <w:pgMar w:top="1012" w:right="1648" w:bottom="1156" w:left="1420" w:header="0" w:footer="994" w:gutter="0"/>
          <w:cols w:space="720" w:num="1"/>
        </w:sectPr>
      </w:pPr>
    </w:p>
    <w:p w14:paraId="0D90483D">
      <w:pPr>
        <w:spacing w:before="21"/>
      </w:pPr>
    </w:p>
    <w:p w14:paraId="04067FD5">
      <w:pPr>
        <w:spacing w:before="21"/>
      </w:pPr>
    </w:p>
    <w:p w14:paraId="3E47566F">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795BC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4" w:hRule="atLeast"/>
        </w:trPr>
        <w:tc>
          <w:tcPr>
            <w:tcW w:w="1655" w:type="dxa"/>
            <w:vMerge w:val="restart"/>
            <w:tcBorders>
              <w:bottom w:val="nil"/>
            </w:tcBorders>
            <w:vAlign w:val="top"/>
          </w:tcPr>
          <w:p w14:paraId="603C08CA">
            <w:pPr>
              <w:spacing w:line="241" w:lineRule="auto"/>
              <w:rPr>
                <w:rFonts w:ascii="Arial"/>
                <w:sz w:val="21"/>
              </w:rPr>
            </w:pPr>
          </w:p>
          <w:p w14:paraId="19805BD9">
            <w:pPr>
              <w:spacing w:line="241" w:lineRule="auto"/>
              <w:rPr>
                <w:rFonts w:ascii="Arial"/>
                <w:sz w:val="21"/>
              </w:rPr>
            </w:pPr>
          </w:p>
          <w:p w14:paraId="6CE9F1C2">
            <w:pPr>
              <w:spacing w:line="241" w:lineRule="auto"/>
              <w:rPr>
                <w:rFonts w:ascii="Arial"/>
                <w:sz w:val="21"/>
              </w:rPr>
            </w:pPr>
          </w:p>
          <w:p w14:paraId="04219C36">
            <w:pPr>
              <w:spacing w:line="241" w:lineRule="auto"/>
              <w:rPr>
                <w:rFonts w:ascii="Arial"/>
                <w:sz w:val="21"/>
              </w:rPr>
            </w:pPr>
          </w:p>
          <w:p w14:paraId="3B9E11BE">
            <w:pPr>
              <w:spacing w:line="241" w:lineRule="auto"/>
              <w:rPr>
                <w:rFonts w:ascii="Arial"/>
                <w:sz w:val="21"/>
              </w:rPr>
            </w:pPr>
          </w:p>
          <w:p w14:paraId="18FDB9F0">
            <w:pPr>
              <w:spacing w:line="241" w:lineRule="auto"/>
              <w:rPr>
                <w:rFonts w:ascii="Arial"/>
                <w:sz w:val="21"/>
              </w:rPr>
            </w:pPr>
          </w:p>
          <w:p w14:paraId="739EE194">
            <w:pPr>
              <w:spacing w:line="241" w:lineRule="auto"/>
              <w:rPr>
                <w:rFonts w:ascii="Arial"/>
                <w:sz w:val="21"/>
              </w:rPr>
            </w:pPr>
          </w:p>
          <w:p w14:paraId="25083FF9">
            <w:pPr>
              <w:spacing w:line="241" w:lineRule="auto"/>
              <w:rPr>
                <w:rFonts w:ascii="Arial"/>
                <w:sz w:val="21"/>
              </w:rPr>
            </w:pPr>
          </w:p>
          <w:p w14:paraId="45FDE5A0">
            <w:pPr>
              <w:spacing w:line="241" w:lineRule="auto"/>
              <w:rPr>
                <w:rFonts w:ascii="Arial"/>
                <w:sz w:val="21"/>
              </w:rPr>
            </w:pPr>
          </w:p>
          <w:p w14:paraId="4A8D559E">
            <w:pPr>
              <w:spacing w:line="242" w:lineRule="auto"/>
              <w:rPr>
                <w:rFonts w:ascii="Arial"/>
                <w:sz w:val="21"/>
              </w:rPr>
            </w:pPr>
          </w:p>
          <w:p w14:paraId="6ADD47E3">
            <w:pPr>
              <w:spacing w:line="242" w:lineRule="auto"/>
              <w:rPr>
                <w:rFonts w:ascii="Arial"/>
                <w:sz w:val="21"/>
              </w:rPr>
            </w:pPr>
          </w:p>
          <w:p w14:paraId="1D877CEE">
            <w:pPr>
              <w:spacing w:line="242" w:lineRule="auto"/>
              <w:rPr>
                <w:rFonts w:ascii="Arial"/>
                <w:sz w:val="21"/>
              </w:rPr>
            </w:pPr>
          </w:p>
          <w:p w14:paraId="63E018E1">
            <w:pPr>
              <w:pStyle w:val="6"/>
              <w:spacing w:before="58"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0A4D1611">
            <w:pPr>
              <w:spacing w:line="249" w:lineRule="auto"/>
              <w:rPr>
                <w:rFonts w:ascii="Arial"/>
                <w:sz w:val="21"/>
              </w:rPr>
            </w:pPr>
          </w:p>
          <w:p w14:paraId="12E4B148">
            <w:pPr>
              <w:spacing w:line="249" w:lineRule="auto"/>
              <w:rPr>
                <w:rFonts w:ascii="Arial"/>
                <w:sz w:val="21"/>
              </w:rPr>
            </w:pPr>
          </w:p>
          <w:p w14:paraId="3ED47C57">
            <w:pPr>
              <w:spacing w:line="249" w:lineRule="auto"/>
              <w:rPr>
                <w:rFonts w:ascii="Arial"/>
                <w:sz w:val="21"/>
              </w:rPr>
            </w:pPr>
          </w:p>
          <w:p w14:paraId="0139B91A">
            <w:pPr>
              <w:spacing w:line="249" w:lineRule="auto"/>
              <w:rPr>
                <w:rFonts w:ascii="Arial"/>
                <w:sz w:val="21"/>
              </w:rPr>
            </w:pPr>
          </w:p>
          <w:p w14:paraId="551853C3">
            <w:pPr>
              <w:spacing w:line="249" w:lineRule="auto"/>
              <w:rPr>
                <w:rFonts w:ascii="Arial"/>
                <w:sz w:val="21"/>
              </w:rPr>
            </w:pPr>
          </w:p>
          <w:p w14:paraId="1CF44EED">
            <w:pPr>
              <w:spacing w:line="249" w:lineRule="auto"/>
              <w:rPr>
                <w:rFonts w:ascii="Arial"/>
                <w:sz w:val="21"/>
              </w:rPr>
            </w:pPr>
          </w:p>
          <w:p w14:paraId="037BAE5B">
            <w:pPr>
              <w:spacing w:line="249" w:lineRule="auto"/>
              <w:rPr>
                <w:rFonts w:ascii="Arial"/>
                <w:sz w:val="21"/>
              </w:rPr>
            </w:pPr>
          </w:p>
          <w:p w14:paraId="03F9D4DB">
            <w:pPr>
              <w:spacing w:line="249" w:lineRule="auto"/>
              <w:rPr>
                <w:rFonts w:ascii="Arial"/>
                <w:sz w:val="21"/>
              </w:rPr>
            </w:pPr>
          </w:p>
          <w:p w14:paraId="767B1DF2">
            <w:pPr>
              <w:spacing w:line="249" w:lineRule="auto"/>
              <w:rPr>
                <w:rFonts w:ascii="Arial"/>
                <w:sz w:val="21"/>
              </w:rPr>
            </w:pPr>
          </w:p>
          <w:p w14:paraId="5C82FF08">
            <w:pPr>
              <w:spacing w:line="249" w:lineRule="auto"/>
              <w:rPr>
                <w:rFonts w:ascii="Arial"/>
                <w:sz w:val="21"/>
              </w:rPr>
            </w:pPr>
          </w:p>
          <w:p w14:paraId="68CE7199">
            <w:pPr>
              <w:spacing w:line="249" w:lineRule="auto"/>
              <w:rPr>
                <w:rFonts w:ascii="Arial"/>
                <w:sz w:val="21"/>
              </w:rPr>
            </w:pPr>
          </w:p>
          <w:p w14:paraId="13FE5DDD">
            <w:pPr>
              <w:pStyle w:val="6"/>
              <w:spacing w:before="59" w:line="219" w:lineRule="auto"/>
              <w:ind w:left="113"/>
              <w:rPr>
                <w:sz w:val="18"/>
                <w:szCs w:val="18"/>
              </w:rPr>
            </w:pPr>
            <w:r>
              <w:rPr>
                <w:spacing w:val="-9"/>
                <w:sz w:val="18"/>
                <w:szCs w:val="18"/>
              </w:rPr>
              <w:t>预算执行（20</w:t>
            </w:r>
          </w:p>
          <w:p w14:paraId="74DF39E4">
            <w:pPr>
              <w:pStyle w:val="6"/>
              <w:spacing w:before="98" w:line="220" w:lineRule="auto"/>
              <w:ind w:left="444"/>
              <w:rPr>
                <w:sz w:val="18"/>
                <w:szCs w:val="18"/>
              </w:rPr>
            </w:pPr>
            <w:r>
              <w:rPr>
                <w:spacing w:val="-5"/>
                <w:sz w:val="18"/>
                <w:szCs w:val="18"/>
              </w:rPr>
              <w:t>分）</w:t>
            </w:r>
          </w:p>
        </w:tc>
        <w:tc>
          <w:tcPr>
            <w:tcW w:w="1451" w:type="dxa"/>
            <w:vAlign w:val="top"/>
          </w:tcPr>
          <w:p w14:paraId="519E121B">
            <w:pPr>
              <w:spacing w:line="250" w:lineRule="auto"/>
              <w:rPr>
                <w:rFonts w:ascii="Arial"/>
                <w:sz w:val="21"/>
              </w:rPr>
            </w:pPr>
          </w:p>
          <w:p w14:paraId="36E69878">
            <w:pPr>
              <w:spacing w:line="250" w:lineRule="auto"/>
              <w:rPr>
                <w:rFonts w:ascii="Arial"/>
                <w:sz w:val="21"/>
              </w:rPr>
            </w:pPr>
          </w:p>
          <w:p w14:paraId="448117D6">
            <w:pPr>
              <w:pStyle w:val="6"/>
              <w:spacing w:before="58" w:line="219" w:lineRule="auto"/>
              <w:ind w:left="146"/>
              <w:rPr>
                <w:sz w:val="18"/>
                <w:szCs w:val="18"/>
              </w:rPr>
            </w:pPr>
            <w:r>
              <w:rPr>
                <w:spacing w:val="-2"/>
                <w:sz w:val="18"/>
                <w:szCs w:val="18"/>
              </w:rPr>
              <w:t>预算完成率（4</w:t>
            </w:r>
          </w:p>
          <w:p w14:paraId="60DCE208">
            <w:pPr>
              <w:pStyle w:val="6"/>
              <w:spacing w:before="98" w:line="220" w:lineRule="auto"/>
              <w:ind w:left="552"/>
              <w:rPr>
                <w:sz w:val="18"/>
                <w:szCs w:val="18"/>
              </w:rPr>
            </w:pPr>
            <w:r>
              <w:rPr>
                <w:spacing w:val="-5"/>
                <w:sz w:val="18"/>
                <w:szCs w:val="18"/>
              </w:rPr>
              <w:t>分）</w:t>
            </w:r>
          </w:p>
        </w:tc>
        <w:tc>
          <w:tcPr>
            <w:tcW w:w="1012" w:type="dxa"/>
            <w:vAlign w:val="top"/>
          </w:tcPr>
          <w:p w14:paraId="745C8A51">
            <w:pPr>
              <w:spacing w:line="327" w:lineRule="auto"/>
              <w:rPr>
                <w:rFonts w:ascii="Arial"/>
                <w:sz w:val="21"/>
              </w:rPr>
            </w:pPr>
          </w:p>
          <w:p w14:paraId="69EA2DA6">
            <w:pPr>
              <w:spacing w:line="327" w:lineRule="auto"/>
              <w:rPr>
                <w:rFonts w:ascii="Arial"/>
                <w:sz w:val="21"/>
              </w:rPr>
            </w:pPr>
          </w:p>
          <w:p w14:paraId="05F50703">
            <w:pPr>
              <w:pStyle w:val="6"/>
              <w:spacing w:before="59" w:line="241" w:lineRule="auto"/>
              <w:ind w:left="464"/>
              <w:rPr>
                <w:sz w:val="18"/>
                <w:szCs w:val="18"/>
              </w:rPr>
            </w:pPr>
            <w:r>
              <w:rPr>
                <w:sz w:val="18"/>
                <w:szCs w:val="18"/>
              </w:rPr>
              <w:t>4</w:t>
            </w:r>
          </w:p>
        </w:tc>
        <w:tc>
          <w:tcPr>
            <w:tcW w:w="3649" w:type="dxa"/>
            <w:vAlign w:val="top"/>
          </w:tcPr>
          <w:p w14:paraId="6D77BF7D">
            <w:pPr>
              <w:spacing w:line="249" w:lineRule="auto"/>
              <w:rPr>
                <w:rFonts w:ascii="Arial"/>
                <w:sz w:val="21"/>
              </w:rPr>
            </w:pPr>
          </w:p>
          <w:p w14:paraId="29D96789">
            <w:pPr>
              <w:spacing w:line="250" w:lineRule="auto"/>
              <w:rPr>
                <w:rFonts w:ascii="Arial"/>
                <w:sz w:val="21"/>
              </w:rPr>
            </w:pPr>
          </w:p>
          <w:p w14:paraId="5B0649CF">
            <w:pPr>
              <w:pStyle w:val="6"/>
              <w:spacing w:before="59" w:line="322" w:lineRule="auto"/>
              <w:ind w:left="133" w:right="103"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7D44A419">
            <w:pPr>
              <w:pStyle w:val="6"/>
              <w:spacing w:before="249" w:line="321" w:lineRule="auto"/>
              <w:ind w:left="115" w:right="107"/>
              <w:jc w:val="both"/>
              <w:rPr>
                <w:sz w:val="18"/>
                <w:szCs w:val="18"/>
              </w:rPr>
            </w:pPr>
            <w:r>
              <w:rPr>
                <w:spacing w:val="-1"/>
                <w:sz w:val="18"/>
                <w:szCs w:val="18"/>
              </w:rPr>
              <w:t>预算完成率=（预算完成数/预算数）×100%。完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7"/>
                <w:sz w:val="18"/>
                <w:szCs w:val="18"/>
              </w:rPr>
              <w:t xml:space="preserve"> </w:t>
            </w:r>
            <w:r>
              <w:rPr>
                <w:sz w:val="18"/>
                <w:szCs w:val="18"/>
              </w:rPr>
              <w:t>分，未完成年初预算按比例扣减，预算完成数：部</w:t>
            </w:r>
            <w:r>
              <w:rPr>
                <w:spacing w:val="1"/>
                <w:sz w:val="18"/>
                <w:szCs w:val="18"/>
              </w:rPr>
              <w:t>门本年度实际完成的预算数。预算数：财政部门批复的本</w:t>
            </w:r>
            <w:r>
              <w:rPr>
                <w:spacing w:val="-1"/>
                <w:sz w:val="18"/>
                <w:szCs w:val="18"/>
              </w:rPr>
              <w:t>年度部门预算数。</w:t>
            </w:r>
          </w:p>
        </w:tc>
      </w:tr>
      <w:tr w14:paraId="4BA99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7" w:hRule="atLeast"/>
        </w:trPr>
        <w:tc>
          <w:tcPr>
            <w:tcW w:w="1655" w:type="dxa"/>
            <w:vMerge w:val="continue"/>
            <w:tcBorders>
              <w:top w:val="nil"/>
              <w:bottom w:val="nil"/>
            </w:tcBorders>
            <w:vAlign w:val="top"/>
          </w:tcPr>
          <w:p w14:paraId="37AC2C76">
            <w:pPr>
              <w:rPr>
                <w:rFonts w:ascii="Arial"/>
                <w:sz w:val="21"/>
              </w:rPr>
            </w:pPr>
          </w:p>
        </w:tc>
        <w:tc>
          <w:tcPr>
            <w:tcW w:w="1241" w:type="dxa"/>
            <w:vMerge w:val="continue"/>
            <w:tcBorders>
              <w:top w:val="nil"/>
              <w:bottom w:val="nil"/>
            </w:tcBorders>
            <w:vAlign w:val="top"/>
          </w:tcPr>
          <w:p w14:paraId="6A649963">
            <w:pPr>
              <w:rPr>
                <w:rFonts w:ascii="Arial"/>
                <w:sz w:val="21"/>
              </w:rPr>
            </w:pPr>
          </w:p>
        </w:tc>
        <w:tc>
          <w:tcPr>
            <w:tcW w:w="1451" w:type="dxa"/>
            <w:vAlign w:val="top"/>
          </w:tcPr>
          <w:p w14:paraId="1E64A9BC">
            <w:pPr>
              <w:spacing w:line="328" w:lineRule="auto"/>
              <w:rPr>
                <w:rFonts w:ascii="Arial"/>
                <w:sz w:val="21"/>
              </w:rPr>
            </w:pPr>
          </w:p>
          <w:p w14:paraId="34653FC7">
            <w:pPr>
              <w:spacing w:line="328" w:lineRule="auto"/>
              <w:rPr>
                <w:rFonts w:ascii="Arial"/>
                <w:sz w:val="21"/>
              </w:rPr>
            </w:pPr>
          </w:p>
          <w:p w14:paraId="3ABC599C">
            <w:pPr>
              <w:pStyle w:val="6"/>
              <w:spacing w:before="58" w:line="219" w:lineRule="auto"/>
              <w:ind w:left="146"/>
              <w:rPr>
                <w:sz w:val="18"/>
                <w:szCs w:val="18"/>
              </w:rPr>
            </w:pPr>
            <w:r>
              <w:rPr>
                <w:spacing w:val="-2"/>
                <w:sz w:val="18"/>
                <w:szCs w:val="18"/>
              </w:rPr>
              <w:t>预算调整率（2</w:t>
            </w:r>
          </w:p>
          <w:p w14:paraId="5786012C">
            <w:pPr>
              <w:pStyle w:val="6"/>
              <w:spacing w:before="98" w:line="220" w:lineRule="auto"/>
              <w:ind w:left="552"/>
              <w:rPr>
                <w:sz w:val="18"/>
                <w:szCs w:val="18"/>
              </w:rPr>
            </w:pPr>
            <w:r>
              <w:rPr>
                <w:spacing w:val="-5"/>
                <w:sz w:val="18"/>
                <w:szCs w:val="18"/>
              </w:rPr>
              <w:t>分）</w:t>
            </w:r>
          </w:p>
        </w:tc>
        <w:tc>
          <w:tcPr>
            <w:tcW w:w="1012" w:type="dxa"/>
            <w:vAlign w:val="top"/>
          </w:tcPr>
          <w:p w14:paraId="3D6AC30A">
            <w:pPr>
              <w:spacing w:line="270" w:lineRule="auto"/>
              <w:rPr>
                <w:rFonts w:ascii="Arial"/>
                <w:sz w:val="21"/>
              </w:rPr>
            </w:pPr>
          </w:p>
          <w:p w14:paraId="3FD83C4A">
            <w:pPr>
              <w:spacing w:line="270" w:lineRule="auto"/>
              <w:rPr>
                <w:rFonts w:ascii="Arial"/>
                <w:sz w:val="21"/>
              </w:rPr>
            </w:pPr>
          </w:p>
          <w:p w14:paraId="297713AD">
            <w:pPr>
              <w:spacing w:line="270" w:lineRule="auto"/>
              <w:rPr>
                <w:rFonts w:ascii="Arial"/>
                <w:sz w:val="21"/>
              </w:rPr>
            </w:pPr>
          </w:p>
          <w:p w14:paraId="65F5AFF5">
            <w:pPr>
              <w:pStyle w:val="6"/>
              <w:spacing w:before="59" w:line="241" w:lineRule="auto"/>
              <w:ind w:left="467"/>
              <w:rPr>
                <w:sz w:val="18"/>
                <w:szCs w:val="18"/>
              </w:rPr>
            </w:pPr>
            <w:r>
              <w:rPr>
                <w:sz w:val="18"/>
                <w:szCs w:val="18"/>
              </w:rPr>
              <w:t>2</w:t>
            </w:r>
          </w:p>
        </w:tc>
        <w:tc>
          <w:tcPr>
            <w:tcW w:w="3649" w:type="dxa"/>
            <w:vAlign w:val="top"/>
          </w:tcPr>
          <w:p w14:paraId="40A7481B">
            <w:pPr>
              <w:spacing w:line="327" w:lineRule="auto"/>
              <w:rPr>
                <w:rFonts w:ascii="Arial"/>
                <w:sz w:val="21"/>
              </w:rPr>
            </w:pPr>
          </w:p>
          <w:p w14:paraId="251DF541">
            <w:pPr>
              <w:spacing w:line="328" w:lineRule="auto"/>
              <w:rPr>
                <w:rFonts w:ascii="Arial"/>
                <w:sz w:val="21"/>
              </w:rPr>
            </w:pPr>
          </w:p>
          <w:p w14:paraId="38DD53A6">
            <w:pPr>
              <w:pStyle w:val="6"/>
              <w:spacing w:before="59" w:line="322" w:lineRule="auto"/>
              <w:ind w:left="133" w:right="103"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0545A4E2">
            <w:pPr>
              <w:pStyle w:val="6"/>
              <w:spacing w:before="248" w:line="321" w:lineRule="auto"/>
              <w:ind w:left="115" w:right="107"/>
              <w:rPr>
                <w:sz w:val="18"/>
                <w:szCs w:val="18"/>
              </w:rPr>
            </w:pPr>
            <w:r>
              <w:rPr>
                <w:spacing w:val="-2"/>
                <w:sz w:val="18"/>
                <w:szCs w:val="18"/>
              </w:rPr>
              <w:t>预算调整率=（预算调整数/预算数）×100</w:t>
            </w:r>
            <w:r>
              <w:rPr>
                <w:spacing w:val="-3"/>
                <w:sz w:val="18"/>
                <w:szCs w:val="18"/>
              </w:rPr>
              <w:t>%。未调整的计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r w14:paraId="25524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5" w:hRule="atLeast"/>
        </w:trPr>
        <w:tc>
          <w:tcPr>
            <w:tcW w:w="1655" w:type="dxa"/>
            <w:vMerge w:val="continue"/>
            <w:tcBorders>
              <w:top w:val="nil"/>
            </w:tcBorders>
            <w:vAlign w:val="top"/>
          </w:tcPr>
          <w:p w14:paraId="28886FC6">
            <w:pPr>
              <w:rPr>
                <w:rFonts w:ascii="Arial"/>
                <w:sz w:val="21"/>
              </w:rPr>
            </w:pPr>
          </w:p>
        </w:tc>
        <w:tc>
          <w:tcPr>
            <w:tcW w:w="1241" w:type="dxa"/>
            <w:vMerge w:val="continue"/>
            <w:tcBorders>
              <w:top w:val="nil"/>
            </w:tcBorders>
            <w:vAlign w:val="top"/>
          </w:tcPr>
          <w:p w14:paraId="5A12F7BC">
            <w:pPr>
              <w:rPr>
                <w:rFonts w:ascii="Arial"/>
                <w:sz w:val="21"/>
              </w:rPr>
            </w:pPr>
          </w:p>
        </w:tc>
        <w:tc>
          <w:tcPr>
            <w:tcW w:w="1451" w:type="dxa"/>
            <w:vAlign w:val="top"/>
          </w:tcPr>
          <w:p w14:paraId="20432174">
            <w:pPr>
              <w:spacing w:line="243" w:lineRule="auto"/>
              <w:rPr>
                <w:rFonts w:ascii="Arial"/>
                <w:sz w:val="21"/>
              </w:rPr>
            </w:pPr>
          </w:p>
          <w:p w14:paraId="54311E61">
            <w:pPr>
              <w:spacing w:line="244" w:lineRule="auto"/>
              <w:rPr>
                <w:rFonts w:ascii="Arial"/>
                <w:sz w:val="21"/>
              </w:rPr>
            </w:pPr>
          </w:p>
          <w:p w14:paraId="7B120E89">
            <w:pPr>
              <w:spacing w:line="244" w:lineRule="auto"/>
              <w:rPr>
                <w:rFonts w:ascii="Arial"/>
                <w:sz w:val="21"/>
              </w:rPr>
            </w:pPr>
          </w:p>
          <w:p w14:paraId="3E00E768">
            <w:pPr>
              <w:spacing w:line="244" w:lineRule="auto"/>
              <w:rPr>
                <w:rFonts w:ascii="Arial"/>
                <w:sz w:val="21"/>
              </w:rPr>
            </w:pPr>
          </w:p>
          <w:p w14:paraId="053C2770">
            <w:pPr>
              <w:pStyle w:val="6"/>
              <w:spacing w:before="59" w:line="219" w:lineRule="auto"/>
              <w:ind w:left="145"/>
              <w:rPr>
                <w:sz w:val="18"/>
                <w:szCs w:val="18"/>
              </w:rPr>
            </w:pPr>
            <w:r>
              <w:rPr>
                <w:spacing w:val="-2"/>
                <w:sz w:val="18"/>
                <w:szCs w:val="18"/>
              </w:rPr>
              <w:t>支付进度率（2</w:t>
            </w:r>
          </w:p>
          <w:p w14:paraId="448FE003">
            <w:pPr>
              <w:pStyle w:val="6"/>
              <w:spacing w:before="98" w:line="220" w:lineRule="auto"/>
              <w:ind w:left="552"/>
              <w:rPr>
                <w:sz w:val="18"/>
                <w:szCs w:val="18"/>
              </w:rPr>
            </w:pPr>
            <w:r>
              <w:rPr>
                <w:spacing w:val="-5"/>
                <w:sz w:val="18"/>
                <w:szCs w:val="18"/>
              </w:rPr>
              <w:t>分）</w:t>
            </w:r>
          </w:p>
        </w:tc>
        <w:tc>
          <w:tcPr>
            <w:tcW w:w="1012" w:type="dxa"/>
            <w:vAlign w:val="top"/>
          </w:tcPr>
          <w:p w14:paraId="41406C1B">
            <w:pPr>
              <w:spacing w:line="282" w:lineRule="auto"/>
              <w:rPr>
                <w:rFonts w:ascii="Arial"/>
                <w:sz w:val="21"/>
              </w:rPr>
            </w:pPr>
          </w:p>
          <w:p w14:paraId="68C12973">
            <w:pPr>
              <w:spacing w:line="282" w:lineRule="auto"/>
              <w:rPr>
                <w:rFonts w:ascii="Arial"/>
                <w:sz w:val="21"/>
              </w:rPr>
            </w:pPr>
          </w:p>
          <w:p w14:paraId="666BC491">
            <w:pPr>
              <w:spacing w:line="282" w:lineRule="auto"/>
              <w:rPr>
                <w:rFonts w:ascii="Arial"/>
                <w:sz w:val="21"/>
              </w:rPr>
            </w:pPr>
          </w:p>
          <w:p w14:paraId="301238C7">
            <w:pPr>
              <w:spacing w:line="282" w:lineRule="auto"/>
              <w:rPr>
                <w:rFonts w:ascii="Arial"/>
                <w:sz w:val="21"/>
              </w:rPr>
            </w:pPr>
          </w:p>
          <w:p w14:paraId="3F9B277E">
            <w:pPr>
              <w:pStyle w:val="6"/>
              <w:spacing w:before="58" w:line="241" w:lineRule="auto"/>
              <w:ind w:left="467"/>
              <w:rPr>
                <w:sz w:val="18"/>
                <w:szCs w:val="18"/>
              </w:rPr>
            </w:pPr>
            <w:r>
              <w:rPr>
                <w:sz w:val="18"/>
                <w:szCs w:val="18"/>
              </w:rPr>
              <w:t>2</w:t>
            </w:r>
          </w:p>
        </w:tc>
        <w:tc>
          <w:tcPr>
            <w:tcW w:w="3649" w:type="dxa"/>
            <w:vAlign w:val="top"/>
          </w:tcPr>
          <w:p w14:paraId="40DD6AFC">
            <w:pPr>
              <w:spacing w:line="273" w:lineRule="auto"/>
              <w:rPr>
                <w:rFonts w:ascii="Arial"/>
                <w:sz w:val="21"/>
              </w:rPr>
            </w:pPr>
          </w:p>
          <w:p w14:paraId="6D3F1442">
            <w:pPr>
              <w:spacing w:line="273" w:lineRule="auto"/>
              <w:rPr>
                <w:rFonts w:ascii="Arial"/>
                <w:sz w:val="21"/>
              </w:rPr>
            </w:pPr>
          </w:p>
          <w:p w14:paraId="14C8B816">
            <w:pPr>
              <w:spacing w:line="273" w:lineRule="auto"/>
              <w:rPr>
                <w:rFonts w:ascii="Arial"/>
                <w:sz w:val="21"/>
              </w:rPr>
            </w:pPr>
          </w:p>
          <w:p w14:paraId="0C278B51">
            <w:pPr>
              <w:pStyle w:val="6"/>
              <w:spacing w:before="58" w:line="322" w:lineRule="auto"/>
              <w:ind w:left="113" w:right="117"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517D18FD">
            <w:pPr>
              <w:pStyle w:val="6"/>
              <w:spacing w:before="257" w:line="321" w:lineRule="auto"/>
              <w:ind w:left="114" w:right="143"/>
              <w:jc w:val="both"/>
              <w:rPr>
                <w:sz w:val="18"/>
                <w:szCs w:val="18"/>
              </w:rPr>
            </w:pPr>
            <w:r>
              <w:rPr>
                <w:spacing w:val="-2"/>
                <w:sz w:val="18"/>
                <w:szCs w:val="18"/>
              </w:rPr>
              <w:t>支付进度率=（实际支付进度/既定支付进度）×</w:t>
            </w:r>
            <w:r>
              <w:rPr>
                <w:spacing w:val="-3"/>
                <w:sz w:val="18"/>
                <w:szCs w:val="18"/>
              </w:rPr>
              <w:t>100%。完成年终进度的计</w:t>
            </w:r>
            <w:r>
              <w:rPr>
                <w:spacing w:val="-19"/>
                <w:sz w:val="18"/>
                <w:szCs w:val="18"/>
              </w:rPr>
              <w:t xml:space="preserve"> </w:t>
            </w:r>
            <w:r>
              <w:rPr>
                <w:spacing w:val="-3"/>
                <w:sz w:val="18"/>
                <w:szCs w:val="18"/>
              </w:rPr>
              <w:t>1</w:t>
            </w:r>
            <w:r>
              <w:rPr>
                <w:spacing w:val="-34"/>
                <w:sz w:val="18"/>
                <w:szCs w:val="18"/>
              </w:rPr>
              <w:t xml:space="preserve"> </w:t>
            </w:r>
            <w:r>
              <w:rPr>
                <w:spacing w:val="-3"/>
                <w:sz w:val="18"/>
                <w:szCs w:val="18"/>
              </w:rPr>
              <w:t>分，按季度完成预算进度的计</w:t>
            </w:r>
            <w:r>
              <w:rPr>
                <w:spacing w:val="-26"/>
                <w:sz w:val="18"/>
                <w:szCs w:val="18"/>
              </w:rPr>
              <w:t xml:space="preserve"> </w:t>
            </w:r>
            <w:r>
              <w:rPr>
                <w:spacing w:val="-3"/>
                <w:sz w:val="18"/>
                <w:szCs w:val="18"/>
              </w:rPr>
              <w:t>1</w:t>
            </w:r>
            <w:r>
              <w:rPr>
                <w:spacing w:val="-35"/>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30DF8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1655" w:type="dxa"/>
            <w:vAlign w:val="top"/>
          </w:tcPr>
          <w:p w14:paraId="31246351">
            <w:pPr>
              <w:spacing w:line="328" w:lineRule="auto"/>
              <w:rPr>
                <w:rFonts w:ascii="Arial"/>
                <w:sz w:val="21"/>
              </w:rPr>
            </w:pPr>
          </w:p>
          <w:p w14:paraId="3B5B42E4">
            <w:pPr>
              <w:spacing w:line="328" w:lineRule="auto"/>
              <w:rPr>
                <w:rFonts w:ascii="Arial"/>
                <w:sz w:val="21"/>
              </w:rPr>
            </w:pPr>
          </w:p>
          <w:p w14:paraId="7E958136">
            <w:pPr>
              <w:pStyle w:val="6"/>
              <w:spacing w:before="58"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Align w:val="top"/>
          </w:tcPr>
          <w:p w14:paraId="1CDB13CB">
            <w:pPr>
              <w:spacing w:line="250" w:lineRule="auto"/>
              <w:rPr>
                <w:rFonts w:ascii="Arial"/>
                <w:sz w:val="21"/>
              </w:rPr>
            </w:pPr>
          </w:p>
          <w:p w14:paraId="66A60087">
            <w:pPr>
              <w:spacing w:line="251" w:lineRule="auto"/>
              <w:rPr>
                <w:rFonts w:ascii="Arial"/>
                <w:sz w:val="21"/>
              </w:rPr>
            </w:pPr>
          </w:p>
          <w:p w14:paraId="6B95E2D0">
            <w:pPr>
              <w:pStyle w:val="6"/>
              <w:spacing w:before="58" w:line="219" w:lineRule="auto"/>
              <w:ind w:left="113"/>
              <w:rPr>
                <w:sz w:val="18"/>
                <w:szCs w:val="18"/>
              </w:rPr>
            </w:pPr>
            <w:r>
              <w:rPr>
                <w:spacing w:val="-9"/>
                <w:sz w:val="18"/>
                <w:szCs w:val="18"/>
              </w:rPr>
              <w:t>预算执行（20</w:t>
            </w:r>
          </w:p>
          <w:p w14:paraId="4A7DBC60">
            <w:pPr>
              <w:pStyle w:val="6"/>
              <w:spacing w:before="98" w:line="220" w:lineRule="auto"/>
              <w:ind w:left="444"/>
              <w:rPr>
                <w:sz w:val="18"/>
                <w:szCs w:val="18"/>
              </w:rPr>
            </w:pPr>
            <w:r>
              <w:rPr>
                <w:spacing w:val="-5"/>
                <w:sz w:val="18"/>
                <w:szCs w:val="18"/>
              </w:rPr>
              <w:t>分）</w:t>
            </w:r>
          </w:p>
        </w:tc>
        <w:tc>
          <w:tcPr>
            <w:tcW w:w="1451" w:type="dxa"/>
            <w:vAlign w:val="top"/>
          </w:tcPr>
          <w:p w14:paraId="3121A9E8">
            <w:pPr>
              <w:spacing w:line="250" w:lineRule="auto"/>
              <w:rPr>
                <w:rFonts w:ascii="Arial"/>
                <w:sz w:val="21"/>
              </w:rPr>
            </w:pPr>
          </w:p>
          <w:p w14:paraId="376195E2">
            <w:pPr>
              <w:spacing w:line="251" w:lineRule="auto"/>
              <w:rPr>
                <w:rFonts w:ascii="Arial"/>
                <w:sz w:val="21"/>
              </w:rPr>
            </w:pPr>
          </w:p>
          <w:p w14:paraId="113DC7D8">
            <w:pPr>
              <w:pStyle w:val="6"/>
              <w:spacing w:before="58" w:line="322" w:lineRule="auto"/>
              <w:ind w:left="301" w:right="182" w:hanging="107"/>
              <w:rPr>
                <w:sz w:val="18"/>
                <w:szCs w:val="18"/>
              </w:rPr>
            </w:pPr>
            <w:r>
              <w:rPr>
                <w:spacing w:val="-2"/>
                <w:sz w:val="18"/>
                <w:szCs w:val="18"/>
              </w:rPr>
              <w:t>结转结余控制</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31C54CE0">
            <w:pPr>
              <w:spacing w:line="326" w:lineRule="auto"/>
              <w:rPr>
                <w:rFonts w:ascii="Arial"/>
                <w:sz w:val="21"/>
              </w:rPr>
            </w:pPr>
          </w:p>
          <w:p w14:paraId="115733E0">
            <w:pPr>
              <w:spacing w:line="327" w:lineRule="auto"/>
              <w:rPr>
                <w:rFonts w:ascii="Arial"/>
                <w:sz w:val="21"/>
              </w:rPr>
            </w:pPr>
          </w:p>
          <w:p w14:paraId="7A16ABDA">
            <w:pPr>
              <w:pStyle w:val="6"/>
              <w:spacing w:before="59" w:line="241" w:lineRule="auto"/>
              <w:ind w:left="464"/>
              <w:rPr>
                <w:sz w:val="18"/>
                <w:szCs w:val="18"/>
              </w:rPr>
            </w:pPr>
            <w:r>
              <w:rPr>
                <w:sz w:val="18"/>
                <w:szCs w:val="18"/>
              </w:rPr>
              <w:t>4</w:t>
            </w:r>
          </w:p>
        </w:tc>
        <w:tc>
          <w:tcPr>
            <w:tcW w:w="3649" w:type="dxa"/>
            <w:vAlign w:val="top"/>
          </w:tcPr>
          <w:p w14:paraId="254C12ED">
            <w:pPr>
              <w:spacing w:line="345" w:lineRule="auto"/>
              <w:rPr>
                <w:rFonts w:ascii="Arial"/>
                <w:sz w:val="21"/>
              </w:rPr>
            </w:pPr>
          </w:p>
          <w:p w14:paraId="3D1DA236">
            <w:pPr>
              <w:pStyle w:val="6"/>
              <w:spacing w:before="58" w:line="322" w:lineRule="auto"/>
              <w:ind w:left="113" w:right="117"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6D972C57">
            <w:pPr>
              <w:pStyle w:val="6"/>
              <w:spacing w:before="250"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pacing w:val="-2"/>
                <w:sz w:val="18"/>
                <w:szCs w:val="18"/>
              </w:rPr>
              <w:t>/上年结转结余总额×100%。低于</w:t>
            </w:r>
            <w:r>
              <w:rPr>
                <w:spacing w:val="-23"/>
                <w:sz w:val="18"/>
                <w:szCs w:val="18"/>
              </w:rPr>
              <w:t xml:space="preserve"> </w:t>
            </w:r>
            <w:r>
              <w:rPr>
                <w:spacing w:val="-2"/>
                <w:sz w:val="18"/>
                <w:szCs w:val="18"/>
              </w:rPr>
              <w:t>15%的计</w:t>
            </w:r>
            <w:r>
              <w:rPr>
                <w:spacing w:val="-38"/>
                <w:sz w:val="18"/>
                <w:szCs w:val="18"/>
              </w:rPr>
              <w:t xml:space="preserve"> </w:t>
            </w:r>
            <w:r>
              <w:rPr>
                <w:spacing w:val="-2"/>
                <w:sz w:val="18"/>
                <w:szCs w:val="18"/>
              </w:rPr>
              <w:t>4</w:t>
            </w:r>
            <w:r>
              <w:rPr>
                <w:spacing w:val="-36"/>
                <w:sz w:val="18"/>
                <w:szCs w:val="18"/>
              </w:rPr>
              <w:t xml:space="preserve"> </w:t>
            </w:r>
            <w:r>
              <w:rPr>
                <w:spacing w:val="-2"/>
                <w:sz w:val="18"/>
                <w:szCs w:val="18"/>
              </w:rPr>
              <w:t>分，每超过</w:t>
            </w:r>
            <w:r>
              <w:rPr>
                <w:spacing w:val="-34"/>
                <w:sz w:val="18"/>
                <w:szCs w:val="18"/>
              </w:rPr>
              <w:t xml:space="preserve"> </w:t>
            </w:r>
            <w:r>
              <w:rPr>
                <w:spacing w:val="-2"/>
                <w:sz w:val="18"/>
                <w:szCs w:val="18"/>
              </w:rPr>
              <w:t>5个百分点扣</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bl>
    <w:p w14:paraId="403B6BD6">
      <w:pPr>
        <w:rPr>
          <w:rFonts w:ascii="Arial"/>
          <w:sz w:val="21"/>
        </w:rPr>
      </w:pPr>
    </w:p>
    <w:p w14:paraId="62A12059">
      <w:pPr>
        <w:rPr>
          <w:rFonts w:ascii="Arial" w:hAnsi="Arial" w:eastAsia="Arial" w:cs="Arial"/>
          <w:sz w:val="21"/>
          <w:szCs w:val="21"/>
        </w:rPr>
        <w:sectPr>
          <w:footerReference r:id="rId36" w:type="default"/>
          <w:pgSz w:w="16839" w:h="11906"/>
          <w:pgMar w:top="1012" w:right="1648" w:bottom="1156" w:left="1420" w:header="0" w:footer="994" w:gutter="0"/>
          <w:cols w:space="720" w:num="1"/>
        </w:sectPr>
      </w:pPr>
    </w:p>
    <w:p w14:paraId="4CAB24DD">
      <w:pPr>
        <w:spacing w:before="21"/>
      </w:pPr>
    </w:p>
    <w:p w14:paraId="4489B288">
      <w:pPr>
        <w:spacing w:before="21"/>
      </w:pPr>
    </w:p>
    <w:p w14:paraId="3AA14AC3">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4FCAD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Merge w:val="restart"/>
            <w:tcBorders>
              <w:bottom w:val="nil"/>
            </w:tcBorders>
            <w:vAlign w:val="top"/>
          </w:tcPr>
          <w:p w14:paraId="3C739E02">
            <w:pPr>
              <w:rPr>
                <w:rFonts w:ascii="Arial"/>
                <w:sz w:val="21"/>
              </w:rPr>
            </w:pPr>
          </w:p>
        </w:tc>
        <w:tc>
          <w:tcPr>
            <w:tcW w:w="1241" w:type="dxa"/>
            <w:vMerge w:val="restart"/>
            <w:tcBorders>
              <w:bottom w:val="nil"/>
            </w:tcBorders>
            <w:vAlign w:val="top"/>
          </w:tcPr>
          <w:p w14:paraId="0178B39A">
            <w:pPr>
              <w:rPr>
                <w:rFonts w:ascii="Arial"/>
                <w:sz w:val="21"/>
              </w:rPr>
            </w:pPr>
          </w:p>
        </w:tc>
        <w:tc>
          <w:tcPr>
            <w:tcW w:w="1451" w:type="dxa"/>
            <w:vAlign w:val="top"/>
          </w:tcPr>
          <w:p w14:paraId="680E56B5">
            <w:pPr>
              <w:spacing w:line="342" w:lineRule="auto"/>
              <w:rPr>
                <w:rFonts w:ascii="Arial"/>
                <w:sz w:val="21"/>
              </w:rPr>
            </w:pPr>
          </w:p>
          <w:p w14:paraId="4C0E8C8E">
            <w:pPr>
              <w:pStyle w:val="6"/>
              <w:spacing w:before="59" w:line="322" w:lineRule="auto"/>
              <w:ind w:left="302" w:right="182" w:hanging="106"/>
              <w:rPr>
                <w:sz w:val="18"/>
                <w:szCs w:val="18"/>
              </w:rPr>
            </w:pPr>
            <w:r>
              <w:rPr>
                <w:spacing w:val="-3"/>
                <w:sz w:val="18"/>
                <w:szCs w:val="18"/>
              </w:rPr>
              <w:t>公用经费控制</w:t>
            </w:r>
            <w:r>
              <w:rPr>
                <w:spacing w:val="-4"/>
                <w:sz w:val="18"/>
                <w:szCs w:val="18"/>
              </w:rPr>
              <w:t>率（2</w:t>
            </w:r>
            <w:r>
              <w:rPr>
                <w:spacing w:val="-33"/>
                <w:sz w:val="18"/>
                <w:szCs w:val="18"/>
              </w:rPr>
              <w:t xml:space="preserve"> </w:t>
            </w:r>
            <w:r>
              <w:rPr>
                <w:spacing w:val="-4"/>
                <w:sz w:val="18"/>
                <w:szCs w:val="18"/>
              </w:rPr>
              <w:t>分）</w:t>
            </w:r>
          </w:p>
        </w:tc>
        <w:tc>
          <w:tcPr>
            <w:tcW w:w="1012" w:type="dxa"/>
            <w:vAlign w:val="top"/>
          </w:tcPr>
          <w:p w14:paraId="4ACA3AB2">
            <w:pPr>
              <w:spacing w:line="248" w:lineRule="auto"/>
              <w:rPr>
                <w:rFonts w:ascii="Arial"/>
                <w:sz w:val="21"/>
              </w:rPr>
            </w:pPr>
          </w:p>
          <w:p w14:paraId="6E40BB7C">
            <w:pPr>
              <w:spacing w:line="249" w:lineRule="auto"/>
              <w:rPr>
                <w:rFonts w:ascii="Arial"/>
                <w:sz w:val="21"/>
              </w:rPr>
            </w:pPr>
          </w:p>
          <w:p w14:paraId="44CAAB65">
            <w:pPr>
              <w:pStyle w:val="6"/>
              <w:spacing w:before="58" w:line="241" w:lineRule="auto"/>
              <w:ind w:left="467"/>
              <w:rPr>
                <w:sz w:val="18"/>
                <w:szCs w:val="18"/>
              </w:rPr>
            </w:pPr>
            <w:r>
              <w:rPr>
                <w:sz w:val="18"/>
                <w:szCs w:val="18"/>
              </w:rPr>
              <w:t>2</w:t>
            </w:r>
          </w:p>
        </w:tc>
        <w:tc>
          <w:tcPr>
            <w:tcW w:w="3649" w:type="dxa"/>
            <w:vAlign w:val="top"/>
          </w:tcPr>
          <w:p w14:paraId="5671517A">
            <w:pPr>
              <w:pStyle w:val="6"/>
              <w:spacing w:before="247" w:line="321" w:lineRule="auto"/>
              <w:ind w:left="115" w:right="117"/>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7D8331F2">
            <w:pPr>
              <w:pStyle w:val="6"/>
              <w:spacing w:before="248" w:line="321" w:lineRule="auto"/>
              <w:ind w:left="116" w:right="107" w:firstLine="4"/>
              <w:jc w:val="both"/>
              <w:rPr>
                <w:sz w:val="18"/>
                <w:szCs w:val="18"/>
              </w:rPr>
            </w:pPr>
            <w:r>
              <w:rPr>
                <w:spacing w:val="-1"/>
                <w:sz w:val="18"/>
                <w:szCs w:val="18"/>
              </w:rPr>
              <w:t>公用经费控制率=（实际支出公用经费总额/预算安排公用</w:t>
            </w:r>
            <w:r>
              <w:rPr>
                <w:spacing w:val="-5"/>
                <w:sz w:val="18"/>
                <w:szCs w:val="18"/>
              </w:rPr>
              <w:t>经费总额）×100%。为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个百分点</w:t>
            </w:r>
            <w:r>
              <w:rPr>
                <w:spacing w:val="-3"/>
                <w:sz w:val="18"/>
                <w:szCs w:val="18"/>
              </w:rPr>
              <w:t>扣</w:t>
            </w:r>
            <w:r>
              <w:rPr>
                <w:spacing w:val="-33"/>
                <w:sz w:val="18"/>
                <w:szCs w:val="18"/>
              </w:rPr>
              <w:t xml:space="preserve"> </w:t>
            </w:r>
            <w:r>
              <w:rPr>
                <w:spacing w:val="-3"/>
                <w:sz w:val="18"/>
                <w:szCs w:val="18"/>
              </w:rPr>
              <w:t>0.1</w:t>
            </w:r>
            <w:r>
              <w:rPr>
                <w:spacing w:val="-34"/>
                <w:sz w:val="18"/>
                <w:szCs w:val="18"/>
              </w:rPr>
              <w:t xml:space="preserve"> </w:t>
            </w:r>
            <w:r>
              <w:rPr>
                <w:spacing w:val="-3"/>
                <w:sz w:val="18"/>
                <w:szCs w:val="18"/>
              </w:rPr>
              <w:t>分，扣完为止。</w:t>
            </w:r>
          </w:p>
        </w:tc>
      </w:tr>
      <w:tr w14:paraId="245A2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4FC07005">
            <w:pPr>
              <w:rPr>
                <w:rFonts w:ascii="Arial"/>
                <w:sz w:val="21"/>
              </w:rPr>
            </w:pPr>
          </w:p>
        </w:tc>
        <w:tc>
          <w:tcPr>
            <w:tcW w:w="1241" w:type="dxa"/>
            <w:vMerge w:val="continue"/>
            <w:tcBorders>
              <w:top w:val="nil"/>
              <w:bottom w:val="nil"/>
            </w:tcBorders>
            <w:vAlign w:val="top"/>
          </w:tcPr>
          <w:p w14:paraId="64F3A30D">
            <w:pPr>
              <w:rPr>
                <w:rFonts w:ascii="Arial"/>
                <w:sz w:val="21"/>
              </w:rPr>
            </w:pPr>
          </w:p>
        </w:tc>
        <w:tc>
          <w:tcPr>
            <w:tcW w:w="1451" w:type="dxa"/>
            <w:vAlign w:val="top"/>
          </w:tcPr>
          <w:p w14:paraId="668FF2F9">
            <w:pPr>
              <w:spacing w:line="338" w:lineRule="auto"/>
              <w:rPr>
                <w:rFonts w:ascii="Arial"/>
                <w:sz w:val="21"/>
              </w:rPr>
            </w:pPr>
          </w:p>
          <w:p w14:paraId="305823CD">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”控</w:t>
            </w:r>
            <w:r>
              <w:rPr>
                <w:spacing w:val="-3"/>
                <w:sz w:val="18"/>
                <w:szCs w:val="18"/>
              </w:rPr>
              <w:t>制率（2</w:t>
            </w:r>
            <w:r>
              <w:rPr>
                <w:spacing w:val="-37"/>
                <w:sz w:val="18"/>
                <w:szCs w:val="18"/>
              </w:rPr>
              <w:t xml:space="preserve"> </w:t>
            </w:r>
            <w:r>
              <w:rPr>
                <w:spacing w:val="-3"/>
                <w:sz w:val="18"/>
                <w:szCs w:val="18"/>
              </w:rPr>
              <w:t>分）</w:t>
            </w:r>
          </w:p>
        </w:tc>
        <w:tc>
          <w:tcPr>
            <w:tcW w:w="1012" w:type="dxa"/>
            <w:vAlign w:val="top"/>
          </w:tcPr>
          <w:p w14:paraId="7E111293">
            <w:pPr>
              <w:spacing w:line="246" w:lineRule="auto"/>
              <w:rPr>
                <w:rFonts w:ascii="Arial"/>
                <w:sz w:val="21"/>
              </w:rPr>
            </w:pPr>
          </w:p>
          <w:p w14:paraId="453C95D6">
            <w:pPr>
              <w:spacing w:line="247" w:lineRule="auto"/>
              <w:rPr>
                <w:rFonts w:ascii="Arial"/>
                <w:sz w:val="21"/>
              </w:rPr>
            </w:pPr>
          </w:p>
          <w:p w14:paraId="3375E625">
            <w:pPr>
              <w:pStyle w:val="6"/>
              <w:spacing w:before="58" w:line="241" w:lineRule="auto"/>
              <w:ind w:left="467"/>
              <w:rPr>
                <w:sz w:val="18"/>
                <w:szCs w:val="18"/>
              </w:rPr>
            </w:pPr>
            <w:r>
              <w:rPr>
                <w:sz w:val="18"/>
                <w:szCs w:val="18"/>
              </w:rPr>
              <w:t>2</w:t>
            </w:r>
          </w:p>
        </w:tc>
        <w:tc>
          <w:tcPr>
            <w:tcW w:w="3649" w:type="dxa"/>
            <w:vAlign w:val="top"/>
          </w:tcPr>
          <w:p w14:paraId="695E8F1E">
            <w:pPr>
              <w:pStyle w:val="6"/>
              <w:spacing w:before="241" w:line="322" w:lineRule="auto"/>
              <w:ind w:left="116" w:right="105" w:hanging="1"/>
              <w:jc w:val="both"/>
              <w:rPr>
                <w:sz w:val="18"/>
                <w:szCs w:val="18"/>
              </w:rPr>
            </w:pPr>
            <w:r>
              <w:rPr>
                <w:spacing w:val="-2"/>
                <w:sz w:val="18"/>
                <w:szCs w:val="18"/>
              </w:rPr>
              <w:t>部门本年度“</w:t>
            </w:r>
            <w:r>
              <w:rPr>
                <w:rFonts w:hint="eastAsia"/>
                <w:spacing w:val="-2"/>
                <w:sz w:val="18"/>
                <w:szCs w:val="18"/>
                <w:lang w:eastAsia="zh-CN"/>
              </w:rPr>
              <w:t>‘三公’经费</w:t>
            </w:r>
            <w:r>
              <w:rPr>
                <w:spacing w:val="-51"/>
                <w:sz w:val="18"/>
                <w:szCs w:val="18"/>
              </w:rPr>
              <w:t xml:space="preserve"> </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66"/>
                <w:sz w:val="18"/>
                <w:szCs w:val="18"/>
              </w:rPr>
              <w:t xml:space="preserve"> </w:t>
            </w:r>
            <w:r>
              <w:rPr>
                <w:spacing w:val="-3"/>
                <w:sz w:val="18"/>
                <w:szCs w:val="18"/>
              </w:rPr>
              <w:t>”的实际控制程度。</w:t>
            </w:r>
          </w:p>
        </w:tc>
        <w:tc>
          <w:tcPr>
            <w:tcW w:w="4756" w:type="dxa"/>
            <w:vAlign w:val="top"/>
          </w:tcPr>
          <w:p w14:paraId="248AFC67">
            <w:pPr>
              <w:pStyle w:val="6"/>
              <w:spacing w:before="244" w:line="321" w:lineRule="auto"/>
              <w:ind w:left="114" w:right="107" w:hanging="7"/>
              <w:jc w:val="both"/>
              <w:rPr>
                <w:sz w:val="18"/>
                <w:szCs w:val="18"/>
              </w:rPr>
            </w:pPr>
            <w:r>
              <w:rPr>
                <w:spacing w:val="-2"/>
                <w:sz w:val="18"/>
                <w:szCs w:val="18"/>
              </w:rPr>
              <w:t>“</w:t>
            </w:r>
            <w:r>
              <w:rPr>
                <w:rFonts w:hint="eastAsia"/>
                <w:spacing w:val="-2"/>
                <w:sz w:val="18"/>
                <w:szCs w:val="18"/>
                <w:lang w:eastAsia="zh-CN"/>
              </w:rPr>
              <w:t>‘三公’经费</w:t>
            </w:r>
            <w:r>
              <w:rPr>
                <w:spacing w:val="-2"/>
                <w:sz w:val="18"/>
                <w:szCs w:val="18"/>
              </w:rPr>
              <w:t>”控制率=（“</w:t>
            </w:r>
            <w:r>
              <w:rPr>
                <w:rFonts w:hint="eastAsia"/>
                <w:spacing w:val="-2"/>
                <w:sz w:val="18"/>
                <w:szCs w:val="18"/>
                <w:lang w:eastAsia="zh-CN"/>
              </w:rPr>
              <w:t>‘三公’经费</w:t>
            </w:r>
            <w:r>
              <w:rPr>
                <w:spacing w:val="-2"/>
                <w:sz w:val="18"/>
                <w:szCs w:val="18"/>
              </w:rPr>
              <w:t>”实际支出数/“</w:t>
            </w:r>
            <w:r>
              <w:rPr>
                <w:rFonts w:hint="eastAsia"/>
                <w:spacing w:val="-2"/>
                <w:sz w:val="18"/>
                <w:szCs w:val="18"/>
                <w:lang w:eastAsia="zh-CN"/>
              </w:rPr>
              <w:t>‘三公’经费</w:t>
            </w:r>
            <w:r>
              <w:rPr>
                <w:spacing w:val="-5"/>
                <w:sz w:val="18"/>
                <w:szCs w:val="18"/>
              </w:rPr>
              <w:t>”预算安排数）×100%。为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分，每超过</w:t>
            </w:r>
            <w:r>
              <w:rPr>
                <w:spacing w:val="-24"/>
                <w:sz w:val="18"/>
                <w:szCs w:val="18"/>
              </w:rPr>
              <w:t xml:space="preserve"> </w:t>
            </w:r>
            <w:r>
              <w:rPr>
                <w:spacing w:val="-5"/>
                <w:sz w:val="18"/>
                <w:szCs w:val="18"/>
              </w:rPr>
              <w:t>1</w:t>
            </w:r>
            <w:r>
              <w:rPr>
                <w:spacing w:val="1"/>
                <w:sz w:val="18"/>
                <w:szCs w:val="18"/>
              </w:rPr>
              <w:t>个百分点扣0.5</w:t>
            </w:r>
            <w:r>
              <w:rPr>
                <w:spacing w:val="-24"/>
                <w:sz w:val="18"/>
                <w:szCs w:val="18"/>
              </w:rPr>
              <w:t xml:space="preserve"> </w:t>
            </w:r>
            <w:r>
              <w:rPr>
                <w:spacing w:val="1"/>
                <w:sz w:val="18"/>
                <w:szCs w:val="18"/>
              </w:rPr>
              <w:t>分，扣完为止。</w:t>
            </w:r>
          </w:p>
        </w:tc>
      </w:tr>
      <w:tr w14:paraId="6DCED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7" w:hRule="atLeast"/>
        </w:trPr>
        <w:tc>
          <w:tcPr>
            <w:tcW w:w="1655" w:type="dxa"/>
            <w:vMerge w:val="continue"/>
            <w:tcBorders>
              <w:top w:val="nil"/>
              <w:bottom w:val="nil"/>
            </w:tcBorders>
            <w:vAlign w:val="top"/>
          </w:tcPr>
          <w:p w14:paraId="10930CC0">
            <w:pPr>
              <w:rPr>
                <w:rFonts w:ascii="Arial"/>
                <w:sz w:val="21"/>
              </w:rPr>
            </w:pPr>
          </w:p>
        </w:tc>
        <w:tc>
          <w:tcPr>
            <w:tcW w:w="1241" w:type="dxa"/>
            <w:vMerge w:val="continue"/>
            <w:tcBorders>
              <w:top w:val="nil"/>
            </w:tcBorders>
            <w:vAlign w:val="top"/>
          </w:tcPr>
          <w:p w14:paraId="266C33B8">
            <w:pPr>
              <w:rPr>
                <w:rFonts w:ascii="Arial"/>
                <w:sz w:val="21"/>
              </w:rPr>
            </w:pPr>
          </w:p>
        </w:tc>
        <w:tc>
          <w:tcPr>
            <w:tcW w:w="1451" w:type="dxa"/>
            <w:vAlign w:val="top"/>
          </w:tcPr>
          <w:p w14:paraId="1EB424B0">
            <w:pPr>
              <w:spacing w:line="328" w:lineRule="auto"/>
              <w:rPr>
                <w:rFonts w:ascii="Arial"/>
                <w:sz w:val="21"/>
              </w:rPr>
            </w:pPr>
          </w:p>
          <w:p w14:paraId="606C8A04">
            <w:pPr>
              <w:spacing w:line="328" w:lineRule="auto"/>
              <w:rPr>
                <w:rFonts w:ascii="Arial"/>
                <w:sz w:val="21"/>
              </w:rPr>
            </w:pPr>
          </w:p>
          <w:p w14:paraId="5ADF045A">
            <w:pPr>
              <w:pStyle w:val="6"/>
              <w:spacing w:before="59" w:line="322" w:lineRule="auto"/>
              <w:ind w:left="301" w:right="182" w:hanging="112"/>
              <w:rPr>
                <w:sz w:val="18"/>
                <w:szCs w:val="18"/>
              </w:rPr>
            </w:pPr>
            <w:r>
              <w:rPr>
                <w:spacing w:val="-2"/>
                <w:sz w:val="18"/>
                <w:szCs w:val="18"/>
              </w:rPr>
              <w:t>政府采购执行</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62B0AA78">
            <w:pPr>
              <w:spacing w:line="270" w:lineRule="auto"/>
              <w:rPr>
                <w:rFonts w:ascii="Arial"/>
                <w:sz w:val="21"/>
              </w:rPr>
            </w:pPr>
          </w:p>
          <w:p w14:paraId="546257B0">
            <w:pPr>
              <w:spacing w:line="270" w:lineRule="auto"/>
              <w:rPr>
                <w:rFonts w:ascii="Arial"/>
                <w:sz w:val="21"/>
              </w:rPr>
            </w:pPr>
          </w:p>
          <w:p w14:paraId="49B22C89">
            <w:pPr>
              <w:spacing w:line="271" w:lineRule="auto"/>
              <w:rPr>
                <w:rFonts w:ascii="Arial"/>
                <w:sz w:val="21"/>
              </w:rPr>
            </w:pPr>
          </w:p>
          <w:p w14:paraId="1B86D8B3">
            <w:pPr>
              <w:pStyle w:val="6"/>
              <w:spacing w:before="59" w:line="241" w:lineRule="auto"/>
              <w:ind w:left="464"/>
              <w:rPr>
                <w:sz w:val="18"/>
                <w:szCs w:val="18"/>
              </w:rPr>
            </w:pPr>
            <w:r>
              <w:rPr>
                <w:sz w:val="18"/>
                <w:szCs w:val="18"/>
              </w:rPr>
              <w:t>4</w:t>
            </w:r>
          </w:p>
        </w:tc>
        <w:tc>
          <w:tcPr>
            <w:tcW w:w="3649" w:type="dxa"/>
            <w:vAlign w:val="top"/>
          </w:tcPr>
          <w:p w14:paraId="77EAF238">
            <w:pPr>
              <w:spacing w:line="251" w:lineRule="auto"/>
              <w:rPr>
                <w:rFonts w:ascii="Arial"/>
                <w:sz w:val="21"/>
              </w:rPr>
            </w:pPr>
          </w:p>
          <w:p w14:paraId="490C8291">
            <w:pPr>
              <w:spacing w:line="251" w:lineRule="auto"/>
              <w:rPr>
                <w:rFonts w:ascii="Arial"/>
                <w:sz w:val="21"/>
              </w:rPr>
            </w:pPr>
          </w:p>
          <w:p w14:paraId="102EC012">
            <w:pPr>
              <w:pStyle w:val="6"/>
              <w:spacing w:before="59" w:line="321" w:lineRule="auto"/>
              <w:ind w:left="111" w:right="117"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16BA3C05">
            <w:pPr>
              <w:pStyle w:val="6"/>
              <w:spacing w:before="252" w:line="321" w:lineRule="auto"/>
              <w:ind w:left="113" w:right="143"/>
              <w:jc w:val="both"/>
              <w:rPr>
                <w:sz w:val="18"/>
                <w:szCs w:val="18"/>
              </w:rPr>
            </w:pPr>
            <w:r>
              <w:rPr>
                <w:spacing w:val="-1"/>
                <w:sz w:val="18"/>
                <w:szCs w:val="18"/>
              </w:rPr>
              <w:t>政府采购执行率=（实际政府采购金额/政府采购预算数）</w:t>
            </w:r>
            <w:r>
              <w:rPr>
                <w:spacing w:val="-5"/>
                <w:sz w:val="18"/>
                <w:szCs w:val="18"/>
              </w:rPr>
              <w:t>×100%，为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分，每低于</w:t>
            </w:r>
            <w:r>
              <w:rPr>
                <w:spacing w:val="-24"/>
                <w:sz w:val="18"/>
                <w:szCs w:val="18"/>
              </w:rPr>
              <w:t xml:space="preserve"> </w:t>
            </w:r>
            <w:r>
              <w:rPr>
                <w:spacing w:val="-5"/>
                <w:sz w:val="18"/>
                <w:szCs w:val="18"/>
              </w:rPr>
              <w:t>1</w:t>
            </w:r>
            <w:r>
              <w:rPr>
                <w:spacing w:val="-38"/>
                <w:sz w:val="18"/>
                <w:szCs w:val="18"/>
              </w:rPr>
              <w:t xml:space="preserve"> </w:t>
            </w:r>
            <w:r>
              <w:rPr>
                <w:spacing w:val="-5"/>
                <w:sz w:val="18"/>
                <w:szCs w:val="18"/>
              </w:rPr>
              <w:t>个百分点扣</w:t>
            </w:r>
            <w:r>
              <w:rPr>
                <w:spacing w:val="-36"/>
                <w:sz w:val="18"/>
                <w:szCs w:val="18"/>
              </w:rPr>
              <w:t xml:space="preserve"> </w:t>
            </w:r>
            <w:r>
              <w:rPr>
                <w:spacing w:val="-6"/>
                <w:sz w:val="18"/>
                <w:szCs w:val="18"/>
              </w:rPr>
              <w:t>0.5</w:t>
            </w:r>
            <w:r>
              <w:rPr>
                <w:spacing w:val="-37"/>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702C6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1" w:hRule="atLeast"/>
        </w:trPr>
        <w:tc>
          <w:tcPr>
            <w:tcW w:w="1655" w:type="dxa"/>
            <w:vMerge w:val="continue"/>
            <w:tcBorders>
              <w:top w:val="nil"/>
            </w:tcBorders>
            <w:vAlign w:val="top"/>
          </w:tcPr>
          <w:p w14:paraId="3776C80B">
            <w:pPr>
              <w:rPr>
                <w:rFonts w:ascii="Arial"/>
                <w:sz w:val="21"/>
              </w:rPr>
            </w:pPr>
          </w:p>
        </w:tc>
        <w:tc>
          <w:tcPr>
            <w:tcW w:w="1241" w:type="dxa"/>
            <w:vAlign w:val="top"/>
          </w:tcPr>
          <w:p w14:paraId="6FA00196">
            <w:pPr>
              <w:spacing w:line="249" w:lineRule="auto"/>
              <w:rPr>
                <w:rFonts w:ascii="Arial"/>
                <w:sz w:val="21"/>
              </w:rPr>
            </w:pPr>
          </w:p>
          <w:p w14:paraId="0AD7C3FB">
            <w:pPr>
              <w:spacing w:line="250" w:lineRule="auto"/>
              <w:rPr>
                <w:rFonts w:ascii="Arial"/>
                <w:sz w:val="21"/>
              </w:rPr>
            </w:pPr>
          </w:p>
          <w:p w14:paraId="1CEA9B7F">
            <w:pPr>
              <w:pStyle w:val="6"/>
              <w:spacing w:before="59" w:line="219" w:lineRule="auto"/>
              <w:ind w:left="113"/>
              <w:rPr>
                <w:sz w:val="18"/>
                <w:szCs w:val="18"/>
              </w:rPr>
            </w:pPr>
            <w:r>
              <w:rPr>
                <w:spacing w:val="-9"/>
                <w:sz w:val="18"/>
                <w:szCs w:val="18"/>
              </w:rPr>
              <w:t>预算管理（10</w:t>
            </w:r>
          </w:p>
          <w:p w14:paraId="7CECD1E8">
            <w:pPr>
              <w:pStyle w:val="6"/>
              <w:spacing w:before="98" w:line="220" w:lineRule="auto"/>
              <w:ind w:left="444"/>
              <w:rPr>
                <w:sz w:val="18"/>
                <w:szCs w:val="18"/>
              </w:rPr>
            </w:pPr>
            <w:r>
              <w:rPr>
                <w:spacing w:val="-5"/>
                <w:sz w:val="18"/>
                <w:szCs w:val="18"/>
              </w:rPr>
              <w:t>分）</w:t>
            </w:r>
          </w:p>
        </w:tc>
        <w:tc>
          <w:tcPr>
            <w:tcW w:w="1451" w:type="dxa"/>
            <w:vAlign w:val="top"/>
          </w:tcPr>
          <w:p w14:paraId="3739ED2B">
            <w:pPr>
              <w:spacing w:line="250" w:lineRule="auto"/>
              <w:rPr>
                <w:rFonts w:ascii="Arial"/>
                <w:sz w:val="21"/>
              </w:rPr>
            </w:pPr>
          </w:p>
          <w:p w14:paraId="5D8F13CE">
            <w:pPr>
              <w:spacing w:line="250" w:lineRule="auto"/>
              <w:rPr>
                <w:rFonts w:ascii="Arial"/>
                <w:sz w:val="21"/>
              </w:rPr>
            </w:pPr>
          </w:p>
          <w:p w14:paraId="7C3B68D8">
            <w:pPr>
              <w:pStyle w:val="6"/>
              <w:spacing w:before="58" w:line="322" w:lineRule="auto"/>
              <w:ind w:left="302" w:right="182" w:hanging="108"/>
              <w:rPr>
                <w:sz w:val="18"/>
                <w:szCs w:val="18"/>
              </w:rPr>
            </w:pPr>
            <w:r>
              <w:rPr>
                <w:spacing w:val="-2"/>
                <w:sz w:val="18"/>
                <w:szCs w:val="18"/>
              </w:rPr>
              <w:t>管理制度健全</w:t>
            </w:r>
            <w:r>
              <w:rPr>
                <w:spacing w:val="-4"/>
                <w:sz w:val="18"/>
                <w:szCs w:val="18"/>
              </w:rPr>
              <w:t>性（4</w:t>
            </w:r>
            <w:r>
              <w:rPr>
                <w:spacing w:val="-34"/>
                <w:sz w:val="18"/>
                <w:szCs w:val="18"/>
              </w:rPr>
              <w:t xml:space="preserve"> </w:t>
            </w:r>
            <w:r>
              <w:rPr>
                <w:spacing w:val="-4"/>
                <w:sz w:val="18"/>
                <w:szCs w:val="18"/>
              </w:rPr>
              <w:t>分）</w:t>
            </w:r>
          </w:p>
        </w:tc>
        <w:tc>
          <w:tcPr>
            <w:tcW w:w="1012" w:type="dxa"/>
            <w:vAlign w:val="top"/>
          </w:tcPr>
          <w:p w14:paraId="3026C679">
            <w:pPr>
              <w:spacing w:line="327" w:lineRule="auto"/>
              <w:rPr>
                <w:rFonts w:ascii="Arial"/>
                <w:sz w:val="21"/>
              </w:rPr>
            </w:pPr>
          </w:p>
          <w:p w14:paraId="6557DDC9">
            <w:pPr>
              <w:spacing w:line="327" w:lineRule="auto"/>
              <w:rPr>
                <w:rFonts w:ascii="Arial"/>
                <w:sz w:val="21"/>
              </w:rPr>
            </w:pPr>
          </w:p>
          <w:p w14:paraId="746C8862">
            <w:pPr>
              <w:pStyle w:val="6"/>
              <w:spacing w:before="58" w:line="241" w:lineRule="auto"/>
              <w:ind w:left="464"/>
              <w:rPr>
                <w:sz w:val="18"/>
                <w:szCs w:val="18"/>
              </w:rPr>
            </w:pPr>
            <w:r>
              <w:rPr>
                <w:sz w:val="18"/>
                <w:szCs w:val="18"/>
              </w:rPr>
              <w:t>4</w:t>
            </w:r>
          </w:p>
        </w:tc>
        <w:tc>
          <w:tcPr>
            <w:tcW w:w="3649" w:type="dxa"/>
            <w:vAlign w:val="top"/>
          </w:tcPr>
          <w:p w14:paraId="4E321703">
            <w:pPr>
              <w:pStyle w:val="6"/>
              <w:spacing w:before="248" w:line="321" w:lineRule="auto"/>
              <w:ind w:left="112" w:right="117"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6A7635FF">
            <w:pPr>
              <w:spacing w:line="345" w:lineRule="auto"/>
              <w:rPr>
                <w:rFonts w:ascii="Arial"/>
                <w:sz w:val="21"/>
              </w:rPr>
            </w:pPr>
          </w:p>
          <w:p w14:paraId="42964105">
            <w:pPr>
              <w:pStyle w:val="6"/>
              <w:spacing w:before="58" w:line="321" w:lineRule="auto"/>
              <w:ind w:left="114" w:right="47" w:firstLine="19"/>
              <w:jc w:val="both"/>
              <w:rPr>
                <w:sz w:val="18"/>
                <w:szCs w:val="18"/>
              </w:rPr>
            </w:pPr>
            <w:r>
              <w:rPr>
                <w:spacing w:val="-1"/>
                <w:sz w:val="18"/>
                <w:szCs w:val="18"/>
              </w:rPr>
              <w:t>已制定或具有预算资金管理办法、内部财务管理制</w:t>
            </w:r>
            <w:r>
              <w:rPr>
                <w:spacing w:val="-2"/>
                <w:sz w:val="18"/>
                <w:szCs w:val="18"/>
              </w:rPr>
              <w:t>度、会计核算制度等管理制度计2</w:t>
            </w:r>
            <w:r>
              <w:rPr>
                <w:spacing w:val="-34"/>
                <w:sz w:val="18"/>
                <w:szCs w:val="18"/>
              </w:rPr>
              <w:t xml:space="preserve"> </w:t>
            </w:r>
            <w:r>
              <w:rPr>
                <w:spacing w:val="-2"/>
                <w:sz w:val="18"/>
                <w:szCs w:val="18"/>
              </w:rPr>
              <w:t>分；相关管理制度</w:t>
            </w:r>
            <w:r>
              <w:rPr>
                <w:spacing w:val="-3"/>
                <w:sz w:val="18"/>
                <w:szCs w:val="18"/>
              </w:rPr>
              <w:t>合法、合规、完整计</w:t>
            </w:r>
            <w:r>
              <w:rPr>
                <w:spacing w:val="-26"/>
                <w:sz w:val="18"/>
                <w:szCs w:val="18"/>
              </w:rPr>
              <w:t xml:space="preserve"> </w:t>
            </w:r>
            <w:r>
              <w:rPr>
                <w:spacing w:val="-3"/>
                <w:sz w:val="18"/>
                <w:szCs w:val="18"/>
              </w:rPr>
              <w:t>1</w:t>
            </w:r>
            <w:r>
              <w:rPr>
                <w:spacing w:val="-34"/>
                <w:sz w:val="18"/>
                <w:szCs w:val="18"/>
              </w:rPr>
              <w:t xml:space="preserve"> </w:t>
            </w:r>
            <w:r>
              <w:rPr>
                <w:spacing w:val="-3"/>
                <w:sz w:val="18"/>
                <w:szCs w:val="18"/>
              </w:rPr>
              <w:t>分；相关管理制度得到有效执行计</w:t>
            </w:r>
            <w:r>
              <w:rPr>
                <w:spacing w:val="-26"/>
                <w:sz w:val="18"/>
                <w:szCs w:val="18"/>
              </w:rPr>
              <w:t xml:space="preserve"> </w:t>
            </w:r>
            <w:r>
              <w:rPr>
                <w:spacing w:val="-3"/>
                <w:sz w:val="18"/>
                <w:szCs w:val="18"/>
              </w:rPr>
              <w:t>1</w:t>
            </w:r>
            <w:r>
              <w:rPr>
                <w:spacing w:val="-35"/>
                <w:sz w:val="18"/>
                <w:szCs w:val="18"/>
              </w:rPr>
              <w:t xml:space="preserve"> </w:t>
            </w:r>
            <w:r>
              <w:rPr>
                <w:spacing w:val="-4"/>
                <w:sz w:val="18"/>
                <w:szCs w:val="18"/>
              </w:rPr>
              <w:t>分。</w:t>
            </w:r>
          </w:p>
        </w:tc>
      </w:tr>
    </w:tbl>
    <w:p w14:paraId="61351F8A">
      <w:pPr>
        <w:rPr>
          <w:rFonts w:ascii="Arial"/>
          <w:sz w:val="21"/>
        </w:rPr>
      </w:pPr>
    </w:p>
    <w:p w14:paraId="08FB4660">
      <w:pPr>
        <w:rPr>
          <w:rFonts w:ascii="Arial" w:hAnsi="Arial" w:eastAsia="Arial" w:cs="Arial"/>
          <w:sz w:val="21"/>
          <w:szCs w:val="21"/>
        </w:rPr>
        <w:sectPr>
          <w:footerReference r:id="rId37" w:type="default"/>
          <w:pgSz w:w="16839" w:h="11906"/>
          <w:pgMar w:top="1012" w:right="1648" w:bottom="1156" w:left="1420" w:header="0" w:footer="994" w:gutter="0"/>
          <w:cols w:space="720" w:num="1"/>
        </w:sectPr>
      </w:pPr>
    </w:p>
    <w:p w14:paraId="6103168D">
      <w:pPr>
        <w:spacing w:before="21"/>
      </w:pPr>
    </w:p>
    <w:p w14:paraId="3E82B6E4">
      <w:pPr>
        <w:spacing w:before="21"/>
      </w:pPr>
    </w:p>
    <w:p w14:paraId="5F972604">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3B00B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1" w:hRule="atLeast"/>
        </w:trPr>
        <w:tc>
          <w:tcPr>
            <w:tcW w:w="1655" w:type="dxa"/>
            <w:vMerge w:val="restart"/>
            <w:tcBorders>
              <w:bottom w:val="nil"/>
            </w:tcBorders>
            <w:vAlign w:val="top"/>
          </w:tcPr>
          <w:p w14:paraId="766D432E">
            <w:pPr>
              <w:rPr>
                <w:rFonts w:ascii="Arial"/>
                <w:sz w:val="21"/>
              </w:rPr>
            </w:pPr>
          </w:p>
        </w:tc>
        <w:tc>
          <w:tcPr>
            <w:tcW w:w="1241" w:type="dxa"/>
            <w:vMerge w:val="restart"/>
            <w:tcBorders>
              <w:bottom w:val="nil"/>
            </w:tcBorders>
            <w:vAlign w:val="top"/>
          </w:tcPr>
          <w:p w14:paraId="6AEF0927">
            <w:pPr>
              <w:rPr>
                <w:rFonts w:ascii="Arial"/>
                <w:sz w:val="21"/>
              </w:rPr>
            </w:pPr>
          </w:p>
        </w:tc>
        <w:tc>
          <w:tcPr>
            <w:tcW w:w="1451" w:type="dxa"/>
            <w:vAlign w:val="top"/>
          </w:tcPr>
          <w:p w14:paraId="6D41345B">
            <w:pPr>
              <w:spacing w:line="272" w:lineRule="auto"/>
              <w:rPr>
                <w:rFonts w:ascii="Arial"/>
                <w:sz w:val="21"/>
              </w:rPr>
            </w:pPr>
          </w:p>
          <w:p w14:paraId="03696FB5">
            <w:pPr>
              <w:spacing w:line="272" w:lineRule="auto"/>
              <w:rPr>
                <w:rFonts w:ascii="Arial"/>
                <w:sz w:val="21"/>
              </w:rPr>
            </w:pPr>
          </w:p>
          <w:p w14:paraId="319056B1">
            <w:pPr>
              <w:spacing w:line="273" w:lineRule="auto"/>
              <w:rPr>
                <w:rFonts w:ascii="Arial"/>
                <w:sz w:val="21"/>
              </w:rPr>
            </w:pPr>
          </w:p>
          <w:p w14:paraId="6450487E">
            <w:pPr>
              <w:pStyle w:val="6"/>
              <w:spacing w:before="59" w:line="322" w:lineRule="auto"/>
              <w:ind w:left="302" w:right="182" w:hanging="104"/>
              <w:rPr>
                <w:sz w:val="18"/>
                <w:szCs w:val="18"/>
              </w:rPr>
            </w:pPr>
            <w:r>
              <w:rPr>
                <w:spacing w:val="-3"/>
                <w:sz w:val="18"/>
                <w:szCs w:val="18"/>
              </w:rPr>
              <w:t>资金使用合规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741974D1">
            <w:pPr>
              <w:spacing w:line="243" w:lineRule="auto"/>
              <w:rPr>
                <w:rFonts w:ascii="Arial"/>
                <w:sz w:val="21"/>
              </w:rPr>
            </w:pPr>
          </w:p>
          <w:p w14:paraId="7524FE29">
            <w:pPr>
              <w:spacing w:line="243" w:lineRule="auto"/>
              <w:rPr>
                <w:rFonts w:ascii="Arial"/>
                <w:sz w:val="21"/>
              </w:rPr>
            </w:pPr>
          </w:p>
          <w:p w14:paraId="47367307">
            <w:pPr>
              <w:spacing w:line="243" w:lineRule="auto"/>
              <w:rPr>
                <w:rFonts w:ascii="Arial"/>
                <w:sz w:val="21"/>
              </w:rPr>
            </w:pPr>
          </w:p>
          <w:p w14:paraId="41318079">
            <w:pPr>
              <w:spacing w:line="243" w:lineRule="auto"/>
              <w:rPr>
                <w:rFonts w:ascii="Arial"/>
                <w:sz w:val="21"/>
              </w:rPr>
            </w:pPr>
          </w:p>
          <w:p w14:paraId="710267A4">
            <w:pPr>
              <w:pStyle w:val="6"/>
              <w:spacing w:before="58" w:line="241" w:lineRule="auto"/>
              <w:ind w:left="467"/>
              <w:rPr>
                <w:sz w:val="18"/>
                <w:szCs w:val="18"/>
              </w:rPr>
            </w:pPr>
            <w:r>
              <w:rPr>
                <w:sz w:val="18"/>
                <w:szCs w:val="18"/>
              </w:rPr>
              <w:t>2</w:t>
            </w:r>
          </w:p>
        </w:tc>
        <w:tc>
          <w:tcPr>
            <w:tcW w:w="3649" w:type="dxa"/>
            <w:vAlign w:val="top"/>
          </w:tcPr>
          <w:p w14:paraId="52F6FB01">
            <w:pPr>
              <w:spacing w:line="330" w:lineRule="auto"/>
              <w:rPr>
                <w:rFonts w:ascii="Arial"/>
                <w:sz w:val="21"/>
              </w:rPr>
            </w:pPr>
          </w:p>
          <w:p w14:paraId="15845FBC">
            <w:pPr>
              <w:spacing w:line="330" w:lineRule="auto"/>
              <w:rPr>
                <w:rFonts w:ascii="Arial"/>
                <w:sz w:val="21"/>
              </w:rPr>
            </w:pPr>
          </w:p>
          <w:p w14:paraId="4E7623B6">
            <w:pPr>
              <w:pStyle w:val="6"/>
              <w:spacing w:before="59" w:line="322" w:lineRule="auto"/>
              <w:ind w:left="117" w:right="117"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0937516D">
            <w:pPr>
              <w:spacing w:line="351" w:lineRule="auto"/>
              <w:rPr>
                <w:rFonts w:ascii="Arial"/>
                <w:sz w:val="21"/>
              </w:rPr>
            </w:pPr>
          </w:p>
          <w:p w14:paraId="05D98629">
            <w:pPr>
              <w:pStyle w:val="6"/>
              <w:spacing w:before="58" w:line="321" w:lineRule="auto"/>
              <w:ind w:left="113" w:right="143"/>
              <w:jc w:val="both"/>
              <w:rPr>
                <w:sz w:val="18"/>
                <w:szCs w:val="18"/>
              </w:rPr>
            </w:pPr>
            <w:r>
              <w:rPr>
                <w:spacing w:val="-1"/>
                <w:sz w:val="18"/>
                <w:szCs w:val="18"/>
              </w:rPr>
              <w:t>①符合国家财经法规和财务管理制度规定以及有关专项资金管理办法的规定计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分；②资金的拨付有完整的审批程序和手续计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分；③项目的重大开支经过评估论证计0.4</w:t>
            </w:r>
            <w:r>
              <w:rPr>
                <w:spacing w:val="-36"/>
                <w:sz w:val="18"/>
                <w:szCs w:val="18"/>
              </w:rPr>
              <w:t xml:space="preserve"> </w:t>
            </w:r>
            <w:r>
              <w:rPr>
                <w:spacing w:val="-1"/>
                <w:sz w:val="18"/>
                <w:szCs w:val="18"/>
              </w:rPr>
              <w:t>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9"/>
                <w:sz w:val="18"/>
                <w:szCs w:val="18"/>
              </w:rPr>
              <w:t xml:space="preserve"> </w:t>
            </w:r>
            <w:r>
              <w:rPr>
                <w:spacing w:val="-1"/>
                <w:sz w:val="18"/>
                <w:szCs w:val="18"/>
              </w:rPr>
              <w:t>0.</w:t>
            </w:r>
            <w:r>
              <w:rPr>
                <w:spacing w:val="-2"/>
                <w:sz w:val="18"/>
                <w:szCs w:val="18"/>
              </w:rPr>
              <w:t>4</w:t>
            </w:r>
            <w:r>
              <w:rPr>
                <w:spacing w:val="-34"/>
                <w:sz w:val="18"/>
                <w:szCs w:val="18"/>
              </w:rPr>
              <w:t xml:space="preserve"> </w:t>
            </w:r>
            <w:r>
              <w:rPr>
                <w:spacing w:val="-2"/>
                <w:sz w:val="18"/>
                <w:szCs w:val="18"/>
              </w:rPr>
              <w:t>分。</w:t>
            </w:r>
          </w:p>
        </w:tc>
      </w:tr>
      <w:tr w14:paraId="085F0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rPr>
        <w:tc>
          <w:tcPr>
            <w:tcW w:w="1655" w:type="dxa"/>
            <w:vMerge w:val="continue"/>
            <w:tcBorders>
              <w:top w:val="nil"/>
              <w:bottom w:val="nil"/>
            </w:tcBorders>
            <w:vAlign w:val="top"/>
          </w:tcPr>
          <w:p w14:paraId="2251F801">
            <w:pPr>
              <w:rPr>
                <w:rFonts w:ascii="Arial"/>
                <w:sz w:val="21"/>
              </w:rPr>
            </w:pPr>
          </w:p>
        </w:tc>
        <w:tc>
          <w:tcPr>
            <w:tcW w:w="1241" w:type="dxa"/>
            <w:vMerge w:val="continue"/>
            <w:tcBorders>
              <w:top w:val="nil"/>
              <w:bottom w:val="nil"/>
            </w:tcBorders>
            <w:vAlign w:val="top"/>
          </w:tcPr>
          <w:p w14:paraId="3755F8B3">
            <w:pPr>
              <w:rPr>
                <w:rFonts w:ascii="Arial"/>
                <w:sz w:val="21"/>
              </w:rPr>
            </w:pPr>
          </w:p>
        </w:tc>
        <w:tc>
          <w:tcPr>
            <w:tcW w:w="1451" w:type="dxa"/>
            <w:vAlign w:val="top"/>
          </w:tcPr>
          <w:p w14:paraId="151C5627">
            <w:pPr>
              <w:spacing w:line="345" w:lineRule="auto"/>
              <w:rPr>
                <w:rFonts w:ascii="Arial"/>
                <w:sz w:val="21"/>
              </w:rPr>
            </w:pPr>
          </w:p>
          <w:p w14:paraId="385D92EC">
            <w:pPr>
              <w:pStyle w:val="6"/>
              <w:spacing w:before="59" w:line="322" w:lineRule="auto"/>
              <w:ind w:left="212" w:right="182" w:hanging="20"/>
              <w:rPr>
                <w:sz w:val="18"/>
                <w:szCs w:val="18"/>
              </w:rPr>
            </w:pPr>
            <w:r>
              <w:rPr>
                <w:spacing w:val="-2"/>
                <w:sz w:val="18"/>
                <w:szCs w:val="18"/>
              </w:rPr>
              <w:t>预决算信息公</w:t>
            </w:r>
            <w:r>
              <w:rPr>
                <w:spacing w:val="-3"/>
                <w:sz w:val="18"/>
                <w:szCs w:val="18"/>
              </w:rPr>
              <w:t>开性（2</w:t>
            </w:r>
            <w:r>
              <w:rPr>
                <w:spacing w:val="-37"/>
                <w:sz w:val="18"/>
                <w:szCs w:val="18"/>
              </w:rPr>
              <w:t xml:space="preserve"> </w:t>
            </w:r>
            <w:r>
              <w:rPr>
                <w:spacing w:val="-3"/>
                <w:sz w:val="18"/>
                <w:szCs w:val="18"/>
              </w:rPr>
              <w:t>分）</w:t>
            </w:r>
          </w:p>
        </w:tc>
        <w:tc>
          <w:tcPr>
            <w:tcW w:w="1012" w:type="dxa"/>
            <w:vAlign w:val="top"/>
          </w:tcPr>
          <w:p w14:paraId="1DEE7B1C">
            <w:pPr>
              <w:spacing w:line="249" w:lineRule="auto"/>
              <w:rPr>
                <w:rFonts w:ascii="Arial"/>
                <w:sz w:val="21"/>
              </w:rPr>
            </w:pPr>
          </w:p>
          <w:p w14:paraId="221ABE2C">
            <w:pPr>
              <w:spacing w:line="250" w:lineRule="auto"/>
              <w:rPr>
                <w:rFonts w:ascii="Arial"/>
                <w:sz w:val="21"/>
              </w:rPr>
            </w:pPr>
          </w:p>
          <w:p w14:paraId="487F88B6">
            <w:pPr>
              <w:pStyle w:val="6"/>
              <w:spacing w:before="59" w:line="241" w:lineRule="auto"/>
              <w:ind w:left="467"/>
              <w:rPr>
                <w:sz w:val="18"/>
                <w:szCs w:val="18"/>
              </w:rPr>
            </w:pPr>
            <w:r>
              <w:rPr>
                <w:sz w:val="18"/>
                <w:szCs w:val="18"/>
              </w:rPr>
              <w:t>2</w:t>
            </w:r>
          </w:p>
        </w:tc>
        <w:tc>
          <w:tcPr>
            <w:tcW w:w="3649" w:type="dxa"/>
            <w:vAlign w:val="top"/>
          </w:tcPr>
          <w:p w14:paraId="14471868">
            <w:pPr>
              <w:pStyle w:val="6"/>
              <w:spacing w:before="250" w:line="321" w:lineRule="auto"/>
              <w:ind w:left="115" w:right="117"/>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610A9C97">
            <w:pPr>
              <w:pStyle w:val="6"/>
              <w:spacing w:before="250" w:line="321" w:lineRule="auto"/>
              <w:ind w:left="115" w:right="143" w:hanging="2"/>
              <w:rPr>
                <w:sz w:val="18"/>
                <w:szCs w:val="18"/>
              </w:rPr>
            </w:pPr>
            <w:r>
              <w:rPr>
                <w:spacing w:val="-2"/>
                <w:sz w:val="18"/>
                <w:szCs w:val="18"/>
              </w:rPr>
              <w:t>①按规定内容公开预决算信息计</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分；②按规定时限公开预决算信息计</w:t>
            </w:r>
            <w:r>
              <w:rPr>
                <w:spacing w:val="-16"/>
                <w:sz w:val="18"/>
                <w:szCs w:val="18"/>
              </w:rPr>
              <w:t xml:space="preserve"> </w:t>
            </w:r>
            <w:r>
              <w:rPr>
                <w:spacing w:val="-2"/>
                <w:sz w:val="18"/>
                <w:szCs w:val="18"/>
              </w:rPr>
              <w:t>1</w:t>
            </w:r>
            <w:r>
              <w:rPr>
                <w:spacing w:val="-34"/>
                <w:sz w:val="18"/>
                <w:szCs w:val="18"/>
              </w:rPr>
              <w:t xml:space="preserve"> </w:t>
            </w:r>
            <w:r>
              <w:rPr>
                <w:spacing w:val="-2"/>
                <w:sz w:val="18"/>
                <w:szCs w:val="18"/>
              </w:rPr>
              <w:t>分。预决算信息是指与部门预算、执行、</w:t>
            </w:r>
            <w:r>
              <w:rPr>
                <w:spacing w:val="-1"/>
                <w:sz w:val="18"/>
                <w:szCs w:val="18"/>
              </w:rPr>
              <w:t>决算、监督、绩效等管理相关的信息。</w:t>
            </w:r>
          </w:p>
        </w:tc>
      </w:tr>
      <w:tr w14:paraId="20452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tcBorders>
            <w:vAlign w:val="top"/>
          </w:tcPr>
          <w:p w14:paraId="2D39BE77">
            <w:pPr>
              <w:rPr>
                <w:rFonts w:ascii="Arial"/>
                <w:sz w:val="21"/>
              </w:rPr>
            </w:pPr>
          </w:p>
        </w:tc>
        <w:tc>
          <w:tcPr>
            <w:tcW w:w="1241" w:type="dxa"/>
            <w:vMerge w:val="continue"/>
            <w:tcBorders>
              <w:top w:val="nil"/>
            </w:tcBorders>
            <w:vAlign w:val="top"/>
          </w:tcPr>
          <w:p w14:paraId="3B11EF40">
            <w:pPr>
              <w:rPr>
                <w:rFonts w:ascii="Arial"/>
                <w:sz w:val="21"/>
              </w:rPr>
            </w:pPr>
          </w:p>
        </w:tc>
        <w:tc>
          <w:tcPr>
            <w:tcW w:w="1451" w:type="dxa"/>
            <w:vAlign w:val="top"/>
          </w:tcPr>
          <w:p w14:paraId="6C4AD565">
            <w:pPr>
              <w:spacing w:line="341" w:lineRule="auto"/>
              <w:rPr>
                <w:rFonts w:ascii="Arial"/>
                <w:sz w:val="21"/>
              </w:rPr>
            </w:pPr>
          </w:p>
          <w:p w14:paraId="103E6D06">
            <w:pPr>
              <w:pStyle w:val="6"/>
              <w:spacing w:before="59" w:line="322" w:lineRule="auto"/>
              <w:ind w:left="302" w:right="182" w:hanging="112"/>
              <w:rPr>
                <w:sz w:val="18"/>
                <w:szCs w:val="18"/>
              </w:rPr>
            </w:pPr>
            <w:r>
              <w:rPr>
                <w:spacing w:val="-2"/>
                <w:sz w:val="18"/>
                <w:szCs w:val="18"/>
              </w:rPr>
              <w:t>基础信息完善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58793D67">
            <w:pPr>
              <w:spacing w:line="246" w:lineRule="auto"/>
              <w:rPr>
                <w:rFonts w:ascii="Arial"/>
                <w:sz w:val="21"/>
              </w:rPr>
            </w:pPr>
          </w:p>
          <w:p w14:paraId="00916044">
            <w:pPr>
              <w:spacing w:line="247" w:lineRule="auto"/>
              <w:rPr>
                <w:rFonts w:ascii="Arial"/>
                <w:sz w:val="21"/>
              </w:rPr>
            </w:pPr>
          </w:p>
          <w:p w14:paraId="2B983EC5">
            <w:pPr>
              <w:pStyle w:val="6"/>
              <w:spacing w:before="59" w:line="241" w:lineRule="auto"/>
              <w:ind w:left="467"/>
              <w:rPr>
                <w:sz w:val="18"/>
                <w:szCs w:val="18"/>
              </w:rPr>
            </w:pPr>
            <w:r>
              <w:rPr>
                <w:sz w:val="18"/>
                <w:szCs w:val="18"/>
              </w:rPr>
              <w:t>2</w:t>
            </w:r>
          </w:p>
        </w:tc>
        <w:tc>
          <w:tcPr>
            <w:tcW w:w="3649" w:type="dxa"/>
            <w:vAlign w:val="top"/>
          </w:tcPr>
          <w:p w14:paraId="02A795FF">
            <w:pPr>
              <w:spacing w:line="341" w:lineRule="auto"/>
              <w:rPr>
                <w:rFonts w:ascii="Arial"/>
                <w:sz w:val="21"/>
              </w:rPr>
            </w:pPr>
          </w:p>
          <w:p w14:paraId="51DA133C">
            <w:pPr>
              <w:pStyle w:val="6"/>
              <w:spacing w:before="58" w:line="322" w:lineRule="auto"/>
              <w:ind w:left="112" w:right="117"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416FDD7D">
            <w:pPr>
              <w:pStyle w:val="6"/>
              <w:spacing w:before="245" w:line="321" w:lineRule="auto"/>
              <w:ind w:left="113" w:right="143"/>
              <w:jc w:val="both"/>
              <w:rPr>
                <w:sz w:val="18"/>
                <w:szCs w:val="18"/>
              </w:rPr>
            </w:pPr>
            <w:r>
              <w:rPr>
                <w:spacing w:val="1"/>
                <w:sz w:val="18"/>
                <w:szCs w:val="18"/>
              </w:rPr>
              <w:t>①基础数据信息和会计信息资料真实计0.8</w:t>
            </w:r>
            <w:r>
              <w:rPr>
                <w:spacing w:val="-34"/>
                <w:sz w:val="18"/>
                <w:szCs w:val="18"/>
              </w:rPr>
              <w:t xml:space="preserve"> </w:t>
            </w:r>
            <w:r>
              <w:rPr>
                <w:spacing w:val="1"/>
                <w:sz w:val="18"/>
                <w:szCs w:val="18"/>
              </w:rPr>
              <w:t>分；②基础数据信息和会计信息资料完整计0.6</w:t>
            </w:r>
            <w:r>
              <w:rPr>
                <w:spacing w:val="-34"/>
                <w:sz w:val="18"/>
                <w:szCs w:val="18"/>
              </w:rPr>
              <w:t xml:space="preserve"> </w:t>
            </w:r>
            <w:r>
              <w:rPr>
                <w:spacing w:val="1"/>
                <w:sz w:val="18"/>
                <w:szCs w:val="18"/>
              </w:rPr>
              <w:t>分；③基础数据信息和会计信息资料准确计0.6</w:t>
            </w:r>
            <w:r>
              <w:rPr>
                <w:spacing w:val="-22"/>
                <w:sz w:val="18"/>
                <w:szCs w:val="18"/>
              </w:rPr>
              <w:t xml:space="preserve"> </w:t>
            </w:r>
            <w:r>
              <w:rPr>
                <w:spacing w:val="1"/>
                <w:sz w:val="18"/>
                <w:szCs w:val="18"/>
              </w:rPr>
              <w:t>分。</w:t>
            </w:r>
          </w:p>
        </w:tc>
      </w:tr>
      <w:tr w14:paraId="2D923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3447DBB8">
            <w:pPr>
              <w:spacing w:line="285" w:lineRule="auto"/>
              <w:rPr>
                <w:rFonts w:ascii="Arial"/>
                <w:sz w:val="21"/>
              </w:rPr>
            </w:pPr>
          </w:p>
          <w:p w14:paraId="350CD5E9">
            <w:pPr>
              <w:spacing w:line="285" w:lineRule="auto"/>
              <w:rPr>
                <w:rFonts w:ascii="Arial"/>
                <w:sz w:val="21"/>
              </w:rPr>
            </w:pPr>
          </w:p>
          <w:p w14:paraId="63B50D22">
            <w:pPr>
              <w:spacing w:line="285" w:lineRule="auto"/>
              <w:rPr>
                <w:rFonts w:ascii="Arial"/>
                <w:sz w:val="21"/>
              </w:rPr>
            </w:pPr>
          </w:p>
          <w:p w14:paraId="0287B78A">
            <w:pPr>
              <w:spacing w:line="285" w:lineRule="auto"/>
              <w:rPr>
                <w:rFonts w:ascii="Arial"/>
                <w:sz w:val="21"/>
              </w:rPr>
            </w:pPr>
          </w:p>
          <w:p w14:paraId="283A0A9A">
            <w:pPr>
              <w:pStyle w:val="6"/>
              <w:spacing w:before="59"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4CCFC0C3">
            <w:pPr>
              <w:spacing w:line="246" w:lineRule="auto"/>
              <w:rPr>
                <w:rFonts w:ascii="Arial"/>
                <w:sz w:val="21"/>
              </w:rPr>
            </w:pPr>
          </w:p>
          <w:p w14:paraId="02410E77">
            <w:pPr>
              <w:spacing w:line="246" w:lineRule="auto"/>
              <w:rPr>
                <w:rFonts w:ascii="Arial"/>
                <w:sz w:val="21"/>
              </w:rPr>
            </w:pPr>
          </w:p>
          <w:p w14:paraId="6A1C7AE4">
            <w:pPr>
              <w:spacing w:line="247" w:lineRule="auto"/>
              <w:rPr>
                <w:rFonts w:ascii="Arial"/>
                <w:sz w:val="21"/>
              </w:rPr>
            </w:pPr>
          </w:p>
          <w:p w14:paraId="01FA7CDF">
            <w:pPr>
              <w:spacing w:line="247" w:lineRule="auto"/>
              <w:rPr>
                <w:rFonts w:ascii="Arial"/>
                <w:sz w:val="21"/>
              </w:rPr>
            </w:pPr>
          </w:p>
          <w:p w14:paraId="0F5483B1">
            <w:pPr>
              <w:pStyle w:val="6"/>
              <w:spacing w:before="58" w:line="220" w:lineRule="auto"/>
              <w:ind w:left="112"/>
              <w:rPr>
                <w:sz w:val="18"/>
                <w:szCs w:val="18"/>
              </w:rPr>
            </w:pPr>
            <w:r>
              <w:rPr>
                <w:spacing w:val="-9"/>
                <w:sz w:val="18"/>
                <w:szCs w:val="18"/>
              </w:rPr>
              <w:t>职责履行（30</w:t>
            </w:r>
          </w:p>
          <w:p w14:paraId="754F3331">
            <w:pPr>
              <w:pStyle w:val="6"/>
              <w:spacing w:before="97" w:line="220" w:lineRule="auto"/>
              <w:ind w:left="444"/>
              <w:rPr>
                <w:sz w:val="18"/>
                <w:szCs w:val="18"/>
              </w:rPr>
            </w:pPr>
            <w:r>
              <w:rPr>
                <w:spacing w:val="-5"/>
                <w:sz w:val="18"/>
                <w:szCs w:val="18"/>
              </w:rPr>
              <w:t>分）</w:t>
            </w:r>
          </w:p>
        </w:tc>
        <w:tc>
          <w:tcPr>
            <w:tcW w:w="1451" w:type="dxa"/>
            <w:vAlign w:val="top"/>
          </w:tcPr>
          <w:p w14:paraId="6D5A8C44">
            <w:pPr>
              <w:spacing w:line="342" w:lineRule="auto"/>
              <w:rPr>
                <w:rFonts w:ascii="Arial"/>
                <w:sz w:val="21"/>
              </w:rPr>
            </w:pPr>
          </w:p>
          <w:p w14:paraId="0BF8E97E">
            <w:pPr>
              <w:pStyle w:val="6"/>
              <w:spacing w:before="58" w:line="219" w:lineRule="auto"/>
              <w:ind w:left="149"/>
              <w:rPr>
                <w:sz w:val="18"/>
                <w:szCs w:val="18"/>
              </w:rPr>
            </w:pPr>
            <w:r>
              <w:rPr>
                <w:spacing w:val="-2"/>
                <w:sz w:val="18"/>
                <w:szCs w:val="18"/>
              </w:rPr>
              <w:t>实际完成率（8</w:t>
            </w:r>
          </w:p>
          <w:p w14:paraId="4C6946F9">
            <w:pPr>
              <w:pStyle w:val="6"/>
              <w:spacing w:before="98" w:line="220" w:lineRule="auto"/>
              <w:ind w:left="552"/>
              <w:rPr>
                <w:sz w:val="18"/>
                <w:szCs w:val="18"/>
              </w:rPr>
            </w:pPr>
            <w:r>
              <w:rPr>
                <w:spacing w:val="-5"/>
                <w:sz w:val="18"/>
                <w:szCs w:val="18"/>
              </w:rPr>
              <w:t>分）</w:t>
            </w:r>
          </w:p>
        </w:tc>
        <w:tc>
          <w:tcPr>
            <w:tcW w:w="1012" w:type="dxa"/>
            <w:vAlign w:val="top"/>
          </w:tcPr>
          <w:p w14:paraId="6B0D5603">
            <w:pPr>
              <w:spacing w:line="247" w:lineRule="auto"/>
              <w:rPr>
                <w:rFonts w:ascii="Arial"/>
                <w:sz w:val="21"/>
              </w:rPr>
            </w:pPr>
          </w:p>
          <w:p w14:paraId="183B4C97">
            <w:pPr>
              <w:spacing w:line="247" w:lineRule="auto"/>
              <w:rPr>
                <w:rFonts w:ascii="Arial"/>
                <w:sz w:val="21"/>
              </w:rPr>
            </w:pPr>
          </w:p>
          <w:p w14:paraId="65E97E59">
            <w:pPr>
              <w:pStyle w:val="6"/>
              <w:spacing w:before="58"/>
              <w:ind w:left="465"/>
              <w:rPr>
                <w:sz w:val="18"/>
                <w:szCs w:val="18"/>
              </w:rPr>
            </w:pPr>
            <w:r>
              <w:rPr>
                <w:sz w:val="18"/>
                <w:szCs w:val="18"/>
              </w:rPr>
              <w:t>8</w:t>
            </w:r>
          </w:p>
        </w:tc>
        <w:tc>
          <w:tcPr>
            <w:tcW w:w="3649" w:type="dxa"/>
            <w:vAlign w:val="top"/>
          </w:tcPr>
          <w:p w14:paraId="44CCB90C">
            <w:pPr>
              <w:pStyle w:val="6"/>
              <w:spacing w:before="247" w:line="321" w:lineRule="auto"/>
              <w:ind w:left="114" w:right="117"/>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2C7934C4">
            <w:pPr>
              <w:spacing w:line="342" w:lineRule="auto"/>
              <w:rPr>
                <w:rFonts w:ascii="Arial"/>
                <w:sz w:val="21"/>
              </w:rPr>
            </w:pPr>
          </w:p>
          <w:p w14:paraId="38BF3521">
            <w:pPr>
              <w:pStyle w:val="6"/>
              <w:spacing w:before="58" w:line="322" w:lineRule="auto"/>
              <w:ind w:left="118" w:right="234"/>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48334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2C04D8C6">
            <w:pPr>
              <w:rPr>
                <w:rFonts w:ascii="Arial"/>
                <w:sz w:val="21"/>
              </w:rPr>
            </w:pPr>
          </w:p>
        </w:tc>
        <w:tc>
          <w:tcPr>
            <w:tcW w:w="1241" w:type="dxa"/>
            <w:vMerge w:val="continue"/>
            <w:tcBorders>
              <w:top w:val="nil"/>
            </w:tcBorders>
            <w:vAlign w:val="top"/>
          </w:tcPr>
          <w:p w14:paraId="0E1B350B">
            <w:pPr>
              <w:rPr>
                <w:rFonts w:ascii="Arial"/>
                <w:sz w:val="21"/>
              </w:rPr>
            </w:pPr>
          </w:p>
        </w:tc>
        <w:tc>
          <w:tcPr>
            <w:tcW w:w="1451" w:type="dxa"/>
            <w:vAlign w:val="top"/>
          </w:tcPr>
          <w:p w14:paraId="58FBDF3B">
            <w:pPr>
              <w:spacing w:line="343" w:lineRule="auto"/>
              <w:rPr>
                <w:rFonts w:ascii="Arial"/>
                <w:sz w:val="21"/>
              </w:rPr>
            </w:pPr>
          </w:p>
          <w:p w14:paraId="6B8D7A32">
            <w:pPr>
              <w:pStyle w:val="6"/>
              <w:spacing w:before="58" w:line="219" w:lineRule="auto"/>
              <w:ind w:left="146"/>
              <w:rPr>
                <w:sz w:val="18"/>
                <w:szCs w:val="18"/>
              </w:rPr>
            </w:pPr>
            <w:r>
              <w:rPr>
                <w:spacing w:val="-2"/>
                <w:sz w:val="18"/>
                <w:szCs w:val="18"/>
              </w:rPr>
              <w:t>完成及时率（4</w:t>
            </w:r>
          </w:p>
          <w:p w14:paraId="215096CD">
            <w:pPr>
              <w:pStyle w:val="6"/>
              <w:spacing w:before="98" w:line="220" w:lineRule="auto"/>
              <w:ind w:left="552"/>
              <w:rPr>
                <w:sz w:val="18"/>
                <w:szCs w:val="18"/>
              </w:rPr>
            </w:pPr>
            <w:r>
              <w:rPr>
                <w:spacing w:val="-5"/>
                <w:sz w:val="18"/>
                <w:szCs w:val="18"/>
              </w:rPr>
              <w:t>分）</w:t>
            </w:r>
          </w:p>
        </w:tc>
        <w:tc>
          <w:tcPr>
            <w:tcW w:w="1012" w:type="dxa"/>
            <w:vAlign w:val="top"/>
          </w:tcPr>
          <w:p w14:paraId="27BCDE21">
            <w:pPr>
              <w:spacing w:line="247" w:lineRule="auto"/>
              <w:rPr>
                <w:rFonts w:ascii="Arial"/>
                <w:sz w:val="21"/>
              </w:rPr>
            </w:pPr>
          </w:p>
          <w:p w14:paraId="615CB4D7">
            <w:pPr>
              <w:spacing w:line="248" w:lineRule="auto"/>
              <w:rPr>
                <w:rFonts w:ascii="Arial"/>
                <w:sz w:val="21"/>
              </w:rPr>
            </w:pPr>
          </w:p>
          <w:p w14:paraId="561B5176">
            <w:pPr>
              <w:pStyle w:val="6"/>
              <w:spacing w:before="59" w:line="241" w:lineRule="auto"/>
              <w:ind w:left="464"/>
              <w:rPr>
                <w:sz w:val="18"/>
                <w:szCs w:val="18"/>
              </w:rPr>
            </w:pPr>
            <w:r>
              <w:rPr>
                <w:sz w:val="18"/>
                <w:szCs w:val="18"/>
              </w:rPr>
              <w:t>4</w:t>
            </w:r>
          </w:p>
        </w:tc>
        <w:tc>
          <w:tcPr>
            <w:tcW w:w="3649" w:type="dxa"/>
            <w:vAlign w:val="top"/>
          </w:tcPr>
          <w:p w14:paraId="62ECD583">
            <w:pPr>
              <w:pStyle w:val="6"/>
              <w:spacing w:before="246" w:line="322" w:lineRule="auto"/>
              <w:ind w:left="113" w:right="117"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18B35E94">
            <w:pPr>
              <w:spacing w:line="343" w:lineRule="auto"/>
              <w:rPr>
                <w:rFonts w:ascii="Arial"/>
                <w:sz w:val="21"/>
              </w:rPr>
            </w:pPr>
          </w:p>
          <w:p w14:paraId="6EE7AD94">
            <w:pPr>
              <w:pStyle w:val="6"/>
              <w:spacing w:before="58" w:line="322" w:lineRule="auto"/>
              <w:ind w:left="127" w:right="47" w:hanging="11"/>
              <w:rPr>
                <w:sz w:val="18"/>
                <w:szCs w:val="18"/>
              </w:rPr>
            </w:pPr>
            <w:r>
              <w:rPr>
                <w:spacing w:val="-4"/>
                <w:sz w:val="18"/>
                <w:szCs w:val="18"/>
              </w:rPr>
              <w:t>完成及时率=（及时完成实际工作数/计划工作数）×</w:t>
            </w:r>
            <w:r>
              <w:rPr>
                <w:spacing w:val="-68"/>
                <w:sz w:val="18"/>
                <w:szCs w:val="18"/>
              </w:rPr>
              <w:t xml:space="preserve"> </w:t>
            </w:r>
            <w:r>
              <w:rPr>
                <w:spacing w:val="-4"/>
                <w:sz w:val="18"/>
                <w:szCs w:val="18"/>
              </w:rPr>
              <w:t>100%。</w:t>
            </w:r>
            <w:r>
              <w:rPr>
                <w:sz w:val="18"/>
                <w:szCs w:val="18"/>
              </w:rPr>
              <w:t xml:space="preserve"> </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bl>
    <w:p w14:paraId="0A5ED59B">
      <w:pPr>
        <w:rPr>
          <w:rFonts w:ascii="Arial"/>
          <w:sz w:val="21"/>
        </w:rPr>
      </w:pPr>
    </w:p>
    <w:p w14:paraId="098787EA">
      <w:pPr>
        <w:rPr>
          <w:rFonts w:ascii="Arial" w:hAnsi="Arial" w:eastAsia="Arial" w:cs="Arial"/>
          <w:sz w:val="21"/>
          <w:szCs w:val="21"/>
        </w:rPr>
        <w:sectPr>
          <w:footerReference r:id="rId38" w:type="default"/>
          <w:pgSz w:w="16839" w:h="11906"/>
          <w:pgMar w:top="1012" w:right="1648" w:bottom="1156" w:left="1420" w:header="0" w:footer="994" w:gutter="0"/>
          <w:cols w:space="720" w:num="1"/>
        </w:sectPr>
      </w:pPr>
    </w:p>
    <w:p w14:paraId="3AA91E39">
      <w:pPr>
        <w:spacing w:before="21"/>
      </w:pPr>
    </w:p>
    <w:p w14:paraId="775B9A68">
      <w:pPr>
        <w:spacing w:before="21"/>
      </w:pPr>
    </w:p>
    <w:p w14:paraId="79BD735B">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4E670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1655" w:type="dxa"/>
            <w:vAlign w:val="top"/>
          </w:tcPr>
          <w:p w14:paraId="64A88ED1">
            <w:pPr>
              <w:rPr>
                <w:rFonts w:ascii="Arial"/>
                <w:sz w:val="21"/>
              </w:rPr>
            </w:pPr>
          </w:p>
        </w:tc>
        <w:tc>
          <w:tcPr>
            <w:tcW w:w="1241" w:type="dxa"/>
            <w:vAlign w:val="top"/>
          </w:tcPr>
          <w:p w14:paraId="489EC154">
            <w:pPr>
              <w:rPr>
                <w:rFonts w:ascii="Arial"/>
                <w:sz w:val="21"/>
              </w:rPr>
            </w:pPr>
          </w:p>
        </w:tc>
        <w:tc>
          <w:tcPr>
            <w:tcW w:w="1451" w:type="dxa"/>
            <w:vAlign w:val="top"/>
          </w:tcPr>
          <w:p w14:paraId="7D396AA5">
            <w:pPr>
              <w:pStyle w:val="6"/>
              <w:spacing w:before="242" w:line="219" w:lineRule="auto"/>
              <w:ind w:left="145"/>
              <w:rPr>
                <w:sz w:val="18"/>
                <w:szCs w:val="18"/>
              </w:rPr>
            </w:pPr>
            <w:r>
              <w:rPr>
                <w:spacing w:val="-2"/>
                <w:sz w:val="18"/>
                <w:szCs w:val="18"/>
              </w:rPr>
              <w:t>质量达标率（8</w:t>
            </w:r>
          </w:p>
          <w:p w14:paraId="2E5370AA">
            <w:pPr>
              <w:pStyle w:val="6"/>
              <w:spacing w:before="98" w:line="220" w:lineRule="auto"/>
              <w:ind w:left="552"/>
              <w:rPr>
                <w:sz w:val="18"/>
                <w:szCs w:val="18"/>
              </w:rPr>
            </w:pPr>
            <w:r>
              <w:rPr>
                <w:spacing w:val="-5"/>
                <w:sz w:val="18"/>
                <w:szCs w:val="18"/>
              </w:rPr>
              <w:t>分）</w:t>
            </w:r>
          </w:p>
        </w:tc>
        <w:tc>
          <w:tcPr>
            <w:tcW w:w="1012" w:type="dxa"/>
            <w:vAlign w:val="top"/>
          </w:tcPr>
          <w:p w14:paraId="58B530BC">
            <w:pPr>
              <w:spacing w:line="337" w:lineRule="auto"/>
              <w:rPr>
                <w:rFonts w:ascii="Arial"/>
                <w:sz w:val="21"/>
              </w:rPr>
            </w:pPr>
          </w:p>
          <w:p w14:paraId="6B198E53">
            <w:pPr>
              <w:pStyle w:val="6"/>
              <w:spacing w:before="58"/>
              <w:ind w:left="465"/>
              <w:rPr>
                <w:sz w:val="18"/>
                <w:szCs w:val="18"/>
              </w:rPr>
            </w:pPr>
            <w:r>
              <w:rPr>
                <w:sz w:val="18"/>
                <w:szCs w:val="18"/>
              </w:rPr>
              <w:t>8</w:t>
            </w:r>
          </w:p>
        </w:tc>
        <w:tc>
          <w:tcPr>
            <w:tcW w:w="3649" w:type="dxa"/>
            <w:vAlign w:val="top"/>
          </w:tcPr>
          <w:p w14:paraId="2FE66272">
            <w:pPr>
              <w:pStyle w:val="6"/>
              <w:spacing w:before="85" w:line="301" w:lineRule="auto"/>
              <w:ind w:left="115" w:right="117"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27C5A1CD">
            <w:pPr>
              <w:pStyle w:val="6"/>
              <w:spacing w:before="242" w:line="322" w:lineRule="auto"/>
              <w:ind w:left="118" w:right="47"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6BA23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7A2DFC2C">
            <w:pPr>
              <w:rPr>
                <w:rFonts w:ascii="Arial"/>
                <w:sz w:val="21"/>
              </w:rPr>
            </w:pPr>
          </w:p>
        </w:tc>
        <w:tc>
          <w:tcPr>
            <w:tcW w:w="1241" w:type="dxa"/>
            <w:vAlign w:val="top"/>
          </w:tcPr>
          <w:p w14:paraId="1BBBC534">
            <w:pPr>
              <w:rPr>
                <w:rFonts w:ascii="Arial"/>
                <w:sz w:val="21"/>
              </w:rPr>
            </w:pPr>
          </w:p>
        </w:tc>
        <w:tc>
          <w:tcPr>
            <w:tcW w:w="1451" w:type="dxa"/>
            <w:vAlign w:val="top"/>
          </w:tcPr>
          <w:p w14:paraId="20208F68">
            <w:pPr>
              <w:pStyle w:val="6"/>
              <w:spacing w:before="240" w:line="322" w:lineRule="auto"/>
              <w:ind w:left="258" w:right="182" w:hanging="67"/>
              <w:rPr>
                <w:sz w:val="18"/>
                <w:szCs w:val="18"/>
              </w:rPr>
            </w:pPr>
            <w:r>
              <w:rPr>
                <w:spacing w:val="-2"/>
                <w:sz w:val="18"/>
                <w:szCs w:val="18"/>
              </w:rPr>
              <w:t>重点工作办结</w:t>
            </w:r>
            <w:r>
              <w:rPr>
                <w:spacing w:val="-3"/>
                <w:sz w:val="18"/>
                <w:szCs w:val="18"/>
              </w:rPr>
              <w:t>率（10</w:t>
            </w:r>
            <w:r>
              <w:rPr>
                <w:spacing w:val="-39"/>
                <w:sz w:val="18"/>
                <w:szCs w:val="18"/>
              </w:rPr>
              <w:t xml:space="preserve"> </w:t>
            </w:r>
            <w:r>
              <w:rPr>
                <w:spacing w:val="-3"/>
                <w:sz w:val="18"/>
                <w:szCs w:val="18"/>
              </w:rPr>
              <w:t>分）</w:t>
            </w:r>
          </w:p>
        </w:tc>
        <w:tc>
          <w:tcPr>
            <w:tcW w:w="1012" w:type="dxa"/>
            <w:vAlign w:val="top"/>
          </w:tcPr>
          <w:p w14:paraId="4F74CCCE">
            <w:pPr>
              <w:spacing w:line="332" w:lineRule="auto"/>
              <w:rPr>
                <w:rFonts w:ascii="Arial"/>
                <w:sz w:val="21"/>
              </w:rPr>
            </w:pPr>
          </w:p>
          <w:p w14:paraId="023F91D1">
            <w:pPr>
              <w:pStyle w:val="6"/>
              <w:spacing w:before="59"/>
              <w:ind w:left="432"/>
              <w:rPr>
                <w:sz w:val="18"/>
                <w:szCs w:val="18"/>
              </w:rPr>
            </w:pPr>
            <w:r>
              <w:rPr>
                <w:spacing w:val="-10"/>
                <w:sz w:val="18"/>
                <w:szCs w:val="18"/>
              </w:rPr>
              <w:t>10</w:t>
            </w:r>
          </w:p>
        </w:tc>
        <w:tc>
          <w:tcPr>
            <w:tcW w:w="3649" w:type="dxa"/>
            <w:vAlign w:val="top"/>
          </w:tcPr>
          <w:p w14:paraId="5F165710">
            <w:pPr>
              <w:pStyle w:val="6"/>
              <w:spacing w:before="83" w:line="300" w:lineRule="auto"/>
              <w:ind w:left="114" w:right="117"/>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33EDBCA9">
            <w:pPr>
              <w:pStyle w:val="6"/>
              <w:spacing w:before="240" w:line="322" w:lineRule="auto"/>
              <w:ind w:left="139" w:right="160"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7"/>
                <w:sz w:val="18"/>
                <w:szCs w:val="18"/>
              </w:rPr>
              <w:t xml:space="preserve"> </w:t>
            </w:r>
            <w:r>
              <w:rPr>
                <w:spacing w:val="-3"/>
                <w:sz w:val="18"/>
                <w:szCs w:val="18"/>
              </w:rPr>
              <w:t>分</w:t>
            </w:r>
          </w:p>
        </w:tc>
      </w:tr>
      <w:tr w14:paraId="3D5DB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655" w:type="dxa"/>
            <w:vMerge w:val="restart"/>
            <w:tcBorders>
              <w:bottom w:val="nil"/>
            </w:tcBorders>
            <w:vAlign w:val="top"/>
          </w:tcPr>
          <w:p w14:paraId="7A6C1269">
            <w:pPr>
              <w:spacing w:line="263" w:lineRule="auto"/>
              <w:rPr>
                <w:rFonts w:ascii="Arial"/>
                <w:sz w:val="21"/>
              </w:rPr>
            </w:pPr>
          </w:p>
          <w:p w14:paraId="20E82E81">
            <w:pPr>
              <w:spacing w:line="263" w:lineRule="auto"/>
              <w:rPr>
                <w:rFonts w:ascii="Arial"/>
                <w:sz w:val="21"/>
              </w:rPr>
            </w:pPr>
          </w:p>
          <w:p w14:paraId="6AA63071">
            <w:pPr>
              <w:spacing w:line="263" w:lineRule="auto"/>
              <w:rPr>
                <w:rFonts w:ascii="Arial"/>
                <w:sz w:val="21"/>
              </w:rPr>
            </w:pPr>
          </w:p>
          <w:p w14:paraId="6B995ED8">
            <w:pPr>
              <w:spacing w:line="264" w:lineRule="auto"/>
              <w:rPr>
                <w:rFonts w:ascii="Arial"/>
                <w:sz w:val="21"/>
              </w:rPr>
            </w:pPr>
          </w:p>
          <w:p w14:paraId="1AF66959">
            <w:pPr>
              <w:spacing w:line="264" w:lineRule="auto"/>
              <w:rPr>
                <w:rFonts w:ascii="Arial"/>
                <w:sz w:val="21"/>
              </w:rPr>
            </w:pPr>
          </w:p>
          <w:p w14:paraId="0750ADCA">
            <w:pPr>
              <w:pStyle w:val="6"/>
              <w:spacing w:before="58"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029AE934">
            <w:pPr>
              <w:spacing w:line="290" w:lineRule="auto"/>
              <w:rPr>
                <w:rFonts w:ascii="Arial"/>
                <w:sz w:val="21"/>
              </w:rPr>
            </w:pPr>
          </w:p>
          <w:p w14:paraId="5AA0D68F">
            <w:pPr>
              <w:spacing w:line="290" w:lineRule="auto"/>
              <w:rPr>
                <w:rFonts w:ascii="Arial"/>
                <w:sz w:val="21"/>
              </w:rPr>
            </w:pPr>
          </w:p>
          <w:p w14:paraId="620FF164">
            <w:pPr>
              <w:spacing w:line="290" w:lineRule="auto"/>
              <w:rPr>
                <w:rFonts w:ascii="Arial"/>
                <w:sz w:val="21"/>
              </w:rPr>
            </w:pPr>
          </w:p>
          <w:p w14:paraId="1E47A3DF">
            <w:pPr>
              <w:spacing w:line="291" w:lineRule="auto"/>
              <w:rPr>
                <w:rFonts w:ascii="Arial"/>
                <w:sz w:val="21"/>
              </w:rPr>
            </w:pPr>
          </w:p>
          <w:p w14:paraId="5A28C7D2">
            <w:pPr>
              <w:pStyle w:val="6"/>
              <w:spacing w:before="59" w:line="220" w:lineRule="auto"/>
              <w:ind w:left="114"/>
              <w:rPr>
                <w:sz w:val="18"/>
                <w:szCs w:val="18"/>
              </w:rPr>
            </w:pPr>
            <w:r>
              <w:rPr>
                <w:spacing w:val="-10"/>
                <w:sz w:val="18"/>
                <w:szCs w:val="18"/>
              </w:rPr>
              <w:t>履职效益（20</w:t>
            </w:r>
          </w:p>
          <w:p w14:paraId="2B97C13B">
            <w:pPr>
              <w:pStyle w:val="6"/>
              <w:spacing w:before="97" w:line="220" w:lineRule="auto"/>
              <w:ind w:left="444"/>
              <w:rPr>
                <w:sz w:val="18"/>
                <w:szCs w:val="18"/>
              </w:rPr>
            </w:pPr>
            <w:r>
              <w:rPr>
                <w:spacing w:val="-5"/>
                <w:sz w:val="18"/>
                <w:szCs w:val="18"/>
              </w:rPr>
              <w:t>分）</w:t>
            </w:r>
          </w:p>
        </w:tc>
        <w:tc>
          <w:tcPr>
            <w:tcW w:w="1451" w:type="dxa"/>
            <w:vAlign w:val="top"/>
          </w:tcPr>
          <w:p w14:paraId="11724A70">
            <w:pPr>
              <w:pStyle w:val="6"/>
              <w:spacing w:before="236" w:line="220" w:lineRule="auto"/>
              <w:ind w:right="14"/>
              <w:jc w:val="right"/>
              <w:rPr>
                <w:sz w:val="18"/>
                <w:szCs w:val="18"/>
              </w:rPr>
            </w:pPr>
            <w:r>
              <w:rPr>
                <w:spacing w:val="-11"/>
                <w:sz w:val="18"/>
                <w:szCs w:val="18"/>
              </w:rPr>
              <w:t>经济效益（5</w:t>
            </w:r>
            <w:r>
              <w:rPr>
                <w:spacing w:val="-35"/>
                <w:sz w:val="18"/>
                <w:szCs w:val="18"/>
              </w:rPr>
              <w:t xml:space="preserve"> </w:t>
            </w:r>
            <w:r>
              <w:rPr>
                <w:spacing w:val="-11"/>
                <w:sz w:val="18"/>
                <w:szCs w:val="18"/>
              </w:rPr>
              <w:t>分）</w:t>
            </w:r>
          </w:p>
        </w:tc>
        <w:tc>
          <w:tcPr>
            <w:tcW w:w="1012" w:type="dxa"/>
            <w:vAlign w:val="top"/>
          </w:tcPr>
          <w:p w14:paraId="1CD611DA">
            <w:pPr>
              <w:pStyle w:val="6"/>
              <w:spacing w:before="235"/>
              <w:ind w:left="468"/>
              <w:rPr>
                <w:sz w:val="18"/>
                <w:szCs w:val="18"/>
              </w:rPr>
            </w:pPr>
            <w:r>
              <w:rPr>
                <w:sz w:val="18"/>
                <w:szCs w:val="18"/>
              </w:rPr>
              <w:t>5</w:t>
            </w:r>
          </w:p>
        </w:tc>
        <w:tc>
          <w:tcPr>
            <w:tcW w:w="3649" w:type="dxa"/>
            <w:vAlign w:val="top"/>
          </w:tcPr>
          <w:p w14:paraId="6C2DF3B7">
            <w:pPr>
              <w:pStyle w:val="6"/>
              <w:spacing w:before="80" w:line="288" w:lineRule="auto"/>
              <w:ind w:left="112" w:right="117"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30A36CFB">
            <w:pPr>
              <w:spacing w:line="260" w:lineRule="auto"/>
              <w:rPr>
                <w:rFonts w:ascii="Arial"/>
                <w:sz w:val="21"/>
              </w:rPr>
            </w:pPr>
          </w:p>
          <w:p w14:paraId="1DB10884">
            <w:pPr>
              <w:spacing w:line="261" w:lineRule="auto"/>
              <w:rPr>
                <w:rFonts w:ascii="Arial"/>
                <w:sz w:val="21"/>
              </w:rPr>
            </w:pPr>
          </w:p>
          <w:p w14:paraId="1ED461F9">
            <w:pPr>
              <w:pStyle w:val="6"/>
              <w:spacing w:before="59" w:line="322" w:lineRule="auto"/>
              <w:ind w:left="113" w:right="106" w:firstLine="2"/>
              <w:jc w:val="both"/>
              <w:rPr>
                <w:sz w:val="18"/>
                <w:szCs w:val="18"/>
              </w:rPr>
            </w:pPr>
            <w:r>
              <w:rPr>
                <w:spacing w:val="1"/>
                <w:sz w:val="18"/>
                <w:szCs w:val="18"/>
              </w:rPr>
              <w:t>按经济效益实现程度计算得分（5</w:t>
            </w:r>
            <w:r>
              <w:rPr>
                <w:spacing w:val="-31"/>
                <w:sz w:val="18"/>
                <w:szCs w:val="18"/>
              </w:rPr>
              <w:t xml:space="preserve"> </w:t>
            </w:r>
            <w:r>
              <w:rPr>
                <w:spacing w:val="1"/>
                <w:sz w:val="18"/>
                <w:szCs w:val="18"/>
              </w:rPr>
              <w:t>分</w:t>
            </w:r>
            <w:r>
              <w:rPr>
                <w:spacing w:val="17"/>
                <w:sz w:val="18"/>
                <w:szCs w:val="18"/>
              </w:rPr>
              <w:t>）；</w:t>
            </w:r>
            <w:r>
              <w:rPr>
                <w:spacing w:val="1"/>
                <w:sz w:val="18"/>
                <w:szCs w:val="18"/>
              </w:rPr>
              <w:t>按社会效益实现程度计算得分（5分</w:t>
            </w:r>
            <w:r>
              <w:rPr>
                <w:spacing w:val="2"/>
                <w:sz w:val="18"/>
                <w:szCs w:val="18"/>
              </w:rPr>
              <w:t>）；</w:t>
            </w:r>
            <w:r>
              <w:rPr>
                <w:spacing w:val="1"/>
                <w:sz w:val="18"/>
                <w:szCs w:val="18"/>
              </w:rPr>
              <w:t>按生态效益实现程度计算得分（5</w:t>
            </w:r>
            <w:r>
              <w:rPr>
                <w:spacing w:val="-4"/>
                <w:sz w:val="18"/>
                <w:szCs w:val="18"/>
              </w:rPr>
              <w:t>分）</w:t>
            </w:r>
          </w:p>
        </w:tc>
      </w:tr>
      <w:tr w14:paraId="6D543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655" w:type="dxa"/>
            <w:vMerge w:val="continue"/>
            <w:tcBorders>
              <w:top w:val="nil"/>
              <w:bottom w:val="nil"/>
            </w:tcBorders>
            <w:vAlign w:val="top"/>
          </w:tcPr>
          <w:p w14:paraId="1199B9D2">
            <w:pPr>
              <w:rPr>
                <w:rFonts w:ascii="Arial"/>
                <w:sz w:val="21"/>
              </w:rPr>
            </w:pPr>
          </w:p>
        </w:tc>
        <w:tc>
          <w:tcPr>
            <w:tcW w:w="1241" w:type="dxa"/>
            <w:vMerge w:val="continue"/>
            <w:tcBorders>
              <w:top w:val="nil"/>
              <w:bottom w:val="nil"/>
            </w:tcBorders>
            <w:vAlign w:val="top"/>
          </w:tcPr>
          <w:p w14:paraId="35BFFC23">
            <w:pPr>
              <w:rPr>
                <w:rFonts w:ascii="Arial"/>
                <w:sz w:val="21"/>
              </w:rPr>
            </w:pPr>
          </w:p>
        </w:tc>
        <w:tc>
          <w:tcPr>
            <w:tcW w:w="1451" w:type="dxa"/>
            <w:vAlign w:val="top"/>
          </w:tcPr>
          <w:p w14:paraId="2654533F">
            <w:pPr>
              <w:pStyle w:val="6"/>
              <w:spacing w:before="239" w:line="219" w:lineRule="auto"/>
              <w:ind w:right="14"/>
              <w:jc w:val="right"/>
              <w:rPr>
                <w:sz w:val="18"/>
                <w:szCs w:val="18"/>
              </w:rPr>
            </w:pPr>
            <w:r>
              <w:rPr>
                <w:spacing w:val="-11"/>
                <w:sz w:val="18"/>
                <w:szCs w:val="18"/>
              </w:rPr>
              <w:t>社会效益（5</w:t>
            </w:r>
            <w:r>
              <w:rPr>
                <w:spacing w:val="-35"/>
                <w:sz w:val="18"/>
                <w:szCs w:val="18"/>
              </w:rPr>
              <w:t xml:space="preserve"> </w:t>
            </w:r>
            <w:r>
              <w:rPr>
                <w:spacing w:val="-11"/>
                <w:sz w:val="18"/>
                <w:szCs w:val="18"/>
              </w:rPr>
              <w:t>分）</w:t>
            </w:r>
          </w:p>
        </w:tc>
        <w:tc>
          <w:tcPr>
            <w:tcW w:w="1012" w:type="dxa"/>
            <w:vAlign w:val="top"/>
          </w:tcPr>
          <w:p w14:paraId="320A009A">
            <w:pPr>
              <w:pStyle w:val="6"/>
              <w:spacing w:before="236"/>
              <w:ind w:left="468"/>
              <w:rPr>
                <w:sz w:val="18"/>
                <w:szCs w:val="18"/>
              </w:rPr>
            </w:pPr>
            <w:r>
              <w:rPr>
                <w:sz w:val="18"/>
                <w:szCs w:val="18"/>
              </w:rPr>
              <w:t>5</w:t>
            </w:r>
          </w:p>
        </w:tc>
        <w:tc>
          <w:tcPr>
            <w:tcW w:w="3649" w:type="dxa"/>
            <w:vAlign w:val="top"/>
          </w:tcPr>
          <w:p w14:paraId="42C8996E">
            <w:pPr>
              <w:pStyle w:val="6"/>
              <w:spacing w:before="84" w:line="286" w:lineRule="auto"/>
              <w:ind w:left="112" w:right="117"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4D02B62D">
            <w:pPr>
              <w:rPr>
                <w:rFonts w:ascii="Arial"/>
                <w:sz w:val="21"/>
              </w:rPr>
            </w:pPr>
          </w:p>
        </w:tc>
      </w:tr>
      <w:tr w14:paraId="35895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2680ECA1">
            <w:pPr>
              <w:rPr>
                <w:rFonts w:ascii="Arial"/>
                <w:sz w:val="21"/>
              </w:rPr>
            </w:pPr>
          </w:p>
        </w:tc>
        <w:tc>
          <w:tcPr>
            <w:tcW w:w="1241" w:type="dxa"/>
            <w:vMerge w:val="continue"/>
            <w:tcBorders>
              <w:top w:val="nil"/>
              <w:bottom w:val="nil"/>
            </w:tcBorders>
            <w:vAlign w:val="top"/>
          </w:tcPr>
          <w:p w14:paraId="77706257">
            <w:pPr>
              <w:rPr>
                <w:rFonts w:ascii="Arial"/>
                <w:sz w:val="21"/>
              </w:rPr>
            </w:pPr>
          </w:p>
        </w:tc>
        <w:tc>
          <w:tcPr>
            <w:tcW w:w="1451" w:type="dxa"/>
            <w:vAlign w:val="top"/>
          </w:tcPr>
          <w:p w14:paraId="3526B97D">
            <w:pPr>
              <w:pStyle w:val="6"/>
              <w:spacing w:before="240" w:line="220" w:lineRule="auto"/>
              <w:ind w:right="14"/>
              <w:jc w:val="right"/>
              <w:rPr>
                <w:sz w:val="18"/>
                <w:szCs w:val="18"/>
              </w:rPr>
            </w:pPr>
            <w:r>
              <w:rPr>
                <w:spacing w:val="-11"/>
                <w:sz w:val="18"/>
                <w:szCs w:val="18"/>
              </w:rPr>
              <w:t>生态效益（5</w:t>
            </w:r>
            <w:r>
              <w:rPr>
                <w:spacing w:val="-35"/>
                <w:sz w:val="18"/>
                <w:szCs w:val="18"/>
              </w:rPr>
              <w:t xml:space="preserve"> </w:t>
            </w:r>
            <w:r>
              <w:rPr>
                <w:spacing w:val="-11"/>
                <w:sz w:val="18"/>
                <w:szCs w:val="18"/>
              </w:rPr>
              <w:t>分）</w:t>
            </w:r>
          </w:p>
        </w:tc>
        <w:tc>
          <w:tcPr>
            <w:tcW w:w="1012" w:type="dxa"/>
            <w:vAlign w:val="top"/>
          </w:tcPr>
          <w:p w14:paraId="119AE66A">
            <w:pPr>
              <w:pStyle w:val="6"/>
              <w:spacing w:before="237"/>
              <w:ind w:left="468"/>
              <w:rPr>
                <w:sz w:val="18"/>
                <w:szCs w:val="18"/>
              </w:rPr>
            </w:pPr>
            <w:r>
              <w:rPr>
                <w:sz w:val="18"/>
                <w:szCs w:val="18"/>
              </w:rPr>
              <w:t>5</w:t>
            </w:r>
          </w:p>
        </w:tc>
        <w:tc>
          <w:tcPr>
            <w:tcW w:w="3649" w:type="dxa"/>
            <w:vAlign w:val="top"/>
          </w:tcPr>
          <w:p w14:paraId="3F838E48">
            <w:pPr>
              <w:pStyle w:val="6"/>
              <w:spacing w:before="83" w:line="287" w:lineRule="auto"/>
              <w:ind w:left="112" w:right="117"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74E27533">
            <w:pPr>
              <w:rPr>
                <w:rFonts w:ascii="Arial"/>
                <w:sz w:val="21"/>
              </w:rPr>
            </w:pPr>
          </w:p>
        </w:tc>
      </w:tr>
      <w:tr w14:paraId="46775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522442DB">
            <w:pPr>
              <w:rPr>
                <w:rFonts w:ascii="Arial"/>
                <w:sz w:val="21"/>
              </w:rPr>
            </w:pPr>
          </w:p>
        </w:tc>
        <w:tc>
          <w:tcPr>
            <w:tcW w:w="1241" w:type="dxa"/>
            <w:vMerge w:val="continue"/>
            <w:tcBorders>
              <w:top w:val="nil"/>
            </w:tcBorders>
            <w:vAlign w:val="top"/>
          </w:tcPr>
          <w:p w14:paraId="7D32EED6">
            <w:pPr>
              <w:rPr>
                <w:rFonts w:ascii="Arial"/>
                <w:sz w:val="21"/>
              </w:rPr>
            </w:pPr>
          </w:p>
        </w:tc>
        <w:tc>
          <w:tcPr>
            <w:tcW w:w="1451" w:type="dxa"/>
            <w:vAlign w:val="top"/>
          </w:tcPr>
          <w:p w14:paraId="2B17142B">
            <w:pPr>
              <w:pStyle w:val="6"/>
              <w:spacing w:before="85" w:line="219" w:lineRule="auto"/>
              <w:ind w:left="192"/>
              <w:rPr>
                <w:sz w:val="18"/>
                <w:szCs w:val="18"/>
              </w:rPr>
            </w:pPr>
            <w:r>
              <w:rPr>
                <w:spacing w:val="-2"/>
                <w:sz w:val="18"/>
                <w:szCs w:val="18"/>
              </w:rPr>
              <w:t>社会公众或服</w:t>
            </w:r>
          </w:p>
          <w:p w14:paraId="118FC931">
            <w:pPr>
              <w:pStyle w:val="6"/>
              <w:spacing w:before="99" w:line="219" w:lineRule="auto"/>
              <w:ind w:left="192"/>
              <w:rPr>
                <w:sz w:val="18"/>
                <w:szCs w:val="18"/>
              </w:rPr>
            </w:pPr>
            <w:r>
              <w:rPr>
                <w:spacing w:val="-2"/>
                <w:sz w:val="18"/>
                <w:szCs w:val="18"/>
              </w:rPr>
              <w:t>务对象满意度</w:t>
            </w:r>
          </w:p>
          <w:p w14:paraId="124DF465">
            <w:pPr>
              <w:pStyle w:val="6"/>
              <w:spacing w:before="98" w:line="220" w:lineRule="auto"/>
              <w:ind w:left="402"/>
              <w:rPr>
                <w:sz w:val="18"/>
                <w:szCs w:val="18"/>
              </w:rPr>
            </w:pPr>
            <w:r>
              <w:rPr>
                <w:spacing w:val="-7"/>
                <w:sz w:val="18"/>
                <w:szCs w:val="18"/>
              </w:rPr>
              <w:t>（5</w:t>
            </w:r>
            <w:r>
              <w:rPr>
                <w:spacing w:val="-36"/>
                <w:sz w:val="18"/>
                <w:szCs w:val="18"/>
              </w:rPr>
              <w:t xml:space="preserve"> </w:t>
            </w:r>
            <w:r>
              <w:rPr>
                <w:spacing w:val="-7"/>
                <w:sz w:val="18"/>
                <w:szCs w:val="18"/>
              </w:rPr>
              <w:t>分）</w:t>
            </w:r>
          </w:p>
        </w:tc>
        <w:tc>
          <w:tcPr>
            <w:tcW w:w="1012" w:type="dxa"/>
            <w:vAlign w:val="top"/>
          </w:tcPr>
          <w:p w14:paraId="40FADD38">
            <w:pPr>
              <w:spacing w:line="337" w:lineRule="auto"/>
              <w:rPr>
                <w:rFonts w:ascii="Arial"/>
                <w:sz w:val="21"/>
              </w:rPr>
            </w:pPr>
          </w:p>
          <w:p w14:paraId="78B7410E">
            <w:pPr>
              <w:pStyle w:val="6"/>
              <w:spacing w:before="58" w:line="239" w:lineRule="auto"/>
              <w:ind w:left="375"/>
              <w:rPr>
                <w:sz w:val="18"/>
                <w:szCs w:val="18"/>
              </w:rPr>
            </w:pPr>
            <w:r>
              <w:rPr>
                <w:spacing w:val="-2"/>
                <w:sz w:val="18"/>
                <w:szCs w:val="18"/>
              </w:rPr>
              <w:t>4.5</w:t>
            </w:r>
          </w:p>
        </w:tc>
        <w:tc>
          <w:tcPr>
            <w:tcW w:w="3649" w:type="dxa"/>
            <w:vAlign w:val="top"/>
          </w:tcPr>
          <w:p w14:paraId="37D37F1A">
            <w:pPr>
              <w:pStyle w:val="6"/>
              <w:spacing w:before="242" w:line="322" w:lineRule="auto"/>
              <w:ind w:left="127" w:right="103"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4E414F3C">
            <w:pPr>
              <w:spacing w:line="337" w:lineRule="auto"/>
              <w:rPr>
                <w:rFonts w:ascii="Arial"/>
                <w:sz w:val="21"/>
              </w:rPr>
            </w:pPr>
          </w:p>
          <w:p w14:paraId="273B5DAC">
            <w:pPr>
              <w:pStyle w:val="6"/>
              <w:spacing w:before="59" w:line="219" w:lineRule="auto"/>
              <w:ind w:left="116"/>
              <w:rPr>
                <w:sz w:val="18"/>
                <w:szCs w:val="18"/>
              </w:rPr>
            </w:pPr>
            <w:r>
              <w:rPr>
                <w:spacing w:val="1"/>
                <w:sz w:val="18"/>
                <w:szCs w:val="18"/>
              </w:rPr>
              <w:t>按收集到的服务对象的满意率计算得分（5分）</w:t>
            </w:r>
          </w:p>
        </w:tc>
      </w:tr>
      <w:tr w14:paraId="41581C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4347" w:type="dxa"/>
            <w:gridSpan w:val="3"/>
            <w:vAlign w:val="top"/>
          </w:tcPr>
          <w:p w14:paraId="24D3F510">
            <w:pPr>
              <w:pStyle w:val="6"/>
              <w:spacing w:before="109" w:line="221" w:lineRule="auto"/>
              <w:ind w:left="1825"/>
              <w:rPr>
                <w:sz w:val="24"/>
                <w:szCs w:val="24"/>
              </w:rPr>
            </w:pPr>
            <w:r>
              <w:rPr>
                <w:b/>
                <w:bCs/>
                <w:spacing w:val="-11"/>
                <w:sz w:val="24"/>
                <w:szCs w:val="24"/>
              </w:rPr>
              <w:t>总</w:t>
            </w:r>
            <w:r>
              <w:rPr>
                <w:spacing w:val="5"/>
                <w:sz w:val="24"/>
                <w:szCs w:val="24"/>
              </w:rPr>
              <w:t xml:space="preserve">  </w:t>
            </w:r>
            <w:r>
              <w:rPr>
                <w:b/>
                <w:bCs/>
                <w:spacing w:val="-11"/>
                <w:sz w:val="24"/>
                <w:szCs w:val="24"/>
              </w:rPr>
              <w:t>计</w:t>
            </w:r>
          </w:p>
        </w:tc>
        <w:tc>
          <w:tcPr>
            <w:tcW w:w="1012" w:type="dxa"/>
            <w:vAlign w:val="top"/>
          </w:tcPr>
          <w:p w14:paraId="7AE03324">
            <w:pPr>
              <w:pStyle w:val="6"/>
              <w:spacing w:before="109" w:line="239" w:lineRule="auto"/>
              <w:ind w:left="115"/>
              <w:rPr>
                <w:sz w:val="24"/>
                <w:szCs w:val="24"/>
              </w:rPr>
            </w:pPr>
            <w:r>
              <w:rPr>
                <w:spacing w:val="-3"/>
                <w:sz w:val="24"/>
                <w:szCs w:val="24"/>
              </w:rPr>
              <w:t>99.5</w:t>
            </w:r>
          </w:p>
        </w:tc>
        <w:tc>
          <w:tcPr>
            <w:tcW w:w="3649" w:type="dxa"/>
            <w:vAlign w:val="top"/>
          </w:tcPr>
          <w:p w14:paraId="15146B92">
            <w:pPr>
              <w:rPr>
                <w:rFonts w:ascii="Arial"/>
                <w:sz w:val="21"/>
              </w:rPr>
            </w:pPr>
          </w:p>
        </w:tc>
        <w:tc>
          <w:tcPr>
            <w:tcW w:w="4756" w:type="dxa"/>
            <w:vAlign w:val="top"/>
          </w:tcPr>
          <w:p w14:paraId="78DE1FAA">
            <w:pPr>
              <w:rPr>
                <w:rFonts w:ascii="Arial"/>
                <w:sz w:val="21"/>
              </w:rPr>
            </w:pPr>
          </w:p>
        </w:tc>
      </w:tr>
    </w:tbl>
    <w:p w14:paraId="697EB4B2">
      <w:pPr>
        <w:spacing w:line="258" w:lineRule="auto"/>
        <w:rPr>
          <w:rFonts w:ascii="Arial"/>
          <w:sz w:val="21"/>
        </w:rPr>
      </w:pPr>
    </w:p>
    <w:p w14:paraId="64D2E1A6">
      <w:pPr>
        <w:spacing w:line="259" w:lineRule="auto"/>
        <w:rPr>
          <w:rFonts w:ascii="Arial"/>
          <w:sz w:val="21"/>
        </w:rPr>
      </w:pPr>
    </w:p>
    <w:p w14:paraId="5E83EFAF">
      <w:pPr>
        <w:spacing w:line="259" w:lineRule="auto"/>
        <w:rPr>
          <w:rFonts w:ascii="Arial"/>
          <w:sz w:val="21"/>
        </w:rPr>
      </w:pPr>
    </w:p>
    <w:p w14:paraId="0B0F8C18">
      <w:pPr>
        <w:spacing w:line="259" w:lineRule="auto"/>
        <w:rPr>
          <w:rFonts w:ascii="Arial"/>
          <w:sz w:val="21"/>
        </w:rPr>
      </w:pPr>
    </w:p>
    <w:p w14:paraId="02BD2F1D">
      <w:pPr>
        <w:spacing w:line="259" w:lineRule="auto"/>
        <w:rPr>
          <w:rFonts w:ascii="Arial"/>
          <w:sz w:val="21"/>
        </w:rPr>
      </w:pPr>
    </w:p>
    <w:p w14:paraId="71AC9ACD">
      <w:pPr>
        <w:pStyle w:val="2"/>
        <w:spacing w:before="101" w:line="222" w:lineRule="auto"/>
        <w:ind w:left="681"/>
        <w:outlineLvl w:val="0"/>
      </w:pPr>
      <w:r>
        <w:rPr>
          <w:spacing w:val="7"/>
        </w:rPr>
        <w:t>二、2024</w:t>
      </w:r>
      <w:r>
        <w:rPr>
          <w:spacing w:val="-55"/>
        </w:rPr>
        <w:t xml:space="preserve"> </w:t>
      </w:r>
      <w:r>
        <w:rPr>
          <w:spacing w:val="7"/>
        </w:rPr>
        <w:t>年度水电费项目绩效评价自评</w:t>
      </w:r>
      <w:r>
        <w:rPr>
          <w:rFonts w:hint="eastAsia"/>
          <w:spacing w:val="7"/>
          <w:lang w:eastAsia="zh-CN"/>
        </w:rPr>
        <w:t>表</w:t>
      </w:r>
      <w:r>
        <w:rPr>
          <w:spacing w:val="7"/>
        </w:rPr>
        <w:t>（报告）</w:t>
      </w:r>
    </w:p>
    <w:p w14:paraId="220CBFBA">
      <w:pPr>
        <w:spacing w:line="222" w:lineRule="auto"/>
        <w:sectPr>
          <w:footerReference r:id="rId39" w:type="default"/>
          <w:pgSz w:w="16839" w:h="11906"/>
          <w:pgMar w:top="1012" w:right="1648" w:bottom="1156" w:left="1420" w:header="0" w:footer="994" w:gutter="0"/>
          <w:cols w:space="720" w:num="1"/>
        </w:sectPr>
      </w:pPr>
    </w:p>
    <w:p w14:paraId="29D45E7F">
      <w:pPr>
        <w:spacing w:line="335" w:lineRule="auto"/>
        <w:rPr>
          <w:rFonts w:ascii="Arial"/>
          <w:sz w:val="21"/>
        </w:rPr>
      </w:pPr>
    </w:p>
    <w:p w14:paraId="1FBE0778">
      <w:pPr>
        <w:spacing w:line="336" w:lineRule="auto"/>
        <w:rPr>
          <w:rFonts w:ascii="Arial"/>
          <w:sz w:val="21"/>
        </w:rPr>
      </w:pPr>
    </w:p>
    <w:p w14:paraId="3CACD280">
      <w:pPr>
        <w:spacing w:before="151" w:line="230" w:lineRule="auto"/>
        <w:ind w:left="5840"/>
        <w:outlineLvl w:val="3"/>
        <w:rPr>
          <w:rFonts w:ascii="微软雅黑" w:hAnsi="微软雅黑" w:eastAsia="微软雅黑" w:cs="微软雅黑"/>
          <w:sz w:val="35"/>
          <w:szCs w:val="35"/>
        </w:rPr>
      </w:pPr>
      <w:r>
        <w:rPr>
          <w:rFonts w:ascii="微软雅黑" w:hAnsi="微软雅黑" w:eastAsia="微软雅黑" w:cs="微软雅黑"/>
          <w:spacing w:val="5"/>
          <w:sz w:val="35"/>
          <w:szCs w:val="35"/>
        </w:rPr>
        <w:t>2024 年项目绩效目标自评表</w:t>
      </w:r>
    </w:p>
    <w:p w14:paraId="09F3E757">
      <w:pPr>
        <w:spacing w:before="168" w:line="211" w:lineRule="auto"/>
        <w:ind w:left="6172"/>
        <w:outlineLvl w:val="3"/>
        <w:rPr>
          <w:rFonts w:ascii="楷体" w:hAnsi="楷体" w:eastAsia="楷体" w:cs="楷体"/>
          <w:sz w:val="24"/>
          <w:szCs w:val="24"/>
        </w:rPr>
      </w:pPr>
      <w:r>
        <w:rPr>
          <w:rFonts w:ascii="楷体" w:hAnsi="楷体" w:eastAsia="楷体" w:cs="楷体"/>
          <w:spacing w:val="-9"/>
          <w:sz w:val="24"/>
          <w:szCs w:val="24"/>
        </w:rPr>
        <w:t>（</w:t>
      </w:r>
      <w:r>
        <w:rPr>
          <w:rFonts w:ascii="楷体" w:hAnsi="楷体" w:eastAsia="楷体" w:cs="楷体"/>
          <w:spacing w:val="58"/>
          <w:sz w:val="24"/>
          <w:szCs w:val="24"/>
        </w:rPr>
        <w:t xml:space="preserve"> </w:t>
      </w:r>
      <w:r>
        <w:rPr>
          <w:rFonts w:ascii="楷体" w:hAnsi="楷体" w:eastAsia="楷体" w:cs="楷体"/>
          <w:spacing w:val="-9"/>
          <w:sz w:val="24"/>
          <w:szCs w:val="24"/>
        </w:rPr>
        <w:t>2024</w:t>
      </w:r>
      <w:r>
        <w:rPr>
          <w:rFonts w:ascii="楷体" w:hAnsi="楷体" w:eastAsia="楷体" w:cs="楷体"/>
          <w:spacing w:val="-53"/>
          <w:sz w:val="24"/>
          <w:szCs w:val="24"/>
        </w:rPr>
        <w:t xml:space="preserve"> </w:t>
      </w:r>
      <w:r>
        <w:rPr>
          <w:rFonts w:ascii="楷体" w:hAnsi="楷体" w:eastAsia="楷体" w:cs="楷体"/>
          <w:spacing w:val="-9"/>
          <w:sz w:val="24"/>
          <w:szCs w:val="24"/>
        </w:rPr>
        <w:t>年度</w:t>
      </w:r>
      <w:r>
        <w:rPr>
          <w:rFonts w:ascii="楷体" w:hAnsi="楷体" w:eastAsia="楷体" w:cs="楷体"/>
          <w:spacing w:val="39"/>
          <w:sz w:val="24"/>
          <w:szCs w:val="24"/>
        </w:rPr>
        <w:t xml:space="preserve"> </w:t>
      </w:r>
      <w:r>
        <w:rPr>
          <w:rFonts w:ascii="楷体" w:hAnsi="楷体" w:eastAsia="楷体" w:cs="楷体"/>
          <w:spacing w:val="-9"/>
          <w:sz w:val="24"/>
          <w:szCs w:val="24"/>
        </w:rPr>
        <w:t>）</w:t>
      </w: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2901"/>
        <w:gridCol w:w="1323"/>
        <w:gridCol w:w="1475"/>
        <w:gridCol w:w="1415"/>
        <w:gridCol w:w="1282"/>
        <w:gridCol w:w="2779"/>
      </w:tblGrid>
      <w:tr w14:paraId="17ED9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3028" w:type="dxa"/>
            <w:gridSpan w:val="3"/>
            <w:vAlign w:val="top"/>
          </w:tcPr>
          <w:p w14:paraId="38D1028F">
            <w:pPr>
              <w:pStyle w:val="6"/>
              <w:spacing w:before="159" w:line="228" w:lineRule="auto"/>
              <w:ind w:left="1102"/>
              <w:rPr>
                <w:sz w:val="20"/>
                <w:szCs w:val="20"/>
              </w:rPr>
            </w:pPr>
            <w:r>
              <w:rPr>
                <w:rFonts w:ascii="仿宋" w:hAnsi="仿宋" w:eastAsia="仿宋" w:cs="仿宋"/>
                <w:spacing w:val="6"/>
                <w:sz w:val="20"/>
                <w:szCs w:val="20"/>
              </w:rPr>
              <w:t>项目</w:t>
            </w:r>
            <w:r>
              <w:rPr>
                <w:spacing w:val="6"/>
                <w:sz w:val="20"/>
                <w:szCs w:val="20"/>
              </w:rPr>
              <w:t>名称</w:t>
            </w:r>
          </w:p>
        </w:tc>
        <w:tc>
          <w:tcPr>
            <w:tcW w:w="11175" w:type="dxa"/>
            <w:gridSpan w:val="6"/>
            <w:vAlign w:val="top"/>
          </w:tcPr>
          <w:p w14:paraId="2D27DD84">
            <w:pPr>
              <w:pStyle w:val="6"/>
              <w:spacing w:before="159" w:line="227" w:lineRule="auto"/>
              <w:ind w:left="4975"/>
              <w:rPr>
                <w:sz w:val="20"/>
                <w:szCs w:val="20"/>
              </w:rPr>
            </w:pPr>
            <w:r>
              <w:rPr>
                <w:spacing w:val="5"/>
                <w:sz w:val="20"/>
                <w:szCs w:val="20"/>
              </w:rPr>
              <w:t>区政府水电费</w:t>
            </w:r>
          </w:p>
        </w:tc>
      </w:tr>
      <w:tr w14:paraId="22702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028" w:type="dxa"/>
            <w:gridSpan w:val="3"/>
            <w:vAlign w:val="top"/>
          </w:tcPr>
          <w:p w14:paraId="139CB5D9">
            <w:pPr>
              <w:pStyle w:val="6"/>
              <w:spacing w:before="157" w:line="228" w:lineRule="auto"/>
              <w:ind w:left="1313"/>
              <w:rPr>
                <w:sz w:val="20"/>
                <w:szCs w:val="20"/>
              </w:rPr>
            </w:pPr>
            <w:r>
              <w:rPr>
                <w:spacing w:val="3"/>
                <w:sz w:val="20"/>
                <w:szCs w:val="20"/>
              </w:rPr>
              <w:t>部门</w:t>
            </w:r>
          </w:p>
        </w:tc>
        <w:tc>
          <w:tcPr>
            <w:tcW w:w="11175" w:type="dxa"/>
            <w:gridSpan w:val="6"/>
            <w:vAlign w:val="top"/>
          </w:tcPr>
          <w:p w14:paraId="46251525">
            <w:pPr>
              <w:pStyle w:val="6"/>
              <w:spacing w:before="157" w:line="228" w:lineRule="auto"/>
              <w:ind w:left="4330"/>
              <w:rPr>
                <w:sz w:val="20"/>
                <w:szCs w:val="20"/>
              </w:rPr>
            </w:pPr>
            <w:r>
              <w:rPr>
                <w:rFonts w:hint="eastAsia"/>
                <w:spacing w:val="9"/>
                <w:sz w:val="20"/>
                <w:szCs w:val="20"/>
                <w:lang w:eastAsia="zh-CN"/>
              </w:rPr>
              <w:t>黄石港区机关事务服务中心</w:t>
            </w:r>
          </w:p>
        </w:tc>
      </w:tr>
      <w:tr w14:paraId="6F7EE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3028" w:type="dxa"/>
            <w:gridSpan w:val="3"/>
            <w:vMerge w:val="restart"/>
            <w:tcBorders>
              <w:bottom w:val="nil"/>
            </w:tcBorders>
            <w:vAlign w:val="top"/>
          </w:tcPr>
          <w:p w14:paraId="467E5C31">
            <w:pPr>
              <w:spacing w:line="264" w:lineRule="auto"/>
              <w:rPr>
                <w:rFonts w:ascii="Arial"/>
                <w:sz w:val="21"/>
              </w:rPr>
            </w:pPr>
          </w:p>
          <w:p w14:paraId="57129F27">
            <w:pPr>
              <w:spacing w:line="265" w:lineRule="auto"/>
              <w:rPr>
                <w:rFonts w:ascii="Arial"/>
                <w:sz w:val="21"/>
              </w:rPr>
            </w:pPr>
          </w:p>
          <w:p w14:paraId="33C575D8">
            <w:pPr>
              <w:spacing w:line="265" w:lineRule="auto"/>
              <w:rPr>
                <w:rFonts w:ascii="Arial"/>
                <w:sz w:val="21"/>
              </w:rPr>
            </w:pPr>
          </w:p>
          <w:p w14:paraId="16A3E5E5">
            <w:pPr>
              <w:spacing w:line="265" w:lineRule="auto"/>
              <w:rPr>
                <w:rFonts w:ascii="Arial"/>
                <w:sz w:val="21"/>
              </w:rPr>
            </w:pPr>
          </w:p>
          <w:p w14:paraId="29AD04AB">
            <w:pPr>
              <w:spacing w:line="265" w:lineRule="auto"/>
              <w:rPr>
                <w:rFonts w:ascii="Arial"/>
                <w:sz w:val="21"/>
              </w:rPr>
            </w:pPr>
          </w:p>
          <w:p w14:paraId="75E14329">
            <w:pPr>
              <w:spacing w:line="265" w:lineRule="auto"/>
              <w:rPr>
                <w:rFonts w:ascii="Arial"/>
                <w:sz w:val="21"/>
              </w:rPr>
            </w:pPr>
          </w:p>
          <w:p w14:paraId="34058872">
            <w:pPr>
              <w:spacing w:line="265" w:lineRule="auto"/>
              <w:rPr>
                <w:rFonts w:ascii="Arial"/>
                <w:sz w:val="21"/>
              </w:rPr>
            </w:pPr>
          </w:p>
          <w:p w14:paraId="2781C1B0">
            <w:pPr>
              <w:pStyle w:val="6"/>
              <w:spacing w:before="65" w:line="288" w:lineRule="auto"/>
              <w:ind w:left="1109" w:right="1111" w:firstLine="210"/>
              <w:rPr>
                <w:sz w:val="20"/>
                <w:szCs w:val="20"/>
              </w:rPr>
            </w:pPr>
            <w:r>
              <w:rPr>
                <w:sz w:val="20"/>
                <w:szCs w:val="20"/>
              </w:rPr>
              <w:t>资金（万元）</w:t>
            </w:r>
          </w:p>
          <w:p w14:paraId="281AB257">
            <w:pPr>
              <w:pStyle w:val="6"/>
              <w:spacing w:line="228" w:lineRule="auto"/>
              <w:ind w:left="1083"/>
              <w:rPr>
                <w:sz w:val="20"/>
                <w:szCs w:val="20"/>
              </w:rPr>
            </w:pPr>
            <w:r>
              <w:rPr>
                <w:spacing w:val="-1"/>
                <w:sz w:val="20"/>
                <w:szCs w:val="20"/>
              </w:rPr>
              <w:t>（20</w:t>
            </w:r>
            <w:r>
              <w:rPr>
                <w:spacing w:val="-35"/>
                <w:sz w:val="20"/>
                <w:szCs w:val="20"/>
              </w:rPr>
              <w:t xml:space="preserve"> </w:t>
            </w:r>
            <w:r>
              <w:rPr>
                <w:spacing w:val="-1"/>
                <w:sz w:val="20"/>
                <w:szCs w:val="20"/>
              </w:rPr>
              <w:t>分）</w:t>
            </w:r>
          </w:p>
        </w:tc>
        <w:tc>
          <w:tcPr>
            <w:tcW w:w="2901" w:type="dxa"/>
            <w:vAlign w:val="top"/>
          </w:tcPr>
          <w:p w14:paraId="434802F5">
            <w:pPr>
              <w:rPr>
                <w:rFonts w:ascii="Arial"/>
                <w:sz w:val="21"/>
              </w:rPr>
            </w:pPr>
          </w:p>
        </w:tc>
        <w:tc>
          <w:tcPr>
            <w:tcW w:w="1323" w:type="dxa"/>
            <w:vAlign w:val="top"/>
          </w:tcPr>
          <w:p w14:paraId="04A6CD20">
            <w:pPr>
              <w:spacing w:line="445" w:lineRule="auto"/>
              <w:rPr>
                <w:rFonts w:ascii="Arial"/>
                <w:sz w:val="21"/>
              </w:rPr>
            </w:pPr>
          </w:p>
          <w:p w14:paraId="3BAB4D93">
            <w:pPr>
              <w:pStyle w:val="6"/>
              <w:spacing w:before="65" w:line="289" w:lineRule="auto"/>
              <w:ind w:left="354" w:right="344" w:firstLine="104"/>
              <w:rPr>
                <w:sz w:val="20"/>
                <w:szCs w:val="20"/>
              </w:rPr>
            </w:pPr>
            <w:r>
              <w:rPr>
                <w:spacing w:val="4"/>
                <w:sz w:val="20"/>
                <w:szCs w:val="20"/>
              </w:rPr>
              <w:t>年初</w:t>
            </w:r>
            <w:r>
              <w:rPr>
                <w:spacing w:val="6"/>
                <w:sz w:val="20"/>
                <w:szCs w:val="20"/>
              </w:rPr>
              <w:t>预算数</w:t>
            </w:r>
          </w:p>
        </w:tc>
        <w:tc>
          <w:tcPr>
            <w:tcW w:w="1475" w:type="dxa"/>
            <w:vAlign w:val="top"/>
          </w:tcPr>
          <w:p w14:paraId="64FDFFB2">
            <w:pPr>
              <w:spacing w:line="289" w:lineRule="auto"/>
              <w:rPr>
                <w:rFonts w:ascii="Arial"/>
                <w:sz w:val="21"/>
              </w:rPr>
            </w:pPr>
          </w:p>
          <w:p w14:paraId="2DE183FD">
            <w:pPr>
              <w:pStyle w:val="6"/>
              <w:spacing w:before="65" w:line="293" w:lineRule="auto"/>
              <w:ind w:left="430" w:right="420" w:firstLine="103"/>
              <w:jc w:val="both"/>
              <w:rPr>
                <w:sz w:val="20"/>
                <w:szCs w:val="20"/>
              </w:rPr>
            </w:pPr>
            <w:r>
              <w:rPr>
                <w:spacing w:val="4"/>
                <w:sz w:val="20"/>
                <w:szCs w:val="20"/>
              </w:rPr>
              <w:t>全年</w:t>
            </w:r>
            <w:r>
              <w:rPr>
                <w:spacing w:val="6"/>
                <w:sz w:val="20"/>
                <w:szCs w:val="20"/>
              </w:rPr>
              <w:t>预算数</w:t>
            </w:r>
            <w:r>
              <w:rPr>
                <w:spacing w:val="18"/>
                <w:sz w:val="20"/>
                <w:szCs w:val="20"/>
              </w:rPr>
              <w:t>（A）</w:t>
            </w:r>
          </w:p>
        </w:tc>
        <w:tc>
          <w:tcPr>
            <w:tcW w:w="1415" w:type="dxa"/>
            <w:vAlign w:val="top"/>
          </w:tcPr>
          <w:p w14:paraId="62489D2F">
            <w:pPr>
              <w:spacing w:line="289" w:lineRule="auto"/>
              <w:rPr>
                <w:rFonts w:ascii="Arial"/>
                <w:sz w:val="21"/>
              </w:rPr>
            </w:pPr>
          </w:p>
          <w:p w14:paraId="047DF5E5">
            <w:pPr>
              <w:pStyle w:val="6"/>
              <w:spacing w:before="65" w:line="293" w:lineRule="auto"/>
              <w:ind w:left="400" w:right="388" w:firstLine="103"/>
              <w:jc w:val="both"/>
              <w:rPr>
                <w:sz w:val="20"/>
                <w:szCs w:val="20"/>
              </w:rPr>
            </w:pPr>
            <w:r>
              <w:rPr>
                <w:spacing w:val="4"/>
                <w:sz w:val="20"/>
                <w:szCs w:val="20"/>
              </w:rPr>
              <w:t>全年</w:t>
            </w:r>
            <w:r>
              <w:rPr>
                <w:spacing w:val="6"/>
                <w:sz w:val="20"/>
                <w:szCs w:val="20"/>
              </w:rPr>
              <w:t>执行数</w:t>
            </w:r>
            <w:r>
              <w:rPr>
                <w:spacing w:val="19"/>
                <w:sz w:val="20"/>
                <w:szCs w:val="20"/>
              </w:rPr>
              <w:t>（B）</w:t>
            </w:r>
          </w:p>
        </w:tc>
        <w:tc>
          <w:tcPr>
            <w:tcW w:w="1282" w:type="dxa"/>
            <w:vAlign w:val="top"/>
          </w:tcPr>
          <w:p w14:paraId="0B762A5B">
            <w:pPr>
              <w:spacing w:line="444" w:lineRule="auto"/>
              <w:rPr>
                <w:rFonts w:ascii="Arial"/>
                <w:sz w:val="21"/>
              </w:rPr>
            </w:pPr>
          </w:p>
          <w:p w14:paraId="7B12EBD7">
            <w:pPr>
              <w:pStyle w:val="6"/>
              <w:spacing w:before="65" w:line="292" w:lineRule="auto"/>
              <w:ind w:left="291" w:right="289" w:firstLine="42"/>
              <w:rPr>
                <w:sz w:val="20"/>
                <w:szCs w:val="20"/>
              </w:rPr>
            </w:pPr>
            <w:r>
              <w:rPr>
                <w:spacing w:val="6"/>
                <w:sz w:val="20"/>
                <w:szCs w:val="20"/>
              </w:rPr>
              <w:t>执行率</w:t>
            </w:r>
            <w:r>
              <w:rPr>
                <w:spacing w:val="-1"/>
                <w:sz w:val="20"/>
                <w:szCs w:val="20"/>
              </w:rPr>
              <w:t>（B/A）</w:t>
            </w:r>
          </w:p>
        </w:tc>
        <w:tc>
          <w:tcPr>
            <w:tcW w:w="2779" w:type="dxa"/>
            <w:vAlign w:val="top"/>
          </w:tcPr>
          <w:p w14:paraId="776F7CC5">
            <w:pPr>
              <w:spacing w:line="443" w:lineRule="auto"/>
              <w:rPr>
                <w:rFonts w:ascii="Arial"/>
                <w:sz w:val="21"/>
              </w:rPr>
            </w:pPr>
          </w:p>
          <w:p w14:paraId="7E758ED1">
            <w:pPr>
              <w:pStyle w:val="6"/>
              <w:spacing w:before="65" w:line="228" w:lineRule="auto"/>
              <w:ind w:left="1184"/>
              <w:rPr>
                <w:sz w:val="20"/>
                <w:szCs w:val="20"/>
              </w:rPr>
            </w:pPr>
            <w:r>
              <w:rPr>
                <w:spacing w:val="4"/>
                <w:sz w:val="20"/>
                <w:szCs w:val="20"/>
              </w:rPr>
              <w:t>得分</w:t>
            </w:r>
          </w:p>
          <w:p w14:paraId="273F8C2A">
            <w:pPr>
              <w:pStyle w:val="6"/>
              <w:spacing w:before="65" w:line="228" w:lineRule="auto"/>
              <w:ind w:left="591"/>
              <w:rPr>
                <w:sz w:val="20"/>
                <w:szCs w:val="20"/>
              </w:rPr>
            </w:pPr>
            <w:r>
              <w:rPr>
                <w:spacing w:val="3"/>
                <w:sz w:val="20"/>
                <w:szCs w:val="20"/>
              </w:rPr>
              <w:t>（20</w:t>
            </w:r>
            <w:r>
              <w:rPr>
                <w:spacing w:val="-31"/>
                <w:sz w:val="20"/>
                <w:szCs w:val="20"/>
              </w:rPr>
              <w:t xml:space="preserve"> </w:t>
            </w:r>
            <w:r>
              <w:rPr>
                <w:spacing w:val="3"/>
                <w:sz w:val="20"/>
                <w:szCs w:val="20"/>
              </w:rPr>
              <w:t>分*执行率）</w:t>
            </w:r>
          </w:p>
        </w:tc>
      </w:tr>
      <w:tr w14:paraId="5C6CD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028" w:type="dxa"/>
            <w:gridSpan w:val="3"/>
            <w:vMerge w:val="continue"/>
            <w:tcBorders>
              <w:top w:val="nil"/>
              <w:bottom w:val="nil"/>
            </w:tcBorders>
            <w:vAlign w:val="top"/>
          </w:tcPr>
          <w:p w14:paraId="3CB62C5A">
            <w:pPr>
              <w:rPr>
                <w:rFonts w:ascii="Arial"/>
                <w:sz w:val="21"/>
              </w:rPr>
            </w:pPr>
          </w:p>
        </w:tc>
        <w:tc>
          <w:tcPr>
            <w:tcW w:w="2901" w:type="dxa"/>
            <w:vAlign w:val="top"/>
          </w:tcPr>
          <w:p w14:paraId="5EDBC543">
            <w:pPr>
              <w:pStyle w:val="6"/>
              <w:spacing w:before="157" w:line="228" w:lineRule="auto"/>
              <w:ind w:left="62"/>
              <w:rPr>
                <w:sz w:val="20"/>
                <w:szCs w:val="20"/>
              </w:rPr>
            </w:pPr>
            <w:r>
              <w:rPr>
                <w:spacing w:val="6"/>
                <w:sz w:val="20"/>
                <w:szCs w:val="20"/>
              </w:rPr>
              <w:t>年度资金总额：</w:t>
            </w:r>
          </w:p>
        </w:tc>
        <w:tc>
          <w:tcPr>
            <w:tcW w:w="1323" w:type="dxa"/>
            <w:vAlign w:val="top"/>
          </w:tcPr>
          <w:p w14:paraId="37CB3CD4">
            <w:pPr>
              <w:pStyle w:val="6"/>
              <w:spacing w:before="158" w:line="268" w:lineRule="exact"/>
              <w:ind w:left="286"/>
              <w:rPr>
                <w:sz w:val="20"/>
                <w:szCs w:val="20"/>
              </w:rPr>
            </w:pPr>
            <w:r>
              <w:rPr>
                <w:spacing w:val="-3"/>
                <w:position w:val="1"/>
                <w:sz w:val="20"/>
                <w:szCs w:val="20"/>
              </w:rPr>
              <w:t>100</w:t>
            </w:r>
          </w:p>
        </w:tc>
        <w:tc>
          <w:tcPr>
            <w:tcW w:w="1475" w:type="dxa"/>
            <w:vAlign w:val="top"/>
          </w:tcPr>
          <w:p w14:paraId="03129C34">
            <w:pPr>
              <w:pStyle w:val="6"/>
              <w:spacing w:before="158" w:line="268" w:lineRule="exact"/>
              <w:ind w:left="602"/>
              <w:rPr>
                <w:sz w:val="20"/>
                <w:szCs w:val="20"/>
              </w:rPr>
            </w:pPr>
            <w:r>
              <w:rPr>
                <w:spacing w:val="-3"/>
                <w:position w:val="1"/>
                <w:sz w:val="20"/>
                <w:szCs w:val="20"/>
              </w:rPr>
              <w:t>100</w:t>
            </w:r>
          </w:p>
        </w:tc>
        <w:tc>
          <w:tcPr>
            <w:tcW w:w="1415" w:type="dxa"/>
            <w:vAlign w:val="top"/>
          </w:tcPr>
          <w:p w14:paraId="0E080438">
            <w:pPr>
              <w:pStyle w:val="6"/>
              <w:spacing w:before="158" w:line="268" w:lineRule="exact"/>
              <w:ind w:left="289"/>
              <w:rPr>
                <w:sz w:val="20"/>
                <w:szCs w:val="20"/>
              </w:rPr>
            </w:pPr>
            <w:r>
              <w:rPr>
                <w:spacing w:val="-3"/>
                <w:position w:val="1"/>
                <w:sz w:val="20"/>
                <w:szCs w:val="20"/>
              </w:rPr>
              <w:t>100</w:t>
            </w:r>
          </w:p>
        </w:tc>
        <w:tc>
          <w:tcPr>
            <w:tcW w:w="1282" w:type="dxa"/>
            <w:vAlign w:val="top"/>
          </w:tcPr>
          <w:p w14:paraId="354F2268">
            <w:pPr>
              <w:pStyle w:val="6"/>
              <w:spacing w:before="158" w:line="268" w:lineRule="exact"/>
              <w:ind w:left="453"/>
              <w:rPr>
                <w:sz w:val="20"/>
                <w:szCs w:val="20"/>
              </w:rPr>
            </w:pPr>
            <w:r>
              <w:rPr>
                <w:spacing w:val="-1"/>
                <w:position w:val="1"/>
                <w:sz w:val="20"/>
                <w:szCs w:val="20"/>
              </w:rPr>
              <w:t>100%</w:t>
            </w:r>
          </w:p>
        </w:tc>
        <w:tc>
          <w:tcPr>
            <w:tcW w:w="2779" w:type="dxa"/>
            <w:vAlign w:val="top"/>
          </w:tcPr>
          <w:p w14:paraId="102B23CD">
            <w:pPr>
              <w:pStyle w:val="6"/>
              <w:spacing w:before="158" w:line="268" w:lineRule="exact"/>
              <w:ind w:left="1291"/>
              <w:rPr>
                <w:sz w:val="20"/>
                <w:szCs w:val="20"/>
              </w:rPr>
            </w:pPr>
            <w:r>
              <w:rPr>
                <w:spacing w:val="-1"/>
                <w:position w:val="1"/>
                <w:sz w:val="20"/>
                <w:szCs w:val="20"/>
              </w:rPr>
              <w:t>20</w:t>
            </w:r>
          </w:p>
        </w:tc>
      </w:tr>
      <w:tr w14:paraId="216F2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3028" w:type="dxa"/>
            <w:gridSpan w:val="3"/>
            <w:vMerge w:val="continue"/>
            <w:tcBorders>
              <w:top w:val="nil"/>
              <w:bottom w:val="nil"/>
            </w:tcBorders>
            <w:vAlign w:val="top"/>
          </w:tcPr>
          <w:p w14:paraId="099B91B8">
            <w:pPr>
              <w:rPr>
                <w:rFonts w:ascii="Arial"/>
                <w:sz w:val="21"/>
              </w:rPr>
            </w:pPr>
          </w:p>
        </w:tc>
        <w:tc>
          <w:tcPr>
            <w:tcW w:w="2901" w:type="dxa"/>
            <w:vAlign w:val="top"/>
          </w:tcPr>
          <w:p w14:paraId="27820824">
            <w:pPr>
              <w:pStyle w:val="6"/>
              <w:spacing w:before="157" w:line="228" w:lineRule="auto"/>
              <w:ind w:left="167"/>
              <w:rPr>
                <w:sz w:val="20"/>
                <w:szCs w:val="20"/>
              </w:rPr>
            </w:pPr>
            <w:r>
              <w:rPr>
                <w:spacing w:val="8"/>
                <w:sz w:val="20"/>
                <w:szCs w:val="20"/>
              </w:rPr>
              <w:t>其中：省级补助</w:t>
            </w:r>
          </w:p>
        </w:tc>
        <w:tc>
          <w:tcPr>
            <w:tcW w:w="1323" w:type="dxa"/>
            <w:vAlign w:val="top"/>
          </w:tcPr>
          <w:p w14:paraId="5ECB267E">
            <w:pPr>
              <w:rPr>
                <w:rFonts w:ascii="Arial"/>
                <w:sz w:val="21"/>
              </w:rPr>
            </w:pPr>
          </w:p>
        </w:tc>
        <w:tc>
          <w:tcPr>
            <w:tcW w:w="1475" w:type="dxa"/>
            <w:vAlign w:val="top"/>
          </w:tcPr>
          <w:p w14:paraId="5B7F6020">
            <w:pPr>
              <w:rPr>
                <w:rFonts w:ascii="Arial"/>
                <w:sz w:val="21"/>
              </w:rPr>
            </w:pPr>
          </w:p>
        </w:tc>
        <w:tc>
          <w:tcPr>
            <w:tcW w:w="1415" w:type="dxa"/>
            <w:vAlign w:val="top"/>
          </w:tcPr>
          <w:p w14:paraId="48A30B82">
            <w:pPr>
              <w:rPr>
                <w:rFonts w:ascii="Arial"/>
                <w:sz w:val="21"/>
              </w:rPr>
            </w:pPr>
          </w:p>
        </w:tc>
        <w:tc>
          <w:tcPr>
            <w:tcW w:w="1282" w:type="dxa"/>
            <w:vAlign w:val="top"/>
          </w:tcPr>
          <w:p w14:paraId="3813D37F">
            <w:pPr>
              <w:pStyle w:val="6"/>
              <w:spacing w:before="157" w:line="268" w:lineRule="exact"/>
              <w:ind w:left="453"/>
              <w:rPr>
                <w:sz w:val="20"/>
                <w:szCs w:val="20"/>
              </w:rPr>
            </w:pPr>
            <w:r>
              <w:rPr>
                <w:spacing w:val="-1"/>
                <w:position w:val="1"/>
                <w:sz w:val="20"/>
                <w:szCs w:val="20"/>
              </w:rPr>
              <w:t>100%</w:t>
            </w:r>
          </w:p>
        </w:tc>
        <w:tc>
          <w:tcPr>
            <w:tcW w:w="2779" w:type="dxa"/>
            <w:vAlign w:val="top"/>
          </w:tcPr>
          <w:p w14:paraId="4C6C587A">
            <w:pPr>
              <w:rPr>
                <w:rFonts w:ascii="Arial"/>
                <w:sz w:val="21"/>
              </w:rPr>
            </w:pPr>
          </w:p>
        </w:tc>
      </w:tr>
      <w:tr w14:paraId="3FF59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3028" w:type="dxa"/>
            <w:gridSpan w:val="3"/>
            <w:vMerge w:val="continue"/>
            <w:tcBorders>
              <w:top w:val="nil"/>
              <w:bottom w:val="nil"/>
            </w:tcBorders>
            <w:vAlign w:val="top"/>
          </w:tcPr>
          <w:p w14:paraId="30FC6510">
            <w:pPr>
              <w:rPr>
                <w:rFonts w:ascii="Arial"/>
                <w:sz w:val="21"/>
              </w:rPr>
            </w:pPr>
          </w:p>
        </w:tc>
        <w:tc>
          <w:tcPr>
            <w:tcW w:w="2901" w:type="dxa"/>
            <w:vAlign w:val="top"/>
          </w:tcPr>
          <w:p w14:paraId="0B6DAA0E">
            <w:pPr>
              <w:spacing w:line="347" w:lineRule="auto"/>
              <w:rPr>
                <w:rFonts w:ascii="Arial"/>
                <w:sz w:val="21"/>
              </w:rPr>
            </w:pPr>
          </w:p>
          <w:p w14:paraId="0B137CBF">
            <w:pPr>
              <w:pStyle w:val="6"/>
              <w:spacing w:before="65" w:line="228" w:lineRule="auto"/>
              <w:ind w:left="801"/>
              <w:rPr>
                <w:sz w:val="20"/>
                <w:szCs w:val="20"/>
              </w:rPr>
            </w:pPr>
            <w:r>
              <w:rPr>
                <w:spacing w:val="5"/>
                <w:sz w:val="20"/>
                <w:szCs w:val="20"/>
              </w:rPr>
              <w:t>市县资金</w:t>
            </w:r>
          </w:p>
        </w:tc>
        <w:tc>
          <w:tcPr>
            <w:tcW w:w="1323" w:type="dxa"/>
            <w:vAlign w:val="top"/>
          </w:tcPr>
          <w:p w14:paraId="1EA89511">
            <w:pPr>
              <w:rPr>
                <w:rFonts w:ascii="Arial"/>
                <w:sz w:val="21"/>
              </w:rPr>
            </w:pPr>
          </w:p>
        </w:tc>
        <w:tc>
          <w:tcPr>
            <w:tcW w:w="1475" w:type="dxa"/>
            <w:vAlign w:val="top"/>
          </w:tcPr>
          <w:p w14:paraId="66AE3CE9">
            <w:pPr>
              <w:rPr>
                <w:rFonts w:ascii="Arial"/>
                <w:sz w:val="21"/>
              </w:rPr>
            </w:pPr>
          </w:p>
        </w:tc>
        <w:tc>
          <w:tcPr>
            <w:tcW w:w="1415" w:type="dxa"/>
            <w:vAlign w:val="top"/>
          </w:tcPr>
          <w:p w14:paraId="4179D923">
            <w:pPr>
              <w:rPr>
                <w:rFonts w:ascii="Arial"/>
                <w:sz w:val="21"/>
              </w:rPr>
            </w:pPr>
          </w:p>
        </w:tc>
        <w:tc>
          <w:tcPr>
            <w:tcW w:w="1282" w:type="dxa"/>
            <w:vAlign w:val="top"/>
          </w:tcPr>
          <w:p w14:paraId="702388F4">
            <w:pPr>
              <w:rPr>
                <w:rFonts w:ascii="Arial"/>
                <w:sz w:val="21"/>
              </w:rPr>
            </w:pPr>
          </w:p>
        </w:tc>
        <w:tc>
          <w:tcPr>
            <w:tcW w:w="2779" w:type="dxa"/>
            <w:vAlign w:val="top"/>
          </w:tcPr>
          <w:p w14:paraId="2AFCF081">
            <w:pPr>
              <w:rPr>
                <w:rFonts w:ascii="Arial"/>
                <w:sz w:val="21"/>
              </w:rPr>
            </w:pPr>
          </w:p>
        </w:tc>
      </w:tr>
      <w:tr w14:paraId="54732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3028" w:type="dxa"/>
            <w:gridSpan w:val="3"/>
            <w:vMerge w:val="continue"/>
            <w:tcBorders>
              <w:top w:val="nil"/>
            </w:tcBorders>
            <w:vAlign w:val="top"/>
          </w:tcPr>
          <w:p w14:paraId="779BFB1F">
            <w:pPr>
              <w:rPr>
                <w:rFonts w:ascii="Arial"/>
                <w:sz w:val="21"/>
              </w:rPr>
            </w:pPr>
          </w:p>
        </w:tc>
        <w:tc>
          <w:tcPr>
            <w:tcW w:w="2901" w:type="dxa"/>
            <w:vAlign w:val="top"/>
          </w:tcPr>
          <w:p w14:paraId="32AC3CB5">
            <w:pPr>
              <w:spacing w:line="347" w:lineRule="auto"/>
              <w:rPr>
                <w:rFonts w:ascii="Arial"/>
                <w:sz w:val="21"/>
              </w:rPr>
            </w:pPr>
          </w:p>
          <w:p w14:paraId="1F207520">
            <w:pPr>
              <w:pStyle w:val="6"/>
              <w:spacing w:before="65" w:line="228" w:lineRule="auto"/>
              <w:ind w:left="796"/>
              <w:rPr>
                <w:sz w:val="20"/>
                <w:szCs w:val="20"/>
              </w:rPr>
            </w:pPr>
            <w:r>
              <w:rPr>
                <w:spacing w:val="7"/>
                <w:sz w:val="20"/>
                <w:szCs w:val="20"/>
              </w:rPr>
              <w:t>其他资金</w:t>
            </w:r>
          </w:p>
        </w:tc>
        <w:tc>
          <w:tcPr>
            <w:tcW w:w="1323" w:type="dxa"/>
            <w:vAlign w:val="top"/>
          </w:tcPr>
          <w:p w14:paraId="7B84AC4F">
            <w:pPr>
              <w:rPr>
                <w:rFonts w:ascii="Arial"/>
                <w:sz w:val="21"/>
              </w:rPr>
            </w:pPr>
          </w:p>
        </w:tc>
        <w:tc>
          <w:tcPr>
            <w:tcW w:w="1475" w:type="dxa"/>
            <w:vAlign w:val="top"/>
          </w:tcPr>
          <w:p w14:paraId="261DB55C">
            <w:pPr>
              <w:rPr>
                <w:rFonts w:ascii="Arial"/>
                <w:sz w:val="21"/>
              </w:rPr>
            </w:pPr>
          </w:p>
        </w:tc>
        <w:tc>
          <w:tcPr>
            <w:tcW w:w="1415" w:type="dxa"/>
            <w:vAlign w:val="top"/>
          </w:tcPr>
          <w:p w14:paraId="6A3002FC">
            <w:pPr>
              <w:rPr>
                <w:rFonts w:ascii="Arial"/>
                <w:sz w:val="21"/>
              </w:rPr>
            </w:pPr>
          </w:p>
        </w:tc>
        <w:tc>
          <w:tcPr>
            <w:tcW w:w="1282" w:type="dxa"/>
            <w:vAlign w:val="top"/>
          </w:tcPr>
          <w:p w14:paraId="2258DE0C">
            <w:pPr>
              <w:rPr>
                <w:rFonts w:ascii="Arial"/>
                <w:sz w:val="21"/>
              </w:rPr>
            </w:pPr>
          </w:p>
        </w:tc>
        <w:tc>
          <w:tcPr>
            <w:tcW w:w="2779" w:type="dxa"/>
            <w:vAlign w:val="top"/>
          </w:tcPr>
          <w:p w14:paraId="300814BA">
            <w:pPr>
              <w:rPr>
                <w:rFonts w:ascii="Arial"/>
                <w:sz w:val="21"/>
              </w:rPr>
            </w:pPr>
          </w:p>
        </w:tc>
      </w:tr>
      <w:tr w14:paraId="60ABC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rPr>
        <w:tc>
          <w:tcPr>
            <w:tcW w:w="850" w:type="dxa"/>
            <w:textDirection w:val="tbRlV"/>
            <w:vAlign w:val="top"/>
          </w:tcPr>
          <w:p w14:paraId="0E8F7C4D">
            <w:pPr>
              <w:spacing w:line="242" w:lineRule="auto"/>
              <w:rPr>
                <w:rFonts w:ascii="Arial"/>
                <w:sz w:val="21"/>
              </w:rPr>
            </w:pPr>
          </w:p>
          <w:p w14:paraId="0840477A">
            <w:pPr>
              <w:pStyle w:val="6"/>
              <w:spacing w:before="67" w:line="214" w:lineRule="auto"/>
              <w:ind w:left="104"/>
              <w:rPr>
                <w:sz w:val="20"/>
                <w:szCs w:val="20"/>
              </w:rPr>
            </w:pPr>
            <w:r>
              <w:rPr>
                <w:spacing w:val="6"/>
                <w:sz w:val="20"/>
                <w:szCs w:val="20"/>
              </w:rPr>
              <w:t>绩 效 指</w:t>
            </w:r>
          </w:p>
        </w:tc>
        <w:tc>
          <w:tcPr>
            <w:tcW w:w="1066" w:type="dxa"/>
            <w:vAlign w:val="top"/>
          </w:tcPr>
          <w:p w14:paraId="23F11088">
            <w:pPr>
              <w:pStyle w:val="6"/>
              <w:spacing w:before="259" w:line="290" w:lineRule="auto"/>
              <w:ind w:left="329" w:right="324"/>
              <w:rPr>
                <w:sz w:val="20"/>
                <w:szCs w:val="20"/>
              </w:rPr>
            </w:pPr>
            <w:r>
              <w:rPr>
                <w:spacing w:val="3"/>
                <w:sz w:val="20"/>
                <w:szCs w:val="20"/>
              </w:rPr>
              <w:t>一级指标</w:t>
            </w:r>
          </w:p>
        </w:tc>
        <w:tc>
          <w:tcPr>
            <w:tcW w:w="1112" w:type="dxa"/>
            <w:vAlign w:val="top"/>
          </w:tcPr>
          <w:p w14:paraId="13FBE048">
            <w:pPr>
              <w:pStyle w:val="6"/>
              <w:spacing w:before="259" w:line="290" w:lineRule="auto"/>
              <w:ind w:left="352" w:right="347"/>
              <w:rPr>
                <w:sz w:val="20"/>
                <w:szCs w:val="20"/>
              </w:rPr>
            </w:pPr>
            <w:r>
              <w:rPr>
                <w:spacing w:val="3"/>
                <w:sz w:val="20"/>
                <w:szCs w:val="20"/>
              </w:rPr>
              <w:t>二级指标</w:t>
            </w:r>
          </w:p>
        </w:tc>
        <w:tc>
          <w:tcPr>
            <w:tcW w:w="5699" w:type="dxa"/>
            <w:gridSpan w:val="3"/>
            <w:vAlign w:val="top"/>
          </w:tcPr>
          <w:p w14:paraId="6CA4591C">
            <w:pPr>
              <w:spacing w:line="349" w:lineRule="auto"/>
              <w:rPr>
                <w:rFonts w:ascii="Arial"/>
                <w:sz w:val="21"/>
              </w:rPr>
            </w:pPr>
          </w:p>
          <w:p w14:paraId="0A74F17A">
            <w:pPr>
              <w:pStyle w:val="6"/>
              <w:spacing w:before="65" w:line="228" w:lineRule="auto"/>
              <w:ind w:left="2434"/>
              <w:rPr>
                <w:sz w:val="20"/>
                <w:szCs w:val="20"/>
              </w:rPr>
            </w:pPr>
            <w:r>
              <w:rPr>
                <w:spacing w:val="7"/>
                <w:sz w:val="20"/>
                <w:szCs w:val="20"/>
              </w:rPr>
              <w:t>三级指标</w:t>
            </w:r>
          </w:p>
        </w:tc>
        <w:tc>
          <w:tcPr>
            <w:tcW w:w="1415" w:type="dxa"/>
            <w:vAlign w:val="top"/>
          </w:tcPr>
          <w:p w14:paraId="02DBC79B">
            <w:pPr>
              <w:spacing w:line="348" w:lineRule="auto"/>
              <w:rPr>
                <w:rFonts w:ascii="Arial"/>
                <w:sz w:val="21"/>
              </w:rPr>
            </w:pPr>
          </w:p>
          <w:p w14:paraId="62E8FDFD">
            <w:pPr>
              <w:pStyle w:val="6"/>
              <w:spacing w:before="65" w:line="228" w:lineRule="auto"/>
              <w:ind w:left="190"/>
              <w:rPr>
                <w:sz w:val="20"/>
                <w:szCs w:val="20"/>
              </w:rPr>
            </w:pPr>
            <w:r>
              <w:rPr>
                <w:spacing w:val="7"/>
                <w:sz w:val="20"/>
                <w:szCs w:val="20"/>
              </w:rPr>
              <w:t>年初目标值</w:t>
            </w:r>
          </w:p>
        </w:tc>
        <w:tc>
          <w:tcPr>
            <w:tcW w:w="1282" w:type="dxa"/>
            <w:vAlign w:val="top"/>
          </w:tcPr>
          <w:p w14:paraId="642F7C68">
            <w:pPr>
              <w:spacing w:line="348" w:lineRule="auto"/>
              <w:rPr>
                <w:rFonts w:ascii="Arial"/>
                <w:sz w:val="21"/>
              </w:rPr>
            </w:pPr>
          </w:p>
          <w:p w14:paraId="42A0835B">
            <w:pPr>
              <w:pStyle w:val="6"/>
              <w:spacing w:before="65" w:line="228" w:lineRule="auto"/>
              <w:ind w:left="128"/>
              <w:rPr>
                <w:sz w:val="20"/>
                <w:szCs w:val="20"/>
              </w:rPr>
            </w:pPr>
            <w:r>
              <w:rPr>
                <w:spacing w:val="7"/>
                <w:sz w:val="20"/>
                <w:szCs w:val="20"/>
              </w:rPr>
              <w:t>实际完成值</w:t>
            </w:r>
          </w:p>
        </w:tc>
        <w:tc>
          <w:tcPr>
            <w:tcW w:w="2779" w:type="dxa"/>
            <w:vAlign w:val="top"/>
          </w:tcPr>
          <w:p w14:paraId="5B41DDBE">
            <w:pPr>
              <w:spacing w:line="348" w:lineRule="auto"/>
              <w:rPr>
                <w:rFonts w:ascii="Arial"/>
                <w:sz w:val="21"/>
              </w:rPr>
            </w:pPr>
          </w:p>
          <w:p w14:paraId="125FEF16">
            <w:pPr>
              <w:pStyle w:val="6"/>
              <w:spacing w:before="65" w:line="228" w:lineRule="auto"/>
              <w:ind w:left="1184"/>
              <w:rPr>
                <w:sz w:val="20"/>
                <w:szCs w:val="20"/>
              </w:rPr>
            </w:pPr>
            <w:r>
              <w:rPr>
                <w:spacing w:val="4"/>
                <w:sz w:val="20"/>
                <w:szCs w:val="20"/>
              </w:rPr>
              <w:t>得分</w:t>
            </w:r>
          </w:p>
        </w:tc>
      </w:tr>
    </w:tbl>
    <w:p w14:paraId="5F6B03A9">
      <w:pPr>
        <w:rPr>
          <w:rFonts w:ascii="Arial"/>
          <w:sz w:val="21"/>
        </w:rPr>
      </w:pPr>
    </w:p>
    <w:p w14:paraId="5EA9A4E9">
      <w:pPr>
        <w:rPr>
          <w:rFonts w:ascii="Arial" w:hAnsi="Arial" w:eastAsia="Arial" w:cs="Arial"/>
          <w:sz w:val="21"/>
          <w:szCs w:val="21"/>
        </w:rPr>
        <w:sectPr>
          <w:footerReference r:id="rId40" w:type="default"/>
          <w:pgSz w:w="16839" w:h="11906"/>
          <w:pgMar w:top="1012" w:right="1249" w:bottom="1156" w:left="1380" w:header="0" w:footer="994" w:gutter="0"/>
          <w:cols w:space="720" w:num="1"/>
        </w:sectPr>
      </w:pPr>
    </w:p>
    <w:p w14:paraId="29581DE9">
      <w:pPr>
        <w:spacing w:before="21"/>
      </w:pPr>
    </w:p>
    <w:p w14:paraId="767A673A">
      <w:pPr>
        <w:spacing w:before="21"/>
      </w:pPr>
    </w:p>
    <w:p w14:paraId="0373F654">
      <w:pPr>
        <w:spacing w:before="21"/>
      </w:pP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5700"/>
        <w:gridCol w:w="1415"/>
        <w:gridCol w:w="1281"/>
        <w:gridCol w:w="2779"/>
      </w:tblGrid>
      <w:tr w14:paraId="2F6A1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50" w:type="dxa"/>
            <w:vMerge w:val="restart"/>
            <w:tcBorders>
              <w:bottom w:val="nil"/>
            </w:tcBorders>
            <w:vAlign w:val="top"/>
          </w:tcPr>
          <w:p w14:paraId="6403B01A">
            <w:pPr>
              <w:pStyle w:val="6"/>
              <w:spacing w:before="57" w:line="289" w:lineRule="auto"/>
              <w:ind w:left="223" w:right="212" w:firstLine="103"/>
              <w:jc w:val="both"/>
              <w:rPr>
                <w:sz w:val="20"/>
                <w:szCs w:val="20"/>
              </w:rPr>
            </w:pPr>
            <w:r>
              <w:rPr>
                <w:sz w:val="20"/>
                <w:szCs w:val="20"/>
              </w:rPr>
              <w:t>标</w:t>
            </w:r>
            <w:r>
              <w:rPr>
                <w:spacing w:val="2"/>
                <w:sz w:val="20"/>
                <w:szCs w:val="20"/>
              </w:rPr>
              <w:t>（80</w:t>
            </w:r>
            <w:r>
              <w:rPr>
                <w:spacing w:val="-1"/>
                <w:sz w:val="20"/>
                <w:szCs w:val="20"/>
              </w:rPr>
              <w:t>分）</w:t>
            </w:r>
          </w:p>
        </w:tc>
        <w:tc>
          <w:tcPr>
            <w:tcW w:w="1066" w:type="dxa"/>
            <w:vMerge w:val="restart"/>
            <w:tcBorders>
              <w:bottom w:val="nil"/>
            </w:tcBorders>
            <w:vAlign w:val="top"/>
          </w:tcPr>
          <w:p w14:paraId="323E2C0C">
            <w:pPr>
              <w:spacing w:line="249" w:lineRule="auto"/>
              <w:rPr>
                <w:rFonts w:ascii="Arial"/>
                <w:sz w:val="21"/>
              </w:rPr>
            </w:pPr>
          </w:p>
          <w:p w14:paraId="6433D0C7">
            <w:pPr>
              <w:spacing w:line="249" w:lineRule="auto"/>
              <w:rPr>
                <w:rFonts w:ascii="Arial"/>
                <w:sz w:val="21"/>
              </w:rPr>
            </w:pPr>
          </w:p>
          <w:p w14:paraId="617DD047">
            <w:pPr>
              <w:spacing w:line="250" w:lineRule="auto"/>
              <w:rPr>
                <w:rFonts w:ascii="Arial"/>
                <w:sz w:val="21"/>
              </w:rPr>
            </w:pPr>
          </w:p>
          <w:p w14:paraId="1B510C8B">
            <w:pPr>
              <w:spacing w:line="250" w:lineRule="auto"/>
              <w:rPr>
                <w:rFonts w:ascii="Arial"/>
                <w:sz w:val="21"/>
              </w:rPr>
            </w:pPr>
          </w:p>
          <w:p w14:paraId="51774849">
            <w:pPr>
              <w:spacing w:line="250" w:lineRule="auto"/>
              <w:rPr>
                <w:rFonts w:ascii="Arial"/>
                <w:sz w:val="21"/>
              </w:rPr>
            </w:pPr>
          </w:p>
          <w:p w14:paraId="08F73CA6">
            <w:pPr>
              <w:spacing w:line="250" w:lineRule="auto"/>
              <w:rPr>
                <w:rFonts w:ascii="Arial"/>
                <w:sz w:val="21"/>
              </w:rPr>
            </w:pPr>
          </w:p>
          <w:p w14:paraId="4243D2BC">
            <w:pPr>
              <w:spacing w:line="250" w:lineRule="auto"/>
              <w:rPr>
                <w:rFonts w:ascii="Arial"/>
                <w:sz w:val="21"/>
              </w:rPr>
            </w:pPr>
          </w:p>
          <w:p w14:paraId="2E5CC13B">
            <w:pPr>
              <w:pStyle w:val="6"/>
              <w:spacing w:before="65" w:line="290" w:lineRule="auto"/>
              <w:ind w:left="328" w:right="324" w:hanging="2"/>
              <w:rPr>
                <w:sz w:val="20"/>
                <w:szCs w:val="20"/>
              </w:rPr>
            </w:pPr>
            <w:r>
              <w:rPr>
                <w:spacing w:val="4"/>
                <w:sz w:val="20"/>
                <w:szCs w:val="20"/>
              </w:rPr>
              <w:t>产出</w:t>
            </w:r>
            <w:r>
              <w:rPr>
                <w:spacing w:val="3"/>
                <w:sz w:val="20"/>
                <w:szCs w:val="20"/>
              </w:rPr>
              <w:t>指标</w:t>
            </w:r>
          </w:p>
        </w:tc>
        <w:tc>
          <w:tcPr>
            <w:tcW w:w="1112" w:type="dxa"/>
            <w:vAlign w:val="top"/>
          </w:tcPr>
          <w:p w14:paraId="6672E9D5">
            <w:pPr>
              <w:pStyle w:val="6"/>
              <w:spacing w:before="259" w:line="290" w:lineRule="auto"/>
              <w:ind w:left="351" w:right="347"/>
              <w:rPr>
                <w:sz w:val="20"/>
                <w:szCs w:val="20"/>
              </w:rPr>
            </w:pPr>
            <w:r>
              <w:rPr>
                <w:spacing w:val="3"/>
                <w:sz w:val="20"/>
                <w:szCs w:val="20"/>
              </w:rPr>
              <w:t>数量指标</w:t>
            </w:r>
          </w:p>
        </w:tc>
        <w:tc>
          <w:tcPr>
            <w:tcW w:w="5700" w:type="dxa"/>
            <w:vAlign w:val="top"/>
          </w:tcPr>
          <w:p w14:paraId="310B9A99">
            <w:pPr>
              <w:spacing w:line="348" w:lineRule="auto"/>
              <w:rPr>
                <w:rFonts w:ascii="Arial"/>
                <w:sz w:val="21"/>
              </w:rPr>
            </w:pPr>
          </w:p>
          <w:p w14:paraId="35E02758">
            <w:pPr>
              <w:pStyle w:val="6"/>
              <w:spacing w:before="65" w:line="228" w:lineRule="auto"/>
              <w:ind w:left="63"/>
              <w:rPr>
                <w:sz w:val="20"/>
                <w:szCs w:val="20"/>
              </w:rPr>
            </w:pPr>
            <w:r>
              <w:rPr>
                <w:spacing w:val="7"/>
                <w:sz w:val="20"/>
                <w:szCs w:val="20"/>
              </w:rPr>
              <w:t>用水用电量</w:t>
            </w:r>
          </w:p>
        </w:tc>
        <w:tc>
          <w:tcPr>
            <w:tcW w:w="1415" w:type="dxa"/>
            <w:vAlign w:val="top"/>
          </w:tcPr>
          <w:p w14:paraId="0EEEF409">
            <w:pPr>
              <w:spacing w:line="349" w:lineRule="auto"/>
              <w:rPr>
                <w:rFonts w:ascii="Arial"/>
                <w:sz w:val="21"/>
              </w:rPr>
            </w:pPr>
          </w:p>
          <w:p w14:paraId="39FA5310">
            <w:pPr>
              <w:pStyle w:val="6"/>
              <w:spacing w:before="65" w:line="266"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7A47DB19">
            <w:pPr>
              <w:spacing w:line="349" w:lineRule="auto"/>
              <w:rPr>
                <w:rFonts w:ascii="Arial"/>
                <w:sz w:val="21"/>
              </w:rPr>
            </w:pPr>
          </w:p>
          <w:p w14:paraId="72B63129">
            <w:pPr>
              <w:pStyle w:val="6"/>
              <w:spacing w:before="65" w:line="266"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0ABABA26">
            <w:pPr>
              <w:spacing w:line="349" w:lineRule="auto"/>
              <w:rPr>
                <w:rFonts w:ascii="Arial"/>
                <w:sz w:val="21"/>
              </w:rPr>
            </w:pPr>
          </w:p>
          <w:p w14:paraId="1A439C5D">
            <w:pPr>
              <w:pStyle w:val="6"/>
              <w:spacing w:before="65" w:line="268" w:lineRule="exact"/>
              <w:ind w:left="1304"/>
              <w:rPr>
                <w:sz w:val="20"/>
                <w:szCs w:val="20"/>
              </w:rPr>
            </w:pPr>
            <w:r>
              <w:rPr>
                <w:spacing w:val="-7"/>
                <w:position w:val="1"/>
                <w:sz w:val="20"/>
                <w:szCs w:val="20"/>
              </w:rPr>
              <w:t>10</w:t>
            </w:r>
          </w:p>
        </w:tc>
      </w:tr>
      <w:tr w14:paraId="4DBF8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23DB8FD6">
            <w:pPr>
              <w:rPr>
                <w:rFonts w:ascii="Arial"/>
                <w:sz w:val="21"/>
              </w:rPr>
            </w:pPr>
          </w:p>
        </w:tc>
        <w:tc>
          <w:tcPr>
            <w:tcW w:w="1066" w:type="dxa"/>
            <w:vMerge w:val="continue"/>
            <w:tcBorders>
              <w:top w:val="nil"/>
              <w:bottom w:val="nil"/>
            </w:tcBorders>
            <w:vAlign w:val="top"/>
          </w:tcPr>
          <w:p w14:paraId="4D22F448">
            <w:pPr>
              <w:rPr>
                <w:rFonts w:ascii="Arial"/>
                <w:sz w:val="21"/>
              </w:rPr>
            </w:pPr>
          </w:p>
        </w:tc>
        <w:tc>
          <w:tcPr>
            <w:tcW w:w="1112" w:type="dxa"/>
            <w:vAlign w:val="top"/>
          </w:tcPr>
          <w:p w14:paraId="501FD7B9">
            <w:pPr>
              <w:pStyle w:val="6"/>
              <w:spacing w:before="256" w:line="290" w:lineRule="auto"/>
              <w:ind w:left="351" w:right="347" w:hanging="1"/>
              <w:rPr>
                <w:sz w:val="20"/>
                <w:szCs w:val="20"/>
              </w:rPr>
            </w:pPr>
            <w:r>
              <w:rPr>
                <w:spacing w:val="4"/>
                <w:sz w:val="20"/>
                <w:szCs w:val="20"/>
              </w:rPr>
              <w:t>质量</w:t>
            </w:r>
            <w:r>
              <w:rPr>
                <w:spacing w:val="3"/>
                <w:sz w:val="20"/>
                <w:szCs w:val="20"/>
              </w:rPr>
              <w:t>指标</w:t>
            </w:r>
          </w:p>
        </w:tc>
        <w:tc>
          <w:tcPr>
            <w:tcW w:w="5700" w:type="dxa"/>
            <w:vAlign w:val="top"/>
          </w:tcPr>
          <w:p w14:paraId="7F034E7F">
            <w:pPr>
              <w:spacing w:line="346" w:lineRule="auto"/>
              <w:rPr>
                <w:rFonts w:ascii="Arial"/>
                <w:sz w:val="21"/>
              </w:rPr>
            </w:pPr>
          </w:p>
          <w:p w14:paraId="0B2B8070">
            <w:pPr>
              <w:pStyle w:val="6"/>
              <w:spacing w:before="65" w:line="227" w:lineRule="auto"/>
              <w:ind w:left="64"/>
              <w:rPr>
                <w:sz w:val="20"/>
                <w:szCs w:val="20"/>
              </w:rPr>
            </w:pPr>
            <w:r>
              <w:rPr>
                <w:spacing w:val="8"/>
                <w:sz w:val="20"/>
                <w:szCs w:val="20"/>
              </w:rPr>
              <w:t>维护机关大院水电正常运行</w:t>
            </w:r>
          </w:p>
        </w:tc>
        <w:tc>
          <w:tcPr>
            <w:tcW w:w="1415" w:type="dxa"/>
            <w:vAlign w:val="top"/>
          </w:tcPr>
          <w:p w14:paraId="40359673">
            <w:pPr>
              <w:spacing w:line="346" w:lineRule="auto"/>
              <w:rPr>
                <w:rFonts w:ascii="Arial"/>
                <w:sz w:val="21"/>
              </w:rPr>
            </w:pPr>
          </w:p>
          <w:p w14:paraId="351381B1">
            <w:pPr>
              <w:pStyle w:val="6"/>
              <w:spacing w:before="65" w:line="266"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6321AFF4">
            <w:pPr>
              <w:spacing w:line="346" w:lineRule="auto"/>
              <w:rPr>
                <w:rFonts w:ascii="Arial"/>
                <w:sz w:val="21"/>
              </w:rPr>
            </w:pPr>
          </w:p>
          <w:p w14:paraId="3DEBBD08">
            <w:pPr>
              <w:pStyle w:val="6"/>
              <w:spacing w:before="65" w:line="266"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7A9A0DFA">
            <w:pPr>
              <w:spacing w:line="346" w:lineRule="auto"/>
              <w:rPr>
                <w:rFonts w:ascii="Arial"/>
                <w:sz w:val="21"/>
              </w:rPr>
            </w:pPr>
          </w:p>
          <w:p w14:paraId="3FECAB5F">
            <w:pPr>
              <w:pStyle w:val="6"/>
              <w:spacing w:before="65" w:line="268" w:lineRule="exact"/>
              <w:ind w:left="1304"/>
              <w:rPr>
                <w:sz w:val="20"/>
                <w:szCs w:val="20"/>
              </w:rPr>
            </w:pPr>
            <w:r>
              <w:rPr>
                <w:spacing w:val="-7"/>
                <w:position w:val="1"/>
                <w:sz w:val="20"/>
                <w:szCs w:val="20"/>
              </w:rPr>
              <w:t>10</w:t>
            </w:r>
          </w:p>
        </w:tc>
      </w:tr>
      <w:tr w14:paraId="675D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3DB4F332">
            <w:pPr>
              <w:rPr>
                <w:rFonts w:ascii="Arial"/>
                <w:sz w:val="21"/>
              </w:rPr>
            </w:pPr>
          </w:p>
        </w:tc>
        <w:tc>
          <w:tcPr>
            <w:tcW w:w="1066" w:type="dxa"/>
            <w:vMerge w:val="continue"/>
            <w:tcBorders>
              <w:top w:val="nil"/>
              <w:bottom w:val="nil"/>
            </w:tcBorders>
            <w:vAlign w:val="top"/>
          </w:tcPr>
          <w:p w14:paraId="5C6E52F0">
            <w:pPr>
              <w:rPr>
                <w:rFonts w:ascii="Arial"/>
                <w:sz w:val="21"/>
              </w:rPr>
            </w:pPr>
          </w:p>
        </w:tc>
        <w:tc>
          <w:tcPr>
            <w:tcW w:w="1112" w:type="dxa"/>
            <w:vAlign w:val="top"/>
          </w:tcPr>
          <w:p w14:paraId="5590E676">
            <w:pPr>
              <w:pStyle w:val="6"/>
              <w:spacing w:before="256" w:line="290" w:lineRule="auto"/>
              <w:ind w:left="352" w:right="347" w:firstLine="7"/>
              <w:rPr>
                <w:sz w:val="20"/>
                <w:szCs w:val="20"/>
              </w:rPr>
            </w:pPr>
            <w:r>
              <w:rPr>
                <w:spacing w:val="-1"/>
                <w:sz w:val="20"/>
                <w:szCs w:val="20"/>
              </w:rPr>
              <w:t>时效</w:t>
            </w:r>
            <w:r>
              <w:rPr>
                <w:spacing w:val="3"/>
                <w:sz w:val="20"/>
                <w:szCs w:val="20"/>
              </w:rPr>
              <w:t>指标</w:t>
            </w:r>
          </w:p>
        </w:tc>
        <w:tc>
          <w:tcPr>
            <w:tcW w:w="5700" w:type="dxa"/>
            <w:vAlign w:val="top"/>
          </w:tcPr>
          <w:p w14:paraId="6E282C03">
            <w:pPr>
              <w:spacing w:line="345" w:lineRule="auto"/>
              <w:rPr>
                <w:rFonts w:ascii="Arial"/>
                <w:sz w:val="21"/>
              </w:rPr>
            </w:pPr>
          </w:p>
          <w:p w14:paraId="6BF98C0D">
            <w:pPr>
              <w:pStyle w:val="6"/>
              <w:spacing w:before="65" w:line="228" w:lineRule="auto"/>
              <w:ind w:left="61"/>
              <w:rPr>
                <w:sz w:val="20"/>
                <w:szCs w:val="20"/>
              </w:rPr>
            </w:pPr>
            <w:r>
              <w:rPr>
                <w:spacing w:val="8"/>
                <w:sz w:val="20"/>
                <w:szCs w:val="20"/>
              </w:rPr>
              <w:t>每月按时缴费</w:t>
            </w:r>
          </w:p>
        </w:tc>
        <w:tc>
          <w:tcPr>
            <w:tcW w:w="1415" w:type="dxa"/>
            <w:vAlign w:val="top"/>
          </w:tcPr>
          <w:p w14:paraId="6EFF239B">
            <w:pPr>
              <w:spacing w:line="345" w:lineRule="auto"/>
              <w:rPr>
                <w:rFonts w:ascii="Arial"/>
                <w:sz w:val="21"/>
              </w:rPr>
            </w:pPr>
          </w:p>
          <w:p w14:paraId="37A0E84D">
            <w:pPr>
              <w:pStyle w:val="6"/>
              <w:spacing w:before="65" w:line="267"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5A0A2A46">
            <w:pPr>
              <w:spacing w:line="345" w:lineRule="auto"/>
              <w:rPr>
                <w:rFonts w:ascii="Arial"/>
                <w:sz w:val="21"/>
              </w:rPr>
            </w:pPr>
          </w:p>
          <w:p w14:paraId="1753261A">
            <w:pPr>
              <w:pStyle w:val="6"/>
              <w:spacing w:before="65" w:line="267"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6C05DD37">
            <w:pPr>
              <w:spacing w:line="345" w:lineRule="auto"/>
              <w:rPr>
                <w:rFonts w:ascii="Arial"/>
                <w:sz w:val="21"/>
              </w:rPr>
            </w:pPr>
          </w:p>
          <w:p w14:paraId="709BEF39">
            <w:pPr>
              <w:pStyle w:val="6"/>
              <w:spacing w:before="65" w:line="269" w:lineRule="exact"/>
              <w:ind w:left="1410"/>
              <w:rPr>
                <w:sz w:val="20"/>
                <w:szCs w:val="20"/>
              </w:rPr>
            </w:pPr>
            <w:r>
              <w:rPr>
                <w:spacing w:val="-7"/>
                <w:position w:val="1"/>
                <w:sz w:val="20"/>
                <w:szCs w:val="20"/>
              </w:rPr>
              <w:t>10</w:t>
            </w:r>
          </w:p>
        </w:tc>
      </w:tr>
      <w:tr w14:paraId="4888E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09224653">
            <w:pPr>
              <w:rPr>
                <w:rFonts w:ascii="Arial"/>
                <w:sz w:val="21"/>
              </w:rPr>
            </w:pPr>
          </w:p>
        </w:tc>
        <w:tc>
          <w:tcPr>
            <w:tcW w:w="1066" w:type="dxa"/>
            <w:vMerge w:val="continue"/>
            <w:tcBorders>
              <w:top w:val="nil"/>
            </w:tcBorders>
            <w:vAlign w:val="top"/>
          </w:tcPr>
          <w:p w14:paraId="32689FA6">
            <w:pPr>
              <w:rPr>
                <w:rFonts w:ascii="Arial"/>
                <w:sz w:val="21"/>
              </w:rPr>
            </w:pPr>
          </w:p>
        </w:tc>
        <w:tc>
          <w:tcPr>
            <w:tcW w:w="1112" w:type="dxa"/>
            <w:vAlign w:val="top"/>
          </w:tcPr>
          <w:p w14:paraId="24CAB13C">
            <w:pPr>
              <w:pStyle w:val="6"/>
              <w:spacing w:before="258" w:line="290" w:lineRule="auto"/>
              <w:ind w:left="351" w:right="347"/>
              <w:rPr>
                <w:sz w:val="20"/>
                <w:szCs w:val="20"/>
              </w:rPr>
            </w:pPr>
            <w:r>
              <w:rPr>
                <w:spacing w:val="3"/>
                <w:sz w:val="20"/>
                <w:szCs w:val="20"/>
              </w:rPr>
              <w:t>成本指标</w:t>
            </w:r>
          </w:p>
        </w:tc>
        <w:tc>
          <w:tcPr>
            <w:tcW w:w="5700" w:type="dxa"/>
            <w:vAlign w:val="top"/>
          </w:tcPr>
          <w:p w14:paraId="25F31862">
            <w:pPr>
              <w:spacing w:line="347" w:lineRule="auto"/>
              <w:rPr>
                <w:rFonts w:ascii="Arial"/>
                <w:sz w:val="21"/>
              </w:rPr>
            </w:pPr>
          </w:p>
          <w:p w14:paraId="1023A272">
            <w:pPr>
              <w:pStyle w:val="6"/>
              <w:spacing w:before="65" w:line="228" w:lineRule="auto"/>
              <w:ind w:left="61"/>
              <w:rPr>
                <w:sz w:val="20"/>
                <w:szCs w:val="20"/>
              </w:rPr>
            </w:pPr>
            <w:r>
              <w:rPr>
                <w:spacing w:val="8"/>
                <w:sz w:val="20"/>
                <w:szCs w:val="20"/>
              </w:rPr>
              <w:t>节约用水用电</w:t>
            </w:r>
          </w:p>
        </w:tc>
        <w:tc>
          <w:tcPr>
            <w:tcW w:w="1415" w:type="dxa"/>
            <w:vAlign w:val="top"/>
          </w:tcPr>
          <w:p w14:paraId="3C6CC67D">
            <w:pPr>
              <w:spacing w:line="347" w:lineRule="auto"/>
              <w:rPr>
                <w:rFonts w:ascii="Arial"/>
                <w:sz w:val="21"/>
              </w:rPr>
            </w:pPr>
          </w:p>
          <w:p w14:paraId="5E181198">
            <w:pPr>
              <w:pStyle w:val="6"/>
              <w:spacing w:before="65" w:line="267"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1FFCF631">
            <w:pPr>
              <w:spacing w:line="347" w:lineRule="auto"/>
              <w:rPr>
                <w:rFonts w:ascii="Arial"/>
                <w:sz w:val="21"/>
              </w:rPr>
            </w:pPr>
          </w:p>
          <w:p w14:paraId="59FADD07">
            <w:pPr>
              <w:pStyle w:val="6"/>
              <w:spacing w:before="65" w:line="267"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4F85579E">
            <w:pPr>
              <w:spacing w:line="347" w:lineRule="auto"/>
              <w:rPr>
                <w:rFonts w:ascii="Arial"/>
                <w:sz w:val="21"/>
              </w:rPr>
            </w:pPr>
          </w:p>
          <w:p w14:paraId="66DE97BD">
            <w:pPr>
              <w:pStyle w:val="6"/>
              <w:spacing w:before="65" w:line="269" w:lineRule="exact"/>
              <w:ind w:left="1304"/>
              <w:rPr>
                <w:sz w:val="20"/>
                <w:szCs w:val="20"/>
              </w:rPr>
            </w:pPr>
            <w:r>
              <w:rPr>
                <w:spacing w:val="-7"/>
                <w:position w:val="1"/>
                <w:sz w:val="20"/>
                <w:szCs w:val="20"/>
              </w:rPr>
              <w:t>10</w:t>
            </w:r>
          </w:p>
        </w:tc>
      </w:tr>
      <w:tr w14:paraId="1DE98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850" w:type="dxa"/>
            <w:vMerge w:val="continue"/>
            <w:tcBorders>
              <w:top w:val="nil"/>
              <w:bottom w:val="nil"/>
            </w:tcBorders>
            <w:vAlign w:val="top"/>
          </w:tcPr>
          <w:p w14:paraId="6A401912">
            <w:pPr>
              <w:rPr>
                <w:rFonts w:ascii="Arial"/>
                <w:sz w:val="21"/>
              </w:rPr>
            </w:pPr>
          </w:p>
        </w:tc>
        <w:tc>
          <w:tcPr>
            <w:tcW w:w="1066" w:type="dxa"/>
            <w:vMerge w:val="restart"/>
            <w:tcBorders>
              <w:bottom w:val="nil"/>
            </w:tcBorders>
            <w:vAlign w:val="top"/>
          </w:tcPr>
          <w:p w14:paraId="647260BA">
            <w:pPr>
              <w:spacing w:line="268" w:lineRule="auto"/>
              <w:rPr>
                <w:rFonts w:ascii="Arial"/>
                <w:sz w:val="21"/>
              </w:rPr>
            </w:pPr>
          </w:p>
          <w:p w14:paraId="5755EFCD">
            <w:pPr>
              <w:spacing w:line="269" w:lineRule="auto"/>
              <w:rPr>
                <w:rFonts w:ascii="Arial"/>
                <w:sz w:val="21"/>
              </w:rPr>
            </w:pPr>
          </w:p>
          <w:p w14:paraId="5CD240B5">
            <w:pPr>
              <w:spacing w:line="269" w:lineRule="auto"/>
              <w:rPr>
                <w:rFonts w:ascii="Arial"/>
                <w:sz w:val="21"/>
              </w:rPr>
            </w:pPr>
          </w:p>
          <w:p w14:paraId="4AD39A73">
            <w:pPr>
              <w:spacing w:line="269" w:lineRule="auto"/>
              <w:rPr>
                <w:rFonts w:ascii="Arial"/>
                <w:sz w:val="21"/>
              </w:rPr>
            </w:pPr>
          </w:p>
          <w:p w14:paraId="44EEA10D">
            <w:pPr>
              <w:spacing w:line="269" w:lineRule="auto"/>
              <w:rPr>
                <w:rFonts w:ascii="Arial"/>
                <w:sz w:val="21"/>
              </w:rPr>
            </w:pPr>
          </w:p>
          <w:p w14:paraId="607268DE">
            <w:pPr>
              <w:pStyle w:val="6"/>
              <w:spacing w:before="65" w:line="290" w:lineRule="auto"/>
              <w:ind w:left="329" w:right="324" w:firstLine="2"/>
              <w:rPr>
                <w:sz w:val="20"/>
                <w:szCs w:val="20"/>
              </w:rPr>
            </w:pPr>
            <w:r>
              <w:rPr>
                <w:spacing w:val="2"/>
                <w:sz w:val="20"/>
                <w:szCs w:val="20"/>
              </w:rPr>
              <w:t>效益</w:t>
            </w:r>
            <w:r>
              <w:rPr>
                <w:spacing w:val="3"/>
                <w:sz w:val="20"/>
                <w:szCs w:val="20"/>
              </w:rPr>
              <w:t>指标</w:t>
            </w:r>
          </w:p>
        </w:tc>
        <w:tc>
          <w:tcPr>
            <w:tcW w:w="1112" w:type="dxa"/>
            <w:vAlign w:val="top"/>
          </w:tcPr>
          <w:p w14:paraId="4425974D">
            <w:pPr>
              <w:pStyle w:val="6"/>
              <w:spacing w:before="55" w:line="228" w:lineRule="auto"/>
              <w:ind w:left="351"/>
              <w:rPr>
                <w:sz w:val="20"/>
                <w:szCs w:val="20"/>
              </w:rPr>
            </w:pPr>
            <w:r>
              <w:rPr>
                <w:spacing w:val="3"/>
                <w:sz w:val="20"/>
                <w:szCs w:val="20"/>
              </w:rPr>
              <w:t>经济</w:t>
            </w:r>
          </w:p>
          <w:p w14:paraId="621E3830">
            <w:pPr>
              <w:pStyle w:val="6"/>
              <w:spacing w:before="65" w:line="228" w:lineRule="auto"/>
              <w:ind w:left="355"/>
              <w:rPr>
                <w:sz w:val="20"/>
                <w:szCs w:val="20"/>
              </w:rPr>
            </w:pPr>
            <w:r>
              <w:rPr>
                <w:spacing w:val="2"/>
                <w:sz w:val="20"/>
                <w:szCs w:val="20"/>
              </w:rPr>
              <w:t>效益</w:t>
            </w:r>
          </w:p>
          <w:p w14:paraId="08089448">
            <w:pPr>
              <w:pStyle w:val="6"/>
              <w:spacing w:before="64" w:line="228" w:lineRule="auto"/>
              <w:ind w:left="352"/>
              <w:rPr>
                <w:sz w:val="20"/>
                <w:szCs w:val="20"/>
              </w:rPr>
            </w:pPr>
            <w:r>
              <w:rPr>
                <w:spacing w:val="3"/>
                <w:sz w:val="20"/>
                <w:szCs w:val="20"/>
              </w:rPr>
              <w:t>指标</w:t>
            </w:r>
          </w:p>
        </w:tc>
        <w:tc>
          <w:tcPr>
            <w:tcW w:w="5700" w:type="dxa"/>
            <w:vAlign w:val="top"/>
          </w:tcPr>
          <w:p w14:paraId="00F99631">
            <w:pPr>
              <w:spacing w:line="300" w:lineRule="auto"/>
              <w:rPr>
                <w:rFonts w:ascii="Arial"/>
                <w:sz w:val="21"/>
              </w:rPr>
            </w:pPr>
          </w:p>
          <w:p w14:paraId="1A3C72E0">
            <w:pPr>
              <w:pStyle w:val="6"/>
              <w:spacing w:before="65" w:line="228" w:lineRule="auto"/>
              <w:ind w:left="63"/>
              <w:rPr>
                <w:sz w:val="20"/>
                <w:szCs w:val="20"/>
              </w:rPr>
            </w:pPr>
            <w:r>
              <w:rPr>
                <w:spacing w:val="8"/>
                <w:sz w:val="20"/>
                <w:szCs w:val="20"/>
              </w:rPr>
              <w:t>无直接经济效益</w:t>
            </w:r>
          </w:p>
        </w:tc>
        <w:tc>
          <w:tcPr>
            <w:tcW w:w="1415" w:type="dxa"/>
            <w:vAlign w:val="top"/>
          </w:tcPr>
          <w:p w14:paraId="09F89F49">
            <w:pPr>
              <w:spacing w:line="299" w:lineRule="auto"/>
              <w:rPr>
                <w:rFonts w:ascii="Arial"/>
                <w:sz w:val="21"/>
              </w:rPr>
            </w:pPr>
          </w:p>
          <w:p w14:paraId="4AAF8086">
            <w:pPr>
              <w:pStyle w:val="6"/>
              <w:spacing w:before="65" w:line="266"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28FB03BD">
            <w:pPr>
              <w:spacing w:line="299" w:lineRule="auto"/>
              <w:rPr>
                <w:rFonts w:ascii="Arial"/>
                <w:sz w:val="21"/>
              </w:rPr>
            </w:pPr>
          </w:p>
          <w:p w14:paraId="0EA9734D">
            <w:pPr>
              <w:pStyle w:val="6"/>
              <w:spacing w:before="65" w:line="266"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664A4FF6">
            <w:pPr>
              <w:spacing w:line="299" w:lineRule="auto"/>
              <w:rPr>
                <w:rFonts w:ascii="Arial"/>
                <w:sz w:val="21"/>
              </w:rPr>
            </w:pPr>
          </w:p>
          <w:p w14:paraId="399840B5">
            <w:pPr>
              <w:pStyle w:val="6"/>
              <w:spacing w:before="65" w:line="269" w:lineRule="exact"/>
              <w:ind w:left="1346"/>
              <w:rPr>
                <w:sz w:val="20"/>
                <w:szCs w:val="20"/>
              </w:rPr>
            </w:pPr>
            <w:r>
              <w:rPr>
                <w:position w:val="1"/>
                <w:sz w:val="20"/>
                <w:szCs w:val="20"/>
              </w:rPr>
              <w:t>5</w:t>
            </w:r>
          </w:p>
        </w:tc>
      </w:tr>
      <w:tr w14:paraId="4BB6C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850" w:type="dxa"/>
            <w:vMerge w:val="continue"/>
            <w:tcBorders>
              <w:top w:val="nil"/>
              <w:bottom w:val="nil"/>
            </w:tcBorders>
            <w:vAlign w:val="top"/>
          </w:tcPr>
          <w:p w14:paraId="6C9CCFD8">
            <w:pPr>
              <w:rPr>
                <w:rFonts w:ascii="Arial"/>
                <w:sz w:val="21"/>
              </w:rPr>
            </w:pPr>
          </w:p>
        </w:tc>
        <w:tc>
          <w:tcPr>
            <w:tcW w:w="1066" w:type="dxa"/>
            <w:vMerge w:val="continue"/>
            <w:tcBorders>
              <w:top w:val="nil"/>
              <w:bottom w:val="nil"/>
            </w:tcBorders>
            <w:vAlign w:val="top"/>
          </w:tcPr>
          <w:p w14:paraId="351F6A2E">
            <w:pPr>
              <w:rPr>
                <w:rFonts w:ascii="Arial"/>
                <w:sz w:val="21"/>
              </w:rPr>
            </w:pPr>
          </w:p>
        </w:tc>
        <w:tc>
          <w:tcPr>
            <w:tcW w:w="1112" w:type="dxa"/>
            <w:vAlign w:val="top"/>
          </w:tcPr>
          <w:p w14:paraId="3F2DDDC8">
            <w:pPr>
              <w:pStyle w:val="6"/>
              <w:spacing w:before="128" w:line="227" w:lineRule="auto"/>
              <w:ind w:left="351"/>
              <w:rPr>
                <w:sz w:val="20"/>
                <w:szCs w:val="20"/>
              </w:rPr>
            </w:pPr>
            <w:r>
              <w:rPr>
                <w:spacing w:val="3"/>
                <w:sz w:val="20"/>
                <w:szCs w:val="20"/>
              </w:rPr>
              <w:t>社会</w:t>
            </w:r>
          </w:p>
          <w:p w14:paraId="77927C21">
            <w:pPr>
              <w:pStyle w:val="6"/>
              <w:spacing w:before="66" w:line="228" w:lineRule="auto"/>
              <w:ind w:left="355"/>
              <w:rPr>
                <w:sz w:val="20"/>
                <w:szCs w:val="20"/>
              </w:rPr>
            </w:pPr>
            <w:r>
              <w:rPr>
                <w:spacing w:val="2"/>
                <w:sz w:val="20"/>
                <w:szCs w:val="20"/>
              </w:rPr>
              <w:t>效益</w:t>
            </w:r>
          </w:p>
          <w:p w14:paraId="184D77E5">
            <w:pPr>
              <w:pStyle w:val="6"/>
              <w:spacing w:before="64" w:line="228" w:lineRule="auto"/>
              <w:ind w:left="352"/>
              <w:rPr>
                <w:sz w:val="20"/>
                <w:szCs w:val="20"/>
              </w:rPr>
            </w:pPr>
            <w:r>
              <w:rPr>
                <w:spacing w:val="3"/>
                <w:sz w:val="20"/>
                <w:szCs w:val="20"/>
              </w:rPr>
              <w:t>指标</w:t>
            </w:r>
          </w:p>
        </w:tc>
        <w:tc>
          <w:tcPr>
            <w:tcW w:w="5700" w:type="dxa"/>
            <w:vAlign w:val="top"/>
          </w:tcPr>
          <w:p w14:paraId="30EC168A">
            <w:pPr>
              <w:spacing w:line="373" w:lineRule="auto"/>
              <w:rPr>
                <w:rFonts w:ascii="Arial"/>
                <w:sz w:val="21"/>
              </w:rPr>
            </w:pPr>
          </w:p>
          <w:p w14:paraId="1526F823">
            <w:pPr>
              <w:pStyle w:val="6"/>
              <w:spacing w:before="65" w:line="227" w:lineRule="auto"/>
              <w:ind w:left="62"/>
              <w:rPr>
                <w:sz w:val="20"/>
                <w:szCs w:val="20"/>
              </w:rPr>
            </w:pPr>
            <w:r>
              <w:rPr>
                <w:spacing w:val="9"/>
                <w:sz w:val="20"/>
                <w:szCs w:val="20"/>
              </w:rPr>
              <w:t>保障机关大院水电稳定，提升机关工作人员办公效率</w:t>
            </w:r>
          </w:p>
        </w:tc>
        <w:tc>
          <w:tcPr>
            <w:tcW w:w="1415" w:type="dxa"/>
            <w:vAlign w:val="top"/>
          </w:tcPr>
          <w:p w14:paraId="2556C34A">
            <w:pPr>
              <w:spacing w:line="373" w:lineRule="auto"/>
              <w:rPr>
                <w:rFonts w:ascii="Arial"/>
                <w:sz w:val="21"/>
              </w:rPr>
            </w:pPr>
          </w:p>
          <w:p w14:paraId="5B4E053A">
            <w:pPr>
              <w:pStyle w:val="6"/>
              <w:spacing w:before="65" w:line="266"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7A8C5707">
            <w:pPr>
              <w:spacing w:line="373" w:lineRule="auto"/>
              <w:rPr>
                <w:rFonts w:ascii="Arial"/>
                <w:sz w:val="21"/>
              </w:rPr>
            </w:pPr>
          </w:p>
          <w:p w14:paraId="4C908E54">
            <w:pPr>
              <w:pStyle w:val="6"/>
              <w:spacing w:before="65" w:line="266"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6B31AC6C">
            <w:pPr>
              <w:spacing w:line="373" w:lineRule="auto"/>
              <w:rPr>
                <w:rFonts w:ascii="Arial"/>
                <w:sz w:val="21"/>
              </w:rPr>
            </w:pPr>
          </w:p>
          <w:p w14:paraId="1337483D">
            <w:pPr>
              <w:pStyle w:val="6"/>
              <w:spacing w:before="65" w:line="268" w:lineRule="exact"/>
              <w:ind w:left="1304"/>
              <w:rPr>
                <w:sz w:val="20"/>
                <w:szCs w:val="20"/>
              </w:rPr>
            </w:pPr>
            <w:r>
              <w:rPr>
                <w:spacing w:val="-7"/>
                <w:position w:val="1"/>
                <w:sz w:val="20"/>
                <w:szCs w:val="20"/>
              </w:rPr>
              <w:t>10</w:t>
            </w:r>
          </w:p>
        </w:tc>
      </w:tr>
      <w:tr w14:paraId="34115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7" w:hRule="atLeast"/>
        </w:trPr>
        <w:tc>
          <w:tcPr>
            <w:tcW w:w="850" w:type="dxa"/>
            <w:vMerge w:val="continue"/>
            <w:tcBorders>
              <w:top w:val="nil"/>
            </w:tcBorders>
            <w:vAlign w:val="top"/>
          </w:tcPr>
          <w:p w14:paraId="660F5272">
            <w:pPr>
              <w:rPr>
                <w:rFonts w:ascii="Arial"/>
                <w:sz w:val="21"/>
              </w:rPr>
            </w:pPr>
          </w:p>
        </w:tc>
        <w:tc>
          <w:tcPr>
            <w:tcW w:w="1066" w:type="dxa"/>
            <w:vMerge w:val="continue"/>
            <w:tcBorders>
              <w:top w:val="nil"/>
            </w:tcBorders>
            <w:vAlign w:val="top"/>
          </w:tcPr>
          <w:p w14:paraId="0E8D7D5A">
            <w:pPr>
              <w:rPr>
                <w:rFonts w:ascii="Arial"/>
                <w:sz w:val="21"/>
              </w:rPr>
            </w:pPr>
          </w:p>
        </w:tc>
        <w:tc>
          <w:tcPr>
            <w:tcW w:w="1112" w:type="dxa"/>
            <w:vAlign w:val="top"/>
          </w:tcPr>
          <w:p w14:paraId="365454AD">
            <w:pPr>
              <w:pStyle w:val="6"/>
              <w:spacing w:before="244" w:line="289" w:lineRule="auto"/>
              <w:ind w:left="351" w:right="347"/>
              <w:jc w:val="both"/>
              <w:rPr>
                <w:sz w:val="20"/>
                <w:szCs w:val="20"/>
              </w:rPr>
            </w:pPr>
            <w:r>
              <w:rPr>
                <w:spacing w:val="3"/>
                <w:sz w:val="20"/>
                <w:szCs w:val="20"/>
              </w:rPr>
              <w:t>生态效益指标</w:t>
            </w:r>
          </w:p>
        </w:tc>
        <w:tc>
          <w:tcPr>
            <w:tcW w:w="5700" w:type="dxa"/>
            <w:vAlign w:val="top"/>
          </w:tcPr>
          <w:p w14:paraId="275F8425">
            <w:pPr>
              <w:spacing w:line="243" w:lineRule="auto"/>
              <w:rPr>
                <w:rFonts w:ascii="Arial"/>
                <w:sz w:val="21"/>
              </w:rPr>
            </w:pPr>
          </w:p>
          <w:p w14:paraId="4A69F13A">
            <w:pPr>
              <w:spacing w:line="244" w:lineRule="auto"/>
              <w:rPr>
                <w:rFonts w:ascii="Arial"/>
                <w:sz w:val="21"/>
              </w:rPr>
            </w:pPr>
          </w:p>
          <w:p w14:paraId="2062CB33">
            <w:pPr>
              <w:pStyle w:val="6"/>
              <w:spacing w:before="65" w:line="228" w:lineRule="auto"/>
              <w:ind w:left="61"/>
              <w:rPr>
                <w:sz w:val="20"/>
                <w:szCs w:val="20"/>
              </w:rPr>
            </w:pPr>
            <w:r>
              <w:rPr>
                <w:spacing w:val="8"/>
                <w:sz w:val="20"/>
                <w:szCs w:val="20"/>
              </w:rPr>
              <w:t>节约用水用电</w:t>
            </w:r>
          </w:p>
        </w:tc>
        <w:tc>
          <w:tcPr>
            <w:tcW w:w="1415" w:type="dxa"/>
            <w:vAlign w:val="top"/>
          </w:tcPr>
          <w:p w14:paraId="45462DC2">
            <w:pPr>
              <w:spacing w:line="244" w:lineRule="auto"/>
              <w:rPr>
                <w:rFonts w:ascii="Arial"/>
                <w:sz w:val="21"/>
              </w:rPr>
            </w:pPr>
          </w:p>
          <w:p w14:paraId="1AC09215">
            <w:pPr>
              <w:spacing w:line="244" w:lineRule="auto"/>
              <w:rPr>
                <w:rFonts w:ascii="Arial"/>
                <w:sz w:val="21"/>
              </w:rPr>
            </w:pPr>
          </w:p>
          <w:p w14:paraId="4051432C">
            <w:pPr>
              <w:pStyle w:val="6"/>
              <w:spacing w:before="65" w:line="266" w:lineRule="exact"/>
              <w:ind w:left="108"/>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1" w:type="dxa"/>
            <w:vAlign w:val="top"/>
          </w:tcPr>
          <w:p w14:paraId="5D6367CC">
            <w:pPr>
              <w:spacing w:line="244" w:lineRule="auto"/>
              <w:rPr>
                <w:rFonts w:ascii="Arial"/>
                <w:sz w:val="21"/>
              </w:rPr>
            </w:pPr>
          </w:p>
          <w:p w14:paraId="5ACAE383">
            <w:pPr>
              <w:spacing w:line="244" w:lineRule="auto"/>
              <w:rPr>
                <w:rFonts w:ascii="Arial"/>
                <w:sz w:val="21"/>
              </w:rPr>
            </w:pPr>
          </w:p>
          <w:p w14:paraId="56105A86">
            <w:pPr>
              <w:pStyle w:val="6"/>
              <w:spacing w:before="65" w:line="266"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526A6A5C">
            <w:pPr>
              <w:spacing w:line="244" w:lineRule="auto"/>
              <w:rPr>
                <w:rFonts w:ascii="Arial"/>
                <w:sz w:val="21"/>
              </w:rPr>
            </w:pPr>
          </w:p>
          <w:p w14:paraId="6D10FC07">
            <w:pPr>
              <w:spacing w:line="244" w:lineRule="auto"/>
              <w:rPr>
                <w:rFonts w:ascii="Arial"/>
                <w:sz w:val="21"/>
              </w:rPr>
            </w:pPr>
          </w:p>
          <w:p w14:paraId="16C30F23">
            <w:pPr>
              <w:pStyle w:val="6"/>
              <w:spacing w:before="65" w:line="268" w:lineRule="exact"/>
              <w:ind w:left="1410"/>
              <w:rPr>
                <w:sz w:val="20"/>
                <w:szCs w:val="20"/>
              </w:rPr>
            </w:pPr>
            <w:r>
              <w:rPr>
                <w:spacing w:val="-7"/>
                <w:position w:val="1"/>
                <w:sz w:val="20"/>
                <w:szCs w:val="20"/>
              </w:rPr>
              <w:t>10</w:t>
            </w:r>
          </w:p>
        </w:tc>
      </w:tr>
    </w:tbl>
    <w:p w14:paraId="1A27DEC3">
      <w:pPr>
        <w:rPr>
          <w:rFonts w:ascii="Arial"/>
          <w:sz w:val="21"/>
        </w:rPr>
      </w:pPr>
    </w:p>
    <w:p w14:paraId="64C95467">
      <w:pPr>
        <w:rPr>
          <w:rFonts w:ascii="Arial" w:hAnsi="Arial" w:eastAsia="Arial" w:cs="Arial"/>
          <w:sz w:val="21"/>
          <w:szCs w:val="21"/>
        </w:rPr>
        <w:sectPr>
          <w:footerReference r:id="rId41" w:type="default"/>
          <w:pgSz w:w="16839" w:h="11906"/>
          <w:pgMar w:top="1012" w:right="1249" w:bottom="1156" w:left="1380" w:header="0" w:footer="994" w:gutter="0"/>
          <w:cols w:space="720" w:num="1"/>
        </w:sectPr>
      </w:pPr>
    </w:p>
    <w:p w14:paraId="350A3C72">
      <w:pPr>
        <w:spacing w:before="21"/>
      </w:pPr>
    </w:p>
    <w:p w14:paraId="7289C656">
      <w:pPr>
        <w:spacing w:before="21"/>
      </w:pPr>
    </w:p>
    <w:p w14:paraId="1F52FBB4">
      <w:pPr>
        <w:spacing w:before="21"/>
      </w:pP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4224"/>
        <w:gridCol w:w="1475"/>
        <w:gridCol w:w="1415"/>
        <w:gridCol w:w="1282"/>
        <w:gridCol w:w="2779"/>
      </w:tblGrid>
      <w:tr w14:paraId="0741B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5" w:hRule="atLeast"/>
        </w:trPr>
        <w:tc>
          <w:tcPr>
            <w:tcW w:w="850" w:type="dxa"/>
            <w:vMerge w:val="restart"/>
            <w:tcBorders>
              <w:bottom w:val="nil"/>
            </w:tcBorders>
            <w:vAlign w:val="top"/>
          </w:tcPr>
          <w:p w14:paraId="25CBF09D">
            <w:pPr>
              <w:rPr>
                <w:rFonts w:ascii="Arial"/>
                <w:sz w:val="21"/>
              </w:rPr>
            </w:pPr>
          </w:p>
        </w:tc>
        <w:tc>
          <w:tcPr>
            <w:tcW w:w="1066" w:type="dxa"/>
            <w:vAlign w:val="top"/>
          </w:tcPr>
          <w:p w14:paraId="218B46CA">
            <w:pPr>
              <w:rPr>
                <w:rFonts w:ascii="Arial"/>
                <w:sz w:val="21"/>
              </w:rPr>
            </w:pPr>
          </w:p>
        </w:tc>
        <w:tc>
          <w:tcPr>
            <w:tcW w:w="1112" w:type="dxa"/>
            <w:vAlign w:val="top"/>
          </w:tcPr>
          <w:p w14:paraId="7F0BA1BD">
            <w:pPr>
              <w:spacing w:line="415" w:lineRule="auto"/>
              <w:rPr>
                <w:rFonts w:ascii="Arial"/>
                <w:sz w:val="21"/>
              </w:rPr>
            </w:pPr>
          </w:p>
          <w:p w14:paraId="18B1202C">
            <w:pPr>
              <w:pStyle w:val="6"/>
              <w:spacing w:before="65" w:line="290" w:lineRule="auto"/>
              <w:ind w:left="254" w:right="138" w:hanging="114"/>
              <w:rPr>
                <w:sz w:val="20"/>
                <w:szCs w:val="20"/>
              </w:rPr>
            </w:pPr>
            <w:r>
              <w:rPr>
                <w:spacing w:val="6"/>
                <w:sz w:val="20"/>
                <w:szCs w:val="20"/>
              </w:rPr>
              <w:t>可持续影</w:t>
            </w:r>
            <w:r>
              <w:rPr>
                <w:spacing w:val="3"/>
                <w:sz w:val="20"/>
                <w:szCs w:val="20"/>
              </w:rPr>
              <w:t>响指标</w:t>
            </w:r>
          </w:p>
        </w:tc>
        <w:tc>
          <w:tcPr>
            <w:tcW w:w="5699" w:type="dxa"/>
            <w:gridSpan w:val="2"/>
            <w:vAlign w:val="top"/>
          </w:tcPr>
          <w:p w14:paraId="73377E34">
            <w:pPr>
              <w:spacing w:line="285" w:lineRule="auto"/>
              <w:rPr>
                <w:rFonts w:ascii="Arial"/>
                <w:sz w:val="21"/>
              </w:rPr>
            </w:pPr>
          </w:p>
          <w:p w14:paraId="6896D1B3">
            <w:pPr>
              <w:spacing w:line="286" w:lineRule="auto"/>
              <w:rPr>
                <w:rFonts w:ascii="Arial"/>
                <w:sz w:val="21"/>
              </w:rPr>
            </w:pPr>
          </w:p>
          <w:p w14:paraId="20C6E58F">
            <w:pPr>
              <w:pStyle w:val="6"/>
              <w:spacing w:before="65" w:line="227" w:lineRule="auto"/>
              <w:ind w:left="63"/>
              <w:rPr>
                <w:sz w:val="20"/>
                <w:szCs w:val="20"/>
              </w:rPr>
            </w:pPr>
            <w:r>
              <w:rPr>
                <w:spacing w:val="8"/>
                <w:sz w:val="20"/>
                <w:szCs w:val="20"/>
              </w:rPr>
              <w:t>建立水电维护长效机制</w:t>
            </w:r>
          </w:p>
        </w:tc>
        <w:tc>
          <w:tcPr>
            <w:tcW w:w="1415" w:type="dxa"/>
            <w:vAlign w:val="top"/>
          </w:tcPr>
          <w:p w14:paraId="7AA07B40">
            <w:pPr>
              <w:spacing w:line="285" w:lineRule="auto"/>
              <w:rPr>
                <w:rFonts w:ascii="Arial"/>
                <w:sz w:val="21"/>
              </w:rPr>
            </w:pPr>
          </w:p>
          <w:p w14:paraId="3ABB0E57">
            <w:pPr>
              <w:spacing w:line="286" w:lineRule="auto"/>
              <w:rPr>
                <w:rFonts w:ascii="Arial"/>
                <w:sz w:val="21"/>
              </w:rPr>
            </w:pPr>
          </w:p>
          <w:p w14:paraId="4C74B5F1">
            <w:pPr>
              <w:pStyle w:val="6"/>
              <w:spacing w:before="65" w:line="266" w:lineRule="exact"/>
              <w:ind w:left="109"/>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1282" w:type="dxa"/>
            <w:vAlign w:val="top"/>
          </w:tcPr>
          <w:p w14:paraId="5DC92ED3">
            <w:pPr>
              <w:spacing w:line="285" w:lineRule="auto"/>
              <w:rPr>
                <w:rFonts w:ascii="Arial"/>
                <w:sz w:val="21"/>
              </w:rPr>
            </w:pPr>
          </w:p>
          <w:p w14:paraId="1A5497DF">
            <w:pPr>
              <w:spacing w:line="286" w:lineRule="auto"/>
              <w:rPr>
                <w:rFonts w:ascii="Arial"/>
                <w:sz w:val="21"/>
              </w:rPr>
            </w:pPr>
          </w:p>
          <w:p w14:paraId="07969756">
            <w:pPr>
              <w:pStyle w:val="6"/>
              <w:spacing w:before="65" w:line="266" w:lineRule="exact"/>
              <w:ind w:left="110"/>
              <w:rPr>
                <w:sz w:val="20"/>
                <w:szCs w:val="20"/>
              </w:rPr>
            </w:pPr>
            <w:r>
              <w:rPr>
                <w:rFonts w:ascii="仿宋" w:hAnsi="仿宋" w:eastAsia="仿宋" w:cs="仿宋"/>
                <w:spacing w:val="-10"/>
                <w:position w:val="1"/>
                <w:sz w:val="20"/>
                <w:szCs w:val="20"/>
              </w:rPr>
              <w:t>≥</w:t>
            </w:r>
            <w:r>
              <w:rPr>
                <w:rFonts w:ascii="仿宋" w:hAnsi="仿宋" w:eastAsia="仿宋" w:cs="仿宋"/>
                <w:spacing w:val="-75"/>
                <w:position w:val="1"/>
                <w:sz w:val="20"/>
                <w:szCs w:val="20"/>
              </w:rPr>
              <w:t xml:space="preserve"> </w:t>
            </w:r>
            <w:r>
              <w:rPr>
                <w:spacing w:val="-10"/>
                <w:position w:val="1"/>
                <w:sz w:val="20"/>
                <w:szCs w:val="20"/>
              </w:rPr>
              <w:t>100%</w:t>
            </w:r>
          </w:p>
        </w:tc>
        <w:tc>
          <w:tcPr>
            <w:tcW w:w="2779" w:type="dxa"/>
            <w:vAlign w:val="top"/>
          </w:tcPr>
          <w:p w14:paraId="183667CC">
            <w:pPr>
              <w:spacing w:line="285" w:lineRule="auto"/>
              <w:rPr>
                <w:rFonts w:ascii="Arial"/>
                <w:sz w:val="21"/>
              </w:rPr>
            </w:pPr>
          </w:p>
          <w:p w14:paraId="7B1E3A92">
            <w:pPr>
              <w:spacing w:line="286" w:lineRule="auto"/>
              <w:rPr>
                <w:rFonts w:ascii="Arial"/>
                <w:sz w:val="21"/>
              </w:rPr>
            </w:pPr>
          </w:p>
          <w:p w14:paraId="2319A4F0">
            <w:pPr>
              <w:pStyle w:val="6"/>
              <w:spacing w:before="65" w:line="268" w:lineRule="exact"/>
              <w:ind w:left="1346"/>
              <w:rPr>
                <w:sz w:val="20"/>
                <w:szCs w:val="20"/>
              </w:rPr>
            </w:pPr>
            <w:r>
              <w:rPr>
                <w:position w:val="1"/>
                <w:sz w:val="20"/>
                <w:szCs w:val="20"/>
              </w:rPr>
              <w:t>5</w:t>
            </w:r>
          </w:p>
        </w:tc>
      </w:tr>
      <w:tr w14:paraId="33200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3" w:hRule="atLeast"/>
        </w:trPr>
        <w:tc>
          <w:tcPr>
            <w:tcW w:w="850" w:type="dxa"/>
            <w:vMerge w:val="continue"/>
            <w:tcBorders>
              <w:top w:val="nil"/>
            </w:tcBorders>
            <w:vAlign w:val="top"/>
          </w:tcPr>
          <w:p w14:paraId="3ADEB0E7">
            <w:pPr>
              <w:rPr>
                <w:rFonts w:ascii="Arial"/>
                <w:sz w:val="21"/>
              </w:rPr>
            </w:pPr>
          </w:p>
        </w:tc>
        <w:tc>
          <w:tcPr>
            <w:tcW w:w="1066" w:type="dxa"/>
            <w:vAlign w:val="top"/>
          </w:tcPr>
          <w:p w14:paraId="238A1F68">
            <w:pPr>
              <w:spacing w:line="454" w:lineRule="auto"/>
              <w:rPr>
                <w:rFonts w:ascii="Arial"/>
                <w:sz w:val="21"/>
              </w:rPr>
            </w:pPr>
          </w:p>
          <w:p w14:paraId="54919BDE">
            <w:pPr>
              <w:pStyle w:val="6"/>
              <w:spacing w:before="65" w:line="290" w:lineRule="auto"/>
              <w:ind w:left="432" w:right="113" w:hanging="315"/>
              <w:rPr>
                <w:sz w:val="20"/>
                <w:szCs w:val="20"/>
              </w:rPr>
            </w:pPr>
            <w:r>
              <w:rPr>
                <w:spacing w:val="7"/>
                <w:sz w:val="20"/>
                <w:szCs w:val="20"/>
              </w:rPr>
              <w:t>满意度指</w:t>
            </w:r>
            <w:r>
              <w:rPr>
                <w:sz w:val="20"/>
                <w:szCs w:val="20"/>
              </w:rPr>
              <w:t>标</w:t>
            </w:r>
          </w:p>
        </w:tc>
        <w:tc>
          <w:tcPr>
            <w:tcW w:w="5336" w:type="dxa"/>
            <w:gridSpan w:val="2"/>
            <w:vAlign w:val="top"/>
          </w:tcPr>
          <w:p w14:paraId="2ED54686">
            <w:pPr>
              <w:spacing w:line="455" w:lineRule="auto"/>
              <w:rPr>
                <w:rFonts w:ascii="Arial"/>
                <w:sz w:val="21"/>
              </w:rPr>
            </w:pPr>
          </w:p>
          <w:p w14:paraId="1C8F2FDF">
            <w:pPr>
              <w:pStyle w:val="6"/>
              <w:spacing w:before="65" w:line="289" w:lineRule="auto"/>
              <w:ind w:left="2147" w:right="2142" w:firstLine="105"/>
              <w:rPr>
                <w:sz w:val="20"/>
                <w:szCs w:val="20"/>
              </w:rPr>
            </w:pPr>
            <w:r>
              <w:rPr>
                <w:spacing w:val="7"/>
                <w:sz w:val="20"/>
                <w:szCs w:val="20"/>
              </w:rPr>
              <w:t>服务对象</w:t>
            </w:r>
            <w:r>
              <w:rPr>
                <w:spacing w:val="8"/>
                <w:sz w:val="20"/>
                <w:szCs w:val="20"/>
              </w:rPr>
              <w:t>满意度指标</w:t>
            </w:r>
          </w:p>
        </w:tc>
        <w:tc>
          <w:tcPr>
            <w:tcW w:w="1475" w:type="dxa"/>
            <w:vAlign w:val="top"/>
          </w:tcPr>
          <w:p w14:paraId="4EEE85FB">
            <w:pPr>
              <w:spacing w:before="55" w:line="230" w:lineRule="auto"/>
              <w:ind w:left="114"/>
              <w:rPr>
                <w:rFonts w:ascii="仿宋" w:hAnsi="仿宋" w:eastAsia="仿宋" w:cs="仿宋"/>
                <w:sz w:val="20"/>
                <w:szCs w:val="20"/>
              </w:rPr>
            </w:pPr>
            <w:r>
              <w:rPr>
                <w:rFonts w:ascii="仿宋" w:hAnsi="仿宋" w:eastAsia="仿宋" w:cs="仿宋"/>
                <w:spacing w:val="8"/>
                <w:sz w:val="20"/>
                <w:szCs w:val="20"/>
              </w:rPr>
              <w:t>加强基层组织</w:t>
            </w:r>
          </w:p>
          <w:p w14:paraId="43C5EB5A">
            <w:pPr>
              <w:spacing w:before="62" w:line="223" w:lineRule="auto"/>
              <w:ind w:left="119"/>
              <w:rPr>
                <w:rFonts w:ascii="仿宋" w:hAnsi="仿宋" w:eastAsia="仿宋" w:cs="仿宋"/>
                <w:sz w:val="20"/>
                <w:szCs w:val="20"/>
              </w:rPr>
            </w:pPr>
            <w:r>
              <w:rPr>
                <w:rFonts w:ascii="仿宋" w:hAnsi="仿宋" w:eastAsia="仿宋" w:cs="仿宋"/>
                <w:spacing w:val="7"/>
                <w:sz w:val="20"/>
                <w:szCs w:val="20"/>
              </w:rPr>
              <w:t>和维稳服务建</w:t>
            </w:r>
          </w:p>
          <w:p w14:paraId="722F982C">
            <w:pPr>
              <w:spacing w:before="71" w:line="226" w:lineRule="auto"/>
              <w:ind w:left="114"/>
              <w:rPr>
                <w:rFonts w:ascii="仿宋" w:hAnsi="仿宋" w:eastAsia="仿宋" w:cs="仿宋"/>
                <w:sz w:val="20"/>
                <w:szCs w:val="20"/>
              </w:rPr>
            </w:pPr>
            <w:r>
              <w:rPr>
                <w:rFonts w:ascii="仿宋" w:hAnsi="仿宋" w:eastAsia="仿宋" w:cs="仿宋"/>
                <w:spacing w:val="8"/>
                <w:sz w:val="20"/>
                <w:szCs w:val="20"/>
              </w:rPr>
              <w:t>设，提高人民</w:t>
            </w:r>
          </w:p>
          <w:p w14:paraId="603B96F9">
            <w:pPr>
              <w:spacing w:before="67" w:line="223" w:lineRule="auto"/>
              <w:ind w:left="110"/>
              <w:rPr>
                <w:rFonts w:ascii="仿宋" w:hAnsi="仿宋" w:eastAsia="仿宋" w:cs="仿宋"/>
                <w:sz w:val="20"/>
                <w:szCs w:val="20"/>
              </w:rPr>
            </w:pPr>
            <w:r>
              <w:rPr>
                <w:rFonts w:ascii="仿宋" w:hAnsi="仿宋" w:eastAsia="仿宋" w:cs="仿宋"/>
                <w:spacing w:val="8"/>
                <w:sz w:val="20"/>
                <w:szCs w:val="20"/>
              </w:rPr>
              <w:t>群众的幸福感</w:t>
            </w:r>
          </w:p>
          <w:p w14:paraId="45D452FE">
            <w:pPr>
              <w:spacing w:before="70" w:line="226" w:lineRule="auto"/>
              <w:ind w:left="327"/>
              <w:rPr>
                <w:rFonts w:ascii="仿宋" w:hAnsi="仿宋" w:eastAsia="仿宋" w:cs="仿宋"/>
                <w:sz w:val="20"/>
                <w:szCs w:val="20"/>
              </w:rPr>
            </w:pPr>
            <w:r>
              <w:rPr>
                <w:rFonts w:ascii="仿宋" w:hAnsi="仿宋" w:eastAsia="仿宋" w:cs="仿宋"/>
                <w:spacing w:val="6"/>
                <w:sz w:val="20"/>
                <w:szCs w:val="20"/>
              </w:rPr>
              <w:t>和安全感</w:t>
            </w:r>
          </w:p>
        </w:tc>
        <w:tc>
          <w:tcPr>
            <w:tcW w:w="1415" w:type="dxa"/>
            <w:vAlign w:val="top"/>
          </w:tcPr>
          <w:p w14:paraId="1BDE29B8">
            <w:pPr>
              <w:spacing w:line="304" w:lineRule="auto"/>
              <w:rPr>
                <w:rFonts w:ascii="Arial"/>
                <w:sz w:val="21"/>
              </w:rPr>
            </w:pPr>
          </w:p>
          <w:p w14:paraId="6424B343">
            <w:pPr>
              <w:spacing w:line="305" w:lineRule="auto"/>
              <w:rPr>
                <w:rFonts w:ascii="Arial"/>
                <w:sz w:val="21"/>
              </w:rPr>
            </w:pPr>
          </w:p>
          <w:p w14:paraId="4A526888">
            <w:pPr>
              <w:pStyle w:val="6"/>
              <w:spacing w:before="65" w:line="266" w:lineRule="exact"/>
              <w:ind w:left="496"/>
              <w:rPr>
                <w:sz w:val="20"/>
                <w:szCs w:val="20"/>
              </w:rPr>
            </w:pPr>
            <w:r>
              <w:rPr>
                <w:rFonts w:ascii="仿宋" w:hAnsi="仿宋" w:eastAsia="仿宋" w:cs="仿宋"/>
                <w:spacing w:val="-7"/>
                <w:position w:val="1"/>
                <w:sz w:val="20"/>
                <w:szCs w:val="20"/>
              </w:rPr>
              <w:t>≥</w:t>
            </w:r>
            <w:r>
              <w:rPr>
                <w:spacing w:val="-7"/>
                <w:position w:val="1"/>
                <w:sz w:val="20"/>
                <w:szCs w:val="20"/>
              </w:rPr>
              <w:t>95%</w:t>
            </w:r>
          </w:p>
        </w:tc>
        <w:tc>
          <w:tcPr>
            <w:tcW w:w="1282" w:type="dxa"/>
            <w:vAlign w:val="top"/>
          </w:tcPr>
          <w:p w14:paraId="21D79A4F">
            <w:pPr>
              <w:spacing w:line="304" w:lineRule="auto"/>
              <w:rPr>
                <w:rFonts w:ascii="Arial"/>
                <w:sz w:val="21"/>
              </w:rPr>
            </w:pPr>
          </w:p>
          <w:p w14:paraId="404FBB04">
            <w:pPr>
              <w:spacing w:line="305" w:lineRule="auto"/>
              <w:rPr>
                <w:rFonts w:ascii="Arial"/>
                <w:sz w:val="21"/>
              </w:rPr>
            </w:pPr>
          </w:p>
          <w:p w14:paraId="3F1C1BB9">
            <w:pPr>
              <w:pStyle w:val="6"/>
              <w:spacing w:before="65" w:line="266" w:lineRule="exact"/>
              <w:ind w:left="429"/>
              <w:rPr>
                <w:sz w:val="20"/>
                <w:szCs w:val="20"/>
              </w:rPr>
            </w:pPr>
            <w:r>
              <w:rPr>
                <w:rFonts w:ascii="仿宋" w:hAnsi="仿宋" w:eastAsia="仿宋" w:cs="仿宋"/>
                <w:spacing w:val="-7"/>
                <w:position w:val="1"/>
                <w:sz w:val="20"/>
                <w:szCs w:val="20"/>
              </w:rPr>
              <w:t>≥</w:t>
            </w:r>
            <w:r>
              <w:rPr>
                <w:spacing w:val="-7"/>
                <w:position w:val="1"/>
                <w:sz w:val="20"/>
                <w:szCs w:val="20"/>
              </w:rPr>
              <w:t>95%</w:t>
            </w:r>
          </w:p>
        </w:tc>
        <w:tc>
          <w:tcPr>
            <w:tcW w:w="2779" w:type="dxa"/>
            <w:vAlign w:val="top"/>
          </w:tcPr>
          <w:p w14:paraId="49D061F4">
            <w:pPr>
              <w:spacing w:line="304" w:lineRule="auto"/>
              <w:rPr>
                <w:rFonts w:ascii="Arial"/>
                <w:sz w:val="21"/>
              </w:rPr>
            </w:pPr>
          </w:p>
          <w:p w14:paraId="00D476BA">
            <w:pPr>
              <w:spacing w:line="305" w:lineRule="auto"/>
              <w:rPr>
                <w:rFonts w:ascii="Arial"/>
                <w:sz w:val="21"/>
              </w:rPr>
            </w:pPr>
          </w:p>
          <w:p w14:paraId="684CC2CB">
            <w:pPr>
              <w:pStyle w:val="6"/>
              <w:spacing w:before="65" w:line="269" w:lineRule="exact"/>
              <w:ind w:left="1448"/>
              <w:rPr>
                <w:sz w:val="20"/>
                <w:szCs w:val="20"/>
              </w:rPr>
            </w:pPr>
            <w:r>
              <w:rPr>
                <w:position w:val="1"/>
                <w:sz w:val="20"/>
                <w:szCs w:val="20"/>
              </w:rPr>
              <w:t>9</w:t>
            </w:r>
          </w:p>
        </w:tc>
      </w:tr>
      <w:tr w14:paraId="16F6A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7252" w:type="dxa"/>
            <w:gridSpan w:val="4"/>
            <w:vAlign w:val="top"/>
          </w:tcPr>
          <w:p w14:paraId="08645716">
            <w:pPr>
              <w:pStyle w:val="6"/>
              <w:spacing w:before="159" w:line="228" w:lineRule="auto"/>
              <w:ind w:left="3428"/>
              <w:rPr>
                <w:sz w:val="20"/>
                <w:szCs w:val="20"/>
              </w:rPr>
            </w:pPr>
            <w:r>
              <w:rPr>
                <w:spacing w:val="2"/>
                <w:sz w:val="20"/>
                <w:szCs w:val="20"/>
              </w:rPr>
              <w:t>总分</w:t>
            </w:r>
          </w:p>
        </w:tc>
        <w:tc>
          <w:tcPr>
            <w:tcW w:w="6951" w:type="dxa"/>
            <w:gridSpan w:val="4"/>
            <w:vAlign w:val="top"/>
          </w:tcPr>
          <w:p w14:paraId="01892784">
            <w:pPr>
              <w:pStyle w:val="6"/>
              <w:spacing w:before="159" w:line="268" w:lineRule="exact"/>
              <w:ind w:left="3376"/>
              <w:rPr>
                <w:sz w:val="20"/>
                <w:szCs w:val="20"/>
              </w:rPr>
            </w:pPr>
            <w:r>
              <w:rPr>
                <w:position w:val="1"/>
                <w:sz w:val="20"/>
                <w:szCs w:val="20"/>
              </w:rPr>
              <w:t>99</w:t>
            </w:r>
          </w:p>
        </w:tc>
      </w:tr>
    </w:tbl>
    <w:p w14:paraId="6A362F93">
      <w:pPr>
        <w:rPr>
          <w:rFonts w:ascii="Arial"/>
          <w:sz w:val="21"/>
        </w:rPr>
      </w:pPr>
    </w:p>
    <w:sectPr>
      <w:footerReference r:id="rId42" w:type="default"/>
      <w:pgSz w:w="16839" w:h="11906"/>
      <w:pgMar w:top="1012" w:right="1249" w:bottom="1156" w:left="1380"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BA7AA9B-5530-4893-A3F8-83D74B03F13F}"/>
  </w:font>
  <w:font w:name="黑体">
    <w:panose1 w:val="02010609060101010101"/>
    <w:charset w:val="86"/>
    <w:family w:val="auto"/>
    <w:pitch w:val="default"/>
    <w:sig w:usb0="800002BF" w:usb1="38CF7CFA" w:usb2="00000016" w:usb3="00000000" w:csb0="00040001" w:csb1="00000000"/>
    <w:embedRegular r:id="rId2" w:fontKey="{68616177-5F45-45B6-9B50-A43FC6ED31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3" w:fontKey="{3CCFA95D-D5D4-4274-BD94-C5C5E5240E0A}"/>
  </w:font>
  <w:font w:name="仿宋">
    <w:panose1 w:val="02010609060101010101"/>
    <w:charset w:val="86"/>
    <w:family w:val="auto"/>
    <w:pitch w:val="default"/>
    <w:sig w:usb0="800002BF" w:usb1="38CF7CFA" w:usb2="00000016" w:usb3="00000000" w:csb0="00040001" w:csb1="00000000"/>
    <w:embedRegular r:id="rId4" w:fontKey="{20874BC0-3D83-420D-A208-9D44ECA4B551}"/>
  </w:font>
  <w:font w:name="楷体">
    <w:panose1 w:val="02010609060101010101"/>
    <w:charset w:val="86"/>
    <w:family w:val="auto"/>
    <w:pitch w:val="default"/>
    <w:sig w:usb0="800002BF" w:usb1="38CF7CFA" w:usb2="00000016" w:usb3="00000000" w:csb0="00040001" w:csb1="00000000"/>
    <w:embedRegular r:id="rId5" w:fontKey="{EF2F047C-8041-4F08-B7FF-4F1A3E5B6BA7}"/>
  </w:font>
  <w:font w:name="微软雅黑">
    <w:panose1 w:val="020B0503020204020204"/>
    <w:charset w:val="86"/>
    <w:family w:val="auto"/>
    <w:pitch w:val="default"/>
    <w:sig w:usb0="80000287" w:usb1="2ACF3C50" w:usb2="00000016" w:usb3="00000000" w:csb0="0004001F" w:csb1="00000000"/>
    <w:embedRegular r:id="rId6" w:fontKey="{681295FD-EDAE-4658-A163-1337E16F15A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26735">
    <w:pPr>
      <w:spacing w:line="176" w:lineRule="auto"/>
      <w:ind w:left="629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B278A">
    <w:pPr>
      <w:spacing w:line="176" w:lineRule="auto"/>
      <w:ind w:left="628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667BF">
    <w:pPr>
      <w:spacing w:line="176" w:lineRule="auto"/>
      <w:ind w:left="6283"/>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EEBC9">
    <w:pPr>
      <w:spacing w:line="176" w:lineRule="auto"/>
      <w:ind w:left="6906"/>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B4EA5">
    <w:pPr>
      <w:spacing w:line="173" w:lineRule="auto"/>
      <w:ind w:left="6938"/>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7167E">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A847B">
    <w:pPr>
      <w:spacing w:line="173"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CA156">
    <w:pPr>
      <w:spacing w:line="176" w:lineRule="auto"/>
      <w:ind w:left="6964"/>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59710">
    <w:pPr>
      <w:spacing w:line="176"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75447">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74D4D">
    <w:pPr>
      <w:spacing w:line="176" w:lineRule="auto"/>
      <w:ind w:left="6933"/>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EAEF4">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5769C">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1D0B6">
    <w:pPr>
      <w:spacing w:line="176" w:lineRule="auto"/>
      <w:ind w:left="717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22DC9">
    <w:pPr>
      <w:spacing w:line="176" w:lineRule="auto"/>
      <w:ind w:left="717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6AB8E">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089C5">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CD0CD">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68874">
    <w:pPr>
      <w:spacing w:line="176" w:lineRule="auto"/>
      <w:ind w:left="690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2E792">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9BAA3">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7"/>
        <w:w w:val="116"/>
        <w:sz w:val="18"/>
        <w:szCs w:val="18"/>
      </w:rPr>
      <w:t>2l</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D57CB">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12443">
    <w:pPr>
      <w:spacing w:line="176" w:lineRule="auto"/>
      <w:ind w:left="688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3B9B3">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30632">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CF28">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9D438">
    <w:pPr>
      <w:spacing w:line="176" w:lineRule="auto"/>
      <w:ind w:left="68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26DEB">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179BC">
    <w:pPr>
      <w:spacing w:line="176" w:lineRule="auto"/>
      <w:ind w:left="68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8BE1">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B7B52">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13471">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2C38">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5A77F">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CB7BF">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AF552">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D54A4">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0C82D">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F064422"/>
    <w:rsid w:val="69B816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黑体" w:hAnsi="黑体" w:eastAsia="黑体" w:cs="黑体"/>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customXml" Target="../customXml/item1.xml"/><Relationship Id="rId43" Type="http://schemas.openxmlformats.org/officeDocument/2006/relationships/theme" Target="theme/theme1.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a7067584-bf6e-4de5-a954-fd5f2916c490</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48F3B858</paraID>
      <start>9</start>
      <end>15</end>
      <status>modified</status>
      <modifiedWord>“三公”经费</modifiedWord>
      <trackRevisions>false</trackRevisions>
    </reviewItem>
    <reviewItem>
      <errorID>fc575540-889e-413f-8079-4e67ddfc5ca5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1039BE2E</paraID>
      <start>9</start>
      <end>15</end>
      <status>modified</status>
      <modifiedWord>“三公”经费</modifiedWord>
      <trackRevisions>false</trackRevisions>
    </reviewItem>
    <reviewItem>
      <errorID>5791cd10-2efd-48aa-b282-b5aaa80adc15</errorID>
      <errorWord>、</errorWord>
      <group>L1_Word</group>
      <groupName>字词问题</groupName>
      <ability>L2_Typo</ability>
      <abilityName>字词错误</abilityName>
      <candidateList>
        <item>和</item>
      </candidateList>
      <explain/>
      <paraID>179D4246</paraID>
      <start>23</start>
      <end>24</end>
      <status>modified</status>
      <modifiedWord>和</modifiedWord>
      <trackRevisions>false</trackRevisions>
    </reviewItem>
    <reviewItem>
      <errorID>f10cc166-f025-4136-9b0b-3392b7a30059</errorID>
      <errorWord>和</errorWord>
      <group>L1_Grammar</group>
      <groupName>语法问题</groupName>
      <ability>L2_Grammar</ability>
      <abilityName>语法错误</abilityName>
      <candidateList>
        <item>，以及</item>
      </candidateList>
      <explain/>
      <paraID>179D4246</paraID>
      <start>26</start>
      <end>29</end>
      <status>modified</status>
      <modifiedWord>，以及</modifiedWord>
      <trackRevisions>false</trackRevisions>
    </reviewItem>
    <reviewItem>
      <errorID>3103fe0e-0a84-447a-98e7-9aad375e8687</errorID>
      <errorWord>，</errorWord>
      <group>L1_Grammar</group>
      <groupName>语法问题</groupName>
      <ability>L2_Grammar</ability>
      <abilityName>语法错误</abilityName>
      <candidateList>
        <item>的方式，</item>
      </candidateList>
      <explain/>
      <paraID>50F18DDF</paraID>
      <start>90</start>
      <end>94</end>
      <status>modified</status>
      <modifiedWord>的方式，</modifiedWord>
      <trackRevisions>false</trackRevisions>
    </reviewItem>
    <reviewItem>
      <errorID>f6f7f996-2f54-42e2-85ff-93d8dae1c877</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50F18DDF</paraID>
      <start>143</start>
      <end>148</end>
      <status>modified</status>
      <modifiedWord>区委政法委</modifiedWord>
      <trackRevisions>false</trackRevisions>
    </reviewItem>
    <reviewItem>
      <errorID>4d8918c4-9168-46c9-9015-4023bd311b93</errorID>
      <errorWord>，</errorWord>
      <group>L1_Word</group>
      <groupName>字词问题</groupName>
      <ability>L2_Typo</ability>
      <abilityName>字词错误</abilityName>
      <candidateList>
        <item>，查</item>
      </candidateList>
      <explain/>
      <paraID>77F1D493</paraID>
      <start>186</start>
      <end>188</end>
      <status>modified</status>
      <modifiedWord>，查</modifiedWord>
      <trackRevisions>false</trackRevisions>
    </reviewItem>
    <reviewItem>
      <errorID>1ed81779-7c87-449e-8a0d-61f87247df00</errorID>
      <errorWord>卫生死角</errorWord>
      <group>L1_Grammar</group>
      <groupName>语法问题</groupName>
      <ability>L2_Grammar</ability>
      <abilityName>语法错误</abilityName>
      <candidateList>
        <item>存在卫生死角</item>
      </candidateList>
      <explain/>
      <paraID>77F1D493</paraID>
      <start>199</start>
      <end>205</end>
      <status>modified</status>
      <modifiedWord>存在卫生死角</modifiedWord>
      <trackRevisions>false</trackRevisions>
    </reviewItem>
    <reviewItem>
      <errorID>07070527-0007-4308-8eac-abe5df7d9e08</errorID>
      <errorWord>等</errorWord>
      <group>L1_Grammar</group>
      <groupName>语法问题</groupName>
      <ability>L2_Grammar</ability>
      <abilityName>语法错误</abilityName>
      <candidateList>
        <item>不高等</item>
      </candidateList>
      <explain/>
      <paraID>77F1D493</paraID>
      <start>210</start>
      <end>213</end>
      <status>modified</status>
      <modifiedWord>不高等</modifiedWord>
      <trackRevisions>false</trackRevisions>
    </reviewItem>
    <reviewItem>
      <errorID>af5b66bf-7129-4cdb-9868-4de057d8aaff</errorID>
      <errorWord>机关事务管理局</errorWord>
      <group>L1_Other</group>
      <groupName>其他问题</groupName>
      <ability>L2_Consistency</ability>
      <abilityName>一致性检查</abilityName>
      <candidateList>
        <item>机关事务服务中心</item>
      </candidateList>
      <explain>实体一致性错误，全文机构名称为黄石港区机关事务服务中心，此处机构名称使用不一致</explain>
      <paraID>662475FD</paraID>
      <start>14</start>
      <end>22</end>
      <status>modified</status>
      <modifiedWord>机关事务服务中心</modifiedWord>
      <trackRevisions>false</trackRevisions>
    </reviewItem>
    <reviewItem>
      <errorID>fe447de0-2464-4a8b-9b92-76c5e36ebabb</errorID>
      <errorWord>一 次</errorWord>
      <group>L1_Word</group>
      <groupName>字词问题</groupName>
      <ability>L2_Typo</ability>
      <abilityName>字词错误</abilityName>
      <candidateList>
        <item>一次</item>
      </candidateList>
      <explain/>
      <paraID>662475FD</paraID>
      <start>42</start>
      <end>44</end>
      <status>modified</status>
      <modifiedWord>一次</modifiedWord>
      <trackRevisions>false</trackRevisions>
    </reviewItem>
    <reviewItem>
      <errorID>73ea3ed1-49e9-4a75-bcb7-17fce335e8a0</errorID>
      <errorWord>有</errorWord>
      <group>L1_Word</group>
      <groupName>字词问题</groupName>
      <ability>L2_Typo</ability>
      <abilityName>字词错误</abilityName>
      <candidateList>
        <item>起着</item>
      </candidateList>
      <explain/>
      <paraID>662475FD</paraID>
      <start>50</start>
      <end>52</end>
      <status>modified</status>
      <modifiedWord>起着</modifiedWord>
      <trackRevisions>false</trackRevisions>
    </reviewItem>
    <reviewItem>
      <errorID>b37acfff-6e17-4e58-9141-dc0c88ce995b</errorID>
      <errorWord> </errorWord>
      <group>L1_Word</group>
      <groupName>字词问题</groupName>
      <ability>L2_Typo</ability>
      <abilityName>字词错误</abilityName>
      <candidateList>
        <item>的</item>
      </candidateList>
      <explain/>
      <paraID>662475FD</paraID>
      <start>88</start>
      <end>89</end>
      <status>modified</status>
      <modifiedWord>的</modifiedWord>
      <trackRevisions>false</trackRevisions>
    </reviewItem>
    <reviewItem>
      <errorID>93ba59f0-a9e4-43b3-9bb2-70a7e9a8fcd0</errorID>
      <errorWord>会 议</errorWord>
      <group>L1_Word</group>
      <groupName>字词问题</groupName>
      <ability>L2_Typo</ability>
      <abilityName>字词错误</abilityName>
      <candidateList>
        <item>会议</item>
      </candidateList>
      <explain/>
      <paraID>662475FD</paraID>
      <start>132</start>
      <end>134</end>
      <status>modified</status>
      <modifiedWord>会议</modifiedWord>
      <trackRevisions>false</trackRevisions>
    </reviewItem>
    <reviewItem>
      <errorID>aa8b6aae-6c9f-4a44-bd9d-ccdb4d1a8eb1</errorID>
      <errorWord>规定及要求</errorWord>
      <group>L1_Grammar</group>
      <groupName>语法问题</groupName>
      <ability>L2_Grammar</ability>
      <abilityName>语法错误</abilityName>
      <candidateList>
        <item>规定</item>
      </candidateList>
      <explain/>
      <paraID>662475FD</paraID>
      <start>153</start>
      <end>155</end>
      <status>modified</status>
      <modifiedWord>规定</modifiedWord>
      <trackRevisions>false</trackRevisions>
    </reviewItem>
    <reviewItem>
      <errorID>69bbbea3-7d03-4b3e-a2aa-39508e2d34aa</errorID>
      <errorWord>“两会”</errorWord>
      <group>L1_Political</group>
      <groupName>政治性问题</groupName>
      <ability>L2_Unpolitical</ability>
      <abilityName>政治敏感错误</abilityName>
      <candidateList>
        <item>两会</item>
      </candidateList>
      <explain/>
      <paraID>662475FD</paraID>
      <start>217</start>
      <end>219</end>
      <status>modified</status>
      <modifiedWord>两会</modifiedWord>
      <trackRevisions>false</trackRevisions>
    </reviewItem>
    <reviewItem>
      <errorID>8a9960c6-0374-48f2-ab02-1be518649d00</errorID>
      <errorWord>有了进步和提高</errorWord>
      <group>L1_Grammar</group>
      <groupName>语法问题</groupName>
      <ability>L2_Grammar</ability>
      <abilityName>语法错误</abilityName>
      <candidateList>
        <item>取得进步</item>
      </candidateList>
      <explain/>
      <paraID>1A7535BA</paraID>
      <start>103</start>
      <end>107</end>
      <status>modified</status>
      <modifiedWord>取得进步</modifiedWord>
      <trackRevisions>false</trackRevisions>
    </reviewItem>
    <reviewItem>
      <errorID>4837cdc8-4f45-4e65-a392-b78abac83fdd</errorID>
      <errorWord>2024 年度</errorWord>
      <group>L1_Punc</group>
      <groupName>标点问题</groupName>
      <ability>L2_Punc_CN</ability>
      <abilityName>标点符号问题</abilityName>
      <candidateList>
        <item>（2024年度）</item>
      </candidateList>
      <explain/>
      <paraID>3A54000E</paraID>
      <start>12</start>
      <end>20</end>
      <status>modified</status>
      <modifiedWord>（2024年度）</modifiedWord>
      <trackRevisions>false</trackRevisions>
    </reviewItem>
    <reviewItem>
      <errorID>67981079-35c2-40f6-8c9f-6d3a35357e71</errorID>
      <errorWord> </errorWord>
      <group>L1_Punc</group>
      <groupName>标点问题</groupName>
      <ability>L2_Punc_CN</ability>
      <abilityName>标点符号问题</abilityName>
      <candidateList>
        <item/>
      </candidateList>
      <explain>此处空格冗余，建议删除。</explain>
      <paraID>730B8EFA</paraID>
      <start>2</start>
      <end>2</end>
      <status>modified</status>
      <modifiedWord/>
      <trackRevisions>false</trackRevisions>
    </reviewItem>
    <reviewItem>
      <errorID>f06f15d9-ee96-4e4a-8912-ad25ca96f23e</errorID>
      <errorWord> </errorWord>
      <group>L1_Punc</group>
      <groupName>标点问题</groupName>
      <ability>L2_Punc_CN</ability>
      <abilityName>标点符号问题</abilityName>
      <candidateList>
        <item/>
      </candidateList>
      <explain>此处空格冗余，建议删除。</explain>
      <paraID>730B8EFA</paraID>
      <start>4</start>
      <end>4</end>
      <status>modified</status>
      <modifiedWord/>
      <trackRevisions>false</trackRevisions>
    </reviewItem>
    <reviewItem>
      <errorID>aefaba22-ed3a-4bd4-9759-c656fe56ce80</errorID>
      <errorWord>2024 年度</errorWord>
      <group>L1_Punc</group>
      <groupName>标点问题</groupName>
      <ability>L2_Punc_CN</ability>
      <abilityName>标点符号问题</abilityName>
      <candidateList>
        <item>（2024年度）</item>
      </candidateList>
      <explain/>
      <paraID>4A753D10</paraID>
      <start>15</start>
      <end>23</end>
      <status>modified</status>
      <modifiedWord>（2024年度）</modifiedWord>
      <trackRevisions>false</trackRevisions>
    </reviewItem>
    <reviewItem>
      <errorID>16d6c4da-7f03-49d5-b43a-1d3e868af09b</errorID>
      <errorWord> </errorWord>
      <group>L1_Punc</group>
      <groupName>标点问题</groupName>
      <ability>L2_Punc_CN</ability>
      <abilityName>标点符号问题</abilityName>
      <candidateList>
        <item/>
      </candidateList>
      <explain>此处空格冗余，建议删除。</explain>
      <paraID> A15BA2F</paraID>
      <start>2</start>
      <end>2</end>
      <status>modified</status>
      <modifiedWord/>
      <trackRevisions>false</trackRevisions>
    </reviewItem>
    <reviewItem>
      <errorID>d6790c8f-0767-4ec7-ab33-7e7b53ccf062</errorID>
      <errorWord> </errorWord>
      <group>L1_Punc</group>
      <groupName>标点问题</groupName>
      <ability>L2_Punc_CN</ability>
      <abilityName>标点符号问题</abilityName>
      <candidateList>
        <item/>
      </candidateList>
      <explain>此处空格冗余，建议删除。</explain>
      <paraID> A15BA2F</paraID>
      <start>4</start>
      <end>4</end>
      <status>modified</status>
      <modifiedWord/>
      <trackRevisions>false</trackRevisions>
    </reviewItem>
    <reviewItem>
      <errorID>da8f4f45-101e-4e06-93b4-f9ab07365e59</errorID>
      <errorWord> </errorWord>
      <group>L1_Punc</group>
      <groupName>标点问题</groupName>
      <ability>L2_Punc_CN</ability>
      <abilityName>标点符号问题</abilityName>
      <candidateList>
        <item/>
      </candidateList>
      <explain>此处空格冗余，建议删除。</explain>
      <paraID>21416F1C</paraID>
      <start>9</start>
      <end>9</end>
      <status>modified</status>
      <modifiedWord/>
      <trackRevisions>false</trackRevisions>
    </reviewItem>
    <reviewItem>
      <errorID>8bc31ab5-6d16-4935-a8e8-720a5a60284f</errorID>
      <errorWord>。</errorWord>
      <group>L1_Format</group>
      <groupName>格式问题</groupName>
      <ability>L2_HalfPunc_CN</ability>
      <abilityName>全半角问题</abilityName>
      <candidateList>
        <item>.</item>
      </candidateList>
      <explain>文本全半角错误。</explain>
      <paraID>27ACE14E</paraID>
      <start>6</start>
      <end>7</end>
      <status>modified</status>
      <modifiedWord>.</modifiedWord>
      <trackRevisions>false</trackRevisions>
    </reviewItem>
    <reviewItem>
      <errorID>28f7ce2b-beaf-41b3-9a47-8b8c4489506e</errorID>
      <errorWord>2024 年度一般公共预算财政拨款支出 1816.27 万元</errorWord>
      <group>L1_Other</group>
      <groupName>其他问题</groupName>
      <ability>L2_Consistency</ability>
      <abilityName>一致性检查</abilityName>
      <candidateList>
        <item>2024 年度一般公共预算财政拨款支出 1735.99 万元</item>
      </candidateList>
      <explain>数字一致性错误，原文一般公共预算财政拨款支出决算表中明确一般公共预算财政拨款总支出为1735.99万元，此处表述与表格数据不一致</explain>
      <paraID>1382B22D</paraID>
      <start>0</start>
      <end>30</end>
      <status>modified</status>
      <modifiedWord>2024 年度一般公共预算财政拨款支出 1735.99 万元</modifiedWord>
      <trackRevisions>false</trackRevisions>
    </reviewItem>
    <reviewItem>
      <errorID>bd2ea594-2604-4fac-9614-f4a2e09823f7</errorID>
      <errorWord>支出增加</errorWord>
      <group>L1_Grammar</group>
      <groupName>语法问题</groupName>
      <ability>L2_Grammar</ability>
      <abilityName>语法错误</abilityName>
      <candidateList>
        <item>支出</item>
      </candidateList>
      <explain/>
      <paraID>1382B22D</paraID>
      <start>70</start>
      <end>72</end>
      <status>modified</status>
      <modifiedWord>支出</modifiedWord>
      <trackRevisions>false</trackRevisions>
    </reviewItem>
    <reviewItem>
      <errorID>d0ddb761-f12e-4c07-a1a1-ccc69be933fc</errorID>
      <errorWord>主要是</errorWord>
      <group>L1_Word</group>
      <groupName>字词问题</groupName>
      <ability>L2_Typo</ability>
      <abilityName>字词错误</abilityName>
      <candidateList>
        <item>主要</item>
      </candidateList>
      <explain/>
      <paraID>38E463A1</paraID>
      <start>32</start>
      <end>34</end>
      <status>modified</status>
      <modifiedWord>主要</modifiedWord>
      <trackRevisions>false</trackRevisions>
    </reviewItem>
    <reviewItem>
      <errorID>84695932-ccfa-441a-a742-aaf41e140e6a</errorID>
      <errorWord>，</errorWord>
      <group>L1_Punc</group>
      <groupName>标点问题</groupName>
      <ability>L2_Punc_CN</ability>
      <abilityName>标点符号问题</abilityName>
      <candidateList>
        <item>、</item>
      </candidateList>
      <explain/>
      <paraID>38E463A1</paraID>
      <start>53</start>
      <end>54</end>
      <status>modified</status>
      <modifiedWord>、</modifiedWord>
      <trackRevisions>false</trackRevisions>
    </reviewItem>
    <reviewItem>
      <errorID>65701c4a-c98b-48cd-a19a-33e2d92ab58a</errorID>
      <errorWord>，</errorWord>
      <group>L1_Punc</group>
      <groupName>标点问题</groupName>
      <ability>L2_Punc_CN</ability>
      <abilityName>标点符号问题</abilityName>
      <candidateList>
        <item>、</item>
      </candidateList>
      <explain/>
      <paraID>38E463A1</paraID>
      <start>71</start>
      <end>72</end>
      <status>modified</status>
      <modifiedWord>、</modifiedWord>
      <trackRevisions>false</trackRevisions>
    </reviewItem>
    <reviewItem>
      <errorID>5ed9d8cb-b2f6-42bd-8ddf-5a4c50525e4c</errorID>
      <errorWord> </errorWord>
      <group>L1_Punc</group>
      <groupName>标点问题</groupName>
      <ability>L2_Punc_CN</ability>
      <abilityName>标点符号问题</abilityName>
      <candidateList>
        <item/>
      </candidateList>
      <explain>此处空格冗余，建议删除。</explain>
      <paraID>38E463A1</paraID>
      <start>80</start>
      <end>80</end>
      <status>modified</status>
      <modifiedWord/>
      <trackRevisions>false</trackRevisions>
    </reviewItem>
    <reviewItem>
      <errorID>fd45dafa-ca17-405f-a3c7-1d7536fa3e71</errorID>
      <errorWord> </errorWord>
      <group>L1_Punc</group>
      <groupName>标点问题</groupName>
      <ability>L2_Punc_CN</ability>
      <abilityName>标点符号问题</abilityName>
      <candidateList>
        <item/>
      </candidateList>
      <explain>此处空格冗余，建议删除。</explain>
      <paraID>38E463A1</paraID>
      <start>91</start>
      <end>91</end>
      <status>modified</status>
      <modifiedWord/>
      <trackRevisions>false</trackRevisions>
    </reviewItem>
    <reviewItem>
      <errorID>6bd8b4a2-1502-4f22-8c06-f86f7be82925</errorID>
      <errorWord>预算</errorWord>
      <group>L1_Grammar</group>
      <groupName>语法问题</groupName>
      <ability>L2_Grammar</ability>
      <abilityName>语法错误</abilityName>
      <candidateList>
        <item>进行了预算</item>
      </candidateList>
      <explain/>
      <paraID>6D05FD1C</paraID>
      <start>89</start>
      <end>94</end>
      <status>modified</status>
      <modifiedWord>进行了预算</modifiedWord>
      <trackRevisions>false</trackRevisions>
    </reviewItem>
    <reviewItem>
      <errorID>e1c68ef7-0b18-4bc8-adc1-ef8f0ff98f65</errorID>
      <errorWord>，</errorWord>
      <group>L1_Word</group>
      <groupName>字词问题</groupName>
      <ability>L2_Typo</ability>
      <abilityName>字词错误</abilityName>
      <candidateList>
        <item>并</item>
      </candidateList>
      <explain/>
      <paraID>6D05FD1C</paraID>
      <start>96</start>
      <end>97</end>
      <status>modified</status>
      <modifiedWord>并</modifiedWord>
      <trackRevisions>false</trackRevisions>
    </reviewItem>
    <reviewItem>
      <errorID>e2db3fe9-7af3-41e8-841b-a33db9d99473</errorID>
      <errorWord>(</errorWord>
      <group>L1_Format</group>
      <groupName>格式问题</groupName>
      <ability>L2_HalfPunc_CN</ability>
      <abilityName>全半角问题</abilityName>
      <candidateList>
        <item>（</item>
      </candidateList>
      <explain>文本全半角错误。</explain>
      <paraID>3AE94DD2</paraID>
      <start>40</start>
      <end>41</end>
      <status>modified</status>
      <modifiedWord>（</modifiedWord>
      <trackRevisions>false</trackRevisions>
    </reviewItem>
    <reviewItem>
      <errorID>e5e6e884-012f-4666-a163-faa0d6bbb372</errorID>
      <errorWord>)</errorWord>
      <group>L1_Format</group>
      <groupName>格式问题</groupName>
      <ability>L2_HalfPunc_CN</ability>
      <abilityName>全半角问题</abilityName>
      <candidateList>
        <item>）</item>
      </candidateList>
      <explain>文本全半角错误。</explain>
      <paraID>3AE94DD2</paraID>
      <start>42</start>
      <end>43</end>
      <status>modified</status>
      <modifiedWord>）</modifiedWord>
      <trackRevisions>false</trackRevisions>
    </reviewItem>
    <reviewItem>
      <errorID>ab589e09-e34b-4553-a3ab-b70b39309456</errorID>
      <errorWord>支出</errorWord>
      <group>L1_Punc</group>
      <groupName>标点问题</groupName>
      <ability>L2_Punc_CN</ability>
      <abilityName>标点符号问题</abilityName>
      <candidateList>
        <item>支出。</item>
      </candidateList>
      <explain/>
      <paraID> DEFECF8</paraID>
      <start>18</start>
      <end>21</end>
      <status>modified</status>
      <modifiedWord>支出。</modifiedWord>
      <trackRevisions>false</trackRevisions>
    </reviewItem>
    <reviewItem>
      <errorID>219e6658-b650-4d5a-89cd-b95aa11b8fd7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7010CB9E</paraID>
      <start>9</start>
      <end>15</end>
      <status>modified</status>
      <modifiedWord>“三公”经费</modifiedWord>
      <trackRevisions>false</trackRevisions>
    </reviewItem>
    <reviewItem>
      <errorID>9c60cb1f-3d76-4c55-b84b-0be69f758f0c</errorID>
      <errorWord>(</errorWord>
      <group>L1_Format</group>
      <groupName>格式问题</groupName>
      <ability>L2_HalfPunc_CN</ability>
      <abilityName>全半角问题</abilityName>
      <candidateList>
        <item>（</item>
      </candidateList>
      <explain>文本全半角错误。</explain>
      <paraID>6C6ECF86</paraID>
      <start>6</start>
      <end>7</end>
      <status>modified</status>
      <modifiedWord>（</modifiedWord>
      <trackRevisions>false</trackRevisions>
    </reviewItem>
    <reviewItem>
      <errorID>254bc099-71b4-478f-b693-842799ffa3bd</errorID>
      <errorWord>)</errorWord>
      <group>L1_Format</group>
      <groupName>格式问题</groupName>
      <ability>L2_HalfPunc_CN</ability>
      <abilityName>全半角问题</abilityName>
      <candidateList>
        <item>）</item>
      </candidateList>
      <explain>文本全半角错误。</explain>
      <paraID>6C6ECF86</paraID>
      <start>8</start>
      <end>9</end>
      <status>modified</status>
      <modifiedWord>）</modifiedWord>
      <trackRevisions>false</trackRevisions>
    </reviewItem>
    <reviewItem>
      <errorID>222bcf60-8040-4385-b27d-4a1918da5943</errorID>
      <errorWord>(</errorWord>
      <group>L1_Format</group>
      <groupName>格式问题</groupName>
      <ability>L2_HalfPunc_CN</ability>
      <abilityName>全半角问题</abilityName>
      <candidateList>
        <item>（</item>
      </candidateList>
      <explain>文本全半角错误。</explain>
      <paraID>6C6ECF86</paraID>
      <start>93</start>
      <end>94</end>
      <status>modified</status>
      <modifiedWord>（</modifiedWord>
      <trackRevisions>false</trackRevisions>
    </reviewItem>
    <reviewItem>
      <errorID>42624bd1-9445-4f89-beab-28948b3b5230</errorID>
      <errorWord>)</errorWord>
      <group>L1_Format</group>
      <groupName>格式问题</groupName>
      <ability>L2_HalfPunc_CN</ability>
      <abilityName>全半角问题</abilityName>
      <candidateList>
        <item>）</item>
      </candidateList>
      <explain>文本全半角错误。</explain>
      <paraID>6C6ECF86</paraID>
      <start>95</start>
      <end>96</end>
      <status>modified</status>
      <modifiedWord>）</modifiedWord>
      <trackRevisions>false</trackRevisions>
    </reviewItem>
    <reviewItem>
      <errorID>a5ac4c15-5ed7-4135-ab02-8fc5d6490fc8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2AE2D4C9</paraID>
      <start>0</start>
      <end>3</end>
      <status>modified</status>
      <modifiedWord>（1）</modifiedWord>
      <trackRevisions>false</trackRevisions>
    </reviewItem>
    <reviewItem>
      <errorID>060df3d4-13f3-4c57-9090-d10148b3e25b</errorID>
      <errorWord>(</errorWord>
      <group>L1_Format</group>
      <groupName>格式问题</groupName>
      <ability>L2_HalfPunc_CN</ability>
      <abilityName>全半角问题</abilityName>
      <candidateList>
        <item>（</item>
      </candidateList>
      <explain>文本全半角错误。</explain>
      <paraID>2AE2D4C9</paraID>
      <start>24</start>
      <end>25</end>
      <status>modified</status>
      <modifiedWord>（</modifiedWord>
      <trackRevisions>false</trackRevisions>
    </reviewItem>
    <reviewItem>
      <errorID>5f993566-7263-4311-8bba-b6cfc3bf4307</errorID>
      <errorWord>)</errorWord>
      <group>L1_Format</group>
      <groupName>格式问题</groupName>
      <ability>L2_HalfPunc_CN</ability>
      <abilityName>全半角问题</abilityName>
      <candidateList>
        <item>）</item>
      </candidateList>
      <explain>文本全半角错误。</explain>
      <paraID>2AE2D4C9</paraID>
      <start>27</start>
      <end>28</end>
      <status>modified</status>
      <modifiedWord>）</modifiedWord>
      <trackRevisions>false</trackRevisions>
    </reviewItem>
    <reviewItem>
      <errorID>edbaed0f-4aa2-4f30-9c82-e86c6cf54c23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552072E</paraID>
      <start>0</start>
      <end>3</end>
      <status>modified</status>
      <modifiedWord>（2）</modifiedWord>
      <trackRevisions>false</trackRevisions>
    </reviewItem>
    <reviewItem>
      <errorID>5cce4f31-ad9d-4513-8eaa-41d745c297e0</errorID>
      <errorWord>人次</errorWord>
      <group>L1_Grammar</group>
      <groupName>语法问题</groupName>
      <ability>L2_Grammar</ability>
      <abilityName>语法错误</abilityName>
      <candidateList>
        <item>0人次</item>
      </candidateList>
      <explain/>
      <paraID>4751C169</paraID>
      <start>36</start>
      <end>39</end>
      <status>modified</status>
      <modifiedWord>0人次</modifiedWord>
      <trackRevisions>false</trackRevisions>
    </reviewItem>
    <reviewItem>
      <errorID>811113cd-3c81-4455-97ea-49503586cb31</errorID>
      <errorWord> 24.67 万元</errorWord>
      <group>L1_Word</group>
      <groupName>字词问题</groupName>
      <ability>L2_Typo</ability>
      <abilityName>字词错误</abilityName>
      <candidateList>
        <item>比例为 100%</item>
      </candidateList>
      <explain/>
      <paraID>631A4B94</paraID>
      <start>40</start>
      <end>48</end>
      <status>modified</status>
      <modifiedWord>比例为 100%</modifiedWord>
      <trackRevisions>false</trackRevisions>
    </reviewItem>
    <reviewItem>
      <errorID>522dabf8-f0cf-474b-a9aa-1536f89825a3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6AC2AD36</paraID>
      <start>0</start>
      <end>3</end>
      <status>modified</status>
      <modifiedWord>（一）</modifiedWord>
      <trackRevisions>false</trackRevisions>
    </reviewItem>
    <reviewItem>
      <errorID>21d0713d-f287-4a5c-b18d-861c51a2f1ee</errorID>
      <errorWord>，</errorWord>
      <group>L1_Word</group>
      <groupName>字词问题</groupName>
      <ability>L2_Typo</ability>
      <abilityName>字词错误</abilityName>
      <candidateList>
        <item>，从</item>
      </candidateList>
      <explain/>
      <paraID>1A7AD0E3</paraID>
      <start>14</start>
      <end>16</end>
      <status>modified</status>
      <modifiedWord>，从</modifiedWord>
      <trackRevisions>false</trackRevisions>
    </reviewItem>
    <reviewItem>
      <errorID>39c6532c-5e2e-4775-890a-cf7e7f9b8b34</errorID>
      <errorWord>，和</errorWord>
      <group>L1_Word</group>
      <groupName>字词问题</groupName>
      <ability>L2_Typo</ability>
      <abilityName>字词错误</abilityName>
      <candidateList>
        <item>、</item>
      </candidateList>
      <explain/>
      <paraID>35265CBC</paraID>
      <start>25</start>
      <end>26</end>
      <status>modified</status>
      <modifiedWord>、</modifiedWord>
      <trackRevisions>false</trackRevisions>
    </reviewItem>
    <reviewItem>
      <errorID>2c113662-f890-4edd-aa52-5238b53d67d8</errorID>
      <errorWord>立足于</errorWord>
      <group>L1_Word</group>
      <groupName>字词问题</groupName>
      <ability>L2_Typo</ability>
      <abilityName>字词错误</abilityName>
      <candidateList>
        <item>立足</item>
      </candidateList>
      <explain/>
      <paraID>35265CBC</paraID>
      <start>42</start>
      <end>44</end>
      <status>modified</status>
      <modifiedWord>立足</modifiedWord>
      <trackRevisions>false</trackRevisions>
    </reviewItem>
    <reviewItem>
      <errorID>ce5d8a75-3c19-4464-9af1-fa65b5ed0df4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476C3599</paraID>
      <start>30</start>
      <end>32</end>
      <status>modified</status>
      <modifiedWord>”“</modifiedWord>
      <trackRevisions>false</trackRevisions>
    </reviewItem>
    <reviewItem>
      <errorID>749bc049-31e8-45f8-bc7c-e20010c441d8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476C3599</paraID>
      <start>46</start>
      <end>48</end>
      <status>modified</status>
      <modifiedWord>”“</modifiedWord>
      <trackRevisions>false</trackRevisions>
    </reviewItem>
    <reviewItem>
      <errorID>44933ab6-dcc9-445b-add4-4e846fca649d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476C3599</paraID>
      <start>63</start>
      <end>65</end>
      <status>modified</status>
      <modifiedWord>”“</modifiedWord>
      <trackRevisions>false</trackRevisions>
    </reviewItem>
    <reviewItem>
      <errorID>7dda0a22-4e84-471c-a4d3-5a1b523957df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476C3599</paraID>
      <start>71</start>
      <end>73</end>
      <status>modified</status>
      <modifiedWord>”“</modifiedWord>
      <trackRevisions>false</trackRevisions>
    </reviewItem>
    <reviewItem>
      <errorID>b9b97249-c5b9-4116-9d7c-8568f7d9ee0a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476C3599</paraID>
      <start>77</start>
      <end>79</end>
      <status>modified</status>
      <modifiedWord>”“</modifiedWord>
      <trackRevisions>false</trackRevisions>
    </reviewItem>
    <reviewItem>
      <errorID>c3682b3a-1b87-4bb6-b93e-5a87f21ed774</errorID>
      <errorWord>(</errorWord>
      <group>L1_Format</group>
      <groupName>格式问题</groupName>
      <ability>L2_HalfPunc_CN</ability>
      <abilityName>全半角问题</abilityName>
      <candidateList>
        <item>（</item>
      </candidateList>
      <explain>文本全半角错误。</explain>
      <paraID> BB440AC</paraID>
      <start>17</start>
      <end>18</end>
      <status>modified</status>
      <modifiedWord>（</modifiedWord>
      <trackRevisions>false</trackRevisions>
    </reviewItem>
    <reviewItem>
      <errorID>470759f0-832d-4c10-8966-aa4d90afe383</errorID>
      <errorWord>)</errorWord>
      <group>L1_Format</group>
      <groupName>格式问题</groupName>
      <ability>L2_HalfPunc_CN</ability>
      <abilityName>全半角问题</abilityName>
      <candidateList>
        <item>）</item>
      </candidateList>
      <explain>文本全半角错误。</explain>
      <paraID> BB440AC</paraID>
      <start>21</start>
      <end>22</end>
      <status>modified</status>
      <modifiedWord>）</modifiedWord>
      <trackRevisions>false</trackRevisions>
    </reviewItem>
    <reviewItem>
      <errorID>0068d2d1-e282-47b3-aa11-b0fda665d027</errorID>
      <errorWord>(</errorWord>
      <group>L1_Format</group>
      <groupName>格式问题</groupName>
      <ability>L2_HalfPunc_CN</ability>
      <abilityName>全半角问题</abilityName>
      <candidateList>
        <item>（</item>
      </candidateList>
      <explain>文本全半角错误。</explain>
      <paraID>7859B381</paraID>
      <start>8</start>
      <end>9</end>
      <status>modified</status>
      <modifiedWord>（</modifiedWord>
      <trackRevisions>false</trackRevisions>
    </reviewItem>
    <reviewItem>
      <errorID>fb18f488-daa0-417f-ba24-43834456ca39</errorID>
      <errorWord>)</errorWord>
      <group>L1_Format</group>
      <groupName>格式问题</groupName>
      <ability>L2_HalfPunc_CN</ability>
      <abilityName>全半角问题</abilityName>
      <candidateList>
        <item>）</item>
      </candidateList>
      <explain>文本全半角错误。</explain>
      <paraID>7859B381</paraID>
      <start>10</start>
      <end>11</end>
      <status>modified</status>
      <modifiedWord>）</modifiedWord>
      <trackRevisions>false</trackRevisions>
    </reviewItem>
    <reviewItem>
      <errorID>f8d06e72-a516-431a-a1aa-ae29ae6ea743</errorID>
      <errorWord>(</errorWord>
      <group>L1_Format</group>
      <groupName>格式问题</groupName>
      <ability>L2_HalfPunc_CN</ability>
      <abilityName>全半角问题</abilityName>
      <candidateList>
        <item>（</item>
      </candidateList>
      <explain>文本全半角错误。</explain>
      <paraID>7859B381</paraID>
      <start>27</start>
      <end>28</end>
      <status>modified</status>
      <modifiedWord>（</modifiedWord>
      <trackRevisions>false</trackRevisions>
    </reviewItem>
    <reviewItem>
      <errorID>9c1e6e72-1a30-4817-9bb2-3380241ce372</errorID>
      <errorWord>)</errorWord>
      <group>L1_Format</group>
      <groupName>格式问题</groupName>
      <ability>L2_HalfPunc_CN</ability>
      <abilityName>全半角问题</abilityName>
      <candidateList>
        <item>）</item>
      </candidateList>
      <explain>文本全半角错误。</explain>
      <paraID>7859B381</paraID>
      <start>29</start>
      <end>30</end>
      <status>modified</status>
      <modifiedWord>）</modifiedWord>
      <trackRevisions>false</trackRevisions>
    </reviewItem>
    <reviewItem>
      <errorID>8f76827c-7385-4753-a1f3-1e4076ef8251</errorID>
      <errorWord>(</errorWord>
      <group>L1_Format</group>
      <groupName>格式问题</groupName>
      <ability>L2_HalfPunc_CN</ability>
      <abilityName>全半角问题</abilityName>
      <candidateList>
        <item>（</item>
      </candidateList>
      <explain>文本全半角错误。</explain>
      <paraID>7859B381</paraID>
      <start>34</start>
      <end>35</end>
      <status>modified</status>
      <modifiedWord>（</modifiedWord>
      <trackRevisions>false</trackRevisions>
    </reviewItem>
    <reviewItem>
      <errorID>0a6d934a-ae4f-4016-b8f5-50dcfa20a882</errorID>
      <errorWord>)</errorWord>
      <group>L1_Format</group>
      <groupName>格式问题</groupName>
      <ability>L2_HalfPunc_CN</ability>
      <abilityName>全半角问题</abilityName>
      <candidateList>
        <item>）</item>
      </candidateList>
      <explain>文本全半角错误。</explain>
      <paraID>7859B381</paraID>
      <start>36</start>
      <end>37</end>
      <status>modified</status>
      <modifiedWord>）</modifiedWord>
      <trackRevisions>false</trackRevisions>
    </reviewItem>
    <reviewItem>
      <errorID>da11b98a-5f90-44cd-ab6f-daaf27d267dd</errorID>
      <errorWord>一般公共服务的支出</errorWord>
      <group>L1_Political</group>
      <groupName>政治性问题</groupName>
      <ability>L2_Keyword</ability>
      <abilityName>固定表述</abilityName>
      <candidateList>
        <item>一般公共服务支出</item>
      </candidateList>
      <explain>词汇“一般公共服务支出”在特定场景下为固定表述形式，请确认此处的“一般公共服务的支出”是否存在不当。</explain>
      <paraID> 6D7C809</paraID>
      <start>20</start>
      <end>28</end>
      <status>modified</status>
      <modifiedWord>一般公共服务支出</modifiedWord>
      <trackRevisions>false</trackRevisions>
    </reviewItem>
    <reviewItem>
      <errorID>c41a8797-2d52-49b7-b01f-ccae82504327</errorID>
      <errorWord> </errorWord>
      <group>L1_Punc</group>
      <groupName>标点问题</groupName>
      <ability>L2_Punc_CN</ability>
      <abilityName>标点符号问题</abilityName>
      <candidateList>
        <item/>
      </candidateList>
      <explain>此处空格冗余，建议删除。</explain>
      <paraID>73796F1C</paraID>
      <start>9</start>
      <end>9</end>
      <status>modified</status>
      <modifiedWord/>
      <trackRevisions>false</trackRevisions>
    </reviewItem>
    <reviewItem>
      <errorID>70909fad-a87b-4d26-b14c-5f70472163d4</errorID>
      <errorWord> </errorWord>
      <group>L1_Punc</group>
      <groupName>标点问题</groupName>
      <ability>L2_Punc_CN</ability>
      <abilityName>标点符号问题</abilityName>
      <candidateList>
        <item/>
      </candidateList>
      <explain>此处空格冗余，建议删除。</explain>
      <paraID>73796F1C</paraID>
      <start>29</start>
      <end>29</end>
      <status>modified</status>
      <modifiedWord/>
      <trackRevisions>false</trackRevisions>
    </reviewItem>
    <reviewItem>
      <errorID>3150fced-f439-413a-aa57-32dd02172b7e</errorID>
      <errorWord> </errorWord>
      <group>L1_Punc</group>
      <groupName>标点问题</groupName>
      <ability>L2_Punc_CN</ability>
      <abilityName>标点符号问题</abilityName>
      <candidateList>
        <item/>
      </candidateList>
      <explain>此处空格冗余，建议删除。</explain>
      <paraID>3F181805</paraID>
      <start>4</start>
      <end>4</end>
      <status>modified</status>
      <modifiedWord/>
      <trackRevisions>false</trackRevisions>
    </reviewItem>
    <reviewItem>
      <errorID>d0360c12-9500-409e-a263-b4498bb37daa</errorID>
      <errorWord> </errorWord>
      <group>L1_Punc</group>
      <groupName>标点问题</groupName>
      <ability>L2_Punc_CN</ability>
      <abilityName>标点符号问题</abilityName>
      <candidateList>
        <item/>
      </candidateList>
      <explain>此处空格冗余，建议删除。</explain>
      <paraID>3F181805</paraID>
      <start>5</start>
      <end>5</end>
      <status>modified</status>
      <modifiedWord/>
      <trackRevisions>false</trackRevisions>
    </reviewItem>
    <reviewItem>
      <errorID>e10c5b2b-1e88-4c1c-aa48-adb47fcd78cc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3F181805</paraID>
      <start>5</start>
      <end>11</end>
      <status>modified</status>
      <modifiedWord>“三公”经费</modifiedWord>
      <trackRevisions>false</trackRevisions>
    </reviewItem>
    <reviewItem>
      <errorID>23bfaeb5-58d8-4294-8e1c-f85dc30c1487</errorID>
      <errorWord> </errorWord>
      <group>L1_Punc</group>
      <groupName>标点问题</groupName>
      <ability>L2_Punc_CN</ability>
      <abilityName>标点符号问题</abilityName>
      <candidateList>
        <item/>
      </candidateList>
      <explain>此处空格冗余，建议删除。</explain>
      <paraID>3F181805</paraID>
      <start>24</start>
      <end>24</end>
      <status>modified</status>
      <modifiedWord/>
      <trackRevisions>false</trackRevisions>
    </reviewItem>
    <reviewItem>
      <errorID>bfffc039-92c9-4106-accc-ae1aa4ebf607</errorID>
      <errorWord> </errorWord>
      <group>L1_Punc</group>
      <groupName>标点问题</groupName>
      <ability>L2_Punc_CN</ability>
      <abilityName>标点符号问题</abilityName>
      <candidateList>
        <item/>
      </candidateList>
      <explain>此处空格冗余，建议删除。</explain>
      <paraID>3F181805</paraID>
      <start>25</start>
      <end>25</end>
      <status>modified</status>
      <modifiedWord/>
      <trackRevisions>false</trackRevisions>
    </reviewItem>
    <reviewItem>
      <errorID>769287e5-8375-4582-badd-a7f6d28b8dfa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3F181805</paraID>
      <start>25</start>
      <end>31</end>
      <status>modified</status>
      <modifiedWord>“三公”经费</modifiedWord>
      <trackRevisions>false</trackRevisions>
    </reviewItem>
    <reviewItem>
      <errorID>fe31b2cb-191d-403f-8e6c-4b5e6f2bbfe9</errorID>
      <errorWord>(境)</errorWord>
      <group>L1_Punc</group>
      <groupName>标点问题</groupName>
      <ability>L2_Punc_CN</ability>
      <abilityName>标点符号问题</abilityName>
      <candidateList>
        <item>（境）</item>
      </candidateList>
      <explain/>
      <paraID>3F181805</paraID>
      <start>50</start>
      <end>53</end>
      <status>modified</status>
      <modifiedWord>（境）</modifiedWord>
      <trackRevisions>false</trackRevisions>
    </reviewItem>
    <reviewItem>
      <errorID>89d87222-98a1-4d48-b409-7d60af26f656</errorID>
      <errorWord>(境)</errorWord>
      <group>L1_Punc</group>
      <groupName>标点问题</groupName>
      <ability>L2_Punc_CN</ability>
      <abilityName>标点符号问题</abilityName>
      <candidateList>
        <item>（境）</item>
      </candidateList>
      <explain/>
      <paraID>3F181805</paraID>
      <start>79</start>
      <end>82</end>
      <status>modified</status>
      <modifiedWord>（境）</modifiedWord>
      <trackRevisions>false</trackRevisions>
    </reviewItem>
    <reviewItem>
      <errorID>3058b4c4-d220-4bfe-a2b7-6a31dd7f88d9</errorID>
      <errorWord> (境)</errorWord>
      <group>L1_Punc</group>
      <groupName>标点问题</groupName>
      <ability>L2_Punc_CN</ability>
      <abilityName>标点符号问题</abilityName>
      <candidateList>
        <item>（境）</item>
      </candidateList>
      <explain/>
      <paraID>3F181805</paraID>
      <start>91</start>
      <end>94</end>
      <status>modified</status>
      <modifiedWord>（境）</modifiedWord>
      <trackRevisions>false</trackRevisions>
    </reviewItem>
    <reviewItem>
      <errorID>a7fa5ae4-0f31-4432-a1a5-5498427d6d83</errorID>
      <errorWord>(含车辆购置税、牌照费)</errorWord>
      <group>L1_Punc</group>
      <groupName>标点问题</groupName>
      <ability>L2_Punc_CN</ability>
      <abilityName>标点符号问题</abilityName>
      <candidateList>
        <item>（含车辆购置税、牌照费）</item>
      </candidateList>
      <explain/>
      <paraID>3F181805</paraID>
      <start>150</start>
      <end>162</end>
      <status>modified</status>
      <modifiedWord>（含车辆购置税、牌照费）</modifiedWord>
      <trackRevisions>false</trackRevisions>
    </reviewItem>
    <reviewItem>
      <errorID>dbe56d42-b909-4d5d-a949-4abe6e04e7ed</errorID>
      <errorWord>(</errorWord>
      <group>L1_Format</group>
      <groupName>格式问题</groupName>
      <ability>L2_HalfPunc_CN</ability>
      <abilityName>全半角问题</abilityName>
      <candidateList>
        <item>（</item>
      </candidateList>
      <explain>文本全半角错误。</explain>
      <paraID>3F181805</paraID>
      <start>212</start>
      <end>213</end>
      <status>modified</status>
      <modifiedWord>（</modifiedWord>
      <trackRevisions>false</trackRevisions>
    </reviewItem>
    <reviewItem>
      <errorID>2c2ee607-6774-49d8-9e5a-7fca27048702</errorID>
      <errorWord>)</errorWord>
      <group>L1_Format</group>
      <groupName>格式问题</groupName>
      <ability>L2_HalfPunc_CN</ability>
      <abilityName>全半角问题</abilityName>
      <candidateList>
        <item>）</item>
      </candidateList>
      <explain>文本全半角错误。</explain>
      <paraID>3F181805</paraID>
      <start>218</start>
      <end>219</end>
      <status>modified</status>
      <modifiedWord>）</modifiedWord>
      <trackRevisions>false</trackRevisions>
    </reviewItem>
    <reviewItem>
      <errorID>03dcaefa-378e-43fc-917b-c545ea256b71</errorID>
      <errorWord>“三公经费 ”</errorWord>
      <group>L1_Political</group>
      <groupName>政治性问题</groupName>
      <ability>L2_Keyword</ability>
      <abilityName>固定表述</abilityName>
      <candidateList>
        <item>“三公”经费</item>
      </candidateList>
      <explain>此处内容疑似含有固定表述相关错误，建议核查。</explain>
      <paraID>4BEF6011</paraID>
      <start>0</start>
      <end>6</end>
      <status>modified</status>
      <modifiedWord>“三公”经费</modifiedWord>
      <trackRevisions>false</trackRevisions>
    </reviewItem>
    <reviewItem>
      <errorID>c3a0346f-f132-4fda-a7e8-1e9ab43b3648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7FF0E427</paraID>
      <start>6</start>
      <end>12</end>
      <status>modified</status>
      <modifiedWord>‘三公’经费</modifiedWord>
      <trackRevisions>false</trackRevisions>
    </reviewItem>
    <reviewItem>
      <errorID>5fab0f7c-9f65-401b-bf9c-f7fb4f2ce9e9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7FF0E427</paraID>
      <start>22</start>
      <end>28</end>
      <status>modified</status>
      <modifiedWord>‘三公’经费</modifiedWord>
      <trackRevisions>false</trackRevisions>
    </reviewItem>
    <reviewItem>
      <errorID>a4a8c3cf-ea91-47bb-a8e2-9e6a8ecefc93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50CDD64D</paraID>
      <start>1</start>
      <end>7</end>
      <status>modified</status>
      <modifiedWord>‘三公’经费</modifiedWord>
      <trackRevisions>false</trackRevisions>
    </reviewItem>
    <reviewItem>
      <errorID>92e46ee1-8a18-4681-bb77-fab43f21dea2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50CDD64D</paraID>
      <start>19</start>
      <end>25</end>
      <status>modified</status>
      <modifiedWord>‘三公’经费</modifiedWord>
      <trackRevisions>false</trackRevisions>
    </reviewItem>
    <reviewItem>
      <errorID>658ecbd9-d72a-45ea-8488-1cf44171eb91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50CDD64D</paraID>
      <start>34</start>
      <end>40</end>
      <status>modified</status>
      <modifiedWord>‘三公’经费</modifiedWord>
      <trackRevisions>false</trackRevisions>
    </reviewItem>
    <reviewItem>
      <errorID>8d124165-1117-4ac1-b5ea-78abf2474c0e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50CDD64D</paraID>
      <start>50</start>
      <end>56</end>
      <status>modified</status>
      <modifiedWord>‘三公’经费</modifiedWord>
      <trackRevisions>false</trackRevisions>
    </reviewItem>
    <reviewItem>
      <errorID>0d3b7bfd-25e1-4ca9-9537-8bf3d4752637</errorID>
      <errorWord>“三公经费 ”</errorWord>
      <group>L1_Political</group>
      <groupName>政治性问题</groupName>
      <ability>L2_Keyword</ability>
      <abilityName>固定表述</abilityName>
      <candidateList>
        <item>“三公”经费</item>
      </candidateList>
      <explain>此处内容疑似含有固定表述相关错误，建议核查。</explain>
      <paraID>50CDD64D</paraID>
      <start>86</start>
      <end>92</end>
      <status>modified</status>
      <modifiedWord>“三公”经费</modifiedWord>
      <trackRevisions>false</trackRevisions>
    </reviewItem>
    <reviewItem>
      <errorID>4a36ccc5-0f5f-42c8-8c59-841274fd9dc3</errorID>
      <errorWord>招待费</errorWord>
      <group>L1_Word</group>
      <groupName>字词问题</groupName>
      <ability>L2_Typo</ability>
      <abilityName>字词错误</abilityName>
      <candidateList>
        <item>接待费</item>
      </candidateList>
      <explain/>
      <paraID>50CDD64D</paraID>
      <start>122</start>
      <end>125</end>
      <status>modified</status>
      <modifiedWord>接待费</modifiedWord>
      <trackRevisions>false</trackRevisions>
    </reviewItem>
    <reviewItem>
      <errorID>bb525c95-afe2-40bc-ae49-e3d1969281f4</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4315EADA</paraID>
      <start>87</start>
      <end>92</end>
      <status>modified</status>
      <modifiedWord>党委、政府</modifiedWord>
      <trackRevisions>false</trackRevisions>
    </reviewItem>
    <reviewItem>
      <errorID>bf4e21f9-3f49-430d-9b0e-7b9e7aede36e</errorID>
      <errorWord> </errorWord>
      <group>L1_Punc</group>
      <groupName>标点问题</groupName>
      <ability>L2_Punc_CN</ability>
      <abilityName>标点符号问题</abilityName>
      <candidateList>
        <item/>
      </candidateList>
      <explain>此处空格冗余，建议删除。</explain>
      <paraID>7D44A419</paraID>
      <start>17</start>
      <end>17</end>
      <status>modified</status>
      <modifiedWord/>
      <trackRevisions>false</trackRevisions>
    </reviewItem>
    <reviewItem>
      <errorID>4cee63b1-fe63-4c11-b3c0-a9c81c547cf6</errorID>
      <errorWord> </errorWord>
      <group>L1_Punc</group>
      <groupName>标点问题</groupName>
      <ability>L2_Punc_CN</ability>
      <abilityName>标点符号问题</abilityName>
      <candidateList>
        <item/>
      </candidateList>
      <explain>此处空格冗余，建议删除。</explain>
      <paraID>7D44A419</paraID>
      <start>18</start>
      <end>18</end>
      <status>modified</status>
      <modifiedWord/>
      <trackRevisions>false</trackRevisions>
    </reviewItem>
    <reviewItem>
      <errorID>1041bcdf-146d-403f-bc98-95a750189942</errorID>
      <errorWord> </errorWord>
      <group>L1_Punc</group>
      <groupName>标点问题</groupName>
      <ability>L2_Punc_CN</ability>
      <abilityName>标点符号问题</abilityName>
      <candidateList>
        <item/>
      </candidateList>
      <explain>此处空格冗余，建议删除。</explain>
      <paraID> 545A4E2</paraID>
      <start>17</start>
      <end>17</end>
      <status>modified</status>
      <modifiedWord/>
      <trackRevisions>false</trackRevisions>
    </reviewItem>
    <reviewItem>
      <errorID>9fac7de9-d745-4e1b-b9f4-674fd18be531</errorID>
      <errorWord> </errorWord>
      <group>L1_Punc</group>
      <groupName>标点问题</groupName>
      <ability>L2_Punc_CN</ability>
      <abilityName>标点符号问题</abilityName>
      <candidateList>
        <item/>
      </candidateList>
      <explain>此处空格冗余，建议删除。</explain>
      <paraID> 545A4E2</paraID>
      <start>18</start>
      <end>18</end>
      <status>modified</status>
      <modifiedWord/>
      <trackRevisions>false</trackRevisions>
    </reviewItem>
    <reviewItem>
      <errorID>dcb2696f-f3f3-49d0-a18e-f38710292131</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545A4E2</paraID>
      <start>104</start>
      <end>109</end>
      <status>modified</status>
      <modifiedWord>党委、政府</modifiedWord>
      <trackRevisions>false</trackRevisions>
    </reviewItem>
    <reviewItem>
      <errorID>39f2daa8-9617-4503-a88c-7a5ea877414a</errorID>
      <errorWord> </errorWord>
      <group>L1_Punc</group>
      <groupName>标点问题</groupName>
      <ability>L2_Punc_CN</ability>
      <abilityName>标点符号问题</abilityName>
      <candidateList>
        <item/>
      </candidateList>
      <explain>此处空格冗余，建议删除。</explain>
      <paraID>517D18FD</paraID>
      <start>21</start>
      <end>21</end>
      <status>modified</status>
      <modifiedWord/>
      <trackRevisions>false</trackRevisions>
    </reviewItem>
    <reviewItem>
      <errorID>a99294a9-fc74-4058-a072-c68d10af9332</errorID>
      <errorWord> </errorWord>
      <group>L1_Punc</group>
      <groupName>标点问题</groupName>
      <ability>L2_Punc_CN</ability>
      <abilityName>标点符号问题</abilityName>
      <candidateList>
        <item/>
      </candidateList>
      <explain>此处空格冗余，建议删除。</explain>
      <paraID>517D18FD</paraID>
      <start>22</start>
      <end>22</end>
      <status>modified</status>
      <modifiedWord/>
      <trackRevisions>false</trackRevisions>
    </reviewItem>
    <reviewItem>
      <errorID>20d9c064-b3b7-4717-8050-2405d3b6bb85</errorID>
      <errorWord> </errorWord>
      <group>L1_Punc</group>
      <groupName>标点问题</groupName>
      <ability>L2_Punc_CN</ability>
      <abilityName>标点符号问题</abilityName>
      <candidateList>
        <item/>
      </candidateList>
      <explain>此处空格冗余，建议删除。</explain>
      <paraID>6D972C57</paraID>
      <start>27</start>
      <end>27</end>
      <status>modified</status>
      <modifiedWord/>
      <trackRevisions>false</trackRevisions>
    </reviewItem>
    <reviewItem>
      <errorID>9fc538b2-1ea9-4b47-abb4-68d6e5ac5bb9</errorID>
      <errorWord> </errorWord>
      <group>L1_Punc</group>
      <groupName>标点问题</groupName>
      <ability>L2_Punc_CN</ability>
      <abilityName>标点符号问题</abilityName>
      <candidateList>
        <item/>
      </candidateList>
      <explain>此处空格冗余，建议删除。</explain>
      <paraID>7D8331F2</paraID>
      <start>31</start>
      <end>31</end>
      <status>modified</status>
      <modifiedWord/>
      <trackRevisions>false</trackRevisions>
    </reviewItem>
    <reviewItem>
      <errorID>cd526c69-3690-4815-b62e-a46b4ef58090</errorID>
      <errorWord> </errorWord>
      <group>L1_Punc</group>
      <groupName>标点问题</groupName>
      <ability>L2_Punc_CN</ability>
      <abilityName>标点符号问题</abilityName>
      <candidateList>
        <item/>
      </candidateList>
      <explain>此处空格冗余，建议删除。</explain>
      <paraID>7D8331F2</paraID>
      <start>32</start>
      <end>32</end>
      <status>modified</status>
      <modifiedWord/>
      <trackRevisions>false</trackRevisions>
    </reviewItem>
    <reviewItem>
      <errorID>56022455-2706-4422-8c18-396bef792494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305823CD</paraID>
      <start>1</start>
      <end>7</end>
      <status>modified</status>
      <modifiedWord>‘三公’经费</modifiedWord>
      <trackRevisions>false</trackRevisions>
    </reviewItem>
    <reviewItem>
      <errorID>ca4e3c52-3119-464c-9ac3-8eae22657dec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695E8F1E</paraID>
      <start>6</start>
      <end>12</end>
      <status>modified</status>
      <modifiedWord>‘三公’经费</modifiedWord>
      <trackRevisions>false</trackRevisions>
    </reviewItem>
    <reviewItem>
      <errorID>36133d51-af65-4b30-9bbf-691fee0e0d36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695E8F1E</paraID>
      <start>40</start>
      <end>46</end>
      <status>modified</status>
      <modifiedWord>‘三公’经费</modifiedWord>
      <trackRevisions>false</trackRevisions>
    </reviewItem>
    <reviewItem>
      <errorID>f428e266-64f9-4905-9a27-0d6565359316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248AFC67</paraID>
      <start>1</start>
      <end>7</end>
      <status>modified</status>
      <modifiedWord>‘三公’经费</modifiedWord>
      <trackRevisions>false</trackRevisions>
    </reviewItem>
    <reviewItem>
      <errorID>c1e995f6-658c-4d76-ad60-a8ad7602ea5c</errorID>
      <errorWord> </errorWord>
      <group>L1_Punc</group>
      <groupName>标点问题</groupName>
      <ability>L2_Punc_CN</ability>
      <abilityName>标点符号问题</abilityName>
      <candidateList>
        <item/>
      </candidateList>
      <explain>此处空格冗余，建议删除。</explain>
      <paraID>248AFC67</paraID>
      <start>7</start>
      <end>7</end>
      <status>modified</status>
      <modifiedWord/>
      <trackRevisions>false</trackRevisions>
    </reviewItem>
    <reviewItem>
      <errorID>71ab3d0b-dcb2-471f-a405-1616275531af</errorID>
      <errorWord> </errorWord>
      <group>L1_Punc</group>
      <groupName>标点问题</groupName>
      <ability>L2_Punc_CN</ability>
      <abilityName>标点符号问题</abilityName>
      <candidateList>
        <item/>
      </candidateList>
      <explain>此处空格冗余，建议删除。</explain>
      <paraID>248AFC67</paraID>
      <start>13</start>
      <end>13</end>
      <status>modified</status>
      <modifiedWord/>
      <trackRevisions>false</trackRevisions>
    </reviewItem>
    <reviewItem>
      <errorID>9f8c0a59-10e7-41b7-8d03-d98bf0e096ba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248AFC67</paraID>
      <start>14</start>
      <end>20</end>
      <status>modified</status>
      <modifiedWord>‘三公’经费</modifiedWord>
      <trackRevisions>false</trackRevisions>
    </reviewItem>
    <reviewItem>
      <errorID>72f2e988-25f6-4e41-8ff8-c6f8555fdd5c</errorID>
      <errorWord> </errorWord>
      <group>L1_Punc</group>
      <groupName>标点问题</groupName>
      <ability>L2_Punc_CN</ability>
      <abilityName>标点符号问题</abilityName>
      <candidateList>
        <item/>
      </candidateList>
      <explain>此处空格冗余，建议删除。</explain>
      <paraID>248AFC67</paraID>
      <start>20</start>
      <end>20</end>
      <status>modified</status>
      <modifiedWord/>
      <trackRevisions>false</trackRevisions>
    </reviewItem>
    <reviewItem>
      <errorID>282ba445-c377-4a62-b92f-2351a56672b7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248AFC67</paraID>
      <start>28</start>
      <end>34</end>
      <status>modified</status>
      <modifiedWord>‘三公’经费</modifiedWord>
      <trackRevisions>false</trackRevisions>
    </reviewItem>
    <reviewItem>
      <errorID>f0630750-89b6-4292-949a-bb8dc7985405</errorID>
      <errorWord> </errorWord>
      <group>L1_Punc</group>
      <groupName>标点问题</groupName>
      <ability>L2_Punc_CN</ability>
      <abilityName>标点符号问题</abilityName>
      <candidateList>
        <item/>
      </candidateList>
      <explain>此处空格冗余，建议删除。</explain>
      <paraID>248AFC67</paraID>
      <start>34</start>
      <end>34</end>
      <status>modified</status>
      <modifiedWord/>
      <trackRevisions>false</trackRevisions>
    </reviewItem>
    <reviewItem>
      <errorID>df034d6d-b6e2-4383-beff-0b592d6ade62</errorID>
      <errorWord> </errorWord>
      <group>L1_Punc</group>
      <groupName>标点问题</groupName>
      <ability>L2_Punc_CN</ability>
      <abilityName>标点符号问题</abilityName>
      <candidateList>
        <item/>
      </candidateList>
      <explain>此处空格冗余，建议删除。</explain>
      <paraID>248AFC67</paraID>
      <start>41</start>
      <end>41</end>
      <status>modified</status>
      <modifiedWord/>
      <trackRevisions>false</trackRevisions>
    </reviewItem>
    <reviewItem>
      <errorID>8c9a033b-31bd-41bc-8732-33def8b7a78e</errorID>
      <errorWord> </errorWord>
      <group>L1_Punc</group>
      <groupName>标点问题</groupName>
      <ability>L2_Punc_CN</ability>
      <abilityName>标点符号问题</abilityName>
      <candidateList>
        <item/>
      </candidateList>
      <explain>此处空格冗余，建议删除。</explain>
      <paraID>248AFC67</paraID>
      <start>42</start>
      <end>42</end>
      <status>modified</status>
      <modifiedWord/>
      <trackRevisions>false</trackRevisions>
    </reviewItem>
    <reviewItem>
      <errorID>f5a7d3e6-8fc5-41dd-938d-89a364b933fd</errorID>
      <errorWord> </errorWord>
      <group>L1_Punc</group>
      <groupName>标点问题</groupName>
      <ability>L2_Punc_CN</ability>
      <abilityName>标点符号问题</abilityName>
      <candidateList>
        <item/>
      </candidateList>
      <explain>此处空格冗余，建议删除。</explain>
      <paraID>16BA3C05</paraID>
      <start>26</start>
      <end>26</end>
      <status>modified</status>
      <modifiedWord/>
      <trackRevisions>false</trackRevisions>
    </reviewItem>
    <reviewItem>
      <errorID>653b32af-310f-4dc0-98d6-4bdcf1293d84</errorID>
      <errorWord> </errorWord>
      <group>L1_Punc</group>
      <groupName>标点问题</groupName>
      <ability>L2_Punc_CN</ability>
      <abilityName>标点符号问题</abilityName>
      <candidateList>
        <item/>
      </candidateList>
      <explain>此处空格冗余，建议删除。</explain>
      <paraID>16BA3C05</paraID>
      <start>27</start>
      <end>27</end>
      <status>modified</status>
      <modifiedWord/>
      <trackRevisions>false</trackRevisions>
    </reviewItem>
    <reviewItem>
      <errorID>db05f588-7347-4b70-9426-5ffaa4c41d6b</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38BF3521</paraID>
      <start>10</start>
      <end>16</end>
      <status>modified</status>
      <modifiedWord>区委、区政府</modifiedWord>
      <trackRevisions>false</trackRevisions>
    </reviewItem>
    <reviewItem>
      <errorID>bf0410b2-c2b3-43ec-b418-8ecbaa4a56ff</errorID>
      <errorWord>,</errorWord>
      <group>L1_Format</group>
      <groupName>格式问题</groupName>
      <ability>L2_HalfPunc_CN</ability>
      <abilityName>全半角问题</abilityName>
      <candidateList>
        <item>，</item>
      </candidateList>
      <explain>文本全半角错误。</explain>
      <paraID>62ECD583</paraID>
      <start>27</start>
      <end>28</end>
      <status>modified</status>
      <modifiedWord>，</modifiedWord>
      <trackRevisions>false</trackRevisions>
    </reviewItem>
    <reviewItem>
      <errorID>90e84a4b-49e4-46ec-afad-d0249f4045d3</errorID>
      <errorWord>,</errorWord>
      <group>L1_Format</group>
      <groupName>格式问题</groupName>
      <ability>L2_HalfPunc_CN</ability>
      <abilityName>全半角问题</abilityName>
      <candidateList>
        <item>，</item>
      </candidateList>
      <explain>文本全半角错误。</explain>
      <paraID>2FE66272</paraID>
      <start>28</start>
      <end>29</end>
      <status>modified</status>
      <modifiedWord>，</modifiedWord>
      <trackRevisions>false</trackRevisions>
    </reviewItem>
    <reviewItem>
      <errorID>7227f4bf-61c7-47f7-a235-077262dbea63</errorID>
      <errorWord>表或</errorWord>
      <group>L1_Word</group>
      <groupName>字词问题</groupName>
      <ability>L2_Typo</ability>
      <abilityName>字词错误</abilityName>
      <candidateList>
        <item>表</item>
      </candidateList>
      <explain/>
      <paraID>71AC9ACD</paraID>
      <start>20</start>
      <end>21</end>
      <status>modified</status>
      <modifiedWord>表</modifiedWord>
      <trackRevisions>false</trackRevisions>
    </reviewItem>
    <reviewItem>
      <errorID>bc59a036-26ec-4ce8-a204-a84d3176ae69</errorID>
      <errorWord>黄石港区结构事务服务中心</errorWord>
      <group>L1_Other</group>
      <groupName>其他问题</groupName>
      <ability>L2_Consistency</ability>
      <abilityName>一致性检查</abilityName>
      <candidateList>
        <item>黄石港区机关事务服务中心</item>
      </candidateList>
      <explain>实体一致性错误，全文机构名称统一为黄石港区机关事务服务中心，此处拼写错误</explain>
      <paraID>46251525</paraID>
      <start>0</start>
      <end>12</end>
      <status>modified</status>
      <modifiedWord>黄石港区机关事务服务中心</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ddeae7-d70e-4102-8657-eebea5035822}">
  <ds:schemaRefs/>
</ds:datastoreItem>
</file>

<file path=docProps/app.xml><?xml version="1.0" encoding="utf-8"?>
<Properties xmlns="http://schemas.openxmlformats.org/officeDocument/2006/extended-properties" xmlns:vt="http://schemas.openxmlformats.org/officeDocument/2006/docPropsVTypes">
  <Pages>38</Pages>
  <Words>11790</Words>
  <Characters>13242</Characters>
  <TotalTime>0</TotalTime>
  <ScaleCrop>false</ScaleCrop>
  <LinksUpToDate>false</LinksUpToDate>
  <CharactersWithSpaces>14595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2025-10-22T09:08:00Z</dcterms:created>
  <dc:creator>Administrator</dc:creator>
  <cp:lastModifiedBy>蓝海1422795618</cp:lastModifiedBy>
  <dcterms:modified xsi:type="dcterms:W3CDTF">2026-08-27T09:21:18Z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2026-08-27T17:20:40Z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E06F375763BF49CEB0B6DB81A21F2711_12</vt:lpwstr>
  </property>
</Properties>
</file>