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w:t>
      </w:r>
      <w:r>
        <w:rPr>
          <w:rFonts w:hint="eastAsia" w:ascii="微软雅黑" w:hAnsi="微软雅黑" w:eastAsia="微软雅黑" w:cs="微软雅黑"/>
          <w:color w:val="BC1010"/>
          <w:sz w:val="40"/>
          <w:szCs w:val="40"/>
          <w:shd w:val="clear" w:color="auto" w:fill="FFFFFF"/>
          <w:lang w:eastAsia="zh-CN"/>
        </w:rPr>
        <w:t>纪委</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rPr>
        <w:t>9年部门预算公开</w:t>
      </w:r>
    </w:p>
    <w:bookmarkEnd w:id="0"/>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rPr>
        <w:t>9年财政拨款收入支出情况说明</w:t>
      </w:r>
    </w:p>
    <w:p>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w:t>
      </w:r>
      <w:r>
        <w:rPr>
          <w:rFonts w:hint="eastAsia" w:ascii="黑体" w:hAnsi="黑体" w:eastAsia="黑体" w:cs="宋体"/>
          <w:kern w:val="2"/>
          <w:sz w:val="40"/>
          <w:szCs w:val="40"/>
          <w:lang w:eastAsia="zh-CN"/>
        </w:rPr>
        <w:t>纪委</w:t>
      </w:r>
      <w:r>
        <w:rPr>
          <w:rFonts w:ascii="黑体" w:hAnsi="黑体" w:eastAsia="黑体" w:cs="宋体"/>
          <w:kern w:val="2"/>
          <w:sz w:val="40"/>
          <w:szCs w:val="40"/>
        </w:rPr>
        <w:t>201</w:t>
      </w:r>
      <w:r>
        <w:rPr>
          <w:rFonts w:hint="eastAsia" w:ascii="黑体" w:hAnsi="黑体" w:eastAsia="黑体" w:cs="宋体"/>
          <w:kern w:val="2"/>
          <w:sz w:val="40"/>
          <w:szCs w:val="40"/>
        </w:rPr>
        <w:t>9年部门预算公开</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pPr>
        <w:pStyle w:val="15"/>
        <w:ind w:firstLine="560" w:firstLineChars="200"/>
        <w:rPr>
          <w:rFonts w:hint="eastAsia" w:ascii="Arial" w:hAnsi="Arial" w:eastAsia="宋体" w:cs="Arial"/>
          <w:sz w:val="28"/>
          <w:szCs w:val="28"/>
          <w:lang w:eastAsia="zh-CN"/>
        </w:rPr>
      </w:pPr>
      <w:r>
        <w:rPr>
          <w:rFonts w:hint="eastAsia"/>
          <w:sz w:val="28"/>
          <w:szCs w:val="28"/>
        </w:rPr>
        <w:t>黄石港区纪委监察局</w:t>
      </w:r>
      <w:r>
        <w:rPr>
          <w:rStyle w:val="12"/>
          <w:sz w:val="28"/>
          <w:szCs w:val="28"/>
        </w:rPr>
        <w:t>座落于黄石市磁湖路</w:t>
      </w:r>
      <w:r>
        <w:rPr>
          <w:rStyle w:val="13"/>
          <w:sz w:val="28"/>
          <w:szCs w:val="28"/>
        </w:rPr>
        <w:t>180</w:t>
      </w:r>
      <w:r>
        <w:rPr>
          <w:rStyle w:val="12"/>
          <w:sz w:val="28"/>
          <w:szCs w:val="28"/>
        </w:rPr>
        <w:t>号黄石港区政府大楼内，肃属于黄石市黄石港区。</w:t>
      </w:r>
      <w:r>
        <w:rPr>
          <w:rStyle w:val="16"/>
          <w:rFonts w:ascii="Arial" w:hAnsi="Arial" w:cs="Arial"/>
          <w:sz w:val="28"/>
          <w:szCs w:val="28"/>
        </w:rPr>
        <w:t> </w:t>
      </w:r>
      <w:r>
        <w:rPr>
          <w:rFonts w:hint="eastAsia" w:ascii="Arial" w:hAnsi="Arial" w:cs="Arial"/>
          <w:sz w:val="28"/>
          <w:szCs w:val="28"/>
        </w:rPr>
        <w:t>主要职能是：1、</w:t>
      </w:r>
      <w:r>
        <w:rPr>
          <w:rFonts w:ascii="Arial" w:hAnsi="Arial" w:cs="Arial"/>
          <w:sz w:val="28"/>
          <w:szCs w:val="28"/>
        </w:rPr>
        <w:t>主管全市党的纪律检查工作。负责贯彻落实党中央和省、市委关于加强党风廉政建设的决定，维护党的章程和其它党内法规，协助市委加强党风廉政，检查党的路线、方针、政策和决议的贯彻执行情况。2、 主管全市行政监察工作。负责贯彻落实党中央、国务院和省委、省政府、市委、市政府有关行政监察工作的决定，监督检查市政府各部门及其工作人员和县(市)、区人民政府及其主要负责人执行国家政策和法律、法规、国民经济和社会发展计划及市政府颁发的决议的情况。3、 负责检查并处理市委机关和市政府部门、县(市)、区党的组织和市委管理的党员领导干部违反党的章程及其他党内法规的案件，决定或取消对这些案件中的党员的处分，受理党员的控告或申诉，必要时直接查处下级党的纪律检查机关管辖范围内的比较重要或复杂的案件。4 、负责调查处理市政府各部门及其工作人员和市政府及政府部门任命的企事业单位负责人，县(市)、区政府及其主要负责人违反国家政策、法律法规以及违反政纪的行为，并根据责任人所犯错误的情节轻重，作出撤职及撤职以下的行政处分(对涉及选举产生的领导干部按法定程序办理);受理监察对象不服政纪处分的申诉，受理个人或单位对监察对象违纪行为的检举、控告。5 、负责作出关于维护党纪的决定，制定全市党风党纪规划，做好党的纪检工作方针、政策的宣传工作和对党员遵守纪律的教育工作。6 、会同有关部门做好行政监察工作的方针、政策和法律法规的宣传工作，教育国家行政工作人员遵纪守法，为政清廉。7 、负责对党的纪律检查工作理论及有关问题进行调查研究。8 、调查研究市政府各部门制定有关政策、法规的情况，对其违反国家法律和有损国家利益的条款提出修改、补充的建议;变更或撤销全市各级行政监察机关不适当的决定和规定。9 、会同市委、市政府各部门以及县(市)、区党委和政府做好纪检监察干部的管理工作，审核县(市)、区纪委领导班子和监察局领导干部人选;负责市纪委监察局派驻各部门纪检监察机构领导成员的考察工作，并提出任免意见;组织指导全市纪检监察系统干部的培训工作。10 、协助市政府纠正部门和行业的不正之风，负责纠风的综合、协调、检查、指导工作。总结推广纠风的先进经验，查办不正之风的典型案件。11 、完成上级交办的其他事项</w:t>
      </w:r>
      <w:r>
        <w:rPr>
          <w:rFonts w:hint="eastAsia" w:ascii="Arial" w:hAnsi="Arial" w:cs="Arial"/>
          <w:sz w:val="28"/>
          <w:szCs w:val="28"/>
          <w:lang w:eastAsia="zh-CN"/>
        </w:rPr>
        <w:t>。</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机构设置</w:t>
      </w:r>
    </w:p>
    <w:p>
      <w:pPr>
        <w:pStyle w:val="15"/>
        <w:ind w:firstLine="560" w:firstLineChars="200"/>
        <w:rPr>
          <w:rFonts w:hint="eastAsia" w:ascii="仿宋_GB2312" w:hAnsi="宋体" w:eastAsia="仿宋_GB2312" w:cs="宋体"/>
          <w:kern w:val="0"/>
          <w:sz w:val="28"/>
          <w:szCs w:val="28"/>
        </w:rPr>
      </w:pPr>
      <w:r>
        <w:rPr>
          <w:rFonts w:hint="eastAsia"/>
          <w:sz w:val="28"/>
          <w:szCs w:val="28"/>
        </w:rPr>
        <w:t>本单位共有人员9人，行政编6人，事业编3人。</w:t>
      </w: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部门2019年部门预算表</w:t>
      </w:r>
      <w:r>
        <w:rPr>
          <w:rFonts w:hint="eastAsia" w:ascii="微软雅黑" w:hAnsi="微软雅黑" w:eastAsia="微软雅黑" w:cs="微软雅黑"/>
          <w:color w:val="333333"/>
          <w:kern w:val="0"/>
          <w:sz w:val="24"/>
          <w:shd w:val="clear" w:color="auto" w:fill="FFFFFF"/>
        </w:rPr>
        <w:t>　　　</w:t>
      </w:r>
    </w:p>
    <w:p>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rPr>
              <w:t>黄石港区</w:t>
            </w:r>
            <w:r>
              <w:rPr>
                <w:rFonts w:hint="eastAsia" w:ascii="微软雅黑" w:hAnsi="微软雅黑" w:eastAsia="微软雅黑" w:cs="微软雅黑"/>
                <w:b/>
                <w:bCs/>
                <w:color w:val="333333"/>
                <w:kern w:val="0"/>
                <w:sz w:val="28"/>
                <w:szCs w:val="28"/>
                <w:shd w:val="clear" w:color="auto" w:fill="FFFFFF"/>
                <w:lang w:eastAsia="zh-CN"/>
              </w:rPr>
              <w:t>纪委</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rPr>
              <w:t>9年收支预算总表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jc w:val="center"/>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pPr>
            <w:r>
              <w:rPr>
                <w:rFonts w:hint="eastAsia" w:ascii="宋体" w:hAnsi="宋体" w:cs="宋体"/>
                <w:kern w:val="0"/>
                <w:sz w:val="24"/>
              </w:rPr>
              <w:t>财政拨款收入</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3622526</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3622526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3622526</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ascii="宋体" w:hAnsi="宋体" w:cs="宋体"/>
                <w:b/>
                <w:bCs/>
                <w:kern w:val="0"/>
                <w:sz w:val="24"/>
              </w:rPr>
            </w:pPr>
          </w:p>
        </w:tc>
        <w:tc>
          <w:tcPr>
            <w:tcW w:w="1545" w:type="dxa"/>
            <w:vAlign w:val="center"/>
          </w:tcPr>
          <w:p>
            <w:pPr>
              <w:widowControl/>
              <w:jc w:val="center"/>
              <w:rPr>
                <w:rFonts w:ascii="宋体" w:hAnsi="宋体" w:cs="宋体"/>
                <w:b/>
                <w:bCs/>
                <w:kern w:val="0"/>
                <w:sz w:val="24"/>
              </w:rPr>
            </w:pPr>
          </w:p>
        </w:tc>
        <w:tc>
          <w:tcPr>
            <w:tcW w:w="2955" w:type="dxa"/>
            <w:vAlign w:val="center"/>
          </w:tcPr>
          <w:p>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3622526</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3622526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3622526</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3622526</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纪委</w:t>
            </w:r>
            <w:r>
              <w:rPr>
                <w:rFonts w:hint="eastAsia" w:ascii="微软雅黑" w:hAnsi="微软雅黑" w:eastAsia="微软雅黑" w:cs="微软雅黑"/>
                <w:b/>
                <w:bCs/>
                <w:color w:val="333333"/>
                <w:kern w:val="0"/>
                <w:sz w:val="32"/>
                <w:szCs w:val="32"/>
                <w:shd w:val="clear" w:color="auto" w:fill="FFFFFF"/>
              </w:rPr>
              <w:t>2019年收入预算总表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3622526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eastAsia="zh-CN"/>
              </w:rPr>
              <w:t>3622526</w:t>
            </w: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3622526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3622526</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纪委</w:t>
            </w:r>
            <w:r>
              <w:rPr>
                <w:rFonts w:hint="eastAsia" w:ascii="微软雅黑" w:hAnsi="微软雅黑" w:eastAsia="微软雅黑" w:cs="微软雅黑"/>
                <w:b/>
                <w:bCs/>
                <w:color w:val="333333"/>
                <w:kern w:val="0"/>
                <w:sz w:val="32"/>
                <w:szCs w:val="32"/>
                <w:shd w:val="clear" w:color="auto" w:fill="FFFFFF"/>
              </w:rPr>
              <w:t>2019年支出预算总表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pPr>
              <w:widowControl/>
              <w:jc w:val="left"/>
            </w:pPr>
            <w:r>
              <w:rPr>
                <w:rFonts w:hint="eastAsia" w:ascii="宋体" w:hAnsi="宋体" w:cs="宋体"/>
                <w:kern w:val="0"/>
                <w:sz w:val="24"/>
              </w:rPr>
              <w:t>　　　</w:t>
            </w:r>
          </w:p>
        </w:tc>
        <w:tc>
          <w:tcPr>
            <w:tcW w:w="1710" w:type="dxa"/>
            <w:vAlign w:val="center"/>
          </w:tcPr>
          <w:p>
            <w:pPr>
              <w:widowControl/>
              <w:jc w:val="left"/>
            </w:pPr>
            <w:r>
              <w:rPr>
                <w:rFonts w:hint="eastAsia" w:ascii="宋体" w:hAnsi="宋体" w:cs="宋体"/>
                <w:kern w:val="0"/>
                <w:sz w:val="24"/>
              </w:rPr>
              <w:t>　　合计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3622526</w:t>
            </w:r>
          </w:p>
        </w:tc>
        <w:tc>
          <w:tcPr>
            <w:tcW w:w="1035" w:type="dxa"/>
            <w:vAlign w:val="center"/>
          </w:tcPr>
          <w:p>
            <w:pPr>
              <w:widowControl/>
              <w:jc w:val="center"/>
            </w:pPr>
            <w:r>
              <w:rPr>
                <w:rFonts w:hint="eastAsia" w:ascii="宋体" w:hAnsi="宋体" w:cs="宋体"/>
                <w:kern w:val="0"/>
                <w:sz w:val="24"/>
                <w:lang w:eastAsia="zh-CN"/>
              </w:rPr>
              <w:t>3422526</w:t>
            </w:r>
            <w:r>
              <w:rPr>
                <w:rFonts w:ascii="宋体" w:hAnsi="宋体" w:cs="宋体"/>
                <w:kern w:val="0"/>
                <w:sz w:val="24"/>
              </w:rPr>
              <w:t xml:space="preserve"> </w:t>
            </w:r>
          </w:p>
        </w:tc>
        <w:tc>
          <w:tcPr>
            <w:tcW w:w="1005" w:type="dxa"/>
            <w:vAlign w:val="center"/>
          </w:tcPr>
          <w:p>
            <w:pPr>
              <w:widowControl/>
              <w:jc w:val="center"/>
              <w:rPr>
                <w:rFonts w:hint="eastAsia" w:eastAsia="宋体"/>
                <w:lang w:eastAsia="zh-CN"/>
              </w:rPr>
            </w:pPr>
            <w:r>
              <w:rPr>
                <w:rFonts w:hint="eastAsia" w:ascii="宋体" w:hAnsi="宋体" w:cs="宋体"/>
                <w:kern w:val="0"/>
                <w:sz w:val="24"/>
                <w:lang w:eastAsia="zh-CN"/>
              </w:rPr>
              <w:t>200000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pPr>
              <w:widowControl/>
              <w:jc w:val="center"/>
            </w:pPr>
            <w:r>
              <w:rPr>
                <w:rFonts w:ascii="宋体" w:hAnsi="宋体" w:cs="宋体"/>
                <w:kern w:val="0"/>
                <w:sz w:val="24"/>
              </w:rPr>
              <w:t>201</w:t>
            </w:r>
          </w:p>
        </w:tc>
        <w:tc>
          <w:tcPr>
            <w:tcW w:w="1710" w:type="dxa"/>
            <w:vAlign w:val="center"/>
          </w:tcPr>
          <w:p>
            <w:pPr>
              <w:widowControl/>
              <w:jc w:val="left"/>
            </w:pPr>
            <w:r>
              <w:rPr>
                <w:rFonts w:hint="eastAsia"/>
              </w:rPr>
              <w:t>一般公共服务支出</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3622526</w:t>
            </w:r>
          </w:p>
        </w:tc>
        <w:tc>
          <w:tcPr>
            <w:tcW w:w="1035" w:type="dxa"/>
            <w:vAlign w:val="center"/>
          </w:tcPr>
          <w:p>
            <w:pPr>
              <w:widowControl/>
              <w:jc w:val="center"/>
            </w:pPr>
            <w:r>
              <w:rPr>
                <w:rFonts w:hint="eastAsia" w:ascii="宋体" w:hAnsi="宋体" w:cs="宋体"/>
                <w:kern w:val="0"/>
                <w:sz w:val="24"/>
                <w:lang w:eastAsia="zh-CN"/>
              </w:rPr>
              <w:t>3422526</w:t>
            </w:r>
            <w:r>
              <w:rPr>
                <w:rFonts w:ascii="宋体" w:hAnsi="宋体" w:cs="宋体"/>
                <w:kern w:val="0"/>
                <w:sz w:val="24"/>
              </w:rPr>
              <w:t xml:space="preserve"> </w:t>
            </w:r>
          </w:p>
        </w:tc>
        <w:tc>
          <w:tcPr>
            <w:tcW w:w="100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200000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pPr>
              <w:widowControl/>
              <w:jc w:val="center"/>
            </w:pPr>
            <w:r>
              <w:rPr>
                <w:rFonts w:hint="eastAsia" w:ascii="宋体" w:hAnsi="宋体" w:cs="宋体"/>
                <w:kern w:val="0"/>
                <w:sz w:val="24"/>
              </w:rPr>
              <w:t>20110</w:t>
            </w:r>
          </w:p>
        </w:tc>
        <w:tc>
          <w:tcPr>
            <w:tcW w:w="1710" w:type="dxa"/>
            <w:vAlign w:val="center"/>
          </w:tcPr>
          <w:p>
            <w:pPr>
              <w:widowControl/>
              <w:ind w:firstLine="120" w:firstLineChars="50"/>
              <w:jc w:val="left"/>
            </w:pPr>
            <w:r>
              <w:rPr>
                <w:rFonts w:hint="eastAsia" w:ascii="宋体" w:hAnsi="宋体" w:cs="宋体"/>
                <w:kern w:val="0"/>
                <w:sz w:val="24"/>
              </w:rPr>
              <w:t>人力资源事务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3622526</w:t>
            </w:r>
          </w:p>
        </w:tc>
        <w:tc>
          <w:tcPr>
            <w:tcW w:w="1035" w:type="dxa"/>
            <w:vAlign w:val="center"/>
          </w:tcPr>
          <w:p>
            <w:pPr>
              <w:widowControl/>
              <w:jc w:val="center"/>
            </w:pPr>
            <w:r>
              <w:rPr>
                <w:rFonts w:hint="eastAsia" w:ascii="宋体" w:hAnsi="宋体" w:cs="宋体"/>
                <w:kern w:val="0"/>
                <w:sz w:val="24"/>
                <w:lang w:eastAsia="zh-CN"/>
              </w:rPr>
              <w:t>3422526</w:t>
            </w:r>
            <w:r>
              <w:rPr>
                <w:rFonts w:ascii="宋体" w:hAnsi="宋体" w:cs="宋体"/>
                <w:kern w:val="0"/>
                <w:sz w:val="24"/>
              </w:rPr>
              <w:t xml:space="preserve"> </w:t>
            </w:r>
          </w:p>
        </w:tc>
        <w:tc>
          <w:tcPr>
            <w:tcW w:w="1005" w:type="dxa"/>
            <w:vAlign w:val="center"/>
          </w:tcPr>
          <w:p>
            <w:pPr>
              <w:widowControl/>
              <w:jc w:val="center"/>
              <w:rPr>
                <w:rFonts w:hint="eastAsia" w:eastAsia="宋体"/>
                <w:lang w:eastAsia="zh-CN"/>
              </w:rPr>
            </w:pPr>
            <w:r>
              <w:rPr>
                <w:rFonts w:hint="eastAsia" w:ascii="宋体" w:hAnsi="宋体" w:cs="宋体"/>
                <w:kern w:val="0"/>
                <w:sz w:val="24"/>
                <w:lang w:eastAsia="zh-CN"/>
              </w:rPr>
              <w:t>200000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pPr>
              <w:widowControl/>
              <w:jc w:val="center"/>
            </w:pPr>
            <w:r>
              <w:rPr>
                <w:rFonts w:ascii="宋体" w:hAnsi="宋体" w:cs="宋体"/>
                <w:kern w:val="0"/>
                <w:sz w:val="24"/>
              </w:rPr>
              <w:t>201</w:t>
            </w:r>
            <w:r>
              <w:rPr>
                <w:rFonts w:hint="eastAsia" w:ascii="宋体" w:hAnsi="宋体" w:cs="宋体"/>
                <w:kern w:val="0"/>
                <w:sz w:val="24"/>
              </w:rPr>
              <w:t>1001</w:t>
            </w:r>
          </w:p>
        </w:tc>
        <w:tc>
          <w:tcPr>
            <w:tcW w:w="1710" w:type="dxa"/>
            <w:vAlign w:val="center"/>
          </w:tcPr>
          <w:p>
            <w:pPr>
              <w:widowControl/>
              <w:jc w:val="left"/>
            </w:pPr>
            <w:r>
              <w:rPr>
                <w:rFonts w:hint="eastAsia" w:ascii="宋体" w:hAnsi="宋体" w:cs="宋体"/>
                <w:kern w:val="0"/>
                <w:sz w:val="24"/>
              </w:rPr>
              <w:t>　　行政运行</w:t>
            </w:r>
          </w:p>
        </w:tc>
        <w:tc>
          <w:tcPr>
            <w:tcW w:w="1172"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3622526</w:t>
            </w:r>
          </w:p>
        </w:tc>
        <w:tc>
          <w:tcPr>
            <w:tcW w:w="1035" w:type="dxa"/>
            <w:vAlign w:val="center"/>
          </w:tcPr>
          <w:p>
            <w:pPr>
              <w:widowControl/>
              <w:jc w:val="center"/>
              <w:rPr>
                <w:rFonts w:ascii="宋体" w:cs="宋体"/>
                <w:kern w:val="0"/>
                <w:sz w:val="24"/>
              </w:rPr>
            </w:pPr>
            <w:r>
              <w:rPr>
                <w:rFonts w:hint="eastAsia" w:ascii="宋体" w:hAnsi="宋体" w:cs="宋体"/>
                <w:kern w:val="0"/>
                <w:sz w:val="24"/>
                <w:lang w:eastAsia="zh-CN"/>
              </w:rPr>
              <w:t>3422526</w:t>
            </w:r>
            <w:r>
              <w:rPr>
                <w:rFonts w:ascii="宋体" w:hAnsi="宋体" w:cs="宋体"/>
                <w:kern w:val="0"/>
                <w:sz w:val="24"/>
              </w:rPr>
              <w:t xml:space="preserve"> </w:t>
            </w:r>
          </w:p>
        </w:tc>
        <w:tc>
          <w:tcPr>
            <w:tcW w:w="100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200000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纪委</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3622526</w:t>
            </w:r>
          </w:p>
        </w:tc>
        <w:tc>
          <w:tcPr>
            <w:tcW w:w="2903" w:type="dxa"/>
            <w:shd w:val="clear" w:color="auto" w:fill="auto"/>
            <w:vAlign w:val="center"/>
          </w:tcPr>
          <w:p>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3622526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3622526</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3622526</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3622526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3622526</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3622526</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纪委</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3622526</w:t>
            </w:r>
          </w:p>
        </w:tc>
        <w:tc>
          <w:tcPr>
            <w:tcW w:w="1815"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3422526</w:t>
            </w:r>
          </w:p>
        </w:tc>
        <w:tc>
          <w:tcPr>
            <w:tcW w:w="1702" w:type="dxa"/>
            <w:shd w:val="clear" w:color="auto" w:fill="D7D7D7" w:themeFill="background1" w:themeFillShade="D8"/>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200000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ascii="宋体" w:hAnsi="宋体" w:cs="宋体"/>
                <w:kern w:val="0"/>
                <w:sz w:val="24"/>
              </w:rPr>
              <w:t>201</w:t>
            </w:r>
          </w:p>
        </w:tc>
        <w:tc>
          <w:tcPr>
            <w:tcW w:w="2100" w:type="dxa"/>
            <w:vAlign w:val="center"/>
          </w:tcPr>
          <w:p>
            <w:pPr>
              <w:widowControl/>
              <w:ind w:firstLine="210" w:firstLineChars="100"/>
              <w:jc w:val="left"/>
            </w:pPr>
            <w:r>
              <w:rPr>
                <w:rFonts w:hint="eastAsia"/>
              </w:rPr>
              <w:t>一般公共服务支出</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3622526</w:t>
            </w:r>
          </w:p>
        </w:tc>
        <w:tc>
          <w:tcPr>
            <w:tcW w:w="181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3422526</w:t>
            </w:r>
          </w:p>
        </w:tc>
        <w:tc>
          <w:tcPr>
            <w:tcW w:w="1702" w:type="dxa"/>
            <w:vAlign w:val="center"/>
          </w:tcPr>
          <w:p>
            <w:pPr>
              <w:widowControl/>
              <w:jc w:val="center"/>
              <w:rPr>
                <w:rFonts w:ascii="宋体" w:hAnsi="宋体" w:cs="宋体"/>
                <w:kern w:val="0"/>
                <w:sz w:val="24"/>
              </w:rPr>
            </w:pPr>
            <w:r>
              <w:rPr>
                <w:rFonts w:hint="eastAsia" w:ascii="宋体" w:hAnsi="宋体" w:cs="宋体"/>
                <w:kern w:val="0"/>
                <w:sz w:val="24"/>
                <w:lang w:eastAsia="zh-CN"/>
              </w:rPr>
              <w:t>200000</w:t>
            </w:r>
            <w:r>
              <w:rPr>
                <w:rFonts w:hint="eastAsia" w:ascii="宋体" w:hAnsi="宋体" w:cs="宋体"/>
                <w:kern w:val="0"/>
                <w:sz w:val="24"/>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rPr>
              <w:t>20110</w:t>
            </w:r>
          </w:p>
        </w:tc>
        <w:tc>
          <w:tcPr>
            <w:tcW w:w="2100" w:type="dxa"/>
            <w:vAlign w:val="center"/>
          </w:tcPr>
          <w:p>
            <w:pPr>
              <w:widowControl/>
              <w:ind w:firstLine="360" w:firstLineChars="150"/>
              <w:jc w:val="left"/>
            </w:pPr>
            <w:r>
              <w:rPr>
                <w:rFonts w:hint="eastAsia" w:ascii="宋体" w:hAnsi="宋体" w:cs="宋体"/>
                <w:kern w:val="0"/>
                <w:sz w:val="24"/>
              </w:rPr>
              <w:t>人力资源事务</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3622526</w:t>
            </w:r>
          </w:p>
        </w:tc>
        <w:tc>
          <w:tcPr>
            <w:tcW w:w="1815" w:type="dxa"/>
            <w:vAlign w:val="center"/>
          </w:tcPr>
          <w:p>
            <w:pPr>
              <w:widowControl/>
              <w:jc w:val="center"/>
              <w:rPr>
                <w:rFonts w:hint="eastAsia" w:eastAsia="宋体"/>
                <w:lang w:eastAsia="zh-CN"/>
              </w:rPr>
            </w:pPr>
            <w:r>
              <w:rPr>
                <w:rFonts w:hint="eastAsia" w:ascii="宋体" w:hAnsi="宋体" w:cs="宋体"/>
                <w:kern w:val="0"/>
                <w:sz w:val="24"/>
                <w:lang w:eastAsia="zh-CN"/>
              </w:rPr>
              <w:t>3422526</w:t>
            </w:r>
          </w:p>
        </w:tc>
        <w:tc>
          <w:tcPr>
            <w:tcW w:w="1702" w:type="dxa"/>
            <w:vAlign w:val="center"/>
          </w:tcPr>
          <w:p>
            <w:pPr>
              <w:widowControl/>
              <w:jc w:val="center"/>
              <w:rPr>
                <w:rFonts w:ascii="宋体" w:hAnsi="宋体" w:cs="宋体"/>
                <w:kern w:val="0"/>
                <w:sz w:val="24"/>
              </w:rPr>
            </w:pPr>
            <w:r>
              <w:rPr>
                <w:rFonts w:hint="eastAsia" w:ascii="宋体" w:hAnsi="宋体" w:cs="宋体"/>
                <w:kern w:val="0"/>
                <w:sz w:val="24"/>
                <w:lang w:eastAsia="zh-CN"/>
              </w:rPr>
              <w:t>200000</w:t>
            </w:r>
            <w:r>
              <w:rPr>
                <w:rFonts w:hint="eastAsia" w:ascii="宋体" w:hAnsi="宋体" w:cs="宋体"/>
                <w:kern w:val="0"/>
                <w:sz w:val="24"/>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pPr>
            <w:r>
              <w:rPr>
                <w:rFonts w:ascii="宋体" w:hAnsi="宋体" w:cs="宋体"/>
                <w:kern w:val="0"/>
                <w:sz w:val="24"/>
              </w:rPr>
              <w:t>201</w:t>
            </w:r>
            <w:r>
              <w:rPr>
                <w:rFonts w:hint="eastAsia" w:ascii="宋体" w:hAnsi="宋体" w:cs="宋体"/>
                <w:kern w:val="0"/>
                <w:sz w:val="24"/>
              </w:rPr>
              <w:t>1001</w:t>
            </w:r>
          </w:p>
        </w:tc>
        <w:tc>
          <w:tcPr>
            <w:tcW w:w="2100" w:type="dxa"/>
            <w:vAlign w:val="center"/>
          </w:tcPr>
          <w:p>
            <w:pPr>
              <w:widowControl/>
              <w:jc w:val="left"/>
            </w:pPr>
            <w:r>
              <w:rPr>
                <w:rFonts w:hint="eastAsia" w:ascii="宋体" w:hAnsi="宋体" w:cs="宋体"/>
                <w:kern w:val="0"/>
                <w:sz w:val="24"/>
              </w:rPr>
              <w:t>　　行政运行</w:t>
            </w:r>
          </w:p>
        </w:tc>
        <w:tc>
          <w:tcPr>
            <w:tcW w:w="183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3622526</w:t>
            </w:r>
          </w:p>
        </w:tc>
        <w:tc>
          <w:tcPr>
            <w:tcW w:w="1815"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3422526</w:t>
            </w:r>
          </w:p>
        </w:tc>
        <w:tc>
          <w:tcPr>
            <w:tcW w:w="1702" w:type="dxa"/>
            <w:vAlign w:val="center"/>
          </w:tcPr>
          <w:p>
            <w:pPr>
              <w:widowControl/>
              <w:jc w:val="center"/>
              <w:rPr>
                <w:rFonts w:ascii="宋体" w:hAnsi="宋体" w:cs="宋体"/>
                <w:kern w:val="0"/>
                <w:sz w:val="24"/>
              </w:rPr>
            </w:pPr>
            <w:r>
              <w:rPr>
                <w:rFonts w:hint="eastAsia" w:ascii="宋体" w:hAnsi="宋体" w:cs="宋体"/>
                <w:kern w:val="0"/>
                <w:sz w:val="24"/>
                <w:lang w:eastAsia="zh-CN"/>
              </w:rPr>
              <w:t>200000</w:t>
            </w:r>
            <w:r>
              <w:rPr>
                <w:rFonts w:hint="eastAsia" w:ascii="宋体" w:hAnsi="宋体" w:cs="宋体"/>
                <w:kern w:val="0"/>
                <w:sz w:val="24"/>
              </w:rPr>
              <w:t xml:space="preserve">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纪委</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D7D7D7" w:themeFill="background1" w:themeFillShade="D8"/>
            <w:vAlign w:val="center"/>
          </w:tcPr>
          <w:p>
            <w:pPr>
              <w:widowControl/>
              <w:jc w:val="center"/>
            </w:pPr>
            <w:r>
              <w:rPr>
                <w:rFonts w:hint="eastAsia" w:ascii="宋体" w:hAnsi="宋体" w:cs="宋体"/>
                <w:kern w:val="0"/>
                <w:sz w:val="24"/>
              </w:rPr>
              <w:t>经济分类科目</w:t>
            </w:r>
          </w:p>
        </w:tc>
        <w:tc>
          <w:tcPr>
            <w:tcW w:w="1395" w:type="dxa"/>
            <w:vMerge w:val="restart"/>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782"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3625"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395" w:type="dxa"/>
            <w:vMerge w:val="continue"/>
            <w:shd w:val="clear" w:color="auto" w:fill="D7D7D7" w:themeFill="background1" w:themeFillShade="D8"/>
            <w:vAlign w:val="center"/>
          </w:tcPr>
          <w:p>
            <w:pPr>
              <w:jc w:val="center"/>
              <w:rPr>
                <w:rFonts w:ascii="宋体"/>
                <w:sz w:val="24"/>
              </w:rPr>
            </w:pPr>
          </w:p>
        </w:tc>
        <w:tc>
          <w:tcPr>
            <w:tcW w:w="1260" w:type="dxa"/>
            <w:shd w:val="clear" w:color="auto" w:fill="D7D7D7" w:themeFill="background1" w:themeFillShade="D8"/>
            <w:vAlign w:val="center"/>
          </w:tcPr>
          <w:p>
            <w:pPr>
              <w:widowControl/>
              <w:jc w:val="center"/>
            </w:pPr>
            <w:r>
              <w:rPr>
                <w:rFonts w:hint="eastAsia" w:ascii="宋体" w:hAnsi="宋体" w:cs="宋体"/>
                <w:kern w:val="0"/>
                <w:sz w:val="24"/>
              </w:rPr>
              <w:t>人员经费</w:t>
            </w:r>
          </w:p>
        </w:tc>
        <w:tc>
          <w:tcPr>
            <w:tcW w:w="1522" w:type="dxa"/>
            <w:shd w:val="clear" w:color="auto" w:fill="D7D7D7" w:themeFill="background1" w:themeFillShade="D8"/>
            <w:vAlign w:val="center"/>
          </w:tcPr>
          <w:p>
            <w:pPr>
              <w:widowControl/>
              <w:jc w:val="center"/>
            </w:pPr>
            <w:r>
              <w:rPr>
                <w:rFonts w:hint="eastAsia" w:ascii="宋体" w:hAnsi="宋体" w:cs="宋体"/>
                <w:kern w:val="0"/>
                <w:sz w:val="24"/>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D7D7D7" w:themeFill="background1" w:themeFillShade="D8"/>
            <w:vAlign w:val="center"/>
          </w:tcPr>
          <w:p>
            <w:pPr>
              <w:widowControl/>
              <w:jc w:val="center"/>
              <w:rPr>
                <w:rFonts w:ascii="宋体" w:cs="宋体"/>
                <w:kern w:val="0"/>
                <w:sz w:val="24"/>
              </w:rPr>
            </w:pPr>
          </w:p>
        </w:tc>
        <w:tc>
          <w:tcPr>
            <w:tcW w:w="3625" w:type="dxa"/>
            <w:shd w:val="clear" w:color="auto" w:fill="D7D7D7" w:themeFill="background1" w:themeFillShade="D8"/>
            <w:vAlign w:val="center"/>
          </w:tcPr>
          <w:p>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D7D7D7" w:themeFill="background1" w:themeFillShade="D8"/>
            <w:vAlign w:val="center"/>
          </w:tcPr>
          <w:p>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lang w:eastAsia="zh-CN"/>
              </w:rPr>
              <w:t>3422526</w:t>
            </w:r>
            <w:r>
              <w:rPr>
                <w:rFonts w:hint="eastAsia" w:asciiTheme="minorEastAsia" w:hAnsiTheme="minorEastAsia" w:eastAsiaTheme="minorEastAsia"/>
                <w:b/>
                <w:bCs/>
                <w:color w:val="000000"/>
                <w:sz w:val="24"/>
              </w:rPr>
              <w:t xml:space="preserve"> </w:t>
            </w:r>
          </w:p>
        </w:tc>
        <w:tc>
          <w:tcPr>
            <w:tcW w:w="1260" w:type="dxa"/>
            <w:shd w:val="clear" w:color="auto" w:fill="D7D7D7" w:themeFill="background1" w:themeFillShade="D8"/>
            <w:vAlign w:val="center"/>
          </w:tcPr>
          <w:p>
            <w:pPr>
              <w:jc w:val="center"/>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　</w:t>
            </w:r>
          </w:p>
        </w:tc>
        <w:tc>
          <w:tcPr>
            <w:tcW w:w="1522" w:type="dxa"/>
            <w:shd w:val="clear" w:color="auto" w:fill="D7D7D7" w:themeFill="background1" w:themeFillShade="D8"/>
            <w:vAlign w:val="center"/>
          </w:tcPr>
          <w:p>
            <w:pPr>
              <w:jc w:val="center"/>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pPr>
              <w:widowControl/>
              <w:jc w:val="center"/>
              <w:rPr>
                <w:rFonts w:ascii="Arial" w:hAnsi="Arial" w:cs="Arial"/>
                <w:kern w:val="0"/>
                <w:sz w:val="24"/>
              </w:rPr>
            </w:pPr>
            <w:r>
              <w:rPr>
                <w:rFonts w:ascii="Arial" w:hAnsi="Arial" w:cs="Arial"/>
                <w:b/>
                <w:bCs/>
                <w:kern w:val="0"/>
                <w:sz w:val="24"/>
              </w:rPr>
              <w:t>301</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pPr>
              <w:jc w:val="center"/>
              <w:rPr>
                <w:rFonts w:hint="default" w:cs="宋体" w:asciiTheme="minorEastAsia" w:hAnsiTheme="minorEastAsia" w:eastAsiaTheme="minorEastAsia"/>
                <w:b/>
                <w:bCs/>
                <w:color w:val="000000"/>
                <w:sz w:val="24"/>
                <w:lang w:val="en-US" w:eastAsia="zh-CN"/>
              </w:rPr>
            </w:pPr>
            <w:r>
              <w:rPr>
                <w:rFonts w:hint="eastAsia" w:asciiTheme="minorEastAsia" w:hAnsiTheme="minorEastAsia" w:eastAsiaTheme="minorEastAsia"/>
                <w:b/>
                <w:bCs/>
                <w:color w:val="000000"/>
                <w:sz w:val="24"/>
                <w:lang w:val="en-US" w:eastAsia="zh-CN"/>
              </w:rPr>
              <w:t>2789044</w:t>
            </w:r>
          </w:p>
        </w:tc>
        <w:tc>
          <w:tcPr>
            <w:tcW w:w="1260" w:type="dxa"/>
            <w:vAlign w:val="center"/>
          </w:tcPr>
          <w:p>
            <w:pPr>
              <w:jc w:val="center"/>
              <w:rPr>
                <w:rFonts w:hint="default" w:cs="宋体" w:asciiTheme="minorEastAsia" w:hAnsiTheme="minorEastAsia" w:eastAsiaTheme="minorEastAsia"/>
                <w:color w:val="000000"/>
                <w:sz w:val="24"/>
                <w:lang w:val="en-US"/>
              </w:rPr>
            </w:pPr>
            <w:r>
              <w:rPr>
                <w:rFonts w:hint="eastAsia" w:asciiTheme="minorEastAsia" w:hAnsiTheme="minorEastAsia" w:eastAsiaTheme="minorEastAsia"/>
                <w:b/>
                <w:bCs/>
                <w:color w:val="000000"/>
                <w:sz w:val="24"/>
                <w:lang w:val="en-US" w:eastAsia="zh-CN"/>
              </w:rPr>
              <w:t>2789044</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30101</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pPr>
              <w:jc w:val="center"/>
              <w:rPr>
                <w:rFonts w:hint="default" w:cs="宋体"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1050168</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1050168</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30102</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pPr>
              <w:jc w:val="center"/>
              <w:rPr>
                <w:rFonts w:hint="default" w:cs="宋体"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671400</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671400</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30103</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pPr>
              <w:jc w:val="center"/>
              <w:rPr>
                <w:rFonts w:hint="default" w:cs="宋体"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70242</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70242</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30107</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30108</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482039</w:t>
            </w:r>
          </w:p>
        </w:tc>
        <w:tc>
          <w:tcPr>
            <w:tcW w:w="1260" w:type="dxa"/>
            <w:vAlign w:val="center"/>
          </w:tcPr>
          <w:p>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482039</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30109</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30111</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225484</w:t>
            </w:r>
            <w:r>
              <w:rPr>
                <w:rFonts w:hint="eastAsia" w:asciiTheme="minorEastAsia" w:hAnsiTheme="minorEastAsia" w:eastAsiaTheme="minorEastAsia"/>
                <w:color w:val="000000"/>
                <w:sz w:val="24"/>
              </w:rPr>
              <w:t>　</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225484</w:t>
            </w: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30112</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30113</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206588</w:t>
            </w:r>
            <w:r>
              <w:rPr>
                <w:rFonts w:hint="eastAsia" w:asciiTheme="minorEastAsia" w:hAnsiTheme="minorEastAsia" w:eastAsiaTheme="minorEastAsia"/>
                <w:color w:val="000000"/>
                <w:sz w:val="24"/>
              </w:rPr>
              <w:t xml:space="preserve"> </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206588</w:t>
            </w:r>
            <w:r>
              <w:rPr>
                <w:rFonts w:hint="eastAsia" w:asciiTheme="minorEastAsia" w:hAnsiTheme="minorEastAsia" w:eastAsiaTheme="minorEastAsia"/>
                <w:color w:val="000000"/>
                <w:sz w:val="24"/>
              </w:rPr>
              <w:t xml:space="preserve">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30199</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pPr>
              <w:jc w:val="center"/>
              <w:rPr>
                <w:rFonts w:hint="default" w:cs="宋体"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40084</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40084</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b/>
                <w:bCs/>
                <w:kern w:val="0"/>
                <w:sz w:val="24"/>
              </w:rPr>
              <w:t>302</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pPr>
              <w:jc w:val="center"/>
              <w:rPr>
                <w:rFonts w:hint="default" w:cs="宋体" w:asciiTheme="minorEastAsia" w:hAnsiTheme="minorEastAsia" w:eastAsiaTheme="minorEastAsia"/>
                <w:b/>
                <w:bCs/>
                <w:color w:val="000000"/>
                <w:sz w:val="24"/>
                <w:lang w:val="en-US" w:eastAsia="zh-CN"/>
              </w:rPr>
            </w:pPr>
            <w:r>
              <w:rPr>
                <w:rFonts w:hint="eastAsia" w:asciiTheme="minorEastAsia" w:hAnsiTheme="minorEastAsia" w:eastAsiaTheme="minorEastAsia"/>
                <w:b/>
                <w:bCs/>
                <w:color w:val="000000"/>
                <w:sz w:val="24"/>
                <w:lang w:val="en-US" w:eastAsia="zh-CN"/>
              </w:rPr>
              <w:t>633482</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b/>
                <w:bCs/>
                <w:color w:val="000000"/>
                <w:sz w:val="24"/>
                <w:lang w:val="en-US" w:eastAsia="zh-CN"/>
              </w:rPr>
              <w:t>633482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30201</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pPr>
              <w:jc w:val="center"/>
              <w:rPr>
                <w:rFonts w:hint="default" w:cs="宋体"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14500</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14500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30202</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19600</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19600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pPr>
              <w:jc w:val="center"/>
              <w:rPr>
                <w:rFonts w:hint="default" w:cs="宋体"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1400</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1400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30206</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pPr>
              <w:jc w:val="center"/>
              <w:rPr>
                <w:rFonts w:hint="default" w:cs="宋体"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28560</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28560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30207</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pPr>
              <w:jc w:val="center"/>
              <w:rPr>
                <w:rFonts w:hint="default" w:cs="宋体"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63640</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63640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30209</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67680</w:t>
            </w:r>
            <w:r>
              <w:rPr>
                <w:rFonts w:hint="eastAsia" w:asciiTheme="minorEastAsia" w:hAnsiTheme="minorEastAsia" w:eastAsiaTheme="minorEastAsia"/>
                <w:color w:val="000000"/>
                <w:sz w:val="24"/>
              </w:rPr>
              <w:t xml:space="preserve"> </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67680</w:t>
            </w:r>
            <w:r>
              <w:rPr>
                <w:rFonts w:hint="eastAsia" w:asciiTheme="minorEastAsia" w:hAnsiTheme="minorEastAsia" w:eastAsiaTheme="minorEastAsia"/>
                <w:color w:val="000000"/>
                <w:sz w:val="24"/>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30211</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pPr>
              <w:jc w:val="center"/>
              <w:rPr>
                <w:rFonts w:hint="default" w:cs="宋体"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31000</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31000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2</w:t>
            </w:r>
            <w:r>
              <w:rPr>
                <w:rFonts w:hint="eastAsia" w:asciiTheme="minorEastAsia" w:hAnsiTheme="minorEastAsia" w:eastAsiaTheme="minorEastAsia"/>
                <w:color w:val="000000"/>
                <w:sz w:val="24"/>
              </w:rPr>
              <w:t xml:space="preserve">800 </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2</w:t>
            </w:r>
            <w:r>
              <w:rPr>
                <w:rFonts w:hint="eastAsia" w:asciiTheme="minorEastAsia" w:hAnsiTheme="minorEastAsia" w:eastAsiaTheme="minorEastAsia"/>
                <w:color w:val="000000"/>
                <w:sz w:val="24"/>
              </w:rPr>
              <w:t xml:space="preserve">800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30216</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pPr>
              <w:jc w:val="center"/>
              <w:rPr>
                <w:rFonts w:hint="default" w:cs="宋体"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25824</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25824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30217</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pPr>
              <w:jc w:val="center"/>
              <w:rPr>
                <w:rFonts w:hint="default" w:cs="宋体"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22000</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22000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30228</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64639</w:t>
            </w:r>
            <w:r>
              <w:rPr>
                <w:rFonts w:hint="eastAsia" w:asciiTheme="minorEastAsia" w:hAnsiTheme="minorEastAsia" w:eastAsiaTheme="minorEastAsia"/>
                <w:color w:val="000000"/>
                <w:sz w:val="24"/>
              </w:rPr>
              <w:t xml:space="preserve"> </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64639</w:t>
            </w:r>
            <w:r>
              <w:rPr>
                <w:rFonts w:hint="eastAsia" w:asciiTheme="minorEastAsia" w:hAnsiTheme="minorEastAsia" w:eastAsiaTheme="minorEastAsia"/>
                <w:color w:val="000000"/>
                <w:sz w:val="24"/>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30229</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43039</w:t>
            </w:r>
            <w:r>
              <w:rPr>
                <w:rFonts w:hint="eastAsia" w:asciiTheme="minorEastAsia" w:hAnsiTheme="minorEastAsia" w:eastAsiaTheme="minorEastAsia"/>
                <w:color w:val="000000"/>
                <w:sz w:val="24"/>
              </w:rPr>
              <w:t xml:space="preserve"> </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43039</w:t>
            </w:r>
            <w:r>
              <w:rPr>
                <w:rFonts w:hint="eastAsia" w:asciiTheme="minorEastAsia" w:hAnsiTheme="minorEastAsia" w:eastAsiaTheme="minorEastAsia"/>
                <w:color w:val="000000"/>
                <w:sz w:val="24"/>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30231</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30239</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pPr>
              <w:jc w:val="center"/>
              <w:rPr>
                <w:rFonts w:hint="default" w:cs="宋体"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226800</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226800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30299</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22000</w:t>
            </w:r>
            <w:r>
              <w:rPr>
                <w:rFonts w:hint="eastAsia" w:asciiTheme="minorEastAsia" w:hAnsiTheme="minorEastAsia" w:eastAsiaTheme="minorEastAsia"/>
                <w:color w:val="000000"/>
                <w:sz w:val="24"/>
              </w:rPr>
              <w:t xml:space="preserve"> </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22000</w:t>
            </w:r>
            <w:r>
              <w:rPr>
                <w:rFonts w:hint="eastAsia" w:asciiTheme="minorEastAsia" w:hAnsiTheme="minorEastAsia" w:eastAsiaTheme="minorEastAsia"/>
                <w:color w:val="000000"/>
                <w:sz w:val="24"/>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b/>
                <w:bCs/>
                <w:kern w:val="0"/>
                <w:sz w:val="24"/>
              </w:rPr>
              <w:t>303</w:t>
            </w:r>
          </w:p>
        </w:tc>
        <w:tc>
          <w:tcPr>
            <w:tcW w:w="3625" w:type="dxa"/>
            <w:vAlign w:val="center"/>
          </w:tcPr>
          <w:p>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pPr>
              <w:jc w:val="center"/>
              <w:rPr>
                <w:rFonts w:cs="宋体" w:asciiTheme="minorEastAsia" w:hAnsiTheme="minorEastAsia" w:eastAsiaTheme="minorEastAsia"/>
                <w:b/>
                <w:color w:val="000000"/>
                <w:sz w:val="24"/>
              </w:rPr>
            </w:pPr>
            <w:r>
              <w:rPr>
                <w:rFonts w:hint="eastAsia" w:asciiTheme="minorEastAsia" w:hAnsiTheme="minorEastAsia" w:eastAsiaTheme="minorEastAsia"/>
                <w:b/>
                <w:color w:val="000000"/>
                <w:sz w:val="24"/>
              </w:rPr>
              <w:t xml:space="preserve">0 </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b/>
                <w:color w:val="000000"/>
                <w:sz w:val="24"/>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pPr>
              <w:widowControl/>
              <w:jc w:val="center"/>
              <w:rPr>
                <w:rFonts w:ascii="Arial" w:hAnsi="Arial" w:cs="Arial"/>
                <w:kern w:val="0"/>
                <w:sz w:val="24"/>
              </w:rPr>
            </w:pPr>
            <w:r>
              <w:rPr>
                <w:rFonts w:ascii="Arial" w:hAnsi="Arial" w:cs="Arial"/>
                <w:kern w:val="0"/>
                <w:sz w:val="24"/>
              </w:rPr>
              <w:t>30399</w:t>
            </w:r>
          </w:p>
        </w:tc>
        <w:tc>
          <w:tcPr>
            <w:tcW w:w="3625" w:type="dxa"/>
            <w:vAlign w:val="center"/>
          </w:tcPr>
          <w:p>
            <w:pPr>
              <w:widowControl/>
              <w:ind w:firstLine="240" w:firstLineChars="100"/>
              <w:rPr>
                <w:rFonts w:ascii="Arial" w:hAnsi="Arial" w:cs="Arial"/>
                <w:kern w:val="0"/>
                <w:sz w:val="24"/>
              </w:rPr>
            </w:pPr>
            <w:r>
              <w:rPr>
                <w:rFonts w:hint="eastAsia" w:ascii="Arial" w:hAnsi="Arial" w:cs="Arial"/>
                <w:kern w:val="0"/>
                <w:sz w:val="24"/>
              </w:rPr>
              <w:t>其他对个人和家庭的补助</w:t>
            </w:r>
          </w:p>
        </w:tc>
        <w:tc>
          <w:tcPr>
            <w:tcW w:w="139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　</w:t>
            </w:r>
          </w:p>
        </w:tc>
        <w:tc>
          <w:tcPr>
            <w:tcW w:w="1522"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纪委</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jc w:val="center"/>
              <w:rPr>
                <w:rFonts w:hint="eastAsia" w:cs="宋体"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22000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jc w:val="center"/>
              <w:rPr>
                <w:rFonts w:hint="default" w:cs="宋体"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22000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jc w:val="center"/>
              <w:rPr>
                <w:rFonts w:hint="eastAsia" w:cs="宋体"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22000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纪委</w:t>
            </w:r>
            <w:r>
              <w:rPr>
                <w:rFonts w:hint="eastAsia" w:ascii="微软雅黑" w:hAnsi="微软雅黑" w:eastAsia="微软雅黑" w:cs="微软雅黑"/>
                <w:b/>
                <w:bCs/>
                <w:color w:val="333333"/>
                <w:kern w:val="0"/>
                <w:sz w:val="32"/>
                <w:szCs w:val="32"/>
                <w:shd w:val="clear" w:color="auto" w:fill="FFFFFF"/>
              </w:rPr>
              <w:t>2019年政府性基金预算支出表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bl>
    <w:p>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一、2019年财政拨款收入支出情况说明</w:t>
      </w:r>
    </w:p>
    <w:p>
      <w:pPr>
        <w:ind w:firstLine="560" w:firstLineChars="200"/>
        <w:jc w:val="left"/>
        <w:rPr>
          <w:rFonts w:ascii="宋体" w:hAnsi="宋体" w:cs="宋体"/>
          <w:color w:val="000000"/>
          <w:kern w:val="0"/>
          <w:sz w:val="24"/>
        </w:rPr>
      </w:pPr>
      <w:r>
        <w:rPr>
          <w:rFonts w:hint="eastAsia"/>
          <w:sz w:val="28"/>
          <w:szCs w:val="28"/>
        </w:rPr>
        <w:t>2</w:t>
      </w:r>
      <w:r>
        <w:rPr>
          <w:rFonts w:hint="eastAsia" w:ascii="宋体" w:hAnsi="宋体"/>
          <w:color w:val="000000"/>
          <w:spacing w:val="2"/>
          <w:sz w:val="28"/>
          <w:szCs w:val="28"/>
        </w:rPr>
        <w:t>019年初预算总收入</w:t>
      </w:r>
      <w:r>
        <w:rPr>
          <w:rFonts w:hint="eastAsia" w:ascii="宋体" w:hAnsi="宋体" w:cs="宋体"/>
          <w:sz w:val="28"/>
          <w:szCs w:val="28"/>
          <w:lang w:eastAsia="zh-CN"/>
        </w:rPr>
        <w:t>3622526</w:t>
      </w:r>
      <w:r>
        <w:rPr>
          <w:rFonts w:hint="eastAsia" w:ascii="宋体" w:hAnsi="宋体"/>
          <w:color w:val="000000"/>
          <w:spacing w:val="2"/>
          <w:sz w:val="28"/>
          <w:szCs w:val="28"/>
        </w:rPr>
        <w:t>元，其中：工资福利支出</w:t>
      </w:r>
      <w:r>
        <w:rPr>
          <w:rFonts w:hint="eastAsia" w:ascii="宋体" w:hAnsi="宋体" w:cs="宋体"/>
          <w:sz w:val="28"/>
          <w:szCs w:val="28"/>
          <w:lang w:val="en-US" w:eastAsia="zh-CN"/>
        </w:rPr>
        <w:t>2789044</w:t>
      </w:r>
      <w:r>
        <w:rPr>
          <w:rFonts w:hint="eastAsia" w:ascii="宋体" w:hAnsi="宋体"/>
          <w:color w:val="000000"/>
          <w:spacing w:val="2"/>
          <w:sz w:val="28"/>
          <w:szCs w:val="28"/>
        </w:rPr>
        <w:t>元，商品服务支出</w:t>
      </w:r>
      <w:r>
        <w:rPr>
          <w:rFonts w:hint="eastAsia" w:ascii="宋体" w:hAnsi="宋体" w:cs="宋体"/>
          <w:sz w:val="28"/>
          <w:szCs w:val="28"/>
          <w:lang w:val="en-US" w:eastAsia="zh-CN"/>
        </w:rPr>
        <w:t>633482</w:t>
      </w:r>
      <w:r>
        <w:rPr>
          <w:rFonts w:hint="eastAsia" w:ascii="宋体" w:hAnsi="宋体"/>
          <w:color w:val="000000"/>
          <w:spacing w:val="2"/>
          <w:sz w:val="28"/>
          <w:szCs w:val="28"/>
        </w:rPr>
        <w:t>元，对个人和家</w:t>
      </w:r>
      <w:r>
        <w:rPr>
          <w:rFonts w:hint="eastAsia" w:ascii="宋体" w:hAnsi="宋体" w:cs="宋体"/>
          <w:sz w:val="28"/>
          <w:szCs w:val="28"/>
        </w:rPr>
        <w:t>庭补助支出</w:t>
      </w:r>
      <w:r>
        <w:rPr>
          <w:rFonts w:hint="eastAsia" w:ascii="宋体" w:hAnsi="宋体"/>
          <w:color w:val="000000"/>
          <w:spacing w:val="2"/>
          <w:sz w:val="28"/>
          <w:szCs w:val="28"/>
        </w:rPr>
        <w:t>0</w:t>
      </w:r>
      <w:r>
        <w:rPr>
          <w:rFonts w:hint="eastAsia" w:ascii="宋体" w:hAnsi="宋体" w:cs="宋体"/>
          <w:sz w:val="28"/>
          <w:szCs w:val="28"/>
        </w:rPr>
        <w:t>元，专项经费</w:t>
      </w:r>
      <w:r>
        <w:rPr>
          <w:rFonts w:hint="eastAsia" w:ascii="宋体" w:hAnsi="宋体"/>
          <w:color w:val="000000"/>
          <w:spacing w:val="2"/>
          <w:sz w:val="28"/>
          <w:szCs w:val="28"/>
          <w:lang w:eastAsia="zh-CN"/>
        </w:rPr>
        <w:t>200000</w:t>
      </w:r>
      <w:r>
        <w:rPr>
          <w:rFonts w:hint="eastAsia" w:ascii="宋体" w:hAnsi="宋体" w:cs="宋体"/>
          <w:sz w:val="28"/>
          <w:szCs w:val="28"/>
        </w:rPr>
        <w:t>元。</w:t>
      </w:r>
    </w:p>
    <w:p>
      <w:pPr>
        <w:rPr>
          <w:rFonts w:ascii="宋体" w:cs="宋体"/>
          <w:b/>
          <w:kern w:val="0"/>
          <w:sz w:val="28"/>
          <w:szCs w:val="28"/>
        </w:rPr>
      </w:pPr>
      <w:r>
        <w:rPr>
          <w:rFonts w:hint="eastAsia" w:ascii="宋体" w:hAnsi="宋体" w:cs="宋体"/>
          <w:b/>
          <w:kern w:val="0"/>
          <w:sz w:val="28"/>
          <w:szCs w:val="28"/>
        </w:rPr>
        <w:t>二、预算收支增减变化说明</w:t>
      </w:r>
    </w:p>
    <w:p>
      <w:pPr>
        <w:ind w:firstLine="420" w:firstLineChars="150"/>
        <w:rPr>
          <w:rFonts w:hint="eastAsia" w:ascii="宋体" w:hAnsi="宋体" w:eastAsia="宋体" w:cs="宋体"/>
          <w:kern w:val="0"/>
          <w:sz w:val="28"/>
          <w:szCs w:val="28"/>
          <w:lang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rPr>
        <w:t>9年财政拨款预算收支</w:t>
      </w:r>
      <w:r>
        <w:rPr>
          <w:rFonts w:hint="eastAsia" w:ascii="宋体" w:hAnsi="宋体" w:cs="宋体"/>
          <w:sz w:val="28"/>
          <w:szCs w:val="28"/>
          <w:lang w:eastAsia="zh-CN"/>
        </w:rPr>
        <w:t>3622526</w:t>
      </w:r>
      <w:r>
        <w:rPr>
          <w:rFonts w:hint="eastAsia" w:ascii="宋体" w:hAnsi="宋体" w:cs="宋体"/>
          <w:kern w:val="0"/>
          <w:sz w:val="28"/>
          <w:szCs w:val="28"/>
        </w:rPr>
        <w:t>元，比2018年预算收支</w:t>
      </w:r>
      <w:r>
        <w:rPr>
          <w:rFonts w:hint="eastAsia" w:ascii="宋体" w:hAnsi="宋体" w:cs="宋体"/>
          <w:sz w:val="28"/>
          <w:szCs w:val="28"/>
          <w:lang w:val="en-US" w:eastAsia="zh-CN"/>
        </w:rPr>
        <w:t>1242879</w:t>
      </w:r>
      <w:r>
        <w:rPr>
          <w:rFonts w:hint="eastAsia" w:ascii="宋体" w:hAnsi="宋体" w:cs="宋体"/>
          <w:sz w:val="28"/>
          <w:szCs w:val="28"/>
        </w:rPr>
        <w:t>元</w:t>
      </w:r>
      <w:r>
        <w:rPr>
          <w:rFonts w:hint="eastAsia" w:ascii="宋体" w:hAnsi="宋体" w:cs="宋体"/>
          <w:kern w:val="0"/>
          <w:sz w:val="28"/>
          <w:szCs w:val="28"/>
        </w:rPr>
        <w:t>增加</w:t>
      </w:r>
      <w:r>
        <w:rPr>
          <w:rFonts w:hint="eastAsia" w:ascii="宋体" w:hAnsi="宋体" w:cs="宋体"/>
          <w:kern w:val="0"/>
          <w:sz w:val="28"/>
          <w:szCs w:val="28"/>
          <w:lang w:val="en-US" w:eastAsia="zh-CN"/>
        </w:rPr>
        <w:t>2379647</w:t>
      </w:r>
      <w:r>
        <w:rPr>
          <w:rFonts w:hint="eastAsia" w:ascii="宋体" w:hAnsi="宋体" w:cs="宋体"/>
          <w:kern w:val="0"/>
          <w:sz w:val="28"/>
          <w:szCs w:val="28"/>
        </w:rPr>
        <w:t>元。增加原因</w:t>
      </w:r>
      <w:r>
        <w:rPr>
          <w:rFonts w:hint="eastAsia" w:ascii="宋体" w:hAnsi="宋体" w:cs="宋体"/>
          <w:kern w:val="0"/>
          <w:sz w:val="28"/>
          <w:szCs w:val="28"/>
          <w:lang w:eastAsia="zh-CN"/>
        </w:rPr>
        <w:t>：</w:t>
      </w:r>
      <w:r>
        <w:rPr>
          <w:rFonts w:hint="eastAsia" w:ascii="宋体" w:hAnsi="宋体" w:cs="宋体"/>
          <w:kern w:val="0"/>
          <w:sz w:val="28"/>
          <w:szCs w:val="28"/>
        </w:rPr>
        <w:t>2019年度本单位工资提标，按新标准列入预算发生增加</w:t>
      </w:r>
      <w:r>
        <w:rPr>
          <w:rFonts w:hint="eastAsia" w:ascii="宋体" w:hAnsi="宋体" w:cs="宋体"/>
          <w:kern w:val="0"/>
          <w:sz w:val="28"/>
          <w:szCs w:val="28"/>
          <w:lang w:eastAsia="zh-CN"/>
        </w:rPr>
        <w:t>；人员增加等。</w:t>
      </w:r>
    </w:p>
    <w:p>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w:t>
      </w:r>
      <w:r>
        <w:rPr>
          <w:rFonts w:hint="eastAsia" w:ascii="宋体" w:hAnsi="宋体" w:cs="宋体"/>
          <w:sz w:val="28"/>
          <w:szCs w:val="28"/>
          <w:lang w:eastAsia="zh-CN"/>
        </w:rPr>
        <w:t>纪委</w:t>
      </w:r>
      <w:r>
        <w:rPr>
          <w:rFonts w:hint="eastAsia" w:ascii="宋体" w:hAnsi="宋体" w:cs="宋体"/>
          <w:sz w:val="28"/>
          <w:szCs w:val="28"/>
        </w:rPr>
        <w:t>原核定的标准安排。</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2</w:t>
            </w:r>
            <w:r>
              <w:rPr>
                <w:rFonts w:hint="eastAsia" w:asciiTheme="minorEastAsia" w:hAnsiTheme="minorEastAsia" w:eastAsiaTheme="minorEastAsia"/>
                <w:color w:val="000000"/>
                <w:sz w:val="24"/>
              </w:rPr>
              <w:t>8</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22624</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633482</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14500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5600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8900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27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8100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19600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28560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63640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23520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23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3110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37320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5640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67680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226800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73920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23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12740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152880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31000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27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27000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1721568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25824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3231950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64639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1721568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43039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22000 </w:t>
            </w:r>
          </w:p>
        </w:tc>
      </w:tr>
    </w:tbl>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rPr>
        <w:t>2019年度本单位暂无政府采购预算，由我区政府采购统筹安排。</w:t>
      </w:r>
    </w:p>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2019年“三公”经费预算2.</w:t>
      </w:r>
      <w:r>
        <w:rPr>
          <w:rFonts w:hint="eastAsia" w:ascii="宋体" w:hAnsi="宋体" w:cs="宋体"/>
          <w:sz w:val="28"/>
          <w:szCs w:val="28"/>
          <w:lang w:val="en-US" w:eastAsia="zh-CN"/>
        </w:rPr>
        <w:t>2</w:t>
      </w:r>
      <w:r>
        <w:rPr>
          <w:rFonts w:hint="eastAsia" w:ascii="宋体" w:hAnsi="宋体" w:cs="宋体"/>
          <w:sz w:val="28"/>
          <w:szCs w:val="28"/>
        </w:rPr>
        <w:t>万元，较2018年预算</w:t>
      </w:r>
      <w:r>
        <w:rPr>
          <w:rFonts w:hint="eastAsia" w:ascii="宋体" w:hAnsi="宋体" w:cs="宋体"/>
          <w:sz w:val="28"/>
          <w:szCs w:val="28"/>
          <w:lang w:val="en-US" w:eastAsia="zh-CN"/>
        </w:rPr>
        <w:t>2.75万元</w:t>
      </w:r>
      <w:r>
        <w:rPr>
          <w:rFonts w:hint="eastAsia" w:ascii="宋体" w:hAnsi="宋体" w:cs="宋体"/>
          <w:sz w:val="28"/>
          <w:szCs w:val="28"/>
        </w:rPr>
        <w:t>减少</w:t>
      </w:r>
      <w:r>
        <w:rPr>
          <w:rFonts w:hint="eastAsia" w:ascii="宋体" w:hAnsi="宋体" w:cs="宋体"/>
          <w:sz w:val="28"/>
          <w:szCs w:val="28"/>
          <w:lang w:val="en-US" w:eastAsia="zh-CN"/>
        </w:rPr>
        <w:t>0.55</w:t>
      </w:r>
      <w:r>
        <w:rPr>
          <w:rFonts w:hint="eastAsia" w:ascii="宋体" w:hAnsi="宋体" w:cs="宋体"/>
          <w:sz w:val="28"/>
          <w:szCs w:val="28"/>
        </w:rPr>
        <w:t>万元。其中：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万元，与2018年预算一致。由于因公出国（境）计划审定晚于部门预算编制，因此，因公出国（境）经费预算为零，在实际执行中根据计划据实调整。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、公务用车购置及运行维护费0万元，0车辆，与2018年预算一致。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、公务接待费预算2.</w:t>
      </w:r>
      <w:r>
        <w:rPr>
          <w:rFonts w:hint="eastAsia" w:ascii="宋体" w:hAnsi="宋体" w:cs="宋体"/>
          <w:sz w:val="28"/>
          <w:szCs w:val="28"/>
          <w:lang w:val="en-US" w:eastAsia="zh-CN"/>
        </w:rPr>
        <w:t>2</w:t>
      </w:r>
      <w:r>
        <w:rPr>
          <w:rFonts w:hint="eastAsia" w:ascii="宋体" w:hAnsi="宋体" w:cs="宋体"/>
          <w:sz w:val="28"/>
          <w:szCs w:val="28"/>
        </w:rPr>
        <w:t>万元，较2018年</w:t>
      </w:r>
      <w:r>
        <w:rPr>
          <w:rFonts w:hint="eastAsia" w:ascii="宋体" w:hAnsi="宋体" w:cs="宋体"/>
          <w:sz w:val="28"/>
          <w:szCs w:val="28"/>
          <w:lang w:val="en-US" w:eastAsia="zh-CN"/>
        </w:rPr>
        <w:t>2.75万元</w:t>
      </w:r>
      <w:r>
        <w:rPr>
          <w:rFonts w:hint="eastAsia" w:ascii="宋体" w:hAnsi="宋体" w:cs="宋体"/>
          <w:sz w:val="28"/>
          <w:szCs w:val="28"/>
        </w:rPr>
        <w:t>减少</w:t>
      </w:r>
      <w:r>
        <w:rPr>
          <w:rFonts w:hint="eastAsia" w:ascii="宋体" w:hAnsi="宋体" w:cs="宋体"/>
          <w:sz w:val="28"/>
          <w:szCs w:val="28"/>
          <w:lang w:val="en-US" w:eastAsia="zh-CN"/>
        </w:rPr>
        <w:t>0.55</w:t>
      </w:r>
      <w:r>
        <w:rPr>
          <w:rFonts w:hint="eastAsia" w:ascii="宋体" w:hAnsi="宋体" w:cs="宋体"/>
          <w:sz w:val="28"/>
          <w:szCs w:val="28"/>
        </w:rPr>
        <w:t>万，主要厉行节约，压减各类公务接待支出。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截至2019年初，本部门共有车辆0辆；单位价值50万元以上通用设备0台（套），单价100万元以上专用设备0台（套）。</w:t>
      </w:r>
    </w:p>
    <w:p>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2019年度本单位无重点项目绩效目标等绩效情况。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5426C"/>
    <w:rsid w:val="000642D8"/>
    <w:rsid w:val="000F5C47"/>
    <w:rsid w:val="00111F12"/>
    <w:rsid w:val="001555AD"/>
    <w:rsid w:val="00160079"/>
    <w:rsid w:val="00177A50"/>
    <w:rsid w:val="00183B02"/>
    <w:rsid w:val="001903D2"/>
    <w:rsid w:val="00195C90"/>
    <w:rsid w:val="001A3839"/>
    <w:rsid w:val="001B3819"/>
    <w:rsid w:val="001D7AA5"/>
    <w:rsid w:val="0022746B"/>
    <w:rsid w:val="0024107E"/>
    <w:rsid w:val="002548C4"/>
    <w:rsid w:val="002577A1"/>
    <w:rsid w:val="002865A3"/>
    <w:rsid w:val="002A0349"/>
    <w:rsid w:val="002A64C5"/>
    <w:rsid w:val="002A6854"/>
    <w:rsid w:val="002B35A9"/>
    <w:rsid w:val="002B6DCF"/>
    <w:rsid w:val="002E769A"/>
    <w:rsid w:val="002F2D80"/>
    <w:rsid w:val="00342611"/>
    <w:rsid w:val="0037390F"/>
    <w:rsid w:val="0039283A"/>
    <w:rsid w:val="003C5494"/>
    <w:rsid w:val="003C62AB"/>
    <w:rsid w:val="004126C4"/>
    <w:rsid w:val="004603AF"/>
    <w:rsid w:val="00475940"/>
    <w:rsid w:val="00476DB6"/>
    <w:rsid w:val="004919C9"/>
    <w:rsid w:val="00495756"/>
    <w:rsid w:val="004B394C"/>
    <w:rsid w:val="004D7DB5"/>
    <w:rsid w:val="004E60C4"/>
    <w:rsid w:val="00504DA6"/>
    <w:rsid w:val="00505352"/>
    <w:rsid w:val="00523282"/>
    <w:rsid w:val="0054487B"/>
    <w:rsid w:val="005A7369"/>
    <w:rsid w:val="005C53E1"/>
    <w:rsid w:val="005D1E85"/>
    <w:rsid w:val="006759D3"/>
    <w:rsid w:val="006A3FBE"/>
    <w:rsid w:val="006C7A42"/>
    <w:rsid w:val="006D383D"/>
    <w:rsid w:val="006F13E4"/>
    <w:rsid w:val="007277F3"/>
    <w:rsid w:val="00741C86"/>
    <w:rsid w:val="00746E24"/>
    <w:rsid w:val="007474FB"/>
    <w:rsid w:val="0076521F"/>
    <w:rsid w:val="007B3C24"/>
    <w:rsid w:val="007B4BAE"/>
    <w:rsid w:val="007D71D1"/>
    <w:rsid w:val="007E2AB2"/>
    <w:rsid w:val="007E6952"/>
    <w:rsid w:val="007F6801"/>
    <w:rsid w:val="0085298B"/>
    <w:rsid w:val="008549D6"/>
    <w:rsid w:val="008858E2"/>
    <w:rsid w:val="00886357"/>
    <w:rsid w:val="008A260F"/>
    <w:rsid w:val="008B5B7C"/>
    <w:rsid w:val="008C65D5"/>
    <w:rsid w:val="008D5649"/>
    <w:rsid w:val="008D7FC9"/>
    <w:rsid w:val="008E11AC"/>
    <w:rsid w:val="00926A8F"/>
    <w:rsid w:val="00933189"/>
    <w:rsid w:val="00972D98"/>
    <w:rsid w:val="00990CB9"/>
    <w:rsid w:val="009B2384"/>
    <w:rsid w:val="009C2041"/>
    <w:rsid w:val="009F1A4A"/>
    <w:rsid w:val="00A34CFD"/>
    <w:rsid w:val="00A53C33"/>
    <w:rsid w:val="00A57822"/>
    <w:rsid w:val="00AA6B7D"/>
    <w:rsid w:val="00AB6928"/>
    <w:rsid w:val="00AC46E0"/>
    <w:rsid w:val="00B35E06"/>
    <w:rsid w:val="00B931B2"/>
    <w:rsid w:val="00B94DFE"/>
    <w:rsid w:val="00B9780B"/>
    <w:rsid w:val="00BA7485"/>
    <w:rsid w:val="00BC77F3"/>
    <w:rsid w:val="00BF697C"/>
    <w:rsid w:val="00C05975"/>
    <w:rsid w:val="00C136F5"/>
    <w:rsid w:val="00C1680C"/>
    <w:rsid w:val="00C17661"/>
    <w:rsid w:val="00C33AF8"/>
    <w:rsid w:val="00C3422E"/>
    <w:rsid w:val="00C373AA"/>
    <w:rsid w:val="00C47445"/>
    <w:rsid w:val="00C51BA6"/>
    <w:rsid w:val="00C55A7D"/>
    <w:rsid w:val="00C56B12"/>
    <w:rsid w:val="00CA07CE"/>
    <w:rsid w:val="00CA67A9"/>
    <w:rsid w:val="00CC70FC"/>
    <w:rsid w:val="00CF525C"/>
    <w:rsid w:val="00D148E8"/>
    <w:rsid w:val="00D157F7"/>
    <w:rsid w:val="00D44255"/>
    <w:rsid w:val="00D71AAA"/>
    <w:rsid w:val="00D80C5F"/>
    <w:rsid w:val="00DE4741"/>
    <w:rsid w:val="00E30992"/>
    <w:rsid w:val="00E34F36"/>
    <w:rsid w:val="00E4729B"/>
    <w:rsid w:val="00E564DB"/>
    <w:rsid w:val="00E62E0E"/>
    <w:rsid w:val="00E97481"/>
    <w:rsid w:val="00ED6AFD"/>
    <w:rsid w:val="00EE74D1"/>
    <w:rsid w:val="00EF76CA"/>
    <w:rsid w:val="00F25ECC"/>
    <w:rsid w:val="00FB0164"/>
    <w:rsid w:val="00FB36B7"/>
    <w:rsid w:val="15B35B0D"/>
    <w:rsid w:val="15E37A96"/>
    <w:rsid w:val="1AFC74FE"/>
    <w:rsid w:val="38AA0644"/>
    <w:rsid w:val="55403DF7"/>
    <w:rsid w:val="5FAA5B11"/>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paragraph" w:customStyle="1" w:styleId="15">
    <w:name w:val="pa-1"/>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16">
    <w:name w:val="apple-converted-space"/>
    <w:basedOn w:val="7"/>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CAB38F-49C9-4234-98FC-7E0DEB1B15A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958</Words>
  <Characters>5465</Characters>
  <Lines>45</Lines>
  <Paragraphs>12</Paragraphs>
  <TotalTime>1</TotalTime>
  <ScaleCrop>false</ScaleCrop>
  <LinksUpToDate>false</LinksUpToDate>
  <CharactersWithSpaces>6411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2019-10-25T03:23:00Z</dcterms:created>
  <dc:creator>侒靜啲喧嘩</dc:creator>
  <cp:lastModifiedBy>盼</cp:lastModifiedBy>
  <cp:lastPrinted>2019-10-24T08:46:00Z</cp:lastPrinted>
  <dcterms:modified xsi:type="dcterms:W3CDTF">2021-05-19T02:49:46Z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