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黄石港区纪委</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黄石港区纪委</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主管党的纪律检查工作。负责贯彻落实党中央和省、市委、区委关于加强党风廉政建设的决定，维护党的章程和其他党内法规，检查党的路线、方针、政策和决议的执行情况；负责检查并处理各街道（管理区）党（工）委和区级机关各部门党委（党组）及区管党员干部违反党的章程及其他党内法规的案件，决定或取消对这些案件中的党员的处分；受理党员的控告和申诉，必要时直接查处基层纪检监察组织管辖范围内的比较重要或复杂的案件；负责作出关于维护党纪的决定，制定党风党纪教育规划，配合有关部门做好党的纪检工作方针、政策的宣传工作和对党员遵守纪律的教育工作；会同有关部门做好行政监察工作的方针、政策和法律法规的宣传工作，教育国家工作人员遵纪守法、为政清廉；负责对党风廉政建设和纪检工作及其政策问题进行调查研究，拟定有关政策规定，制定有关党政法规的实施办法；会同区委组织部、区级机关各部门以及各街道（管理区）党（工）委做好纪检、监察干部的管理工作，考察审核各街道（管理区）纪检组织领导干部人选，提出任免意见；组织和指导全区纪检、监察干部的培训工作。</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区纪委成立于1980年9月, 1993年6月与区监察局合署办公。2017年12月29日，区十届人大第二次会议第三次全体会议选举产生黄石港区监察委员会，撤销区监察局，与区纪委合署办公，配齐监委班子成员，积极协调区检察院，实现转隶人员有序到位。</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黄石港区纪委</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12192522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kern w:val="0"/>
                <w:sz w:val="24"/>
                <w:lang w:val="en" w:eastAsia="zh-CN"/>
              </w:rPr>
              <w:t xml:space="preserve">12192522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035" w:type="dxa"/>
            <w:vAlign w:val="center"/>
          </w:tcPr>
          <w:p>
            <w:pPr>
              <w:widowControl/>
              <w:jc w:val="center"/>
            </w:pPr>
            <w:r>
              <w:rPr>
                <w:rFonts w:hint="eastAsia" w:ascii="宋体" w:hAnsi="宋体" w:cs="宋体"/>
                <w:kern w:val="0"/>
                <w:sz w:val="24"/>
                <w:lang w:val="en-US" w:eastAsia="zh-CN"/>
              </w:rPr>
              <w:t>8992522</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035" w:type="dxa"/>
            <w:vAlign w:val="center"/>
          </w:tcPr>
          <w:p>
            <w:pPr>
              <w:widowControl/>
              <w:jc w:val="center"/>
            </w:pPr>
            <w:r>
              <w:rPr>
                <w:rFonts w:hint="eastAsia" w:ascii="宋体" w:hAnsi="宋体" w:cs="宋体"/>
                <w:kern w:val="0"/>
                <w:sz w:val="24"/>
                <w:lang w:val="en-US" w:eastAsia="zh-CN"/>
              </w:rPr>
              <w:t>8992522</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20111</w:t>
            </w:r>
          </w:p>
        </w:tc>
        <w:tc>
          <w:tcPr>
            <w:tcW w:w="1710" w:type="dxa"/>
            <w:vAlign w:val="center"/>
          </w:tcPr>
          <w:p>
            <w:pPr>
              <w:widowControl/>
              <w:ind w:firstLine="120" w:firstLineChars="50"/>
              <w:jc w:val="left"/>
            </w:pPr>
            <w:r>
              <w:rPr>
                <w:rFonts w:hint="eastAsia" w:ascii="宋体" w:hAnsi="宋体" w:cs="宋体"/>
                <w:kern w:val="0"/>
                <w:sz w:val="24"/>
              </w:rPr>
              <w:t>纪检监察事务</w:t>
            </w:r>
          </w:p>
        </w:tc>
        <w:tc>
          <w:tcPr>
            <w:tcW w:w="117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035" w:type="dxa"/>
            <w:vAlign w:val="center"/>
          </w:tcPr>
          <w:p>
            <w:pPr>
              <w:widowControl/>
              <w:jc w:val="center"/>
            </w:pPr>
            <w:r>
              <w:rPr>
                <w:rFonts w:hint="eastAsia" w:ascii="宋体" w:hAnsi="宋体" w:cs="宋体"/>
                <w:kern w:val="0"/>
                <w:sz w:val="24"/>
                <w:lang w:val="en-US" w:eastAsia="zh-CN"/>
              </w:rPr>
              <w:t>8992522</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hint="eastAsia" w:ascii="宋体" w:hAnsi="宋体" w:cs="宋体"/>
                <w:kern w:val="0"/>
                <w:sz w:val="24"/>
                <w:lang w:val="en" w:eastAsia="zh-CN"/>
              </w:rPr>
              <w:t xml:space="preserve">12192522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8992522</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8992522</w:t>
            </w:r>
            <w:r>
              <w:rPr>
                <w:rFonts w:ascii="宋体" w:hAnsi="宋体" w:cs="宋体"/>
                <w:kern w:val="0"/>
                <w:sz w:val="24"/>
              </w:rPr>
              <w:t xml:space="preserve"> </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8992522</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20111</w:t>
            </w:r>
          </w:p>
        </w:tc>
        <w:tc>
          <w:tcPr>
            <w:tcW w:w="2100" w:type="dxa"/>
            <w:vAlign w:val="center"/>
          </w:tcPr>
          <w:p>
            <w:pPr>
              <w:widowControl/>
              <w:ind w:firstLine="360" w:firstLineChars="150"/>
              <w:jc w:val="left"/>
            </w:pPr>
            <w:r>
              <w:rPr>
                <w:rFonts w:hint="eastAsia" w:ascii="宋体" w:hAnsi="宋体" w:cs="宋体"/>
                <w:kern w:val="0"/>
                <w:sz w:val="24"/>
              </w:rPr>
              <w:t>纪检监察事务</w:t>
            </w:r>
          </w:p>
        </w:tc>
        <w:tc>
          <w:tcPr>
            <w:tcW w:w="1830" w:type="dxa"/>
            <w:vAlign w:val="center"/>
          </w:tcPr>
          <w:p>
            <w:pPr>
              <w:widowControl/>
              <w:jc w:val="center"/>
              <w:rPr>
                <w:rFonts w:hint="default"/>
                <w:lang w:val="en"/>
              </w:rPr>
            </w:pPr>
            <w:r>
              <w:rPr>
                <w:rFonts w:hint="eastAsia" w:ascii="宋体" w:hAnsi="宋体" w:cs="宋体"/>
                <w:kern w:val="0"/>
                <w:sz w:val="24"/>
                <w:lang w:val="en" w:eastAsia="zh-CN"/>
              </w:rPr>
              <w:t xml:space="preserve">12192522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8992522</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 w:eastAsia="zh-CN"/>
              </w:rPr>
              <w:t xml:space="preserve">12192522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8992522</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0000</w:t>
            </w:r>
            <w:r>
              <w:rPr>
                <w:rFonts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default" w:eastAsia="宋体"/>
                <w:b/>
                <w:bCs/>
                <w:lang w:val="en-US" w:eastAsia="zh-CN"/>
              </w:rPr>
            </w:pPr>
            <w:r>
              <w:rPr>
                <w:rFonts w:hint="eastAsia" w:ascii="宋体" w:hAnsi="宋体" w:cs="宋体"/>
                <w:b/>
                <w:bCs/>
                <w:kern w:val="0"/>
                <w:sz w:val="24"/>
                <w:lang w:val="en-US" w:eastAsia="zh-CN"/>
              </w:rPr>
              <w:t>8992522</w:t>
            </w:r>
          </w:p>
        </w:tc>
        <w:tc>
          <w:tcPr>
            <w:tcW w:w="1260" w:type="dxa"/>
            <w:shd w:val="clear" w:color="auto" w:fill="D7D7D7" w:themeFill="background1" w:themeFillShade="D8"/>
            <w:vAlign w:val="center"/>
          </w:tcPr>
          <w:p>
            <w:pPr>
              <w:widowControl/>
              <w:jc w:val="center"/>
              <w:rPr>
                <w:rFonts w:hint="default" w:ascii="宋体" w:hAnsi="宋体" w:cs="宋体"/>
                <w:b/>
                <w:bCs/>
                <w:kern w:val="0"/>
                <w:sz w:val="24"/>
                <w:lang w:val="en-US"/>
              </w:rPr>
            </w:pPr>
            <w:r>
              <w:rPr>
                <w:rFonts w:hint="eastAsia" w:ascii="宋体" w:hAnsi="宋体" w:cs="宋体"/>
                <w:b/>
                <w:bCs/>
                <w:kern w:val="0"/>
                <w:sz w:val="24"/>
                <w:lang w:val="en-US" w:eastAsia="zh-CN"/>
              </w:rPr>
              <w:t>6574066</w:t>
            </w:r>
          </w:p>
        </w:tc>
        <w:tc>
          <w:tcPr>
            <w:tcW w:w="1522" w:type="dxa"/>
            <w:shd w:val="clear" w:color="auto" w:fill="D7D7D7" w:themeFill="background1" w:themeFillShade="D8"/>
            <w:vAlign w:val="center"/>
          </w:tcPr>
          <w:p>
            <w:pPr>
              <w:widowControl/>
              <w:jc w:val="center"/>
              <w:rPr>
                <w:rFonts w:hint="default" w:ascii="宋体" w:hAnsi="宋体" w:eastAsia="宋体" w:cs="宋体"/>
                <w:b/>
                <w:bCs/>
                <w:kern w:val="0"/>
                <w:sz w:val="24"/>
                <w:lang w:val="en-US" w:eastAsia="zh-CN"/>
              </w:rPr>
            </w:pPr>
            <w:r>
              <w:rPr>
                <w:rFonts w:hint="eastAsia" w:ascii="宋体" w:hAnsi="宋体" w:eastAsia="宋体" w:cs="宋体"/>
                <w:b/>
                <w:bCs/>
                <w:i w:val="0"/>
                <w:color w:val="000000"/>
                <w:kern w:val="0"/>
                <w:sz w:val="24"/>
                <w:szCs w:val="24"/>
                <w:u w:val="none"/>
                <w:lang w:val="en-US" w:eastAsia="zh-CN" w:bidi="ar"/>
              </w:rPr>
              <w:t>2418456</w:t>
            </w:r>
            <w:r>
              <w:rPr>
                <w:rFonts w:hint="eastAsia" w:ascii="宋体" w:hAnsi="宋体" w:eastAsia="宋体" w:cs="宋体"/>
                <w:i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6539656</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6539656</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1291260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1291260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1373520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1373520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784950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784950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1170168 </w:t>
            </w:r>
          </w:p>
        </w:tc>
        <w:tc>
          <w:tcPr>
            <w:tcW w:w="1260" w:type="dxa"/>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1170168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920388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920388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500703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500703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460194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460194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38474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38474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2418456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2418456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18500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25200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hint="eastAsia"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36720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36720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33840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33840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hint="eastAsia" w:ascii="宋体" w:hAnsi="宋体" w:eastAsia="宋体" w:cs="宋体"/>
                <w:kern w:val="0"/>
                <w:sz w:val="24"/>
                <w:lang w:val="en-US" w:eastAsia="zh-CN"/>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57524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57524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92398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92398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95874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95874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hint="eastAsia" w:ascii="宋体" w:hAnsi="宋体" w:eastAsia="宋体" w:cs="宋体"/>
                <w:kern w:val="0"/>
                <w:sz w:val="24"/>
                <w:lang w:val="en-US" w:eastAsia="zh-CN"/>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1992000 </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1992000 </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 xml:space="preserve">34410 </w:t>
            </w:r>
          </w:p>
        </w:tc>
        <w:tc>
          <w:tcPr>
            <w:tcW w:w="1260"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 xml:space="preserve">34410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34410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34410 </w:t>
            </w:r>
          </w:p>
        </w:tc>
        <w:tc>
          <w:tcPr>
            <w:tcW w:w="1522" w:type="dxa"/>
            <w:vAlign w:val="center"/>
          </w:tcPr>
          <w:p>
            <w:pPr>
              <w:widowControl/>
              <w:ind w:firstLine="210" w:firstLineChars="100"/>
              <w:jc w:val="left"/>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sz w:val="24"/>
              </w:rPr>
            </w:pPr>
            <w:r>
              <w:rPr>
                <w:rFonts w:hint="eastAsia" w:ascii="宋体" w:hAnsi="宋体" w:cs="宋体"/>
                <w:kern w:val="0"/>
                <w:sz w:val="24"/>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 w:eastAsia="zh-CN"/>
        </w:rPr>
        <w:t xml:space="preserve">12192522 </w:t>
      </w:r>
      <w:r>
        <w:rPr>
          <w:rFonts w:hint="eastAsia" w:ascii="宋体" w:hAnsi="宋体"/>
          <w:color w:val="000000"/>
          <w:spacing w:val="2"/>
          <w:kern w:val="2"/>
          <w:sz w:val="28"/>
          <w:szCs w:val="28"/>
        </w:rPr>
        <w:t>元，其中：工资福利支出6539656元，商品服务支出2418456元，对个人和家</w:t>
      </w:r>
      <w:r>
        <w:rPr>
          <w:rFonts w:hint="eastAsia" w:ascii="宋体" w:hAnsi="宋体" w:cs="宋体"/>
          <w:sz w:val="28"/>
          <w:szCs w:val="28"/>
        </w:rPr>
        <w:t>庭补助支出34410元，专项经费</w:t>
      </w:r>
      <w:r>
        <w:rPr>
          <w:rFonts w:hint="eastAsia" w:ascii="宋体" w:hAnsi="宋体" w:cs="宋体"/>
          <w:sz w:val="28"/>
          <w:szCs w:val="28"/>
          <w:lang w:val="en-US" w:eastAsia="zh-CN"/>
        </w:rPr>
        <w:t>3</w:t>
      </w:r>
      <w:r>
        <w:rPr>
          <w:rFonts w:hint="eastAsia" w:ascii="宋体" w:hAnsi="宋体"/>
          <w:color w:val="000000"/>
          <w:spacing w:val="2"/>
          <w:kern w:val="2"/>
          <w:sz w:val="28"/>
          <w:szCs w:val="28"/>
        </w:rPr>
        <w:t>200000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12192522 </w:t>
      </w:r>
      <w:r>
        <w:rPr>
          <w:rFonts w:hint="eastAsia" w:ascii="宋体" w:hAnsi="宋体" w:cs="宋体"/>
          <w:kern w:val="0"/>
          <w:sz w:val="28"/>
          <w:szCs w:val="28"/>
        </w:rPr>
        <w:t>元，比</w:t>
      </w:r>
      <w:r>
        <w:rPr>
          <w:rFonts w:hint="eastAsia" w:ascii="宋体" w:hAnsi="宋体" w:cs="宋体"/>
          <w:kern w:val="0"/>
          <w:sz w:val="28"/>
          <w:szCs w:val="28"/>
          <w:lang w:val="en" w:eastAsia="zh-CN"/>
        </w:rPr>
        <w:t>2022年</w:t>
      </w:r>
      <w:r>
        <w:rPr>
          <w:rFonts w:hint="eastAsia" w:ascii="宋体" w:hAnsi="宋体" w:cs="宋体"/>
          <w:kern w:val="0"/>
          <w:sz w:val="28"/>
          <w:szCs w:val="28"/>
        </w:rPr>
        <w:t xml:space="preserve">预算收支11941527 </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250995</w:t>
      </w:r>
      <w:r>
        <w:rPr>
          <w:rFonts w:hint="eastAsia" w:ascii="宋体" w:hAnsi="宋体" w:cs="宋体"/>
          <w:kern w:val="0"/>
          <w:sz w:val="28"/>
          <w:szCs w:val="28"/>
        </w:rPr>
        <w:t>元。</w:t>
      </w:r>
      <w:r>
        <w:rPr>
          <w:rFonts w:hint="eastAsia" w:ascii="宋体" w:hAnsi="宋体" w:cs="宋体"/>
          <w:kern w:val="0"/>
          <w:sz w:val="28"/>
          <w:szCs w:val="28"/>
          <w:highlight w:val="none"/>
        </w:rPr>
        <w:t>增加原因：</w:t>
      </w:r>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85"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67179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2418456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18500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7200 </w:t>
            </w:r>
          </w:p>
        </w:tc>
      </w:tr>
      <w:tr>
        <w:tblPrEx>
          <w:tblCellMar>
            <w:top w:w="15" w:type="dxa"/>
            <w:left w:w="15" w:type="dxa"/>
            <w:bottom w:w="15" w:type="dxa"/>
            <w:right w:w="15" w:type="dxa"/>
          </w:tblCellMar>
        </w:tblPrEx>
        <w:trPr>
          <w:trHeight w:val="57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25200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36720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33840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840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30240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3700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5840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12880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3834948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57524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4619898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cs="宋体"/>
                <w:color w:val="000000"/>
                <w:sz w:val="24"/>
              </w:rPr>
              <w:t>2%</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92398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3834948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cs="宋体"/>
                <w:color w:val="000000"/>
                <w:sz w:val="24"/>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95874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1992000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bookmarkStart w:id="0" w:name="_GoBack"/>
      <w:bookmarkEnd w:id="0"/>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“三公”经费预算2.2万元，与</w:t>
      </w:r>
      <w:r>
        <w:rPr>
          <w:rFonts w:hint="eastAsia" w:ascii="宋体" w:hAnsi="宋体" w:cs="宋体"/>
          <w:sz w:val="28"/>
          <w:szCs w:val="28"/>
          <w:lang w:val="en"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、公务接待费预算2.2万元，与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42611"/>
    <w:rsid w:val="0037390F"/>
    <w:rsid w:val="003C5494"/>
    <w:rsid w:val="003C62AB"/>
    <w:rsid w:val="004126C4"/>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B3C24"/>
    <w:rsid w:val="007B4BAE"/>
    <w:rsid w:val="007D71D1"/>
    <w:rsid w:val="007F6801"/>
    <w:rsid w:val="0085298B"/>
    <w:rsid w:val="008549D6"/>
    <w:rsid w:val="008858E2"/>
    <w:rsid w:val="00886357"/>
    <w:rsid w:val="008A260F"/>
    <w:rsid w:val="008C65D5"/>
    <w:rsid w:val="008D5649"/>
    <w:rsid w:val="008D7FC9"/>
    <w:rsid w:val="00926A8F"/>
    <w:rsid w:val="00933189"/>
    <w:rsid w:val="009C2041"/>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47445"/>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564DB"/>
    <w:rsid w:val="00E62E0E"/>
    <w:rsid w:val="00E97481"/>
    <w:rsid w:val="00ED6AFD"/>
    <w:rsid w:val="00EE74D1"/>
    <w:rsid w:val="00EF76CA"/>
    <w:rsid w:val="00F25ECC"/>
    <w:rsid w:val="00FB0164"/>
    <w:rsid w:val="00FB36B7"/>
    <w:rsid w:val="099902B2"/>
    <w:rsid w:val="15E37A96"/>
    <w:rsid w:val="1AFC74FE"/>
    <w:rsid w:val="20300CC3"/>
    <w:rsid w:val="30C53D38"/>
    <w:rsid w:val="38AA0644"/>
    <w:rsid w:val="43B87F5F"/>
    <w:rsid w:val="4D945444"/>
    <w:rsid w:val="55403DF7"/>
    <w:rsid w:val="5FAA5B11"/>
    <w:rsid w:val="6D807C9F"/>
    <w:rsid w:val="721164B2"/>
    <w:rsid w:val="7E0021A0"/>
    <w:rsid w:val="FB7B69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993</Words>
  <Characters>5664</Characters>
  <Lines>47</Lines>
  <Paragraphs>13</Paragraphs>
  <TotalTime>0</TotalTime>
  <ScaleCrop>false</ScaleCrop>
  <LinksUpToDate>false</LinksUpToDate>
  <CharactersWithSpaces>6644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2019-10-25T09:24:00Z</dcterms:created>
  <dc:creator>侒靜啲喧嘩</dc:creator>
  <cp:lastModifiedBy>biubiu</cp:lastModifiedBy>
  <cp:lastPrinted>2019-10-24T16:46:00Z</cp:lastPrinted>
  <dcterms:modified xsi:type="dcterms:W3CDTF">2023-02-22T08:28:33Z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ABAA1FFF4D6C4A5699D069CEC2EB14CD</vt:lpwstr>
  </property>
</Properties>
</file>