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r>
        <w:rPr>
          <w:rFonts w:hint="eastAsia" w:ascii="微软雅黑" w:hAnsi="微软雅黑" w:eastAsia="微软雅黑" w:cs="微软雅黑"/>
          <w:color w:val="BC1010"/>
          <w:sz w:val="40"/>
          <w:szCs w:val="40"/>
          <w:shd w:val="clear" w:color="auto" w:fill="FFFFFF"/>
          <w:lang w:eastAsia="zh-CN"/>
        </w:rPr>
        <w:t>黄石港区科计局2019</w:t>
      </w:r>
      <w:r>
        <w:rPr>
          <w:rFonts w:hint="eastAsia" w:ascii="微软雅黑" w:hAnsi="微软雅黑" w:eastAsia="微软雅黑" w:cs="微软雅黑"/>
          <w:color w:val="BC1010"/>
          <w:sz w:val="40"/>
          <w:szCs w:val="40"/>
          <w:shd w:val="clear" w:color="auto" w:fill="FFFFFF"/>
        </w:rPr>
        <w:t>年部门预算公开</w:t>
      </w:r>
    </w:p>
    <w:p>
      <w:pPr>
        <w:widowControl/>
        <w:shd w:val="clear" w:color="auto" w:fill="FFFFFF"/>
        <w:spacing w:line="450" w:lineRule="atLeast"/>
        <w:jc w:val="center"/>
        <w:rPr>
          <w:rFonts w:ascii="微软雅黑" w:hAnsi="微软雅黑" w:eastAsia="微软雅黑" w:cs="微软雅黑"/>
          <w:color w:val="333333"/>
          <w:sz w:val="24"/>
        </w:rPr>
      </w:pPr>
      <w:r>
        <w:rPr>
          <w:rStyle w:val="8"/>
          <w:rFonts w:hint="eastAsia" w:ascii="微软雅黑" w:hAnsi="微软雅黑" w:eastAsia="微软雅黑" w:cs="微软雅黑"/>
          <w:color w:val="333333"/>
          <w:kern w:val="0"/>
          <w:sz w:val="24"/>
          <w:shd w:val="clear" w:color="auto" w:fill="FFFFFF"/>
        </w:rPr>
        <w:t>目</w:t>
      </w:r>
      <w:r>
        <w:rPr>
          <w:rStyle w:val="8"/>
          <w:rFonts w:ascii="微软雅黑" w:hAnsi="微软雅黑" w:eastAsia="微软雅黑" w:cs="微软雅黑"/>
          <w:color w:val="333333"/>
          <w:kern w:val="0"/>
          <w:sz w:val="24"/>
          <w:shd w:val="clear" w:color="auto" w:fill="FFFFFF"/>
        </w:rPr>
        <w:t xml:space="preserve"> </w:t>
      </w:r>
      <w:r>
        <w:rPr>
          <w:rStyle w:val="8"/>
          <w:rFonts w:hint="eastAsia" w:ascii="微软雅黑" w:hAnsi="微软雅黑" w:eastAsia="微软雅黑" w:cs="微软雅黑"/>
          <w:color w:val="333333"/>
          <w:kern w:val="0"/>
          <w:sz w:val="24"/>
          <w:shd w:val="clear" w:color="auto" w:fill="FFFFFF"/>
        </w:rPr>
        <w:t>录</w:t>
      </w:r>
    </w:p>
    <w:p>
      <w:pPr>
        <w:keepNext w:val="0"/>
        <w:keepLines w:val="0"/>
        <w:pageBreakBefore w:val="0"/>
        <w:kinsoku/>
        <w:wordWrap/>
        <w:overflowPunct/>
        <w:topLinePunct w:val="0"/>
        <w:autoSpaceDE/>
        <w:autoSpaceDN/>
        <w:bidi w:val="0"/>
        <w:adjustRightInd/>
        <w:snapToGrid/>
        <w:spacing w:line="560" w:lineRule="exact"/>
        <w:textAlignment w:val="auto"/>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w:t>
      </w:r>
      <w:r>
        <w:rPr>
          <w:rStyle w:val="8"/>
          <w:rFonts w:hint="eastAsia" w:ascii="微软雅黑" w:hAnsi="微软雅黑" w:eastAsia="微软雅黑" w:cs="微软雅黑"/>
          <w:color w:val="333333"/>
          <w:kern w:val="0"/>
          <w:sz w:val="24"/>
          <w:shd w:val="clear" w:color="auto" w:fill="FFFFFF"/>
          <w:lang w:eastAsia="zh-CN"/>
        </w:rPr>
        <w:t>：</w:t>
      </w:r>
      <w:r>
        <w:rPr>
          <w:rStyle w:val="8"/>
          <w:rFonts w:hint="eastAsia" w:ascii="微软雅黑" w:hAnsi="微软雅黑" w:eastAsia="微软雅黑" w:cs="微软雅黑"/>
          <w:color w:val="333333"/>
          <w:kern w:val="0"/>
          <w:sz w:val="24"/>
          <w:shd w:val="clear" w:color="auto" w:fill="FFFFFF"/>
        </w:rPr>
        <w:t>部门基本情况</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textAlignment w:val="auto"/>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一、部门主要职责</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二、部门预算单位构成</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第二部分</w:t>
      </w:r>
      <w:r>
        <w:rPr>
          <w:rStyle w:val="8"/>
          <w:rFonts w:ascii="微软雅黑" w:hAnsi="微软雅黑" w:eastAsia="微软雅黑" w:cs="微软雅黑"/>
          <w:color w:val="333333"/>
          <w:shd w:val="clear" w:color="auto" w:fill="FFFFFF"/>
        </w:rPr>
        <w:t xml:space="preserve">: </w:t>
      </w:r>
      <w:r>
        <w:rPr>
          <w:rStyle w:val="8"/>
          <w:rFonts w:hint="eastAsia" w:ascii="微软雅黑" w:hAnsi="微软雅黑" w:eastAsia="微软雅黑" w:cs="微软雅黑"/>
          <w:color w:val="333333"/>
          <w:shd w:val="clear" w:color="auto" w:fill="FFFFFF"/>
        </w:rPr>
        <w:t>部门</w:t>
      </w:r>
      <w:r>
        <w:rPr>
          <w:rStyle w:val="8"/>
          <w:rFonts w:hint="eastAsia" w:ascii="微软雅黑" w:hAnsi="微软雅黑" w:eastAsia="微软雅黑" w:cs="微软雅黑"/>
          <w:color w:val="333333"/>
          <w:shd w:val="clear" w:color="auto" w:fill="FFFFFF"/>
          <w:lang w:eastAsia="zh-CN"/>
        </w:rPr>
        <w:t>2019</w:t>
      </w:r>
      <w:r>
        <w:rPr>
          <w:rStyle w:val="8"/>
          <w:rFonts w:hint="eastAsia" w:ascii="微软雅黑" w:hAnsi="微软雅黑" w:eastAsia="微软雅黑" w:cs="微软雅黑"/>
          <w:color w:val="333333"/>
          <w:shd w:val="clear" w:color="auto" w:fill="FFFFFF"/>
        </w:rPr>
        <w:t>年部门预算表</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一、收入支出预算总表（表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二、收入预算表（表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三、支出预算表（表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四、财政拨款收入支出预算总表（表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五、一般公共预算财政拨款支出预算表（表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六、一般公共预算财政拨款基本支出预算表（表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七、一般公共预算财政拨款“三公”经费支出预算表（表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八、政府性基金预算支出情况表（</w:t>
      </w:r>
      <w:r>
        <w:rPr>
          <w:rFonts w:hint="eastAsia" w:ascii="微软雅黑" w:hAnsi="微软雅黑" w:eastAsia="微软雅黑" w:cs="微软雅黑"/>
          <w:color w:val="333333"/>
          <w:shd w:val="clear" w:color="auto" w:fill="FFFFFF"/>
          <w:lang w:eastAsia="zh-CN"/>
        </w:rPr>
        <w:t>表</w:t>
      </w:r>
      <w:r>
        <w:rPr>
          <w:rFonts w:ascii="微软雅黑" w:hAnsi="微软雅黑" w:eastAsia="微软雅黑" w:cs="微软雅黑"/>
          <w:color w:val="333333"/>
          <w:shd w:val="clear" w:color="auto" w:fill="FFFFFF"/>
        </w:rPr>
        <w:t>8</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2019</w:t>
      </w:r>
      <w:r>
        <w:rPr>
          <w:rStyle w:val="8"/>
          <w:rFonts w:hint="eastAsia" w:ascii="微软雅黑" w:hAnsi="微软雅黑" w:eastAsia="微软雅黑" w:cs="微软雅黑"/>
          <w:color w:val="333333"/>
          <w:shd w:val="clear" w:color="auto" w:fill="FFFFFF"/>
        </w:rPr>
        <w:t>年部门预算情况说明</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textAlignment w:val="auto"/>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w:t>
      </w:r>
      <w:r>
        <w:rPr>
          <w:rFonts w:hint="eastAsia" w:ascii="微软雅黑" w:hAnsi="微软雅黑" w:eastAsia="微软雅黑" w:cs="微软雅黑"/>
          <w:color w:val="333333"/>
          <w:shd w:val="clear" w:color="auto" w:fill="FFFFFF"/>
          <w:lang w:eastAsia="zh-CN"/>
        </w:rPr>
        <w:t>2019</w:t>
      </w:r>
      <w:r>
        <w:rPr>
          <w:rFonts w:hint="eastAsia" w:ascii="微软雅黑" w:hAnsi="微软雅黑" w:eastAsia="微软雅黑" w:cs="微软雅黑"/>
          <w:color w:val="333333"/>
          <w:shd w:val="clear" w:color="auto" w:fill="FFFFFF"/>
        </w:rPr>
        <w:t>年财政拨款收入支出情况说明</w:t>
      </w:r>
    </w:p>
    <w:p>
      <w:pPr>
        <w:keepNext w:val="0"/>
        <w:keepLines w:val="0"/>
        <w:pageBreakBefore w:val="0"/>
        <w:kinsoku/>
        <w:wordWrap/>
        <w:overflowPunct/>
        <w:topLinePunct w:val="0"/>
        <w:autoSpaceDE/>
        <w:autoSpaceDN/>
        <w:bidi w:val="0"/>
        <w:adjustRightInd/>
        <w:snapToGrid/>
        <w:spacing w:line="560" w:lineRule="exact"/>
        <w:textAlignment w:val="auto"/>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二、预算收支增减变化说明</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textAlignment w:val="auto"/>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三、机关运行经费安排情况明细说明及编制的具体标准</w:t>
      </w:r>
    </w:p>
    <w:p>
      <w:pPr>
        <w:keepNext w:val="0"/>
        <w:keepLines w:val="0"/>
        <w:pageBreakBefore w:val="0"/>
        <w:widowControl/>
        <w:shd w:val="clear" w:color="auto" w:fill="FFFFFF"/>
        <w:kinsoku/>
        <w:wordWrap/>
        <w:overflowPunct/>
        <w:topLinePunct w:val="0"/>
        <w:autoSpaceDE/>
        <w:autoSpaceDN/>
        <w:bidi w:val="0"/>
        <w:adjustRightInd/>
        <w:snapToGrid/>
        <w:spacing w:line="560" w:lineRule="exact"/>
        <w:jc w:val="left"/>
        <w:textAlignment w:val="auto"/>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四、政府采购安排情况说明</w:t>
      </w:r>
    </w:p>
    <w:p>
      <w:pPr>
        <w:keepNext w:val="0"/>
        <w:keepLines w:val="0"/>
        <w:pageBreakBefore w:val="0"/>
        <w:widowControl/>
        <w:shd w:val="clear" w:color="auto" w:fill="FFFFFF"/>
        <w:kinsoku/>
        <w:wordWrap/>
        <w:overflowPunct/>
        <w:topLinePunct w:val="0"/>
        <w:autoSpaceDE/>
        <w:autoSpaceDN/>
        <w:bidi w:val="0"/>
        <w:adjustRightInd/>
        <w:snapToGrid/>
        <w:spacing w:line="560" w:lineRule="exact"/>
        <w:jc w:val="left"/>
        <w:textAlignment w:val="auto"/>
        <w:rPr>
          <w:rFonts w:hint="eastAsia"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五、“三公”经费增减变化原因预算情况说明</w:t>
      </w:r>
    </w:p>
    <w:p>
      <w:pPr>
        <w:keepNext w:val="0"/>
        <w:keepLines w:val="0"/>
        <w:pageBreakBefore w:val="0"/>
        <w:widowControl/>
        <w:shd w:val="clear" w:color="auto" w:fill="FFFFFF"/>
        <w:kinsoku/>
        <w:wordWrap/>
        <w:overflowPunct/>
        <w:topLinePunct w:val="0"/>
        <w:autoSpaceDE/>
        <w:autoSpaceDN/>
        <w:bidi w:val="0"/>
        <w:adjustRightInd/>
        <w:snapToGrid/>
        <w:spacing w:line="560" w:lineRule="exact"/>
        <w:jc w:val="left"/>
        <w:textAlignment w:val="auto"/>
        <w:rPr>
          <w:rFonts w:hint="eastAsia" w:ascii="微软雅黑" w:hAnsi="微软雅黑" w:eastAsia="微软雅黑" w:cs="微软雅黑"/>
          <w:color w:val="333333"/>
          <w:kern w:val="0"/>
          <w:sz w:val="24"/>
          <w:shd w:val="clear" w:color="auto" w:fill="FFFFFF"/>
          <w:lang w:eastAsia="zh-CN"/>
        </w:rPr>
      </w:pPr>
      <w:r>
        <w:rPr>
          <w:rFonts w:hint="eastAsia" w:ascii="微软雅黑" w:hAnsi="微软雅黑" w:eastAsia="微软雅黑" w:cs="微软雅黑"/>
          <w:color w:val="333333"/>
          <w:kern w:val="0"/>
          <w:sz w:val="24"/>
          <w:shd w:val="clear" w:color="auto" w:fill="FFFFFF"/>
          <w:lang w:eastAsia="zh-CN"/>
        </w:rPr>
        <w:t>六、国有资产占有情况说明</w:t>
      </w:r>
    </w:p>
    <w:p>
      <w:pPr>
        <w:keepNext w:val="0"/>
        <w:keepLines w:val="0"/>
        <w:pageBreakBefore w:val="0"/>
        <w:widowControl/>
        <w:shd w:val="clear" w:color="auto" w:fill="FFFFFF"/>
        <w:kinsoku/>
        <w:wordWrap/>
        <w:overflowPunct/>
        <w:topLinePunct w:val="0"/>
        <w:autoSpaceDE/>
        <w:autoSpaceDN/>
        <w:bidi w:val="0"/>
        <w:adjustRightInd/>
        <w:snapToGrid/>
        <w:spacing w:line="560" w:lineRule="exact"/>
        <w:jc w:val="left"/>
        <w:textAlignment w:val="auto"/>
        <w:rPr>
          <w:rStyle w:val="8"/>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lang w:eastAsia="zh-CN"/>
        </w:rPr>
        <w:t>七、重点项目预算绩效目标等预算绩效情况说明</w:t>
      </w:r>
      <w:r>
        <w:rPr>
          <w:rFonts w:ascii="微软雅黑" w:hAnsi="微软雅黑" w:eastAsia="微软雅黑" w:cs="微软雅黑"/>
          <w:color w:val="333333"/>
          <w:kern w:val="0"/>
          <w:sz w:val="24"/>
          <w:shd w:val="clear" w:color="auto" w:fill="FFFFFF"/>
        </w:rPr>
        <w:br w:type="textWrapping"/>
      </w: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pStyle w:val="2"/>
        <w:widowControl/>
        <w:shd w:val="clear" w:color="auto" w:fill="FFFFFF"/>
        <w:spacing w:beforeAutospacing="0" w:after="375" w:afterAutospacing="0" w:line="450" w:lineRule="atLeast"/>
        <w:jc w:val="center"/>
        <w:rPr>
          <w:rFonts w:hint="eastAsia" w:ascii="黑体" w:hAnsi="黑体" w:eastAsia="黑体" w:cs="宋体"/>
          <w:kern w:val="2"/>
          <w:sz w:val="40"/>
          <w:szCs w:val="40"/>
          <w:lang w:eastAsia="zh-CN"/>
        </w:rPr>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pPr>
      <w:r>
        <w:rPr>
          <w:rFonts w:hint="eastAsia" w:ascii="黑体" w:hAnsi="黑体" w:eastAsia="黑体" w:cs="宋体"/>
          <w:kern w:val="2"/>
          <w:sz w:val="40"/>
          <w:szCs w:val="40"/>
          <w:lang w:eastAsia="zh-CN"/>
        </w:rPr>
        <w:t>黄石港区科技局2019</w:t>
      </w:r>
      <w:r>
        <w:rPr>
          <w:rFonts w:hint="eastAsia" w:ascii="黑体" w:hAnsi="黑体" w:eastAsia="黑体" w:cs="宋体"/>
          <w:kern w:val="2"/>
          <w:sz w:val="40"/>
          <w:szCs w:val="40"/>
        </w:rPr>
        <w:t>年部门预算公开</w:t>
      </w:r>
    </w:p>
    <w:p>
      <w:pPr>
        <w:keepNext w:val="0"/>
        <w:keepLines w:val="0"/>
        <w:pageBreakBefore w:val="0"/>
        <w:kinsoku/>
        <w:wordWrap/>
        <w:overflowPunct/>
        <w:topLinePunct w:val="0"/>
        <w:autoSpaceDE/>
        <w:autoSpaceDN/>
        <w:bidi w:val="0"/>
        <w:adjustRightInd/>
        <w:snapToGrid/>
        <w:spacing w:line="560" w:lineRule="exact"/>
        <w:textAlignment w:val="auto"/>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w:t>
      </w:r>
      <w:r>
        <w:rPr>
          <w:rStyle w:val="8"/>
          <w:rFonts w:hint="eastAsia" w:ascii="微软雅黑" w:hAnsi="微软雅黑" w:eastAsia="微软雅黑" w:cs="微软雅黑"/>
          <w:color w:val="333333"/>
          <w:kern w:val="0"/>
          <w:sz w:val="24"/>
          <w:shd w:val="clear" w:color="auto" w:fill="FFFFFF"/>
          <w:lang w:eastAsia="zh-CN"/>
        </w:rPr>
        <w:t>：</w:t>
      </w:r>
      <w:r>
        <w:rPr>
          <w:rStyle w:val="8"/>
          <w:rFonts w:hint="eastAsia" w:ascii="微软雅黑" w:hAnsi="微软雅黑" w:eastAsia="微软雅黑" w:cs="微软雅黑"/>
          <w:color w:val="333333"/>
          <w:kern w:val="0"/>
          <w:sz w:val="24"/>
          <w:shd w:val="clear" w:color="auto" w:fill="FFFFFF"/>
        </w:rPr>
        <w:t>部门基本情况</w:t>
      </w:r>
    </w:p>
    <w:p>
      <w:pPr>
        <w:numPr>
          <w:ilvl w:val="0"/>
          <w:numId w:val="1"/>
        </w:numPr>
        <w:wordWrap w:val="0"/>
        <w:spacing w:before="120" w:after="120" w:line="560" w:lineRule="atLeast"/>
        <w:rPr>
          <w:rFonts w:hint="eastAsia" w:ascii="宋体" w:hAnsi="宋体"/>
          <w:color w:val="000000"/>
          <w:spacing w:val="2"/>
          <w:sz w:val="28"/>
          <w:szCs w:val="28"/>
        </w:rPr>
      </w:pPr>
      <w:r>
        <w:rPr>
          <w:rFonts w:hint="eastAsia" w:ascii="宋体" w:hAnsi="宋体"/>
          <w:color w:val="000000"/>
          <w:spacing w:val="2"/>
          <w:sz w:val="28"/>
          <w:szCs w:val="28"/>
        </w:rPr>
        <w:t>部门主要职责</w:t>
      </w:r>
    </w:p>
    <w:p>
      <w:pPr>
        <w:keepNext w:val="0"/>
        <w:keepLines w:val="0"/>
        <w:pageBreakBefore w:val="0"/>
        <w:widowControl w:val="0"/>
        <w:numPr>
          <w:ilvl w:val="0"/>
          <w:numId w:val="0"/>
        </w:numPr>
        <w:kinsoku/>
        <w:wordWrap w:val="0"/>
        <w:overflowPunct/>
        <w:topLinePunct w:val="0"/>
        <w:autoSpaceDE/>
        <w:autoSpaceDN/>
        <w:bidi w:val="0"/>
        <w:adjustRightInd/>
        <w:snapToGrid/>
        <w:spacing w:before="120" w:after="120" w:line="560" w:lineRule="atLeast"/>
        <w:ind w:leftChars="0" w:firstLine="560" w:firstLineChars="200"/>
        <w:textAlignment w:val="auto"/>
        <w:rPr>
          <w:rFonts w:hint="eastAsia" w:asciiTheme="minorEastAsia" w:hAnsiTheme="minorEastAsia" w:eastAsiaTheme="minorEastAsia" w:cstheme="minorEastAsia"/>
          <w:b w:val="0"/>
          <w:i w:val="0"/>
          <w:caps w:val="0"/>
          <w:color w:val="000000"/>
          <w:spacing w:val="0"/>
          <w:sz w:val="28"/>
          <w:szCs w:val="28"/>
          <w:shd w:val="clear" w:color="auto" w:fill="auto"/>
        </w:rPr>
      </w:pPr>
      <w:r>
        <w:rPr>
          <w:rFonts w:hint="eastAsia" w:asciiTheme="minorEastAsia" w:hAnsiTheme="minorEastAsia" w:eastAsiaTheme="minorEastAsia" w:cstheme="minorEastAsia"/>
          <w:b w:val="0"/>
          <w:i w:val="0"/>
          <w:caps w:val="0"/>
          <w:color w:val="000000"/>
          <w:spacing w:val="0"/>
          <w:sz w:val="28"/>
          <w:szCs w:val="28"/>
          <w:shd w:val="clear" w:color="auto" w:fill="auto"/>
        </w:rPr>
        <w:t>区</w:t>
      </w:r>
      <w:r>
        <w:rPr>
          <w:rFonts w:hint="eastAsia" w:asciiTheme="minorEastAsia" w:hAnsiTheme="minorEastAsia" w:eastAsiaTheme="minorEastAsia" w:cstheme="minorEastAsia"/>
          <w:b w:val="0"/>
          <w:i w:val="0"/>
          <w:caps w:val="0"/>
          <w:color w:val="000000"/>
          <w:spacing w:val="0"/>
          <w:sz w:val="28"/>
          <w:szCs w:val="28"/>
          <w:shd w:val="clear" w:color="auto" w:fill="auto"/>
          <w:lang w:eastAsia="zh-CN"/>
        </w:rPr>
        <w:t>科计局</w:t>
      </w:r>
      <w:r>
        <w:rPr>
          <w:rFonts w:hint="eastAsia" w:asciiTheme="minorEastAsia" w:hAnsiTheme="minorEastAsia" w:eastAsiaTheme="minorEastAsia" w:cstheme="minorEastAsia"/>
          <w:b w:val="0"/>
          <w:i w:val="0"/>
          <w:caps w:val="0"/>
          <w:color w:val="000000"/>
          <w:spacing w:val="0"/>
          <w:sz w:val="28"/>
          <w:szCs w:val="28"/>
          <w:shd w:val="clear" w:color="auto" w:fill="auto"/>
        </w:rPr>
        <w:t>是管理全区科技工作的区政府组成部门。主要职责是贯彻落实党和国家、省、市有关科技工作的各项方针、政策和法律、法规；研究提出全区科技发展战略和科技促进经济与社会发展的重大问题；研究制订全区科技发展和科技促进经济与社会发展的政策和措施；研究提出推进全区科技体制改革的政策、措施；组织编制全区科技发展中长期规划和年度计划，编制并组织申报、实施国家、省、市重点科技项目计划；编制全区科技开发计划指南并指导实施；研究多渠道增加科技投入的措施，负责管理审批科技“三项费用”和科学事业费；组织提出全区高新技术发展战略与规划及相关的政策措施；负责全区科技成果管理、科技奖励、科技保密工作；归口管理全区对外科技合作与交流，研究制定全区对外科技交流合作计划并组织实施；组织开展日常性、群众性科普活动。推广先进技术，开展青少年科学技术教育活动，参与制定全区科普工作总体规划和工作计划，承办黄石港区科技活动周。</w:t>
      </w:r>
    </w:p>
    <w:p>
      <w:pPr>
        <w:keepNext w:val="0"/>
        <w:keepLines w:val="0"/>
        <w:pageBreakBefore w:val="0"/>
        <w:widowControl w:val="0"/>
        <w:numPr>
          <w:ilvl w:val="0"/>
          <w:numId w:val="0"/>
        </w:numPr>
        <w:kinsoku/>
        <w:wordWrap w:val="0"/>
        <w:overflowPunct/>
        <w:topLinePunct w:val="0"/>
        <w:autoSpaceDE/>
        <w:autoSpaceDN/>
        <w:bidi w:val="0"/>
        <w:adjustRightInd/>
        <w:snapToGrid/>
        <w:spacing w:before="120" w:after="120" w:line="560" w:lineRule="atLeast"/>
        <w:ind w:leftChars="0"/>
        <w:textAlignment w:val="auto"/>
        <w:rPr>
          <w:rFonts w:hint="eastAsia" w:asciiTheme="minorEastAsia" w:hAnsiTheme="minorEastAsia" w:eastAsiaTheme="minorEastAsia" w:cstheme="minorEastAsia"/>
          <w:color w:val="000000"/>
          <w:spacing w:val="2"/>
          <w:sz w:val="28"/>
          <w:szCs w:val="28"/>
          <w:lang w:eastAsia="zh-CN"/>
        </w:rPr>
      </w:pPr>
      <w:r>
        <w:rPr>
          <w:rFonts w:hint="eastAsia" w:asciiTheme="minorEastAsia" w:hAnsiTheme="minorEastAsia" w:eastAsiaTheme="minorEastAsia" w:cstheme="minorEastAsia"/>
          <w:color w:val="000000"/>
          <w:spacing w:val="2"/>
          <w:sz w:val="28"/>
          <w:szCs w:val="28"/>
          <w:lang w:eastAsia="zh-CN"/>
        </w:rPr>
        <w:t>二、部门预算单位构成</w:t>
      </w:r>
    </w:p>
    <w:p>
      <w:pPr>
        <w:widowControl/>
        <w:rPr>
          <w:color w:val="000000"/>
          <w:kern w:val="0"/>
          <w:sz w:val="28"/>
          <w:szCs w:val="28"/>
        </w:rPr>
      </w:pPr>
      <w:r>
        <w:rPr>
          <w:rFonts w:hint="eastAsia" w:asciiTheme="minorEastAsia" w:hAnsiTheme="minorEastAsia" w:eastAsiaTheme="minorEastAsia" w:cstheme="minorEastAsia"/>
          <w:b w:val="0"/>
          <w:i w:val="0"/>
          <w:caps w:val="0"/>
          <w:color w:val="000000"/>
          <w:spacing w:val="0"/>
          <w:sz w:val="28"/>
          <w:szCs w:val="28"/>
          <w:shd w:val="clear" w:color="auto" w:fill="auto"/>
        </w:rPr>
        <w:t>区</w:t>
      </w:r>
      <w:r>
        <w:rPr>
          <w:rFonts w:hint="eastAsia" w:asciiTheme="minorEastAsia" w:hAnsiTheme="minorEastAsia" w:eastAsiaTheme="minorEastAsia" w:cstheme="minorEastAsia"/>
          <w:b w:val="0"/>
          <w:i w:val="0"/>
          <w:caps w:val="0"/>
          <w:color w:val="000000"/>
          <w:spacing w:val="0"/>
          <w:sz w:val="28"/>
          <w:szCs w:val="28"/>
          <w:shd w:val="clear" w:color="auto" w:fill="auto"/>
          <w:lang w:eastAsia="zh-CN"/>
        </w:rPr>
        <w:t>科技局</w:t>
      </w:r>
      <w:r>
        <w:rPr>
          <w:rFonts w:hint="eastAsia" w:asciiTheme="minorEastAsia" w:hAnsiTheme="minorEastAsia" w:eastAsiaTheme="minorEastAsia" w:cstheme="minorEastAsia"/>
          <w:b w:val="0"/>
          <w:i w:val="0"/>
          <w:caps w:val="0"/>
          <w:color w:val="000000"/>
          <w:spacing w:val="0"/>
          <w:sz w:val="28"/>
          <w:szCs w:val="28"/>
          <w:shd w:val="clear" w:color="auto" w:fill="auto"/>
        </w:rPr>
        <w:t>与区科协合署办公，下属知识产权局。实有人数</w:t>
      </w:r>
      <w:r>
        <w:rPr>
          <w:rFonts w:hint="eastAsia" w:asciiTheme="minorEastAsia" w:hAnsiTheme="minorEastAsia" w:eastAsiaTheme="minorEastAsia" w:cstheme="minorEastAsia"/>
          <w:b w:val="0"/>
          <w:i w:val="0"/>
          <w:caps w:val="0"/>
          <w:color w:val="000000"/>
          <w:spacing w:val="0"/>
          <w:sz w:val="28"/>
          <w:szCs w:val="28"/>
          <w:shd w:val="clear" w:color="auto" w:fill="auto"/>
          <w:lang w:val="en-US" w:eastAsia="zh-CN"/>
        </w:rPr>
        <w:t>5</w:t>
      </w:r>
      <w:r>
        <w:rPr>
          <w:rFonts w:hint="eastAsia" w:asciiTheme="minorEastAsia" w:hAnsiTheme="minorEastAsia" w:eastAsiaTheme="minorEastAsia" w:cstheme="minorEastAsia"/>
          <w:b w:val="0"/>
          <w:i w:val="0"/>
          <w:caps w:val="0"/>
          <w:color w:val="000000"/>
          <w:spacing w:val="0"/>
          <w:sz w:val="28"/>
          <w:szCs w:val="28"/>
          <w:shd w:val="clear" w:color="auto" w:fill="auto"/>
        </w:rPr>
        <w:t>人</w:t>
      </w:r>
      <w:r>
        <w:rPr>
          <w:rFonts w:hint="eastAsia" w:asciiTheme="minorEastAsia" w:hAnsiTheme="minorEastAsia" w:eastAsiaTheme="minorEastAsia" w:cstheme="minorEastAsia"/>
          <w:b w:val="0"/>
          <w:i w:val="0"/>
          <w:caps w:val="0"/>
          <w:color w:val="000000"/>
          <w:spacing w:val="0"/>
          <w:sz w:val="28"/>
          <w:szCs w:val="28"/>
          <w:shd w:val="clear" w:color="auto" w:fill="auto"/>
          <w:lang w:eastAsia="zh-CN"/>
        </w:rPr>
        <w:t>，</w:t>
      </w:r>
      <w:r>
        <w:rPr>
          <w:rFonts w:hint="eastAsia" w:asciiTheme="minorEastAsia" w:hAnsiTheme="minorEastAsia" w:eastAsiaTheme="minorEastAsia" w:cstheme="minorEastAsia"/>
          <w:b w:val="0"/>
          <w:i w:val="0"/>
          <w:caps w:val="0"/>
          <w:color w:val="000000"/>
          <w:spacing w:val="0"/>
          <w:sz w:val="28"/>
          <w:szCs w:val="28"/>
          <w:shd w:val="clear" w:color="auto" w:fill="auto"/>
        </w:rPr>
        <w:t>其中局长（兼科协主席）1人，副局长2人，领导班子成员3人。科员2人。</w:t>
      </w:r>
    </w:p>
    <w:p>
      <w:pPr>
        <w:widowControl/>
        <w:jc w:val="left"/>
        <w:rPr>
          <w:rFonts w:hint="eastAsia"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zCs w:val="22"/>
          <w:shd w:val="clear" w:color="auto" w:fill="FFFFFF"/>
        </w:rPr>
        <w:t>第二部分: 部门</w:t>
      </w:r>
      <w:r>
        <w:rPr>
          <w:rStyle w:val="8"/>
          <w:rFonts w:hint="eastAsia" w:ascii="微软雅黑" w:hAnsi="微软雅黑" w:eastAsia="微软雅黑" w:cs="微软雅黑"/>
          <w:color w:val="333333"/>
          <w:kern w:val="0"/>
          <w:sz w:val="24"/>
          <w:szCs w:val="22"/>
          <w:shd w:val="clear" w:color="auto" w:fill="FFFFFF"/>
          <w:lang w:eastAsia="zh-CN"/>
        </w:rPr>
        <w:t>2019</w:t>
      </w:r>
      <w:r>
        <w:rPr>
          <w:rStyle w:val="8"/>
          <w:rFonts w:hint="eastAsia" w:ascii="微软雅黑" w:hAnsi="微软雅黑" w:eastAsia="微软雅黑" w:cs="微软雅黑"/>
          <w:color w:val="333333"/>
          <w:kern w:val="0"/>
          <w:sz w:val="24"/>
          <w:szCs w:val="22"/>
          <w:shd w:val="clear" w:color="auto" w:fill="FFFFFF"/>
        </w:rPr>
        <w:t>年部门预算表</w:t>
      </w:r>
      <w:r>
        <w:rPr>
          <w:rFonts w:hint="eastAsia" w:ascii="微软雅黑" w:hAnsi="微软雅黑" w:eastAsia="微软雅黑" w:cs="微软雅黑"/>
          <w:color w:val="333333"/>
          <w:kern w:val="0"/>
          <w:sz w:val="24"/>
          <w:shd w:val="clear" w:color="auto" w:fill="FFFFFF"/>
        </w:rPr>
        <w:t>　　　</w:t>
      </w:r>
    </w:p>
    <w:p>
      <w:pPr>
        <w:widowControl/>
        <w:jc w:val="left"/>
        <w:rPr>
          <w:rFonts w:hint="eastAsia" w:ascii="微软雅黑" w:hAnsi="微软雅黑" w:eastAsia="微软雅黑" w:cs="微软雅黑"/>
          <w:b/>
          <w:bCs/>
          <w:color w:val="333333"/>
          <w:kern w:val="0"/>
          <w:sz w:val="24"/>
          <w:shd w:val="clear" w:color="auto" w:fill="FFFFFF"/>
          <w:lang w:eastAsia="zh-CN"/>
        </w:rPr>
      </w:pPr>
      <w:r>
        <w:rPr>
          <w:rFonts w:hint="eastAsia" w:ascii="微软雅黑" w:hAnsi="微软雅黑" w:eastAsia="微软雅黑" w:cs="微软雅黑"/>
          <w:b/>
          <w:bCs/>
          <w:color w:val="333333"/>
          <w:kern w:val="0"/>
          <w:sz w:val="24"/>
          <w:shd w:val="clear" w:color="auto" w:fill="FFFFFF"/>
          <w:lang w:eastAsia="zh-CN"/>
        </w:rPr>
        <w:t>表一</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128"/>
        <w:gridCol w:w="1545"/>
        <w:gridCol w:w="2955"/>
        <w:gridCol w:w="137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94" w:hRule="atLeast"/>
          <w:jc w:val="center"/>
        </w:trPr>
        <w:tc>
          <w:tcPr>
            <w:tcW w:w="9000" w:type="dxa"/>
            <w:gridSpan w:val="4"/>
            <w:vAlign w:val="center"/>
          </w:tcPr>
          <w:p>
            <w:pPr>
              <w:widowControl/>
              <w:jc w:val="center"/>
            </w:pPr>
            <w:r>
              <w:rPr>
                <w:rFonts w:hint="eastAsia" w:ascii="微软雅黑" w:hAnsi="微软雅黑" w:eastAsia="微软雅黑" w:cs="微软雅黑"/>
                <w:b/>
                <w:bCs/>
                <w:color w:val="333333"/>
                <w:kern w:val="0"/>
                <w:sz w:val="28"/>
                <w:szCs w:val="28"/>
                <w:shd w:val="clear" w:color="auto" w:fill="FFFFFF"/>
                <w:lang w:eastAsia="zh-CN"/>
              </w:rPr>
              <w:t>黄石港区科技局2019</w:t>
            </w:r>
            <w:r>
              <w:rPr>
                <w:rFonts w:hint="eastAsia" w:ascii="微软雅黑" w:hAnsi="微软雅黑" w:eastAsia="微软雅黑" w:cs="微软雅黑"/>
                <w:b/>
                <w:bCs/>
                <w:color w:val="333333"/>
                <w:kern w:val="0"/>
                <w:sz w:val="28"/>
                <w:szCs w:val="28"/>
                <w:shd w:val="clear" w:color="auto" w:fill="FFFFFF"/>
              </w:rPr>
              <w:t>年收支预算总表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9000" w:type="dxa"/>
            <w:gridSpan w:val="4"/>
            <w:vAlign w:val="center"/>
          </w:tcPr>
          <w:p>
            <w:pPr>
              <w:widowControl/>
              <w:jc w:val="center"/>
              <w:rPr>
                <w:rFonts w:hint="eastAsia" w:ascii="宋体" w:hAnsi="宋体" w:cs="宋体"/>
                <w:kern w:val="0"/>
                <w:sz w:val="24"/>
              </w:rPr>
            </w:pPr>
            <w:r>
              <w:rPr>
                <w:rFonts w:hint="eastAsia" w:ascii="宋体" w:hAnsi="宋体" w:cs="宋体"/>
                <w:kern w:val="0"/>
                <w:sz w:val="24"/>
                <w:lang w:val="en-US" w:eastAsia="zh-CN"/>
              </w:rPr>
              <w:t xml:space="preserve">                                                         </w:t>
            </w: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673"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收</w:t>
            </w:r>
            <w:r>
              <w:rPr>
                <w:rFonts w:ascii="宋体" w:hAnsi="宋体" w:cs="宋体"/>
                <w:b/>
                <w:bCs/>
                <w:kern w:val="0"/>
                <w:sz w:val="24"/>
              </w:rPr>
              <w:t xml:space="preserve"> </w:t>
            </w:r>
            <w:r>
              <w:rPr>
                <w:rFonts w:hint="eastAsia" w:ascii="宋体" w:hAnsi="宋体" w:cs="宋体"/>
                <w:b/>
                <w:bCs/>
                <w:kern w:val="0"/>
                <w:sz w:val="24"/>
              </w:rPr>
              <w:t>入</w:t>
            </w:r>
          </w:p>
        </w:tc>
        <w:tc>
          <w:tcPr>
            <w:tcW w:w="4327"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支</w:t>
            </w:r>
            <w:r>
              <w:rPr>
                <w:rFonts w:ascii="宋体" w:hAnsi="宋体" w:cs="宋体"/>
                <w:b/>
                <w:bCs/>
                <w:kern w:val="0"/>
                <w:sz w:val="24"/>
              </w:rPr>
              <w:t xml:space="preserve"> </w:t>
            </w:r>
            <w:r>
              <w:rPr>
                <w:rFonts w:hint="eastAsia" w:ascii="宋体" w:hAnsi="宋体" w:cs="宋体"/>
                <w:b/>
                <w:bCs/>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128"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w:t>
            </w:r>
          </w:p>
        </w:tc>
        <w:tc>
          <w:tcPr>
            <w:tcW w:w="1545"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c>
          <w:tcPr>
            <w:tcW w:w="2955"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项目（按功能分类）</w:t>
            </w:r>
          </w:p>
        </w:tc>
        <w:tc>
          <w:tcPr>
            <w:tcW w:w="1372"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3128" w:type="dxa"/>
            <w:vAlign w:val="center"/>
          </w:tcPr>
          <w:p>
            <w:pPr>
              <w:widowControl/>
              <w:ind w:firstLine="240" w:firstLineChars="100"/>
              <w:jc w:val="both"/>
            </w:pPr>
            <w:r>
              <w:rPr>
                <w:rFonts w:hint="eastAsia" w:ascii="宋体" w:hAnsi="宋体" w:cs="宋体"/>
                <w:kern w:val="0"/>
                <w:sz w:val="24"/>
              </w:rPr>
              <w:t>财政拨款收入</w:t>
            </w:r>
          </w:p>
        </w:tc>
        <w:tc>
          <w:tcPr>
            <w:tcW w:w="1545" w:type="dxa"/>
            <w:vAlign w:val="center"/>
          </w:tcPr>
          <w:p>
            <w:pPr>
              <w:widowControl/>
              <w:jc w:val="center"/>
              <w:rPr>
                <w:rFonts w:hint="default" w:eastAsia="宋体"/>
                <w:lang w:val="en-US" w:eastAsia="zh-CN"/>
              </w:rPr>
            </w:pPr>
            <w:r>
              <w:rPr>
                <w:rFonts w:hint="eastAsia" w:ascii="宋体" w:hAnsi="宋体" w:cs="宋体"/>
                <w:kern w:val="0"/>
                <w:sz w:val="24"/>
                <w:lang w:val="en-US" w:eastAsia="zh-CN"/>
              </w:rPr>
              <w:t>593635</w:t>
            </w:r>
          </w:p>
        </w:tc>
        <w:tc>
          <w:tcPr>
            <w:tcW w:w="2955" w:type="dxa"/>
            <w:vAlign w:val="center"/>
          </w:tcPr>
          <w:p>
            <w:pPr>
              <w:widowControl/>
              <w:ind w:firstLine="240" w:firstLineChars="100"/>
              <w:jc w:val="left"/>
            </w:pPr>
            <w:r>
              <w:rPr>
                <w:rFonts w:hint="eastAsia" w:ascii="宋体" w:hAnsi="宋体" w:cs="宋体"/>
                <w:kern w:val="0"/>
                <w:sz w:val="24"/>
              </w:rPr>
              <w:t>一般公共服务</w:t>
            </w:r>
          </w:p>
        </w:tc>
        <w:tc>
          <w:tcPr>
            <w:tcW w:w="1372" w:type="dxa"/>
            <w:vAlign w:val="center"/>
          </w:tcPr>
          <w:p>
            <w:pPr>
              <w:widowControl/>
              <w:jc w:val="center"/>
            </w:pPr>
            <w:r>
              <w:rPr>
                <w:rFonts w:hint="eastAsia" w:ascii="宋体" w:hAnsi="宋体" w:cs="宋体"/>
                <w:kern w:val="0"/>
                <w:sz w:val="24"/>
                <w:lang w:val="en-US" w:eastAsia="zh-CN"/>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10" w:firstLineChars="100"/>
              <w:jc w:val="center"/>
            </w:pPr>
            <w:r>
              <w:rPr>
                <w:rFonts w:hint="eastAsia" w:ascii="宋体" w:hAnsi="宋体" w:cs="宋体"/>
                <w:kern w:val="0"/>
                <w:sz w:val="21"/>
                <w:szCs w:val="21"/>
                <w:lang w:val="en-US" w:eastAsia="zh-CN"/>
              </w:rPr>
              <w:t xml:space="preserve"> </w:t>
            </w:r>
            <w:r>
              <w:rPr>
                <w:rFonts w:hint="eastAsia" w:ascii="宋体" w:hAnsi="宋体" w:cs="宋体"/>
                <w:kern w:val="0"/>
                <w:sz w:val="21"/>
                <w:szCs w:val="21"/>
              </w:rPr>
              <w:t>其中：一般公共预算财政拨款</w:t>
            </w:r>
          </w:p>
        </w:tc>
        <w:tc>
          <w:tcPr>
            <w:tcW w:w="1545" w:type="dxa"/>
            <w:vAlign w:val="center"/>
          </w:tcPr>
          <w:p>
            <w:pPr>
              <w:widowControl/>
              <w:jc w:val="center"/>
            </w:pPr>
            <w:r>
              <w:rPr>
                <w:rFonts w:hint="eastAsia" w:ascii="宋体" w:hAnsi="宋体" w:cs="宋体"/>
                <w:kern w:val="0"/>
                <w:sz w:val="24"/>
                <w:lang w:val="en-US" w:eastAsia="zh-CN"/>
              </w:rPr>
              <w:t>593635</w:t>
            </w:r>
          </w:p>
        </w:tc>
        <w:tc>
          <w:tcPr>
            <w:tcW w:w="2955" w:type="dxa"/>
            <w:vAlign w:val="center"/>
          </w:tcPr>
          <w:p>
            <w:pPr>
              <w:widowControl/>
              <w:ind w:firstLine="240" w:firstLineChars="100"/>
              <w:jc w:val="left"/>
            </w:pPr>
            <w:r>
              <w:rPr>
                <w:rFonts w:hint="eastAsia" w:ascii="宋体" w:hAnsi="宋体" w:cs="宋体"/>
                <w:kern w:val="0"/>
                <w:sz w:val="24"/>
              </w:rPr>
              <w:t>公共安全</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jc w:val="both"/>
            </w:pPr>
            <w:r>
              <w:rPr>
                <w:rFonts w:hint="eastAsia" w:ascii="宋体" w:hAnsi="宋体" w:cs="宋体"/>
                <w:kern w:val="0"/>
                <w:sz w:val="24"/>
              </w:rPr>
              <w:t>政府性基金预算财政拨款</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教育</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jc w:val="both"/>
            </w:pPr>
            <w:r>
              <w:rPr>
                <w:rFonts w:hint="eastAsia" w:ascii="宋体" w:hAnsi="宋体" w:cs="宋体"/>
                <w:kern w:val="0"/>
                <w:sz w:val="24"/>
              </w:rPr>
              <w:t>事业收入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科学技术</w:t>
            </w:r>
          </w:p>
        </w:tc>
        <w:tc>
          <w:tcPr>
            <w:tcW w:w="1372" w:type="dxa"/>
            <w:vAlign w:val="center"/>
          </w:tcPr>
          <w:p>
            <w:pPr>
              <w:widowControl/>
              <w:jc w:val="center"/>
            </w:pPr>
            <w:r>
              <w:rPr>
                <w:rFonts w:hint="eastAsia" w:ascii="宋体" w:hAnsi="宋体" w:cs="宋体"/>
                <w:kern w:val="0"/>
                <w:sz w:val="24"/>
                <w:lang w:val="en-US" w:eastAsia="zh-CN"/>
              </w:rPr>
              <w:t>593635</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jc w:val="both"/>
            </w:pPr>
            <w:r>
              <w:rPr>
                <w:rFonts w:hint="eastAsia" w:ascii="宋体" w:hAnsi="宋体" w:cs="宋体"/>
                <w:kern w:val="0"/>
                <w:sz w:val="24"/>
              </w:rPr>
              <w:t>事业单位经营收入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文化体育与传媒</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jc w:val="both"/>
            </w:pPr>
            <w:r>
              <w:rPr>
                <w:rFonts w:hint="eastAsia" w:ascii="宋体" w:hAnsi="宋体" w:cs="宋体"/>
                <w:kern w:val="0"/>
                <w:sz w:val="24"/>
              </w:rPr>
              <w:t>上级补助收入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社会保障和就业</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jc w:val="both"/>
            </w:pPr>
            <w:r>
              <w:rPr>
                <w:rFonts w:hint="eastAsia" w:ascii="宋体" w:hAnsi="宋体" w:cs="宋体"/>
                <w:kern w:val="0"/>
                <w:sz w:val="24"/>
              </w:rPr>
              <w:t>附属单位上缴收入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医疗卫生</w:t>
            </w:r>
          </w:p>
        </w:tc>
        <w:tc>
          <w:tcPr>
            <w:tcW w:w="1372"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ind w:firstLine="240" w:firstLineChars="100"/>
              <w:jc w:val="both"/>
            </w:pPr>
            <w:r>
              <w:rPr>
                <w:rFonts w:hint="eastAsia" w:ascii="宋体" w:hAnsi="宋体" w:cs="宋体"/>
                <w:kern w:val="0"/>
                <w:sz w:val="24"/>
              </w:rPr>
              <w:t>其他收入</w:t>
            </w:r>
          </w:p>
        </w:tc>
        <w:tc>
          <w:tcPr>
            <w:tcW w:w="1545" w:type="dxa"/>
            <w:vAlign w:val="center"/>
          </w:tcPr>
          <w:p>
            <w:pPr>
              <w:widowControl/>
              <w:jc w:val="center"/>
            </w:pPr>
            <w:r>
              <w:rPr>
                <w:rFonts w:ascii="宋体" w:hAns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节能环保</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城乡社区事务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农林水事务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交通运输</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资源勘探电力信息等事务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商业服务业等事务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国土资源气象等事务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粮油物资管理事务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rPr>
                <w:rFonts w:hint="eastAsia" w:ascii="宋体" w:hAnsi="宋体" w:cs="宋体"/>
                <w:b/>
                <w:bCs/>
                <w:kern w:val="0"/>
                <w:sz w:val="24"/>
              </w:rPr>
            </w:pPr>
          </w:p>
        </w:tc>
        <w:tc>
          <w:tcPr>
            <w:tcW w:w="1545" w:type="dxa"/>
            <w:vAlign w:val="center"/>
          </w:tcPr>
          <w:p>
            <w:pPr>
              <w:widowControl/>
              <w:jc w:val="center"/>
              <w:rPr>
                <w:rFonts w:hint="eastAsia" w:ascii="宋体" w:hAnsi="宋体" w:cs="宋体"/>
                <w:b/>
                <w:bCs/>
                <w:kern w:val="0"/>
                <w:sz w:val="24"/>
              </w:rPr>
            </w:pPr>
          </w:p>
        </w:tc>
        <w:tc>
          <w:tcPr>
            <w:tcW w:w="2955" w:type="dxa"/>
            <w:vAlign w:val="center"/>
          </w:tcPr>
          <w:p>
            <w:pPr>
              <w:widowControl/>
              <w:jc w:val="center"/>
              <w:rPr>
                <w:rFonts w:hint="eastAsia" w:ascii="宋体" w:hAnsi="宋体" w:cs="宋体"/>
                <w:b/>
                <w:bCs/>
                <w:kern w:val="0"/>
                <w:sz w:val="24"/>
              </w:rPr>
            </w:pPr>
            <w:r>
              <w:rPr>
                <w:rFonts w:hint="eastAsia" w:ascii="宋体" w:hAnsi="宋体" w:cs="宋体"/>
                <w:b/>
                <w:bCs/>
                <w:kern w:val="0"/>
                <w:sz w:val="24"/>
              </w:rPr>
              <w:t>其他支出</w:t>
            </w:r>
          </w:p>
        </w:tc>
        <w:tc>
          <w:tcPr>
            <w:tcW w:w="1372" w:type="dxa"/>
            <w:vAlign w:val="center"/>
          </w:tcPr>
          <w:p>
            <w:pPr>
              <w:widowControl/>
              <w:jc w:val="center"/>
              <w:rPr>
                <w:rFonts w:hint="eastAsia" w:ascii="宋体" w:hAnsi="宋体" w:cs="宋体"/>
                <w:b/>
                <w:bCs/>
                <w:kern w:val="0"/>
                <w:sz w:val="24"/>
              </w:rPr>
            </w:pPr>
            <w:r>
              <w:rPr>
                <w:rFonts w:hint="eastAsia" w:ascii="宋体" w:hAnsi="宋体" w:cs="宋体"/>
                <w:b/>
                <w:bCs/>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rPr>
                <w:rFonts w:hint="eastAsia" w:ascii="宋体" w:hAnsi="宋体" w:cs="宋体"/>
                <w:kern w:val="0"/>
                <w:sz w:val="24"/>
              </w:rPr>
            </w:pPr>
          </w:p>
        </w:tc>
        <w:tc>
          <w:tcPr>
            <w:tcW w:w="1372" w:type="dxa"/>
            <w:vAlign w:val="center"/>
          </w:tcPr>
          <w:p>
            <w:pPr>
              <w:widowControl/>
              <w:jc w:val="center"/>
              <w:rPr>
                <w:rFonts w:asci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r>
              <w:rPr>
                <w:rFonts w:hint="eastAsia" w:ascii="宋体" w:hAnsi="宋体" w:cs="宋体"/>
                <w:kern w:val="0"/>
                <w:sz w:val="24"/>
              </w:rPr>
              <w:t>本年收入合计</w:t>
            </w:r>
          </w:p>
        </w:tc>
        <w:tc>
          <w:tcPr>
            <w:tcW w:w="1545" w:type="dxa"/>
            <w:vAlign w:val="center"/>
          </w:tcPr>
          <w:p>
            <w:pPr>
              <w:widowControl/>
              <w:jc w:val="center"/>
            </w:pPr>
            <w:r>
              <w:rPr>
                <w:rFonts w:hint="eastAsia" w:ascii="宋体" w:hAnsi="宋体" w:cs="宋体"/>
                <w:kern w:val="0"/>
                <w:sz w:val="24"/>
                <w:lang w:val="en-US" w:eastAsia="zh-CN"/>
              </w:rPr>
              <w:t>593635</w:t>
            </w:r>
          </w:p>
        </w:tc>
        <w:tc>
          <w:tcPr>
            <w:tcW w:w="2955" w:type="dxa"/>
            <w:vAlign w:val="center"/>
          </w:tcPr>
          <w:p>
            <w:pPr>
              <w:widowControl/>
              <w:ind w:firstLine="240" w:firstLineChars="100"/>
              <w:jc w:val="center"/>
            </w:pPr>
            <w:r>
              <w:rPr>
                <w:rFonts w:hint="eastAsia" w:ascii="宋体" w:hAnsi="宋体" w:cs="宋体"/>
                <w:kern w:val="0"/>
                <w:sz w:val="24"/>
              </w:rPr>
              <w:t>本年支出合计</w:t>
            </w:r>
          </w:p>
        </w:tc>
        <w:tc>
          <w:tcPr>
            <w:tcW w:w="1372" w:type="dxa"/>
            <w:vAlign w:val="center"/>
          </w:tcPr>
          <w:p>
            <w:pPr>
              <w:widowControl/>
              <w:jc w:val="center"/>
            </w:pPr>
            <w:r>
              <w:rPr>
                <w:rFonts w:hint="eastAsia" w:ascii="宋体" w:hAnsi="宋体" w:cs="宋体"/>
                <w:kern w:val="0"/>
                <w:sz w:val="24"/>
                <w:lang w:val="en-US" w:eastAsia="zh-CN"/>
              </w:rPr>
              <w:t>593635</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r>
              <w:rPr>
                <w:rFonts w:hint="eastAsia" w:ascii="宋体" w:hAnsi="宋体" w:cs="宋体"/>
                <w:kern w:val="0"/>
                <w:sz w:val="24"/>
              </w:rPr>
              <w:t>上年结余（转）</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center"/>
            </w:pPr>
            <w:r>
              <w:rPr>
                <w:rFonts w:hint="eastAsia" w:ascii="宋体" w:hAnsi="宋体" w:cs="宋体"/>
                <w:kern w:val="0"/>
                <w:sz w:val="24"/>
              </w:rPr>
              <w:t>结转下年</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r>
              <w:rPr>
                <w:rFonts w:hint="eastAsia" w:ascii="宋体" w:hAnsi="宋体" w:cs="宋体"/>
                <w:kern w:val="0"/>
                <w:sz w:val="24"/>
              </w:rPr>
              <w:t>动用事业基金</w:t>
            </w:r>
          </w:p>
        </w:tc>
        <w:tc>
          <w:tcPr>
            <w:tcW w:w="1545" w:type="dxa"/>
            <w:vAlign w:val="center"/>
          </w:tcPr>
          <w:p>
            <w:pPr>
              <w:widowControl/>
              <w:jc w:val="center"/>
            </w:pPr>
            <w:r>
              <w:rPr>
                <w:rFonts w:ascii="宋体" w:cs="宋体"/>
                <w:kern w:val="0"/>
                <w:sz w:val="24"/>
              </w:rPr>
              <w:t>0</w:t>
            </w:r>
          </w:p>
        </w:tc>
        <w:tc>
          <w:tcPr>
            <w:tcW w:w="2955" w:type="dxa"/>
            <w:vAlign w:val="center"/>
          </w:tcPr>
          <w:p>
            <w:pPr>
              <w:widowControl/>
              <w:jc w:val="center"/>
            </w:pP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128" w:type="dxa"/>
            <w:vAlign w:val="center"/>
          </w:tcPr>
          <w:p>
            <w:pPr>
              <w:widowControl/>
              <w:jc w:val="center"/>
            </w:pPr>
            <w:r>
              <w:rPr>
                <w:rFonts w:hint="eastAsia" w:ascii="宋体" w:hAnsi="宋体" w:cs="宋体"/>
                <w:kern w:val="0"/>
                <w:sz w:val="24"/>
              </w:rPr>
              <w:t>收入总计</w:t>
            </w:r>
          </w:p>
        </w:tc>
        <w:tc>
          <w:tcPr>
            <w:tcW w:w="1545" w:type="dxa"/>
            <w:vAlign w:val="center"/>
          </w:tcPr>
          <w:p>
            <w:pPr>
              <w:widowControl/>
              <w:jc w:val="center"/>
            </w:pPr>
            <w:r>
              <w:rPr>
                <w:rFonts w:hint="eastAsia" w:ascii="宋体" w:hAnsi="宋体" w:cs="宋体"/>
                <w:kern w:val="0"/>
                <w:sz w:val="24"/>
                <w:lang w:val="en-US" w:eastAsia="zh-CN"/>
              </w:rPr>
              <w:t>593635</w:t>
            </w:r>
          </w:p>
        </w:tc>
        <w:tc>
          <w:tcPr>
            <w:tcW w:w="2955" w:type="dxa"/>
            <w:vAlign w:val="center"/>
          </w:tcPr>
          <w:p>
            <w:pPr>
              <w:widowControl/>
              <w:ind w:firstLine="240" w:firstLineChars="100"/>
              <w:jc w:val="center"/>
            </w:pPr>
            <w:r>
              <w:rPr>
                <w:rFonts w:hint="eastAsia" w:ascii="宋体" w:hAnsi="宋体" w:cs="宋体"/>
                <w:kern w:val="0"/>
                <w:sz w:val="24"/>
              </w:rPr>
              <w:t>支出总计</w:t>
            </w:r>
          </w:p>
        </w:tc>
        <w:tc>
          <w:tcPr>
            <w:tcW w:w="1372" w:type="dxa"/>
            <w:vAlign w:val="center"/>
          </w:tcPr>
          <w:p>
            <w:pPr>
              <w:widowControl/>
              <w:jc w:val="center"/>
            </w:pPr>
            <w:r>
              <w:rPr>
                <w:rFonts w:hint="eastAsia" w:ascii="宋体" w:hAnsi="宋体" w:cs="宋体"/>
                <w:kern w:val="0"/>
                <w:sz w:val="24"/>
                <w:lang w:val="en-US" w:eastAsia="zh-CN"/>
              </w:rPr>
              <w:t>593635</w:t>
            </w:r>
          </w:p>
        </w:tc>
      </w:tr>
    </w:tbl>
    <w:p>
      <w:pPr>
        <w:widowControl/>
        <w:shd w:val="clear" w:color="auto" w:fill="FFFFFF"/>
        <w:spacing w:line="450" w:lineRule="atLeast"/>
        <w:jc w:val="both"/>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表二</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4905"/>
        <w:gridCol w:w="409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2"/>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lang w:eastAsia="zh-CN"/>
              </w:rPr>
              <w:t>黄石港区科技局2019</w:t>
            </w:r>
            <w:r>
              <w:rPr>
                <w:rFonts w:hint="eastAsia" w:ascii="微软雅黑" w:hAnsi="微软雅黑" w:eastAsia="微软雅黑" w:cs="微软雅黑"/>
                <w:b/>
                <w:bCs/>
                <w:color w:val="333333"/>
                <w:kern w:val="0"/>
                <w:sz w:val="32"/>
                <w:szCs w:val="32"/>
                <w:shd w:val="clear" w:color="auto" w:fill="FFFFFF"/>
              </w:rPr>
              <w:t>年收入预算总表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9000" w:type="dxa"/>
            <w:gridSpan w:val="2"/>
            <w:vAlign w:val="center"/>
          </w:tcPr>
          <w:p>
            <w:pPr>
              <w:widowControl/>
              <w:ind w:firstLine="7680" w:firstLineChars="3200"/>
              <w:jc w:val="center"/>
              <w:rPr>
                <w:rFonts w:hint="eastAsia" w:ascii="宋体" w:hAnsi="宋体" w:eastAsia="宋体" w:cs="宋体"/>
                <w:kern w:val="0"/>
                <w:sz w:val="24"/>
                <w:lang w:eastAsia="zh-CN"/>
              </w:rPr>
            </w:pPr>
            <w:r>
              <w:rPr>
                <w:rFonts w:hint="eastAsia" w:ascii="宋体" w:hAnsi="宋体" w:cs="宋体"/>
                <w:kern w:val="0"/>
                <w:sz w:val="24"/>
                <w:lang w:eastAsia="zh-CN"/>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shd w:val="clear" w:color="auto" w:fill="D7D7D7" w:themeFill="background1" w:themeFillShade="D8"/>
            <w:vAlign w:val="center"/>
          </w:tcPr>
          <w:p>
            <w:pPr>
              <w:widowControl/>
              <w:jc w:val="center"/>
              <w:rPr>
                <w:rFonts w:hint="eastAsia" w:ascii="宋体" w:hAnsi="宋体" w:cs="宋体"/>
                <w:b/>
                <w:bCs/>
                <w:kern w:val="0"/>
                <w:sz w:val="24"/>
              </w:rPr>
            </w:pPr>
            <w:r>
              <w:rPr>
                <w:rFonts w:hint="eastAsia" w:ascii="宋体" w:hAnsi="宋体" w:cs="宋体"/>
                <w:b/>
                <w:bCs/>
                <w:kern w:val="0"/>
                <w:sz w:val="24"/>
              </w:rPr>
              <w:t>　　收 入</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shd w:val="clear" w:color="auto" w:fill="D7D7D7" w:themeFill="background1" w:themeFillShade="D8"/>
            <w:vAlign w:val="center"/>
          </w:tcPr>
          <w:p>
            <w:pPr>
              <w:widowControl/>
              <w:jc w:val="center"/>
              <w:rPr>
                <w:rFonts w:hint="eastAsia" w:ascii="宋体" w:hAnsi="宋体" w:cs="宋体"/>
                <w:b/>
                <w:bCs/>
                <w:kern w:val="0"/>
                <w:sz w:val="24"/>
              </w:rPr>
            </w:pPr>
            <w:r>
              <w:rPr>
                <w:rFonts w:hint="eastAsia" w:ascii="宋体" w:hAnsi="宋体" w:cs="宋体"/>
                <w:b/>
                <w:bCs/>
                <w:kern w:val="0"/>
                <w:sz w:val="24"/>
              </w:rPr>
              <w:t>项 目</w:t>
            </w:r>
          </w:p>
        </w:tc>
        <w:tc>
          <w:tcPr>
            <w:tcW w:w="4095" w:type="dxa"/>
            <w:shd w:val="clear" w:color="auto" w:fill="D7D7D7" w:themeFill="background1" w:themeFillShade="D8"/>
            <w:vAlign w:val="center"/>
          </w:tcPr>
          <w:p>
            <w:pPr>
              <w:widowControl/>
              <w:jc w:val="center"/>
              <w:rPr>
                <w:rFonts w:hint="eastAsia" w:ascii="宋体" w:hAnsi="宋体" w:cs="宋体"/>
                <w:b/>
                <w:bCs/>
                <w:kern w:val="0"/>
                <w:sz w:val="24"/>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财政拨款收入</w:t>
            </w:r>
          </w:p>
        </w:tc>
        <w:tc>
          <w:tcPr>
            <w:tcW w:w="4095" w:type="dxa"/>
            <w:vAlign w:val="center"/>
          </w:tcPr>
          <w:p>
            <w:pPr>
              <w:widowControl/>
              <w:ind w:firstLine="240" w:firstLineChars="100"/>
              <w:jc w:val="left"/>
            </w:pPr>
            <w:r>
              <w:rPr>
                <w:rFonts w:hint="eastAsia" w:ascii="宋体" w:hAnsi="宋体" w:cs="宋体"/>
                <w:kern w:val="0"/>
                <w:sz w:val="24"/>
                <w:lang w:val="en-US" w:eastAsia="zh-CN"/>
              </w:rPr>
              <w:t>593635</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其中：一般公共预算财政拨款</w:t>
            </w:r>
          </w:p>
        </w:tc>
        <w:tc>
          <w:tcPr>
            <w:tcW w:w="4095" w:type="dxa"/>
            <w:vAlign w:val="center"/>
          </w:tcPr>
          <w:p>
            <w:pPr>
              <w:widowControl/>
              <w:ind w:firstLine="240" w:firstLineChars="100"/>
              <w:jc w:val="left"/>
            </w:pPr>
            <w:r>
              <w:rPr>
                <w:rFonts w:hint="eastAsia" w:ascii="宋体" w:hAnsi="宋体" w:cs="宋体"/>
                <w:kern w:val="0"/>
                <w:sz w:val="24"/>
                <w:lang w:val="en-US" w:eastAsia="zh-CN"/>
              </w:rPr>
              <w:t>593635</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政府性基金预算财政拨款</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事业收入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事业单位经营收入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上级补助收入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附属单位上缴收入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其他收入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w:t>
            </w:r>
          </w:p>
        </w:tc>
        <w:tc>
          <w:tcPr>
            <w:tcW w:w="409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本年收入合计</w:t>
            </w:r>
          </w:p>
        </w:tc>
        <w:tc>
          <w:tcPr>
            <w:tcW w:w="4095" w:type="dxa"/>
            <w:vAlign w:val="center"/>
          </w:tcPr>
          <w:p>
            <w:pPr>
              <w:widowControl/>
              <w:ind w:firstLine="480" w:firstLineChars="200"/>
              <w:jc w:val="left"/>
            </w:pPr>
            <w:r>
              <w:rPr>
                <w:rFonts w:hint="eastAsia" w:ascii="宋体" w:hAnsi="宋体" w:cs="宋体"/>
                <w:kern w:val="0"/>
                <w:sz w:val="24"/>
                <w:lang w:val="en-US" w:eastAsia="zh-CN"/>
              </w:rPr>
              <w:t>593635</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上年结余（转）</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动用事业基金</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收入总计</w:t>
            </w:r>
          </w:p>
        </w:tc>
        <w:tc>
          <w:tcPr>
            <w:tcW w:w="4095" w:type="dxa"/>
            <w:vAlign w:val="center"/>
          </w:tcPr>
          <w:p>
            <w:pPr>
              <w:widowControl/>
              <w:jc w:val="left"/>
            </w:pPr>
            <w:r>
              <w:rPr>
                <w:rFonts w:hint="eastAsia" w:ascii="宋体" w:hAnsi="宋体" w:cs="宋体"/>
                <w:kern w:val="0"/>
                <w:sz w:val="24"/>
              </w:rPr>
              <w:t>　　</w:t>
            </w:r>
            <w:r>
              <w:rPr>
                <w:rFonts w:hint="eastAsia" w:ascii="宋体" w:hAnsi="宋体" w:cs="宋体"/>
                <w:kern w:val="0"/>
                <w:sz w:val="24"/>
                <w:lang w:val="en-US" w:eastAsia="zh-CN"/>
              </w:rPr>
              <w:t>593635</w:t>
            </w:r>
          </w:p>
        </w:tc>
      </w:tr>
    </w:tbl>
    <w:p>
      <w:pPr>
        <w:widowControl/>
        <w:shd w:val="clear" w:color="auto" w:fill="FFFFFF"/>
        <w:spacing w:line="450" w:lineRule="atLeast"/>
        <w:jc w:val="both"/>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表三</w:t>
      </w:r>
      <w:r>
        <w:rPr>
          <w:rFonts w:ascii="微软雅黑" w:hAnsi="微软雅黑" w:eastAsia="微软雅黑" w:cs="微软雅黑"/>
          <w:b/>
          <w:bCs/>
          <w:color w:val="333333"/>
          <w:kern w:val="0"/>
          <w:sz w:val="24"/>
          <w:shd w:val="clear" w:color="auto" w:fill="FFFFFF"/>
        </w:rPr>
        <w:t xml:space="preserve"> </w:t>
      </w:r>
    </w:p>
    <w:tbl>
      <w:tblPr>
        <w:tblStyle w:val="6"/>
        <w:tblW w:w="9105"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84"/>
        <w:gridCol w:w="1710"/>
        <w:gridCol w:w="1172"/>
        <w:gridCol w:w="1035"/>
        <w:gridCol w:w="1005"/>
        <w:gridCol w:w="1005"/>
        <w:gridCol w:w="1245"/>
        <w:gridCol w:w="749"/>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789" w:hRule="atLeast"/>
          <w:jc w:val="center"/>
        </w:trPr>
        <w:tc>
          <w:tcPr>
            <w:tcW w:w="9105" w:type="dxa"/>
            <w:gridSpan w:val="8"/>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lang w:eastAsia="zh-CN"/>
              </w:rPr>
              <w:t>黄石港区科技局2019</w:t>
            </w:r>
            <w:r>
              <w:rPr>
                <w:rFonts w:hint="eastAsia" w:ascii="微软雅黑" w:hAnsi="微软雅黑" w:eastAsia="微软雅黑" w:cs="微软雅黑"/>
                <w:b/>
                <w:bCs/>
                <w:color w:val="333333"/>
                <w:kern w:val="0"/>
                <w:sz w:val="32"/>
                <w:szCs w:val="32"/>
                <w:shd w:val="clear" w:color="auto" w:fill="FFFFFF"/>
              </w:rPr>
              <w:t>年支出预算总表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105" w:type="dxa"/>
            <w:gridSpan w:val="8"/>
            <w:vAlign w:val="center"/>
          </w:tcPr>
          <w:p>
            <w:pPr>
              <w:widowControl/>
              <w:ind w:firstLine="7680" w:firstLineChars="3200"/>
              <w:jc w:val="left"/>
              <w:rPr>
                <w:rFonts w:hint="eastAsia" w:ascii="宋体" w:hAnsi="宋体" w:eastAsia="宋体" w:cs="宋体"/>
                <w:kern w:val="0"/>
                <w:sz w:val="24"/>
                <w:lang w:eastAsia="zh-CN"/>
              </w:rPr>
            </w:pPr>
            <w:r>
              <w:rPr>
                <w:rFonts w:hint="eastAsia" w:ascii="宋体" w:hAnsi="宋体" w:cs="宋体"/>
                <w:kern w:val="0"/>
                <w:sz w:val="24"/>
                <w:lang w:eastAsia="zh-CN"/>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2894" w:type="dxa"/>
            <w:gridSpan w:val="2"/>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功能分类科目</w:t>
            </w:r>
          </w:p>
        </w:tc>
        <w:tc>
          <w:tcPr>
            <w:tcW w:w="1172" w:type="dxa"/>
            <w:vMerge w:val="restart"/>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合</w:t>
            </w:r>
            <w:r>
              <w:rPr>
                <w:rFonts w:ascii="宋体" w:hAnsi="宋体" w:cs="宋体"/>
                <w:kern w:val="0"/>
                <w:sz w:val="22"/>
                <w:szCs w:val="22"/>
              </w:rPr>
              <w:t xml:space="preserve"> </w:t>
            </w:r>
            <w:r>
              <w:rPr>
                <w:rFonts w:hint="eastAsia" w:ascii="宋体" w:hAnsi="宋体" w:cs="宋体"/>
                <w:kern w:val="0"/>
                <w:sz w:val="22"/>
                <w:szCs w:val="22"/>
              </w:rPr>
              <w:t>计</w:t>
            </w:r>
          </w:p>
        </w:tc>
        <w:tc>
          <w:tcPr>
            <w:tcW w:w="5039" w:type="dxa"/>
            <w:gridSpan w:val="5"/>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184"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科目编码</w:t>
            </w:r>
          </w:p>
        </w:tc>
        <w:tc>
          <w:tcPr>
            <w:tcW w:w="1710"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科目名称</w:t>
            </w:r>
          </w:p>
        </w:tc>
        <w:tc>
          <w:tcPr>
            <w:tcW w:w="1172" w:type="dxa"/>
            <w:vMerge w:val="continue"/>
            <w:shd w:val="clear" w:color="auto" w:fill="D7D7D7" w:themeFill="background1" w:themeFillShade="D8"/>
            <w:vAlign w:val="center"/>
          </w:tcPr>
          <w:p>
            <w:pPr>
              <w:jc w:val="center"/>
              <w:rPr>
                <w:rFonts w:ascii="宋体"/>
                <w:sz w:val="24"/>
              </w:rPr>
            </w:pPr>
          </w:p>
        </w:tc>
        <w:tc>
          <w:tcPr>
            <w:tcW w:w="103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基本支出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项目支出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事业单位经营支出</w:t>
            </w:r>
          </w:p>
        </w:tc>
        <w:tc>
          <w:tcPr>
            <w:tcW w:w="124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对附属单位补助支出</w:t>
            </w:r>
          </w:p>
        </w:tc>
        <w:tc>
          <w:tcPr>
            <w:tcW w:w="749"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上缴上级支出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1184" w:type="dxa"/>
            <w:vAlign w:val="center"/>
          </w:tcPr>
          <w:p>
            <w:pPr>
              <w:widowControl/>
              <w:jc w:val="left"/>
            </w:pPr>
            <w:r>
              <w:rPr>
                <w:rFonts w:hint="eastAsia" w:ascii="宋体" w:hAnsi="宋体" w:cs="宋体"/>
                <w:kern w:val="0"/>
                <w:sz w:val="24"/>
              </w:rPr>
              <w:t>　　　</w:t>
            </w:r>
          </w:p>
        </w:tc>
        <w:tc>
          <w:tcPr>
            <w:tcW w:w="1710" w:type="dxa"/>
            <w:vAlign w:val="center"/>
          </w:tcPr>
          <w:p>
            <w:pPr>
              <w:widowControl/>
              <w:jc w:val="left"/>
            </w:pPr>
            <w:r>
              <w:rPr>
                <w:rFonts w:hint="eastAsia" w:ascii="宋体" w:hAnsi="宋体" w:cs="宋体"/>
                <w:kern w:val="0"/>
                <w:sz w:val="24"/>
              </w:rPr>
              <w:t>　　合计</w:t>
            </w:r>
          </w:p>
        </w:tc>
        <w:tc>
          <w:tcPr>
            <w:tcW w:w="1172" w:type="dxa"/>
            <w:vAlign w:val="center"/>
          </w:tcPr>
          <w:p>
            <w:pPr>
              <w:widowControl/>
              <w:jc w:val="center"/>
            </w:pPr>
            <w:r>
              <w:rPr>
                <w:rFonts w:hint="eastAsia" w:ascii="宋体" w:hAnsi="宋体" w:cs="宋体"/>
                <w:kern w:val="0"/>
                <w:sz w:val="24"/>
                <w:lang w:val="en-US" w:eastAsia="zh-CN"/>
              </w:rPr>
              <w:t>593635</w:t>
            </w:r>
          </w:p>
        </w:tc>
        <w:tc>
          <w:tcPr>
            <w:tcW w:w="1035" w:type="dxa"/>
            <w:vAlign w:val="center"/>
          </w:tcPr>
          <w:p>
            <w:pPr>
              <w:widowControl/>
              <w:jc w:val="center"/>
              <w:rPr>
                <w:rFonts w:hint="default" w:eastAsia="宋体"/>
                <w:lang w:val="en-US" w:eastAsia="zh-CN"/>
              </w:rPr>
            </w:pPr>
            <w:r>
              <w:rPr>
                <w:rFonts w:hint="eastAsia" w:ascii="宋体" w:hAnsi="宋体" w:cs="宋体"/>
                <w:kern w:val="0"/>
                <w:sz w:val="24"/>
                <w:lang w:val="en-US" w:eastAsia="zh-CN"/>
              </w:rPr>
              <w:t>593635</w:t>
            </w:r>
          </w:p>
        </w:tc>
        <w:tc>
          <w:tcPr>
            <w:tcW w:w="1005" w:type="dxa"/>
            <w:vAlign w:val="center"/>
          </w:tcPr>
          <w:p>
            <w:pPr>
              <w:widowControl/>
              <w:jc w:val="center"/>
              <w:rPr>
                <w:rFonts w:hint="eastAsia" w:eastAsia="宋体"/>
                <w:lang w:val="en-US" w:eastAsia="zh-CN"/>
              </w:rPr>
            </w:pPr>
            <w:r>
              <w:rPr>
                <w:rFonts w:hint="eastAsia"/>
                <w:lang w:val="en-US" w:eastAsia="zh-CN"/>
              </w:rPr>
              <w:t>0</w:t>
            </w:r>
          </w:p>
        </w:tc>
        <w:tc>
          <w:tcPr>
            <w:tcW w:w="1005" w:type="dxa"/>
            <w:vAlign w:val="center"/>
          </w:tcPr>
          <w:p>
            <w:pPr>
              <w:widowControl/>
              <w:jc w:val="center"/>
            </w:pPr>
            <w:r>
              <w:rPr>
                <w:rFonts w:ascii="宋体" w:cs="宋体"/>
                <w:kern w:val="0"/>
                <w:sz w:val="24"/>
              </w:rPr>
              <w:t>0</w:t>
            </w:r>
          </w:p>
        </w:tc>
        <w:tc>
          <w:tcPr>
            <w:tcW w:w="1245" w:type="dxa"/>
            <w:vAlign w:val="center"/>
          </w:tcPr>
          <w:p>
            <w:pPr>
              <w:widowControl/>
              <w:jc w:val="center"/>
            </w:pPr>
            <w:r>
              <w:rPr>
                <w:rFonts w:ascii="宋体" w:cs="宋体"/>
                <w:kern w:val="0"/>
                <w:sz w:val="24"/>
              </w:rPr>
              <w:t>0</w:t>
            </w:r>
          </w:p>
        </w:tc>
        <w:tc>
          <w:tcPr>
            <w:tcW w:w="749"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1184" w:type="dxa"/>
            <w:vAlign w:val="center"/>
          </w:tcPr>
          <w:p>
            <w:pPr>
              <w:widowControl/>
              <w:ind w:firstLine="280" w:firstLineChars="100"/>
              <w:jc w:val="both"/>
            </w:pPr>
            <w:r>
              <w:rPr>
                <w:rFonts w:hint="eastAsia"/>
                <w:sz w:val="28"/>
                <w:szCs w:val="36"/>
              </w:rPr>
              <w:t>206</w:t>
            </w:r>
          </w:p>
        </w:tc>
        <w:tc>
          <w:tcPr>
            <w:tcW w:w="1710" w:type="dxa"/>
            <w:vAlign w:val="center"/>
          </w:tcPr>
          <w:p>
            <w:pPr>
              <w:widowControl/>
              <w:ind w:firstLine="210" w:firstLineChars="100"/>
              <w:jc w:val="center"/>
            </w:pPr>
            <w:r>
              <w:rPr>
                <w:rFonts w:hint="eastAsia"/>
              </w:rPr>
              <w:t>科学技术支出</w:t>
            </w:r>
          </w:p>
        </w:tc>
        <w:tc>
          <w:tcPr>
            <w:tcW w:w="1172" w:type="dxa"/>
            <w:vAlign w:val="center"/>
          </w:tcPr>
          <w:p>
            <w:pPr>
              <w:widowControl/>
              <w:jc w:val="center"/>
            </w:pPr>
            <w:r>
              <w:rPr>
                <w:rFonts w:hint="eastAsia" w:ascii="宋体" w:hAnsi="宋体" w:cs="宋体"/>
                <w:kern w:val="0"/>
                <w:sz w:val="24"/>
                <w:lang w:val="en-US" w:eastAsia="zh-CN"/>
              </w:rPr>
              <w:t>593635</w:t>
            </w:r>
          </w:p>
        </w:tc>
        <w:tc>
          <w:tcPr>
            <w:tcW w:w="1035" w:type="dxa"/>
            <w:vAlign w:val="center"/>
          </w:tcPr>
          <w:p>
            <w:pPr>
              <w:widowControl/>
              <w:jc w:val="center"/>
              <w:rPr>
                <w:rFonts w:ascii="宋体" w:cs="宋体"/>
                <w:kern w:val="0"/>
                <w:sz w:val="24"/>
              </w:rPr>
            </w:pPr>
            <w:r>
              <w:rPr>
                <w:rFonts w:hint="eastAsia" w:ascii="宋体" w:hAnsi="宋体" w:cs="宋体"/>
                <w:kern w:val="0"/>
                <w:sz w:val="24"/>
                <w:lang w:val="en-US" w:eastAsia="zh-CN"/>
              </w:rPr>
              <w:t>593635</w:t>
            </w:r>
          </w:p>
        </w:tc>
        <w:tc>
          <w:tcPr>
            <w:tcW w:w="1005" w:type="dxa"/>
            <w:vAlign w:val="center"/>
          </w:tcPr>
          <w:p>
            <w:pPr>
              <w:widowControl/>
              <w:jc w:val="center"/>
              <w:rPr>
                <w:rFonts w:ascii="宋体" w:cs="宋体"/>
                <w:kern w:val="0"/>
                <w:sz w:val="24"/>
              </w:rPr>
            </w:pP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49" w:hRule="atLeast"/>
          <w:jc w:val="center"/>
        </w:trPr>
        <w:tc>
          <w:tcPr>
            <w:tcW w:w="1184" w:type="dxa"/>
            <w:vAlign w:val="center"/>
          </w:tcPr>
          <w:p>
            <w:pPr>
              <w:widowControl/>
              <w:jc w:val="center"/>
            </w:pPr>
            <w:r>
              <w:rPr>
                <w:rFonts w:ascii="宋体" w:hAnsi="宋体" w:eastAsia="宋体" w:cs="宋体"/>
                <w:kern w:val="0"/>
                <w:sz w:val="24"/>
              </w:rPr>
              <w:t>2</w:t>
            </w:r>
            <w:r>
              <w:rPr>
                <w:rFonts w:hint="eastAsia" w:ascii="宋体" w:hAnsi="宋体" w:eastAsia="宋体" w:cs="宋体"/>
                <w:kern w:val="0"/>
                <w:sz w:val="24"/>
              </w:rPr>
              <w:t>0601</w:t>
            </w:r>
          </w:p>
        </w:tc>
        <w:tc>
          <w:tcPr>
            <w:tcW w:w="1710" w:type="dxa"/>
            <w:vAlign w:val="center"/>
          </w:tcPr>
          <w:p>
            <w:pPr>
              <w:widowControl/>
              <w:jc w:val="center"/>
            </w:pPr>
            <w:r>
              <w:rPr>
                <w:rFonts w:hint="eastAsia"/>
              </w:rPr>
              <w:t>科学技术管理事务</w:t>
            </w:r>
          </w:p>
        </w:tc>
        <w:tc>
          <w:tcPr>
            <w:tcW w:w="1172" w:type="dxa"/>
            <w:vAlign w:val="center"/>
          </w:tcPr>
          <w:p>
            <w:pPr>
              <w:widowControl/>
              <w:jc w:val="center"/>
            </w:pPr>
            <w:r>
              <w:rPr>
                <w:rFonts w:hint="eastAsia" w:ascii="宋体" w:hAnsi="宋体" w:cs="宋体"/>
                <w:kern w:val="0"/>
                <w:sz w:val="24"/>
                <w:lang w:val="en-US" w:eastAsia="zh-CN"/>
              </w:rPr>
              <w:t>593635</w:t>
            </w:r>
          </w:p>
        </w:tc>
        <w:tc>
          <w:tcPr>
            <w:tcW w:w="1035" w:type="dxa"/>
            <w:vAlign w:val="center"/>
          </w:tcPr>
          <w:p>
            <w:pPr>
              <w:widowControl/>
              <w:jc w:val="center"/>
            </w:pPr>
            <w:r>
              <w:rPr>
                <w:rFonts w:hint="eastAsia" w:ascii="宋体" w:hAnsi="宋体" w:cs="宋体"/>
                <w:kern w:val="0"/>
                <w:sz w:val="24"/>
                <w:lang w:val="en-US" w:eastAsia="zh-CN"/>
              </w:rPr>
              <w:t>593635</w:t>
            </w:r>
          </w:p>
        </w:tc>
        <w:tc>
          <w:tcPr>
            <w:tcW w:w="1005" w:type="dxa"/>
            <w:vAlign w:val="center"/>
          </w:tcPr>
          <w:p>
            <w:pPr>
              <w:widowControl/>
              <w:jc w:val="center"/>
            </w:pP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22" w:hRule="atLeast"/>
          <w:jc w:val="center"/>
        </w:trPr>
        <w:tc>
          <w:tcPr>
            <w:tcW w:w="1184" w:type="dxa"/>
            <w:vAlign w:val="center"/>
          </w:tcPr>
          <w:p>
            <w:pPr>
              <w:widowControl/>
              <w:jc w:val="center"/>
            </w:pPr>
            <w:r>
              <w:rPr>
                <w:rFonts w:hint="eastAsia" w:ascii="宋体" w:hAnsi="宋体" w:eastAsia="宋体" w:cs="宋体"/>
                <w:kern w:val="0"/>
                <w:sz w:val="24"/>
              </w:rPr>
              <w:t>2060101</w:t>
            </w:r>
          </w:p>
        </w:tc>
        <w:tc>
          <w:tcPr>
            <w:tcW w:w="1710" w:type="dxa"/>
            <w:vAlign w:val="center"/>
          </w:tcPr>
          <w:p>
            <w:pPr>
              <w:widowControl/>
              <w:jc w:val="center"/>
            </w:pPr>
            <w:r>
              <w:rPr>
                <w:rFonts w:ascii="宋体" w:hAnsi="宋体" w:eastAsia="宋体" w:cs="宋体"/>
                <w:kern w:val="0"/>
                <w:sz w:val="22"/>
                <w:szCs w:val="22"/>
              </w:rPr>
              <w:t>行政运行</w:t>
            </w:r>
          </w:p>
        </w:tc>
        <w:tc>
          <w:tcPr>
            <w:tcW w:w="1172" w:type="dxa"/>
            <w:vAlign w:val="center"/>
          </w:tcPr>
          <w:p>
            <w:pPr>
              <w:widowControl/>
              <w:jc w:val="center"/>
              <w:rPr>
                <w:rFonts w:ascii="宋体" w:cs="宋体"/>
                <w:kern w:val="0"/>
                <w:sz w:val="24"/>
              </w:rPr>
            </w:pPr>
            <w:r>
              <w:rPr>
                <w:rFonts w:hint="eastAsia" w:ascii="宋体" w:hAnsi="宋体" w:cs="宋体"/>
                <w:kern w:val="0"/>
                <w:sz w:val="24"/>
                <w:lang w:val="en-US" w:eastAsia="zh-CN"/>
              </w:rPr>
              <w:t>593635</w:t>
            </w:r>
          </w:p>
        </w:tc>
        <w:tc>
          <w:tcPr>
            <w:tcW w:w="1035" w:type="dxa"/>
            <w:vAlign w:val="center"/>
          </w:tcPr>
          <w:p>
            <w:pPr>
              <w:widowControl/>
              <w:jc w:val="center"/>
              <w:rPr>
                <w:rFonts w:ascii="宋体" w:cs="宋体"/>
                <w:kern w:val="0"/>
                <w:sz w:val="24"/>
              </w:rPr>
            </w:pPr>
            <w:r>
              <w:rPr>
                <w:rFonts w:hint="eastAsia" w:ascii="宋体" w:hAnsi="宋体" w:cs="宋体"/>
                <w:kern w:val="0"/>
                <w:sz w:val="24"/>
                <w:lang w:val="en-US" w:eastAsia="zh-CN"/>
              </w:rPr>
              <w:t>593635</w:t>
            </w:r>
          </w:p>
        </w:tc>
        <w:tc>
          <w:tcPr>
            <w:tcW w:w="1005" w:type="dxa"/>
            <w:vAlign w:val="center"/>
          </w:tcPr>
          <w:p>
            <w:pPr>
              <w:widowControl/>
              <w:jc w:val="center"/>
              <w:rPr>
                <w:rFonts w:ascii="宋体" w:cs="宋体"/>
                <w:kern w:val="0"/>
                <w:sz w:val="24"/>
              </w:rPr>
            </w:pP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bl>
    <w:p>
      <w:pPr>
        <w:widowControl/>
        <w:shd w:val="clear" w:color="auto" w:fill="FFFFFF"/>
        <w:spacing w:line="450" w:lineRule="atLeast"/>
        <w:jc w:val="both"/>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表四</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548"/>
        <w:gridCol w:w="1012"/>
        <w:gridCol w:w="2903"/>
        <w:gridCol w:w="1537"/>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4"/>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lang w:eastAsia="zh-CN"/>
              </w:rPr>
              <w:t>黄石港区科技局2019</w:t>
            </w:r>
            <w:r>
              <w:rPr>
                <w:rFonts w:hint="eastAsia" w:ascii="微软雅黑" w:hAnsi="微软雅黑" w:eastAsia="微软雅黑" w:cs="微软雅黑"/>
                <w:b/>
                <w:bCs/>
                <w:color w:val="333333"/>
                <w:kern w:val="0"/>
                <w:sz w:val="32"/>
                <w:szCs w:val="32"/>
                <w:shd w:val="clear" w:color="auto" w:fill="FFFFFF"/>
              </w:rPr>
              <w:t>年财政拨款收支预算总表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9000" w:type="dxa"/>
            <w:gridSpan w:val="4"/>
            <w:vAlign w:val="center"/>
          </w:tcPr>
          <w:p>
            <w:pPr>
              <w:widowControl/>
              <w:jc w:val="left"/>
              <w:rPr>
                <w:rFonts w:hint="default" w:ascii="宋体" w:hAnsi="宋体" w:eastAsia="宋体" w:cs="宋体"/>
                <w:kern w:val="0"/>
                <w:sz w:val="24"/>
                <w:lang w:val="en-US" w:eastAsia="zh-CN"/>
              </w:rPr>
            </w:pPr>
            <w:r>
              <w:rPr>
                <w:rFonts w:hint="eastAsia" w:ascii="宋体" w:hAnsi="宋体" w:cs="宋体"/>
                <w:kern w:val="0"/>
                <w:sz w:val="24"/>
                <w:lang w:val="en-US" w:eastAsia="zh-CN"/>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4560" w:type="dxa"/>
            <w:gridSpan w:val="2"/>
            <w:shd w:val="clear" w:color="auto" w:fill="D7D7D7" w:themeFill="background1" w:themeFillShade="D8"/>
            <w:vAlign w:val="center"/>
          </w:tcPr>
          <w:p>
            <w:pPr>
              <w:widowControl/>
              <w:jc w:val="center"/>
            </w:pPr>
            <w:r>
              <w:rPr>
                <w:rFonts w:hint="eastAsia" w:ascii="宋体" w:hAnsi="宋体" w:cs="宋体"/>
                <w:kern w:val="0"/>
                <w:sz w:val="24"/>
              </w:rPr>
              <w:t>收</w:t>
            </w:r>
            <w:r>
              <w:rPr>
                <w:rFonts w:ascii="宋体" w:hAnsi="宋体" w:cs="宋体"/>
                <w:kern w:val="0"/>
                <w:sz w:val="24"/>
              </w:rPr>
              <w:t xml:space="preserve"> </w:t>
            </w:r>
            <w:r>
              <w:rPr>
                <w:rFonts w:hint="eastAsia" w:ascii="宋体" w:hAnsi="宋体" w:cs="宋体"/>
                <w:kern w:val="0"/>
                <w:sz w:val="24"/>
              </w:rPr>
              <w:t>入</w:t>
            </w:r>
          </w:p>
        </w:tc>
        <w:tc>
          <w:tcPr>
            <w:tcW w:w="4440" w:type="dxa"/>
            <w:gridSpan w:val="2"/>
            <w:shd w:val="clear" w:color="auto" w:fill="D7D7D7" w:themeFill="background1" w:themeFillShade="D8"/>
            <w:vAlign w:val="center"/>
          </w:tcPr>
          <w:p>
            <w:pPr>
              <w:widowControl/>
              <w:jc w:val="center"/>
            </w:pPr>
            <w:r>
              <w:rPr>
                <w:rFonts w:hint="eastAsia" w:ascii="宋体" w:hAnsi="宋体" w:cs="宋体"/>
                <w:kern w:val="0"/>
                <w:sz w:val="24"/>
              </w:rPr>
              <w:t>支</w:t>
            </w:r>
            <w:r>
              <w:rPr>
                <w:rFonts w:ascii="宋体" w:hAnsi="宋体" w:cs="宋体"/>
                <w:kern w:val="0"/>
                <w:sz w:val="24"/>
              </w:rPr>
              <w:t xml:space="preserve"> </w:t>
            </w:r>
            <w:r>
              <w:rPr>
                <w:rFonts w:hint="eastAsia" w:ascii="宋体" w:hAnsi="宋体" w:cs="宋体"/>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3548"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1012" w:type="dxa"/>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903" w:type="dxa"/>
            <w:shd w:val="clear" w:color="auto" w:fill="D7D7D7" w:themeFill="background1" w:themeFillShade="D8"/>
            <w:vAlign w:val="center"/>
          </w:tcPr>
          <w:p>
            <w:pPr>
              <w:widowControl/>
              <w:jc w:val="center"/>
            </w:pPr>
            <w:r>
              <w:rPr>
                <w:rFonts w:hint="eastAsia" w:ascii="宋体" w:hAnsi="宋体" w:cs="宋体"/>
                <w:kern w:val="0"/>
                <w:sz w:val="24"/>
              </w:rPr>
              <w:t>项目（按功能分类）</w:t>
            </w:r>
          </w:p>
        </w:tc>
        <w:tc>
          <w:tcPr>
            <w:tcW w:w="1537"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548" w:type="dxa"/>
            <w:shd w:val="clear" w:color="auto" w:fill="auto"/>
            <w:vAlign w:val="center"/>
          </w:tcPr>
          <w:p>
            <w:pPr>
              <w:widowControl/>
              <w:ind w:firstLine="240" w:firstLineChars="100"/>
              <w:jc w:val="both"/>
            </w:pPr>
            <w:r>
              <w:rPr>
                <w:rFonts w:hint="eastAsia" w:ascii="宋体" w:hAnsi="宋体" w:cs="宋体"/>
                <w:kern w:val="0"/>
                <w:sz w:val="24"/>
              </w:rPr>
              <w:t>财政拨款收入</w:t>
            </w:r>
          </w:p>
        </w:tc>
        <w:tc>
          <w:tcPr>
            <w:tcW w:w="1012" w:type="dxa"/>
            <w:shd w:val="clear" w:color="auto" w:fill="auto"/>
            <w:vAlign w:val="center"/>
          </w:tcPr>
          <w:p>
            <w:pPr>
              <w:widowControl/>
              <w:jc w:val="center"/>
            </w:pPr>
            <w:r>
              <w:rPr>
                <w:rFonts w:hint="eastAsia" w:ascii="宋体" w:hAnsi="宋体" w:cs="宋体"/>
                <w:kern w:val="0"/>
                <w:sz w:val="24"/>
                <w:lang w:val="en-US" w:eastAsia="zh-CN"/>
              </w:rPr>
              <w:t>593635</w:t>
            </w:r>
          </w:p>
        </w:tc>
        <w:tc>
          <w:tcPr>
            <w:tcW w:w="2903" w:type="dxa"/>
            <w:shd w:val="clear" w:color="auto" w:fill="auto"/>
            <w:vAlign w:val="center"/>
          </w:tcPr>
          <w:p>
            <w:pPr>
              <w:widowControl/>
              <w:ind w:firstLine="240" w:firstLineChars="100"/>
              <w:jc w:val="both"/>
            </w:pPr>
            <w:r>
              <w:rPr>
                <w:rFonts w:hint="eastAsia" w:ascii="宋体" w:hAnsi="宋体" w:cs="宋体"/>
                <w:kern w:val="0"/>
                <w:sz w:val="24"/>
              </w:rPr>
              <w:t>一般公共服务</w:t>
            </w:r>
          </w:p>
        </w:tc>
        <w:tc>
          <w:tcPr>
            <w:tcW w:w="1537" w:type="dxa"/>
            <w:shd w:val="clear" w:color="auto" w:fill="auto"/>
            <w:vAlign w:val="center"/>
          </w:tcPr>
          <w:p>
            <w:pPr>
              <w:widowControl/>
              <w:jc w:val="center"/>
            </w:pPr>
            <w:r>
              <w:rPr>
                <w:rFonts w:hint="eastAsia" w:ascii="宋体" w:hAnsi="宋体" w:cs="宋体"/>
                <w:kern w:val="0"/>
                <w:sz w:val="24"/>
                <w:lang w:val="en-US" w:eastAsia="zh-CN"/>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39" w:hRule="atLeast"/>
          <w:jc w:val="center"/>
        </w:trPr>
        <w:tc>
          <w:tcPr>
            <w:tcW w:w="3548" w:type="dxa"/>
            <w:vAlign w:val="center"/>
          </w:tcPr>
          <w:p>
            <w:pPr>
              <w:widowControl/>
              <w:jc w:val="left"/>
            </w:pPr>
            <w:r>
              <w:rPr>
                <w:rFonts w:hint="eastAsia" w:ascii="宋体" w:hAnsi="宋体" w:cs="宋体"/>
                <w:kern w:val="0"/>
                <w:sz w:val="24"/>
              </w:rPr>
              <w:t>其中：一般公共预算财政拨款</w:t>
            </w:r>
          </w:p>
        </w:tc>
        <w:tc>
          <w:tcPr>
            <w:tcW w:w="1012" w:type="dxa"/>
            <w:vAlign w:val="center"/>
          </w:tcPr>
          <w:p>
            <w:pPr>
              <w:widowControl/>
              <w:jc w:val="center"/>
            </w:pPr>
            <w:r>
              <w:rPr>
                <w:rFonts w:hint="eastAsia" w:ascii="宋体" w:hAnsi="宋体" w:cs="宋体"/>
                <w:kern w:val="0"/>
                <w:sz w:val="24"/>
                <w:lang w:val="en-US" w:eastAsia="zh-CN"/>
              </w:rPr>
              <w:t>593635</w:t>
            </w:r>
          </w:p>
        </w:tc>
        <w:tc>
          <w:tcPr>
            <w:tcW w:w="2903" w:type="dxa"/>
            <w:vAlign w:val="center"/>
          </w:tcPr>
          <w:p>
            <w:pPr>
              <w:widowControl/>
              <w:jc w:val="left"/>
            </w:pPr>
            <w:r>
              <w:rPr>
                <w:rFonts w:hint="eastAsia" w:ascii="宋体" w:hAnsi="宋体" w:cs="宋体"/>
                <w:kern w:val="0"/>
                <w:sz w:val="24"/>
              </w:rPr>
              <w:t>　公共安全</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r>
              <w:rPr>
                <w:rFonts w:hint="eastAsia" w:ascii="宋体" w:hAnsi="宋体" w:cs="宋体"/>
                <w:kern w:val="0"/>
                <w:sz w:val="24"/>
                <w:lang w:val="en-US" w:eastAsia="zh-CN"/>
              </w:rPr>
              <w:t xml:space="preserve">   </w:t>
            </w:r>
            <w:r>
              <w:rPr>
                <w:rFonts w:ascii="宋体" w:hAnsi="宋体" w:cs="宋体"/>
                <w:kern w:val="0"/>
                <w:sz w:val="24"/>
              </w:rPr>
              <w:t xml:space="preserve"> </w:t>
            </w:r>
            <w:r>
              <w:rPr>
                <w:rFonts w:hint="eastAsia" w:ascii="宋体" w:hAnsi="宋体" w:cs="宋体"/>
                <w:kern w:val="0"/>
                <w:sz w:val="24"/>
              </w:rPr>
              <w:t>政府性基金预算财政拨款</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教育</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科学技术</w:t>
            </w:r>
          </w:p>
        </w:tc>
        <w:tc>
          <w:tcPr>
            <w:tcW w:w="1537" w:type="dxa"/>
            <w:vAlign w:val="center"/>
          </w:tcPr>
          <w:p>
            <w:pPr>
              <w:widowControl/>
              <w:jc w:val="center"/>
            </w:pPr>
            <w:r>
              <w:rPr>
                <w:rFonts w:hint="eastAsia" w:ascii="宋体" w:hAnsi="宋体" w:cs="宋体"/>
                <w:kern w:val="0"/>
                <w:sz w:val="24"/>
                <w:lang w:val="en-US" w:eastAsia="zh-CN"/>
              </w:rPr>
              <w:t>593635</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文化体育与传媒</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社会保障和就业</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医疗卫生</w:t>
            </w:r>
          </w:p>
        </w:tc>
        <w:tc>
          <w:tcPr>
            <w:tcW w:w="1537"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节能环保</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城乡社区事务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农林水事务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交通运输</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资源勘探电力信息等事务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商业服务业等事务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国土资源气象等事务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粮油物资管理事务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其他支出</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本年收入合计</w:t>
            </w:r>
          </w:p>
        </w:tc>
        <w:tc>
          <w:tcPr>
            <w:tcW w:w="1012" w:type="dxa"/>
            <w:vAlign w:val="center"/>
          </w:tcPr>
          <w:p>
            <w:pPr>
              <w:widowControl/>
              <w:jc w:val="center"/>
            </w:pPr>
            <w:r>
              <w:rPr>
                <w:rFonts w:hint="eastAsia" w:ascii="宋体" w:hAnsi="宋体" w:cs="宋体"/>
                <w:kern w:val="0"/>
                <w:sz w:val="24"/>
                <w:lang w:val="en-US" w:eastAsia="zh-CN"/>
              </w:rPr>
              <w:t>593635</w:t>
            </w:r>
          </w:p>
        </w:tc>
        <w:tc>
          <w:tcPr>
            <w:tcW w:w="2903" w:type="dxa"/>
            <w:vAlign w:val="center"/>
          </w:tcPr>
          <w:p>
            <w:pPr>
              <w:widowControl/>
              <w:jc w:val="left"/>
            </w:pPr>
            <w:r>
              <w:rPr>
                <w:rFonts w:hint="eastAsia" w:ascii="宋体" w:hAnsi="宋体" w:cs="宋体"/>
                <w:kern w:val="0"/>
                <w:sz w:val="24"/>
              </w:rPr>
              <w:t>　　本年支出合计</w:t>
            </w:r>
          </w:p>
        </w:tc>
        <w:tc>
          <w:tcPr>
            <w:tcW w:w="1537" w:type="dxa"/>
            <w:vAlign w:val="center"/>
          </w:tcPr>
          <w:p>
            <w:pPr>
              <w:widowControl/>
              <w:jc w:val="center"/>
            </w:pPr>
            <w:r>
              <w:rPr>
                <w:rFonts w:hint="eastAsia" w:ascii="宋体" w:hAnsi="宋体" w:cs="宋体"/>
                <w:kern w:val="0"/>
                <w:sz w:val="24"/>
                <w:lang w:val="en-US" w:eastAsia="zh-CN"/>
              </w:rPr>
              <w:t>593635</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上年结余（转）</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结转下年</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收入总计</w:t>
            </w:r>
          </w:p>
        </w:tc>
        <w:tc>
          <w:tcPr>
            <w:tcW w:w="1012" w:type="dxa"/>
            <w:vAlign w:val="center"/>
          </w:tcPr>
          <w:p>
            <w:pPr>
              <w:widowControl/>
              <w:jc w:val="center"/>
            </w:pPr>
            <w:r>
              <w:rPr>
                <w:rFonts w:hint="eastAsia" w:ascii="宋体" w:hAnsi="宋体" w:cs="宋体"/>
                <w:kern w:val="0"/>
                <w:sz w:val="24"/>
                <w:lang w:val="en-US" w:eastAsia="zh-CN"/>
              </w:rPr>
              <w:t>593635</w:t>
            </w:r>
          </w:p>
        </w:tc>
        <w:tc>
          <w:tcPr>
            <w:tcW w:w="2903" w:type="dxa"/>
            <w:vAlign w:val="center"/>
          </w:tcPr>
          <w:p>
            <w:pPr>
              <w:widowControl/>
              <w:jc w:val="left"/>
            </w:pPr>
            <w:r>
              <w:rPr>
                <w:rFonts w:hint="eastAsia" w:ascii="宋体" w:hAnsi="宋体" w:cs="宋体"/>
                <w:kern w:val="0"/>
                <w:sz w:val="24"/>
              </w:rPr>
              <w:t>　　支出总计</w:t>
            </w:r>
          </w:p>
        </w:tc>
        <w:tc>
          <w:tcPr>
            <w:tcW w:w="1537" w:type="dxa"/>
            <w:vAlign w:val="center"/>
          </w:tcPr>
          <w:p>
            <w:pPr>
              <w:widowControl/>
              <w:jc w:val="center"/>
            </w:pPr>
            <w:r>
              <w:rPr>
                <w:rFonts w:hint="eastAsia" w:ascii="宋体" w:hAnsi="宋体" w:cs="宋体"/>
                <w:kern w:val="0"/>
                <w:sz w:val="24"/>
                <w:lang w:val="en-US" w:eastAsia="zh-CN"/>
              </w:rPr>
              <w:t>593635</w:t>
            </w:r>
          </w:p>
        </w:tc>
      </w:tr>
    </w:tbl>
    <w:p>
      <w:pPr>
        <w:widowControl/>
        <w:shd w:val="clear" w:color="auto" w:fill="FFFFFF"/>
        <w:spacing w:line="450" w:lineRule="atLeast"/>
        <w:jc w:val="both"/>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表五</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553"/>
        <w:gridCol w:w="2100"/>
        <w:gridCol w:w="1830"/>
        <w:gridCol w:w="1815"/>
        <w:gridCol w:w="170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5"/>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lang w:eastAsia="zh-CN"/>
              </w:rPr>
              <w:t>黄石港区科技局2019</w:t>
            </w:r>
            <w:r>
              <w:rPr>
                <w:rFonts w:hint="eastAsia" w:ascii="微软雅黑" w:hAnsi="微软雅黑" w:eastAsia="微软雅黑" w:cs="微软雅黑"/>
                <w:b/>
                <w:bCs/>
                <w:color w:val="333333"/>
                <w:kern w:val="0"/>
                <w:sz w:val="32"/>
                <w:szCs w:val="32"/>
                <w:shd w:val="clear" w:color="auto" w:fill="FFFFFF"/>
              </w:rPr>
              <w:t>年一般公共预算支出表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9000" w:type="dxa"/>
            <w:gridSpan w:val="5"/>
            <w:vAlign w:val="center"/>
          </w:tcPr>
          <w:p>
            <w:pPr>
              <w:widowControl/>
              <w:jc w:val="left"/>
              <w:rPr>
                <w:rFonts w:hint="default" w:ascii="宋体" w:hAnsi="宋体" w:eastAsia="宋体" w:cs="宋体"/>
                <w:kern w:val="0"/>
                <w:sz w:val="24"/>
                <w:lang w:val="en-US" w:eastAsia="zh-CN"/>
              </w:rPr>
            </w:pPr>
            <w:r>
              <w:rPr>
                <w:rFonts w:hint="eastAsia" w:ascii="宋体" w:hAnsi="宋体" w:cs="宋体"/>
                <w:kern w:val="0"/>
                <w:sz w:val="24"/>
                <w:lang w:val="en-US" w:eastAsia="zh-CN"/>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2100" w:type="dxa"/>
            <w:shd w:val="clear" w:color="auto" w:fill="D7D7D7" w:themeFill="background1" w:themeFillShade="D8"/>
            <w:vAlign w:val="center"/>
          </w:tcPr>
          <w:p>
            <w:pPr>
              <w:widowControl/>
              <w:jc w:val="center"/>
            </w:pPr>
          </w:p>
        </w:tc>
        <w:tc>
          <w:tcPr>
            <w:tcW w:w="18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517"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830" w:type="dxa"/>
            <w:vMerge w:val="continue"/>
            <w:shd w:val="clear" w:color="auto" w:fill="D7D7D7" w:themeFill="background1" w:themeFillShade="D8"/>
            <w:vAlign w:val="center"/>
          </w:tcPr>
          <w:p>
            <w:pPr>
              <w:jc w:val="center"/>
              <w:rPr>
                <w:rFonts w:ascii="宋体"/>
                <w:sz w:val="24"/>
              </w:rPr>
            </w:pPr>
          </w:p>
        </w:tc>
        <w:tc>
          <w:tcPr>
            <w:tcW w:w="181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1702"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1830" w:type="dxa"/>
            <w:shd w:val="clear" w:color="auto" w:fill="D7D7D7" w:themeFill="background1" w:themeFillShade="D8"/>
            <w:vAlign w:val="center"/>
          </w:tcPr>
          <w:p>
            <w:pPr>
              <w:widowControl/>
              <w:jc w:val="center"/>
              <w:rPr>
                <w:rFonts w:hint="default"/>
                <w:lang w:val="en-US"/>
              </w:rPr>
            </w:pPr>
            <w:r>
              <w:rPr>
                <w:rFonts w:hint="eastAsia" w:ascii="宋体" w:hAnsi="宋体" w:cs="宋体"/>
                <w:kern w:val="0"/>
                <w:sz w:val="24"/>
                <w:lang w:val="en-US" w:eastAsia="zh-CN"/>
              </w:rPr>
              <w:t>593635</w:t>
            </w:r>
          </w:p>
        </w:tc>
        <w:tc>
          <w:tcPr>
            <w:tcW w:w="1815" w:type="dxa"/>
            <w:shd w:val="clear" w:color="auto" w:fill="D7D7D7" w:themeFill="background1" w:themeFillShade="D8"/>
            <w:vAlign w:val="center"/>
          </w:tcPr>
          <w:p>
            <w:pPr>
              <w:widowControl/>
              <w:jc w:val="center"/>
              <w:rPr>
                <w:rFonts w:hint="default"/>
                <w:lang w:val="en-US"/>
              </w:rPr>
            </w:pPr>
            <w:r>
              <w:rPr>
                <w:rFonts w:hint="eastAsia" w:ascii="宋体" w:hAnsi="宋体" w:cs="宋体"/>
                <w:kern w:val="0"/>
                <w:sz w:val="24"/>
                <w:lang w:val="en-US" w:eastAsia="zh-CN"/>
              </w:rPr>
              <w:t>593635</w:t>
            </w:r>
          </w:p>
        </w:tc>
        <w:tc>
          <w:tcPr>
            <w:tcW w:w="1702" w:type="dxa"/>
            <w:shd w:val="clear" w:color="auto" w:fill="D7D7D7" w:themeFill="background1" w:themeFillShade="D8"/>
            <w:vAlign w:val="center"/>
          </w:tcPr>
          <w:p>
            <w:pPr>
              <w:widowControl/>
              <w:jc w:val="center"/>
              <w:rPr>
                <w:rFonts w:hint="eastAsia" w:eastAsia="宋体"/>
                <w:lang w:eastAsia="zh-CN"/>
              </w:rPr>
            </w:pPr>
            <w:r>
              <w:rPr>
                <w:rFonts w:hint="eastAsia" w:ascii="宋体" w:hAnsi="宋体" w:cs="宋体"/>
                <w:kern w:val="0"/>
                <w:sz w:val="24"/>
                <w:lang w:eastAsia="zh-CN"/>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99" w:hRule="atLeast"/>
          <w:jc w:val="center"/>
        </w:trPr>
        <w:tc>
          <w:tcPr>
            <w:tcW w:w="1553" w:type="dxa"/>
            <w:vAlign w:val="center"/>
          </w:tcPr>
          <w:p>
            <w:pPr>
              <w:widowControl/>
              <w:jc w:val="center"/>
            </w:pPr>
            <w:r>
              <w:rPr>
                <w:rFonts w:hint="eastAsia"/>
                <w:sz w:val="24"/>
                <w:szCs w:val="32"/>
              </w:rPr>
              <w:t>206</w:t>
            </w:r>
          </w:p>
        </w:tc>
        <w:tc>
          <w:tcPr>
            <w:tcW w:w="2100" w:type="dxa"/>
            <w:vAlign w:val="center"/>
          </w:tcPr>
          <w:p>
            <w:pPr>
              <w:widowControl/>
              <w:jc w:val="center"/>
            </w:pPr>
            <w:r>
              <w:rPr>
                <w:rFonts w:hint="eastAsia"/>
              </w:rPr>
              <w:t>科学技术支出</w:t>
            </w:r>
          </w:p>
        </w:tc>
        <w:tc>
          <w:tcPr>
            <w:tcW w:w="1830" w:type="dxa"/>
            <w:vAlign w:val="center"/>
          </w:tcPr>
          <w:p>
            <w:pPr>
              <w:widowControl/>
              <w:jc w:val="center"/>
            </w:pPr>
            <w:r>
              <w:rPr>
                <w:rFonts w:hint="eastAsia" w:ascii="宋体" w:hAnsi="宋体" w:cs="宋体"/>
                <w:kern w:val="0"/>
                <w:sz w:val="24"/>
                <w:lang w:val="en-US" w:eastAsia="zh-CN"/>
              </w:rPr>
              <w:t>593635</w:t>
            </w:r>
          </w:p>
        </w:tc>
        <w:tc>
          <w:tcPr>
            <w:tcW w:w="1815" w:type="dxa"/>
            <w:vAlign w:val="center"/>
          </w:tcPr>
          <w:p>
            <w:pPr>
              <w:widowControl/>
              <w:jc w:val="center"/>
              <w:rPr>
                <w:rFonts w:ascii="宋体" w:cs="宋体"/>
                <w:kern w:val="0"/>
                <w:sz w:val="24"/>
              </w:rPr>
            </w:pPr>
            <w:r>
              <w:rPr>
                <w:rFonts w:hint="eastAsia" w:ascii="宋体" w:hAnsi="宋体" w:cs="宋体"/>
                <w:kern w:val="0"/>
                <w:sz w:val="24"/>
                <w:lang w:val="en-US" w:eastAsia="zh-CN"/>
              </w:rPr>
              <w:t>593635</w:t>
            </w:r>
          </w:p>
        </w:tc>
        <w:tc>
          <w:tcPr>
            <w:tcW w:w="1702" w:type="dxa"/>
            <w:vAlign w:val="center"/>
          </w:tcPr>
          <w:p>
            <w:pPr>
              <w:widowControl/>
              <w:jc w:val="center"/>
              <w:rPr>
                <w:rFonts w:hint="eastAsia" w:ascii="宋体" w:eastAsia="宋体" w:cs="宋体"/>
                <w:kern w:val="0"/>
                <w:sz w:val="24"/>
                <w:lang w:val="en-US" w:eastAsia="zh-CN"/>
              </w:rPr>
            </w:pPr>
            <w:r>
              <w:rPr>
                <w:rFonts w:hint="eastAsia" w:ascii="宋体" w:cs="宋体"/>
                <w:kern w:val="0"/>
                <w:sz w:val="24"/>
                <w:lang w:val="en-US" w:eastAsia="zh-CN"/>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vAlign w:val="center"/>
          </w:tcPr>
          <w:p>
            <w:pPr>
              <w:widowControl/>
              <w:jc w:val="center"/>
            </w:pPr>
            <w:r>
              <w:rPr>
                <w:rFonts w:ascii="宋体" w:hAnsi="宋体" w:eastAsia="宋体" w:cs="宋体"/>
                <w:kern w:val="0"/>
                <w:sz w:val="24"/>
              </w:rPr>
              <w:t>2</w:t>
            </w:r>
            <w:r>
              <w:rPr>
                <w:rFonts w:hint="eastAsia" w:ascii="宋体" w:hAnsi="宋体" w:eastAsia="宋体" w:cs="宋体"/>
                <w:kern w:val="0"/>
                <w:sz w:val="24"/>
              </w:rPr>
              <w:t>0601</w:t>
            </w:r>
          </w:p>
        </w:tc>
        <w:tc>
          <w:tcPr>
            <w:tcW w:w="2100" w:type="dxa"/>
            <w:vAlign w:val="center"/>
          </w:tcPr>
          <w:p>
            <w:pPr>
              <w:widowControl/>
              <w:jc w:val="center"/>
            </w:pPr>
            <w:r>
              <w:rPr>
                <w:rFonts w:hint="eastAsia"/>
              </w:rPr>
              <w:t>科学技术管理事务</w:t>
            </w:r>
          </w:p>
        </w:tc>
        <w:tc>
          <w:tcPr>
            <w:tcW w:w="1830" w:type="dxa"/>
            <w:vAlign w:val="center"/>
          </w:tcPr>
          <w:p>
            <w:pPr>
              <w:widowControl/>
              <w:jc w:val="center"/>
            </w:pPr>
            <w:r>
              <w:rPr>
                <w:rFonts w:hint="eastAsia" w:ascii="宋体" w:hAnsi="宋体" w:cs="宋体"/>
                <w:kern w:val="0"/>
                <w:sz w:val="24"/>
                <w:lang w:val="en-US" w:eastAsia="zh-CN"/>
              </w:rPr>
              <w:t>593635</w:t>
            </w:r>
          </w:p>
        </w:tc>
        <w:tc>
          <w:tcPr>
            <w:tcW w:w="1815" w:type="dxa"/>
            <w:vAlign w:val="center"/>
          </w:tcPr>
          <w:p>
            <w:pPr>
              <w:widowControl/>
              <w:jc w:val="center"/>
            </w:pPr>
            <w:r>
              <w:rPr>
                <w:rFonts w:hint="eastAsia" w:ascii="宋体" w:hAnsi="宋体" w:cs="宋体"/>
                <w:kern w:val="0"/>
                <w:sz w:val="24"/>
                <w:lang w:val="en-US" w:eastAsia="zh-CN"/>
              </w:rPr>
              <w:t>593635</w:t>
            </w:r>
          </w:p>
        </w:tc>
        <w:tc>
          <w:tcPr>
            <w:tcW w:w="1702" w:type="dxa"/>
            <w:vAlign w:val="center"/>
          </w:tcPr>
          <w:p>
            <w:pPr>
              <w:widowControl/>
              <w:jc w:val="center"/>
              <w:rPr>
                <w:rFonts w:hint="eastAsia" w:eastAsia="宋体"/>
                <w:lang w:val="en-US" w:eastAsia="zh-CN"/>
              </w:rPr>
            </w:pPr>
            <w:r>
              <w:rPr>
                <w:rFonts w:hint="eastAsia" w:ascii="宋体" w:cs="宋体"/>
                <w:kern w:val="0"/>
                <w:sz w:val="24"/>
                <w:lang w:val="en-US" w:eastAsia="zh-CN"/>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vAlign w:val="center"/>
          </w:tcPr>
          <w:p>
            <w:pPr>
              <w:widowControl/>
              <w:jc w:val="center"/>
              <w:rPr>
                <w:rFonts w:ascii="宋体" w:hAnsi="宋体" w:cs="宋体"/>
                <w:kern w:val="0"/>
                <w:sz w:val="24"/>
              </w:rPr>
            </w:pPr>
            <w:r>
              <w:rPr>
                <w:rFonts w:hint="eastAsia" w:ascii="宋体" w:hAnsi="宋体" w:eastAsia="宋体" w:cs="宋体"/>
                <w:kern w:val="0"/>
                <w:sz w:val="24"/>
              </w:rPr>
              <w:t>2060101</w:t>
            </w:r>
          </w:p>
        </w:tc>
        <w:tc>
          <w:tcPr>
            <w:tcW w:w="2100" w:type="dxa"/>
            <w:vAlign w:val="center"/>
          </w:tcPr>
          <w:p>
            <w:pPr>
              <w:widowControl/>
              <w:jc w:val="center"/>
              <w:rPr>
                <w:rFonts w:ascii="宋体" w:hAnsi="宋体" w:cs="宋体"/>
                <w:kern w:val="0"/>
                <w:sz w:val="24"/>
              </w:rPr>
            </w:pPr>
            <w:r>
              <w:rPr>
                <w:rFonts w:ascii="宋体" w:hAnsi="宋体" w:eastAsia="宋体" w:cs="宋体"/>
                <w:kern w:val="0"/>
                <w:sz w:val="22"/>
                <w:szCs w:val="22"/>
              </w:rPr>
              <w:t>行政运行</w:t>
            </w:r>
          </w:p>
        </w:tc>
        <w:tc>
          <w:tcPr>
            <w:tcW w:w="1830" w:type="dxa"/>
            <w:vAlign w:val="center"/>
          </w:tcPr>
          <w:p>
            <w:pPr>
              <w:widowControl/>
              <w:jc w:val="center"/>
              <w:rPr>
                <w:rFonts w:ascii="宋体" w:hAnsi="宋体" w:cs="宋体"/>
                <w:kern w:val="0"/>
                <w:sz w:val="24"/>
              </w:rPr>
            </w:pPr>
            <w:r>
              <w:rPr>
                <w:rFonts w:hint="eastAsia" w:ascii="宋体" w:hAnsi="宋体" w:cs="宋体"/>
                <w:kern w:val="0"/>
                <w:sz w:val="24"/>
                <w:lang w:val="en-US" w:eastAsia="zh-CN"/>
              </w:rPr>
              <w:t>593635</w:t>
            </w:r>
          </w:p>
        </w:tc>
        <w:tc>
          <w:tcPr>
            <w:tcW w:w="1815" w:type="dxa"/>
            <w:vAlign w:val="center"/>
          </w:tcPr>
          <w:p>
            <w:pPr>
              <w:widowControl/>
              <w:jc w:val="center"/>
              <w:rPr>
                <w:rFonts w:ascii="宋体" w:hAnsi="宋体" w:cs="宋体"/>
                <w:kern w:val="0"/>
                <w:sz w:val="24"/>
              </w:rPr>
            </w:pPr>
            <w:r>
              <w:rPr>
                <w:rFonts w:hint="eastAsia" w:ascii="宋体" w:hAnsi="宋体" w:cs="宋体"/>
                <w:kern w:val="0"/>
                <w:sz w:val="24"/>
                <w:lang w:val="en-US" w:eastAsia="zh-CN"/>
              </w:rPr>
              <w:t>593635</w:t>
            </w:r>
          </w:p>
        </w:tc>
        <w:tc>
          <w:tcPr>
            <w:tcW w:w="1702" w:type="dxa"/>
            <w:vAlign w:val="center"/>
          </w:tcPr>
          <w:p>
            <w:pPr>
              <w:widowControl/>
              <w:jc w:val="center"/>
              <w:rPr>
                <w:rFonts w:hint="eastAsia" w:ascii="宋体" w:hAnsi="宋体" w:eastAsia="宋体" w:cs="宋体"/>
                <w:kern w:val="0"/>
                <w:sz w:val="24"/>
                <w:lang w:val="en-US" w:eastAsia="zh-CN"/>
              </w:rPr>
            </w:pPr>
            <w:r>
              <w:rPr>
                <w:rFonts w:hint="eastAsia" w:ascii="宋体" w:hAnsi="宋体" w:cs="宋体"/>
                <w:kern w:val="0"/>
                <w:sz w:val="24"/>
                <w:lang w:val="en-US" w:eastAsia="zh-CN"/>
              </w:rPr>
              <w:t>0</w:t>
            </w:r>
          </w:p>
        </w:tc>
      </w:tr>
    </w:tbl>
    <w:p>
      <w:pPr>
        <w:widowControl/>
        <w:shd w:val="clear" w:color="auto" w:fill="FFFFFF"/>
        <w:spacing w:line="450" w:lineRule="atLeast"/>
        <w:jc w:val="both"/>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表六</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800"/>
        <w:gridCol w:w="2331"/>
        <w:gridCol w:w="1738"/>
        <w:gridCol w:w="1600"/>
        <w:gridCol w:w="1531"/>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5"/>
            <w:vAlign w:val="center"/>
          </w:tcPr>
          <w:p>
            <w:pPr>
              <w:keepNext w:val="0"/>
              <w:keepLines w:val="0"/>
              <w:widowControl/>
              <w:suppressLineNumbers w:val="0"/>
              <w:jc w:val="center"/>
              <w:textAlignment w:val="center"/>
            </w:pPr>
            <w:r>
              <w:rPr>
                <w:rFonts w:hint="eastAsia" w:ascii="宋体" w:hAnsi="宋体" w:eastAsia="宋体" w:cs="宋体"/>
                <w:b/>
                <w:i w:val="0"/>
                <w:color w:val="000000"/>
                <w:kern w:val="0"/>
                <w:sz w:val="32"/>
                <w:szCs w:val="32"/>
                <w:u w:val="none"/>
                <w:lang w:val="en-US" w:eastAsia="zh-CN" w:bidi="ar"/>
              </w:rPr>
              <w:t>　</w:t>
            </w:r>
            <w:r>
              <w:rPr>
                <w:rFonts w:ascii="微软雅黑" w:hAnsi="微软雅黑" w:eastAsia="微软雅黑" w:cs="微软雅黑"/>
                <w:b/>
                <w:i w:val="0"/>
                <w:color w:val="333333"/>
                <w:kern w:val="0"/>
                <w:sz w:val="32"/>
                <w:szCs w:val="32"/>
                <w:u w:val="none"/>
                <w:lang w:val="en-US" w:eastAsia="zh-CN" w:bidi="ar"/>
              </w:rPr>
              <w:t>黄石港区</w:t>
            </w:r>
            <w:r>
              <w:rPr>
                <w:rFonts w:hint="eastAsia" w:ascii="微软雅黑" w:hAnsi="微软雅黑" w:eastAsia="微软雅黑" w:cs="微软雅黑"/>
                <w:b/>
                <w:i w:val="0"/>
                <w:color w:val="333333"/>
                <w:kern w:val="0"/>
                <w:sz w:val="32"/>
                <w:szCs w:val="32"/>
                <w:u w:val="none"/>
                <w:lang w:val="en-US" w:eastAsia="zh-CN" w:bidi="ar"/>
              </w:rPr>
              <w:t>科技</w:t>
            </w:r>
            <w:r>
              <w:rPr>
                <w:rFonts w:ascii="微软雅黑" w:hAnsi="微软雅黑" w:eastAsia="微软雅黑" w:cs="微软雅黑"/>
                <w:b/>
                <w:i w:val="0"/>
                <w:color w:val="333333"/>
                <w:kern w:val="0"/>
                <w:sz w:val="32"/>
                <w:szCs w:val="32"/>
                <w:u w:val="none"/>
                <w:lang w:val="en-US" w:eastAsia="zh-CN" w:bidi="ar"/>
              </w:rPr>
              <w:t>局</w:t>
            </w:r>
            <w:r>
              <w:rPr>
                <w:rFonts w:hint="eastAsia" w:ascii="微软雅黑" w:hAnsi="微软雅黑" w:eastAsia="微软雅黑" w:cs="微软雅黑"/>
                <w:b/>
                <w:i w:val="0"/>
                <w:color w:val="333333"/>
                <w:kern w:val="0"/>
                <w:sz w:val="32"/>
                <w:szCs w:val="32"/>
                <w:u w:val="none"/>
                <w:lang w:val="en-US" w:eastAsia="zh-CN" w:bidi="ar"/>
              </w:rPr>
              <w:t>2019</w:t>
            </w:r>
            <w:r>
              <w:rPr>
                <w:rFonts w:ascii="微软雅黑" w:hAnsi="微软雅黑" w:eastAsia="微软雅黑" w:cs="微软雅黑"/>
                <w:b/>
                <w:i w:val="0"/>
                <w:color w:val="333333"/>
                <w:kern w:val="0"/>
                <w:sz w:val="32"/>
                <w:szCs w:val="32"/>
                <w:u w:val="none"/>
                <w:lang w:val="en-US" w:eastAsia="zh-CN" w:bidi="ar"/>
              </w:rPr>
              <w:t>年一般公共预算基本支出表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47" w:hRule="atLeast"/>
          <w:jc w:val="center"/>
        </w:trPr>
        <w:tc>
          <w:tcPr>
            <w:tcW w:w="9000" w:type="dxa"/>
            <w:gridSpan w:val="5"/>
            <w:vAlign w:val="center"/>
          </w:tcPr>
          <w:p>
            <w:pPr>
              <w:keepNext w:val="0"/>
              <w:keepLines w:val="0"/>
              <w:widowControl/>
              <w:suppressLineNumbers w:val="0"/>
              <w:jc w:val="left"/>
              <w:textAlignment w:val="center"/>
              <w:rPr>
                <w:rFonts w:hint="default" w:ascii="宋体" w:hAnsi="宋体" w:eastAsia="宋体" w:cs="宋体"/>
                <w:kern w:val="0"/>
                <w:sz w:val="24"/>
                <w:lang w:val="en-US" w:eastAsia="zh-CN"/>
              </w:rPr>
            </w:pPr>
            <w:r>
              <w:rPr>
                <w:rFonts w:hint="eastAsia" w:ascii="宋体" w:hAnsi="宋体" w:eastAsia="宋体" w:cs="宋体"/>
                <w:i w:val="0"/>
                <w:color w:val="000000"/>
                <w:kern w:val="0"/>
                <w:sz w:val="24"/>
                <w:szCs w:val="24"/>
                <w:u w:val="none"/>
                <w:lang w:val="en-US" w:eastAsia="zh-CN" w:bidi="ar"/>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4131" w:type="dxa"/>
            <w:gridSpan w:val="2"/>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经济分类科目</w:t>
            </w:r>
          </w:p>
        </w:tc>
        <w:tc>
          <w:tcPr>
            <w:tcW w:w="1738" w:type="dxa"/>
            <w:vMerge w:val="restart"/>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预算数</w:t>
            </w:r>
          </w:p>
        </w:tc>
        <w:tc>
          <w:tcPr>
            <w:tcW w:w="3131" w:type="dxa"/>
            <w:gridSpan w:val="2"/>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1800" w:type="dxa"/>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科目编码</w:t>
            </w:r>
          </w:p>
        </w:tc>
        <w:tc>
          <w:tcPr>
            <w:tcW w:w="2331" w:type="dxa"/>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科目名称</w:t>
            </w:r>
          </w:p>
        </w:tc>
        <w:tc>
          <w:tcPr>
            <w:tcW w:w="1738" w:type="dxa"/>
            <w:vMerge w:val="continue"/>
            <w:shd w:val="clear" w:color="auto" w:fill="D7D7D7" w:themeFill="background1" w:themeFillShade="D8"/>
            <w:vAlign w:val="center"/>
          </w:tcPr>
          <w:p>
            <w:pPr>
              <w:jc w:val="center"/>
              <w:rPr>
                <w:rFonts w:ascii="宋体"/>
                <w:sz w:val="24"/>
              </w:rPr>
            </w:pPr>
          </w:p>
        </w:tc>
        <w:tc>
          <w:tcPr>
            <w:tcW w:w="1600" w:type="dxa"/>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人员经费</w:t>
            </w:r>
          </w:p>
        </w:tc>
        <w:tc>
          <w:tcPr>
            <w:tcW w:w="1531" w:type="dxa"/>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日常公用经费</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800" w:type="dxa"/>
            <w:shd w:val="clear" w:color="auto" w:fill="D7D7D7" w:themeFill="background1" w:themeFillShade="D8"/>
            <w:vAlign w:val="center"/>
          </w:tcPr>
          <w:p>
            <w:pPr>
              <w:jc w:val="center"/>
              <w:rPr>
                <w:rFonts w:ascii="宋体" w:cs="宋体"/>
                <w:kern w:val="0"/>
                <w:sz w:val="24"/>
              </w:rPr>
            </w:pPr>
          </w:p>
        </w:tc>
        <w:tc>
          <w:tcPr>
            <w:tcW w:w="2331" w:type="dxa"/>
            <w:shd w:val="clear" w:color="auto" w:fill="D7D7D7" w:themeFill="background1" w:themeFillShade="D8"/>
            <w:vAlign w:val="center"/>
          </w:tcPr>
          <w:p>
            <w:pPr>
              <w:keepNext w:val="0"/>
              <w:keepLines w:val="0"/>
              <w:widowControl/>
              <w:suppressLineNumbers w:val="0"/>
              <w:jc w:val="center"/>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合计</w:t>
            </w:r>
          </w:p>
        </w:tc>
        <w:tc>
          <w:tcPr>
            <w:tcW w:w="1738" w:type="dxa"/>
            <w:shd w:val="clear" w:color="auto" w:fill="D7D7D7" w:themeFill="background1" w:themeFillShade="D8"/>
            <w:vAlign w:val="center"/>
          </w:tcPr>
          <w:p>
            <w:pPr>
              <w:keepNext w:val="0"/>
              <w:keepLines w:val="0"/>
              <w:widowControl/>
              <w:suppressLineNumbers w:val="0"/>
              <w:jc w:val="center"/>
              <w:textAlignment w:val="center"/>
              <w:rPr>
                <w:rFonts w:hint="default"/>
                <w:lang w:val="en-US"/>
              </w:rPr>
            </w:pPr>
            <w:r>
              <w:rPr>
                <w:rFonts w:hint="eastAsia" w:ascii="宋体" w:hAnsi="宋体" w:cs="宋体"/>
                <w:b/>
                <w:i w:val="0"/>
                <w:color w:val="000000"/>
                <w:kern w:val="0"/>
                <w:sz w:val="28"/>
                <w:szCs w:val="28"/>
                <w:u w:val="none"/>
                <w:lang w:val="en-US" w:eastAsia="zh-CN" w:bidi="ar"/>
              </w:rPr>
              <w:t>593635</w:t>
            </w:r>
          </w:p>
        </w:tc>
        <w:tc>
          <w:tcPr>
            <w:tcW w:w="1600" w:type="dxa"/>
            <w:shd w:val="clear" w:color="auto" w:fill="D7D7D7" w:themeFill="background1" w:themeFillShade="D8"/>
            <w:vAlign w:val="center"/>
          </w:tcPr>
          <w:p>
            <w:pPr>
              <w:keepNext w:val="0"/>
              <w:keepLines w:val="0"/>
              <w:widowControl/>
              <w:suppressLineNumbers w:val="0"/>
              <w:jc w:val="center"/>
              <w:textAlignment w:val="center"/>
              <w:rPr>
                <w:rFonts w:hint="default"/>
                <w:lang w:val="en-US"/>
              </w:rPr>
            </w:pPr>
            <w:r>
              <w:rPr>
                <w:rFonts w:hint="eastAsia" w:cs="Calibri"/>
                <w:b/>
                <w:i w:val="0"/>
                <w:color w:val="000000"/>
                <w:kern w:val="0"/>
                <w:sz w:val="28"/>
                <w:szCs w:val="28"/>
                <w:u w:val="none"/>
                <w:lang w:val="en-US" w:eastAsia="zh-CN" w:bidi="ar"/>
              </w:rPr>
              <w:t>477767</w:t>
            </w:r>
          </w:p>
        </w:tc>
        <w:tc>
          <w:tcPr>
            <w:tcW w:w="1531" w:type="dxa"/>
            <w:shd w:val="clear" w:color="auto" w:fill="D7D7D7" w:themeFill="background1" w:themeFillShade="D8"/>
            <w:vAlign w:val="center"/>
          </w:tcPr>
          <w:p>
            <w:pPr>
              <w:keepNext w:val="0"/>
              <w:keepLines w:val="0"/>
              <w:widowControl/>
              <w:suppressLineNumbers w:val="0"/>
              <w:jc w:val="center"/>
              <w:textAlignment w:val="center"/>
              <w:rPr>
                <w:rFonts w:hint="default"/>
                <w:lang w:val="en-US"/>
              </w:rPr>
            </w:pPr>
            <w:r>
              <w:rPr>
                <w:rFonts w:hint="eastAsia" w:cs="Calibri"/>
                <w:b/>
                <w:i w:val="0"/>
                <w:color w:val="000000"/>
                <w:kern w:val="0"/>
                <w:sz w:val="28"/>
                <w:szCs w:val="28"/>
                <w:u w:val="none"/>
                <w:lang w:val="en-US" w:eastAsia="zh-CN" w:bidi="ar"/>
              </w:rPr>
              <w:t>115868</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90" w:hRule="atLeast"/>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b/>
                <w:i w:val="0"/>
                <w:color w:val="000000"/>
                <w:kern w:val="0"/>
                <w:sz w:val="24"/>
                <w:szCs w:val="24"/>
                <w:u w:val="none"/>
                <w:lang w:val="en-US" w:eastAsia="zh-CN" w:bidi="ar"/>
              </w:rPr>
              <w:t>301</w:t>
            </w:r>
          </w:p>
        </w:tc>
        <w:tc>
          <w:tcPr>
            <w:tcW w:w="2331"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工资福利支出</w:t>
            </w:r>
          </w:p>
        </w:tc>
        <w:tc>
          <w:tcPr>
            <w:tcW w:w="1738" w:type="dxa"/>
            <w:vAlign w:val="center"/>
          </w:tcPr>
          <w:p>
            <w:pPr>
              <w:keepNext w:val="0"/>
              <w:keepLines w:val="0"/>
              <w:widowControl/>
              <w:suppressLineNumbers w:val="0"/>
              <w:jc w:val="center"/>
              <w:textAlignment w:val="center"/>
              <w:rPr>
                <w:rFonts w:hint="default" w:ascii="宋体" w:hAnsi="宋体" w:eastAsia="宋体" w:cs="宋体"/>
                <w:kern w:val="0"/>
                <w:sz w:val="24"/>
                <w:lang w:val="en-US" w:eastAsia="zh-CN"/>
              </w:rPr>
            </w:pPr>
            <w:r>
              <w:rPr>
                <w:rFonts w:hint="eastAsia" w:ascii="宋体" w:hAnsi="宋体" w:cs="宋体"/>
                <w:i w:val="0"/>
                <w:color w:val="000000"/>
                <w:kern w:val="0"/>
                <w:sz w:val="24"/>
                <w:szCs w:val="24"/>
                <w:u w:val="none"/>
                <w:lang w:val="en-US" w:eastAsia="zh-CN" w:bidi="ar"/>
              </w:rPr>
              <w:t>477767</w:t>
            </w:r>
          </w:p>
        </w:tc>
        <w:tc>
          <w:tcPr>
            <w:tcW w:w="1600"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cs="宋体"/>
                <w:i w:val="0"/>
                <w:color w:val="000000"/>
                <w:kern w:val="0"/>
                <w:sz w:val="24"/>
                <w:szCs w:val="24"/>
                <w:u w:val="none"/>
                <w:lang w:val="en-US" w:eastAsia="zh-CN" w:bidi="ar"/>
              </w:rPr>
              <w:t>477767</w:t>
            </w:r>
          </w:p>
        </w:tc>
        <w:tc>
          <w:tcPr>
            <w:tcW w:w="1531" w:type="dxa"/>
            <w:vAlign w:val="center"/>
          </w:tcPr>
          <w:p>
            <w:pPr>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30101</w:t>
            </w:r>
          </w:p>
        </w:tc>
        <w:tc>
          <w:tcPr>
            <w:tcW w:w="2331"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基本工资</w:t>
            </w:r>
          </w:p>
        </w:tc>
        <w:tc>
          <w:tcPr>
            <w:tcW w:w="1738" w:type="dxa"/>
            <w:vAlign w:val="center"/>
          </w:tcPr>
          <w:p>
            <w:pPr>
              <w:keepNext w:val="0"/>
              <w:keepLines w:val="0"/>
              <w:widowControl/>
              <w:suppressLineNumbers w:val="0"/>
              <w:jc w:val="center"/>
              <w:textAlignment w:val="center"/>
              <w:rPr>
                <w:rFonts w:hint="default" w:ascii="宋体" w:hAnsi="宋体" w:cs="宋体"/>
                <w:kern w:val="0"/>
                <w:sz w:val="24"/>
                <w:lang w:val="en-US" w:eastAsia="zh-CN"/>
              </w:rPr>
            </w:pPr>
            <w:r>
              <w:rPr>
                <w:rFonts w:hint="eastAsia" w:ascii="宋体" w:hAnsi="宋体" w:cs="宋体"/>
                <w:i w:val="0"/>
                <w:color w:val="000000"/>
                <w:kern w:val="0"/>
                <w:sz w:val="24"/>
                <w:szCs w:val="24"/>
                <w:u w:val="none"/>
                <w:lang w:val="en-US" w:eastAsia="zh-CN" w:bidi="ar"/>
              </w:rPr>
              <w:t>192822</w:t>
            </w:r>
          </w:p>
        </w:tc>
        <w:tc>
          <w:tcPr>
            <w:tcW w:w="1600"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cs="宋体"/>
                <w:i w:val="0"/>
                <w:color w:val="000000"/>
                <w:kern w:val="0"/>
                <w:sz w:val="24"/>
                <w:szCs w:val="24"/>
                <w:u w:val="none"/>
                <w:lang w:val="en-US" w:eastAsia="zh-CN" w:bidi="ar"/>
              </w:rPr>
              <w:t>192822</w:t>
            </w:r>
          </w:p>
        </w:tc>
        <w:tc>
          <w:tcPr>
            <w:tcW w:w="1531" w:type="dxa"/>
            <w:vAlign w:val="center"/>
          </w:tcPr>
          <w:p>
            <w:pPr>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30102</w:t>
            </w:r>
          </w:p>
        </w:tc>
        <w:tc>
          <w:tcPr>
            <w:tcW w:w="2331"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津贴补贴</w:t>
            </w:r>
          </w:p>
        </w:tc>
        <w:tc>
          <w:tcPr>
            <w:tcW w:w="1738" w:type="dxa"/>
            <w:vAlign w:val="center"/>
          </w:tcPr>
          <w:p>
            <w:pPr>
              <w:keepNext w:val="0"/>
              <w:keepLines w:val="0"/>
              <w:widowControl/>
              <w:suppressLineNumbers w:val="0"/>
              <w:jc w:val="center"/>
              <w:textAlignment w:val="center"/>
              <w:rPr>
                <w:rFonts w:hint="default" w:ascii="宋体" w:hAnsi="宋体" w:eastAsia="宋体" w:cs="宋体"/>
                <w:kern w:val="0"/>
                <w:sz w:val="24"/>
                <w:lang w:val="en-US" w:eastAsia="zh-CN"/>
              </w:rPr>
            </w:pPr>
            <w:r>
              <w:rPr>
                <w:rFonts w:hint="eastAsia" w:ascii="宋体" w:hAnsi="宋体" w:cs="宋体"/>
                <w:i w:val="0"/>
                <w:color w:val="000000"/>
                <w:kern w:val="0"/>
                <w:sz w:val="24"/>
                <w:szCs w:val="24"/>
                <w:u w:val="none"/>
                <w:lang w:val="en-US" w:eastAsia="zh-CN" w:bidi="ar"/>
              </w:rPr>
              <w:t>114745</w:t>
            </w:r>
          </w:p>
        </w:tc>
        <w:tc>
          <w:tcPr>
            <w:tcW w:w="1600"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cs="宋体"/>
                <w:i w:val="0"/>
                <w:color w:val="000000"/>
                <w:kern w:val="0"/>
                <w:sz w:val="24"/>
                <w:szCs w:val="24"/>
                <w:u w:val="none"/>
                <w:lang w:val="en-US" w:eastAsia="zh-CN" w:bidi="ar"/>
              </w:rPr>
              <w:t>114745</w:t>
            </w:r>
          </w:p>
        </w:tc>
        <w:tc>
          <w:tcPr>
            <w:tcW w:w="1531" w:type="dxa"/>
            <w:vAlign w:val="center"/>
          </w:tcPr>
          <w:p>
            <w:pPr>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30103</w:t>
            </w:r>
          </w:p>
        </w:tc>
        <w:tc>
          <w:tcPr>
            <w:tcW w:w="2331"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奖金</w:t>
            </w:r>
          </w:p>
        </w:tc>
        <w:tc>
          <w:tcPr>
            <w:tcW w:w="1738" w:type="dxa"/>
            <w:vAlign w:val="center"/>
          </w:tcPr>
          <w:p>
            <w:pPr>
              <w:keepNext w:val="0"/>
              <w:keepLines w:val="0"/>
              <w:widowControl/>
              <w:suppressLineNumbers w:val="0"/>
              <w:jc w:val="center"/>
              <w:textAlignment w:val="center"/>
              <w:rPr>
                <w:rFonts w:hint="default" w:ascii="宋体" w:hAnsi="宋体" w:eastAsia="宋体" w:cs="宋体"/>
                <w:kern w:val="0"/>
                <w:sz w:val="24"/>
                <w:lang w:val="en-US" w:eastAsia="zh-CN"/>
              </w:rPr>
            </w:pPr>
            <w:r>
              <w:rPr>
                <w:rFonts w:hint="eastAsia" w:ascii="宋体" w:hAnsi="宋体" w:cs="宋体"/>
                <w:i w:val="0"/>
                <w:color w:val="000000"/>
                <w:kern w:val="0"/>
                <w:sz w:val="24"/>
                <w:szCs w:val="24"/>
                <w:u w:val="none"/>
                <w:lang w:val="en-US" w:eastAsia="zh-CN" w:bidi="ar"/>
              </w:rPr>
              <w:t>10865</w:t>
            </w:r>
          </w:p>
        </w:tc>
        <w:tc>
          <w:tcPr>
            <w:tcW w:w="1600"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cs="宋体"/>
                <w:i w:val="0"/>
                <w:color w:val="000000"/>
                <w:kern w:val="0"/>
                <w:sz w:val="24"/>
                <w:szCs w:val="24"/>
                <w:u w:val="none"/>
                <w:lang w:val="en-US" w:eastAsia="zh-CN" w:bidi="ar"/>
              </w:rPr>
              <w:t>10865</w:t>
            </w:r>
          </w:p>
        </w:tc>
        <w:tc>
          <w:tcPr>
            <w:tcW w:w="1531" w:type="dxa"/>
            <w:vAlign w:val="center"/>
          </w:tcPr>
          <w:p>
            <w:pPr>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30107</w:t>
            </w:r>
          </w:p>
        </w:tc>
        <w:tc>
          <w:tcPr>
            <w:tcW w:w="2331"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绩效工资</w:t>
            </w:r>
          </w:p>
        </w:tc>
        <w:tc>
          <w:tcPr>
            <w:tcW w:w="1738" w:type="dxa"/>
            <w:vAlign w:val="center"/>
          </w:tcPr>
          <w:p>
            <w:pPr>
              <w:jc w:val="center"/>
              <w:rPr>
                <w:rFonts w:ascii="宋体" w:hAnsi="宋体" w:cs="宋体"/>
                <w:kern w:val="0"/>
                <w:sz w:val="24"/>
              </w:rPr>
            </w:pPr>
          </w:p>
        </w:tc>
        <w:tc>
          <w:tcPr>
            <w:tcW w:w="1600" w:type="dxa"/>
            <w:vAlign w:val="center"/>
          </w:tcPr>
          <w:p>
            <w:pPr>
              <w:jc w:val="center"/>
              <w:rPr>
                <w:rFonts w:ascii="宋体" w:hAnsi="宋体" w:cs="宋体"/>
                <w:kern w:val="0"/>
                <w:sz w:val="24"/>
              </w:rPr>
            </w:pPr>
          </w:p>
        </w:tc>
        <w:tc>
          <w:tcPr>
            <w:tcW w:w="1531" w:type="dxa"/>
            <w:vAlign w:val="center"/>
          </w:tcPr>
          <w:p>
            <w:pPr>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30108</w:t>
            </w:r>
          </w:p>
        </w:tc>
        <w:tc>
          <w:tcPr>
            <w:tcW w:w="2331"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机关事业单位基本养老保险缴费</w:t>
            </w:r>
          </w:p>
        </w:tc>
        <w:tc>
          <w:tcPr>
            <w:tcW w:w="1738" w:type="dxa"/>
            <w:vAlign w:val="center"/>
          </w:tcPr>
          <w:p>
            <w:pPr>
              <w:keepNext w:val="0"/>
              <w:keepLines w:val="0"/>
              <w:widowControl/>
              <w:suppressLineNumbers w:val="0"/>
              <w:jc w:val="center"/>
              <w:textAlignment w:val="center"/>
              <w:rPr>
                <w:rFonts w:hint="default" w:ascii="宋体" w:hAnsi="宋体" w:eastAsia="宋体" w:cs="宋体"/>
                <w:kern w:val="0"/>
                <w:sz w:val="24"/>
                <w:lang w:val="en-US" w:eastAsia="zh-CN"/>
              </w:rPr>
            </w:pPr>
            <w:r>
              <w:rPr>
                <w:rFonts w:hint="eastAsia" w:ascii="宋体" w:hAnsi="宋体" w:cs="宋体"/>
                <w:i w:val="0"/>
                <w:color w:val="000000"/>
                <w:kern w:val="0"/>
                <w:sz w:val="24"/>
                <w:szCs w:val="24"/>
                <w:u w:val="none"/>
                <w:lang w:val="en-US" w:eastAsia="zh-CN" w:bidi="ar"/>
              </w:rPr>
              <w:t>123327</w:t>
            </w:r>
          </w:p>
        </w:tc>
        <w:tc>
          <w:tcPr>
            <w:tcW w:w="1600"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cs="宋体"/>
                <w:i w:val="0"/>
                <w:color w:val="000000"/>
                <w:kern w:val="0"/>
                <w:sz w:val="24"/>
                <w:szCs w:val="24"/>
                <w:u w:val="none"/>
                <w:lang w:val="en-US" w:eastAsia="zh-CN" w:bidi="ar"/>
              </w:rPr>
              <w:t>123327</w:t>
            </w:r>
          </w:p>
        </w:tc>
        <w:tc>
          <w:tcPr>
            <w:tcW w:w="1531" w:type="dxa"/>
            <w:vAlign w:val="center"/>
          </w:tcPr>
          <w:p>
            <w:pPr>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30109</w:t>
            </w:r>
          </w:p>
        </w:tc>
        <w:tc>
          <w:tcPr>
            <w:tcW w:w="2331"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职业年金缴费</w:t>
            </w:r>
          </w:p>
        </w:tc>
        <w:tc>
          <w:tcPr>
            <w:tcW w:w="1738" w:type="dxa"/>
            <w:vAlign w:val="center"/>
          </w:tcPr>
          <w:p>
            <w:pPr>
              <w:jc w:val="center"/>
              <w:rPr>
                <w:rFonts w:ascii="宋体" w:hAnsi="宋体" w:cs="宋体"/>
                <w:kern w:val="0"/>
                <w:sz w:val="24"/>
              </w:rPr>
            </w:pPr>
          </w:p>
        </w:tc>
        <w:tc>
          <w:tcPr>
            <w:tcW w:w="1600" w:type="dxa"/>
            <w:vAlign w:val="center"/>
          </w:tcPr>
          <w:p>
            <w:pPr>
              <w:jc w:val="center"/>
              <w:rPr>
                <w:rFonts w:ascii="宋体" w:hAnsi="宋体" w:cs="宋体"/>
                <w:kern w:val="0"/>
                <w:sz w:val="24"/>
              </w:rPr>
            </w:pPr>
          </w:p>
        </w:tc>
        <w:tc>
          <w:tcPr>
            <w:tcW w:w="1531" w:type="dxa"/>
            <w:vAlign w:val="center"/>
          </w:tcPr>
          <w:p>
            <w:pPr>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30111</w:t>
            </w:r>
          </w:p>
        </w:tc>
        <w:tc>
          <w:tcPr>
            <w:tcW w:w="2331"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公务员医疗补助缴费</w:t>
            </w:r>
          </w:p>
        </w:tc>
        <w:tc>
          <w:tcPr>
            <w:tcW w:w="1738" w:type="dxa"/>
            <w:vAlign w:val="center"/>
          </w:tcPr>
          <w:p>
            <w:pPr>
              <w:jc w:val="center"/>
              <w:rPr>
                <w:rFonts w:ascii="宋体" w:hAnsi="宋体" w:cs="宋体"/>
                <w:kern w:val="0"/>
                <w:sz w:val="24"/>
              </w:rPr>
            </w:pPr>
          </w:p>
        </w:tc>
        <w:tc>
          <w:tcPr>
            <w:tcW w:w="1600" w:type="dxa"/>
            <w:vAlign w:val="center"/>
          </w:tcPr>
          <w:p>
            <w:pPr>
              <w:jc w:val="center"/>
              <w:rPr>
                <w:rFonts w:ascii="宋体" w:hAnsi="宋体" w:cs="宋体"/>
                <w:kern w:val="0"/>
                <w:sz w:val="24"/>
              </w:rPr>
            </w:pPr>
          </w:p>
        </w:tc>
        <w:tc>
          <w:tcPr>
            <w:tcW w:w="1531" w:type="dxa"/>
            <w:vAlign w:val="center"/>
          </w:tcPr>
          <w:p>
            <w:pPr>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30112</w:t>
            </w:r>
          </w:p>
        </w:tc>
        <w:tc>
          <w:tcPr>
            <w:tcW w:w="2331"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其他社会保障缴费</w:t>
            </w:r>
          </w:p>
        </w:tc>
        <w:tc>
          <w:tcPr>
            <w:tcW w:w="1738" w:type="dxa"/>
            <w:vAlign w:val="center"/>
          </w:tcPr>
          <w:p>
            <w:pPr>
              <w:jc w:val="center"/>
              <w:rPr>
                <w:rFonts w:ascii="宋体" w:hAnsi="宋体" w:cs="宋体"/>
                <w:kern w:val="0"/>
                <w:sz w:val="24"/>
              </w:rPr>
            </w:pPr>
          </w:p>
        </w:tc>
        <w:tc>
          <w:tcPr>
            <w:tcW w:w="1600" w:type="dxa"/>
            <w:vAlign w:val="center"/>
          </w:tcPr>
          <w:p>
            <w:pPr>
              <w:jc w:val="center"/>
              <w:rPr>
                <w:rFonts w:ascii="宋体" w:hAnsi="宋体" w:cs="宋体"/>
                <w:kern w:val="0"/>
                <w:sz w:val="24"/>
              </w:rPr>
            </w:pPr>
          </w:p>
        </w:tc>
        <w:tc>
          <w:tcPr>
            <w:tcW w:w="1531" w:type="dxa"/>
            <w:vAlign w:val="center"/>
          </w:tcPr>
          <w:p>
            <w:pPr>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30113</w:t>
            </w:r>
          </w:p>
        </w:tc>
        <w:tc>
          <w:tcPr>
            <w:tcW w:w="2331"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住房公积金</w:t>
            </w:r>
          </w:p>
        </w:tc>
        <w:tc>
          <w:tcPr>
            <w:tcW w:w="1738" w:type="dxa"/>
            <w:vAlign w:val="center"/>
          </w:tcPr>
          <w:p>
            <w:pPr>
              <w:keepNext w:val="0"/>
              <w:keepLines w:val="0"/>
              <w:widowControl/>
              <w:suppressLineNumbers w:val="0"/>
              <w:jc w:val="center"/>
              <w:textAlignment w:val="center"/>
              <w:rPr>
                <w:rFonts w:hint="default" w:ascii="宋体" w:hAnsi="宋体" w:eastAsia="宋体" w:cs="宋体"/>
                <w:kern w:val="0"/>
                <w:sz w:val="24"/>
                <w:lang w:val="en-US" w:eastAsia="zh-CN"/>
              </w:rPr>
            </w:pPr>
            <w:r>
              <w:rPr>
                <w:rFonts w:hint="eastAsia" w:ascii="宋体" w:hAnsi="宋体" w:cs="宋体"/>
                <w:i w:val="0"/>
                <w:color w:val="000000"/>
                <w:kern w:val="0"/>
                <w:sz w:val="24"/>
                <w:szCs w:val="24"/>
                <w:u w:val="none"/>
                <w:lang w:val="en-US" w:eastAsia="zh-CN" w:bidi="ar"/>
              </w:rPr>
              <w:t>36008</w:t>
            </w:r>
          </w:p>
        </w:tc>
        <w:tc>
          <w:tcPr>
            <w:tcW w:w="1600"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cs="宋体"/>
                <w:i w:val="0"/>
                <w:color w:val="000000"/>
                <w:kern w:val="0"/>
                <w:sz w:val="24"/>
                <w:szCs w:val="24"/>
                <w:u w:val="none"/>
                <w:lang w:val="en-US" w:eastAsia="zh-CN" w:bidi="ar"/>
              </w:rPr>
              <w:t>36008</w:t>
            </w:r>
          </w:p>
        </w:tc>
        <w:tc>
          <w:tcPr>
            <w:tcW w:w="1531" w:type="dxa"/>
            <w:vAlign w:val="center"/>
          </w:tcPr>
          <w:p>
            <w:pPr>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30199</w:t>
            </w:r>
          </w:p>
        </w:tc>
        <w:tc>
          <w:tcPr>
            <w:tcW w:w="2331"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其他工资福利支出</w:t>
            </w:r>
          </w:p>
        </w:tc>
        <w:tc>
          <w:tcPr>
            <w:tcW w:w="1738" w:type="dxa"/>
            <w:vAlign w:val="center"/>
          </w:tcPr>
          <w:p>
            <w:pPr>
              <w:keepNext w:val="0"/>
              <w:keepLines w:val="0"/>
              <w:widowControl/>
              <w:suppressLineNumbers w:val="0"/>
              <w:jc w:val="center"/>
              <w:textAlignment w:val="center"/>
              <w:rPr>
                <w:rFonts w:hint="eastAsia" w:ascii="宋体" w:hAnsi="宋体" w:eastAsia="宋体" w:cs="宋体"/>
                <w:kern w:val="0"/>
                <w:sz w:val="24"/>
                <w:lang w:eastAsia="zh-CN"/>
              </w:rPr>
            </w:pPr>
            <w:r>
              <w:rPr>
                <w:rFonts w:hint="eastAsia" w:ascii="宋体" w:hAnsi="宋体" w:eastAsia="宋体" w:cs="宋体"/>
                <w:i w:val="0"/>
                <w:color w:val="000000"/>
                <w:kern w:val="0"/>
                <w:sz w:val="24"/>
                <w:szCs w:val="24"/>
                <w:u w:val="none"/>
                <w:lang w:val="en-US" w:eastAsia="zh-CN" w:bidi="ar"/>
              </w:rPr>
              <w:t>0</w:t>
            </w:r>
          </w:p>
        </w:tc>
        <w:tc>
          <w:tcPr>
            <w:tcW w:w="1600"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0</w:t>
            </w:r>
          </w:p>
        </w:tc>
        <w:tc>
          <w:tcPr>
            <w:tcW w:w="1531" w:type="dxa"/>
            <w:vAlign w:val="center"/>
          </w:tcPr>
          <w:p>
            <w:pPr>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b/>
                <w:i w:val="0"/>
                <w:color w:val="000000"/>
                <w:kern w:val="0"/>
                <w:sz w:val="24"/>
                <w:szCs w:val="24"/>
                <w:u w:val="none"/>
                <w:lang w:val="en-US" w:eastAsia="zh-CN" w:bidi="ar"/>
              </w:rPr>
              <w:t>302</w:t>
            </w:r>
          </w:p>
        </w:tc>
        <w:tc>
          <w:tcPr>
            <w:tcW w:w="2331"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商品和服务支出</w:t>
            </w:r>
          </w:p>
        </w:tc>
        <w:tc>
          <w:tcPr>
            <w:tcW w:w="1738" w:type="dxa"/>
            <w:vAlign w:val="center"/>
          </w:tcPr>
          <w:p>
            <w:pPr>
              <w:keepNext w:val="0"/>
              <w:keepLines w:val="0"/>
              <w:widowControl/>
              <w:suppressLineNumbers w:val="0"/>
              <w:jc w:val="center"/>
              <w:textAlignment w:val="center"/>
              <w:rPr>
                <w:rFonts w:hint="default" w:ascii="宋体" w:hAnsi="宋体" w:eastAsia="宋体" w:cs="宋体"/>
                <w:kern w:val="0"/>
                <w:sz w:val="24"/>
                <w:lang w:val="en-US" w:eastAsia="zh-CN"/>
              </w:rPr>
            </w:pPr>
            <w:r>
              <w:rPr>
                <w:rFonts w:hint="eastAsia" w:ascii="宋体" w:hAnsi="宋体" w:cs="宋体"/>
                <w:kern w:val="0"/>
                <w:sz w:val="24"/>
                <w:lang w:val="en-US" w:eastAsia="zh-CN"/>
              </w:rPr>
              <w:t>115868</w:t>
            </w:r>
          </w:p>
        </w:tc>
        <w:tc>
          <w:tcPr>
            <w:tcW w:w="1600" w:type="dxa"/>
            <w:vAlign w:val="center"/>
          </w:tcPr>
          <w:p>
            <w:pPr>
              <w:jc w:val="center"/>
              <w:rPr>
                <w:rFonts w:ascii="宋体" w:hAnsi="宋体" w:cs="宋体"/>
                <w:kern w:val="0"/>
                <w:sz w:val="24"/>
              </w:rPr>
            </w:pPr>
          </w:p>
        </w:tc>
        <w:tc>
          <w:tcPr>
            <w:tcW w:w="1531"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cs="宋体"/>
                <w:kern w:val="0"/>
                <w:sz w:val="24"/>
                <w:lang w:val="en-US" w:eastAsia="zh-CN"/>
              </w:rPr>
              <w:t>115868</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30201</w:t>
            </w:r>
          </w:p>
        </w:tc>
        <w:tc>
          <w:tcPr>
            <w:tcW w:w="2331"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办公费</w:t>
            </w:r>
          </w:p>
        </w:tc>
        <w:tc>
          <w:tcPr>
            <w:tcW w:w="1738" w:type="dxa"/>
            <w:vAlign w:val="center"/>
          </w:tcPr>
          <w:p>
            <w:pPr>
              <w:keepNext w:val="0"/>
              <w:keepLines w:val="0"/>
              <w:widowControl/>
              <w:suppressLineNumbers w:val="0"/>
              <w:jc w:val="center"/>
              <w:textAlignment w:val="center"/>
              <w:rPr>
                <w:rFonts w:hint="default" w:ascii="宋体" w:hAnsi="宋体" w:eastAsia="宋体" w:cs="宋体"/>
                <w:kern w:val="0"/>
                <w:sz w:val="24"/>
                <w:lang w:val="en-US" w:eastAsia="zh-CN"/>
              </w:rPr>
            </w:pPr>
            <w:r>
              <w:rPr>
                <w:rFonts w:hint="eastAsia" w:ascii="宋体" w:hAnsi="宋体" w:cs="宋体"/>
                <w:kern w:val="0"/>
                <w:sz w:val="24"/>
                <w:lang w:val="en-US" w:eastAsia="zh-CN"/>
              </w:rPr>
              <w:t>2500</w:t>
            </w:r>
          </w:p>
        </w:tc>
        <w:tc>
          <w:tcPr>
            <w:tcW w:w="1600" w:type="dxa"/>
            <w:vAlign w:val="center"/>
          </w:tcPr>
          <w:p>
            <w:pPr>
              <w:jc w:val="center"/>
              <w:rPr>
                <w:rFonts w:ascii="宋体" w:hAnsi="宋体" w:cs="宋体"/>
                <w:kern w:val="0"/>
                <w:sz w:val="24"/>
              </w:rPr>
            </w:pPr>
          </w:p>
        </w:tc>
        <w:tc>
          <w:tcPr>
            <w:tcW w:w="1531"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cs="宋体"/>
                <w:kern w:val="0"/>
                <w:sz w:val="24"/>
                <w:lang w:val="en-US" w:eastAsia="zh-CN"/>
              </w:rPr>
              <w:t>2500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30202</w:t>
            </w:r>
          </w:p>
        </w:tc>
        <w:tc>
          <w:tcPr>
            <w:tcW w:w="2331"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印刷费</w:t>
            </w:r>
          </w:p>
        </w:tc>
        <w:tc>
          <w:tcPr>
            <w:tcW w:w="1738" w:type="dxa"/>
            <w:vAlign w:val="center"/>
          </w:tcPr>
          <w:p>
            <w:pPr>
              <w:keepNext w:val="0"/>
              <w:keepLines w:val="0"/>
              <w:widowControl/>
              <w:suppressLineNumbers w:val="0"/>
              <w:jc w:val="center"/>
              <w:textAlignment w:val="center"/>
              <w:rPr>
                <w:rFonts w:hint="default" w:ascii="宋体" w:hAnsi="宋体" w:eastAsia="宋体" w:cs="宋体"/>
                <w:kern w:val="0"/>
                <w:sz w:val="24"/>
                <w:lang w:val="en-US" w:eastAsia="zh-CN"/>
              </w:rPr>
            </w:pPr>
            <w:r>
              <w:rPr>
                <w:rFonts w:hint="eastAsia" w:ascii="宋体" w:hAnsi="宋体" w:cs="宋体"/>
                <w:kern w:val="0"/>
                <w:sz w:val="24"/>
                <w:lang w:val="en-US" w:eastAsia="zh-CN"/>
              </w:rPr>
              <w:t>3500</w:t>
            </w:r>
          </w:p>
        </w:tc>
        <w:tc>
          <w:tcPr>
            <w:tcW w:w="1600" w:type="dxa"/>
            <w:vAlign w:val="center"/>
          </w:tcPr>
          <w:p>
            <w:pPr>
              <w:jc w:val="center"/>
              <w:rPr>
                <w:rFonts w:ascii="宋体" w:hAnsi="宋体" w:cs="宋体"/>
                <w:kern w:val="0"/>
                <w:sz w:val="24"/>
              </w:rPr>
            </w:pPr>
          </w:p>
        </w:tc>
        <w:tc>
          <w:tcPr>
            <w:tcW w:w="1531"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cs="宋体"/>
                <w:kern w:val="0"/>
                <w:sz w:val="24"/>
                <w:lang w:val="en-US" w:eastAsia="zh-CN"/>
              </w:rPr>
              <w:t>3500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hint="default" w:ascii="Arial" w:hAnsi="Arial" w:eastAsia="宋体" w:cs="Arial"/>
                <w:kern w:val="0"/>
                <w:sz w:val="24"/>
                <w:lang w:val="en-US" w:eastAsia="zh-CN"/>
              </w:rPr>
            </w:pPr>
            <w:r>
              <w:rPr>
                <w:rFonts w:hint="eastAsia" w:ascii="宋体" w:hAnsi="宋体" w:eastAsia="宋体" w:cs="宋体"/>
                <w:i w:val="0"/>
                <w:color w:val="000000"/>
                <w:kern w:val="0"/>
                <w:sz w:val="24"/>
                <w:szCs w:val="24"/>
                <w:u w:val="none"/>
                <w:lang w:val="en-US" w:eastAsia="zh-CN" w:bidi="ar"/>
              </w:rPr>
              <w:t>30205</w:t>
            </w:r>
          </w:p>
        </w:tc>
        <w:tc>
          <w:tcPr>
            <w:tcW w:w="2331" w:type="dxa"/>
            <w:vAlign w:val="center"/>
          </w:tcPr>
          <w:p>
            <w:pPr>
              <w:keepNext w:val="0"/>
              <w:keepLines w:val="0"/>
              <w:widowControl/>
              <w:suppressLineNumbers w:val="0"/>
              <w:ind w:firstLine="240" w:firstLineChars="100"/>
              <w:jc w:val="left"/>
              <w:textAlignment w:val="center"/>
              <w:rPr>
                <w:rFonts w:hint="eastAsia" w:ascii="Arial" w:hAnsi="Arial" w:eastAsia="宋体" w:cs="Arial"/>
                <w:kern w:val="0"/>
                <w:sz w:val="24"/>
                <w:lang w:val="en-US" w:eastAsia="zh-CN"/>
              </w:rPr>
            </w:pPr>
            <w:r>
              <w:rPr>
                <w:rFonts w:hint="eastAsia" w:ascii="宋体" w:hAnsi="宋体" w:eastAsia="宋体" w:cs="宋体"/>
                <w:i w:val="0"/>
                <w:color w:val="000000"/>
                <w:kern w:val="0"/>
                <w:sz w:val="24"/>
                <w:szCs w:val="24"/>
                <w:u w:val="none"/>
                <w:lang w:val="en-US" w:eastAsia="zh-CN" w:bidi="ar"/>
              </w:rPr>
              <w:t>水费</w:t>
            </w:r>
          </w:p>
        </w:tc>
        <w:tc>
          <w:tcPr>
            <w:tcW w:w="1738" w:type="dxa"/>
            <w:vAlign w:val="center"/>
          </w:tcPr>
          <w:p>
            <w:pPr>
              <w:keepNext w:val="0"/>
              <w:keepLines w:val="0"/>
              <w:widowControl/>
              <w:suppressLineNumbers w:val="0"/>
              <w:jc w:val="center"/>
              <w:textAlignment w:val="center"/>
              <w:rPr>
                <w:rFonts w:hint="default" w:ascii="宋体" w:hAnsi="宋体" w:cs="宋体"/>
                <w:kern w:val="0"/>
                <w:sz w:val="24"/>
                <w:lang w:val="en-US" w:eastAsia="zh-CN"/>
              </w:rPr>
            </w:pPr>
            <w:r>
              <w:rPr>
                <w:rFonts w:hint="eastAsia" w:ascii="宋体" w:hAnsi="宋体" w:cs="宋体"/>
                <w:kern w:val="0"/>
                <w:sz w:val="24"/>
                <w:lang w:val="en-US" w:eastAsia="zh-CN"/>
              </w:rPr>
              <w:t>250</w:t>
            </w:r>
          </w:p>
        </w:tc>
        <w:tc>
          <w:tcPr>
            <w:tcW w:w="1600" w:type="dxa"/>
            <w:vAlign w:val="center"/>
          </w:tcPr>
          <w:p>
            <w:pPr>
              <w:jc w:val="center"/>
              <w:rPr>
                <w:rFonts w:ascii="宋体" w:hAnsi="宋体" w:cs="宋体"/>
                <w:kern w:val="0"/>
                <w:sz w:val="24"/>
              </w:rPr>
            </w:pPr>
          </w:p>
        </w:tc>
        <w:tc>
          <w:tcPr>
            <w:tcW w:w="1531" w:type="dxa"/>
            <w:vAlign w:val="center"/>
          </w:tcPr>
          <w:p>
            <w:pPr>
              <w:keepNext w:val="0"/>
              <w:keepLines w:val="0"/>
              <w:widowControl/>
              <w:suppressLineNumbers w:val="0"/>
              <w:jc w:val="center"/>
              <w:textAlignment w:val="center"/>
              <w:rPr>
                <w:rFonts w:hint="default" w:ascii="宋体" w:hAnsi="宋体" w:cs="宋体"/>
                <w:kern w:val="0"/>
                <w:sz w:val="24"/>
                <w:lang w:val="en-US" w:eastAsia="zh-CN"/>
              </w:rPr>
            </w:pPr>
            <w:r>
              <w:rPr>
                <w:rFonts w:hint="eastAsia" w:ascii="宋体" w:hAnsi="宋体" w:cs="宋体"/>
                <w:kern w:val="0"/>
                <w:sz w:val="24"/>
                <w:lang w:val="en-US" w:eastAsia="zh-CN"/>
              </w:rPr>
              <w:t>250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30206</w:t>
            </w:r>
          </w:p>
        </w:tc>
        <w:tc>
          <w:tcPr>
            <w:tcW w:w="2331"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电费</w:t>
            </w:r>
          </w:p>
        </w:tc>
        <w:tc>
          <w:tcPr>
            <w:tcW w:w="1738" w:type="dxa"/>
            <w:vAlign w:val="center"/>
          </w:tcPr>
          <w:p>
            <w:pPr>
              <w:keepNext w:val="0"/>
              <w:keepLines w:val="0"/>
              <w:widowControl/>
              <w:suppressLineNumbers w:val="0"/>
              <w:jc w:val="center"/>
              <w:textAlignment w:val="center"/>
              <w:rPr>
                <w:rFonts w:hint="default" w:ascii="宋体" w:hAnsi="宋体" w:eastAsia="宋体" w:cs="宋体"/>
                <w:kern w:val="0"/>
                <w:sz w:val="24"/>
                <w:lang w:val="en-US" w:eastAsia="zh-CN"/>
              </w:rPr>
            </w:pPr>
            <w:r>
              <w:rPr>
                <w:rFonts w:hint="eastAsia" w:ascii="宋体" w:hAnsi="宋体" w:cs="宋体"/>
                <w:kern w:val="0"/>
                <w:sz w:val="24"/>
                <w:lang w:val="en-US" w:eastAsia="zh-CN"/>
              </w:rPr>
              <w:t>5100</w:t>
            </w:r>
          </w:p>
        </w:tc>
        <w:tc>
          <w:tcPr>
            <w:tcW w:w="1600" w:type="dxa"/>
            <w:vAlign w:val="center"/>
          </w:tcPr>
          <w:p>
            <w:pPr>
              <w:jc w:val="center"/>
              <w:rPr>
                <w:rFonts w:ascii="宋体" w:hAnsi="宋体" w:cs="宋体"/>
                <w:kern w:val="0"/>
                <w:sz w:val="24"/>
              </w:rPr>
            </w:pPr>
          </w:p>
        </w:tc>
        <w:tc>
          <w:tcPr>
            <w:tcW w:w="1531" w:type="dxa"/>
            <w:vAlign w:val="center"/>
          </w:tcPr>
          <w:p>
            <w:pPr>
              <w:keepNext w:val="0"/>
              <w:keepLines w:val="0"/>
              <w:widowControl/>
              <w:suppressLineNumbers w:val="0"/>
              <w:jc w:val="center"/>
              <w:textAlignment w:val="center"/>
              <w:rPr>
                <w:rFonts w:hint="default" w:ascii="宋体" w:hAnsi="宋体" w:cs="宋体"/>
                <w:kern w:val="0"/>
                <w:sz w:val="24"/>
                <w:lang w:val="en-US"/>
              </w:rPr>
            </w:pPr>
            <w:r>
              <w:rPr>
                <w:rFonts w:hint="eastAsia" w:ascii="宋体" w:hAnsi="宋体" w:cs="宋体"/>
                <w:kern w:val="0"/>
                <w:sz w:val="24"/>
                <w:lang w:val="en-US" w:eastAsia="zh-CN"/>
              </w:rPr>
              <w:t>5100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30207</w:t>
            </w:r>
          </w:p>
        </w:tc>
        <w:tc>
          <w:tcPr>
            <w:tcW w:w="2331"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邮电费</w:t>
            </w:r>
          </w:p>
        </w:tc>
        <w:tc>
          <w:tcPr>
            <w:tcW w:w="1738" w:type="dxa"/>
            <w:vAlign w:val="center"/>
          </w:tcPr>
          <w:p>
            <w:pPr>
              <w:keepNext w:val="0"/>
              <w:keepLines w:val="0"/>
              <w:widowControl/>
              <w:suppressLineNumbers w:val="0"/>
              <w:jc w:val="center"/>
              <w:textAlignment w:val="center"/>
              <w:rPr>
                <w:rFonts w:hint="default" w:ascii="宋体" w:hAnsi="宋体" w:eastAsia="宋体" w:cs="宋体"/>
                <w:kern w:val="0"/>
                <w:sz w:val="24"/>
                <w:lang w:val="en-US" w:eastAsia="zh-CN"/>
              </w:rPr>
            </w:pPr>
            <w:r>
              <w:rPr>
                <w:rFonts w:hint="eastAsia" w:ascii="宋体" w:hAnsi="宋体" w:cs="宋体"/>
                <w:kern w:val="0"/>
                <w:sz w:val="24"/>
                <w:lang w:val="en-US" w:eastAsia="zh-CN"/>
              </w:rPr>
              <w:t>9740</w:t>
            </w:r>
          </w:p>
        </w:tc>
        <w:tc>
          <w:tcPr>
            <w:tcW w:w="1600" w:type="dxa"/>
            <w:vAlign w:val="center"/>
          </w:tcPr>
          <w:p>
            <w:pPr>
              <w:jc w:val="center"/>
              <w:rPr>
                <w:rFonts w:ascii="宋体" w:hAnsi="宋体" w:cs="宋体"/>
                <w:kern w:val="0"/>
                <w:sz w:val="24"/>
              </w:rPr>
            </w:pPr>
          </w:p>
        </w:tc>
        <w:tc>
          <w:tcPr>
            <w:tcW w:w="1531"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cs="宋体"/>
                <w:kern w:val="0"/>
                <w:sz w:val="24"/>
                <w:lang w:val="en-US" w:eastAsia="zh-CN"/>
              </w:rPr>
              <w:t>9740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30209</w:t>
            </w:r>
          </w:p>
        </w:tc>
        <w:tc>
          <w:tcPr>
            <w:tcW w:w="2331"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物业管理费</w:t>
            </w:r>
          </w:p>
        </w:tc>
        <w:tc>
          <w:tcPr>
            <w:tcW w:w="1738" w:type="dxa"/>
            <w:vAlign w:val="center"/>
          </w:tcPr>
          <w:p>
            <w:pPr>
              <w:keepNext w:val="0"/>
              <w:keepLines w:val="0"/>
              <w:widowControl/>
              <w:suppressLineNumbers w:val="0"/>
              <w:jc w:val="center"/>
              <w:textAlignment w:val="center"/>
              <w:rPr>
                <w:rFonts w:hint="default" w:ascii="宋体" w:hAnsi="宋体" w:eastAsia="宋体" w:cs="宋体"/>
                <w:kern w:val="0"/>
                <w:sz w:val="24"/>
                <w:lang w:val="en-US" w:eastAsia="zh-CN"/>
              </w:rPr>
            </w:pPr>
            <w:r>
              <w:rPr>
                <w:rFonts w:hint="eastAsia" w:ascii="宋体" w:hAnsi="宋体" w:cs="宋体"/>
                <w:kern w:val="0"/>
                <w:sz w:val="24"/>
                <w:lang w:val="en-US" w:eastAsia="zh-CN"/>
              </w:rPr>
              <w:t>12000</w:t>
            </w:r>
          </w:p>
        </w:tc>
        <w:tc>
          <w:tcPr>
            <w:tcW w:w="1600" w:type="dxa"/>
            <w:vAlign w:val="center"/>
          </w:tcPr>
          <w:p>
            <w:pPr>
              <w:jc w:val="center"/>
              <w:rPr>
                <w:rFonts w:ascii="宋体" w:hAnsi="宋体" w:cs="宋体"/>
                <w:kern w:val="0"/>
                <w:sz w:val="24"/>
              </w:rPr>
            </w:pPr>
          </w:p>
        </w:tc>
        <w:tc>
          <w:tcPr>
            <w:tcW w:w="1531"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cs="宋体"/>
                <w:kern w:val="0"/>
                <w:sz w:val="24"/>
                <w:lang w:val="en-US" w:eastAsia="zh-CN"/>
              </w:rPr>
              <w:t>12000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30211</w:t>
            </w:r>
          </w:p>
        </w:tc>
        <w:tc>
          <w:tcPr>
            <w:tcW w:w="2331"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差旅费</w:t>
            </w:r>
          </w:p>
        </w:tc>
        <w:tc>
          <w:tcPr>
            <w:tcW w:w="1738" w:type="dxa"/>
            <w:vAlign w:val="center"/>
          </w:tcPr>
          <w:p>
            <w:pPr>
              <w:keepNext w:val="0"/>
              <w:keepLines w:val="0"/>
              <w:widowControl/>
              <w:suppressLineNumbers w:val="0"/>
              <w:jc w:val="center"/>
              <w:textAlignment w:val="center"/>
              <w:rPr>
                <w:rFonts w:hint="default" w:ascii="宋体" w:hAnsi="宋体" w:eastAsia="宋体" w:cs="宋体"/>
                <w:kern w:val="0"/>
                <w:sz w:val="24"/>
                <w:lang w:val="en-US" w:eastAsia="zh-CN"/>
              </w:rPr>
            </w:pPr>
            <w:r>
              <w:rPr>
                <w:rFonts w:hint="eastAsia" w:ascii="宋体" w:hAnsi="宋体" w:cs="宋体"/>
                <w:kern w:val="0"/>
                <w:sz w:val="24"/>
                <w:lang w:val="en-US" w:eastAsia="zh-CN"/>
              </w:rPr>
              <w:t>5000</w:t>
            </w:r>
          </w:p>
        </w:tc>
        <w:tc>
          <w:tcPr>
            <w:tcW w:w="1600" w:type="dxa"/>
            <w:vAlign w:val="center"/>
          </w:tcPr>
          <w:p>
            <w:pPr>
              <w:jc w:val="center"/>
              <w:rPr>
                <w:rFonts w:ascii="宋体" w:hAnsi="宋体" w:cs="宋体"/>
                <w:kern w:val="0"/>
                <w:sz w:val="24"/>
              </w:rPr>
            </w:pPr>
          </w:p>
        </w:tc>
        <w:tc>
          <w:tcPr>
            <w:tcW w:w="1531"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cs="宋体"/>
                <w:kern w:val="0"/>
                <w:sz w:val="24"/>
                <w:lang w:val="en-US" w:eastAsia="zh-CN"/>
              </w:rPr>
              <w:t>5000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hint="default" w:ascii="Arial" w:hAnsi="Arial" w:eastAsia="宋体" w:cs="Arial"/>
                <w:kern w:val="0"/>
                <w:sz w:val="24"/>
                <w:lang w:val="en-US" w:eastAsia="zh-CN"/>
              </w:rPr>
            </w:pPr>
            <w:r>
              <w:rPr>
                <w:rFonts w:hint="eastAsia" w:ascii="宋体" w:hAnsi="宋体" w:eastAsia="宋体" w:cs="宋体"/>
                <w:i w:val="0"/>
                <w:color w:val="000000"/>
                <w:kern w:val="0"/>
                <w:sz w:val="24"/>
                <w:szCs w:val="24"/>
                <w:u w:val="none"/>
                <w:lang w:val="en-US" w:eastAsia="zh-CN" w:bidi="ar"/>
              </w:rPr>
              <w:t>30213</w:t>
            </w:r>
          </w:p>
        </w:tc>
        <w:tc>
          <w:tcPr>
            <w:tcW w:w="2331" w:type="dxa"/>
            <w:vAlign w:val="center"/>
          </w:tcPr>
          <w:p>
            <w:pPr>
              <w:keepNext w:val="0"/>
              <w:keepLines w:val="0"/>
              <w:widowControl/>
              <w:suppressLineNumbers w:val="0"/>
              <w:ind w:firstLine="240" w:firstLineChars="100"/>
              <w:jc w:val="left"/>
              <w:textAlignment w:val="center"/>
              <w:rPr>
                <w:rFonts w:hint="eastAsia" w:ascii="Arial" w:hAnsi="Arial" w:eastAsia="宋体" w:cs="Arial"/>
                <w:kern w:val="0"/>
                <w:sz w:val="24"/>
                <w:lang w:eastAsia="zh-CN"/>
              </w:rPr>
            </w:pPr>
            <w:r>
              <w:rPr>
                <w:rFonts w:hint="eastAsia" w:ascii="宋体" w:hAnsi="宋体" w:eastAsia="宋体" w:cs="宋体"/>
                <w:i w:val="0"/>
                <w:color w:val="000000"/>
                <w:kern w:val="0"/>
                <w:sz w:val="24"/>
                <w:szCs w:val="24"/>
                <w:u w:val="none"/>
                <w:lang w:val="en-US" w:eastAsia="zh-CN" w:bidi="ar"/>
              </w:rPr>
              <w:t>维修（护）费</w:t>
            </w:r>
          </w:p>
        </w:tc>
        <w:tc>
          <w:tcPr>
            <w:tcW w:w="1738" w:type="dxa"/>
            <w:vAlign w:val="center"/>
          </w:tcPr>
          <w:p>
            <w:pPr>
              <w:keepNext w:val="0"/>
              <w:keepLines w:val="0"/>
              <w:widowControl/>
              <w:suppressLineNumbers w:val="0"/>
              <w:jc w:val="center"/>
              <w:textAlignment w:val="center"/>
              <w:rPr>
                <w:rFonts w:hint="default" w:ascii="宋体" w:hAnsi="宋体" w:cs="宋体"/>
                <w:kern w:val="0"/>
                <w:sz w:val="24"/>
                <w:lang w:val="en-US" w:eastAsia="zh-CN"/>
              </w:rPr>
            </w:pPr>
            <w:r>
              <w:rPr>
                <w:rFonts w:hint="eastAsia" w:ascii="宋体" w:hAnsi="宋体" w:cs="宋体"/>
                <w:kern w:val="0"/>
                <w:sz w:val="24"/>
                <w:lang w:val="en-US" w:eastAsia="zh-CN"/>
              </w:rPr>
              <w:t>500</w:t>
            </w:r>
          </w:p>
        </w:tc>
        <w:tc>
          <w:tcPr>
            <w:tcW w:w="1600" w:type="dxa"/>
            <w:vAlign w:val="center"/>
          </w:tcPr>
          <w:p>
            <w:pPr>
              <w:jc w:val="center"/>
              <w:rPr>
                <w:rFonts w:ascii="宋体" w:hAnsi="宋体" w:cs="宋体"/>
                <w:kern w:val="0"/>
                <w:sz w:val="24"/>
              </w:rPr>
            </w:pPr>
          </w:p>
        </w:tc>
        <w:tc>
          <w:tcPr>
            <w:tcW w:w="1531"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cs="宋体"/>
                <w:kern w:val="0"/>
                <w:sz w:val="24"/>
                <w:lang w:val="en-US" w:eastAsia="zh-CN"/>
              </w:rPr>
              <w:t>500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30215</w:t>
            </w:r>
          </w:p>
        </w:tc>
        <w:tc>
          <w:tcPr>
            <w:tcW w:w="2331"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会议费</w:t>
            </w:r>
          </w:p>
        </w:tc>
        <w:tc>
          <w:tcPr>
            <w:tcW w:w="1738" w:type="dxa"/>
            <w:vAlign w:val="center"/>
          </w:tcPr>
          <w:p>
            <w:pPr>
              <w:jc w:val="center"/>
              <w:rPr>
                <w:rFonts w:ascii="宋体" w:hAnsi="宋体" w:cs="宋体"/>
                <w:kern w:val="0"/>
                <w:sz w:val="24"/>
              </w:rPr>
            </w:pPr>
          </w:p>
        </w:tc>
        <w:tc>
          <w:tcPr>
            <w:tcW w:w="1600" w:type="dxa"/>
            <w:vAlign w:val="center"/>
          </w:tcPr>
          <w:p>
            <w:pPr>
              <w:jc w:val="center"/>
              <w:rPr>
                <w:rFonts w:ascii="宋体" w:hAnsi="宋体" w:cs="宋体"/>
                <w:kern w:val="0"/>
                <w:sz w:val="24"/>
              </w:rPr>
            </w:pPr>
          </w:p>
        </w:tc>
        <w:tc>
          <w:tcPr>
            <w:tcW w:w="1531" w:type="dxa"/>
            <w:vAlign w:val="center"/>
          </w:tcPr>
          <w:p>
            <w:pPr>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30216</w:t>
            </w:r>
          </w:p>
        </w:tc>
        <w:tc>
          <w:tcPr>
            <w:tcW w:w="2331"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培训费</w:t>
            </w:r>
          </w:p>
        </w:tc>
        <w:tc>
          <w:tcPr>
            <w:tcW w:w="1738" w:type="dxa"/>
            <w:vAlign w:val="center"/>
          </w:tcPr>
          <w:p>
            <w:pPr>
              <w:keepNext w:val="0"/>
              <w:keepLines w:val="0"/>
              <w:widowControl/>
              <w:suppressLineNumbers w:val="0"/>
              <w:jc w:val="center"/>
              <w:textAlignment w:val="center"/>
              <w:rPr>
                <w:rFonts w:hint="default" w:ascii="宋体" w:hAnsi="宋体" w:eastAsia="宋体" w:cs="宋体"/>
                <w:kern w:val="0"/>
                <w:sz w:val="24"/>
                <w:highlight w:val="yellow"/>
                <w:lang w:val="en-US" w:eastAsia="zh-CN"/>
              </w:rPr>
            </w:pPr>
            <w:r>
              <w:rPr>
                <w:rFonts w:hint="eastAsia" w:ascii="宋体" w:hAnsi="宋体" w:cs="宋体"/>
                <w:kern w:val="0"/>
                <w:sz w:val="24"/>
                <w:highlight w:val="none"/>
                <w:lang w:val="en-US" w:eastAsia="zh-CN"/>
              </w:rPr>
              <w:t>4501</w:t>
            </w:r>
          </w:p>
        </w:tc>
        <w:tc>
          <w:tcPr>
            <w:tcW w:w="1600" w:type="dxa"/>
            <w:vAlign w:val="center"/>
          </w:tcPr>
          <w:p>
            <w:pPr>
              <w:jc w:val="center"/>
              <w:rPr>
                <w:rFonts w:ascii="宋体" w:hAnsi="宋体" w:cs="宋体"/>
                <w:kern w:val="0"/>
                <w:sz w:val="24"/>
              </w:rPr>
            </w:pPr>
          </w:p>
        </w:tc>
        <w:tc>
          <w:tcPr>
            <w:tcW w:w="1531"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cs="宋体"/>
                <w:kern w:val="0"/>
                <w:sz w:val="24"/>
                <w:highlight w:val="none"/>
                <w:lang w:val="en-US" w:eastAsia="zh-CN"/>
              </w:rPr>
              <w:t>4501</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30217</w:t>
            </w:r>
          </w:p>
        </w:tc>
        <w:tc>
          <w:tcPr>
            <w:tcW w:w="2331"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公务接待费</w:t>
            </w:r>
          </w:p>
        </w:tc>
        <w:tc>
          <w:tcPr>
            <w:tcW w:w="1738" w:type="dxa"/>
            <w:vAlign w:val="center"/>
          </w:tcPr>
          <w:p>
            <w:pPr>
              <w:keepNext w:val="0"/>
              <w:keepLines w:val="0"/>
              <w:widowControl/>
              <w:suppressLineNumbers w:val="0"/>
              <w:jc w:val="center"/>
              <w:textAlignment w:val="center"/>
              <w:rPr>
                <w:rFonts w:hint="default" w:ascii="宋体" w:hAnsi="宋体" w:eastAsia="宋体" w:cs="宋体"/>
                <w:kern w:val="0"/>
                <w:sz w:val="24"/>
                <w:highlight w:val="yellow"/>
                <w:lang w:val="en-US" w:eastAsia="zh-CN"/>
              </w:rPr>
            </w:pPr>
            <w:r>
              <w:rPr>
                <w:rFonts w:hint="eastAsia" w:ascii="宋体" w:hAnsi="宋体" w:cs="宋体"/>
                <w:kern w:val="0"/>
                <w:sz w:val="24"/>
                <w:highlight w:val="none"/>
                <w:lang w:val="en-US" w:eastAsia="zh-CN"/>
              </w:rPr>
              <w:t>10000</w:t>
            </w:r>
          </w:p>
        </w:tc>
        <w:tc>
          <w:tcPr>
            <w:tcW w:w="1600" w:type="dxa"/>
            <w:vAlign w:val="center"/>
          </w:tcPr>
          <w:p>
            <w:pPr>
              <w:jc w:val="center"/>
              <w:rPr>
                <w:rFonts w:ascii="宋体" w:hAnsi="宋体" w:cs="宋体"/>
                <w:kern w:val="0"/>
                <w:sz w:val="24"/>
              </w:rPr>
            </w:pPr>
          </w:p>
        </w:tc>
        <w:tc>
          <w:tcPr>
            <w:tcW w:w="1531"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cs="宋体"/>
                <w:kern w:val="0"/>
                <w:sz w:val="24"/>
                <w:highlight w:val="none"/>
                <w:lang w:val="en-US" w:eastAsia="zh-CN"/>
              </w:rPr>
              <w:t>10000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30228</w:t>
            </w:r>
          </w:p>
        </w:tc>
        <w:tc>
          <w:tcPr>
            <w:tcW w:w="2331"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工会经费</w:t>
            </w:r>
          </w:p>
        </w:tc>
        <w:tc>
          <w:tcPr>
            <w:tcW w:w="1738" w:type="dxa"/>
            <w:vAlign w:val="center"/>
          </w:tcPr>
          <w:p>
            <w:pPr>
              <w:keepNext w:val="0"/>
              <w:keepLines w:val="0"/>
              <w:widowControl/>
              <w:suppressLineNumbers w:val="0"/>
              <w:jc w:val="center"/>
              <w:textAlignment w:val="center"/>
              <w:rPr>
                <w:rFonts w:hint="default" w:ascii="宋体" w:hAnsi="宋体" w:eastAsia="宋体" w:cs="宋体"/>
                <w:kern w:val="0"/>
                <w:sz w:val="24"/>
                <w:highlight w:val="none"/>
                <w:lang w:val="en-US" w:eastAsia="zh-CN"/>
              </w:rPr>
            </w:pPr>
            <w:r>
              <w:rPr>
                <w:rFonts w:hint="eastAsia" w:ascii="宋体" w:hAnsi="宋体" w:cs="宋体"/>
                <w:kern w:val="0"/>
                <w:sz w:val="24"/>
                <w:highlight w:val="none"/>
                <w:lang w:val="en-US" w:eastAsia="zh-CN"/>
              </w:rPr>
              <w:t>11075</w:t>
            </w:r>
          </w:p>
        </w:tc>
        <w:tc>
          <w:tcPr>
            <w:tcW w:w="1600" w:type="dxa"/>
            <w:vAlign w:val="center"/>
          </w:tcPr>
          <w:p>
            <w:pPr>
              <w:jc w:val="center"/>
              <w:rPr>
                <w:rFonts w:ascii="宋体" w:hAnsi="宋体" w:cs="宋体"/>
                <w:kern w:val="0"/>
                <w:sz w:val="24"/>
              </w:rPr>
            </w:pPr>
          </w:p>
        </w:tc>
        <w:tc>
          <w:tcPr>
            <w:tcW w:w="1531"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cs="宋体"/>
                <w:kern w:val="0"/>
                <w:sz w:val="24"/>
                <w:highlight w:val="none"/>
                <w:lang w:val="en-US" w:eastAsia="zh-CN"/>
              </w:rPr>
              <w:t>11075</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30229</w:t>
            </w:r>
          </w:p>
        </w:tc>
        <w:tc>
          <w:tcPr>
            <w:tcW w:w="2331"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福利费</w:t>
            </w:r>
          </w:p>
        </w:tc>
        <w:tc>
          <w:tcPr>
            <w:tcW w:w="1738" w:type="dxa"/>
            <w:vAlign w:val="center"/>
          </w:tcPr>
          <w:p>
            <w:pPr>
              <w:keepNext w:val="0"/>
              <w:keepLines w:val="0"/>
              <w:widowControl/>
              <w:suppressLineNumbers w:val="0"/>
              <w:jc w:val="center"/>
              <w:textAlignment w:val="center"/>
              <w:rPr>
                <w:rFonts w:hint="default" w:ascii="宋体" w:hAnsi="宋体" w:eastAsia="宋体" w:cs="宋体"/>
                <w:kern w:val="0"/>
                <w:sz w:val="24"/>
                <w:highlight w:val="none"/>
                <w:lang w:val="en-US" w:eastAsia="zh-CN"/>
              </w:rPr>
            </w:pPr>
            <w:r>
              <w:rPr>
                <w:rFonts w:hint="eastAsia" w:ascii="宋体" w:hAnsi="宋体" w:cs="宋体"/>
                <w:kern w:val="0"/>
                <w:sz w:val="24"/>
                <w:highlight w:val="none"/>
                <w:lang w:val="en-US" w:eastAsia="zh-CN"/>
              </w:rPr>
              <w:t>7502</w:t>
            </w:r>
          </w:p>
        </w:tc>
        <w:tc>
          <w:tcPr>
            <w:tcW w:w="1600" w:type="dxa"/>
            <w:vAlign w:val="center"/>
          </w:tcPr>
          <w:p>
            <w:pPr>
              <w:jc w:val="center"/>
              <w:rPr>
                <w:rFonts w:ascii="宋体" w:hAnsi="宋体" w:cs="宋体"/>
                <w:kern w:val="0"/>
                <w:sz w:val="24"/>
              </w:rPr>
            </w:pPr>
          </w:p>
        </w:tc>
        <w:tc>
          <w:tcPr>
            <w:tcW w:w="1531"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cs="宋体"/>
                <w:kern w:val="0"/>
                <w:sz w:val="24"/>
                <w:highlight w:val="none"/>
                <w:lang w:val="en-US" w:eastAsia="zh-CN"/>
              </w:rPr>
              <w:t>7502</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30231</w:t>
            </w:r>
          </w:p>
        </w:tc>
        <w:tc>
          <w:tcPr>
            <w:tcW w:w="2331"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公务用车运行维护费</w:t>
            </w:r>
          </w:p>
        </w:tc>
        <w:tc>
          <w:tcPr>
            <w:tcW w:w="1738" w:type="dxa"/>
            <w:vAlign w:val="center"/>
          </w:tcPr>
          <w:p>
            <w:pPr>
              <w:keepNext w:val="0"/>
              <w:keepLines w:val="0"/>
              <w:widowControl/>
              <w:suppressLineNumbers w:val="0"/>
              <w:jc w:val="center"/>
              <w:textAlignment w:val="center"/>
              <w:rPr>
                <w:rFonts w:hint="default" w:ascii="宋体" w:hAnsi="宋体" w:eastAsia="宋体" w:cs="宋体"/>
                <w:kern w:val="0"/>
                <w:sz w:val="24"/>
                <w:highlight w:val="yellow"/>
                <w:lang w:val="en-US" w:eastAsia="zh-CN"/>
              </w:rPr>
            </w:pPr>
            <w:r>
              <w:rPr>
                <w:rFonts w:hint="eastAsia" w:ascii="宋体" w:hAnsi="宋体" w:eastAsia="宋体" w:cs="宋体"/>
                <w:i w:val="0"/>
                <w:color w:val="000000"/>
                <w:kern w:val="0"/>
                <w:sz w:val="24"/>
                <w:szCs w:val="24"/>
                <w:u w:val="none"/>
                <w:lang w:val="en-US" w:eastAsia="zh-CN" w:bidi="ar"/>
              </w:rPr>
              <w:t>0</w:t>
            </w:r>
          </w:p>
        </w:tc>
        <w:tc>
          <w:tcPr>
            <w:tcW w:w="1600" w:type="dxa"/>
            <w:vAlign w:val="center"/>
          </w:tcPr>
          <w:p>
            <w:pPr>
              <w:jc w:val="center"/>
              <w:rPr>
                <w:rFonts w:ascii="宋体" w:hAnsi="宋体" w:cs="宋体"/>
                <w:kern w:val="0"/>
                <w:sz w:val="24"/>
              </w:rPr>
            </w:pPr>
          </w:p>
        </w:tc>
        <w:tc>
          <w:tcPr>
            <w:tcW w:w="1531"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30239</w:t>
            </w:r>
          </w:p>
        </w:tc>
        <w:tc>
          <w:tcPr>
            <w:tcW w:w="2331"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其他交通费</w:t>
            </w:r>
          </w:p>
        </w:tc>
        <w:tc>
          <w:tcPr>
            <w:tcW w:w="1738" w:type="dxa"/>
            <w:vAlign w:val="center"/>
          </w:tcPr>
          <w:p>
            <w:pPr>
              <w:keepNext w:val="0"/>
              <w:keepLines w:val="0"/>
              <w:widowControl/>
              <w:suppressLineNumbers w:val="0"/>
              <w:jc w:val="center"/>
              <w:textAlignment w:val="center"/>
              <w:rPr>
                <w:rFonts w:hint="default" w:ascii="宋体" w:hAnsi="宋体" w:eastAsia="宋体" w:cs="宋体"/>
                <w:kern w:val="0"/>
                <w:sz w:val="24"/>
                <w:lang w:val="en-US" w:eastAsia="zh-CN"/>
              </w:rPr>
            </w:pPr>
            <w:r>
              <w:rPr>
                <w:rFonts w:hint="eastAsia" w:ascii="宋体" w:hAnsi="宋体" w:cs="宋体"/>
                <w:kern w:val="0"/>
                <w:sz w:val="24"/>
                <w:lang w:val="en-US" w:eastAsia="zh-CN"/>
              </w:rPr>
              <w:t>34200</w:t>
            </w:r>
          </w:p>
        </w:tc>
        <w:tc>
          <w:tcPr>
            <w:tcW w:w="1600" w:type="dxa"/>
            <w:vAlign w:val="center"/>
          </w:tcPr>
          <w:p>
            <w:pPr>
              <w:jc w:val="center"/>
              <w:rPr>
                <w:rFonts w:ascii="宋体" w:hAnsi="宋体" w:cs="宋体"/>
                <w:kern w:val="0"/>
                <w:sz w:val="24"/>
              </w:rPr>
            </w:pPr>
          </w:p>
        </w:tc>
        <w:tc>
          <w:tcPr>
            <w:tcW w:w="1531"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cs="宋体"/>
                <w:kern w:val="0"/>
                <w:sz w:val="24"/>
                <w:lang w:val="en-US" w:eastAsia="zh-CN"/>
              </w:rPr>
              <w:t>34200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30299</w:t>
            </w:r>
          </w:p>
        </w:tc>
        <w:tc>
          <w:tcPr>
            <w:tcW w:w="2331"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其他商品和服务支出</w:t>
            </w:r>
          </w:p>
        </w:tc>
        <w:tc>
          <w:tcPr>
            <w:tcW w:w="1738" w:type="dxa"/>
            <w:vAlign w:val="center"/>
          </w:tcPr>
          <w:p>
            <w:pPr>
              <w:keepNext w:val="0"/>
              <w:keepLines w:val="0"/>
              <w:widowControl/>
              <w:suppressLineNumbers w:val="0"/>
              <w:jc w:val="center"/>
              <w:textAlignment w:val="center"/>
              <w:rPr>
                <w:rFonts w:hint="default" w:ascii="宋体" w:hAnsi="宋体" w:cs="宋体"/>
                <w:kern w:val="0"/>
                <w:sz w:val="24"/>
                <w:lang w:val="en-US" w:eastAsia="zh-CN"/>
              </w:rPr>
            </w:pPr>
            <w:r>
              <w:rPr>
                <w:rFonts w:hint="eastAsia" w:ascii="宋体" w:hAnsi="宋体" w:cs="宋体"/>
                <w:kern w:val="0"/>
                <w:sz w:val="24"/>
                <w:lang w:val="en-US" w:eastAsia="zh-CN"/>
              </w:rPr>
              <w:t>10000</w:t>
            </w:r>
          </w:p>
        </w:tc>
        <w:tc>
          <w:tcPr>
            <w:tcW w:w="1600" w:type="dxa"/>
            <w:vAlign w:val="center"/>
          </w:tcPr>
          <w:p>
            <w:pPr>
              <w:jc w:val="center"/>
              <w:rPr>
                <w:rFonts w:ascii="宋体" w:hAnsi="宋体" w:cs="宋体"/>
                <w:kern w:val="0"/>
                <w:sz w:val="24"/>
              </w:rPr>
            </w:pPr>
          </w:p>
        </w:tc>
        <w:tc>
          <w:tcPr>
            <w:tcW w:w="1531" w:type="dxa"/>
            <w:vAlign w:val="center"/>
          </w:tcPr>
          <w:p>
            <w:pPr>
              <w:keepNext w:val="0"/>
              <w:keepLines w:val="0"/>
              <w:widowControl/>
              <w:suppressLineNumbers w:val="0"/>
              <w:jc w:val="center"/>
              <w:textAlignment w:val="center"/>
              <w:rPr>
                <w:rFonts w:ascii="宋体" w:hAnsi="宋体" w:cs="宋体"/>
                <w:kern w:val="0"/>
                <w:sz w:val="24"/>
              </w:rPr>
            </w:pPr>
            <w:r>
              <w:rPr>
                <w:rFonts w:hint="eastAsia" w:ascii="宋体" w:hAnsi="宋体" w:cs="宋体"/>
                <w:kern w:val="0"/>
                <w:sz w:val="24"/>
                <w:lang w:val="en-US" w:eastAsia="zh-CN"/>
              </w:rPr>
              <w:t>10000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b/>
                <w:i w:val="0"/>
                <w:color w:val="000000"/>
                <w:kern w:val="0"/>
                <w:sz w:val="24"/>
                <w:szCs w:val="24"/>
                <w:u w:val="none"/>
                <w:lang w:val="en-US" w:eastAsia="zh-CN" w:bidi="ar"/>
              </w:rPr>
              <w:t>303</w:t>
            </w:r>
          </w:p>
        </w:tc>
        <w:tc>
          <w:tcPr>
            <w:tcW w:w="2331"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对个人和家庭补助</w:t>
            </w:r>
          </w:p>
        </w:tc>
        <w:tc>
          <w:tcPr>
            <w:tcW w:w="1738" w:type="dxa"/>
            <w:vAlign w:val="center"/>
          </w:tcPr>
          <w:p>
            <w:pPr>
              <w:keepNext w:val="0"/>
              <w:keepLines w:val="0"/>
              <w:widowControl/>
              <w:suppressLineNumbers w:val="0"/>
              <w:jc w:val="center"/>
              <w:textAlignment w:val="center"/>
              <w:rPr>
                <w:rFonts w:ascii="宋体" w:hAnsi="宋体" w:cs="宋体"/>
                <w:kern w:val="0"/>
                <w:sz w:val="24"/>
              </w:rPr>
            </w:pPr>
          </w:p>
        </w:tc>
        <w:tc>
          <w:tcPr>
            <w:tcW w:w="1600" w:type="dxa"/>
            <w:vAlign w:val="center"/>
          </w:tcPr>
          <w:p>
            <w:pPr>
              <w:jc w:val="center"/>
              <w:rPr>
                <w:rFonts w:ascii="宋体" w:hAnsi="宋体" w:cs="宋体"/>
                <w:kern w:val="0"/>
                <w:sz w:val="24"/>
              </w:rPr>
            </w:pPr>
          </w:p>
        </w:tc>
        <w:tc>
          <w:tcPr>
            <w:tcW w:w="1531" w:type="dxa"/>
            <w:vAlign w:val="center"/>
          </w:tcPr>
          <w:p>
            <w:pPr>
              <w:keepNext w:val="0"/>
              <w:keepLines w:val="0"/>
              <w:widowControl/>
              <w:suppressLineNumbers w:val="0"/>
              <w:jc w:val="center"/>
              <w:textAlignment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30307</w:t>
            </w:r>
          </w:p>
        </w:tc>
        <w:tc>
          <w:tcPr>
            <w:tcW w:w="2331"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医疗费补助</w:t>
            </w:r>
          </w:p>
        </w:tc>
        <w:tc>
          <w:tcPr>
            <w:tcW w:w="1738" w:type="dxa"/>
            <w:vAlign w:val="center"/>
          </w:tcPr>
          <w:p>
            <w:pPr>
              <w:keepNext w:val="0"/>
              <w:keepLines w:val="0"/>
              <w:widowControl/>
              <w:suppressLineNumbers w:val="0"/>
              <w:jc w:val="center"/>
              <w:textAlignment w:val="center"/>
              <w:rPr>
                <w:rFonts w:ascii="宋体" w:hAnsi="宋体" w:cs="宋体"/>
                <w:kern w:val="0"/>
                <w:sz w:val="24"/>
              </w:rPr>
            </w:pPr>
          </w:p>
        </w:tc>
        <w:tc>
          <w:tcPr>
            <w:tcW w:w="1600" w:type="dxa"/>
            <w:vAlign w:val="center"/>
          </w:tcPr>
          <w:p>
            <w:pPr>
              <w:jc w:val="center"/>
              <w:rPr>
                <w:rFonts w:ascii="宋体" w:hAnsi="宋体" w:cs="宋体"/>
                <w:kern w:val="0"/>
                <w:sz w:val="24"/>
              </w:rPr>
            </w:pPr>
          </w:p>
        </w:tc>
        <w:tc>
          <w:tcPr>
            <w:tcW w:w="1531" w:type="dxa"/>
            <w:vAlign w:val="center"/>
          </w:tcPr>
          <w:p>
            <w:pPr>
              <w:keepNext w:val="0"/>
              <w:keepLines w:val="0"/>
              <w:widowControl/>
              <w:suppressLineNumbers w:val="0"/>
              <w:jc w:val="center"/>
              <w:textAlignment w:val="center"/>
            </w:pPr>
          </w:p>
        </w:tc>
      </w:tr>
    </w:tbl>
    <w:p>
      <w:pPr>
        <w:widowControl/>
        <w:shd w:val="clear" w:color="auto" w:fill="FFFFFF"/>
        <w:spacing w:line="450" w:lineRule="atLeast"/>
        <w:jc w:val="both"/>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表七</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5325"/>
        <w:gridCol w:w="367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2"/>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lang w:eastAsia="zh-CN"/>
              </w:rPr>
              <w:t>黄石港区科技局2019</w:t>
            </w:r>
            <w:r>
              <w:rPr>
                <w:rFonts w:hint="eastAsia" w:ascii="微软雅黑" w:hAnsi="微软雅黑" w:eastAsia="微软雅黑" w:cs="微软雅黑"/>
                <w:b/>
                <w:bCs/>
                <w:color w:val="333333"/>
                <w:kern w:val="0"/>
                <w:sz w:val="32"/>
                <w:szCs w:val="32"/>
                <w:shd w:val="clear" w:color="auto" w:fill="FFFFFF"/>
              </w:rPr>
              <w:t>年财政拨款“三公”经费支出表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9000" w:type="dxa"/>
            <w:gridSpan w:val="2"/>
            <w:vAlign w:val="center"/>
          </w:tcPr>
          <w:p>
            <w:pPr>
              <w:widowControl/>
              <w:jc w:val="left"/>
              <w:rPr>
                <w:rFonts w:hint="default" w:ascii="宋体" w:hAnsi="宋体" w:eastAsia="宋体" w:cs="宋体"/>
                <w:kern w:val="0"/>
                <w:sz w:val="24"/>
                <w:lang w:val="en-US" w:eastAsia="zh-CN"/>
              </w:rPr>
            </w:pPr>
            <w:r>
              <w:rPr>
                <w:rFonts w:hint="eastAsia" w:ascii="宋体" w:hAnsi="宋体" w:cs="宋体"/>
                <w:kern w:val="0"/>
                <w:sz w:val="24"/>
                <w:lang w:val="en-US" w:eastAsia="zh-CN"/>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1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3675"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3675" w:type="dxa"/>
            <w:shd w:val="clear" w:color="auto" w:fill="D7D7D7" w:themeFill="background1" w:themeFillShade="D8"/>
            <w:vAlign w:val="center"/>
          </w:tcPr>
          <w:p>
            <w:pPr>
              <w:widowControl/>
              <w:jc w:val="center"/>
              <w:rPr>
                <w:rFonts w:hint="default" w:eastAsia="宋体"/>
                <w:lang w:val="en-US" w:eastAsia="zh-CN"/>
              </w:rPr>
            </w:pPr>
            <w:r>
              <w:rPr>
                <w:rFonts w:hint="eastAsia" w:ascii="宋体" w:hAnsi="宋体" w:cs="宋体"/>
                <w:kern w:val="0"/>
                <w:sz w:val="24"/>
                <w:lang w:val="en-US" w:eastAsia="zh-CN"/>
              </w:rPr>
              <w:t>10000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5325" w:type="dxa"/>
            <w:vAlign w:val="center"/>
          </w:tcPr>
          <w:p>
            <w:pPr>
              <w:widowControl/>
              <w:jc w:val="left"/>
            </w:pPr>
            <w:r>
              <w:rPr>
                <w:rFonts w:hint="eastAsia" w:ascii="宋体" w:hAnsi="宋体" w:cs="宋体"/>
                <w:kern w:val="0"/>
                <w:sz w:val="24"/>
              </w:rPr>
              <w:t>　　因公出国（境）费</w:t>
            </w:r>
          </w:p>
        </w:tc>
        <w:tc>
          <w:tcPr>
            <w:tcW w:w="3675" w:type="dxa"/>
            <w:vAlign w:val="center"/>
          </w:tcPr>
          <w:p>
            <w:pPr>
              <w:widowControl/>
              <w:jc w:val="center"/>
            </w:pPr>
            <w:r>
              <w:rPr>
                <w:rFonts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5325" w:type="dxa"/>
            <w:vAlign w:val="center"/>
          </w:tcPr>
          <w:p>
            <w:pPr>
              <w:widowControl/>
              <w:jc w:val="left"/>
            </w:pPr>
            <w:r>
              <w:rPr>
                <w:rFonts w:hint="eastAsia" w:ascii="宋体" w:hAnsi="宋体" w:cs="宋体"/>
                <w:kern w:val="0"/>
                <w:sz w:val="24"/>
              </w:rPr>
              <w:t>　　公务接待费</w:t>
            </w:r>
          </w:p>
        </w:tc>
        <w:tc>
          <w:tcPr>
            <w:tcW w:w="3675" w:type="dxa"/>
            <w:vAlign w:val="center"/>
          </w:tcPr>
          <w:p>
            <w:pPr>
              <w:widowControl/>
              <w:jc w:val="center"/>
              <w:rPr>
                <w:rFonts w:hint="default" w:eastAsia="宋体"/>
                <w:lang w:val="en-US" w:eastAsia="zh-CN"/>
              </w:rPr>
            </w:pPr>
            <w:r>
              <w:rPr>
                <w:rFonts w:hint="eastAsia" w:ascii="宋体" w:hAnsi="宋体" w:cs="宋体"/>
                <w:kern w:val="0"/>
                <w:sz w:val="24"/>
                <w:lang w:val="en-US" w:eastAsia="zh-CN"/>
              </w:rPr>
              <w:t>10000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5325" w:type="dxa"/>
            <w:vAlign w:val="center"/>
          </w:tcPr>
          <w:p>
            <w:pPr>
              <w:widowControl/>
              <w:jc w:val="left"/>
            </w:pPr>
            <w:r>
              <w:rPr>
                <w:rFonts w:hint="eastAsia" w:ascii="宋体" w:hAnsi="宋体" w:cs="宋体"/>
                <w:kern w:val="0"/>
                <w:sz w:val="24"/>
              </w:rPr>
              <w:t>　　公务用车购置及运行费</w:t>
            </w:r>
          </w:p>
        </w:tc>
        <w:tc>
          <w:tcPr>
            <w:tcW w:w="3675"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5325" w:type="dxa"/>
            <w:vAlign w:val="center"/>
          </w:tcPr>
          <w:p>
            <w:pPr>
              <w:widowControl/>
              <w:jc w:val="left"/>
            </w:pPr>
            <w:r>
              <w:rPr>
                <w:rFonts w:hint="eastAsia" w:ascii="宋体" w:hAnsi="宋体" w:cs="宋体"/>
                <w:kern w:val="0"/>
                <w:sz w:val="24"/>
              </w:rPr>
              <w:t>　　其中：公务用车运行维护费</w:t>
            </w:r>
          </w:p>
        </w:tc>
        <w:tc>
          <w:tcPr>
            <w:tcW w:w="3675"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532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公务用车购置费</w:t>
            </w:r>
          </w:p>
        </w:tc>
        <w:tc>
          <w:tcPr>
            <w:tcW w:w="3675" w:type="dxa"/>
            <w:vAlign w:val="center"/>
          </w:tcPr>
          <w:p>
            <w:pPr>
              <w:widowControl/>
              <w:jc w:val="center"/>
            </w:pPr>
            <w:r>
              <w:rPr>
                <w:rFonts w:ascii="宋体" w:cs="宋体"/>
                <w:kern w:val="0"/>
                <w:sz w:val="24"/>
              </w:rPr>
              <w:t>0</w:t>
            </w:r>
          </w:p>
        </w:tc>
      </w:tr>
    </w:tbl>
    <w:p>
      <w:pPr>
        <w:widowControl/>
        <w:shd w:val="clear" w:color="auto" w:fill="FFFFFF"/>
        <w:spacing w:line="450" w:lineRule="atLeast"/>
        <w:jc w:val="both"/>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表八</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380"/>
        <w:gridCol w:w="2370"/>
        <w:gridCol w:w="1530"/>
        <w:gridCol w:w="1695"/>
        <w:gridCol w:w="202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5"/>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lang w:eastAsia="zh-CN"/>
              </w:rPr>
              <w:t>黄石港区科技局2019年</w:t>
            </w:r>
            <w:r>
              <w:rPr>
                <w:rFonts w:hint="eastAsia" w:ascii="微软雅黑" w:hAnsi="微软雅黑" w:eastAsia="微软雅黑" w:cs="微软雅黑"/>
                <w:b/>
                <w:bCs/>
                <w:color w:val="333333"/>
                <w:kern w:val="0"/>
                <w:sz w:val="32"/>
                <w:szCs w:val="32"/>
                <w:shd w:val="clear" w:color="auto" w:fill="FFFFFF"/>
              </w:rPr>
              <w:t>政府性基金预算支出表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32" w:hRule="atLeast"/>
          <w:jc w:val="center"/>
        </w:trPr>
        <w:tc>
          <w:tcPr>
            <w:tcW w:w="9000" w:type="dxa"/>
            <w:gridSpan w:val="5"/>
            <w:vAlign w:val="center"/>
          </w:tcPr>
          <w:p>
            <w:pPr>
              <w:widowControl/>
              <w:jc w:val="left"/>
              <w:rPr>
                <w:rFonts w:hint="default" w:ascii="宋体" w:hAnsi="宋体" w:eastAsia="宋体" w:cs="宋体"/>
                <w:kern w:val="0"/>
                <w:sz w:val="24"/>
                <w:lang w:val="en-US" w:eastAsia="zh-CN"/>
              </w:rPr>
            </w:pPr>
            <w:r>
              <w:rPr>
                <w:rFonts w:hint="eastAsia" w:ascii="宋体" w:hAnsi="宋体" w:cs="宋体"/>
                <w:kern w:val="0"/>
                <w:sz w:val="24"/>
                <w:lang w:val="en-US" w:eastAsia="zh-CN"/>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750" w:type="dxa"/>
            <w:gridSpan w:val="2"/>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15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720"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37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530" w:type="dxa"/>
            <w:vMerge w:val="continue"/>
            <w:shd w:val="clear" w:color="auto" w:fill="D7D7D7" w:themeFill="background1" w:themeFillShade="D8"/>
            <w:vAlign w:val="center"/>
          </w:tcPr>
          <w:p>
            <w:pPr>
              <w:jc w:val="center"/>
              <w:rPr>
                <w:rFonts w:ascii="宋体"/>
                <w:sz w:val="24"/>
              </w:rPr>
            </w:pPr>
          </w:p>
        </w:tc>
        <w:tc>
          <w:tcPr>
            <w:tcW w:w="169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2025"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r>
              <w:rPr>
                <w:rFonts w:ascii="宋体" w:cs="宋体"/>
                <w:kern w:val="0"/>
                <w:sz w:val="24"/>
              </w:rPr>
              <w:t>0</w:t>
            </w:r>
          </w:p>
        </w:tc>
        <w:tc>
          <w:tcPr>
            <w:tcW w:w="1695" w:type="dxa"/>
            <w:vAlign w:val="center"/>
          </w:tcPr>
          <w:p>
            <w:pPr>
              <w:widowControl/>
              <w:jc w:val="left"/>
            </w:pPr>
            <w:r>
              <w:rPr>
                <w:rFonts w:hint="eastAsia" w:ascii="宋体" w:hAnsi="宋体" w:cs="宋体"/>
                <w:kern w:val="0"/>
                <w:sz w:val="24"/>
              </w:rPr>
              <w:t>　　　</w:t>
            </w:r>
            <w:r>
              <w:rPr>
                <w:rFonts w:ascii="宋体" w:cs="宋体"/>
                <w:kern w:val="0"/>
                <w:sz w:val="24"/>
              </w:rPr>
              <w:t>0</w:t>
            </w:r>
          </w:p>
        </w:tc>
        <w:tc>
          <w:tcPr>
            <w:tcW w:w="202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bl>
    <w:p>
      <w:pPr>
        <w:pStyle w:val="5"/>
        <w:widowControl/>
        <w:numPr>
          <w:ilvl w:val="0"/>
          <w:numId w:val="0"/>
        </w:numPr>
        <w:spacing w:before="0" w:beforeAutospacing="0" w:after="0" w:afterAutospacing="0" w:line="585" w:lineRule="atLeast"/>
        <w:rPr>
          <w:rStyle w:val="8"/>
          <w:rFonts w:hint="eastAsia" w:ascii="微软雅黑" w:hAnsi="微软雅黑" w:eastAsia="微软雅黑" w:cs="微软雅黑"/>
          <w:color w:val="333333"/>
          <w:shd w:val="clear" w:color="auto" w:fill="FFFFFF"/>
        </w:rPr>
      </w:pP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2019</w:t>
      </w:r>
      <w:r>
        <w:rPr>
          <w:rStyle w:val="8"/>
          <w:rFonts w:hint="eastAsia" w:ascii="微软雅黑" w:hAnsi="微软雅黑" w:eastAsia="微软雅黑" w:cs="微软雅黑"/>
          <w:color w:val="333333"/>
          <w:shd w:val="clear" w:color="auto" w:fill="FFFFFF"/>
        </w:rPr>
        <w:t>年部门预算情况说明</w:t>
      </w:r>
    </w:p>
    <w:p>
      <w:pPr>
        <w:pStyle w:val="5"/>
        <w:widowControl/>
        <w:numPr>
          <w:ilvl w:val="0"/>
          <w:numId w:val="0"/>
        </w:numPr>
        <w:spacing w:before="0" w:beforeAutospacing="0" w:after="0" w:afterAutospacing="0" w:line="585" w:lineRule="atLeast"/>
        <w:rPr>
          <w:rFonts w:hint="eastAsia" w:asciiTheme="minorEastAsia" w:hAnsiTheme="minorEastAsia" w:eastAsiaTheme="minorEastAsia" w:cstheme="minorEastAsia"/>
          <w:b/>
          <w:bCs w:val="0"/>
          <w:sz w:val="28"/>
          <w:szCs w:val="28"/>
        </w:rPr>
      </w:pPr>
      <w:r>
        <w:rPr>
          <w:rFonts w:hint="eastAsia" w:asciiTheme="minorEastAsia" w:hAnsiTheme="minorEastAsia" w:eastAsiaTheme="minorEastAsia" w:cstheme="minorEastAsia"/>
          <w:b/>
          <w:bCs w:val="0"/>
          <w:sz w:val="28"/>
          <w:szCs w:val="28"/>
          <w:lang w:eastAsia="zh-CN"/>
        </w:rPr>
        <w:t>一、</w:t>
      </w:r>
      <w:r>
        <w:rPr>
          <w:rFonts w:hint="eastAsia" w:asciiTheme="minorEastAsia" w:hAnsiTheme="minorEastAsia" w:eastAsiaTheme="minorEastAsia" w:cstheme="minorEastAsia"/>
          <w:b/>
          <w:bCs w:val="0"/>
          <w:sz w:val="28"/>
          <w:szCs w:val="28"/>
          <w:lang w:val="en-US" w:eastAsia="zh-CN"/>
        </w:rPr>
        <w:t>2019</w:t>
      </w:r>
      <w:r>
        <w:rPr>
          <w:rFonts w:hint="eastAsia" w:asciiTheme="minorEastAsia" w:hAnsiTheme="minorEastAsia" w:eastAsiaTheme="minorEastAsia" w:cstheme="minorEastAsia"/>
          <w:b/>
          <w:bCs w:val="0"/>
          <w:sz w:val="28"/>
          <w:szCs w:val="28"/>
        </w:rPr>
        <w:t>年财政拨款收入支出情况说明</w:t>
      </w:r>
    </w:p>
    <w:p>
      <w:pPr>
        <w:pStyle w:val="5"/>
        <w:widowControl/>
        <w:spacing w:before="0" w:beforeAutospacing="0" w:after="0" w:afterAutospacing="0" w:line="585" w:lineRule="atLeast"/>
        <w:ind w:firstLine="560" w:firstLineChars="200"/>
        <w:rPr>
          <w:rFonts w:hint="default" w:ascii="宋体" w:eastAsia="宋体" w:cs="宋体"/>
          <w:sz w:val="28"/>
          <w:szCs w:val="28"/>
          <w:highlight w:val="none"/>
          <w:lang w:val="en-US" w:eastAsia="zh-CN"/>
        </w:rPr>
      </w:pPr>
      <w:r>
        <w:rPr>
          <w:rFonts w:hint="eastAsia"/>
          <w:sz w:val="28"/>
          <w:szCs w:val="28"/>
          <w:highlight w:val="none"/>
          <w:lang w:eastAsia="zh-CN"/>
        </w:rPr>
        <w:t>2019</w:t>
      </w:r>
      <w:r>
        <w:rPr>
          <w:rFonts w:hint="eastAsia" w:ascii="宋体" w:hAnsi="宋体"/>
          <w:color w:val="000000"/>
          <w:spacing w:val="2"/>
          <w:kern w:val="2"/>
          <w:sz w:val="28"/>
          <w:szCs w:val="28"/>
          <w:highlight w:val="none"/>
        </w:rPr>
        <w:t>年初预算总收入</w:t>
      </w:r>
      <w:r>
        <w:rPr>
          <w:rFonts w:hint="eastAsia" w:ascii="宋体" w:hAnsi="宋体"/>
          <w:color w:val="000000"/>
          <w:spacing w:val="2"/>
          <w:kern w:val="2"/>
          <w:sz w:val="28"/>
          <w:szCs w:val="28"/>
          <w:highlight w:val="none"/>
          <w:lang w:val="en-US" w:eastAsia="zh-CN"/>
        </w:rPr>
        <w:t>593635</w:t>
      </w:r>
      <w:r>
        <w:rPr>
          <w:rFonts w:hint="eastAsia" w:ascii="宋体" w:hAnsi="宋体"/>
          <w:color w:val="000000"/>
          <w:spacing w:val="2"/>
          <w:kern w:val="2"/>
          <w:sz w:val="28"/>
          <w:szCs w:val="28"/>
          <w:highlight w:val="none"/>
        </w:rPr>
        <w:t>元，其中：工资福利支出</w:t>
      </w:r>
      <w:r>
        <w:rPr>
          <w:rFonts w:hint="eastAsia" w:ascii="宋体" w:hAnsi="宋体" w:cs="宋体"/>
          <w:kern w:val="0"/>
          <w:sz w:val="28"/>
          <w:szCs w:val="28"/>
          <w:highlight w:val="none"/>
          <w:lang w:val="en-US" w:eastAsia="zh-CN"/>
        </w:rPr>
        <w:t>477767</w:t>
      </w:r>
      <w:r>
        <w:rPr>
          <w:rFonts w:hint="eastAsia" w:ascii="宋体" w:hAnsi="宋体"/>
          <w:color w:val="000000"/>
          <w:spacing w:val="2"/>
          <w:kern w:val="2"/>
          <w:sz w:val="28"/>
          <w:szCs w:val="28"/>
          <w:highlight w:val="none"/>
        </w:rPr>
        <w:t>元，商品服务支出</w:t>
      </w:r>
      <w:r>
        <w:rPr>
          <w:rFonts w:hint="eastAsia" w:ascii="宋体" w:hAnsi="宋体" w:cs="宋体"/>
          <w:kern w:val="0"/>
          <w:sz w:val="28"/>
          <w:szCs w:val="28"/>
          <w:highlight w:val="none"/>
          <w:lang w:val="en-US" w:eastAsia="zh-CN"/>
        </w:rPr>
        <w:t>115868</w:t>
      </w:r>
      <w:r>
        <w:rPr>
          <w:rFonts w:hint="eastAsia" w:ascii="宋体" w:hAnsi="宋体"/>
          <w:color w:val="000000"/>
          <w:spacing w:val="2"/>
          <w:kern w:val="2"/>
          <w:sz w:val="28"/>
          <w:szCs w:val="28"/>
          <w:highlight w:val="none"/>
        </w:rPr>
        <w:t>元</w:t>
      </w:r>
      <w:r>
        <w:rPr>
          <w:rFonts w:hint="eastAsia" w:ascii="宋体" w:hAnsi="宋体"/>
          <w:color w:val="000000"/>
          <w:spacing w:val="2"/>
          <w:kern w:val="2"/>
          <w:sz w:val="28"/>
          <w:szCs w:val="28"/>
          <w:highlight w:val="none"/>
          <w:lang w:eastAsia="zh-CN"/>
        </w:rPr>
        <w:t>，个人及家庭补助</w:t>
      </w:r>
      <w:r>
        <w:rPr>
          <w:rFonts w:hint="eastAsia" w:ascii="宋体" w:hAnsi="宋体"/>
          <w:color w:val="000000"/>
          <w:spacing w:val="2"/>
          <w:kern w:val="2"/>
          <w:sz w:val="28"/>
          <w:szCs w:val="28"/>
          <w:highlight w:val="none"/>
          <w:lang w:val="en-US" w:eastAsia="zh-CN"/>
        </w:rPr>
        <w:t>0元。</w:t>
      </w:r>
    </w:p>
    <w:p>
      <w:pPr>
        <w:numPr>
          <w:ilvl w:val="0"/>
          <w:numId w:val="0"/>
        </w:numPr>
        <w:rPr>
          <w:rFonts w:ascii="宋体" w:cs="宋体"/>
          <w:b/>
          <w:kern w:val="0"/>
          <w:sz w:val="28"/>
          <w:szCs w:val="28"/>
        </w:rPr>
      </w:pPr>
      <w:r>
        <w:rPr>
          <w:rFonts w:hint="eastAsia" w:ascii="宋体" w:hAnsi="宋体" w:cs="宋体"/>
          <w:b/>
          <w:kern w:val="0"/>
          <w:sz w:val="28"/>
          <w:szCs w:val="28"/>
          <w:lang w:eastAsia="zh-CN"/>
        </w:rPr>
        <w:t>二、</w:t>
      </w:r>
      <w:r>
        <w:rPr>
          <w:rFonts w:hint="eastAsia" w:ascii="宋体" w:hAnsi="宋体" w:cs="宋体"/>
          <w:b/>
          <w:kern w:val="0"/>
          <w:sz w:val="28"/>
          <w:szCs w:val="28"/>
        </w:rPr>
        <w:t>预算收支增减变化说明</w:t>
      </w:r>
    </w:p>
    <w:p>
      <w:pPr>
        <w:ind w:firstLine="420" w:firstLineChars="150"/>
        <w:rPr>
          <w:rFonts w:hint="eastAsia" w:ascii="宋体" w:hAnsi="宋体" w:eastAsia="宋体" w:cs="宋体"/>
          <w:kern w:val="0"/>
          <w:sz w:val="28"/>
          <w:szCs w:val="28"/>
          <w:highlight w:val="none"/>
          <w:lang w:eastAsia="zh-CN"/>
        </w:rPr>
      </w:pPr>
      <w:r>
        <w:rPr>
          <w:rFonts w:ascii="宋体" w:hAnsi="宋体" w:cs="宋体"/>
          <w:kern w:val="0"/>
          <w:sz w:val="28"/>
          <w:szCs w:val="28"/>
        </w:rPr>
        <w:t xml:space="preserve"> </w:t>
      </w:r>
      <w:r>
        <w:rPr>
          <w:rFonts w:hint="eastAsia" w:ascii="宋体" w:hAnsi="宋体" w:cs="宋体"/>
          <w:kern w:val="0"/>
          <w:sz w:val="28"/>
          <w:szCs w:val="28"/>
          <w:highlight w:val="none"/>
        </w:rPr>
        <w:t>本单位</w:t>
      </w:r>
      <w:r>
        <w:rPr>
          <w:rFonts w:hint="eastAsia" w:ascii="宋体" w:hAnsi="宋体" w:cs="宋体"/>
          <w:kern w:val="0"/>
          <w:sz w:val="28"/>
          <w:szCs w:val="28"/>
          <w:highlight w:val="none"/>
          <w:lang w:eastAsia="zh-CN"/>
        </w:rPr>
        <w:t>2019</w:t>
      </w:r>
      <w:r>
        <w:rPr>
          <w:rFonts w:hint="eastAsia" w:ascii="宋体" w:hAnsi="宋体" w:cs="宋体"/>
          <w:kern w:val="0"/>
          <w:sz w:val="28"/>
          <w:szCs w:val="28"/>
          <w:highlight w:val="none"/>
        </w:rPr>
        <w:t>年财政拨款预算收支</w:t>
      </w:r>
      <w:r>
        <w:rPr>
          <w:rFonts w:hint="eastAsia" w:ascii="宋体" w:hAnsi="宋体" w:cs="宋体"/>
          <w:kern w:val="0"/>
          <w:sz w:val="28"/>
          <w:szCs w:val="28"/>
          <w:highlight w:val="none"/>
          <w:lang w:val="en-US" w:eastAsia="zh-CN"/>
        </w:rPr>
        <w:t>593635</w:t>
      </w:r>
      <w:r>
        <w:rPr>
          <w:rFonts w:hint="eastAsia" w:ascii="宋体" w:hAnsi="宋体" w:cs="宋体"/>
          <w:kern w:val="0"/>
          <w:sz w:val="28"/>
          <w:szCs w:val="28"/>
          <w:highlight w:val="none"/>
        </w:rPr>
        <w:t>元，比</w:t>
      </w:r>
      <w:r>
        <w:rPr>
          <w:rFonts w:hint="eastAsia" w:ascii="宋体" w:hAnsi="宋体" w:cs="宋体"/>
          <w:kern w:val="0"/>
          <w:sz w:val="28"/>
          <w:szCs w:val="28"/>
          <w:highlight w:val="none"/>
          <w:lang w:eastAsia="zh-CN"/>
        </w:rPr>
        <w:t>2018年</w:t>
      </w:r>
      <w:r>
        <w:rPr>
          <w:rFonts w:hint="eastAsia" w:ascii="宋体" w:hAnsi="宋体" w:cs="宋体"/>
          <w:kern w:val="0"/>
          <w:sz w:val="28"/>
          <w:szCs w:val="28"/>
          <w:highlight w:val="none"/>
        </w:rPr>
        <w:t>预算收支</w:t>
      </w:r>
      <w:r>
        <w:rPr>
          <w:rFonts w:hint="eastAsia" w:ascii="宋体" w:hAnsi="宋体" w:cs="宋体"/>
          <w:sz w:val="28"/>
          <w:szCs w:val="28"/>
          <w:highlight w:val="none"/>
          <w:lang w:val="en-US" w:eastAsia="zh-CN"/>
        </w:rPr>
        <w:t>844303</w:t>
      </w:r>
      <w:r>
        <w:rPr>
          <w:rFonts w:hint="eastAsia" w:ascii="宋体" w:hAnsi="宋体" w:cs="宋体"/>
          <w:sz w:val="28"/>
          <w:szCs w:val="28"/>
          <w:highlight w:val="none"/>
          <w:lang w:eastAsia="zh-CN"/>
        </w:rPr>
        <w:t>元减少</w:t>
      </w:r>
      <w:r>
        <w:rPr>
          <w:rFonts w:hint="eastAsia" w:ascii="宋体" w:hAnsi="宋体" w:cs="宋体"/>
          <w:sz w:val="28"/>
          <w:szCs w:val="28"/>
          <w:highlight w:val="none"/>
          <w:lang w:val="en-US" w:eastAsia="zh-CN"/>
        </w:rPr>
        <w:t>250668</w:t>
      </w:r>
      <w:r>
        <w:rPr>
          <w:rFonts w:hint="eastAsia" w:ascii="宋体" w:hAnsi="宋体" w:cs="宋体"/>
          <w:kern w:val="0"/>
          <w:sz w:val="28"/>
          <w:szCs w:val="28"/>
          <w:highlight w:val="none"/>
        </w:rPr>
        <w:t>元。</w:t>
      </w:r>
      <w:r>
        <w:rPr>
          <w:rFonts w:hint="eastAsia" w:ascii="宋体" w:hAnsi="宋体" w:cs="宋体"/>
          <w:kern w:val="0"/>
          <w:sz w:val="28"/>
          <w:szCs w:val="28"/>
          <w:highlight w:val="none"/>
          <w:lang w:eastAsia="zh-CN"/>
        </w:rPr>
        <w:t>减少原因： 因人员变动在职在编人员减少</w:t>
      </w:r>
      <w:r>
        <w:rPr>
          <w:rFonts w:hint="eastAsia" w:ascii="宋体" w:hAnsi="宋体" w:cs="宋体"/>
          <w:kern w:val="0"/>
          <w:sz w:val="28"/>
          <w:szCs w:val="28"/>
          <w:highlight w:val="none"/>
          <w:lang w:val="en-US" w:eastAsia="zh-CN"/>
        </w:rPr>
        <w:t>2人，相应人员公用支出减少</w:t>
      </w:r>
      <w:r>
        <w:rPr>
          <w:rFonts w:hint="eastAsia" w:ascii="宋体" w:hAnsi="宋体" w:cs="宋体"/>
          <w:kern w:val="0"/>
          <w:sz w:val="28"/>
          <w:szCs w:val="28"/>
          <w:highlight w:val="none"/>
        </w:rPr>
        <w:t>。</w:t>
      </w:r>
    </w:p>
    <w:p>
      <w:pPr>
        <w:pStyle w:val="5"/>
        <w:widowControl/>
        <w:numPr>
          <w:ilvl w:val="0"/>
          <w:numId w:val="0"/>
        </w:numPr>
        <w:spacing w:before="0" w:beforeAutospacing="0" w:after="0" w:afterAutospacing="0" w:line="585" w:lineRule="atLeast"/>
        <w:rPr>
          <w:rFonts w:ascii="宋体" w:cs="宋体"/>
          <w:b/>
          <w:sz w:val="28"/>
          <w:szCs w:val="28"/>
        </w:rPr>
      </w:pPr>
      <w:r>
        <w:rPr>
          <w:rFonts w:hint="eastAsia" w:ascii="宋体" w:hAnsi="宋体" w:cs="宋体"/>
          <w:b/>
          <w:sz w:val="28"/>
          <w:szCs w:val="28"/>
          <w:lang w:eastAsia="zh-CN"/>
        </w:rPr>
        <w:t>三、</w:t>
      </w:r>
      <w:r>
        <w:rPr>
          <w:rFonts w:hint="eastAsia" w:ascii="宋体" w:hAnsi="宋体" w:cs="宋体"/>
          <w:b/>
          <w:sz w:val="28"/>
          <w:szCs w:val="28"/>
        </w:rPr>
        <w:t>机关运行经费安排情况明细说明</w:t>
      </w:r>
      <w:r>
        <w:rPr>
          <w:rFonts w:hint="eastAsia"/>
          <w:b/>
          <w:sz w:val="28"/>
          <w:szCs w:val="28"/>
        </w:rPr>
        <w:t>及编制的具体标准</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ascii="宋体" w:cs="宋体"/>
          <w:sz w:val="28"/>
          <w:szCs w:val="28"/>
        </w:rPr>
      </w:pPr>
      <w:r>
        <w:rPr>
          <w:rFonts w:ascii="宋体" w:hAnsi="宋体" w:cs="宋体"/>
          <w:sz w:val="28"/>
          <w:szCs w:val="28"/>
        </w:rPr>
        <w:t>1</w:t>
      </w:r>
      <w:r>
        <w:rPr>
          <w:rFonts w:hint="eastAsia" w:ascii="宋体" w:hAnsi="宋体" w:cs="宋体"/>
          <w:sz w:val="28"/>
          <w:szCs w:val="28"/>
        </w:rPr>
        <w:t>、办公费中办公用品费按年人均</w:t>
      </w:r>
      <w:r>
        <w:rPr>
          <w:rFonts w:ascii="宋体" w:hAnsi="宋体" w:cs="宋体"/>
          <w:sz w:val="28"/>
          <w:szCs w:val="28"/>
        </w:rPr>
        <w:t>200</w:t>
      </w:r>
      <w:r>
        <w:rPr>
          <w:rFonts w:hint="eastAsia" w:ascii="宋体" w:hAnsi="宋体" w:cs="宋体"/>
          <w:sz w:val="28"/>
          <w:szCs w:val="28"/>
        </w:rPr>
        <w:t>元计算，报刊资料费按县级年人均</w:t>
      </w:r>
      <w:r>
        <w:rPr>
          <w:rFonts w:ascii="宋体" w:hAnsi="宋体" w:cs="宋体"/>
          <w:sz w:val="28"/>
          <w:szCs w:val="28"/>
        </w:rPr>
        <w:t>800</w:t>
      </w:r>
      <w:r>
        <w:rPr>
          <w:rFonts w:hint="eastAsia" w:ascii="宋体" w:hAnsi="宋体" w:cs="宋体"/>
          <w:sz w:val="28"/>
          <w:szCs w:val="28"/>
        </w:rPr>
        <w:t>元计算，其他人员按年人均</w:t>
      </w:r>
      <w:r>
        <w:rPr>
          <w:rFonts w:ascii="宋体" w:hAnsi="宋体" w:cs="宋体"/>
          <w:sz w:val="28"/>
          <w:szCs w:val="28"/>
        </w:rPr>
        <w:t>300</w:t>
      </w:r>
      <w:r>
        <w:rPr>
          <w:rFonts w:hint="eastAsia" w:ascii="宋体" w:hAnsi="宋体" w:cs="宋体"/>
          <w:sz w:val="28"/>
          <w:szCs w:val="28"/>
        </w:rPr>
        <w:t>元计算。</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ascii="宋体" w:cs="宋体"/>
          <w:sz w:val="28"/>
          <w:szCs w:val="28"/>
        </w:rPr>
      </w:pPr>
      <w:r>
        <w:rPr>
          <w:rFonts w:ascii="宋体" w:hAnsi="宋体" w:cs="宋体"/>
          <w:sz w:val="28"/>
          <w:szCs w:val="28"/>
        </w:rPr>
        <w:t>2</w:t>
      </w:r>
      <w:r>
        <w:rPr>
          <w:rFonts w:hint="eastAsia" w:ascii="宋体" w:hAnsi="宋体" w:cs="宋体"/>
          <w:sz w:val="28"/>
          <w:szCs w:val="28"/>
        </w:rPr>
        <w:t>、印刷费按年人均</w:t>
      </w:r>
      <w:r>
        <w:rPr>
          <w:rFonts w:ascii="宋体" w:hAnsi="宋体" w:cs="宋体"/>
          <w:sz w:val="28"/>
          <w:szCs w:val="28"/>
        </w:rPr>
        <w:t>700</w:t>
      </w:r>
      <w:r>
        <w:rPr>
          <w:rFonts w:hint="eastAsia" w:ascii="宋体" w:hAnsi="宋体" w:cs="宋体"/>
          <w:sz w:val="28"/>
          <w:szCs w:val="28"/>
        </w:rPr>
        <w:t>元标准计算，人员少的部门不足</w:t>
      </w:r>
      <w:r>
        <w:rPr>
          <w:rFonts w:ascii="宋体" w:hAnsi="宋体" w:cs="宋体"/>
          <w:sz w:val="28"/>
          <w:szCs w:val="28"/>
        </w:rPr>
        <w:t>3000</w:t>
      </w:r>
      <w:r>
        <w:rPr>
          <w:rFonts w:hint="eastAsia" w:ascii="宋体" w:hAnsi="宋体" w:cs="宋体"/>
          <w:sz w:val="28"/>
          <w:szCs w:val="28"/>
        </w:rPr>
        <w:t>元的考虑其特殊性按</w:t>
      </w:r>
      <w:r>
        <w:rPr>
          <w:rFonts w:ascii="宋体" w:hAnsi="宋体" w:cs="宋体"/>
          <w:sz w:val="28"/>
          <w:szCs w:val="28"/>
        </w:rPr>
        <w:t>3000</w:t>
      </w:r>
      <w:r>
        <w:rPr>
          <w:rFonts w:hint="eastAsia" w:ascii="宋体" w:hAnsi="宋体" w:cs="宋体"/>
          <w:sz w:val="28"/>
          <w:szCs w:val="28"/>
        </w:rPr>
        <w:t>元计算。</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ascii="宋体" w:cs="宋体"/>
          <w:sz w:val="28"/>
          <w:szCs w:val="28"/>
        </w:rPr>
      </w:pPr>
      <w:r>
        <w:rPr>
          <w:rFonts w:ascii="宋体" w:hAnsi="宋体" w:cs="宋体"/>
          <w:sz w:val="28"/>
          <w:szCs w:val="28"/>
        </w:rPr>
        <w:t>3</w:t>
      </w:r>
      <w:r>
        <w:rPr>
          <w:rFonts w:hint="eastAsia" w:ascii="宋体" w:hAnsi="宋体" w:cs="宋体"/>
          <w:sz w:val="28"/>
          <w:szCs w:val="28"/>
        </w:rPr>
        <w:t>、水费按年人均</w:t>
      </w:r>
      <w:r>
        <w:rPr>
          <w:rFonts w:ascii="宋体" w:hAnsi="宋体" w:cs="宋体"/>
          <w:sz w:val="28"/>
          <w:szCs w:val="28"/>
        </w:rPr>
        <w:t>50</w:t>
      </w:r>
      <w:r>
        <w:rPr>
          <w:rFonts w:hint="eastAsia" w:ascii="宋体" w:hAnsi="宋体" w:cs="宋体"/>
          <w:sz w:val="28"/>
          <w:szCs w:val="28"/>
        </w:rPr>
        <w:t>元标准计算。电费按年人均</w:t>
      </w:r>
      <w:r>
        <w:rPr>
          <w:rFonts w:ascii="宋体" w:hAnsi="宋体" w:cs="宋体"/>
          <w:sz w:val="28"/>
          <w:szCs w:val="28"/>
        </w:rPr>
        <w:t>1020</w:t>
      </w:r>
      <w:r>
        <w:rPr>
          <w:rFonts w:hint="eastAsia" w:ascii="宋体" w:hAnsi="宋体" w:cs="宋体"/>
          <w:sz w:val="28"/>
          <w:szCs w:val="28"/>
        </w:rPr>
        <w:t>元标准计算。在区政府大院办公的部门水电费直接划拨到行管处。</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ascii="宋体" w:cs="宋体"/>
          <w:sz w:val="28"/>
          <w:szCs w:val="28"/>
        </w:rPr>
      </w:pPr>
      <w:r>
        <w:rPr>
          <w:rFonts w:ascii="宋体" w:hAnsi="宋体" w:cs="宋体"/>
          <w:sz w:val="28"/>
          <w:szCs w:val="28"/>
        </w:rPr>
        <w:t>4</w:t>
      </w:r>
      <w:r>
        <w:rPr>
          <w:rFonts w:hint="eastAsia" w:ascii="宋体" w:hAnsi="宋体" w:cs="宋体"/>
          <w:sz w:val="28"/>
          <w:szCs w:val="28"/>
        </w:rPr>
        <w:t>、邮电费按年人均</w:t>
      </w:r>
      <w:r>
        <w:rPr>
          <w:rFonts w:ascii="宋体" w:hAnsi="宋体" w:cs="宋体"/>
          <w:sz w:val="28"/>
          <w:szCs w:val="28"/>
        </w:rPr>
        <w:t>940</w:t>
      </w:r>
      <w:r>
        <w:rPr>
          <w:rFonts w:hint="eastAsia" w:ascii="宋体" w:hAnsi="宋体" w:cs="宋体"/>
          <w:sz w:val="28"/>
          <w:szCs w:val="28"/>
        </w:rPr>
        <w:t>元标准计算。其中邮政费年人均</w:t>
      </w:r>
      <w:r>
        <w:rPr>
          <w:rFonts w:ascii="宋体" w:hAnsi="宋体" w:cs="宋体"/>
          <w:sz w:val="28"/>
          <w:szCs w:val="28"/>
        </w:rPr>
        <w:t>100</w:t>
      </w:r>
      <w:r>
        <w:rPr>
          <w:rFonts w:hint="eastAsia" w:ascii="宋体" w:hAnsi="宋体" w:cs="宋体"/>
          <w:sz w:val="28"/>
          <w:szCs w:val="28"/>
        </w:rPr>
        <w:t>元，办公电话费年人均</w:t>
      </w:r>
      <w:r>
        <w:rPr>
          <w:rFonts w:ascii="宋体" w:hAnsi="宋体" w:cs="宋体"/>
          <w:sz w:val="28"/>
          <w:szCs w:val="28"/>
        </w:rPr>
        <w:t>840</w:t>
      </w:r>
      <w:r>
        <w:rPr>
          <w:rFonts w:hint="eastAsia" w:ascii="宋体" w:hAnsi="宋体" w:cs="宋体"/>
          <w:sz w:val="28"/>
          <w:szCs w:val="28"/>
        </w:rPr>
        <w:t>元。个人职务通讯费补贴，具体标准按照市相关政策执行。</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ascii="宋体" w:cs="宋体"/>
          <w:sz w:val="28"/>
          <w:szCs w:val="28"/>
        </w:rPr>
      </w:pPr>
      <w:r>
        <w:rPr>
          <w:rFonts w:ascii="宋体" w:hAnsi="宋体" w:cs="宋体"/>
          <w:sz w:val="28"/>
          <w:szCs w:val="28"/>
        </w:rPr>
        <w:t>5</w:t>
      </w:r>
      <w:r>
        <w:rPr>
          <w:rFonts w:hint="eastAsia" w:ascii="宋体" w:hAnsi="宋体" w:cs="宋体"/>
          <w:sz w:val="28"/>
          <w:szCs w:val="28"/>
        </w:rPr>
        <w:t>、交通费中四大家机动车费用每年每车均按</w:t>
      </w:r>
      <w:r>
        <w:rPr>
          <w:rFonts w:ascii="宋体" w:hAnsi="宋体" w:cs="宋体"/>
          <w:sz w:val="28"/>
          <w:szCs w:val="28"/>
        </w:rPr>
        <w:t>30000</w:t>
      </w:r>
      <w:r>
        <w:rPr>
          <w:rFonts w:hint="eastAsia" w:ascii="宋体" w:hAnsi="宋体" w:cs="宋体"/>
          <w:sz w:val="28"/>
          <w:szCs w:val="28"/>
        </w:rPr>
        <w:t>元标准计算，人员交通补贴按每人每月</w:t>
      </w:r>
      <w:r>
        <w:rPr>
          <w:rFonts w:ascii="宋体" w:hAnsi="宋体" w:cs="宋体"/>
          <w:sz w:val="28"/>
          <w:szCs w:val="28"/>
        </w:rPr>
        <w:t>220</w:t>
      </w:r>
      <w:r>
        <w:rPr>
          <w:rFonts w:hint="eastAsia" w:ascii="宋体" w:hAnsi="宋体" w:cs="宋体"/>
          <w:sz w:val="28"/>
          <w:szCs w:val="28"/>
        </w:rPr>
        <w:t>元标准计算。按《黄石港区党政机关公务用车制度改革实施方案》，公务员按职级标准（</w:t>
      </w:r>
      <w:r>
        <w:rPr>
          <w:rFonts w:ascii="宋体" w:hAnsi="宋体" w:cs="宋体"/>
          <w:sz w:val="28"/>
          <w:szCs w:val="28"/>
        </w:rPr>
        <w:t>1040</w:t>
      </w:r>
      <w:r>
        <w:rPr>
          <w:rFonts w:hint="eastAsia" w:ascii="宋体" w:hAnsi="宋体" w:cs="宋体"/>
          <w:sz w:val="28"/>
          <w:szCs w:val="28"/>
        </w:rPr>
        <w:t>元、</w:t>
      </w:r>
      <w:r>
        <w:rPr>
          <w:rFonts w:ascii="宋体" w:hAnsi="宋体" w:cs="宋体"/>
          <w:sz w:val="28"/>
          <w:szCs w:val="28"/>
        </w:rPr>
        <w:t>940</w:t>
      </w:r>
      <w:r>
        <w:rPr>
          <w:rFonts w:hint="eastAsia" w:ascii="宋体" w:hAnsi="宋体" w:cs="宋体"/>
          <w:sz w:val="28"/>
          <w:szCs w:val="28"/>
        </w:rPr>
        <w:t>元、</w:t>
      </w:r>
      <w:r>
        <w:rPr>
          <w:rFonts w:ascii="宋体" w:hAnsi="宋体" w:cs="宋体"/>
          <w:sz w:val="28"/>
          <w:szCs w:val="28"/>
        </w:rPr>
        <w:t>650</w:t>
      </w:r>
      <w:r>
        <w:rPr>
          <w:rFonts w:hint="eastAsia" w:ascii="宋体" w:hAnsi="宋体" w:cs="宋体"/>
          <w:sz w:val="28"/>
          <w:szCs w:val="28"/>
        </w:rPr>
        <w:t>元、</w:t>
      </w:r>
      <w:r>
        <w:rPr>
          <w:rFonts w:ascii="宋体" w:hAnsi="宋体" w:cs="宋体"/>
          <w:sz w:val="28"/>
          <w:szCs w:val="28"/>
        </w:rPr>
        <w:t>550</w:t>
      </w:r>
      <w:r>
        <w:rPr>
          <w:rFonts w:hint="eastAsia" w:ascii="宋体" w:hAnsi="宋体" w:cs="宋体"/>
          <w:sz w:val="28"/>
          <w:szCs w:val="28"/>
        </w:rPr>
        <w:t>元、</w:t>
      </w:r>
      <w:r>
        <w:rPr>
          <w:rFonts w:ascii="宋体" w:hAnsi="宋体" w:cs="宋体"/>
          <w:sz w:val="28"/>
          <w:szCs w:val="28"/>
        </w:rPr>
        <w:t>450</w:t>
      </w:r>
      <w:r>
        <w:rPr>
          <w:rFonts w:hint="eastAsia" w:ascii="宋体" w:hAnsi="宋体" w:cs="宋体"/>
          <w:sz w:val="28"/>
          <w:szCs w:val="28"/>
        </w:rPr>
        <w:t>元）列入公务员公车改革补贴。</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ascii="宋体" w:cs="宋体"/>
          <w:sz w:val="28"/>
          <w:szCs w:val="28"/>
        </w:rPr>
      </w:pPr>
      <w:r>
        <w:rPr>
          <w:rFonts w:ascii="宋体" w:hAnsi="宋体" w:cs="宋体"/>
          <w:sz w:val="28"/>
          <w:szCs w:val="28"/>
        </w:rPr>
        <w:t>6</w:t>
      </w:r>
      <w:r>
        <w:rPr>
          <w:rFonts w:hint="eastAsia" w:ascii="宋体" w:hAnsi="宋体" w:cs="宋体"/>
          <w:sz w:val="28"/>
          <w:szCs w:val="28"/>
        </w:rPr>
        <w:t>、差旅费县级干部按年人均</w:t>
      </w:r>
      <w:r>
        <w:rPr>
          <w:rFonts w:ascii="宋体" w:hAnsi="宋体" w:cs="宋体"/>
          <w:sz w:val="28"/>
          <w:szCs w:val="28"/>
        </w:rPr>
        <w:t>4000</w:t>
      </w:r>
      <w:r>
        <w:rPr>
          <w:rFonts w:hint="eastAsia" w:ascii="宋体" w:hAnsi="宋体" w:cs="宋体"/>
          <w:sz w:val="28"/>
          <w:szCs w:val="28"/>
        </w:rPr>
        <w:t>元，其他干部按年人均</w:t>
      </w:r>
      <w:r>
        <w:rPr>
          <w:rFonts w:ascii="宋体" w:hAnsi="宋体" w:cs="宋体"/>
          <w:sz w:val="28"/>
          <w:szCs w:val="28"/>
        </w:rPr>
        <w:t>1000</w:t>
      </w:r>
      <w:r>
        <w:rPr>
          <w:rFonts w:hint="eastAsia" w:ascii="宋体" w:hAnsi="宋体" w:cs="宋体"/>
          <w:sz w:val="28"/>
          <w:szCs w:val="28"/>
        </w:rPr>
        <w:t>元计算。</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hint="eastAsia" w:ascii="宋体" w:hAnsi="宋体" w:cs="宋体"/>
          <w:sz w:val="28"/>
          <w:szCs w:val="28"/>
        </w:rPr>
      </w:pPr>
      <w:r>
        <w:rPr>
          <w:rFonts w:ascii="宋体" w:hAnsi="宋体" w:cs="宋体"/>
          <w:sz w:val="28"/>
          <w:szCs w:val="28"/>
        </w:rPr>
        <w:t>7</w:t>
      </w:r>
      <w:r>
        <w:rPr>
          <w:rFonts w:hint="eastAsia" w:ascii="宋体" w:hAnsi="宋体" w:cs="宋体"/>
          <w:sz w:val="28"/>
          <w:szCs w:val="28"/>
        </w:rPr>
        <w:t>、物业管理补贴，具体标准按照市相关政策执行。</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ascii="宋体" w:cs="宋体"/>
          <w:sz w:val="28"/>
          <w:szCs w:val="28"/>
        </w:rPr>
      </w:pPr>
      <w:r>
        <w:rPr>
          <w:rFonts w:ascii="宋体" w:hAnsi="宋体" w:cs="宋体"/>
          <w:sz w:val="28"/>
          <w:szCs w:val="28"/>
        </w:rPr>
        <w:t>8</w:t>
      </w:r>
      <w:r>
        <w:rPr>
          <w:rFonts w:hint="eastAsia" w:ascii="宋体" w:hAnsi="宋体" w:cs="宋体"/>
          <w:sz w:val="28"/>
          <w:szCs w:val="28"/>
        </w:rPr>
        <w:t>、维修（维护）费按年人均</w:t>
      </w:r>
      <w:r>
        <w:rPr>
          <w:rFonts w:ascii="宋体" w:hAnsi="宋体" w:cs="宋体"/>
          <w:sz w:val="28"/>
          <w:szCs w:val="28"/>
        </w:rPr>
        <w:t>100</w:t>
      </w:r>
      <w:r>
        <w:rPr>
          <w:rFonts w:hint="eastAsia" w:ascii="宋体" w:hAnsi="宋体" w:cs="宋体"/>
          <w:sz w:val="28"/>
          <w:szCs w:val="28"/>
        </w:rPr>
        <w:t>元标准计算，在区政府大院办公的部门预算的维修费直接划拨到行管处。</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hint="eastAsia" w:ascii="宋体" w:hAnsi="宋体" w:cs="宋体"/>
          <w:sz w:val="28"/>
          <w:szCs w:val="28"/>
        </w:rPr>
      </w:pPr>
      <w:r>
        <w:rPr>
          <w:rFonts w:ascii="宋体" w:hAnsi="宋体" w:cs="宋体"/>
          <w:sz w:val="28"/>
          <w:szCs w:val="28"/>
        </w:rPr>
        <w:t>9</w:t>
      </w:r>
      <w:r>
        <w:rPr>
          <w:rFonts w:hint="eastAsia" w:ascii="宋体" w:hAnsi="宋体" w:cs="宋体"/>
          <w:sz w:val="28"/>
          <w:szCs w:val="28"/>
        </w:rPr>
        <w:t>、业务招待费按区纪委原核定的标准安排。</w:t>
      </w:r>
    </w:p>
    <w:p>
      <w:pPr>
        <w:pStyle w:val="5"/>
        <w:keepNext w:val="0"/>
        <w:keepLines w:val="0"/>
        <w:pageBreakBefore w:val="0"/>
        <w:widowControl/>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ascii="宋体" w:cs="宋体"/>
          <w:sz w:val="28"/>
          <w:szCs w:val="28"/>
        </w:rPr>
      </w:pPr>
      <w:r>
        <w:rPr>
          <w:rFonts w:ascii="宋体" w:hAnsi="宋体" w:cs="宋体"/>
          <w:sz w:val="28"/>
          <w:szCs w:val="28"/>
        </w:rPr>
        <w:t>10</w:t>
      </w:r>
      <w:r>
        <w:rPr>
          <w:rFonts w:hint="eastAsia" w:ascii="宋体" w:hAnsi="宋体" w:cs="宋体"/>
          <w:sz w:val="28"/>
          <w:szCs w:val="28"/>
        </w:rPr>
        <w:t>、培训（职工教育）费按工资额的</w:t>
      </w:r>
      <w:r>
        <w:rPr>
          <w:rFonts w:ascii="宋体" w:hAnsi="宋体" w:cs="宋体"/>
          <w:sz w:val="28"/>
          <w:szCs w:val="28"/>
        </w:rPr>
        <w:t>1.5%</w:t>
      </w:r>
      <w:r>
        <w:rPr>
          <w:rFonts w:hint="eastAsia" w:ascii="宋体" w:hAnsi="宋体" w:cs="宋体"/>
          <w:sz w:val="28"/>
          <w:szCs w:val="28"/>
        </w:rPr>
        <w:t>计算，工会经费按工资总额的</w:t>
      </w:r>
      <w:r>
        <w:rPr>
          <w:rFonts w:ascii="宋体" w:hAnsi="宋体" w:cs="宋体"/>
          <w:sz w:val="28"/>
          <w:szCs w:val="28"/>
        </w:rPr>
        <w:t>2%</w:t>
      </w:r>
      <w:r>
        <w:rPr>
          <w:rFonts w:hint="eastAsia" w:ascii="宋体" w:hAnsi="宋体" w:cs="宋体"/>
          <w:sz w:val="28"/>
          <w:szCs w:val="28"/>
        </w:rPr>
        <w:t>计算，福利费按工资额的</w:t>
      </w:r>
      <w:r>
        <w:rPr>
          <w:rFonts w:ascii="宋体" w:hAnsi="宋体" w:cs="宋体"/>
          <w:sz w:val="28"/>
          <w:szCs w:val="28"/>
        </w:rPr>
        <w:t>2.5%</w:t>
      </w:r>
      <w:r>
        <w:rPr>
          <w:rFonts w:hint="eastAsia" w:ascii="宋体" w:hAnsi="宋体" w:cs="宋体"/>
          <w:sz w:val="28"/>
          <w:szCs w:val="28"/>
        </w:rPr>
        <w:t>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11</w:t>
      </w:r>
      <w:r>
        <w:rPr>
          <w:rFonts w:hint="eastAsia" w:ascii="宋体" w:hAnsi="宋体" w:cs="宋体"/>
          <w:sz w:val="28"/>
          <w:szCs w:val="28"/>
        </w:rPr>
        <w:t>、其它商品和服务支出考虑部门实际情况和上年情况适当安排</w:t>
      </w:r>
    </w:p>
    <w:tbl>
      <w:tblPr>
        <w:tblStyle w:val="6"/>
        <w:tblW w:w="8625" w:type="dxa"/>
        <w:tblInd w:w="-279" w:type="dxa"/>
        <w:tblLayout w:type="fixed"/>
        <w:tblCellMar>
          <w:top w:w="15" w:type="dxa"/>
          <w:left w:w="15" w:type="dxa"/>
          <w:bottom w:w="15" w:type="dxa"/>
          <w:right w:w="15" w:type="dxa"/>
        </w:tblCellMar>
      </w:tblPr>
      <w:tblGrid>
        <w:gridCol w:w="3630"/>
        <w:gridCol w:w="1320"/>
        <w:gridCol w:w="1486"/>
        <w:gridCol w:w="2189"/>
      </w:tblGrid>
      <w:tr>
        <w:tblPrEx>
          <w:tblCellMar>
            <w:top w:w="15" w:type="dxa"/>
            <w:left w:w="15" w:type="dxa"/>
            <w:bottom w:w="15" w:type="dxa"/>
            <w:right w:w="15" w:type="dxa"/>
          </w:tblCellMar>
        </w:tblPrEx>
        <w:trPr>
          <w:trHeight w:val="750" w:hRule="atLeast"/>
        </w:trPr>
        <w:tc>
          <w:tcPr>
            <w:tcW w:w="363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keepNext w:val="0"/>
              <w:keepLines w:val="0"/>
              <w:widowControl/>
              <w:suppressLineNumbers w:val="0"/>
              <w:ind w:firstLine="562" w:firstLineChars="200"/>
              <w:jc w:val="center"/>
              <w:textAlignment w:val="center"/>
              <w:rPr>
                <w:rFonts w:hint="eastAsia" w:ascii="宋体" w:eastAsia="宋体" w:cs="宋体"/>
                <w:b/>
                <w:bCs/>
                <w:color w:val="000000"/>
                <w:sz w:val="28"/>
                <w:szCs w:val="28"/>
                <w:lang w:eastAsia="zh-CN"/>
              </w:rPr>
            </w:pPr>
            <w:r>
              <w:rPr>
                <w:rFonts w:hint="eastAsia" w:ascii="宋体" w:hAnsi="宋体" w:eastAsia="宋体" w:cs="宋体"/>
                <w:b/>
                <w:i w:val="0"/>
                <w:color w:val="000000"/>
                <w:kern w:val="0"/>
                <w:sz w:val="28"/>
                <w:szCs w:val="28"/>
                <w:u w:val="none"/>
                <w:lang w:val="en-US" w:eastAsia="zh-CN" w:bidi="ar"/>
              </w:rPr>
              <w:t>项目</w:t>
            </w:r>
          </w:p>
        </w:tc>
        <w:tc>
          <w:tcPr>
            <w:tcW w:w="132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keepNext w:val="0"/>
              <w:keepLines w:val="0"/>
              <w:widowControl/>
              <w:suppressLineNumbers w:val="0"/>
              <w:jc w:val="center"/>
              <w:textAlignment w:val="center"/>
              <w:rPr>
                <w:rFonts w:hint="eastAsia" w:ascii="宋体" w:eastAsia="宋体" w:cs="宋体"/>
                <w:b/>
                <w:bCs/>
                <w:color w:val="000000"/>
                <w:sz w:val="28"/>
                <w:szCs w:val="28"/>
                <w:lang w:eastAsia="zh-CN"/>
              </w:rPr>
            </w:pPr>
            <w:r>
              <w:rPr>
                <w:rFonts w:hint="eastAsia" w:ascii="宋体" w:hAnsi="宋体" w:eastAsia="宋体" w:cs="宋体"/>
                <w:b/>
                <w:i w:val="0"/>
                <w:color w:val="000000"/>
                <w:kern w:val="0"/>
                <w:sz w:val="28"/>
                <w:szCs w:val="28"/>
                <w:u w:val="none"/>
                <w:lang w:val="en-US" w:eastAsia="zh-CN" w:bidi="ar"/>
              </w:rPr>
              <w:t>人数</w:t>
            </w:r>
          </w:p>
        </w:tc>
        <w:tc>
          <w:tcPr>
            <w:tcW w:w="1486"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keepNext w:val="0"/>
              <w:keepLines w:val="0"/>
              <w:widowControl/>
              <w:suppressLineNumbers w:val="0"/>
              <w:jc w:val="center"/>
              <w:textAlignment w:val="center"/>
              <w:rPr>
                <w:rFonts w:hint="eastAsia" w:ascii="宋体" w:eastAsia="宋体" w:cs="宋体"/>
                <w:b/>
                <w:bCs/>
                <w:color w:val="000000"/>
                <w:sz w:val="28"/>
                <w:szCs w:val="28"/>
                <w:lang w:eastAsia="zh-CN"/>
              </w:rPr>
            </w:pPr>
            <w:r>
              <w:rPr>
                <w:rFonts w:hint="eastAsia" w:ascii="宋体" w:hAnsi="宋体" w:eastAsia="宋体" w:cs="宋体"/>
                <w:b/>
                <w:i w:val="0"/>
                <w:color w:val="000000"/>
                <w:kern w:val="0"/>
                <w:sz w:val="28"/>
                <w:szCs w:val="28"/>
                <w:u w:val="none"/>
                <w:lang w:val="en-US" w:eastAsia="zh-CN" w:bidi="ar"/>
              </w:rPr>
              <w:t>人均标准</w:t>
            </w:r>
          </w:p>
        </w:tc>
        <w:tc>
          <w:tcPr>
            <w:tcW w:w="2189"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keepNext w:val="0"/>
              <w:keepLines w:val="0"/>
              <w:widowControl/>
              <w:suppressLineNumbers w:val="0"/>
              <w:jc w:val="center"/>
              <w:textAlignment w:val="center"/>
              <w:rPr>
                <w:rFonts w:hint="eastAsia" w:ascii="宋体" w:eastAsia="宋体" w:cs="宋体"/>
                <w:b/>
                <w:bCs/>
                <w:color w:val="000000"/>
                <w:sz w:val="28"/>
                <w:szCs w:val="28"/>
                <w:lang w:eastAsia="zh-CN"/>
              </w:rPr>
            </w:pPr>
            <w:r>
              <w:rPr>
                <w:rFonts w:hint="eastAsia" w:ascii="宋体" w:hAnsi="宋体" w:eastAsia="宋体" w:cs="宋体"/>
                <w:b/>
                <w:i w:val="0"/>
                <w:color w:val="000000"/>
                <w:kern w:val="0"/>
                <w:sz w:val="28"/>
                <w:szCs w:val="28"/>
                <w:u w:val="none"/>
                <w:lang w:val="en-US" w:eastAsia="zh-CN" w:bidi="ar"/>
              </w:rPr>
              <w:t>金额</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480" w:firstLineChars="200"/>
              <w:jc w:val="left"/>
              <w:textAlignment w:val="center"/>
              <w:rPr>
                <w:rFonts w:hint="eastAsia" w:ascii="宋体" w:hAnsi="Calibri" w:eastAsia="宋体" w:cs="宋体"/>
                <w:color w:val="000000"/>
                <w:kern w:val="2"/>
                <w:sz w:val="24"/>
                <w:szCs w:val="24"/>
                <w:lang w:val="en-US" w:eastAsia="zh-CN" w:bidi="ar-SA"/>
              </w:rPr>
            </w:pPr>
            <w:bookmarkStart w:id="0" w:name="_GoBack" w:colFirst="1" w:colLast="3"/>
            <w:r>
              <w:rPr>
                <w:rFonts w:hint="eastAsia" w:ascii="宋体" w:hAnsi="宋体" w:eastAsia="宋体" w:cs="宋体"/>
                <w:i w:val="0"/>
                <w:color w:val="000000"/>
                <w:kern w:val="0"/>
                <w:sz w:val="24"/>
                <w:szCs w:val="24"/>
                <w:u w:val="none"/>
                <w:lang w:val="en-US" w:eastAsia="zh-CN" w:bidi="ar"/>
              </w:rPr>
              <w:t>二、商品和服务支出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hAnsi="Calibri" w:eastAsia="宋体" w:cs="宋体"/>
                <w:color w:val="000000"/>
                <w:kern w:val="2"/>
                <w:sz w:val="24"/>
                <w:szCs w:val="24"/>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hAnsi="Calibri" w:eastAsia="宋体" w:cs="宋体"/>
                <w:color w:val="000000"/>
                <w:kern w:val="2"/>
                <w:sz w:val="24"/>
                <w:szCs w:val="24"/>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23174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hAnsi="Calibri" w:eastAsia="宋体" w:cs="宋体"/>
                <w:color w:val="000000"/>
                <w:kern w:val="2"/>
                <w:sz w:val="24"/>
                <w:szCs w:val="24"/>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115868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办公费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iCs w:val="0"/>
                <w:color w:val="000000"/>
                <w:kern w:val="0"/>
                <w:sz w:val="24"/>
                <w:szCs w:val="24"/>
                <w:u w:val="none"/>
                <w:lang w:val="en-US" w:eastAsia="zh-CN" w:bidi="ar"/>
              </w:rPr>
              <w:t xml:space="preserve">5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iCs w:val="0"/>
                <w:color w:val="000000"/>
                <w:kern w:val="0"/>
                <w:sz w:val="24"/>
                <w:szCs w:val="24"/>
                <w:u w:val="none"/>
                <w:lang w:val="en-US" w:eastAsia="zh-CN" w:bidi="ar"/>
              </w:rPr>
              <w:t xml:space="preserve">2500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日常办公用品费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cs="宋体"/>
                <w:color w:val="000000"/>
                <w:sz w:val="24"/>
                <w:lang w:val="en-US"/>
              </w:rPr>
            </w:pPr>
            <w:r>
              <w:rPr>
                <w:rFonts w:hint="eastAsia" w:ascii="宋体" w:hAnsi="宋体" w:eastAsia="宋体" w:cs="宋体"/>
                <w:i w:val="0"/>
                <w:iCs w:val="0"/>
                <w:color w:val="000000"/>
                <w:kern w:val="0"/>
                <w:sz w:val="24"/>
                <w:szCs w:val="24"/>
                <w:u w:val="none"/>
                <w:lang w:val="en-US" w:eastAsia="zh-CN" w:bidi="ar"/>
              </w:rPr>
              <w:t xml:space="preserve">5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iCs w:val="0"/>
                <w:color w:val="000000"/>
                <w:kern w:val="0"/>
                <w:sz w:val="24"/>
                <w:szCs w:val="24"/>
                <w:u w:val="none"/>
                <w:lang w:val="en-US" w:eastAsia="zh-CN" w:bidi="ar"/>
              </w:rPr>
              <w:t xml:space="preserve">200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iCs w:val="0"/>
                <w:color w:val="000000"/>
                <w:kern w:val="0"/>
                <w:sz w:val="24"/>
                <w:szCs w:val="24"/>
                <w:u w:val="none"/>
                <w:lang w:val="en-US" w:eastAsia="zh-CN" w:bidi="ar"/>
              </w:rPr>
              <w:t xml:space="preserve">1000 </w:t>
            </w:r>
          </w:p>
        </w:tc>
      </w:tr>
      <w:tr>
        <w:tblPrEx>
          <w:tblCellMar>
            <w:top w:w="15" w:type="dxa"/>
            <w:left w:w="15" w:type="dxa"/>
            <w:bottom w:w="15" w:type="dxa"/>
            <w:right w:w="15" w:type="dxa"/>
          </w:tblCellMar>
        </w:tblPrEx>
        <w:trPr>
          <w:trHeight w:val="390" w:hRule="atLeast"/>
        </w:trPr>
        <w:tc>
          <w:tcPr>
            <w:tcW w:w="3630" w:type="dxa"/>
            <w:tcBorders>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报刊资料费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iCs w:val="0"/>
                <w:color w:val="000000"/>
                <w:kern w:val="0"/>
                <w:sz w:val="24"/>
                <w:szCs w:val="24"/>
                <w:u w:val="none"/>
                <w:lang w:val="en-US" w:eastAsia="zh-CN" w:bidi="ar"/>
              </w:rPr>
              <w:t xml:space="preserve">1500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iCs w:val="0"/>
                <w:color w:val="000000"/>
                <w:kern w:val="0"/>
                <w:sz w:val="24"/>
                <w:szCs w:val="24"/>
                <w:u w:val="none"/>
                <w:lang w:val="en-US" w:eastAsia="zh-CN" w:bidi="ar"/>
              </w:rPr>
              <w:t xml:space="preserve">800 </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iCs w:val="0"/>
                <w:color w:val="000000"/>
                <w:kern w:val="0"/>
                <w:sz w:val="24"/>
                <w:szCs w:val="24"/>
                <w:u w:val="none"/>
                <w:lang w:val="en-US" w:eastAsia="zh-CN" w:bidi="ar"/>
              </w:rPr>
              <w:t xml:space="preserve">5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iCs w:val="0"/>
                <w:color w:val="000000"/>
                <w:kern w:val="0"/>
                <w:sz w:val="24"/>
                <w:szCs w:val="24"/>
                <w:u w:val="none"/>
                <w:lang w:val="en-US" w:eastAsia="zh-CN" w:bidi="ar"/>
              </w:rPr>
              <w:t xml:space="preserve">300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iCs w:val="0"/>
                <w:color w:val="000000"/>
                <w:kern w:val="0"/>
                <w:sz w:val="24"/>
                <w:szCs w:val="24"/>
                <w:u w:val="none"/>
                <w:lang w:val="en-US" w:eastAsia="zh-CN" w:bidi="ar"/>
              </w:rPr>
              <w:t xml:space="preserve">1500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印刷费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iCs w:val="0"/>
                <w:color w:val="000000"/>
                <w:kern w:val="0"/>
                <w:sz w:val="24"/>
                <w:szCs w:val="24"/>
                <w:u w:val="none"/>
                <w:lang w:val="en-US" w:eastAsia="zh-CN" w:bidi="ar"/>
              </w:rPr>
              <w:t xml:space="preserve">700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iCs w:val="0"/>
                <w:color w:val="000000"/>
                <w:kern w:val="0"/>
                <w:sz w:val="24"/>
                <w:szCs w:val="24"/>
                <w:u w:val="none"/>
                <w:lang w:val="en-US" w:eastAsia="zh-CN" w:bidi="ar"/>
              </w:rPr>
              <w:t xml:space="preserve">3500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水费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iCs w:val="0"/>
                <w:color w:val="000000"/>
                <w:kern w:val="0"/>
                <w:sz w:val="24"/>
                <w:szCs w:val="24"/>
                <w:u w:val="none"/>
                <w:lang w:val="en-US" w:eastAsia="zh-CN" w:bidi="ar"/>
              </w:rPr>
              <w:t xml:space="preserve">50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iCs w:val="0"/>
                <w:color w:val="000000"/>
                <w:kern w:val="0"/>
                <w:sz w:val="24"/>
                <w:szCs w:val="24"/>
                <w:u w:val="none"/>
                <w:lang w:val="en-US" w:eastAsia="zh-CN" w:bidi="ar"/>
              </w:rPr>
              <w:t xml:space="preserve">250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iCs w:val="0"/>
                <w:color w:val="000000"/>
                <w:kern w:val="0"/>
                <w:sz w:val="24"/>
                <w:szCs w:val="24"/>
                <w:u w:val="none"/>
                <w:lang w:val="en-US" w:eastAsia="zh-CN" w:bidi="ar"/>
              </w:rPr>
              <w:t xml:space="preserve">1020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iCs w:val="0"/>
                <w:color w:val="000000"/>
                <w:kern w:val="0"/>
                <w:sz w:val="24"/>
                <w:szCs w:val="24"/>
                <w:u w:val="none"/>
                <w:lang w:val="en-US" w:eastAsia="zh-CN" w:bidi="ar"/>
              </w:rPr>
              <w:t xml:space="preserve">5100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邮电费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iCs w:val="0"/>
                <w:color w:val="000000"/>
                <w:kern w:val="0"/>
                <w:sz w:val="24"/>
                <w:szCs w:val="24"/>
                <w:u w:val="none"/>
                <w:lang w:val="en-US" w:eastAsia="zh-CN" w:bidi="ar"/>
              </w:rPr>
              <w:t xml:space="preserve">9740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ascii="Times New Roman" w:hAnsi="Times New Roman"/>
                <w:color w:val="000000"/>
                <w:sz w:val="24"/>
              </w:rPr>
            </w:pPr>
            <w:r>
              <w:rPr>
                <w:rFonts w:hint="default" w:ascii="Times New Roman" w:hAnsi="Times New Roman" w:eastAsia="宋体" w:cs="Times New Roman"/>
                <w:i w:val="0"/>
                <w:color w:val="000000"/>
                <w:kern w:val="0"/>
                <w:sz w:val="24"/>
                <w:szCs w:val="24"/>
                <w:u w:val="none"/>
                <w:lang w:val="en-US" w:eastAsia="zh-CN" w:bidi="ar"/>
              </w:rPr>
              <w:t xml:space="preserve">   </w:t>
            </w:r>
            <w:r>
              <w:rPr>
                <w:rStyle w:val="15"/>
                <w:rFonts w:hAnsi="Times New Roman"/>
                <w:lang w:val="en-US" w:eastAsia="zh-CN" w:bidi="ar"/>
              </w:rPr>
              <w:t>一般邮政费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iCs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iCs w:val="0"/>
                <w:color w:val="000000"/>
                <w:kern w:val="0"/>
                <w:sz w:val="24"/>
                <w:szCs w:val="24"/>
                <w:u w:val="none"/>
                <w:lang w:val="en-US" w:eastAsia="zh-CN" w:bidi="ar"/>
              </w:rPr>
              <w:t xml:space="preserve">500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ascii="Times New Roman" w:hAnsi="Times New Roman"/>
                <w:color w:val="000000"/>
                <w:sz w:val="24"/>
              </w:rPr>
            </w:pPr>
            <w:r>
              <w:rPr>
                <w:rFonts w:hint="default" w:ascii="Times New Roman" w:hAnsi="Times New Roman" w:eastAsia="宋体" w:cs="Times New Roman"/>
                <w:i w:val="0"/>
                <w:color w:val="000000"/>
                <w:kern w:val="0"/>
                <w:sz w:val="24"/>
                <w:szCs w:val="24"/>
                <w:u w:val="none"/>
                <w:lang w:val="en-US" w:eastAsia="zh-CN" w:bidi="ar"/>
              </w:rPr>
              <w:t xml:space="preserve">   </w:t>
            </w:r>
            <w:r>
              <w:rPr>
                <w:rStyle w:val="15"/>
                <w:rFonts w:hAnsi="Times New Roman"/>
                <w:lang w:val="en-US" w:eastAsia="zh-CN" w:bidi="ar"/>
              </w:rPr>
              <w:t>办公电话费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iCs w:val="0"/>
                <w:color w:val="000000"/>
                <w:kern w:val="0"/>
                <w:sz w:val="24"/>
                <w:szCs w:val="24"/>
                <w:u w:val="none"/>
                <w:lang w:val="en-US" w:eastAsia="zh-CN" w:bidi="ar"/>
              </w:rPr>
              <w:t xml:space="preserve">840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iCs w:val="0"/>
                <w:color w:val="000000"/>
                <w:kern w:val="0"/>
                <w:sz w:val="24"/>
                <w:szCs w:val="24"/>
                <w:u w:val="none"/>
                <w:lang w:val="en-US" w:eastAsia="zh-CN" w:bidi="ar"/>
              </w:rPr>
              <w:t xml:space="preserve">4200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ascii="Times New Roman" w:hAnsi="Times New Roman"/>
                <w:color w:val="000000"/>
                <w:sz w:val="24"/>
              </w:rPr>
            </w:pPr>
            <w:r>
              <w:rPr>
                <w:rFonts w:hint="default" w:ascii="Times New Roman" w:hAnsi="Times New Roman" w:eastAsia="宋体" w:cs="Times New Roman"/>
                <w:i w:val="0"/>
                <w:color w:val="000000"/>
                <w:kern w:val="0"/>
                <w:sz w:val="24"/>
                <w:szCs w:val="24"/>
                <w:u w:val="none"/>
                <w:lang w:val="en-US" w:eastAsia="zh-CN" w:bidi="ar"/>
              </w:rPr>
              <w:t xml:space="preserve">   </w:t>
            </w:r>
            <w:r>
              <w:rPr>
                <w:rStyle w:val="15"/>
                <w:rFonts w:hAnsi="Times New Roman"/>
                <w:lang w:val="en-US" w:eastAsia="zh-CN" w:bidi="ar"/>
              </w:rPr>
              <w:t>通讯补贴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iCs w:val="0"/>
                <w:color w:val="000000"/>
                <w:kern w:val="0"/>
                <w:sz w:val="24"/>
                <w:szCs w:val="24"/>
                <w:u w:val="none"/>
                <w:lang w:val="en-US" w:eastAsia="zh-CN" w:bidi="ar"/>
              </w:rPr>
              <w:t xml:space="preserve">3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iCs w:val="0"/>
                <w:color w:val="000000"/>
                <w:kern w:val="0"/>
                <w:sz w:val="24"/>
                <w:szCs w:val="24"/>
                <w:u w:val="none"/>
                <w:lang w:val="en-US" w:eastAsia="zh-CN" w:bidi="ar"/>
              </w:rPr>
              <w:t xml:space="preserve">420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iCs w:val="0"/>
                <w:color w:val="000000"/>
                <w:kern w:val="0"/>
                <w:sz w:val="24"/>
                <w:szCs w:val="24"/>
                <w:u w:val="none"/>
                <w:lang w:val="en-US" w:eastAsia="zh-CN" w:bidi="ar"/>
              </w:rPr>
              <w:t xml:space="preserve">5040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物业管理补贴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iCs w:val="0"/>
                <w:color w:val="000000"/>
                <w:kern w:val="0"/>
                <w:sz w:val="24"/>
                <w:szCs w:val="24"/>
                <w:u w:val="none"/>
                <w:lang w:val="en-US" w:eastAsia="zh-CN" w:bidi="ar"/>
              </w:rPr>
              <w:t xml:space="preserve">1000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iCs w:val="0"/>
                <w:color w:val="000000"/>
                <w:kern w:val="0"/>
                <w:sz w:val="24"/>
                <w:szCs w:val="24"/>
                <w:u w:val="none"/>
                <w:lang w:val="en-US" w:eastAsia="zh-CN" w:bidi="ar"/>
              </w:rPr>
              <w:t xml:space="preserve">12000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交通费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iCs w:val="0"/>
                <w:color w:val="000000"/>
                <w:kern w:val="0"/>
                <w:sz w:val="24"/>
                <w:szCs w:val="24"/>
                <w:u w:val="none"/>
                <w:lang w:val="en-US" w:eastAsia="zh-CN" w:bidi="ar"/>
              </w:rPr>
              <w:t xml:space="preserve">34200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ascii="Times New Roman" w:hAnsi="Times New Roman"/>
                <w:color w:val="000000"/>
                <w:sz w:val="24"/>
              </w:rPr>
            </w:pPr>
            <w:r>
              <w:rPr>
                <w:rFonts w:hint="default" w:ascii="Times New Roman" w:hAnsi="Times New Roman" w:eastAsia="宋体" w:cs="Times New Roman"/>
                <w:i w:val="0"/>
                <w:color w:val="000000"/>
                <w:kern w:val="0"/>
                <w:sz w:val="24"/>
                <w:szCs w:val="24"/>
                <w:u w:val="none"/>
                <w:lang w:val="en-US" w:eastAsia="zh-CN" w:bidi="ar"/>
              </w:rPr>
              <w:t xml:space="preserve">   </w:t>
            </w:r>
            <w:r>
              <w:rPr>
                <w:rStyle w:val="15"/>
                <w:rFonts w:hAnsi="Times New Roman"/>
                <w:lang w:val="en-US" w:eastAsia="zh-CN" w:bidi="ar"/>
              </w:rPr>
              <w:t>机动车</w:t>
            </w:r>
            <w:r>
              <w:rPr>
                <w:rStyle w:val="16"/>
                <w:rFonts w:eastAsia="宋体"/>
                <w:lang w:val="en-US" w:eastAsia="zh-CN" w:bidi="ar"/>
              </w:rPr>
              <w:t>(</w:t>
            </w:r>
            <w:r>
              <w:rPr>
                <w:rStyle w:val="15"/>
                <w:rFonts w:hAnsi="Times New Roman"/>
                <w:lang w:val="en-US" w:eastAsia="zh-CN" w:bidi="ar"/>
              </w:rPr>
              <w:t>交通）费用</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交通补贴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iCs w:val="0"/>
                <w:color w:val="000000"/>
                <w:kern w:val="0"/>
                <w:sz w:val="24"/>
                <w:szCs w:val="24"/>
                <w:u w:val="none"/>
                <w:lang w:val="en-US" w:eastAsia="zh-CN" w:bidi="ar"/>
              </w:rPr>
              <w:t xml:space="preserve">5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iCs w:val="0"/>
                <w:color w:val="000000"/>
                <w:kern w:val="0"/>
                <w:sz w:val="24"/>
                <w:szCs w:val="24"/>
                <w:u w:val="none"/>
                <w:lang w:val="en-US" w:eastAsia="zh-CN" w:bidi="ar"/>
              </w:rPr>
              <w:t xml:space="preserve">220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iCs w:val="0"/>
                <w:color w:val="000000"/>
                <w:kern w:val="0"/>
                <w:sz w:val="24"/>
                <w:szCs w:val="24"/>
                <w:u w:val="none"/>
                <w:lang w:val="en-US" w:eastAsia="zh-CN" w:bidi="ar"/>
              </w:rPr>
              <w:t xml:space="preserve">13200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公务员公车改革补贴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eastAsia="宋体" w:cs="宋体"/>
                <w:color w:val="000000"/>
                <w:sz w:val="24"/>
                <w:lang w:eastAsia="zh-CN"/>
              </w:rPr>
            </w:pPr>
            <w:r>
              <w:rPr>
                <w:rFonts w:hint="eastAsia" w:ascii="宋体" w:hAnsi="宋体" w:eastAsia="宋体" w:cs="宋体"/>
                <w:i w:val="0"/>
                <w:iCs w:val="0"/>
                <w:color w:val="000000"/>
                <w:kern w:val="0"/>
                <w:sz w:val="24"/>
                <w:szCs w:val="24"/>
                <w:u w:val="none"/>
                <w:lang w:val="en-US" w:eastAsia="zh-CN" w:bidi="ar"/>
              </w:rPr>
              <w:t xml:space="preserve">2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iCs w:val="0"/>
                <w:color w:val="000000"/>
                <w:kern w:val="0"/>
                <w:sz w:val="24"/>
                <w:szCs w:val="24"/>
                <w:u w:val="none"/>
                <w:lang w:val="en-US" w:eastAsia="zh-CN" w:bidi="ar"/>
              </w:rPr>
              <w:t xml:space="preserve">1750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iCs w:val="0"/>
                <w:color w:val="000000"/>
                <w:kern w:val="0"/>
                <w:sz w:val="24"/>
                <w:szCs w:val="24"/>
                <w:u w:val="none"/>
                <w:lang w:val="en-US" w:eastAsia="zh-CN" w:bidi="ar"/>
              </w:rPr>
              <w:t xml:space="preserve">21000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差旅费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iCs w:val="0"/>
                <w:color w:val="000000"/>
                <w:kern w:val="0"/>
                <w:sz w:val="24"/>
                <w:szCs w:val="24"/>
                <w:u w:val="none"/>
                <w:lang w:val="en-US" w:eastAsia="zh-CN" w:bidi="ar"/>
              </w:rPr>
              <w:t xml:space="preserve">5000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iCs w:val="0"/>
                <w:color w:val="000000"/>
                <w:kern w:val="0"/>
                <w:sz w:val="24"/>
                <w:szCs w:val="24"/>
                <w:u w:val="none"/>
                <w:lang w:val="en-US" w:eastAsia="zh-CN" w:bidi="ar"/>
              </w:rPr>
              <w:t xml:space="preserve">4000 </w:t>
            </w: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keepNext w:val="0"/>
              <w:keepLines w:val="0"/>
              <w:widowControl/>
              <w:suppressLineNumbers w:val="0"/>
              <w:jc w:val="left"/>
              <w:textAlignment w:val="bottom"/>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iCs w:val="0"/>
                <w:color w:val="000000"/>
                <w:kern w:val="0"/>
                <w:sz w:val="24"/>
                <w:szCs w:val="24"/>
                <w:u w:val="none"/>
                <w:lang w:val="en-US" w:eastAsia="zh-CN" w:bidi="ar"/>
              </w:rPr>
              <w:t xml:space="preserve">5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iCs w:val="0"/>
                <w:color w:val="000000"/>
                <w:kern w:val="0"/>
                <w:sz w:val="24"/>
                <w:szCs w:val="24"/>
                <w:u w:val="none"/>
                <w:lang w:val="en-US" w:eastAsia="zh-CN" w:bidi="ar"/>
              </w:rPr>
              <w:t xml:space="preserve">1000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iCs w:val="0"/>
                <w:color w:val="000000"/>
                <w:kern w:val="0"/>
                <w:sz w:val="24"/>
                <w:szCs w:val="24"/>
                <w:u w:val="none"/>
                <w:lang w:val="en-US" w:eastAsia="zh-CN" w:bidi="ar"/>
              </w:rPr>
              <w:t xml:space="preserve">5000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出国费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维修（护）费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iCs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iCs w:val="0"/>
                <w:color w:val="000000"/>
                <w:kern w:val="0"/>
                <w:sz w:val="24"/>
                <w:szCs w:val="24"/>
                <w:u w:val="none"/>
                <w:lang w:val="en-US" w:eastAsia="zh-CN" w:bidi="ar"/>
              </w:rPr>
              <w:t xml:space="preserve">500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租赁（房屋设备网络）费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会议费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培训（职工教育）费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iCs w:val="0"/>
                <w:color w:val="000000"/>
                <w:kern w:val="0"/>
                <w:sz w:val="24"/>
                <w:szCs w:val="24"/>
                <w:u w:val="none"/>
                <w:lang w:val="en-US" w:eastAsia="zh-CN" w:bidi="ar"/>
              </w:rPr>
              <w:t xml:space="preserve">300066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iCs w:val="0"/>
                <w:color w:val="000000"/>
                <w:kern w:val="0"/>
                <w:sz w:val="24"/>
                <w:szCs w:val="24"/>
                <w:u w:val="none"/>
                <w:lang w:val="en-US" w:eastAsia="zh-CN" w:bidi="ar"/>
              </w:rPr>
              <w:t>1.5%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iCs w:val="0"/>
                <w:color w:val="000000"/>
                <w:kern w:val="0"/>
                <w:sz w:val="24"/>
                <w:szCs w:val="24"/>
                <w:u w:val="none"/>
                <w:lang w:val="en-US" w:eastAsia="zh-CN" w:bidi="ar"/>
              </w:rPr>
              <w:t xml:space="preserve">4501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招待费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iCs w:val="0"/>
                <w:color w:val="000000"/>
                <w:kern w:val="0"/>
                <w:sz w:val="24"/>
                <w:szCs w:val="24"/>
                <w:u w:val="none"/>
                <w:lang w:val="en-US" w:eastAsia="zh-CN" w:bidi="ar"/>
              </w:rPr>
              <w:t xml:space="preserve">10000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劳务费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ascii="宋体" w:cs="宋体"/>
                <w:color w:val="000000"/>
                <w:sz w:val="24"/>
              </w:rPr>
            </w:pPr>
          </w:p>
        </w:tc>
      </w:tr>
      <w:tr>
        <w:tblPrEx>
          <w:tblCellMar>
            <w:top w:w="15" w:type="dxa"/>
            <w:left w:w="15" w:type="dxa"/>
            <w:bottom w:w="15" w:type="dxa"/>
            <w:right w:w="15" w:type="dxa"/>
          </w:tblCellMar>
        </w:tblPrEx>
        <w:trPr>
          <w:trHeight w:val="465"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工会经费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iCs w:val="0"/>
                <w:color w:val="000000"/>
                <w:kern w:val="0"/>
                <w:sz w:val="24"/>
                <w:szCs w:val="24"/>
                <w:u w:val="none"/>
                <w:lang w:val="en-US" w:eastAsia="zh-CN" w:bidi="ar"/>
              </w:rPr>
              <w:t xml:space="preserve">553750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iCs w:val="0"/>
                <w:color w:val="000000"/>
                <w:kern w:val="0"/>
                <w:sz w:val="24"/>
                <w:szCs w:val="24"/>
                <w:u w:val="none"/>
                <w:lang w:val="en-US" w:eastAsia="zh-CN" w:bidi="ar"/>
              </w:rPr>
              <w:t>2.0%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iCs w:val="0"/>
                <w:color w:val="000000"/>
                <w:kern w:val="0"/>
                <w:sz w:val="24"/>
                <w:szCs w:val="24"/>
                <w:u w:val="none"/>
                <w:lang w:val="en-US" w:eastAsia="zh-CN" w:bidi="ar"/>
              </w:rPr>
              <w:t xml:space="preserve">11075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福利费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iCs w:val="0"/>
                <w:color w:val="000000"/>
                <w:kern w:val="0"/>
                <w:sz w:val="24"/>
                <w:szCs w:val="24"/>
                <w:u w:val="none"/>
                <w:lang w:val="en-US" w:eastAsia="zh-CN" w:bidi="ar"/>
              </w:rPr>
              <w:t xml:space="preserve">300066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iCs w:val="0"/>
                <w:color w:val="000000"/>
                <w:kern w:val="0"/>
                <w:sz w:val="24"/>
                <w:szCs w:val="24"/>
                <w:u w:val="none"/>
                <w:lang w:val="en-US" w:eastAsia="zh-CN" w:bidi="ar"/>
              </w:rPr>
              <w:t>2.5%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ascii="宋体" w:cs="宋体"/>
                <w:color w:val="000000"/>
                <w:sz w:val="24"/>
              </w:rPr>
            </w:pPr>
            <w:r>
              <w:rPr>
                <w:rFonts w:hint="eastAsia" w:ascii="宋体" w:hAnsi="宋体" w:eastAsia="宋体" w:cs="宋体"/>
                <w:i w:val="0"/>
                <w:iCs w:val="0"/>
                <w:color w:val="000000"/>
                <w:kern w:val="0"/>
                <w:sz w:val="24"/>
                <w:szCs w:val="24"/>
                <w:u w:val="none"/>
                <w:lang w:val="en-US" w:eastAsia="zh-CN" w:bidi="ar"/>
              </w:rPr>
              <w:t xml:space="preserve">7502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ind w:firstLine="240" w:firstLineChars="10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其他商品和服务支出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left"/>
              <w:rPr>
                <w:rFonts w:ascii="宋体" w:cs="宋体"/>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left"/>
              <w:rPr>
                <w:rFonts w:ascii="宋体" w:cs="宋体"/>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ascii="宋体" w:eastAsia="宋体" w:cs="宋体"/>
                <w:color w:val="000000"/>
                <w:sz w:val="24"/>
                <w:lang w:val="en-US" w:eastAsia="zh-CN"/>
              </w:rPr>
            </w:pPr>
            <w:r>
              <w:rPr>
                <w:rFonts w:hint="eastAsia" w:ascii="宋体" w:hAnsi="宋体" w:eastAsia="宋体" w:cs="宋体"/>
                <w:i w:val="0"/>
                <w:iCs w:val="0"/>
                <w:color w:val="000000"/>
                <w:kern w:val="0"/>
                <w:sz w:val="24"/>
                <w:szCs w:val="24"/>
                <w:u w:val="none"/>
                <w:lang w:val="en-US" w:eastAsia="zh-CN" w:bidi="ar"/>
              </w:rPr>
              <w:t xml:space="preserve">10000 </w:t>
            </w:r>
          </w:p>
        </w:tc>
      </w:tr>
      <w:bookmarkEnd w:id="0"/>
    </w:tbl>
    <w:p>
      <w:pPr>
        <w:pStyle w:val="5"/>
        <w:widowControl/>
        <w:numPr>
          <w:ilvl w:val="0"/>
          <w:numId w:val="0"/>
        </w:numPr>
        <w:spacing w:before="0" w:beforeAutospacing="0" w:after="0" w:afterAutospacing="0" w:line="585" w:lineRule="atLeast"/>
        <w:rPr>
          <w:rFonts w:hint="eastAsia" w:ascii="宋体" w:hAnsi="宋体" w:cs="宋体"/>
          <w:b/>
          <w:sz w:val="28"/>
          <w:szCs w:val="28"/>
          <w:lang w:eastAsia="zh-CN"/>
        </w:rPr>
      </w:pPr>
      <w:r>
        <w:rPr>
          <w:rFonts w:hint="eastAsia" w:ascii="宋体" w:hAnsi="宋体" w:cs="宋体"/>
          <w:b/>
          <w:sz w:val="28"/>
          <w:szCs w:val="28"/>
          <w:lang w:eastAsia="zh-CN"/>
        </w:rPr>
        <w:t>四、政府采购安排情况说明</w:t>
      </w:r>
    </w:p>
    <w:p>
      <w:pPr>
        <w:pStyle w:val="5"/>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585" w:lineRule="atLeast"/>
        <w:textAlignment w:val="auto"/>
        <w:rPr>
          <w:rFonts w:hint="eastAsia" w:ascii="宋体" w:hAnsi="宋体" w:cs="宋体"/>
          <w:sz w:val="28"/>
          <w:szCs w:val="28"/>
          <w:lang w:val="en-US" w:eastAsia="zh-CN"/>
        </w:rPr>
      </w:pPr>
      <w:r>
        <w:rPr>
          <w:rFonts w:hint="eastAsia" w:ascii="宋体" w:hAnsi="宋体" w:cs="宋体"/>
          <w:sz w:val="28"/>
          <w:szCs w:val="28"/>
          <w:lang w:val="en-US" w:eastAsia="zh-CN"/>
        </w:rPr>
        <w:t>2019年度本单位暂无政府采购预算，由我区政府采购统筹安排。</w:t>
      </w:r>
    </w:p>
    <w:p>
      <w:pPr>
        <w:pStyle w:val="5"/>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585" w:lineRule="atLeast"/>
        <w:textAlignment w:val="auto"/>
        <w:rPr>
          <w:rFonts w:hint="eastAsia" w:ascii="宋体" w:hAnsi="宋体" w:cs="宋体"/>
          <w:b/>
          <w:sz w:val="28"/>
          <w:szCs w:val="28"/>
          <w:lang w:eastAsia="zh-CN"/>
        </w:rPr>
      </w:pPr>
      <w:r>
        <w:rPr>
          <w:rFonts w:hint="eastAsia" w:ascii="宋体" w:hAnsi="宋体" w:cs="宋体"/>
          <w:b/>
          <w:sz w:val="28"/>
          <w:szCs w:val="28"/>
          <w:lang w:eastAsia="zh-CN"/>
        </w:rPr>
        <w:t>五、“三公”经费增减变化原因预算情况说明</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560" w:firstLineChars="200"/>
        <w:jc w:val="left"/>
        <w:textAlignment w:val="auto"/>
        <w:rPr>
          <w:rFonts w:ascii="宋体" w:cs="宋体"/>
          <w:sz w:val="28"/>
          <w:szCs w:val="28"/>
        </w:rPr>
      </w:pPr>
      <w:r>
        <w:rPr>
          <w:rFonts w:hint="eastAsia" w:ascii="宋体" w:hAnsi="宋体" w:cs="宋体"/>
          <w:sz w:val="28"/>
          <w:szCs w:val="28"/>
          <w:lang w:eastAsia="zh-CN"/>
        </w:rPr>
        <w:t>2019年</w:t>
      </w:r>
      <w:r>
        <w:rPr>
          <w:rFonts w:hint="eastAsia" w:ascii="宋体" w:hAnsi="宋体" w:cs="宋体"/>
          <w:sz w:val="28"/>
          <w:szCs w:val="28"/>
        </w:rPr>
        <w:t>“三公”经费预算</w:t>
      </w:r>
      <w:r>
        <w:rPr>
          <w:rFonts w:hint="eastAsia" w:ascii="宋体" w:hAnsi="宋体" w:cs="宋体"/>
          <w:sz w:val="28"/>
          <w:szCs w:val="28"/>
          <w:lang w:val="en-US" w:eastAsia="zh-CN"/>
        </w:rPr>
        <w:t>1</w:t>
      </w:r>
      <w:r>
        <w:rPr>
          <w:rFonts w:hint="eastAsia" w:ascii="宋体" w:hAnsi="宋体" w:cs="宋体"/>
          <w:sz w:val="28"/>
          <w:szCs w:val="28"/>
        </w:rPr>
        <w:t>万元，与</w:t>
      </w:r>
      <w:r>
        <w:rPr>
          <w:rFonts w:hint="eastAsia" w:ascii="宋体" w:hAnsi="宋体" w:cs="宋体"/>
          <w:sz w:val="28"/>
          <w:szCs w:val="28"/>
          <w:lang w:eastAsia="zh-CN"/>
        </w:rPr>
        <w:t>2018年</w:t>
      </w:r>
      <w:r>
        <w:rPr>
          <w:rFonts w:hint="eastAsia" w:ascii="宋体" w:hAnsi="宋体" w:cs="宋体"/>
          <w:sz w:val="28"/>
          <w:szCs w:val="28"/>
        </w:rPr>
        <w:t>预算</w:t>
      </w:r>
      <w:r>
        <w:rPr>
          <w:rFonts w:hint="eastAsia" w:ascii="宋体" w:hAnsi="宋体" w:cs="宋体"/>
          <w:sz w:val="28"/>
          <w:szCs w:val="28"/>
          <w:lang w:val="en-US" w:eastAsia="zh-CN"/>
        </w:rPr>
        <w:t>一致</w:t>
      </w:r>
      <w:r>
        <w:rPr>
          <w:rFonts w:hint="eastAsia" w:ascii="宋体" w:hAnsi="宋体" w:cs="宋体"/>
          <w:sz w:val="28"/>
          <w:szCs w:val="28"/>
        </w:rPr>
        <w:t>。其中：</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560" w:firstLineChars="200"/>
        <w:jc w:val="left"/>
        <w:textAlignment w:val="auto"/>
        <w:rPr>
          <w:rFonts w:ascii="宋体" w:cs="宋体"/>
          <w:sz w:val="28"/>
          <w:szCs w:val="28"/>
        </w:rPr>
      </w:pPr>
      <w:r>
        <w:rPr>
          <w:rFonts w:ascii="宋体" w:hAnsi="宋体" w:cs="宋体"/>
          <w:sz w:val="28"/>
          <w:szCs w:val="28"/>
        </w:rPr>
        <w:t>1</w:t>
      </w:r>
      <w:r>
        <w:rPr>
          <w:rFonts w:hint="eastAsia" w:ascii="宋体" w:hAnsi="宋体" w:cs="宋体"/>
          <w:sz w:val="28"/>
          <w:szCs w:val="28"/>
        </w:rPr>
        <w:t>、因公出国</w:t>
      </w:r>
      <w:r>
        <w:rPr>
          <w:rFonts w:ascii="宋体" w:hAnsi="宋体" w:cs="宋体"/>
          <w:sz w:val="28"/>
          <w:szCs w:val="28"/>
        </w:rPr>
        <w:t>(</w:t>
      </w:r>
      <w:r>
        <w:rPr>
          <w:rFonts w:hint="eastAsia" w:ascii="宋体" w:hAnsi="宋体" w:cs="宋体"/>
          <w:sz w:val="28"/>
          <w:szCs w:val="28"/>
        </w:rPr>
        <w:t>境</w:t>
      </w:r>
      <w:r>
        <w:rPr>
          <w:rFonts w:ascii="宋体" w:hAnsi="宋体" w:cs="宋体"/>
          <w:sz w:val="28"/>
          <w:szCs w:val="28"/>
        </w:rPr>
        <w:t>)</w:t>
      </w:r>
      <w:r>
        <w:rPr>
          <w:rFonts w:hint="eastAsia" w:ascii="宋体" w:hAnsi="宋体" w:cs="宋体"/>
          <w:sz w:val="28"/>
          <w:szCs w:val="28"/>
        </w:rPr>
        <w:t>经费预算</w:t>
      </w:r>
      <w:r>
        <w:rPr>
          <w:rFonts w:ascii="宋体" w:hAnsi="宋体" w:cs="宋体"/>
          <w:sz w:val="28"/>
          <w:szCs w:val="28"/>
        </w:rPr>
        <w:t>0</w:t>
      </w:r>
      <w:r>
        <w:rPr>
          <w:rFonts w:hint="eastAsia" w:ascii="宋体" w:hAnsi="宋体" w:cs="宋体"/>
          <w:sz w:val="28"/>
          <w:szCs w:val="28"/>
        </w:rPr>
        <w:t>万元，与</w:t>
      </w:r>
      <w:r>
        <w:rPr>
          <w:rFonts w:hint="eastAsia" w:ascii="宋体" w:hAnsi="宋体" w:cs="宋体"/>
          <w:sz w:val="28"/>
          <w:szCs w:val="28"/>
          <w:lang w:eastAsia="zh-CN"/>
        </w:rPr>
        <w:t>2018年</w:t>
      </w:r>
      <w:r>
        <w:rPr>
          <w:rFonts w:hint="eastAsia" w:ascii="宋体" w:hAnsi="宋体" w:cs="宋体"/>
          <w:sz w:val="28"/>
          <w:szCs w:val="28"/>
        </w:rPr>
        <w:t>预算一致。由于因公出国（境）计划审定晚于部门预算编制，因此，因公出国（境）经费预算为零，在实际执行中根据计划据实调整。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2</w:t>
      </w:r>
      <w:r>
        <w:rPr>
          <w:rFonts w:hint="eastAsia" w:ascii="宋体" w:hAnsi="宋体" w:cs="宋体"/>
          <w:sz w:val="28"/>
          <w:szCs w:val="28"/>
        </w:rPr>
        <w:t>、公务用车购置及运行维护费</w:t>
      </w:r>
      <w:r>
        <w:rPr>
          <w:rFonts w:ascii="宋体" w:hAnsi="宋体" w:cs="宋体"/>
          <w:sz w:val="28"/>
          <w:szCs w:val="28"/>
        </w:rPr>
        <w:t>0</w:t>
      </w:r>
      <w:r>
        <w:rPr>
          <w:rFonts w:hint="eastAsia" w:ascii="宋体" w:hAnsi="宋体" w:cs="宋体"/>
          <w:sz w:val="28"/>
          <w:szCs w:val="28"/>
        </w:rPr>
        <w:t>万元，无车辆，与</w:t>
      </w:r>
      <w:r>
        <w:rPr>
          <w:rFonts w:hint="eastAsia" w:ascii="宋体" w:hAnsi="宋体" w:cs="宋体"/>
          <w:sz w:val="28"/>
          <w:szCs w:val="28"/>
          <w:lang w:eastAsia="zh-CN"/>
        </w:rPr>
        <w:t>2018年</w:t>
      </w:r>
      <w:r>
        <w:rPr>
          <w:rFonts w:hint="eastAsia" w:ascii="宋体" w:hAnsi="宋体" w:cs="宋体"/>
          <w:sz w:val="28"/>
          <w:szCs w:val="28"/>
        </w:rPr>
        <w:t>预算一致。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3</w:t>
      </w:r>
      <w:r>
        <w:rPr>
          <w:rFonts w:hint="eastAsia" w:ascii="宋体" w:hAnsi="宋体" w:cs="宋体"/>
          <w:sz w:val="28"/>
          <w:szCs w:val="28"/>
        </w:rPr>
        <w:t>、公务接待费预算</w:t>
      </w:r>
      <w:r>
        <w:rPr>
          <w:rFonts w:hint="eastAsia" w:ascii="宋体" w:hAnsi="宋体" w:cs="宋体"/>
          <w:sz w:val="28"/>
          <w:szCs w:val="28"/>
          <w:lang w:val="en-US" w:eastAsia="zh-CN"/>
        </w:rPr>
        <w:t>1</w:t>
      </w:r>
      <w:r>
        <w:rPr>
          <w:rFonts w:hint="eastAsia" w:ascii="宋体" w:hAnsi="宋体" w:cs="宋体"/>
          <w:sz w:val="28"/>
          <w:szCs w:val="28"/>
        </w:rPr>
        <w:t>万元</w:t>
      </w:r>
      <w:r>
        <w:rPr>
          <w:rFonts w:hint="eastAsia" w:ascii="宋体" w:hAnsi="宋体" w:cs="宋体"/>
          <w:sz w:val="28"/>
          <w:szCs w:val="28"/>
          <w:lang w:eastAsia="zh-CN"/>
        </w:rPr>
        <w:t>，较2018年</w:t>
      </w:r>
      <w:r>
        <w:rPr>
          <w:rFonts w:hint="eastAsia" w:ascii="宋体" w:hAnsi="宋体" w:cs="宋体"/>
          <w:sz w:val="28"/>
          <w:szCs w:val="28"/>
        </w:rPr>
        <w:t>预算</w:t>
      </w:r>
      <w:r>
        <w:rPr>
          <w:rFonts w:hint="eastAsia" w:ascii="宋体" w:hAnsi="宋体" w:cs="宋体"/>
          <w:sz w:val="28"/>
          <w:szCs w:val="28"/>
          <w:lang w:val="en-US" w:eastAsia="zh-CN"/>
        </w:rPr>
        <w:t>一致</w:t>
      </w:r>
      <w:r>
        <w:rPr>
          <w:rFonts w:hint="eastAsia" w:ascii="宋体" w:hAnsi="宋体" w:cs="宋体"/>
          <w:sz w:val="28"/>
          <w:szCs w:val="28"/>
        </w:rPr>
        <w:t>。</w:t>
      </w:r>
    </w:p>
    <w:p>
      <w:pPr>
        <w:widowControl/>
        <w:shd w:val="clear" w:color="auto" w:fill="FFFFFF"/>
        <w:spacing w:line="560" w:lineRule="exact"/>
        <w:ind w:firstLine="560" w:firstLineChars="200"/>
        <w:jc w:val="left"/>
        <w:rPr>
          <w:rFonts w:hint="eastAsia" w:ascii="宋体" w:hAnsi="宋体" w:cs="宋体"/>
          <w:sz w:val="28"/>
          <w:szCs w:val="28"/>
        </w:rPr>
      </w:pPr>
      <w:r>
        <w:rPr>
          <w:rFonts w:hint="eastAsia" w:ascii="宋体" w:hAnsi="宋体" w:cs="宋体"/>
          <w:sz w:val="28"/>
          <w:szCs w:val="28"/>
        </w:rPr>
        <w:t>区</w:t>
      </w:r>
      <w:r>
        <w:rPr>
          <w:rFonts w:hint="eastAsia" w:ascii="宋体" w:hAnsi="宋体" w:cs="宋体"/>
          <w:sz w:val="28"/>
          <w:szCs w:val="28"/>
          <w:lang w:eastAsia="zh-CN"/>
        </w:rPr>
        <w:t>科技局</w:t>
      </w:r>
      <w:r>
        <w:rPr>
          <w:rFonts w:hint="eastAsia" w:ascii="宋体" w:hAnsi="宋体" w:cs="宋体"/>
          <w:sz w:val="28"/>
          <w:szCs w:val="28"/>
        </w:rPr>
        <w:t>将切实贯彻落实《中央八项规定》和《党政机关厉行节约反对浪费条例》等制度，加强内部财务管理制度建设，严格控制压缩“三公”经费的支出，做到厉行节约。</w:t>
      </w:r>
    </w:p>
    <w:p>
      <w:pPr>
        <w:pStyle w:val="5"/>
        <w:keepNext w:val="0"/>
        <w:keepLines w:val="0"/>
        <w:pageBreakBefore w:val="0"/>
        <w:widowControl/>
        <w:numPr>
          <w:ilvl w:val="0"/>
          <w:numId w:val="2"/>
        </w:numPr>
        <w:kinsoku/>
        <w:wordWrap/>
        <w:overflowPunct/>
        <w:topLinePunct w:val="0"/>
        <w:autoSpaceDE/>
        <w:autoSpaceDN/>
        <w:bidi w:val="0"/>
        <w:adjustRightInd/>
        <w:snapToGrid/>
        <w:spacing w:before="0" w:beforeAutospacing="0" w:after="0" w:afterAutospacing="0" w:line="360" w:lineRule="auto"/>
        <w:textAlignment w:val="auto"/>
        <w:rPr>
          <w:rFonts w:hint="eastAsia" w:ascii="宋体" w:hAnsi="宋体" w:cs="宋体"/>
          <w:b/>
          <w:sz w:val="28"/>
          <w:szCs w:val="28"/>
          <w:lang w:eastAsia="zh-CN"/>
        </w:rPr>
      </w:pPr>
      <w:r>
        <w:rPr>
          <w:rFonts w:hint="eastAsia" w:ascii="宋体" w:hAnsi="宋体" w:cs="宋体"/>
          <w:b/>
          <w:sz w:val="28"/>
          <w:szCs w:val="28"/>
          <w:lang w:eastAsia="zh-CN"/>
        </w:rPr>
        <w:t>国有资产占有情况说明</w:t>
      </w:r>
    </w:p>
    <w:p>
      <w:pPr>
        <w:pStyle w:val="5"/>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hint="eastAsia" w:ascii="宋体" w:hAnsi="宋体" w:cs="宋体"/>
          <w:b/>
          <w:sz w:val="28"/>
          <w:szCs w:val="28"/>
          <w:lang w:eastAsia="zh-CN"/>
        </w:rPr>
      </w:pPr>
      <w:r>
        <w:rPr>
          <w:rFonts w:hint="eastAsia" w:asciiTheme="minorEastAsia" w:hAnsiTheme="minorEastAsia" w:eastAsiaTheme="minorEastAsia" w:cstheme="minorEastAsia"/>
          <w:sz w:val="28"/>
          <w:szCs w:val="28"/>
          <w:highlight w:val="none"/>
        </w:rPr>
        <w:t>截至</w:t>
      </w:r>
      <w:r>
        <w:rPr>
          <w:rFonts w:hint="eastAsia" w:asciiTheme="minorEastAsia" w:hAnsiTheme="minorEastAsia" w:eastAsiaTheme="minorEastAsia" w:cstheme="minorEastAsia"/>
          <w:sz w:val="28"/>
          <w:szCs w:val="28"/>
          <w:highlight w:val="none"/>
          <w:lang w:eastAsia="zh-CN"/>
        </w:rPr>
        <w:t>2019年初</w:t>
      </w:r>
      <w:r>
        <w:rPr>
          <w:rFonts w:hint="eastAsia" w:asciiTheme="minorEastAsia" w:hAnsiTheme="minorEastAsia" w:eastAsiaTheme="minorEastAsia" w:cstheme="minorEastAsia"/>
          <w:sz w:val="28"/>
          <w:szCs w:val="28"/>
          <w:highlight w:val="none"/>
        </w:rPr>
        <w:t>，本部门共有车辆0辆；单位价值50万元以上通用设备0台（套），单价100万元以上专用设备0台（套）。</w:t>
      </w:r>
    </w:p>
    <w:p>
      <w:pPr>
        <w:pStyle w:val="5"/>
        <w:keepNext w:val="0"/>
        <w:keepLines w:val="0"/>
        <w:pageBreakBefore w:val="0"/>
        <w:widowControl/>
        <w:numPr>
          <w:ilvl w:val="0"/>
          <w:numId w:val="2"/>
        </w:numPr>
        <w:kinsoku/>
        <w:wordWrap/>
        <w:overflowPunct/>
        <w:topLinePunct w:val="0"/>
        <w:autoSpaceDE/>
        <w:autoSpaceDN/>
        <w:bidi w:val="0"/>
        <w:adjustRightInd/>
        <w:snapToGrid/>
        <w:spacing w:before="0" w:beforeAutospacing="0" w:after="0" w:afterAutospacing="0" w:line="585" w:lineRule="atLeast"/>
        <w:textAlignment w:val="auto"/>
        <w:rPr>
          <w:rFonts w:hint="eastAsia" w:ascii="宋体" w:hAnsi="宋体" w:cs="宋体"/>
          <w:b/>
          <w:sz w:val="28"/>
          <w:szCs w:val="28"/>
          <w:lang w:eastAsia="zh-CN"/>
        </w:rPr>
      </w:pPr>
      <w:r>
        <w:rPr>
          <w:rFonts w:hint="eastAsia" w:ascii="宋体" w:hAnsi="宋体" w:cs="宋体"/>
          <w:b/>
          <w:sz w:val="28"/>
          <w:szCs w:val="28"/>
          <w:lang w:eastAsia="zh-CN"/>
        </w:rPr>
        <w:t>重点项目预算绩效目标等预算绩效情况说明</w:t>
      </w:r>
    </w:p>
    <w:p>
      <w:pPr>
        <w:pStyle w:val="5"/>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585" w:lineRule="atLeast"/>
        <w:ind w:firstLine="560" w:firstLineChars="200"/>
        <w:textAlignment w:val="auto"/>
        <w:rPr>
          <w:rFonts w:hint="eastAsia" w:asciiTheme="minorEastAsia" w:hAnsiTheme="minorEastAsia" w:eastAsiaTheme="minorEastAsia" w:cstheme="minorEastAsia"/>
          <w:sz w:val="28"/>
          <w:szCs w:val="28"/>
          <w:highlight w:val="none"/>
          <w:lang w:eastAsia="zh-CN"/>
        </w:rPr>
      </w:pPr>
      <w:r>
        <w:rPr>
          <w:rFonts w:hint="eastAsia" w:asciiTheme="minorEastAsia" w:hAnsiTheme="minorEastAsia" w:eastAsiaTheme="minorEastAsia" w:cstheme="minorEastAsia"/>
          <w:sz w:val="28"/>
          <w:szCs w:val="28"/>
          <w:highlight w:val="none"/>
          <w:lang w:val="en-US" w:eastAsia="zh-CN"/>
        </w:rPr>
        <w:t>2019年度</w:t>
      </w:r>
      <w:r>
        <w:rPr>
          <w:rFonts w:hint="eastAsia" w:asciiTheme="minorEastAsia" w:hAnsiTheme="minorEastAsia" w:eastAsiaTheme="minorEastAsia" w:cstheme="minorEastAsia"/>
          <w:sz w:val="28"/>
          <w:szCs w:val="28"/>
          <w:highlight w:val="none"/>
          <w:lang w:eastAsia="zh-CN"/>
        </w:rPr>
        <w:t>本单位无重点项目绩效目标等绩效情况。</w:t>
      </w:r>
    </w:p>
    <w:p>
      <w:pPr>
        <w:widowControl/>
        <w:shd w:val="clear" w:color="auto" w:fill="FFFFFF"/>
        <w:spacing w:line="560" w:lineRule="exact"/>
        <w:ind w:firstLine="240" w:firstLineChars="100"/>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560" w:firstLineChars="200"/>
        <w:jc w:val="left"/>
        <w:textAlignment w:val="auto"/>
        <w:rPr>
          <w:rFonts w:ascii="宋体" w:cs="宋体"/>
          <w:sz w:val="28"/>
          <w:szCs w:val="28"/>
        </w:rPr>
      </w:pPr>
      <w:r>
        <w:rPr>
          <w:rFonts w:hint="eastAsia" w:ascii="宋体" w:hAnsi="宋体" w:cs="宋体"/>
          <w:sz w:val="28"/>
          <w:szCs w:val="28"/>
        </w:rPr>
        <w:t>（一）财政拨款（补助）：指</w:t>
      </w:r>
      <w:r>
        <w:rPr>
          <w:rFonts w:hint="eastAsia" w:ascii="宋体" w:hAnsi="宋体" w:cs="宋体"/>
          <w:sz w:val="28"/>
          <w:szCs w:val="28"/>
          <w:lang w:eastAsia="zh-CN"/>
        </w:rPr>
        <w:t>区</w:t>
      </w:r>
      <w:r>
        <w:rPr>
          <w:rFonts w:hint="eastAsia" w:ascii="宋体" w:hAnsi="宋体" w:cs="宋体"/>
          <w:sz w:val="28"/>
          <w:szCs w:val="28"/>
        </w:rPr>
        <w:t>级财政当年拨付的资金。</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560" w:firstLineChars="200"/>
        <w:jc w:val="left"/>
        <w:textAlignment w:val="auto"/>
        <w:rPr>
          <w:rFonts w:hint="eastAsia" w:ascii="宋体" w:hAnsi="宋体" w:cs="宋体"/>
          <w:sz w:val="28"/>
          <w:szCs w:val="28"/>
        </w:rPr>
      </w:pPr>
      <w:r>
        <w:rPr>
          <w:rFonts w:hint="eastAsia" w:ascii="宋体" w:hAnsi="宋体" w:cs="宋体"/>
          <w:sz w:val="28"/>
          <w:szCs w:val="28"/>
        </w:rPr>
        <w:t>（</w:t>
      </w:r>
      <w:r>
        <w:rPr>
          <w:rFonts w:hint="eastAsia" w:ascii="宋体" w:hAnsi="宋体" w:cs="宋体"/>
          <w:sz w:val="28"/>
          <w:szCs w:val="28"/>
          <w:lang w:eastAsia="zh-CN"/>
        </w:rPr>
        <w:t>二</w:t>
      </w:r>
      <w:r>
        <w:rPr>
          <w:rFonts w:hint="eastAsia" w:ascii="宋体" w:hAnsi="宋体" w:cs="宋体"/>
          <w:sz w:val="28"/>
          <w:szCs w:val="28"/>
        </w:rPr>
        <w:t>）事业收入：指事业单位开展专业业务活动及其辅助活动取得的收入。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lang w:val="en-US" w:eastAsia="zh-CN"/>
        </w:rPr>
        <w:t xml:space="preserve">    </w:t>
      </w:r>
      <w:r>
        <w:rPr>
          <w:rFonts w:hint="eastAsia" w:ascii="宋体" w:hAnsi="宋体" w:cs="宋体"/>
          <w:sz w:val="28"/>
          <w:szCs w:val="28"/>
        </w:rPr>
        <w:t>（三）其他收入：指预算单位在“财政拨款补助收入”、“事业收入”、“经营收入”以外取得的收入。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lang w:val="en-US" w:eastAsia="zh-CN"/>
        </w:rPr>
        <w:t xml:space="preserve">    </w:t>
      </w:r>
      <w:r>
        <w:rPr>
          <w:rFonts w:hint="eastAsia" w:ascii="宋体" w:hAnsi="宋体" w:cs="宋体"/>
          <w:sz w:val="28"/>
          <w:szCs w:val="28"/>
        </w:rPr>
        <w:t>（四）上年结转：指以前年度尚未完成、结转到本年仍按原规定用途继续使用的资金。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lang w:val="en-US" w:eastAsia="zh-CN"/>
        </w:rPr>
        <w:t xml:space="preserve">    </w:t>
      </w:r>
      <w:r>
        <w:rPr>
          <w:rFonts w:hint="eastAsia" w:ascii="宋体" w:hAnsi="宋体" w:cs="宋体"/>
          <w:sz w:val="28"/>
          <w:szCs w:val="28"/>
        </w:rPr>
        <w:t>（五）基本支出：指为保障机构正常运转、完成日常工作任务而发生的人员支出和公用支出。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lang w:val="en-US" w:eastAsia="zh-CN"/>
        </w:rPr>
        <w:t xml:space="preserve">    </w:t>
      </w:r>
      <w:r>
        <w:rPr>
          <w:rFonts w:hint="eastAsia" w:ascii="宋体" w:hAnsi="宋体" w:cs="宋体"/>
          <w:sz w:val="28"/>
          <w:szCs w:val="28"/>
        </w:rPr>
        <w:t>（六）项目支出：指为完成特定的行政工作任务或事业发展目标，在基本支出之外发生的各项支出。</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560" w:firstLineChars="200"/>
        <w:jc w:val="left"/>
        <w:textAlignment w:val="auto"/>
        <w:rPr>
          <w:rFonts w:hint="eastAsia" w:ascii="宋体" w:hAnsi="宋体" w:cs="宋体"/>
          <w:sz w:val="28"/>
          <w:szCs w:val="28"/>
        </w:rPr>
      </w:pPr>
      <w:r>
        <w:rPr>
          <w:rFonts w:hint="eastAsia" w:ascii="宋体" w:hAnsi="宋体" w:cs="宋体"/>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keepNext w:val="0"/>
        <w:keepLines w:val="0"/>
        <w:pageBreakBefore w:val="0"/>
        <w:widowControl/>
        <w:shd w:val="clear" w:color="auto" w:fill="FFFFFF"/>
        <w:kinsoku/>
        <w:wordWrap/>
        <w:overflowPunct/>
        <w:topLinePunct w:val="0"/>
        <w:autoSpaceDE/>
        <w:autoSpaceDN/>
        <w:bidi w:val="0"/>
        <w:adjustRightInd/>
        <w:snapToGrid/>
        <w:spacing w:line="560" w:lineRule="exact"/>
        <w:ind w:firstLine="560" w:firstLineChars="200"/>
        <w:jc w:val="left"/>
        <w:textAlignment w:val="auto"/>
        <w:rPr>
          <w:rFonts w:ascii="宋体" w:cs="宋体"/>
          <w:sz w:val="28"/>
          <w:szCs w:val="28"/>
        </w:rPr>
      </w:pPr>
      <w:r>
        <w:rPr>
          <w:rFonts w:hint="eastAsia" w:ascii="宋体" w:hAnsi="宋体" w:cs="宋体"/>
          <w:sz w:val="28"/>
          <w:szCs w:val="28"/>
        </w:rPr>
        <w:t>（八）行政运行（项）：指机关和实行公务员法管理事业单位用于保障机构正常运转的基本支出。</w:t>
      </w:r>
    </w:p>
    <w:p>
      <w:pPr>
        <w:pStyle w:val="5"/>
        <w:widowControl/>
        <w:spacing w:before="0" w:beforeAutospacing="0" w:after="0" w:afterAutospacing="0" w:line="585" w:lineRule="atLeast"/>
        <w:ind w:firstLine="480" w:firstLineChars="200"/>
      </w:pPr>
    </w:p>
    <w:sectPr>
      <w:footerReference r:id="rId3" w:type="default"/>
      <w:pgSz w:w="11906" w:h="16838"/>
      <w:pgMar w:top="1440" w:right="1800" w:bottom="1440" w:left="1800" w:header="851" w:footer="992" w:gutter="0"/>
      <w:pgBorders>
        <w:top w:val="none" w:sz="0" w:space="0"/>
        <w:left w:val="none" w:sz="0" w:space="0"/>
        <w:bottom w:val="none" w:sz="0" w:space="0"/>
        <w:right w:val="none" w:sz="0" w:space="0"/>
      </w:pgBorders>
      <w:pgNumType w:fmt="decimal"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swiss"/>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w:t>
                    </w:r>
                    <w:r>
                      <w:rPr>
                        <w:rFonts w:hint="eastAsia"/>
                        <w:lang w:eastAsia="zh-CN"/>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F828D1D"/>
    <w:multiLevelType w:val="singleLevel"/>
    <w:tmpl w:val="3F828D1D"/>
    <w:lvl w:ilvl="0" w:tentative="0">
      <w:start w:val="1"/>
      <w:numFmt w:val="chineseCounting"/>
      <w:suff w:val="nothing"/>
      <w:lvlText w:val="%1、"/>
      <w:lvlJc w:val="left"/>
      <w:rPr>
        <w:rFonts w:hint="eastAsia"/>
      </w:rPr>
    </w:lvl>
  </w:abstractNum>
  <w:abstractNum w:abstractNumId="1">
    <w:nsid w:val="49CC4933"/>
    <w:multiLevelType w:val="singleLevel"/>
    <w:tmpl w:val="49CC4933"/>
    <w:lvl w:ilvl="0" w:tentative="0">
      <w:start w:val="6"/>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NotTrackMoves/>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5403DF7"/>
    <w:rsid w:val="00036F66"/>
    <w:rsid w:val="00040F87"/>
    <w:rsid w:val="000F5C47"/>
    <w:rsid w:val="00111F12"/>
    <w:rsid w:val="00160079"/>
    <w:rsid w:val="00177A50"/>
    <w:rsid w:val="001903D2"/>
    <w:rsid w:val="001B3819"/>
    <w:rsid w:val="0022746B"/>
    <w:rsid w:val="002548C4"/>
    <w:rsid w:val="002577A1"/>
    <w:rsid w:val="002A0349"/>
    <w:rsid w:val="002A6854"/>
    <w:rsid w:val="002B6DCF"/>
    <w:rsid w:val="002E769A"/>
    <w:rsid w:val="002F2D80"/>
    <w:rsid w:val="004603AF"/>
    <w:rsid w:val="004919C9"/>
    <w:rsid w:val="00495756"/>
    <w:rsid w:val="004B394C"/>
    <w:rsid w:val="004D7DB5"/>
    <w:rsid w:val="0054487B"/>
    <w:rsid w:val="006759D3"/>
    <w:rsid w:val="006A3FBE"/>
    <w:rsid w:val="006F13E4"/>
    <w:rsid w:val="007277F3"/>
    <w:rsid w:val="0076521F"/>
    <w:rsid w:val="007B3C24"/>
    <w:rsid w:val="007B4BAE"/>
    <w:rsid w:val="007D71D1"/>
    <w:rsid w:val="0085298B"/>
    <w:rsid w:val="008549D6"/>
    <w:rsid w:val="008A260F"/>
    <w:rsid w:val="00926A8F"/>
    <w:rsid w:val="00933189"/>
    <w:rsid w:val="009C2041"/>
    <w:rsid w:val="00AA6B7D"/>
    <w:rsid w:val="00AC46E0"/>
    <w:rsid w:val="00B35E06"/>
    <w:rsid w:val="00B94DFE"/>
    <w:rsid w:val="00BA7485"/>
    <w:rsid w:val="00C136F5"/>
    <w:rsid w:val="00C1680C"/>
    <w:rsid w:val="00C33AF8"/>
    <w:rsid w:val="00C3422E"/>
    <w:rsid w:val="00C47445"/>
    <w:rsid w:val="00C55A7D"/>
    <w:rsid w:val="00CA07CE"/>
    <w:rsid w:val="00CC70FC"/>
    <w:rsid w:val="00CF525C"/>
    <w:rsid w:val="00D148E8"/>
    <w:rsid w:val="00D71AAA"/>
    <w:rsid w:val="00D80C5F"/>
    <w:rsid w:val="00DE4741"/>
    <w:rsid w:val="00E564DB"/>
    <w:rsid w:val="00ED6AFD"/>
    <w:rsid w:val="00EF76CA"/>
    <w:rsid w:val="00FB36B7"/>
    <w:rsid w:val="06F60F42"/>
    <w:rsid w:val="0970219B"/>
    <w:rsid w:val="0E350045"/>
    <w:rsid w:val="11587203"/>
    <w:rsid w:val="117F2D0E"/>
    <w:rsid w:val="12DB3DFD"/>
    <w:rsid w:val="137E0F42"/>
    <w:rsid w:val="15103EA2"/>
    <w:rsid w:val="15E37A96"/>
    <w:rsid w:val="162B350F"/>
    <w:rsid w:val="1890717A"/>
    <w:rsid w:val="1AFC74FE"/>
    <w:rsid w:val="270616CB"/>
    <w:rsid w:val="2AC734FE"/>
    <w:rsid w:val="31273B7B"/>
    <w:rsid w:val="31D95EC5"/>
    <w:rsid w:val="329A5123"/>
    <w:rsid w:val="32B576AB"/>
    <w:rsid w:val="38AA0644"/>
    <w:rsid w:val="3C9575FD"/>
    <w:rsid w:val="3F637BF0"/>
    <w:rsid w:val="3FFA23C8"/>
    <w:rsid w:val="4E622398"/>
    <w:rsid w:val="4E816FBE"/>
    <w:rsid w:val="50446C11"/>
    <w:rsid w:val="51490601"/>
    <w:rsid w:val="53797B13"/>
    <w:rsid w:val="55403DF7"/>
    <w:rsid w:val="55772D74"/>
    <w:rsid w:val="56484860"/>
    <w:rsid w:val="582D2750"/>
    <w:rsid w:val="59B01D08"/>
    <w:rsid w:val="5E1037FC"/>
    <w:rsid w:val="5FAA5B11"/>
    <w:rsid w:val="62806F55"/>
    <w:rsid w:val="62F02476"/>
    <w:rsid w:val="63501807"/>
    <w:rsid w:val="64941D36"/>
    <w:rsid w:val="6A101B12"/>
    <w:rsid w:val="6C097EEA"/>
    <w:rsid w:val="6C206092"/>
    <w:rsid w:val="6D807C9F"/>
    <w:rsid w:val="73AF3416"/>
    <w:rsid w:val="7E0021A0"/>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nhideWhenUsed="0" w:uiPriority="99" w:semiHidden="0" w:name="heading 5"/>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9"/>
    <w:qFormat/>
    <w:uiPriority w:val="99"/>
    <w:pPr>
      <w:spacing w:beforeAutospacing="1" w:afterAutospacing="1"/>
      <w:jc w:val="left"/>
      <w:outlineLvl w:val="4"/>
    </w:pPr>
    <w:rPr>
      <w:rFonts w:ascii="宋体" w:hAnsi="宋体"/>
      <w:b/>
      <w:kern w:val="0"/>
      <w:sz w:val="20"/>
      <w:szCs w:val="20"/>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1"/>
    <w:qFormat/>
    <w:uiPriority w:val="99"/>
    <w:pPr>
      <w:tabs>
        <w:tab w:val="center" w:pos="4153"/>
        <w:tab w:val="right" w:pos="8306"/>
      </w:tabs>
      <w:snapToGrid w:val="0"/>
      <w:jc w:val="left"/>
    </w:pPr>
    <w:rPr>
      <w:sz w:val="18"/>
      <w:szCs w:val="18"/>
    </w:rPr>
  </w:style>
  <w:style w:type="paragraph" w:styleId="4">
    <w:name w:val="header"/>
    <w:basedOn w:val="1"/>
    <w:link w:val="10"/>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99"/>
    <w:pPr>
      <w:spacing w:before="100" w:beforeAutospacing="1" w:after="100" w:afterAutospacing="1"/>
      <w:jc w:val="left"/>
    </w:pPr>
    <w:rPr>
      <w:kern w:val="0"/>
      <w:sz w:val="24"/>
    </w:rPr>
  </w:style>
  <w:style w:type="character" w:styleId="8">
    <w:name w:val="Strong"/>
    <w:basedOn w:val="7"/>
    <w:qFormat/>
    <w:uiPriority w:val="99"/>
    <w:rPr>
      <w:rFonts w:cs="Times New Roman"/>
      <w:b/>
    </w:rPr>
  </w:style>
  <w:style w:type="character" w:customStyle="1" w:styleId="9">
    <w:name w:val="标题 5 Char"/>
    <w:basedOn w:val="7"/>
    <w:link w:val="2"/>
    <w:semiHidden/>
    <w:qFormat/>
    <w:uiPriority w:val="9"/>
    <w:rPr>
      <w:rFonts w:ascii="Calibri" w:hAnsi="Calibri"/>
      <w:b/>
      <w:bCs/>
      <w:sz w:val="28"/>
      <w:szCs w:val="28"/>
    </w:rPr>
  </w:style>
  <w:style w:type="character" w:customStyle="1" w:styleId="10">
    <w:name w:val="页眉 Char"/>
    <w:basedOn w:val="7"/>
    <w:link w:val="4"/>
    <w:semiHidden/>
    <w:qFormat/>
    <w:uiPriority w:val="99"/>
    <w:rPr>
      <w:rFonts w:ascii="Calibri" w:hAnsi="Calibri"/>
      <w:sz w:val="18"/>
      <w:szCs w:val="18"/>
    </w:rPr>
  </w:style>
  <w:style w:type="character" w:customStyle="1" w:styleId="11">
    <w:name w:val="页脚 Char"/>
    <w:basedOn w:val="7"/>
    <w:link w:val="3"/>
    <w:qFormat/>
    <w:locked/>
    <w:uiPriority w:val="99"/>
    <w:rPr>
      <w:rFonts w:ascii="Calibri" w:hAnsi="Calibri" w:eastAsia="宋体" w:cs="Times New Roman"/>
      <w:kern w:val="2"/>
      <w:sz w:val="18"/>
      <w:szCs w:val="18"/>
    </w:rPr>
  </w:style>
  <w:style w:type="character" w:customStyle="1" w:styleId="12">
    <w:name w:val="ca-2"/>
    <w:basedOn w:val="7"/>
    <w:qFormat/>
    <w:uiPriority w:val="99"/>
    <w:rPr>
      <w:rFonts w:cs="Times New Roman"/>
    </w:rPr>
  </w:style>
  <w:style w:type="character" w:customStyle="1" w:styleId="13">
    <w:name w:val="ca-3"/>
    <w:basedOn w:val="7"/>
    <w:qFormat/>
    <w:uiPriority w:val="99"/>
    <w:rPr>
      <w:rFonts w:cs="Times New Roman"/>
    </w:rPr>
  </w:style>
  <w:style w:type="paragraph" w:styleId="14">
    <w:name w:val="List Paragraph"/>
    <w:basedOn w:val="1"/>
    <w:qFormat/>
    <w:uiPriority w:val="99"/>
    <w:pPr>
      <w:ind w:firstLine="420" w:firstLineChars="200"/>
    </w:pPr>
  </w:style>
  <w:style w:type="character" w:customStyle="1" w:styleId="15">
    <w:name w:val="font11"/>
    <w:basedOn w:val="7"/>
    <w:qFormat/>
    <w:uiPriority w:val="0"/>
    <w:rPr>
      <w:rFonts w:hint="default" w:ascii="仿宋_GB2312" w:eastAsia="仿宋_GB2312" w:cs="仿宋_GB2312"/>
      <w:color w:val="000000"/>
      <w:sz w:val="24"/>
      <w:szCs w:val="24"/>
      <w:u w:val="none"/>
    </w:rPr>
  </w:style>
  <w:style w:type="character" w:customStyle="1" w:styleId="16">
    <w:name w:val="font01"/>
    <w:basedOn w:val="7"/>
    <w:qFormat/>
    <w:uiPriority w:val="0"/>
    <w:rPr>
      <w:rFonts w:hint="default" w:ascii="Times New Roman" w:hAnsi="Times New Roman" w:cs="Times New Roman"/>
      <w:color w:val="000000"/>
      <w:sz w:val="24"/>
      <w:szCs w:val="24"/>
      <w:u w:val="none"/>
    </w:rPr>
  </w:style>
  <w:style w:type="character" w:customStyle="1" w:styleId="17">
    <w:name w:val="font21"/>
    <w:basedOn w:val="7"/>
    <w:qFormat/>
    <w:uiPriority w:val="0"/>
    <w:rPr>
      <w:rFonts w:hint="eastAsia" w:ascii="宋体" w:hAnsi="宋体" w:eastAsia="宋体" w:cs="宋体"/>
      <w:color w:val="000000"/>
      <w:sz w:val="24"/>
      <w:szCs w:val="24"/>
      <w:u w:val="non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11</Pages>
  <Words>948</Words>
  <Characters>5407</Characters>
  <Lines>45</Lines>
  <Paragraphs>12</Paragraphs>
  <TotalTime>0</TotalTime>
  <ScaleCrop>false</ScaleCrop>
  <LinksUpToDate>false</LinksUpToDate>
  <CharactersWithSpaces>6343</CharactersWithSpaces>
  <Application>WPS Office_11.1.0.10495_F1E327BC-269C-435d-A152-05C5408002CA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2019-02-27T07:53:00Z</dcterms:created>
  <dc:creator>侒靜啲喧嘩</dc:creator>
  <cp:lastModifiedBy>gg</cp:lastModifiedBy>
  <cp:lastPrinted>2019-10-25T00:30:00Z</cp:lastPrinted>
  <dcterms:modified xsi:type="dcterms:W3CDTF">2021-05-26T06:37:55Z</dcterms:modified>
  <cp:revision>30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A2DA2C50F801461C8C5D85EAAAC61822</vt:lpwstr>
  </property>
</Properties>
</file>