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BD1AD0">
      <w:pPr>
        <w:spacing w:line="277" w:lineRule="auto"/>
        <w:rPr>
          <w:rFonts w:ascii="Arial"/>
          <w:sz w:val="21"/>
        </w:rPr>
      </w:pPr>
    </w:p>
    <w:p w14:paraId="77C68120">
      <w:pPr>
        <w:spacing w:line="277" w:lineRule="auto"/>
        <w:rPr>
          <w:rFonts w:ascii="Arial"/>
          <w:sz w:val="21"/>
        </w:rPr>
      </w:pPr>
    </w:p>
    <w:p w14:paraId="2F71EAB2">
      <w:pPr>
        <w:spacing w:line="277" w:lineRule="auto"/>
        <w:rPr>
          <w:rFonts w:ascii="Arial"/>
          <w:sz w:val="21"/>
        </w:rPr>
      </w:pPr>
    </w:p>
    <w:p w14:paraId="084F0922">
      <w:pPr>
        <w:spacing w:line="277" w:lineRule="auto"/>
        <w:rPr>
          <w:rFonts w:ascii="Arial"/>
          <w:sz w:val="21"/>
        </w:rPr>
      </w:pPr>
    </w:p>
    <w:p w14:paraId="7C5AA0CC">
      <w:pPr>
        <w:spacing w:line="278" w:lineRule="auto"/>
        <w:rPr>
          <w:rFonts w:ascii="Arial"/>
          <w:sz w:val="21"/>
        </w:rPr>
      </w:pPr>
    </w:p>
    <w:p w14:paraId="3AE76C21">
      <w:pPr>
        <w:spacing w:before="114" w:line="260" w:lineRule="auto"/>
        <w:ind w:left="3534"/>
        <w:rPr>
          <w:rFonts w:ascii="宋体" w:hAnsi="宋体" w:eastAsia="宋体" w:cs="宋体"/>
          <w:sz w:val="35"/>
          <w:szCs w:val="35"/>
        </w:rPr>
      </w:pPr>
      <w:r>
        <w:rPr>
          <w:rFonts w:ascii="宋体" w:hAnsi="宋体" w:eastAsia="宋体" w:cs="宋体"/>
          <w:b/>
          <w:bCs/>
          <w:spacing w:val="9"/>
          <w:sz w:val="35"/>
          <w:szCs w:val="35"/>
          <w:u w:val="single" w:color="auto"/>
        </w:rPr>
        <w:t>黄石港区科经局</w:t>
      </w:r>
      <w:r>
        <w:rPr>
          <w:rFonts w:ascii="宋体" w:hAnsi="宋体" w:eastAsia="宋体" w:cs="宋体"/>
          <w:spacing w:val="-70"/>
          <w:sz w:val="35"/>
          <w:szCs w:val="35"/>
          <w:u w:val="single" w:color="auto"/>
        </w:rPr>
        <w:t xml:space="preserve"> </w:t>
      </w:r>
      <w:r>
        <w:rPr>
          <w:rFonts w:ascii="宋体" w:hAnsi="宋体" w:eastAsia="宋体" w:cs="宋体"/>
          <w:b/>
          <w:bCs/>
          <w:spacing w:val="9"/>
          <w:sz w:val="35"/>
          <w:szCs w:val="35"/>
          <w:u w:val="single" w:color="auto"/>
        </w:rPr>
        <w:t>2024</w:t>
      </w:r>
      <w:r>
        <w:rPr>
          <w:rFonts w:ascii="宋体" w:hAnsi="宋体" w:eastAsia="宋体" w:cs="宋体"/>
          <w:b/>
          <w:bCs/>
          <w:spacing w:val="9"/>
          <w:sz w:val="35"/>
          <w:szCs w:val="35"/>
        </w:rPr>
        <w:t>年度部门决算</w:t>
      </w:r>
    </w:p>
    <w:p w14:paraId="0627BE41">
      <w:pPr>
        <w:spacing w:line="284" w:lineRule="auto"/>
        <w:rPr>
          <w:rFonts w:ascii="Arial"/>
          <w:sz w:val="21"/>
        </w:rPr>
      </w:pPr>
    </w:p>
    <w:p w14:paraId="7E63E4CC">
      <w:pPr>
        <w:spacing w:line="285" w:lineRule="auto"/>
        <w:rPr>
          <w:rFonts w:ascii="Arial"/>
          <w:sz w:val="21"/>
        </w:rPr>
      </w:pPr>
    </w:p>
    <w:p w14:paraId="24785A9E">
      <w:pPr>
        <w:spacing w:line="285" w:lineRule="auto"/>
        <w:rPr>
          <w:rFonts w:ascii="Arial"/>
          <w:sz w:val="21"/>
        </w:rPr>
      </w:pPr>
    </w:p>
    <w:p w14:paraId="71828461">
      <w:pPr>
        <w:spacing w:line="285" w:lineRule="auto"/>
        <w:rPr>
          <w:rFonts w:ascii="Arial"/>
          <w:sz w:val="21"/>
        </w:rPr>
      </w:pPr>
    </w:p>
    <w:p w14:paraId="42F0742F">
      <w:pPr>
        <w:spacing w:before="114" w:line="216" w:lineRule="auto"/>
        <w:ind w:left="5977"/>
        <w:outlineLvl w:val="0"/>
        <w:rPr>
          <w:rFonts w:ascii="宋体" w:hAnsi="宋体" w:eastAsia="宋体" w:cs="宋体"/>
          <w:sz w:val="35"/>
          <w:szCs w:val="35"/>
        </w:rPr>
      </w:pPr>
      <w:r>
        <w:rPr>
          <w:rFonts w:ascii="宋体" w:hAnsi="宋体" w:eastAsia="宋体" w:cs="宋体"/>
          <w:b/>
          <w:bCs/>
          <w:spacing w:val="-29"/>
          <w:sz w:val="35"/>
          <w:szCs w:val="35"/>
        </w:rPr>
        <w:t>目</w:t>
      </w:r>
      <w:r>
        <w:rPr>
          <w:rFonts w:ascii="宋体" w:hAnsi="宋体" w:eastAsia="宋体" w:cs="宋体"/>
          <w:spacing w:val="8"/>
          <w:sz w:val="35"/>
          <w:szCs w:val="35"/>
        </w:rPr>
        <w:t xml:space="preserve">    </w:t>
      </w:r>
      <w:r>
        <w:rPr>
          <w:rFonts w:ascii="宋体" w:hAnsi="宋体" w:eastAsia="宋体" w:cs="宋体"/>
          <w:b/>
          <w:bCs/>
          <w:spacing w:val="-29"/>
          <w:sz w:val="35"/>
          <w:szCs w:val="35"/>
        </w:rPr>
        <w:t>录</w:t>
      </w:r>
    </w:p>
    <w:p w14:paraId="01EEEFFA">
      <w:pPr>
        <w:spacing w:line="385" w:lineRule="auto"/>
        <w:rPr>
          <w:rFonts w:ascii="Arial"/>
          <w:sz w:val="21"/>
        </w:rPr>
      </w:pPr>
    </w:p>
    <w:p w14:paraId="377291ED">
      <w:pPr>
        <w:spacing w:before="101" w:line="222" w:lineRule="auto"/>
        <w:rPr>
          <w:rFonts w:ascii="黑体" w:hAnsi="黑体" w:eastAsia="黑体" w:cs="黑体"/>
          <w:sz w:val="31"/>
          <w:szCs w:val="31"/>
        </w:rPr>
      </w:pPr>
      <w:r>
        <w:rPr>
          <w:rFonts w:ascii="黑体" w:hAnsi="黑体" w:eastAsia="黑体" w:cs="黑体"/>
          <w:spacing w:val="6"/>
          <w:sz w:val="31"/>
          <w:szCs w:val="31"/>
        </w:rPr>
        <w:t>第一部分</w:t>
      </w:r>
      <w:r>
        <w:rPr>
          <w:rFonts w:ascii="黑体" w:hAnsi="黑体" w:eastAsia="黑体" w:cs="黑体"/>
          <w:spacing w:val="98"/>
          <w:sz w:val="31"/>
          <w:szCs w:val="31"/>
        </w:rPr>
        <w:t xml:space="preserve"> </w:t>
      </w:r>
      <w:r>
        <w:rPr>
          <w:rFonts w:ascii="黑体" w:hAnsi="黑体" w:eastAsia="黑体" w:cs="黑体"/>
          <w:spacing w:val="-132"/>
          <w:sz w:val="31"/>
          <w:szCs w:val="31"/>
          <w:u w:val="single" w:color="auto"/>
        </w:rPr>
        <w:t xml:space="preserve"> </w:t>
      </w:r>
      <w:r>
        <w:rPr>
          <w:rFonts w:ascii="黑体" w:hAnsi="黑体" w:eastAsia="黑体" w:cs="黑体"/>
          <w:spacing w:val="6"/>
          <w:sz w:val="31"/>
          <w:szCs w:val="31"/>
          <w:u w:val="single" w:color="auto"/>
        </w:rPr>
        <w:t>黄石港区科经局</w:t>
      </w:r>
      <w:r>
        <w:rPr>
          <w:rFonts w:ascii="黑体" w:hAnsi="黑体" w:eastAsia="黑体" w:cs="黑体"/>
          <w:spacing w:val="6"/>
          <w:sz w:val="31"/>
          <w:szCs w:val="31"/>
        </w:rPr>
        <w:t>概况</w:t>
      </w:r>
    </w:p>
    <w:p w14:paraId="338B7FEF">
      <w:pPr>
        <w:spacing w:line="387" w:lineRule="auto"/>
        <w:rPr>
          <w:rFonts w:ascii="Arial"/>
          <w:sz w:val="21"/>
        </w:rPr>
      </w:pPr>
    </w:p>
    <w:p w14:paraId="660CA7D0">
      <w:pPr>
        <w:spacing w:before="101" w:line="223" w:lineRule="auto"/>
        <w:rPr>
          <w:rFonts w:ascii="黑体" w:hAnsi="黑体" w:eastAsia="黑体" w:cs="黑体"/>
          <w:sz w:val="31"/>
          <w:szCs w:val="31"/>
        </w:rPr>
      </w:pPr>
      <w:r>
        <w:rPr>
          <w:rFonts w:ascii="黑体" w:hAnsi="黑体" w:eastAsia="黑体" w:cs="黑体"/>
          <w:spacing w:val="9"/>
          <w:sz w:val="31"/>
          <w:szCs w:val="31"/>
        </w:rPr>
        <w:t>第二部分</w:t>
      </w:r>
      <w:r>
        <w:rPr>
          <w:rFonts w:ascii="黑体" w:hAnsi="黑体" w:eastAsia="黑体" w:cs="黑体"/>
          <w:spacing w:val="-30"/>
          <w:sz w:val="31"/>
          <w:szCs w:val="31"/>
        </w:rPr>
        <w:t xml:space="preserve"> </w:t>
      </w:r>
      <w:r>
        <w:rPr>
          <w:rFonts w:ascii="黑体" w:hAnsi="黑体" w:eastAsia="黑体" w:cs="黑体"/>
          <w:spacing w:val="9"/>
          <w:sz w:val="31"/>
          <w:szCs w:val="31"/>
          <w:u w:val="single" w:color="auto"/>
        </w:rPr>
        <w:t>黄石港区科经局</w:t>
      </w:r>
      <w:r>
        <w:rPr>
          <w:rFonts w:ascii="黑体" w:hAnsi="黑体" w:eastAsia="黑体" w:cs="黑体"/>
          <w:spacing w:val="9"/>
          <w:sz w:val="31"/>
          <w:szCs w:val="31"/>
        </w:rPr>
        <w:t>2024</w:t>
      </w:r>
      <w:r>
        <w:rPr>
          <w:rFonts w:ascii="黑体" w:hAnsi="黑体" w:eastAsia="黑体" w:cs="黑体"/>
          <w:spacing w:val="-55"/>
          <w:sz w:val="31"/>
          <w:szCs w:val="31"/>
        </w:rPr>
        <w:t xml:space="preserve"> </w:t>
      </w:r>
      <w:r>
        <w:rPr>
          <w:rFonts w:ascii="黑体" w:hAnsi="黑体" w:eastAsia="黑体" w:cs="黑体"/>
          <w:spacing w:val="9"/>
          <w:sz w:val="31"/>
          <w:szCs w:val="31"/>
        </w:rPr>
        <w:t>年度部门决算表</w:t>
      </w:r>
    </w:p>
    <w:p w14:paraId="37DEB433">
      <w:pPr>
        <w:spacing w:line="385" w:lineRule="auto"/>
        <w:rPr>
          <w:rFonts w:ascii="Arial"/>
          <w:sz w:val="21"/>
        </w:rPr>
      </w:pPr>
    </w:p>
    <w:p w14:paraId="40DCE3C9">
      <w:pPr>
        <w:spacing w:before="101" w:line="222" w:lineRule="auto"/>
        <w:ind w:left="11"/>
        <w:rPr>
          <w:rFonts w:ascii="仿宋" w:hAnsi="仿宋" w:eastAsia="仿宋" w:cs="仿宋"/>
          <w:sz w:val="31"/>
          <w:szCs w:val="31"/>
        </w:rPr>
      </w:pPr>
      <w:r>
        <w:rPr>
          <w:rFonts w:ascii="仿宋" w:hAnsi="仿宋" w:eastAsia="仿宋" w:cs="仿宋"/>
          <w:spacing w:val="6"/>
          <w:sz w:val="31"/>
          <w:szCs w:val="31"/>
        </w:rPr>
        <w:t>一、收入支出决算总表</w:t>
      </w:r>
    </w:p>
    <w:p w14:paraId="128ED2E2">
      <w:pPr>
        <w:spacing w:before="251" w:line="222" w:lineRule="auto"/>
        <w:ind w:left="8"/>
        <w:rPr>
          <w:rFonts w:ascii="仿宋" w:hAnsi="仿宋" w:eastAsia="仿宋" w:cs="仿宋"/>
          <w:sz w:val="31"/>
          <w:szCs w:val="31"/>
        </w:rPr>
      </w:pPr>
      <w:r>
        <w:rPr>
          <w:rFonts w:ascii="仿宋" w:hAnsi="仿宋" w:eastAsia="仿宋" w:cs="仿宋"/>
          <w:spacing w:val="5"/>
          <w:sz w:val="31"/>
          <w:szCs w:val="31"/>
        </w:rPr>
        <w:t>二、收入决算表</w:t>
      </w:r>
    </w:p>
    <w:p w14:paraId="4CE38E9A">
      <w:pPr>
        <w:spacing w:before="251" w:line="222" w:lineRule="auto"/>
        <w:ind w:left="14"/>
        <w:rPr>
          <w:rFonts w:ascii="仿宋" w:hAnsi="仿宋" w:eastAsia="仿宋" w:cs="仿宋"/>
          <w:sz w:val="31"/>
          <w:szCs w:val="31"/>
        </w:rPr>
      </w:pPr>
      <w:r>
        <w:rPr>
          <w:rFonts w:ascii="仿宋" w:hAnsi="仿宋" w:eastAsia="仿宋" w:cs="仿宋"/>
          <w:spacing w:val="4"/>
          <w:sz w:val="31"/>
          <w:szCs w:val="31"/>
        </w:rPr>
        <w:t>三、支出决算表</w:t>
      </w:r>
    </w:p>
    <w:p w14:paraId="2E9A4231">
      <w:pPr>
        <w:spacing w:before="251" w:line="222" w:lineRule="auto"/>
        <w:ind w:left="28"/>
        <w:rPr>
          <w:rFonts w:ascii="仿宋" w:hAnsi="仿宋" w:eastAsia="仿宋" w:cs="仿宋"/>
          <w:sz w:val="31"/>
          <w:szCs w:val="31"/>
        </w:rPr>
      </w:pPr>
      <w:r>
        <w:rPr>
          <w:rFonts w:ascii="仿宋" w:hAnsi="仿宋" w:eastAsia="仿宋" w:cs="仿宋"/>
          <w:spacing w:val="6"/>
          <w:sz w:val="31"/>
          <w:szCs w:val="31"/>
        </w:rPr>
        <w:t>四、财政拨款收入支出决算总表</w:t>
      </w:r>
    </w:p>
    <w:p w14:paraId="136A5A7E">
      <w:pPr>
        <w:spacing w:before="251" w:line="222" w:lineRule="auto"/>
        <w:ind w:left="2"/>
        <w:rPr>
          <w:rFonts w:ascii="仿宋" w:hAnsi="仿宋" w:eastAsia="仿宋" w:cs="仿宋"/>
          <w:sz w:val="31"/>
          <w:szCs w:val="31"/>
        </w:rPr>
      </w:pPr>
      <w:r>
        <w:rPr>
          <w:rFonts w:ascii="仿宋" w:hAnsi="仿宋" w:eastAsia="仿宋" w:cs="仿宋"/>
          <w:spacing w:val="8"/>
          <w:sz w:val="31"/>
          <w:szCs w:val="31"/>
        </w:rPr>
        <w:t>五、一般公共预算财政拨款支出决算表</w:t>
      </w:r>
    </w:p>
    <w:p w14:paraId="693F1040">
      <w:pPr>
        <w:spacing w:line="222" w:lineRule="auto"/>
        <w:rPr>
          <w:rFonts w:ascii="仿宋" w:hAnsi="仿宋" w:eastAsia="仿宋" w:cs="仿宋"/>
          <w:sz w:val="31"/>
          <w:szCs w:val="31"/>
        </w:rPr>
        <w:sectPr>
          <w:footerReference r:id="rId5" w:type="default"/>
          <w:pgSz w:w="16839" w:h="11906"/>
          <w:pgMar w:top="1012" w:right="2525" w:bottom="1156" w:left="2101" w:header="0" w:footer="994" w:gutter="0"/>
          <w:cols w:space="720" w:num="1"/>
        </w:sectPr>
      </w:pPr>
    </w:p>
    <w:p w14:paraId="6C6E5B51">
      <w:pPr>
        <w:spacing w:line="279" w:lineRule="auto"/>
        <w:rPr>
          <w:rFonts w:ascii="Arial"/>
          <w:sz w:val="21"/>
        </w:rPr>
      </w:pPr>
    </w:p>
    <w:p w14:paraId="5B44891B">
      <w:pPr>
        <w:spacing w:line="279" w:lineRule="auto"/>
        <w:rPr>
          <w:rFonts w:ascii="Arial"/>
          <w:sz w:val="21"/>
        </w:rPr>
      </w:pPr>
    </w:p>
    <w:p w14:paraId="2A08A7F3">
      <w:pPr>
        <w:spacing w:line="279" w:lineRule="auto"/>
        <w:rPr>
          <w:rFonts w:ascii="Arial"/>
          <w:sz w:val="21"/>
        </w:rPr>
      </w:pPr>
    </w:p>
    <w:p w14:paraId="2A2B58F1">
      <w:pPr>
        <w:pStyle w:val="2"/>
        <w:spacing w:before="100" w:line="222" w:lineRule="auto"/>
        <w:ind w:left="9"/>
      </w:pPr>
      <w:r>
        <w:rPr>
          <w:spacing w:val="8"/>
        </w:rPr>
        <w:t>六、一般公共预算财政拨款基本支出决算明细表</w:t>
      </w:r>
    </w:p>
    <w:p w14:paraId="276CDBBA">
      <w:pPr>
        <w:pStyle w:val="2"/>
        <w:spacing w:before="252" w:line="220" w:lineRule="auto"/>
        <w:ind w:left="3"/>
      </w:pPr>
      <w:r>
        <w:rPr>
          <w:spacing w:val="8"/>
        </w:rPr>
        <w:t>七、政府性基金预算财政拨款收入支出决算表</w:t>
      </w:r>
    </w:p>
    <w:p w14:paraId="37683DD3">
      <w:pPr>
        <w:pStyle w:val="2"/>
        <w:spacing w:before="253" w:line="222" w:lineRule="auto"/>
        <w:ind w:left="2"/>
      </w:pPr>
      <w:r>
        <w:rPr>
          <w:spacing w:val="8"/>
        </w:rPr>
        <w:t>八、国有资本经营预算财政拨款支出决算表</w:t>
      </w:r>
    </w:p>
    <w:p w14:paraId="0967534D">
      <w:pPr>
        <w:pStyle w:val="2"/>
        <w:spacing w:before="251" w:line="222" w:lineRule="auto"/>
      </w:pPr>
      <w:r>
        <w:rPr>
          <w:spacing w:val="3"/>
        </w:rPr>
        <w:t>九、财政拨款</w:t>
      </w:r>
      <w:r>
        <w:rPr>
          <w:spacing w:val="-92"/>
        </w:rPr>
        <w:t xml:space="preserve"> </w:t>
      </w:r>
      <w:r>
        <w:rPr>
          <w:spacing w:val="3"/>
        </w:rPr>
        <w:t>“</w:t>
      </w:r>
      <w:r>
        <w:rPr>
          <w:spacing w:val="-119"/>
        </w:rPr>
        <w:t xml:space="preserve"> </w:t>
      </w:r>
      <w:r>
        <w:rPr>
          <w:rFonts w:hint="eastAsia"/>
          <w:spacing w:val="-119"/>
          <w:lang w:eastAsia="zh-CN"/>
        </w:rPr>
        <w:t>“三公”经费</w:t>
      </w:r>
      <w:r>
        <w:rPr>
          <w:spacing w:val="3"/>
        </w:rPr>
        <w:t>支出决算表</w:t>
      </w:r>
    </w:p>
    <w:p w14:paraId="5C3F4882">
      <w:pPr>
        <w:spacing w:line="389" w:lineRule="auto"/>
        <w:rPr>
          <w:rFonts w:ascii="Arial"/>
          <w:sz w:val="21"/>
        </w:rPr>
      </w:pPr>
    </w:p>
    <w:p w14:paraId="38415912">
      <w:pPr>
        <w:spacing w:before="101" w:line="222" w:lineRule="auto"/>
        <w:ind w:left="4"/>
        <w:rPr>
          <w:rFonts w:ascii="黑体" w:hAnsi="黑体" w:eastAsia="黑体" w:cs="黑体"/>
          <w:sz w:val="31"/>
          <w:szCs w:val="31"/>
        </w:rPr>
      </w:pPr>
      <w:r>
        <w:rPr>
          <w:rFonts w:ascii="黑体" w:hAnsi="黑体" w:eastAsia="黑体" w:cs="黑体"/>
          <w:spacing w:val="6"/>
          <w:sz w:val="31"/>
          <w:szCs w:val="31"/>
        </w:rPr>
        <w:t>第三部分</w:t>
      </w:r>
      <w:r>
        <w:rPr>
          <w:rFonts w:ascii="黑体" w:hAnsi="黑体" w:eastAsia="黑体" w:cs="黑体"/>
          <w:spacing w:val="92"/>
          <w:sz w:val="31"/>
          <w:szCs w:val="31"/>
        </w:rPr>
        <w:t xml:space="preserve"> </w:t>
      </w:r>
      <w:r>
        <w:rPr>
          <w:rFonts w:ascii="黑体" w:hAnsi="黑体" w:eastAsia="黑体" w:cs="黑体"/>
          <w:spacing w:val="-133"/>
          <w:sz w:val="31"/>
          <w:szCs w:val="31"/>
          <w:u w:val="single" w:color="auto"/>
        </w:rPr>
        <w:t xml:space="preserve"> </w:t>
      </w:r>
      <w:r>
        <w:rPr>
          <w:rFonts w:ascii="黑体" w:hAnsi="黑体" w:eastAsia="黑体" w:cs="黑体"/>
          <w:spacing w:val="6"/>
          <w:sz w:val="31"/>
          <w:szCs w:val="31"/>
          <w:u w:val="single" w:color="auto"/>
        </w:rPr>
        <w:t>黄石港区科经局</w:t>
      </w:r>
      <w:r>
        <w:rPr>
          <w:rFonts w:ascii="黑体" w:hAnsi="黑体" w:eastAsia="黑体" w:cs="黑体"/>
          <w:spacing w:val="-58"/>
          <w:sz w:val="31"/>
          <w:szCs w:val="31"/>
          <w:u w:val="single" w:color="auto"/>
        </w:rPr>
        <w:t xml:space="preserve"> </w:t>
      </w:r>
      <w:r>
        <w:rPr>
          <w:rFonts w:ascii="黑体" w:hAnsi="黑体" w:eastAsia="黑体" w:cs="黑体"/>
          <w:spacing w:val="6"/>
          <w:sz w:val="31"/>
          <w:szCs w:val="31"/>
        </w:rPr>
        <w:t>2024</w:t>
      </w:r>
      <w:r>
        <w:rPr>
          <w:rFonts w:ascii="黑体" w:hAnsi="黑体" w:eastAsia="黑体" w:cs="黑体"/>
          <w:spacing w:val="-55"/>
          <w:sz w:val="31"/>
          <w:szCs w:val="31"/>
        </w:rPr>
        <w:t xml:space="preserve"> </w:t>
      </w:r>
      <w:r>
        <w:rPr>
          <w:rFonts w:ascii="黑体" w:hAnsi="黑体" w:eastAsia="黑体" w:cs="黑体"/>
          <w:spacing w:val="6"/>
          <w:sz w:val="31"/>
          <w:szCs w:val="31"/>
        </w:rPr>
        <w:t>年度部门决算情况</w:t>
      </w:r>
      <w:r>
        <w:rPr>
          <w:rFonts w:ascii="黑体" w:hAnsi="黑体" w:eastAsia="黑体" w:cs="黑体"/>
          <w:spacing w:val="5"/>
          <w:sz w:val="31"/>
          <w:szCs w:val="31"/>
        </w:rPr>
        <w:t>说明</w:t>
      </w:r>
    </w:p>
    <w:p w14:paraId="1EE5E0F6">
      <w:pPr>
        <w:spacing w:line="386" w:lineRule="auto"/>
        <w:rPr>
          <w:rFonts w:ascii="Arial"/>
          <w:sz w:val="21"/>
        </w:rPr>
      </w:pPr>
    </w:p>
    <w:p w14:paraId="310994FB">
      <w:pPr>
        <w:pStyle w:val="2"/>
        <w:spacing w:before="101" w:line="222" w:lineRule="auto"/>
        <w:ind w:left="16"/>
      </w:pPr>
      <w:r>
        <w:rPr>
          <w:spacing w:val="7"/>
        </w:rPr>
        <w:t>一、收入支出决算总体情况说明</w:t>
      </w:r>
    </w:p>
    <w:p w14:paraId="3A0A91A7">
      <w:pPr>
        <w:pStyle w:val="2"/>
        <w:spacing w:before="251" w:line="222" w:lineRule="auto"/>
        <w:ind w:left="13"/>
      </w:pPr>
      <w:r>
        <w:rPr>
          <w:spacing w:val="6"/>
        </w:rPr>
        <w:t>二、收入决算情况说明</w:t>
      </w:r>
    </w:p>
    <w:p w14:paraId="64B85D06">
      <w:pPr>
        <w:pStyle w:val="2"/>
        <w:spacing w:before="252" w:line="222" w:lineRule="auto"/>
        <w:ind w:left="19"/>
      </w:pPr>
      <w:r>
        <w:rPr>
          <w:spacing w:val="6"/>
        </w:rPr>
        <w:t>三、支出决算情况说明</w:t>
      </w:r>
    </w:p>
    <w:p w14:paraId="6E47B56D">
      <w:pPr>
        <w:pStyle w:val="2"/>
        <w:spacing w:before="251" w:line="222" w:lineRule="auto"/>
        <w:ind w:left="33"/>
      </w:pPr>
      <w:r>
        <w:rPr>
          <w:spacing w:val="7"/>
        </w:rPr>
        <w:t>四、财政拨款收入支出决算总体情况说明</w:t>
      </w:r>
    </w:p>
    <w:p w14:paraId="570E27C3">
      <w:pPr>
        <w:pStyle w:val="2"/>
        <w:spacing w:before="251" w:line="222" w:lineRule="auto"/>
        <w:ind w:left="7"/>
      </w:pPr>
      <w:r>
        <w:rPr>
          <w:spacing w:val="8"/>
        </w:rPr>
        <w:t>五、一般公共预算财政拨款支出决算情况说明</w:t>
      </w:r>
    </w:p>
    <w:p w14:paraId="6400CDEB">
      <w:pPr>
        <w:pStyle w:val="2"/>
        <w:spacing w:before="251" w:line="222" w:lineRule="auto"/>
        <w:ind w:left="9"/>
      </w:pPr>
      <w:r>
        <w:rPr>
          <w:spacing w:val="8"/>
        </w:rPr>
        <w:t>六、一般公共预算财政拨款基本支出决算情况说明</w:t>
      </w:r>
    </w:p>
    <w:p w14:paraId="725BA782">
      <w:pPr>
        <w:pStyle w:val="2"/>
        <w:spacing w:before="252" w:line="220" w:lineRule="auto"/>
        <w:ind w:left="3"/>
      </w:pPr>
      <w:r>
        <w:rPr>
          <w:spacing w:val="9"/>
        </w:rPr>
        <w:t>七、政府性基金预算财政拨款收入支出决算情况说明</w:t>
      </w:r>
    </w:p>
    <w:p w14:paraId="1CB631CC">
      <w:pPr>
        <w:spacing w:line="220" w:lineRule="auto"/>
        <w:sectPr>
          <w:footerReference r:id="rId6" w:type="default"/>
          <w:pgSz w:w="16839" w:h="11906"/>
          <w:pgMar w:top="1012" w:right="2525" w:bottom="1156" w:left="2097" w:header="0" w:footer="994" w:gutter="0"/>
          <w:cols w:space="720" w:num="1"/>
        </w:sectPr>
      </w:pPr>
    </w:p>
    <w:p w14:paraId="4E800054">
      <w:pPr>
        <w:spacing w:line="279" w:lineRule="auto"/>
        <w:rPr>
          <w:rFonts w:ascii="Arial"/>
          <w:sz w:val="21"/>
        </w:rPr>
      </w:pPr>
    </w:p>
    <w:p w14:paraId="575B727B">
      <w:pPr>
        <w:spacing w:line="279" w:lineRule="auto"/>
        <w:rPr>
          <w:rFonts w:ascii="Arial"/>
          <w:sz w:val="21"/>
        </w:rPr>
      </w:pPr>
    </w:p>
    <w:p w14:paraId="6BA0C4D6">
      <w:pPr>
        <w:spacing w:line="279" w:lineRule="auto"/>
        <w:rPr>
          <w:rFonts w:ascii="Arial"/>
          <w:sz w:val="21"/>
        </w:rPr>
      </w:pPr>
    </w:p>
    <w:p w14:paraId="37451D8A">
      <w:pPr>
        <w:pStyle w:val="2"/>
        <w:spacing w:before="100" w:line="222" w:lineRule="auto"/>
        <w:ind w:left="2"/>
      </w:pPr>
      <w:r>
        <w:rPr>
          <w:spacing w:val="9"/>
        </w:rPr>
        <w:t>八、国有资本经营预算财政拨款支出决算情况说明</w:t>
      </w:r>
    </w:p>
    <w:p w14:paraId="7F7F47AB">
      <w:pPr>
        <w:pStyle w:val="2"/>
        <w:spacing w:before="251" w:line="222" w:lineRule="auto"/>
      </w:pPr>
      <w:r>
        <w:rPr>
          <w:spacing w:val="4"/>
        </w:rPr>
        <w:t>九、财政拨款</w:t>
      </w:r>
      <w:r>
        <w:rPr>
          <w:spacing w:val="-91"/>
        </w:rPr>
        <w:t xml:space="preserve"> </w:t>
      </w:r>
      <w:r>
        <w:rPr>
          <w:spacing w:val="4"/>
        </w:rPr>
        <w:t>“</w:t>
      </w:r>
      <w:r>
        <w:rPr>
          <w:spacing w:val="-119"/>
        </w:rPr>
        <w:t xml:space="preserve"> </w:t>
      </w:r>
      <w:r>
        <w:rPr>
          <w:rFonts w:hint="eastAsia"/>
          <w:spacing w:val="-119"/>
          <w:lang w:eastAsia="zh-CN"/>
        </w:rPr>
        <w:t>“三公”经费</w:t>
      </w:r>
      <w:r>
        <w:rPr>
          <w:spacing w:val="4"/>
        </w:rPr>
        <w:t>支出决算情况说明</w:t>
      </w:r>
    </w:p>
    <w:p w14:paraId="5AC78B1D">
      <w:pPr>
        <w:pStyle w:val="2"/>
        <w:spacing w:before="251" w:line="221" w:lineRule="auto"/>
        <w:ind w:left="9"/>
      </w:pPr>
      <w:r>
        <w:rPr>
          <w:spacing w:val="7"/>
        </w:rPr>
        <w:t>十、机关运行经费支出说明</w:t>
      </w:r>
    </w:p>
    <w:p w14:paraId="1342B3AC">
      <w:pPr>
        <w:pStyle w:val="2"/>
        <w:spacing w:before="253" w:line="222" w:lineRule="auto"/>
        <w:ind w:left="9"/>
      </w:pPr>
      <w:r>
        <w:rPr>
          <w:spacing w:val="7"/>
        </w:rPr>
        <w:t>十一、政府采购支出说明</w:t>
      </w:r>
    </w:p>
    <w:p w14:paraId="61176BF2">
      <w:pPr>
        <w:pStyle w:val="2"/>
        <w:spacing w:before="251" w:line="222" w:lineRule="auto"/>
        <w:ind w:left="9"/>
      </w:pPr>
      <w:r>
        <w:rPr>
          <w:spacing w:val="7"/>
        </w:rPr>
        <w:t>十二、国有资产占用情况说明</w:t>
      </w:r>
    </w:p>
    <w:p w14:paraId="06A2D0F5">
      <w:pPr>
        <w:pStyle w:val="2"/>
        <w:spacing w:before="250" w:line="222" w:lineRule="auto"/>
        <w:ind w:left="9"/>
      </w:pPr>
      <w:r>
        <w:rPr>
          <w:spacing w:val="7"/>
        </w:rPr>
        <w:t>十三、预算绩效情况说明</w:t>
      </w:r>
    </w:p>
    <w:p w14:paraId="266376B1">
      <w:pPr>
        <w:pStyle w:val="2"/>
        <w:spacing w:before="252" w:line="219" w:lineRule="auto"/>
        <w:ind w:left="9"/>
      </w:pPr>
      <w:r>
        <w:rPr>
          <w:spacing w:val="8"/>
        </w:rPr>
        <w:t>十四、专项支出、转移支付支出情况说明</w:t>
      </w:r>
    </w:p>
    <w:p w14:paraId="118A9B77">
      <w:pPr>
        <w:spacing w:line="394" w:lineRule="auto"/>
        <w:rPr>
          <w:rFonts w:ascii="Arial"/>
          <w:sz w:val="21"/>
        </w:rPr>
      </w:pPr>
    </w:p>
    <w:p w14:paraId="4297F69E">
      <w:pPr>
        <w:spacing w:before="100" w:line="222" w:lineRule="auto"/>
        <w:ind w:left="4"/>
        <w:rPr>
          <w:rFonts w:ascii="黑体" w:hAnsi="黑体" w:eastAsia="黑体" w:cs="黑体"/>
          <w:sz w:val="31"/>
          <w:szCs w:val="31"/>
        </w:rPr>
      </w:pPr>
      <w:r>
        <w:rPr>
          <w:rFonts w:ascii="黑体" w:hAnsi="黑体" w:eastAsia="黑体" w:cs="黑体"/>
          <w:spacing w:val="7"/>
          <w:sz w:val="31"/>
          <w:szCs w:val="31"/>
        </w:rPr>
        <w:t>第四部分  其他需要说明的情况</w:t>
      </w:r>
    </w:p>
    <w:p w14:paraId="6203C80D">
      <w:pPr>
        <w:spacing w:line="387" w:lineRule="auto"/>
        <w:rPr>
          <w:rFonts w:ascii="Arial"/>
          <w:sz w:val="21"/>
        </w:rPr>
      </w:pPr>
    </w:p>
    <w:p w14:paraId="62E59579">
      <w:pPr>
        <w:spacing w:before="102" w:line="223" w:lineRule="auto"/>
        <w:ind w:left="4"/>
        <w:rPr>
          <w:rFonts w:ascii="黑体" w:hAnsi="黑体" w:eastAsia="黑体" w:cs="黑体"/>
          <w:sz w:val="31"/>
          <w:szCs w:val="31"/>
        </w:rPr>
      </w:pPr>
      <w:r>
        <w:rPr>
          <w:rFonts w:ascii="黑体" w:hAnsi="黑体" w:eastAsia="黑体" w:cs="黑体"/>
          <w:spacing w:val="6"/>
          <w:sz w:val="31"/>
          <w:szCs w:val="31"/>
        </w:rPr>
        <w:t>第五部分  名词解释</w:t>
      </w:r>
    </w:p>
    <w:p w14:paraId="3CF33F27">
      <w:pPr>
        <w:spacing w:line="386" w:lineRule="auto"/>
        <w:rPr>
          <w:rFonts w:ascii="Arial"/>
          <w:sz w:val="21"/>
        </w:rPr>
      </w:pPr>
    </w:p>
    <w:p w14:paraId="3B3C23FD">
      <w:pPr>
        <w:spacing w:before="101" w:line="223" w:lineRule="auto"/>
        <w:ind w:left="4"/>
        <w:rPr>
          <w:rFonts w:ascii="黑体" w:hAnsi="黑体" w:eastAsia="黑体" w:cs="黑体"/>
          <w:sz w:val="31"/>
          <w:szCs w:val="31"/>
        </w:rPr>
      </w:pPr>
      <w:r>
        <w:rPr>
          <w:rFonts w:ascii="黑体" w:hAnsi="黑体" w:eastAsia="黑体" w:cs="黑体"/>
          <w:spacing w:val="-1"/>
          <w:sz w:val="31"/>
          <w:szCs w:val="31"/>
        </w:rPr>
        <w:t>第六部分</w:t>
      </w:r>
      <w:r>
        <w:rPr>
          <w:rFonts w:ascii="黑体" w:hAnsi="黑体" w:eastAsia="黑体" w:cs="黑体"/>
          <w:spacing w:val="25"/>
          <w:sz w:val="31"/>
          <w:szCs w:val="31"/>
        </w:rPr>
        <w:t xml:space="preserve">  </w:t>
      </w:r>
      <w:r>
        <w:rPr>
          <w:rFonts w:ascii="黑体" w:hAnsi="黑体" w:eastAsia="黑体" w:cs="黑体"/>
          <w:spacing w:val="-1"/>
          <w:sz w:val="31"/>
          <w:szCs w:val="31"/>
        </w:rPr>
        <w:t>附件</w:t>
      </w:r>
    </w:p>
    <w:p w14:paraId="7E158D4E">
      <w:pPr>
        <w:spacing w:line="223" w:lineRule="auto"/>
        <w:rPr>
          <w:rFonts w:ascii="黑体" w:hAnsi="黑体" w:eastAsia="黑体" w:cs="黑体"/>
          <w:sz w:val="31"/>
          <w:szCs w:val="31"/>
        </w:rPr>
        <w:sectPr>
          <w:footerReference r:id="rId7" w:type="default"/>
          <w:pgSz w:w="16839" w:h="11906"/>
          <w:pgMar w:top="1012" w:right="2525" w:bottom="1156" w:left="2097" w:header="0" w:footer="994" w:gutter="0"/>
          <w:cols w:space="720" w:num="1"/>
        </w:sectPr>
      </w:pPr>
    </w:p>
    <w:p w14:paraId="515FD5B2">
      <w:pPr>
        <w:spacing w:line="279" w:lineRule="auto"/>
        <w:rPr>
          <w:rFonts w:ascii="Arial"/>
          <w:sz w:val="21"/>
        </w:rPr>
      </w:pPr>
    </w:p>
    <w:p w14:paraId="796571A0">
      <w:pPr>
        <w:spacing w:line="279" w:lineRule="auto"/>
        <w:rPr>
          <w:rFonts w:ascii="Arial"/>
          <w:sz w:val="21"/>
        </w:rPr>
      </w:pPr>
    </w:p>
    <w:p w14:paraId="758B3E02">
      <w:pPr>
        <w:spacing w:line="280" w:lineRule="auto"/>
        <w:rPr>
          <w:rFonts w:ascii="Arial"/>
          <w:sz w:val="21"/>
        </w:rPr>
      </w:pPr>
    </w:p>
    <w:p w14:paraId="60375ACB">
      <w:pPr>
        <w:spacing w:before="101" w:line="222" w:lineRule="auto"/>
        <w:ind w:left="653"/>
        <w:rPr>
          <w:rFonts w:ascii="黑体" w:hAnsi="黑体" w:eastAsia="黑体" w:cs="黑体"/>
          <w:sz w:val="31"/>
          <w:szCs w:val="31"/>
        </w:rPr>
      </w:pPr>
      <w:r>
        <w:rPr>
          <w:rFonts w:ascii="黑体" w:hAnsi="黑体" w:eastAsia="黑体" w:cs="黑体"/>
          <w:spacing w:val="6"/>
          <w:sz w:val="31"/>
          <w:szCs w:val="31"/>
        </w:rPr>
        <w:t xml:space="preserve">第一部分  </w:t>
      </w:r>
      <w:r>
        <w:rPr>
          <w:rFonts w:ascii="黑体" w:hAnsi="黑体" w:eastAsia="黑体" w:cs="黑体"/>
          <w:spacing w:val="-129"/>
          <w:sz w:val="31"/>
          <w:szCs w:val="31"/>
          <w:u w:val="single" w:color="auto"/>
        </w:rPr>
        <w:t xml:space="preserve"> </w:t>
      </w:r>
      <w:r>
        <w:rPr>
          <w:rFonts w:ascii="黑体" w:hAnsi="黑体" w:eastAsia="黑体" w:cs="黑体"/>
          <w:spacing w:val="6"/>
          <w:sz w:val="31"/>
          <w:szCs w:val="31"/>
          <w:u w:val="single" w:color="auto"/>
        </w:rPr>
        <w:t>黄石港区科经局</w:t>
      </w:r>
      <w:r>
        <w:rPr>
          <w:rFonts w:ascii="黑体" w:hAnsi="黑体" w:eastAsia="黑体" w:cs="黑体"/>
          <w:spacing w:val="6"/>
          <w:sz w:val="31"/>
          <w:szCs w:val="31"/>
        </w:rPr>
        <w:t>概况</w:t>
      </w:r>
    </w:p>
    <w:p w14:paraId="65E57FA6">
      <w:pPr>
        <w:spacing w:before="311" w:line="222" w:lineRule="auto"/>
        <w:ind w:left="654"/>
        <w:outlineLvl w:val="1"/>
        <w:rPr>
          <w:rFonts w:ascii="黑体" w:hAnsi="黑体" w:eastAsia="黑体" w:cs="黑体"/>
          <w:sz w:val="31"/>
          <w:szCs w:val="31"/>
        </w:rPr>
      </w:pPr>
      <w:r>
        <w:rPr>
          <w:rFonts w:ascii="黑体" w:hAnsi="黑体" w:eastAsia="黑体" w:cs="黑体"/>
          <w:spacing w:val="6"/>
          <w:sz w:val="31"/>
          <w:szCs w:val="31"/>
        </w:rPr>
        <w:t>一、部门主要职责</w:t>
      </w:r>
    </w:p>
    <w:p w14:paraId="5AFCA149">
      <w:pPr>
        <w:pStyle w:val="2"/>
        <w:spacing w:before="146" w:line="222" w:lineRule="auto"/>
        <w:ind w:left="636"/>
      </w:pPr>
      <w:r>
        <w:rPr>
          <w:spacing w:val="7"/>
        </w:rPr>
        <w:t>（</w:t>
      </w:r>
      <w:r>
        <w:rPr>
          <w:spacing w:val="-79"/>
        </w:rPr>
        <w:t xml:space="preserve"> </w:t>
      </w:r>
      <w:r>
        <w:rPr>
          <w:spacing w:val="7"/>
        </w:rPr>
        <w:t>一）贯彻落实国家和省、市关于新型工业化</w:t>
      </w:r>
      <w:r>
        <w:rPr>
          <w:spacing w:val="6"/>
        </w:rPr>
        <w:t>和信息化的方</w:t>
      </w:r>
    </w:p>
    <w:p w14:paraId="288D435D">
      <w:pPr>
        <w:pStyle w:val="2"/>
        <w:spacing w:before="251" w:line="222" w:lineRule="auto"/>
        <w:ind w:left="638"/>
      </w:pPr>
      <w:r>
        <w:rPr>
          <w:spacing w:val="10"/>
        </w:rPr>
        <w:t>针、政策和法规；协调解决新型工业化进程</w:t>
      </w:r>
      <w:r>
        <w:rPr>
          <w:spacing w:val="9"/>
        </w:rPr>
        <w:t>中的重大问题，推进信息化和工业化融合。</w:t>
      </w:r>
    </w:p>
    <w:p w14:paraId="2E931BD5">
      <w:pPr>
        <w:pStyle w:val="2"/>
        <w:spacing w:before="252" w:line="220" w:lineRule="auto"/>
        <w:ind w:left="636"/>
      </w:pPr>
      <w:r>
        <w:rPr>
          <w:spacing w:val="8"/>
        </w:rPr>
        <w:t>（</w:t>
      </w:r>
      <w:r>
        <w:rPr>
          <w:spacing w:val="-81"/>
        </w:rPr>
        <w:t xml:space="preserve"> </w:t>
      </w:r>
      <w:r>
        <w:rPr>
          <w:spacing w:val="8"/>
        </w:rPr>
        <w:t>二）组织实施行业技术规范和标准，指导行业质量管理工作，引导企业</w:t>
      </w:r>
      <w:r>
        <w:rPr>
          <w:spacing w:val="7"/>
        </w:rPr>
        <w:t>实施精品名牌战略。</w:t>
      </w:r>
    </w:p>
    <w:p w14:paraId="515F420F">
      <w:pPr>
        <w:pStyle w:val="2"/>
        <w:spacing w:before="252" w:line="371" w:lineRule="auto"/>
        <w:ind w:left="3" w:firstLine="632"/>
      </w:pPr>
      <w:r>
        <w:rPr>
          <w:spacing w:val="6"/>
        </w:rPr>
        <w:t>（</w:t>
      </w:r>
      <w:r>
        <w:rPr>
          <w:spacing w:val="-59"/>
        </w:rPr>
        <w:t xml:space="preserve"> </w:t>
      </w:r>
      <w:r>
        <w:rPr>
          <w:spacing w:val="6"/>
        </w:rPr>
        <w:t>三）监测分析工业经济运行态势，协调解决行业运行发展中的有关问题；负责工业应急管理、</w:t>
      </w:r>
      <w:r>
        <w:rPr>
          <w:spacing w:val="8"/>
        </w:rPr>
        <w:t>产业安全和国防动员有关工作。</w:t>
      </w:r>
    </w:p>
    <w:p w14:paraId="5EC73A09">
      <w:pPr>
        <w:pStyle w:val="2"/>
        <w:spacing w:before="2" w:line="372" w:lineRule="auto"/>
        <w:ind w:right="59" w:firstLine="636"/>
      </w:pPr>
      <w:r>
        <w:rPr>
          <w:spacing w:val="5"/>
        </w:rPr>
        <w:t>（</w:t>
      </w:r>
      <w:r>
        <w:rPr>
          <w:spacing w:val="-61"/>
        </w:rPr>
        <w:t xml:space="preserve"> </w:t>
      </w:r>
      <w:r>
        <w:rPr>
          <w:spacing w:val="5"/>
        </w:rPr>
        <w:t>四）提出企业技术进步政策的建议，组织推动企业技术改造</w:t>
      </w:r>
      <w:r>
        <w:rPr>
          <w:spacing w:val="4"/>
        </w:rPr>
        <w:t>、技术创新；推进产学</w:t>
      </w:r>
      <w:r>
        <w:rPr>
          <w:rFonts w:hint="eastAsia"/>
          <w:spacing w:val="4"/>
          <w:lang w:eastAsia="zh-CN"/>
        </w:rPr>
        <w:t>研融合作</w:t>
      </w:r>
      <w:r>
        <w:rPr>
          <w:spacing w:val="4"/>
        </w:rPr>
        <w:t>，促进</w:t>
      </w:r>
      <w:r>
        <w:rPr>
          <w:spacing w:val="9"/>
        </w:rPr>
        <w:t>相关科研成果产业化，推动软件服务和新兴产业发展。</w:t>
      </w:r>
    </w:p>
    <w:p w14:paraId="11176793">
      <w:pPr>
        <w:pStyle w:val="2"/>
        <w:spacing w:line="220" w:lineRule="auto"/>
        <w:ind w:left="636"/>
      </w:pPr>
      <w:r>
        <w:rPr>
          <w:spacing w:val="8"/>
        </w:rPr>
        <w:t>（</w:t>
      </w:r>
      <w:r>
        <w:rPr>
          <w:spacing w:val="-87"/>
        </w:rPr>
        <w:t xml:space="preserve"> </w:t>
      </w:r>
      <w:r>
        <w:rPr>
          <w:spacing w:val="8"/>
        </w:rPr>
        <w:t>五）负责中小企业发展的指导工作，推进中小企业服务体系建设，协调解决有关重大</w:t>
      </w:r>
      <w:r>
        <w:rPr>
          <w:spacing w:val="7"/>
        </w:rPr>
        <w:t>问题。</w:t>
      </w:r>
    </w:p>
    <w:p w14:paraId="1B691C07">
      <w:pPr>
        <w:pStyle w:val="2"/>
        <w:spacing w:before="253" w:line="372" w:lineRule="auto"/>
        <w:ind w:left="3" w:right="59" w:firstLine="632"/>
      </w:pPr>
      <w:r>
        <w:rPr>
          <w:spacing w:val="5"/>
        </w:rPr>
        <w:t>（</w:t>
      </w:r>
      <w:r>
        <w:rPr>
          <w:spacing w:val="-76"/>
        </w:rPr>
        <w:t xml:space="preserve"> </w:t>
      </w:r>
      <w:r>
        <w:rPr>
          <w:spacing w:val="5"/>
        </w:rPr>
        <w:t>六）参与拟订能源节约和资源综合利用、清洁生产促进规划；组织协调相关重大示范工程和新</w:t>
      </w:r>
      <w:r>
        <w:rPr>
          <w:spacing w:val="8"/>
        </w:rPr>
        <w:t>产品、新技术、新设备、新材料的推广应用。</w:t>
      </w:r>
    </w:p>
    <w:p w14:paraId="3D3588B7">
      <w:pPr>
        <w:pStyle w:val="2"/>
        <w:spacing w:before="1" w:line="220" w:lineRule="auto"/>
        <w:ind w:left="636"/>
      </w:pPr>
      <w:r>
        <w:rPr>
          <w:spacing w:val="9"/>
        </w:rPr>
        <w:t>（七）承办区政府交办的重点项目建设工作。</w:t>
      </w:r>
    </w:p>
    <w:p w14:paraId="72797E4C">
      <w:pPr>
        <w:spacing w:line="220" w:lineRule="auto"/>
        <w:sectPr>
          <w:footerReference r:id="rId8" w:type="default"/>
          <w:pgSz w:w="16839" w:h="11906"/>
          <w:pgMar w:top="1012" w:right="1383" w:bottom="1156" w:left="1448" w:header="0" w:footer="994" w:gutter="0"/>
          <w:cols w:space="720" w:num="1"/>
        </w:sectPr>
      </w:pPr>
    </w:p>
    <w:p w14:paraId="29E64F0A">
      <w:pPr>
        <w:spacing w:line="279" w:lineRule="auto"/>
        <w:rPr>
          <w:rFonts w:ascii="Arial"/>
          <w:sz w:val="21"/>
        </w:rPr>
      </w:pPr>
    </w:p>
    <w:p w14:paraId="34195601">
      <w:pPr>
        <w:spacing w:line="279" w:lineRule="auto"/>
        <w:rPr>
          <w:rFonts w:ascii="Arial"/>
          <w:sz w:val="21"/>
        </w:rPr>
      </w:pPr>
    </w:p>
    <w:p w14:paraId="357677ED">
      <w:pPr>
        <w:spacing w:line="280" w:lineRule="auto"/>
        <w:rPr>
          <w:rFonts w:ascii="Arial"/>
          <w:sz w:val="21"/>
        </w:rPr>
      </w:pPr>
    </w:p>
    <w:p w14:paraId="021D8116">
      <w:pPr>
        <w:pStyle w:val="2"/>
        <w:spacing w:before="100" w:line="220" w:lineRule="auto"/>
        <w:ind w:left="553"/>
      </w:pPr>
      <w:r>
        <w:rPr>
          <w:spacing w:val="7"/>
        </w:rPr>
        <w:t>（</w:t>
      </w:r>
      <w:r>
        <w:rPr>
          <w:spacing w:val="-74"/>
        </w:rPr>
        <w:t xml:space="preserve"> </w:t>
      </w:r>
      <w:r>
        <w:rPr>
          <w:spacing w:val="7"/>
        </w:rPr>
        <w:t>八）负责改制企业收尾工作，并做好改制企业剩余资产管理与开发工作。</w:t>
      </w:r>
    </w:p>
    <w:p w14:paraId="3052B088">
      <w:pPr>
        <w:spacing w:before="314" w:line="223" w:lineRule="auto"/>
        <w:ind w:left="641"/>
        <w:outlineLvl w:val="1"/>
        <w:rPr>
          <w:rFonts w:ascii="黑体" w:hAnsi="黑体" w:eastAsia="黑体" w:cs="黑体"/>
          <w:sz w:val="31"/>
          <w:szCs w:val="31"/>
        </w:rPr>
      </w:pPr>
      <w:r>
        <w:rPr>
          <w:rFonts w:ascii="黑体" w:hAnsi="黑体" w:eastAsia="黑体" w:cs="黑体"/>
          <w:spacing w:val="7"/>
          <w:sz w:val="31"/>
          <w:szCs w:val="31"/>
        </w:rPr>
        <w:t>二、机构设置情况</w:t>
      </w:r>
    </w:p>
    <w:p w14:paraId="0D643EA5">
      <w:pPr>
        <w:pStyle w:val="2"/>
        <w:spacing w:before="144" w:line="372" w:lineRule="auto"/>
        <w:ind w:right="91" w:firstLine="640"/>
      </w:pPr>
      <w:r>
        <w:rPr>
          <w:spacing w:val="7"/>
        </w:rPr>
        <w:t>从单位构成看，黄石港区科学技术和经济信息化</w:t>
      </w:r>
      <w:r>
        <w:rPr>
          <w:spacing w:val="6"/>
        </w:rPr>
        <w:t>局部门决算由实行独立核算的黄石港区科学技术</w:t>
      </w:r>
      <w:r>
        <w:rPr>
          <w:spacing w:val="8"/>
        </w:rPr>
        <w:t>和经济信息化局本级决算和</w:t>
      </w:r>
      <w:r>
        <w:rPr>
          <w:spacing w:val="8"/>
          <w:u w:val="single" w:color="auto"/>
        </w:rPr>
        <w:t xml:space="preserve">   0 </w:t>
      </w:r>
      <w:r>
        <w:rPr>
          <w:spacing w:val="8"/>
        </w:rPr>
        <w:t>个下属单位决</w:t>
      </w:r>
      <w:r>
        <w:rPr>
          <w:spacing w:val="7"/>
        </w:rPr>
        <w:t>算组成。</w:t>
      </w:r>
    </w:p>
    <w:p w14:paraId="59B83BFA">
      <w:pPr>
        <w:pStyle w:val="2"/>
        <w:spacing w:line="221" w:lineRule="auto"/>
        <w:ind w:left="641"/>
      </w:pPr>
      <w:r>
        <w:rPr>
          <w:spacing w:val="8"/>
        </w:rPr>
        <w:t>纳入黄石港区科学技术和经济信息化局</w:t>
      </w:r>
      <w:r>
        <w:rPr>
          <w:spacing w:val="-49"/>
        </w:rPr>
        <w:t xml:space="preserve"> </w:t>
      </w:r>
      <w:r>
        <w:rPr>
          <w:spacing w:val="8"/>
        </w:rPr>
        <w:t>2024</w:t>
      </w:r>
      <w:r>
        <w:rPr>
          <w:spacing w:val="-58"/>
        </w:rPr>
        <w:t xml:space="preserve"> </w:t>
      </w:r>
      <w:r>
        <w:rPr>
          <w:spacing w:val="8"/>
        </w:rPr>
        <w:t>年度部门决</w:t>
      </w:r>
      <w:r>
        <w:rPr>
          <w:spacing w:val="7"/>
        </w:rPr>
        <w:t>算编制范围的二级预算单位包括：</w:t>
      </w:r>
    </w:p>
    <w:p w14:paraId="16B69C7C">
      <w:pPr>
        <w:pStyle w:val="2"/>
        <w:spacing w:before="252" w:line="221" w:lineRule="auto"/>
        <w:ind w:left="653"/>
      </w:pPr>
      <w:r>
        <w:rPr>
          <w:spacing w:val="7"/>
        </w:rPr>
        <w:t>1.黄石港区科学技术和经济信息化局（本级）</w:t>
      </w:r>
    </w:p>
    <w:p w14:paraId="6C994348">
      <w:pPr>
        <w:pStyle w:val="2"/>
        <w:spacing w:before="252" w:line="371" w:lineRule="auto"/>
        <w:ind w:left="2" w:firstLine="638"/>
      </w:pPr>
      <w:r>
        <w:rPr>
          <w:spacing w:val="7"/>
        </w:rPr>
        <w:t>黄石港区科学技术和经济信息化局是黄石港区政府组成部门，</w:t>
      </w:r>
      <w:r>
        <w:rPr>
          <w:rFonts w:hint="eastAsia"/>
          <w:spacing w:val="7"/>
          <w:lang w:eastAsia="zh-CN"/>
        </w:rPr>
        <w:t>是</w:t>
      </w:r>
      <w:r>
        <w:rPr>
          <w:spacing w:val="-43"/>
        </w:rPr>
        <w:t xml:space="preserve"> </w:t>
      </w:r>
      <w:r>
        <w:rPr>
          <w:spacing w:val="7"/>
        </w:rPr>
        <w:t>2019</w:t>
      </w:r>
      <w:r>
        <w:rPr>
          <w:spacing w:val="-58"/>
        </w:rPr>
        <w:t xml:space="preserve"> </w:t>
      </w:r>
      <w:r>
        <w:rPr>
          <w:spacing w:val="7"/>
        </w:rPr>
        <w:t>年</w:t>
      </w:r>
      <w:r>
        <w:rPr>
          <w:spacing w:val="-36"/>
        </w:rPr>
        <w:t xml:space="preserve"> </w:t>
      </w:r>
      <w:r>
        <w:rPr>
          <w:spacing w:val="7"/>
        </w:rPr>
        <w:t>3</w:t>
      </w:r>
      <w:r>
        <w:rPr>
          <w:spacing w:val="-46"/>
        </w:rPr>
        <w:t xml:space="preserve"> </w:t>
      </w:r>
      <w:r>
        <w:rPr>
          <w:spacing w:val="7"/>
        </w:rPr>
        <w:t>月区机构改革新成立</w:t>
      </w:r>
      <w:r>
        <w:rPr>
          <w:spacing w:val="9"/>
        </w:rPr>
        <w:t>的部门，由原区科技局</w:t>
      </w:r>
      <w:r>
        <w:rPr>
          <w:rFonts w:hint="eastAsia"/>
          <w:spacing w:val="9"/>
          <w:lang w:eastAsia="zh-CN"/>
        </w:rPr>
        <w:t>（</w:t>
      </w:r>
      <w:r>
        <w:rPr>
          <w:spacing w:val="9"/>
        </w:rPr>
        <w:t>科协）和原区经信局合并而</w:t>
      </w:r>
      <w:r>
        <w:rPr>
          <w:spacing w:val="8"/>
        </w:rPr>
        <w:t>成。承担全区工业经济运行、科技创新、企业改</w:t>
      </w:r>
      <w:r>
        <w:rPr>
          <w:spacing w:val="-3"/>
        </w:rPr>
        <w:t>制、科普宣传等工作，现有工作人员</w:t>
      </w:r>
      <w:r>
        <w:rPr>
          <w:spacing w:val="49"/>
        </w:rPr>
        <w:t xml:space="preserve"> </w:t>
      </w:r>
      <w:r>
        <w:rPr>
          <w:spacing w:val="-3"/>
        </w:rPr>
        <w:t>12</w:t>
      </w:r>
      <w:r>
        <w:rPr>
          <w:spacing w:val="-59"/>
        </w:rPr>
        <w:t xml:space="preserve"> </w:t>
      </w:r>
      <w:r>
        <w:rPr>
          <w:spacing w:val="-3"/>
        </w:rPr>
        <w:t>人，其中在编</w:t>
      </w:r>
      <w:r>
        <w:rPr>
          <w:spacing w:val="-46"/>
        </w:rPr>
        <w:t xml:space="preserve"> </w:t>
      </w:r>
      <w:r>
        <w:rPr>
          <w:spacing w:val="-3"/>
        </w:rPr>
        <w:t>9</w:t>
      </w:r>
      <w:r>
        <w:rPr>
          <w:spacing w:val="-60"/>
        </w:rPr>
        <w:t xml:space="preserve"> </w:t>
      </w:r>
      <w:r>
        <w:rPr>
          <w:spacing w:val="-3"/>
        </w:rPr>
        <w:t>人（行政编</w:t>
      </w:r>
      <w:r>
        <w:rPr>
          <w:spacing w:val="-35"/>
        </w:rPr>
        <w:t xml:space="preserve"> </w:t>
      </w:r>
      <w:r>
        <w:rPr>
          <w:spacing w:val="-3"/>
        </w:rPr>
        <w:t>3</w:t>
      </w:r>
      <w:r>
        <w:rPr>
          <w:spacing w:val="-60"/>
        </w:rPr>
        <w:t xml:space="preserve"> </w:t>
      </w:r>
      <w:r>
        <w:rPr>
          <w:spacing w:val="-3"/>
        </w:rPr>
        <w:t>人，事业编</w:t>
      </w:r>
      <w:r>
        <w:rPr>
          <w:spacing w:val="-46"/>
        </w:rPr>
        <w:t xml:space="preserve"> </w:t>
      </w:r>
      <w:r>
        <w:rPr>
          <w:spacing w:val="-3"/>
        </w:rPr>
        <w:t>6</w:t>
      </w:r>
      <w:r>
        <w:rPr>
          <w:spacing w:val="-59"/>
        </w:rPr>
        <w:t xml:space="preserve"> </w:t>
      </w:r>
      <w:r>
        <w:rPr>
          <w:spacing w:val="-3"/>
        </w:rPr>
        <w:t>人）、雇员</w:t>
      </w:r>
      <w:r>
        <w:rPr>
          <w:spacing w:val="-36"/>
        </w:rPr>
        <w:t xml:space="preserve"> </w:t>
      </w:r>
      <w:r>
        <w:rPr>
          <w:spacing w:val="-3"/>
        </w:rPr>
        <w:t>3</w:t>
      </w:r>
      <w:r>
        <w:rPr>
          <w:spacing w:val="-59"/>
        </w:rPr>
        <w:t xml:space="preserve"> </w:t>
      </w:r>
      <w:r>
        <w:rPr>
          <w:spacing w:val="-3"/>
        </w:rPr>
        <w:t>人。</w:t>
      </w:r>
    </w:p>
    <w:p w14:paraId="271AA1BC">
      <w:pPr>
        <w:spacing w:line="371" w:lineRule="auto"/>
        <w:sectPr>
          <w:footerReference r:id="rId9" w:type="default"/>
          <w:pgSz w:w="16839" w:h="11906"/>
          <w:pgMar w:top="1012" w:right="1350" w:bottom="1153" w:left="1460" w:header="0" w:footer="994" w:gutter="0"/>
          <w:cols w:space="720" w:num="1"/>
        </w:sectPr>
      </w:pPr>
    </w:p>
    <w:p w14:paraId="196ECB1B">
      <w:pPr>
        <w:spacing w:line="279" w:lineRule="auto"/>
        <w:rPr>
          <w:rFonts w:ascii="Arial"/>
          <w:sz w:val="21"/>
        </w:rPr>
      </w:pPr>
    </w:p>
    <w:p w14:paraId="3A784616">
      <w:pPr>
        <w:spacing w:line="279" w:lineRule="auto"/>
        <w:rPr>
          <w:rFonts w:ascii="Arial"/>
          <w:sz w:val="21"/>
        </w:rPr>
      </w:pPr>
    </w:p>
    <w:p w14:paraId="5E31BDF3">
      <w:pPr>
        <w:spacing w:line="279" w:lineRule="auto"/>
        <w:rPr>
          <w:rFonts w:ascii="Arial"/>
          <w:sz w:val="21"/>
        </w:rPr>
      </w:pPr>
    </w:p>
    <w:p w14:paraId="146A493B">
      <w:pPr>
        <w:spacing w:before="101" w:line="223" w:lineRule="auto"/>
        <w:ind w:left="681"/>
        <w:rPr>
          <w:rFonts w:ascii="黑体" w:hAnsi="黑体" w:eastAsia="黑体" w:cs="黑体"/>
          <w:sz w:val="31"/>
          <w:szCs w:val="31"/>
        </w:rPr>
      </w:pPr>
      <w:r>
        <w:rPr>
          <w:rFonts w:ascii="黑体" w:hAnsi="黑体" w:eastAsia="黑体" w:cs="黑体"/>
          <w:spacing w:val="5"/>
          <w:sz w:val="31"/>
          <w:szCs w:val="31"/>
        </w:rPr>
        <w:t>第二部分  2024</w:t>
      </w:r>
      <w:r>
        <w:rPr>
          <w:rFonts w:ascii="黑体" w:hAnsi="黑体" w:eastAsia="黑体" w:cs="黑体"/>
          <w:spacing w:val="-45"/>
          <w:sz w:val="31"/>
          <w:szCs w:val="31"/>
        </w:rPr>
        <w:t xml:space="preserve"> </w:t>
      </w:r>
      <w:r>
        <w:rPr>
          <w:rFonts w:ascii="黑体" w:hAnsi="黑体" w:eastAsia="黑体" w:cs="黑体"/>
          <w:spacing w:val="5"/>
          <w:sz w:val="31"/>
          <w:szCs w:val="31"/>
        </w:rPr>
        <w:t>年度部门决算表</w:t>
      </w:r>
    </w:p>
    <w:p w14:paraId="1D89E8C5">
      <w:pPr>
        <w:spacing w:before="309" w:line="223" w:lineRule="auto"/>
        <w:ind w:left="682"/>
        <w:rPr>
          <w:rFonts w:ascii="黑体" w:hAnsi="黑体" w:eastAsia="黑体" w:cs="黑体"/>
          <w:sz w:val="31"/>
          <w:szCs w:val="31"/>
        </w:rPr>
      </w:pPr>
      <w:r>
        <w:rPr>
          <w:rFonts w:ascii="黑体" w:hAnsi="黑体" w:eastAsia="黑体" w:cs="黑体"/>
          <w:spacing w:val="7"/>
          <w:sz w:val="31"/>
          <w:szCs w:val="31"/>
        </w:rPr>
        <w:t>一、收入支出决算总表</w:t>
      </w:r>
    </w:p>
    <w:p w14:paraId="36615089">
      <w:pPr>
        <w:spacing w:before="152" w:line="218" w:lineRule="auto"/>
        <w:ind w:left="5861"/>
        <w:outlineLvl w:val="0"/>
        <w:rPr>
          <w:rFonts w:ascii="黑体" w:hAnsi="黑体" w:eastAsia="黑体" w:cs="黑体"/>
          <w:sz w:val="30"/>
          <w:szCs w:val="30"/>
        </w:rPr>
      </w:pPr>
      <w:r>
        <w:rPr>
          <w:rFonts w:ascii="黑体" w:hAnsi="黑体" w:eastAsia="黑体" w:cs="黑体"/>
          <w:spacing w:val="-3"/>
          <w:sz w:val="30"/>
          <w:szCs w:val="30"/>
        </w:rPr>
        <w:t>收入支出决算总表</w:t>
      </w:r>
    </w:p>
    <w:p w14:paraId="455506DD">
      <w:pPr>
        <w:spacing w:line="154" w:lineRule="exact"/>
      </w:pPr>
    </w:p>
    <w:tbl>
      <w:tblPr>
        <w:tblStyle w:val="5"/>
        <w:tblW w:w="13592" w:type="dxa"/>
        <w:tblInd w:w="123"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9579"/>
        <w:gridCol w:w="4013"/>
      </w:tblGrid>
      <w:tr w14:paraId="2A2B8F76">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71" w:hRule="atLeast"/>
        </w:trPr>
        <w:tc>
          <w:tcPr>
            <w:tcW w:w="9579" w:type="dxa"/>
            <w:vAlign w:val="top"/>
          </w:tcPr>
          <w:p w14:paraId="0FB16213">
            <w:pPr>
              <w:pStyle w:val="6"/>
              <w:spacing w:line="219" w:lineRule="auto"/>
              <w:ind w:left="6027"/>
            </w:pPr>
            <w:r>
              <w:rPr>
                <w:spacing w:val="-3"/>
              </w:rPr>
              <w:t>2024</w:t>
            </w:r>
            <w:r>
              <w:rPr>
                <w:spacing w:val="-46"/>
              </w:rPr>
              <w:t xml:space="preserve"> </w:t>
            </w:r>
            <w:r>
              <w:rPr>
                <w:spacing w:val="-3"/>
              </w:rPr>
              <w:t>年度</w:t>
            </w:r>
          </w:p>
        </w:tc>
        <w:tc>
          <w:tcPr>
            <w:tcW w:w="4013" w:type="dxa"/>
            <w:vAlign w:val="top"/>
          </w:tcPr>
          <w:p w14:paraId="46E9DF03">
            <w:pPr>
              <w:pStyle w:val="6"/>
              <w:spacing w:before="8" w:line="230" w:lineRule="auto"/>
              <w:ind w:left="2628"/>
              <w:rPr>
                <w:sz w:val="19"/>
                <w:szCs w:val="19"/>
              </w:rPr>
            </w:pPr>
            <w:r>
              <w:rPr>
                <w:spacing w:val="12"/>
                <w:sz w:val="19"/>
                <w:szCs w:val="19"/>
              </w:rPr>
              <w:t>公开</w:t>
            </w:r>
            <w:r>
              <w:rPr>
                <w:spacing w:val="-31"/>
                <w:sz w:val="19"/>
                <w:szCs w:val="19"/>
              </w:rPr>
              <w:t xml:space="preserve"> </w:t>
            </w:r>
            <w:r>
              <w:rPr>
                <w:spacing w:val="12"/>
                <w:sz w:val="19"/>
                <w:szCs w:val="19"/>
              </w:rPr>
              <w:t>01表</w:t>
            </w:r>
          </w:p>
        </w:tc>
      </w:tr>
      <w:tr w14:paraId="1D2C37DB">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49" w:hRule="atLeast"/>
        </w:trPr>
        <w:tc>
          <w:tcPr>
            <w:tcW w:w="9579" w:type="dxa"/>
            <w:vAlign w:val="top"/>
          </w:tcPr>
          <w:p w14:paraId="6B979435">
            <w:pPr>
              <w:pStyle w:val="6"/>
              <w:spacing w:before="50" w:line="183" w:lineRule="auto"/>
              <w:rPr>
                <w:sz w:val="19"/>
                <w:szCs w:val="19"/>
              </w:rPr>
            </w:pPr>
            <w:r>
              <w:rPr>
                <w:spacing w:val="9"/>
                <w:sz w:val="19"/>
                <w:szCs w:val="19"/>
              </w:rPr>
              <w:t>部门：黄石市黄石港区科学技术和经济信息化局本级</w:t>
            </w:r>
          </w:p>
        </w:tc>
        <w:tc>
          <w:tcPr>
            <w:tcW w:w="4013" w:type="dxa"/>
            <w:vAlign w:val="top"/>
          </w:tcPr>
          <w:p w14:paraId="3F2552C0">
            <w:pPr>
              <w:pStyle w:val="6"/>
              <w:spacing w:before="50" w:line="183" w:lineRule="auto"/>
              <w:jc w:val="right"/>
              <w:rPr>
                <w:sz w:val="19"/>
                <w:szCs w:val="19"/>
              </w:rPr>
            </w:pPr>
            <w:r>
              <w:rPr>
                <w:spacing w:val="8"/>
                <w:sz w:val="19"/>
                <w:szCs w:val="19"/>
              </w:rPr>
              <w:t>金额单位：万元</w:t>
            </w:r>
          </w:p>
        </w:tc>
      </w:tr>
    </w:tbl>
    <w:p w14:paraId="255EAFBA">
      <w:pPr>
        <w:spacing w:line="56" w:lineRule="exact"/>
      </w:pPr>
    </w:p>
    <w:tbl>
      <w:tblPr>
        <w:tblStyle w:val="5"/>
        <w:tblW w:w="14085" w:type="dxa"/>
        <w:tblInd w:w="2" w:type="dxa"/>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Layout w:type="fixed"/>
        <w:tblCellMar>
          <w:top w:w="0" w:type="dxa"/>
          <w:left w:w="0" w:type="dxa"/>
          <w:bottom w:w="0" w:type="dxa"/>
          <w:right w:w="0" w:type="dxa"/>
        </w:tblCellMar>
      </w:tblPr>
      <w:tblGrid>
        <w:gridCol w:w="5591"/>
        <w:gridCol w:w="761"/>
        <w:gridCol w:w="1015"/>
        <w:gridCol w:w="4077"/>
        <w:gridCol w:w="761"/>
        <w:gridCol w:w="1880"/>
      </w:tblGrid>
      <w:tr w14:paraId="0CA9415B">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21" w:hRule="atLeast"/>
        </w:trPr>
        <w:tc>
          <w:tcPr>
            <w:tcW w:w="7367" w:type="dxa"/>
            <w:gridSpan w:val="3"/>
            <w:shd w:val="clear" w:color="auto" w:fill="F1F1F1"/>
            <w:vAlign w:val="top"/>
          </w:tcPr>
          <w:p w14:paraId="3219F44A">
            <w:pPr>
              <w:pStyle w:val="6"/>
              <w:spacing w:before="51" w:line="218" w:lineRule="auto"/>
              <w:ind w:left="3477"/>
            </w:pPr>
            <w:r>
              <w:rPr>
                <w:spacing w:val="-8"/>
              </w:rPr>
              <w:t>收入</w:t>
            </w:r>
          </w:p>
        </w:tc>
        <w:tc>
          <w:tcPr>
            <w:tcW w:w="6718" w:type="dxa"/>
            <w:gridSpan w:val="3"/>
            <w:shd w:val="clear" w:color="auto" w:fill="F1F1F1"/>
            <w:vAlign w:val="top"/>
          </w:tcPr>
          <w:p w14:paraId="57E1A558">
            <w:pPr>
              <w:pStyle w:val="6"/>
              <w:spacing w:before="51" w:line="218" w:lineRule="auto"/>
              <w:ind w:left="3145"/>
            </w:pPr>
            <w:r>
              <w:rPr>
                <w:spacing w:val="-4"/>
              </w:rPr>
              <w:t>支出</w:t>
            </w:r>
          </w:p>
        </w:tc>
      </w:tr>
      <w:tr w14:paraId="72378DB1">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5591" w:type="dxa"/>
            <w:shd w:val="clear" w:color="auto" w:fill="F1F1F1"/>
            <w:vAlign w:val="top"/>
          </w:tcPr>
          <w:p w14:paraId="32E02445">
            <w:pPr>
              <w:pStyle w:val="6"/>
              <w:spacing w:before="47" w:line="217" w:lineRule="auto"/>
              <w:ind w:left="2585"/>
            </w:pPr>
            <w:r>
              <w:rPr>
                <w:spacing w:val="-6"/>
              </w:rPr>
              <w:t>项目</w:t>
            </w:r>
          </w:p>
        </w:tc>
        <w:tc>
          <w:tcPr>
            <w:tcW w:w="761" w:type="dxa"/>
            <w:shd w:val="clear" w:color="auto" w:fill="F1F1F1"/>
            <w:vAlign w:val="top"/>
          </w:tcPr>
          <w:p w14:paraId="4575C248">
            <w:pPr>
              <w:pStyle w:val="6"/>
              <w:spacing w:before="47" w:line="217" w:lineRule="auto"/>
              <w:ind w:left="169"/>
            </w:pPr>
            <w:r>
              <w:rPr>
                <w:spacing w:val="-6"/>
              </w:rPr>
              <w:t>行次</w:t>
            </w:r>
          </w:p>
        </w:tc>
        <w:tc>
          <w:tcPr>
            <w:tcW w:w="1015" w:type="dxa"/>
            <w:shd w:val="clear" w:color="auto" w:fill="F1F1F1"/>
            <w:vAlign w:val="top"/>
          </w:tcPr>
          <w:p w14:paraId="114B3AB2">
            <w:pPr>
              <w:pStyle w:val="6"/>
              <w:spacing w:before="47" w:line="217" w:lineRule="auto"/>
              <w:ind w:left="294"/>
            </w:pPr>
            <w:r>
              <w:rPr>
                <w:spacing w:val="-5"/>
              </w:rPr>
              <w:t>金额</w:t>
            </w:r>
          </w:p>
        </w:tc>
        <w:tc>
          <w:tcPr>
            <w:tcW w:w="4077" w:type="dxa"/>
            <w:shd w:val="clear" w:color="auto" w:fill="F1F1F1"/>
            <w:vAlign w:val="top"/>
          </w:tcPr>
          <w:p w14:paraId="2812B605">
            <w:pPr>
              <w:pStyle w:val="6"/>
              <w:spacing w:before="47" w:line="217" w:lineRule="auto"/>
              <w:ind w:left="1827"/>
            </w:pPr>
            <w:r>
              <w:rPr>
                <w:spacing w:val="-6"/>
              </w:rPr>
              <w:t>项目</w:t>
            </w:r>
          </w:p>
        </w:tc>
        <w:tc>
          <w:tcPr>
            <w:tcW w:w="761" w:type="dxa"/>
            <w:shd w:val="clear" w:color="auto" w:fill="F1F1F1"/>
            <w:vAlign w:val="top"/>
          </w:tcPr>
          <w:p w14:paraId="28F4EC41">
            <w:pPr>
              <w:pStyle w:val="6"/>
              <w:spacing w:before="47" w:line="217" w:lineRule="auto"/>
              <w:ind w:left="172"/>
            </w:pPr>
            <w:r>
              <w:rPr>
                <w:spacing w:val="-6"/>
              </w:rPr>
              <w:t>行次</w:t>
            </w:r>
          </w:p>
        </w:tc>
        <w:tc>
          <w:tcPr>
            <w:tcW w:w="1880" w:type="dxa"/>
            <w:shd w:val="clear" w:color="auto" w:fill="F1F1F1"/>
            <w:vAlign w:val="top"/>
          </w:tcPr>
          <w:p w14:paraId="1055591D">
            <w:pPr>
              <w:pStyle w:val="6"/>
              <w:spacing w:before="47" w:line="217" w:lineRule="auto"/>
              <w:ind w:left="727"/>
            </w:pPr>
            <w:r>
              <w:rPr>
                <w:spacing w:val="-5"/>
              </w:rPr>
              <w:t>金额</w:t>
            </w:r>
          </w:p>
        </w:tc>
      </w:tr>
      <w:tr w14:paraId="71A4C80C">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5591" w:type="dxa"/>
            <w:shd w:val="clear" w:color="auto" w:fill="F1F1F1"/>
            <w:vAlign w:val="top"/>
          </w:tcPr>
          <w:p w14:paraId="14C0A037">
            <w:pPr>
              <w:pStyle w:val="6"/>
              <w:spacing w:before="48" w:line="217" w:lineRule="auto"/>
              <w:ind w:left="2581"/>
            </w:pPr>
            <w:r>
              <w:rPr>
                <w:spacing w:val="-4"/>
              </w:rPr>
              <w:t>栏次</w:t>
            </w:r>
          </w:p>
        </w:tc>
        <w:tc>
          <w:tcPr>
            <w:tcW w:w="761" w:type="dxa"/>
            <w:shd w:val="clear" w:color="auto" w:fill="F1F1F1"/>
            <w:vAlign w:val="top"/>
          </w:tcPr>
          <w:p w14:paraId="6A501EB8">
            <w:pPr>
              <w:rPr>
                <w:rFonts w:ascii="Arial"/>
                <w:sz w:val="21"/>
              </w:rPr>
            </w:pPr>
          </w:p>
        </w:tc>
        <w:tc>
          <w:tcPr>
            <w:tcW w:w="1015" w:type="dxa"/>
            <w:shd w:val="clear" w:color="auto" w:fill="F1F1F1"/>
            <w:vAlign w:val="top"/>
          </w:tcPr>
          <w:p w14:paraId="2FD34D14">
            <w:pPr>
              <w:pStyle w:val="6"/>
              <w:spacing w:before="48" w:line="217" w:lineRule="auto"/>
              <w:ind w:left="474"/>
            </w:pPr>
            <w:r>
              <w:t>1</w:t>
            </w:r>
          </w:p>
        </w:tc>
        <w:tc>
          <w:tcPr>
            <w:tcW w:w="4077" w:type="dxa"/>
            <w:shd w:val="clear" w:color="auto" w:fill="F1F1F1"/>
            <w:vAlign w:val="top"/>
          </w:tcPr>
          <w:p w14:paraId="0A786589">
            <w:pPr>
              <w:pStyle w:val="6"/>
              <w:spacing w:before="48" w:line="217" w:lineRule="auto"/>
              <w:ind w:left="1824"/>
            </w:pPr>
            <w:r>
              <w:rPr>
                <w:spacing w:val="-4"/>
              </w:rPr>
              <w:t>栏次</w:t>
            </w:r>
          </w:p>
        </w:tc>
        <w:tc>
          <w:tcPr>
            <w:tcW w:w="761" w:type="dxa"/>
            <w:shd w:val="clear" w:color="auto" w:fill="F1F1F1"/>
            <w:vAlign w:val="top"/>
          </w:tcPr>
          <w:p w14:paraId="1DB5DB37">
            <w:pPr>
              <w:rPr>
                <w:rFonts w:ascii="Arial"/>
                <w:sz w:val="21"/>
              </w:rPr>
            </w:pPr>
          </w:p>
        </w:tc>
        <w:tc>
          <w:tcPr>
            <w:tcW w:w="1880" w:type="dxa"/>
            <w:shd w:val="clear" w:color="auto" w:fill="F1F1F1"/>
            <w:vAlign w:val="top"/>
          </w:tcPr>
          <w:p w14:paraId="0BBD6F31">
            <w:pPr>
              <w:pStyle w:val="6"/>
              <w:spacing w:before="48" w:line="217" w:lineRule="auto"/>
              <w:ind w:left="893"/>
            </w:pPr>
            <w:r>
              <w:t>2</w:t>
            </w:r>
          </w:p>
        </w:tc>
      </w:tr>
      <w:tr w14:paraId="2ACCD5A5">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5591" w:type="dxa"/>
            <w:shd w:val="clear" w:color="auto" w:fill="F1F1F1"/>
            <w:vAlign w:val="top"/>
          </w:tcPr>
          <w:p w14:paraId="57AD00A8">
            <w:pPr>
              <w:pStyle w:val="6"/>
              <w:spacing w:before="47" w:line="218" w:lineRule="auto"/>
              <w:ind w:left="120"/>
            </w:pPr>
            <w:r>
              <w:rPr>
                <w:spacing w:val="-1"/>
              </w:rPr>
              <w:t>一、一般公共预算财政拨款收入</w:t>
            </w:r>
          </w:p>
        </w:tc>
        <w:tc>
          <w:tcPr>
            <w:tcW w:w="761" w:type="dxa"/>
            <w:shd w:val="clear" w:color="auto" w:fill="F1F1F1"/>
            <w:vAlign w:val="top"/>
          </w:tcPr>
          <w:p w14:paraId="63A58693">
            <w:pPr>
              <w:pStyle w:val="6"/>
              <w:spacing w:before="47" w:line="218" w:lineRule="auto"/>
              <w:ind w:left="345"/>
            </w:pPr>
            <w:r>
              <w:t>1</w:t>
            </w:r>
          </w:p>
        </w:tc>
        <w:tc>
          <w:tcPr>
            <w:tcW w:w="1015" w:type="dxa"/>
            <w:vAlign w:val="top"/>
          </w:tcPr>
          <w:p w14:paraId="124C3A3A">
            <w:pPr>
              <w:pStyle w:val="6"/>
              <w:spacing w:before="47" w:line="218" w:lineRule="auto"/>
              <w:ind w:left="256"/>
            </w:pPr>
            <w:r>
              <w:rPr>
                <w:spacing w:val="-2"/>
              </w:rPr>
              <w:t>549.21</w:t>
            </w:r>
          </w:p>
        </w:tc>
        <w:tc>
          <w:tcPr>
            <w:tcW w:w="4077" w:type="dxa"/>
            <w:shd w:val="clear" w:color="auto" w:fill="F1F1F1"/>
            <w:vAlign w:val="top"/>
          </w:tcPr>
          <w:p w14:paraId="6399848F">
            <w:pPr>
              <w:pStyle w:val="6"/>
              <w:spacing w:before="47" w:line="218" w:lineRule="auto"/>
              <w:ind w:left="116"/>
            </w:pPr>
            <w:r>
              <w:rPr>
                <w:spacing w:val="-2"/>
              </w:rPr>
              <w:t>一、一般公共服务支出</w:t>
            </w:r>
          </w:p>
        </w:tc>
        <w:tc>
          <w:tcPr>
            <w:tcW w:w="761" w:type="dxa"/>
            <w:shd w:val="clear" w:color="auto" w:fill="F1F1F1"/>
            <w:vAlign w:val="top"/>
          </w:tcPr>
          <w:p w14:paraId="536F6764">
            <w:pPr>
              <w:pStyle w:val="6"/>
              <w:spacing w:before="47" w:line="218" w:lineRule="auto"/>
              <w:ind w:left="283"/>
            </w:pPr>
            <w:r>
              <w:rPr>
                <w:spacing w:val="-7"/>
              </w:rPr>
              <w:t>31</w:t>
            </w:r>
          </w:p>
        </w:tc>
        <w:tc>
          <w:tcPr>
            <w:tcW w:w="1880" w:type="dxa"/>
            <w:vAlign w:val="top"/>
          </w:tcPr>
          <w:p w14:paraId="55DB88E2">
            <w:pPr>
              <w:pStyle w:val="6"/>
              <w:spacing w:before="47" w:line="218" w:lineRule="auto"/>
              <w:ind w:left="1339"/>
            </w:pPr>
            <w:r>
              <w:rPr>
                <w:spacing w:val="-3"/>
              </w:rPr>
              <w:t>3.50</w:t>
            </w:r>
          </w:p>
        </w:tc>
      </w:tr>
      <w:tr w14:paraId="7BBE1779">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5591" w:type="dxa"/>
            <w:shd w:val="clear" w:color="auto" w:fill="F1F1F1"/>
            <w:vAlign w:val="top"/>
          </w:tcPr>
          <w:p w14:paraId="54E2E33D">
            <w:pPr>
              <w:pStyle w:val="6"/>
              <w:spacing w:before="47" w:line="217" w:lineRule="auto"/>
              <w:ind w:left="120"/>
            </w:pPr>
            <w:r>
              <w:rPr>
                <w:spacing w:val="-1"/>
              </w:rPr>
              <w:t>二、政府性基金预算财政拨款收入</w:t>
            </w:r>
          </w:p>
        </w:tc>
        <w:tc>
          <w:tcPr>
            <w:tcW w:w="761" w:type="dxa"/>
            <w:shd w:val="clear" w:color="auto" w:fill="F1F1F1"/>
            <w:vAlign w:val="top"/>
          </w:tcPr>
          <w:p w14:paraId="2A374E51">
            <w:pPr>
              <w:pStyle w:val="6"/>
              <w:spacing w:before="47" w:line="217" w:lineRule="auto"/>
              <w:ind w:left="331"/>
            </w:pPr>
            <w:r>
              <w:t>2</w:t>
            </w:r>
          </w:p>
        </w:tc>
        <w:tc>
          <w:tcPr>
            <w:tcW w:w="1015" w:type="dxa"/>
            <w:vAlign w:val="top"/>
          </w:tcPr>
          <w:p w14:paraId="054367A4">
            <w:pPr>
              <w:rPr>
                <w:rFonts w:ascii="Arial"/>
                <w:sz w:val="21"/>
              </w:rPr>
            </w:pPr>
          </w:p>
        </w:tc>
        <w:tc>
          <w:tcPr>
            <w:tcW w:w="4077" w:type="dxa"/>
            <w:shd w:val="clear" w:color="auto" w:fill="F1F1F1"/>
            <w:vAlign w:val="top"/>
          </w:tcPr>
          <w:p w14:paraId="15EE96CE">
            <w:pPr>
              <w:pStyle w:val="6"/>
              <w:spacing w:before="47" w:line="217" w:lineRule="auto"/>
              <w:ind w:left="116"/>
            </w:pPr>
            <w:r>
              <w:rPr>
                <w:spacing w:val="-2"/>
              </w:rPr>
              <w:t>二、外交支出</w:t>
            </w:r>
          </w:p>
        </w:tc>
        <w:tc>
          <w:tcPr>
            <w:tcW w:w="761" w:type="dxa"/>
            <w:shd w:val="clear" w:color="auto" w:fill="F1F1F1"/>
            <w:vAlign w:val="top"/>
          </w:tcPr>
          <w:p w14:paraId="49FC34EE">
            <w:pPr>
              <w:pStyle w:val="6"/>
              <w:spacing w:before="47" w:line="217" w:lineRule="auto"/>
              <w:ind w:left="283"/>
            </w:pPr>
            <w:r>
              <w:rPr>
                <w:spacing w:val="-7"/>
              </w:rPr>
              <w:t>32</w:t>
            </w:r>
          </w:p>
        </w:tc>
        <w:tc>
          <w:tcPr>
            <w:tcW w:w="1880" w:type="dxa"/>
            <w:vAlign w:val="top"/>
          </w:tcPr>
          <w:p w14:paraId="0C612369">
            <w:pPr>
              <w:rPr>
                <w:rFonts w:ascii="Arial"/>
                <w:sz w:val="21"/>
              </w:rPr>
            </w:pPr>
          </w:p>
        </w:tc>
      </w:tr>
      <w:tr w14:paraId="5F757960">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5591" w:type="dxa"/>
            <w:shd w:val="clear" w:color="auto" w:fill="F1F1F1"/>
            <w:vAlign w:val="top"/>
          </w:tcPr>
          <w:p w14:paraId="6A87E02A">
            <w:pPr>
              <w:pStyle w:val="6"/>
              <w:spacing w:before="49" w:line="216" w:lineRule="auto"/>
              <w:ind w:left="117"/>
            </w:pPr>
            <w:r>
              <w:rPr>
                <w:spacing w:val="-1"/>
              </w:rPr>
              <w:t>三、国有资本经营预算财政拨款收入</w:t>
            </w:r>
          </w:p>
        </w:tc>
        <w:tc>
          <w:tcPr>
            <w:tcW w:w="761" w:type="dxa"/>
            <w:shd w:val="clear" w:color="auto" w:fill="F1F1F1"/>
            <w:vAlign w:val="top"/>
          </w:tcPr>
          <w:p w14:paraId="07CFB2C2">
            <w:pPr>
              <w:pStyle w:val="6"/>
              <w:spacing w:before="49" w:line="216" w:lineRule="auto"/>
              <w:ind w:left="333"/>
            </w:pPr>
            <w:r>
              <w:t>3</w:t>
            </w:r>
          </w:p>
        </w:tc>
        <w:tc>
          <w:tcPr>
            <w:tcW w:w="1015" w:type="dxa"/>
            <w:vAlign w:val="top"/>
          </w:tcPr>
          <w:p w14:paraId="18C648A4">
            <w:pPr>
              <w:rPr>
                <w:rFonts w:ascii="Arial"/>
                <w:sz w:val="21"/>
              </w:rPr>
            </w:pPr>
          </w:p>
        </w:tc>
        <w:tc>
          <w:tcPr>
            <w:tcW w:w="4077" w:type="dxa"/>
            <w:shd w:val="clear" w:color="auto" w:fill="F1F1F1"/>
            <w:vAlign w:val="top"/>
          </w:tcPr>
          <w:p w14:paraId="10C53264">
            <w:pPr>
              <w:pStyle w:val="6"/>
              <w:spacing w:before="49" w:line="216" w:lineRule="auto"/>
              <w:ind w:left="113"/>
            </w:pPr>
            <w:r>
              <w:rPr>
                <w:spacing w:val="-2"/>
              </w:rPr>
              <w:t>三、国防支出</w:t>
            </w:r>
          </w:p>
        </w:tc>
        <w:tc>
          <w:tcPr>
            <w:tcW w:w="761" w:type="dxa"/>
            <w:shd w:val="clear" w:color="auto" w:fill="F1F1F1"/>
            <w:vAlign w:val="top"/>
          </w:tcPr>
          <w:p w14:paraId="063EF708">
            <w:pPr>
              <w:pStyle w:val="6"/>
              <w:spacing w:before="49" w:line="216" w:lineRule="auto"/>
              <w:ind w:left="283"/>
            </w:pPr>
            <w:r>
              <w:rPr>
                <w:spacing w:val="-7"/>
              </w:rPr>
              <w:t>33</w:t>
            </w:r>
          </w:p>
        </w:tc>
        <w:tc>
          <w:tcPr>
            <w:tcW w:w="1880" w:type="dxa"/>
            <w:vAlign w:val="top"/>
          </w:tcPr>
          <w:p w14:paraId="11EF672E">
            <w:pPr>
              <w:rPr>
                <w:rFonts w:ascii="Arial"/>
                <w:sz w:val="21"/>
              </w:rPr>
            </w:pPr>
          </w:p>
        </w:tc>
      </w:tr>
      <w:tr w14:paraId="1546894D">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5591" w:type="dxa"/>
            <w:shd w:val="clear" w:color="auto" w:fill="F1F1F1"/>
            <w:vAlign w:val="top"/>
          </w:tcPr>
          <w:p w14:paraId="4D28A184">
            <w:pPr>
              <w:pStyle w:val="6"/>
              <w:spacing w:before="49" w:line="216" w:lineRule="auto"/>
              <w:ind w:left="137"/>
            </w:pPr>
            <w:r>
              <w:rPr>
                <w:spacing w:val="-4"/>
              </w:rPr>
              <w:t>四、上级补助收入</w:t>
            </w:r>
          </w:p>
        </w:tc>
        <w:tc>
          <w:tcPr>
            <w:tcW w:w="761" w:type="dxa"/>
            <w:shd w:val="clear" w:color="auto" w:fill="F1F1F1"/>
            <w:vAlign w:val="top"/>
          </w:tcPr>
          <w:p w14:paraId="37A2A3CF">
            <w:pPr>
              <w:pStyle w:val="6"/>
              <w:spacing w:before="49" w:line="216" w:lineRule="auto"/>
              <w:ind w:left="328"/>
            </w:pPr>
            <w:r>
              <w:t>4</w:t>
            </w:r>
          </w:p>
        </w:tc>
        <w:tc>
          <w:tcPr>
            <w:tcW w:w="1015" w:type="dxa"/>
            <w:vAlign w:val="top"/>
          </w:tcPr>
          <w:p w14:paraId="19B2232D">
            <w:pPr>
              <w:rPr>
                <w:rFonts w:ascii="Arial"/>
                <w:sz w:val="21"/>
              </w:rPr>
            </w:pPr>
          </w:p>
        </w:tc>
        <w:tc>
          <w:tcPr>
            <w:tcW w:w="4077" w:type="dxa"/>
            <w:shd w:val="clear" w:color="auto" w:fill="F1F1F1"/>
            <w:vAlign w:val="top"/>
          </w:tcPr>
          <w:p w14:paraId="7049682A">
            <w:pPr>
              <w:pStyle w:val="6"/>
              <w:spacing w:before="49" w:line="216" w:lineRule="auto"/>
              <w:ind w:left="133"/>
            </w:pPr>
            <w:r>
              <w:rPr>
                <w:spacing w:val="-4"/>
              </w:rPr>
              <w:t>四、公共安全支出</w:t>
            </w:r>
          </w:p>
        </w:tc>
        <w:tc>
          <w:tcPr>
            <w:tcW w:w="761" w:type="dxa"/>
            <w:shd w:val="clear" w:color="auto" w:fill="F1F1F1"/>
            <w:vAlign w:val="top"/>
          </w:tcPr>
          <w:p w14:paraId="206D11EE">
            <w:pPr>
              <w:pStyle w:val="6"/>
              <w:spacing w:before="49" w:line="216" w:lineRule="auto"/>
              <w:ind w:left="283"/>
            </w:pPr>
            <w:r>
              <w:rPr>
                <w:spacing w:val="-7"/>
              </w:rPr>
              <w:t>34</w:t>
            </w:r>
          </w:p>
        </w:tc>
        <w:tc>
          <w:tcPr>
            <w:tcW w:w="1880" w:type="dxa"/>
            <w:vAlign w:val="top"/>
          </w:tcPr>
          <w:p w14:paraId="3355827C">
            <w:pPr>
              <w:rPr>
                <w:rFonts w:ascii="Arial"/>
                <w:sz w:val="21"/>
              </w:rPr>
            </w:pPr>
          </w:p>
        </w:tc>
      </w:tr>
      <w:tr w14:paraId="5B9FC5C8">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5591" w:type="dxa"/>
            <w:shd w:val="clear" w:color="auto" w:fill="F1F1F1"/>
            <w:vAlign w:val="top"/>
          </w:tcPr>
          <w:p w14:paraId="166D2601">
            <w:pPr>
              <w:pStyle w:val="6"/>
              <w:spacing w:before="49" w:line="216" w:lineRule="auto"/>
              <w:ind w:left="120"/>
            </w:pPr>
            <w:r>
              <w:rPr>
                <w:spacing w:val="-2"/>
              </w:rPr>
              <w:t>五、事业收入</w:t>
            </w:r>
          </w:p>
        </w:tc>
        <w:tc>
          <w:tcPr>
            <w:tcW w:w="761" w:type="dxa"/>
            <w:shd w:val="clear" w:color="auto" w:fill="F1F1F1"/>
            <w:vAlign w:val="top"/>
          </w:tcPr>
          <w:p w14:paraId="1908612A">
            <w:pPr>
              <w:pStyle w:val="6"/>
              <w:spacing w:before="49" w:line="216" w:lineRule="auto"/>
              <w:ind w:left="333"/>
            </w:pPr>
            <w:r>
              <w:t>5</w:t>
            </w:r>
          </w:p>
        </w:tc>
        <w:tc>
          <w:tcPr>
            <w:tcW w:w="1015" w:type="dxa"/>
            <w:vAlign w:val="top"/>
          </w:tcPr>
          <w:p w14:paraId="1B40E06F">
            <w:pPr>
              <w:rPr>
                <w:rFonts w:ascii="Arial"/>
                <w:sz w:val="21"/>
              </w:rPr>
            </w:pPr>
          </w:p>
        </w:tc>
        <w:tc>
          <w:tcPr>
            <w:tcW w:w="4077" w:type="dxa"/>
            <w:shd w:val="clear" w:color="auto" w:fill="F1F1F1"/>
            <w:vAlign w:val="top"/>
          </w:tcPr>
          <w:p w14:paraId="5A5C013C">
            <w:pPr>
              <w:pStyle w:val="6"/>
              <w:spacing w:before="49" w:line="216" w:lineRule="auto"/>
              <w:ind w:left="116"/>
            </w:pPr>
            <w:r>
              <w:rPr>
                <w:spacing w:val="-2"/>
              </w:rPr>
              <w:t>五、教育支出</w:t>
            </w:r>
          </w:p>
        </w:tc>
        <w:tc>
          <w:tcPr>
            <w:tcW w:w="761" w:type="dxa"/>
            <w:shd w:val="clear" w:color="auto" w:fill="F1F1F1"/>
            <w:vAlign w:val="top"/>
          </w:tcPr>
          <w:p w14:paraId="3B506095">
            <w:pPr>
              <w:pStyle w:val="6"/>
              <w:spacing w:before="49" w:line="216" w:lineRule="auto"/>
              <w:ind w:left="283"/>
            </w:pPr>
            <w:r>
              <w:rPr>
                <w:spacing w:val="-7"/>
              </w:rPr>
              <w:t>35</w:t>
            </w:r>
          </w:p>
        </w:tc>
        <w:tc>
          <w:tcPr>
            <w:tcW w:w="1880" w:type="dxa"/>
            <w:vAlign w:val="top"/>
          </w:tcPr>
          <w:p w14:paraId="575DC63E">
            <w:pPr>
              <w:rPr>
                <w:rFonts w:ascii="Arial"/>
                <w:sz w:val="21"/>
              </w:rPr>
            </w:pPr>
          </w:p>
        </w:tc>
      </w:tr>
      <w:tr w14:paraId="79094AAA">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5591" w:type="dxa"/>
            <w:shd w:val="clear" w:color="auto" w:fill="F1F1F1"/>
            <w:vAlign w:val="top"/>
          </w:tcPr>
          <w:p w14:paraId="19FE7548">
            <w:pPr>
              <w:pStyle w:val="6"/>
              <w:spacing w:before="48" w:line="217" w:lineRule="auto"/>
              <w:ind w:left="118"/>
            </w:pPr>
            <w:r>
              <w:rPr>
                <w:spacing w:val="-2"/>
              </w:rPr>
              <w:t>六、经营收入</w:t>
            </w:r>
          </w:p>
        </w:tc>
        <w:tc>
          <w:tcPr>
            <w:tcW w:w="761" w:type="dxa"/>
            <w:shd w:val="clear" w:color="auto" w:fill="F1F1F1"/>
            <w:vAlign w:val="top"/>
          </w:tcPr>
          <w:p w14:paraId="58D56856">
            <w:pPr>
              <w:pStyle w:val="6"/>
              <w:spacing w:before="48" w:line="217" w:lineRule="auto"/>
              <w:ind w:left="330"/>
            </w:pPr>
            <w:r>
              <w:t>6</w:t>
            </w:r>
          </w:p>
        </w:tc>
        <w:tc>
          <w:tcPr>
            <w:tcW w:w="1015" w:type="dxa"/>
            <w:vAlign w:val="top"/>
          </w:tcPr>
          <w:p w14:paraId="0FE842BF">
            <w:pPr>
              <w:rPr>
                <w:rFonts w:ascii="Arial"/>
                <w:sz w:val="21"/>
              </w:rPr>
            </w:pPr>
          </w:p>
        </w:tc>
        <w:tc>
          <w:tcPr>
            <w:tcW w:w="4077" w:type="dxa"/>
            <w:shd w:val="clear" w:color="auto" w:fill="F1F1F1"/>
            <w:vAlign w:val="top"/>
          </w:tcPr>
          <w:p w14:paraId="7D841F4D">
            <w:pPr>
              <w:pStyle w:val="6"/>
              <w:spacing w:before="48" w:line="217" w:lineRule="auto"/>
              <w:ind w:left="114"/>
            </w:pPr>
            <w:r>
              <w:rPr>
                <w:spacing w:val="-2"/>
              </w:rPr>
              <w:t>六、科学技术支出</w:t>
            </w:r>
          </w:p>
        </w:tc>
        <w:tc>
          <w:tcPr>
            <w:tcW w:w="761" w:type="dxa"/>
            <w:shd w:val="clear" w:color="auto" w:fill="F1F1F1"/>
            <w:vAlign w:val="top"/>
          </w:tcPr>
          <w:p w14:paraId="26C0ACC4">
            <w:pPr>
              <w:pStyle w:val="6"/>
              <w:spacing w:before="48" w:line="217" w:lineRule="auto"/>
              <w:ind w:left="283"/>
            </w:pPr>
            <w:r>
              <w:rPr>
                <w:spacing w:val="-7"/>
              </w:rPr>
              <w:t>36</w:t>
            </w:r>
          </w:p>
        </w:tc>
        <w:tc>
          <w:tcPr>
            <w:tcW w:w="1880" w:type="dxa"/>
            <w:vAlign w:val="top"/>
          </w:tcPr>
          <w:p w14:paraId="1114C297">
            <w:pPr>
              <w:pStyle w:val="6"/>
              <w:spacing w:before="48" w:line="217" w:lineRule="auto"/>
              <w:ind w:left="1118"/>
            </w:pPr>
            <w:r>
              <w:rPr>
                <w:spacing w:val="-2"/>
              </w:rPr>
              <w:t>605.32</w:t>
            </w:r>
          </w:p>
        </w:tc>
      </w:tr>
      <w:tr w14:paraId="1A1733D7">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5591" w:type="dxa"/>
            <w:shd w:val="clear" w:color="auto" w:fill="F1F1F1"/>
            <w:vAlign w:val="top"/>
          </w:tcPr>
          <w:p w14:paraId="14239AA6">
            <w:pPr>
              <w:pStyle w:val="6"/>
              <w:spacing w:before="48" w:line="216" w:lineRule="auto"/>
              <w:ind w:left="116"/>
            </w:pPr>
            <w:r>
              <w:rPr>
                <w:spacing w:val="-1"/>
              </w:rPr>
              <w:t>七、附属单位上缴收入</w:t>
            </w:r>
          </w:p>
        </w:tc>
        <w:tc>
          <w:tcPr>
            <w:tcW w:w="761" w:type="dxa"/>
            <w:shd w:val="clear" w:color="auto" w:fill="F1F1F1"/>
            <w:vAlign w:val="top"/>
          </w:tcPr>
          <w:p w14:paraId="62A13606">
            <w:pPr>
              <w:pStyle w:val="6"/>
              <w:spacing w:before="48" w:line="216" w:lineRule="auto"/>
              <w:ind w:left="334"/>
            </w:pPr>
            <w:r>
              <w:t>7</w:t>
            </w:r>
          </w:p>
        </w:tc>
        <w:tc>
          <w:tcPr>
            <w:tcW w:w="1015" w:type="dxa"/>
            <w:vAlign w:val="top"/>
          </w:tcPr>
          <w:p w14:paraId="2116D463">
            <w:pPr>
              <w:rPr>
                <w:rFonts w:ascii="Arial"/>
                <w:sz w:val="21"/>
              </w:rPr>
            </w:pPr>
          </w:p>
        </w:tc>
        <w:tc>
          <w:tcPr>
            <w:tcW w:w="4077" w:type="dxa"/>
            <w:shd w:val="clear" w:color="auto" w:fill="F1F1F1"/>
            <w:vAlign w:val="top"/>
          </w:tcPr>
          <w:p w14:paraId="2326ACC3">
            <w:pPr>
              <w:pStyle w:val="6"/>
              <w:spacing w:before="48" w:line="216" w:lineRule="auto"/>
              <w:ind w:left="112"/>
            </w:pPr>
            <w:r>
              <w:rPr>
                <w:spacing w:val="-1"/>
              </w:rPr>
              <w:t>七、文化旅游体育与传媒支出</w:t>
            </w:r>
          </w:p>
        </w:tc>
        <w:tc>
          <w:tcPr>
            <w:tcW w:w="761" w:type="dxa"/>
            <w:shd w:val="clear" w:color="auto" w:fill="F1F1F1"/>
            <w:vAlign w:val="top"/>
          </w:tcPr>
          <w:p w14:paraId="1700D569">
            <w:pPr>
              <w:pStyle w:val="6"/>
              <w:spacing w:before="48" w:line="216" w:lineRule="auto"/>
              <w:ind w:left="283"/>
            </w:pPr>
            <w:r>
              <w:rPr>
                <w:spacing w:val="-7"/>
              </w:rPr>
              <w:t>37</w:t>
            </w:r>
          </w:p>
        </w:tc>
        <w:tc>
          <w:tcPr>
            <w:tcW w:w="1880" w:type="dxa"/>
            <w:vAlign w:val="top"/>
          </w:tcPr>
          <w:p w14:paraId="076B7F49">
            <w:pPr>
              <w:rPr>
                <w:rFonts w:ascii="Arial"/>
                <w:sz w:val="21"/>
              </w:rPr>
            </w:pPr>
          </w:p>
        </w:tc>
      </w:tr>
      <w:tr w14:paraId="52BBD7DC">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5591" w:type="dxa"/>
            <w:shd w:val="clear" w:color="auto" w:fill="F1F1F1"/>
            <w:vAlign w:val="top"/>
          </w:tcPr>
          <w:p w14:paraId="63F73DBF">
            <w:pPr>
              <w:pStyle w:val="6"/>
              <w:spacing w:before="49" w:line="216" w:lineRule="auto"/>
              <w:ind w:left="120"/>
            </w:pPr>
            <w:r>
              <w:rPr>
                <w:spacing w:val="-2"/>
              </w:rPr>
              <w:t>八、其他收入</w:t>
            </w:r>
          </w:p>
        </w:tc>
        <w:tc>
          <w:tcPr>
            <w:tcW w:w="761" w:type="dxa"/>
            <w:shd w:val="clear" w:color="auto" w:fill="F1F1F1"/>
            <w:vAlign w:val="top"/>
          </w:tcPr>
          <w:p w14:paraId="433D5C6C">
            <w:pPr>
              <w:pStyle w:val="6"/>
              <w:spacing w:before="49" w:line="216" w:lineRule="auto"/>
              <w:ind w:left="330"/>
            </w:pPr>
            <w:r>
              <w:t>8</w:t>
            </w:r>
          </w:p>
        </w:tc>
        <w:tc>
          <w:tcPr>
            <w:tcW w:w="1015" w:type="dxa"/>
            <w:vAlign w:val="top"/>
          </w:tcPr>
          <w:p w14:paraId="43F3D000">
            <w:pPr>
              <w:pStyle w:val="6"/>
              <w:spacing w:before="49" w:line="216" w:lineRule="auto"/>
              <w:ind w:left="364"/>
            </w:pPr>
            <w:r>
              <w:rPr>
                <w:spacing w:val="-2"/>
              </w:rPr>
              <w:t>62.27</w:t>
            </w:r>
          </w:p>
        </w:tc>
        <w:tc>
          <w:tcPr>
            <w:tcW w:w="4077" w:type="dxa"/>
            <w:shd w:val="clear" w:color="auto" w:fill="F1F1F1"/>
            <w:vAlign w:val="top"/>
          </w:tcPr>
          <w:p w14:paraId="51641561">
            <w:pPr>
              <w:pStyle w:val="6"/>
              <w:spacing w:before="49" w:line="216" w:lineRule="auto"/>
              <w:ind w:left="116"/>
            </w:pPr>
            <w:r>
              <w:rPr>
                <w:spacing w:val="-1"/>
              </w:rPr>
              <w:t>八、社会保障和就业支出</w:t>
            </w:r>
          </w:p>
        </w:tc>
        <w:tc>
          <w:tcPr>
            <w:tcW w:w="761" w:type="dxa"/>
            <w:shd w:val="clear" w:color="auto" w:fill="F1F1F1"/>
            <w:vAlign w:val="top"/>
          </w:tcPr>
          <w:p w14:paraId="23A28ACB">
            <w:pPr>
              <w:pStyle w:val="6"/>
              <w:spacing w:before="49" w:line="216" w:lineRule="auto"/>
              <w:ind w:left="283"/>
            </w:pPr>
            <w:r>
              <w:rPr>
                <w:spacing w:val="-7"/>
              </w:rPr>
              <w:t>38</w:t>
            </w:r>
          </w:p>
        </w:tc>
        <w:tc>
          <w:tcPr>
            <w:tcW w:w="1880" w:type="dxa"/>
            <w:vAlign w:val="top"/>
          </w:tcPr>
          <w:p w14:paraId="26981002">
            <w:pPr>
              <w:rPr>
                <w:rFonts w:ascii="Arial"/>
                <w:sz w:val="21"/>
              </w:rPr>
            </w:pPr>
          </w:p>
        </w:tc>
      </w:tr>
      <w:tr w14:paraId="4F552CD8">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5591" w:type="dxa"/>
            <w:shd w:val="clear" w:color="auto" w:fill="F1F1F1"/>
            <w:vAlign w:val="top"/>
          </w:tcPr>
          <w:p w14:paraId="78A2BF24">
            <w:pPr>
              <w:rPr>
                <w:rFonts w:ascii="Arial"/>
                <w:sz w:val="21"/>
              </w:rPr>
            </w:pPr>
          </w:p>
        </w:tc>
        <w:tc>
          <w:tcPr>
            <w:tcW w:w="761" w:type="dxa"/>
            <w:shd w:val="clear" w:color="auto" w:fill="F1F1F1"/>
            <w:vAlign w:val="top"/>
          </w:tcPr>
          <w:p w14:paraId="6307FB61">
            <w:pPr>
              <w:pStyle w:val="6"/>
              <w:spacing w:before="50" w:line="215" w:lineRule="auto"/>
              <w:ind w:left="330"/>
            </w:pPr>
            <w:r>
              <w:t>9</w:t>
            </w:r>
          </w:p>
        </w:tc>
        <w:tc>
          <w:tcPr>
            <w:tcW w:w="1015" w:type="dxa"/>
            <w:vAlign w:val="top"/>
          </w:tcPr>
          <w:p w14:paraId="5CC1B961">
            <w:pPr>
              <w:rPr>
                <w:rFonts w:ascii="Arial"/>
                <w:sz w:val="21"/>
              </w:rPr>
            </w:pPr>
          </w:p>
        </w:tc>
        <w:tc>
          <w:tcPr>
            <w:tcW w:w="4077" w:type="dxa"/>
            <w:shd w:val="clear" w:color="auto" w:fill="F1F1F1"/>
            <w:vAlign w:val="top"/>
          </w:tcPr>
          <w:p w14:paraId="135EA572">
            <w:pPr>
              <w:pStyle w:val="6"/>
              <w:spacing w:before="50" w:line="215" w:lineRule="auto"/>
              <w:ind w:left="118"/>
            </w:pPr>
            <w:r>
              <w:rPr>
                <w:spacing w:val="-2"/>
              </w:rPr>
              <w:t>九、卫生健康支出</w:t>
            </w:r>
          </w:p>
        </w:tc>
        <w:tc>
          <w:tcPr>
            <w:tcW w:w="761" w:type="dxa"/>
            <w:shd w:val="clear" w:color="auto" w:fill="F1F1F1"/>
            <w:vAlign w:val="top"/>
          </w:tcPr>
          <w:p w14:paraId="4309F9D5">
            <w:pPr>
              <w:pStyle w:val="6"/>
              <w:spacing w:before="50" w:line="215" w:lineRule="auto"/>
              <w:ind w:left="283"/>
            </w:pPr>
            <w:r>
              <w:rPr>
                <w:spacing w:val="-7"/>
              </w:rPr>
              <w:t>39</w:t>
            </w:r>
          </w:p>
        </w:tc>
        <w:tc>
          <w:tcPr>
            <w:tcW w:w="1880" w:type="dxa"/>
            <w:vAlign w:val="top"/>
          </w:tcPr>
          <w:p w14:paraId="28EF71EC">
            <w:pPr>
              <w:rPr>
                <w:rFonts w:ascii="Arial"/>
                <w:sz w:val="21"/>
              </w:rPr>
            </w:pPr>
          </w:p>
        </w:tc>
      </w:tr>
      <w:tr w14:paraId="2D256D24">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5591" w:type="dxa"/>
            <w:shd w:val="clear" w:color="auto" w:fill="F1F1F1"/>
            <w:vAlign w:val="top"/>
          </w:tcPr>
          <w:p w14:paraId="59DD7F25">
            <w:pPr>
              <w:rPr>
                <w:rFonts w:ascii="Arial"/>
                <w:sz w:val="21"/>
              </w:rPr>
            </w:pPr>
          </w:p>
        </w:tc>
        <w:tc>
          <w:tcPr>
            <w:tcW w:w="761" w:type="dxa"/>
            <w:shd w:val="clear" w:color="auto" w:fill="F1F1F1"/>
            <w:vAlign w:val="top"/>
          </w:tcPr>
          <w:p w14:paraId="08D2DA96">
            <w:pPr>
              <w:pStyle w:val="6"/>
              <w:spacing w:before="50" w:line="215" w:lineRule="auto"/>
              <w:ind w:left="292"/>
            </w:pPr>
            <w:r>
              <w:rPr>
                <w:spacing w:val="-13"/>
              </w:rPr>
              <w:t>10</w:t>
            </w:r>
          </w:p>
        </w:tc>
        <w:tc>
          <w:tcPr>
            <w:tcW w:w="1015" w:type="dxa"/>
            <w:vAlign w:val="top"/>
          </w:tcPr>
          <w:p w14:paraId="56DE08D2">
            <w:pPr>
              <w:rPr>
                <w:rFonts w:ascii="Arial"/>
                <w:sz w:val="21"/>
              </w:rPr>
            </w:pPr>
          </w:p>
        </w:tc>
        <w:tc>
          <w:tcPr>
            <w:tcW w:w="4077" w:type="dxa"/>
            <w:shd w:val="clear" w:color="auto" w:fill="F1F1F1"/>
            <w:vAlign w:val="top"/>
          </w:tcPr>
          <w:p w14:paraId="6B95FA07">
            <w:pPr>
              <w:pStyle w:val="6"/>
              <w:spacing w:before="50" w:line="215" w:lineRule="auto"/>
              <w:ind w:left="114"/>
            </w:pPr>
            <w:r>
              <w:rPr>
                <w:spacing w:val="-1"/>
              </w:rPr>
              <w:t>十、节能环保支出</w:t>
            </w:r>
          </w:p>
        </w:tc>
        <w:tc>
          <w:tcPr>
            <w:tcW w:w="761" w:type="dxa"/>
            <w:shd w:val="clear" w:color="auto" w:fill="F1F1F1"/>
            <w:vAlign w:val="top"/>
          </w:tcPr>
          <w:p w14:paraId="117A7452">
            <w:pPr>
              <w:pStyle w:val="6"/>
              <w:spacing w:before="50" w:line="215" w:lineRule="auto"/>
              <w:ind w:left="278"/>
            </w:pPr>
            <w:r>
              <w:rPr>
                <w:spacing w:val="-4"/>
              </w:rPr>
              <w:t>40</w:t>
            </w:r>
          </w:p>
        </w:tc>
        <w:tc>
          <w:tcPr>
            <w:tcW w:w="1880" w:type="dxa"/>
            <w:vAlign w:val="top"/>
          </w:tcPr>
          <w:p w14:paraId="2B7E7B52">
            <w:pPr>
              <w:rPr>
                <w:rFonts w:ascii="Arial"/>
                <w:sz w:val="21"/>
              </w:rPr>
            </w:pPr>
          </w:p>
        </w:tc>
      </w:tr>
      <w:tr w14:paraId="78890B1E">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5591" w:type="dxa"/>
            <w:shd w:val="clear" w:color="auto" w:fill="F1F1F1"/>
            <w:vAlign w:val="top"/>
          </w:tcPr>
          <w:p w14:paraId="6130A564">
            <w:pPr>
              <w:rPr>
                <w:rFonts w:ascii="Arial"/>
                <w:sz w:val="21"/>
              </w:rPr>
            </w:pPr>
          </w:p>
        </w:tc>
        <w:tc>
          <w:tcPr>
            <w:tcW w:w="761" w:type="dxa"/>
            <w:shd w:val="clear" w:color="auto" w:fill="F1F1F1"/>
            <w:vAlign w:val="top"/>
          </w:tcPr>
          <w:p w14:paraId="3A5F0BEF">
            <w:pPr>
              <w:pStyle w:val="6"/>
              <w:spacing w:before="50" w:line="215" w:lineRule="auto"/>
              <w:ind w:left="292"/>
            </w:pPr>
            <w:r>
              <w:rPr>
                <w:spacing w:val="-13"/>
              </w:rPr>
              <w:t>11</w:t>
            </w:r>
          </w:p>
        </w:tc>
        <w:tc>
          <w:tcPr>
            <w:tcW w:w="1015" w:type="dxa"/>
            <w:vAlign w:val="top"/>
          </w:tcPr>
          <w:p w14:paraId="7C43BB68">
            <w:pPr>
              <w:rPr>
                <w:rFonts w:ascii="Arial"/>
                <w:sz w:val="21"/>
              </w:rPr>
            </w:pPr>
          </w:p>
        </w:tc>
        <w:tc>
          <w:tcPr>
            <w:tcW w:w="4077" w:type="dxa"/>
            <w:shd w:val="clear" w:color="auto" w:fill="F1F1F1"/>
            <w:vAlign w:val="top"/>
          </w:tcPr>
          <w:p w14:paraId="553014B3">
            <w:pPr>
              <w:pStyle w:val="6"/>
              <w:spacing w:before="50" w:line="215" w:lineRule="auto"/>
              <w:ind w:left="114"/>
            </w:pPr>
            <w:r>
              <w:rPr>
                <w:spacing w:val="-1"/>
              </w:rPr>
              <w:t>十一、城乡社区支出</w:t>
            </w:r>
          </w:p>
        </w:tc>
        <w:tc>
          <w:tcPr>
            <w:tcW w:w="761" w:type="dxa"/>
            <w:shd w:val="clear" w:color="auto" w:fill="F1F1F1"/>
            <w:vAlign w:val="top"/>
          </w:tcPr>
          <w:p w14:paraId="4CC7DFE3">
            <w:pPr>
              <w:pStyle w:val="6"/>
              <w:spacing w:before="50" w:line="215" w:lineRule="auto"/>
              <w:ind w:left="278"/>
            </w:pPr>
            <w:r>
              <w:rPr>
                <w:spacing w:val="-4"/>
              </w:rPr>
              <w:t>41</w:t>
            </w:r>
          </w:p>
        </w:tc>
        <w:tc>
          <w:tcPr>
            <w:tcW w:w="1880" w:type="dxa"/>
            <w:vAlign w:val="top"/>
          </w:tcPr>
          <w:p w14:paraId="12FBB484">
            <w:pPr>
              <w:rPr>
                <w:rFonts w:ascii="Arial"/>
                <w:sz w:val="21"/>
              </w:rPr>
            </w:pPr>
          </w:p>
        </w:tc>
      </w:tr>
      <w:tr w14:paraId="470BAB4E">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5591" w:type="dxa"/>
            <w:shd w:val="clear" w:color="auto" w:fill="F1F1F1"/>
            <w:vAlign w:val="top"/>
          </w:tcPr>
          <w:p w14:paraId="1B649AB7">
            <w:pPr>
              <w:rPr>
                <w:rFonts w:ascii="Arial"/>
                <w:sz w:val="21"/>
              </w:rPr>
            </w:pPr>
          </w:p>
        </w:tc>
        <w:tc>
          <w:tcPr>
            <w:tcW w:w="761" w:type="dxa"/>
            <w:shd w:val="clear" w:color="auto" w:fill="F1F1F1"/>
            <w:vAlign w:val="top"/>
          </w:tcPr>
          <w:p w14:paraId="225FF6BD">
            <w:pPr>
              <w:pStyle w:val="6"/>
              <w:spacing w:before="49" w:line="215" w:lineRule="auto"/>
              <w:ind w:left="292"/>
            </w:pPr>
            <w:r>
              <w:rPr>
                <w:spacing w:val="-13"/>
              </w:rPr>
              <w:t>12</w:t>
            </w:r>
          </w:p>
        </w:tc>
        <w:tc>
          <w:tcPr>
            <w:tcW w:w="1015" w:type="dxa"/>
            <w:vAlign w:val="top"/>
          </w:tcPr>
          <w:p w14:paraId="79137C33">
            <w:pPr>
              <w:rPr>
                <w:rFonts w:ascii="Arial"/>
                <w:sz w:val="21"/>
              </w:rPr>
            </w:pPr>
          </w:p>
        </w:tc>
        <w:tc>
          <w:tcPr>
            <w:tcW w:w="4077" w:type="dxa"/>
            <w:shd w:val="clear" w:color="auto" w:fill="F1F1F1"/>
            <w:vAlign w:val="top"/>
          </w:tcPr>
          <w:p w14:paraId="54F07C1B">
            <w:pPr>
              <w:pStyle w:val="6"/>
              <w:spacing w:before="49" w:line="215" w:lineRule="auto"/>
              <w:ind w:left="114"/>
            </w:pPr>
            <w:r>
              <w:rPr>
                <w:spacing w:val="-1"/>
              </w:rPr>
              <w:t>十二、农林水支出</w:t>
            </w:r>
          </w:p>
        </w:tc>
        <w:tc>
          <w:tcPr>
            <w:tcW w:w="761" w:type="dxa"/>
            <w:shd w:val="clear" w:color="auto" w:fill="F1F1F1"/>
            <w:vAlign w:val="top"/>
          </w:tcPr>
          <w:p w14:paraId="51871BAC">
            <w:pPr>
              <w:pStyle w:val="6"/>
              <w:spacing w:before="49" w:line="215" w:lineRule="auto"/>
              <w:ind w:left="278"/>
            </w:pPr>
            <w:r>
              <w:rPr>
                <w:spacing w:val="-4"/>
              </w:rPr>
              <w:t>42</w:t>
            </w:r>
          </w:p>
        </w:tc>
        <w:tc>
          <w:tcPr>
            <w:tcW w:w="1880" w:type="dxa"/>
            <w:vAlign w:val="top"/>
          </w:tcPr>
          <w:p w14:paraId="515C9D18">
            <w:pPr>
              <w:rPr>
                <w:rFonts w:ascii="Arial"/>
                <w:sz w:val="21"/>
              </w:rPr>
            </w:pPr>
          </w:p>
        </w:tc>
      </w:tr>
      <w:tr w14:paraId="2E2515C9">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5591" w:type="dxa"/>
            <w:shd w:val="clear" w:color="auto" w:fill="F1F1F1"/>
            <w:vAlign w:val="top"/>
          </w:tcPr>
          <w:p w14:paraId="16B65CE4">
            <w:pPr>
              <w:rPr>
                <w:rFonts w:ascii="Arial"/>
                <w:sz w:val="21"/>
              </w:rPr>
            </w:pPr>
          </w:p>
        </w:tc>
        <w:tc>
          <w:tcPr>
            <w:tcW w:w="761" w:type="dxa"/>
            <w:shd w:val="clear" w:color="auto" w:fill="F1F1F1"/>
            <w:vAlign w:val="top"/>
          </w:tcPr>
          <w:p w14:paraId="6639C2E0">
            <w:pPr>
              <w:pStyle w:val="6"/>
              <w:spacing w:before="50" w:line="215" w:lineRule="auto"/>
              <w:ind w:left="292"/>
            </w:pPr>
            <w:r>
              <w:rPr>
                <w:spacing w:val="-13"/>
              </w:rPr>
              <w:t>13</w:t>
            </w:r>
          </w:p>
        </w:tc>
        <w:tc>
          <w:tcPr>
            <w:tcW w:w="1015" w:type="dxa"/>
            <w:vAlign w:val="top"/>
          </w:tcPr>
          <w:p w14:paraId="4889A3D2">
            <w:pPr>
              <w:rPr>
                <w:rFonts w:ascii="Arial"/>
                <w:sz w:val="21"/>
              </w:rPr>
            </w:pPr>
          </w:p>
        </w:tc>
        <w:tc>
          <w:tcPr>
            <w:tcW w:w="4077" w:type="dxa"/>
            <w:shd w:val="clear" w:color="auto" w:fill="F1F1F1"/>
            <w:vAlign w:val="top"/>
          </w:tcPr>
          <w:p w14:paraId="102F4FA8">
            <w:pPr>
              <w:pStyle w:val="6"/>
              <w:spacing w:before="50" w:line="215" w:lineRule="auto"/>
              <w:ind w:left="114"/>
            </w:pPr>
            <w:r>
              <w:rPr>
                <w:spacing w:val="-1"/>
              </w:rPr>
              <w:t>十三、交通运输支出</w:t>
            </w:r>
          </w:p>
        </w:tc>
        <w:tc>
          <w:tcPr>
            <w:tcW w:w="761" w:type="dxa"/>
            <w:shd w:val="clear" w:color="auto" w:fill="F1F1F1"/>
            <w:vAlign w:val="top"/>
          </w:tcPr>
          <w:p w14:paraId="7C2F7D91">
            <w:pPr>
              <w:pStyle w:val="6"/>
              <w:spacing w:before="50" w:line="215" w:lineRule="auto"/>
              <w:ind w:left="278"/>
            </w:pPr>
            <w:r>
              <w:rPr>
                <w:spacing w:val="-4"/>
              </w:rPr>
              <w:t>43</w:t>
            </w:r>
          </w:p>
        </w:tc>
        <w:tc>
          <w:tcPr>
            <w:tcW w:w="1880" w:type="dxa"/>
            <w:vAlign w:val="top"/>
          </w:tcPr>
          <w:p w14:paraId="18A7FE29">
            <w:pPr>
              <w:rPr>
                <w:rFonts w:ascii="Arial"/>
                <w:sz w:val="21"/>
              </w:rPr>
            </w:pPr>
          </w:p>
        </w:tc>
      </w:tr>
      <w:tr w14:paraId="22F962AF">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5591" w:type="dxa"/>
            <w:shd w:val="clear" w:color="auto" w:fill="F1F1F1"/>
            <w:vAlign w:val="top"/>
          </w:tcPr>
          <w:p w14:paraId="57B694A0">
            <w:pPr>
              <w:rPr>
                <w:rFonts w:ascii="Arial"/>
                <w:sz w:val="21"/>
              </w:rPr>
            </w:pPr>
          </w:p>
        </w:tc>
        <w:tc>
          <w:tcPr>
            <w:tcW w:w="761" w:type="dxa"/>
            <w:shd w:val="clear" w:color="auto" w:fill="F1F1F1"/>
            <w:vAlign w:val="top"/>
          </w:tcPr>
          <w:p w14:paraId="6F377A66">
            <w:pPr>
              <w:pStyle w:val="6"/>
              <w:spacing w:before="49" w:line="216" w:lineRule="auto"/>
              <w:ind w:left="292"/>
            </w:pPr>
            <w:r>
              <w:rPr>
                <w:spacing w:val="-13"/>
              </w:rPr>
              <w:t>14</w:t>
            </w:r>
          </w:p>
        </w:tc>
        <w:tc>
          <w:tcPr>
            <w:tcW w:w="1015" w:type="dxa"/>
            <w:vAlign w:val="top"/>
          </w:tcPr>
          <w:p w14:paraId="3AD3BFC6">
            <w:pPr>
              <w:rPr>
                <w:rFonts w:ascii="Arial"/>
                <w:sz w:val="21"/>
              </w:rPr>
            </w:pPr>
          </w:p>
        </w:tc>
        <w:tc>
          <w:tcPr>
            <w:tcW w:w="4077" w:type="dxa"/>
            <w:shd w:val="clear" w:color="auto" w:fill="F1F1F1"/>
            <w:vAlign w:val="top"/>
          </w:tcPr>
          <w:p w14:paraId="64F1D0DA">
            <w:pPr>
              <w:pStyle w:val="6"/>
              <w:spacing w:before="49" w:line="216" w:lineRule="auto"/>
              <w:ind w:left="114"/>
            </w:pPr>
            <w:r>
              <w:rPr>
                <w:spacing w:val="-1"/>
              </w:rPr>
              <w:t>十四、资源勘探工业信息等支出</w:t>
            </w:r>
          </w:p>
        </w:tc>
        <w:tc>
          <w:tcPr>
            <w:tcW w:w="761" w:type="dxa"/>
            <w:shd w:val="clear" w:color="auto" w:fill="F1F1F1"/>
            <w:vAlign w:val="top"/>
          </w:tcPr>
          <w:p w14:paraId="66B433B4">
            <w:pPr>
              <w:pStyle w:val="6"/>
              <w:spacing w:before="49" w:line="216" w:lineRule="auto"/>
              <w:ind w:left="278"/>
            </w:pPr>
            <w:r>
              <w:rPr>
                <w:spacing w:val="-4"/>
              </w:rPr>
              <w:t>44</w:t>
            </w:r>
          </w:p>
        </w:tc>
        <w:tc>
          <w:tcPr>
            <w:tcW w:w="1880" w:type="dxa"/>
            <w:vAlign w:val="top"/>
          </w:tcPr>
          <w:p w14:paraId="370B9FFA">
            <w:pPr>
              <w:pStyle w:val="6"/>
              <w:spacing w:before="49" w:line="216" w:lineRule="auto"/>
              <w:ind w:left="1337"/>
            </w:pPr>
            <w:r>
              <w:rPr>
                <w:spacing w:val="-3"/>
              </w:rPr>
              <w:t>2.66</w:t>
            </w:r>
          </w:p>
        </w:tc>
      </w:tr>
      <w:tr w14:paraId="174B3E30">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9" w:hRule="atLeast"/>
        </w:trPr>
        <w:tc>
          <w:tcPr>
            <w:tcW w:w="5591" w:type="dxa"/>
            <w:shd w:val="clear" w:color="auto" w:fill="F1F1F1"/>
            <w:vAlign w:val="top"/>
          </w:tcPr>
          <w:p w14:paraId="00620965">
            <w:pPr>
              <w:rPr>
                <w:rFonts w:ascii="Arial"/>
                <w:sz w:val="21"/>
              </w:rPr>
            </w:pPr>
          </w:p>
        </w:tc>
        <w:tc>
          <w:tcPr>
            <w:tcW w:w="761" w:type="dxa"/>
            <w:shd w:val="clear" w:color="auto" w:fill="F1F1F1"/>
            <w:vAlign w:val="top"/>
          </w:tcPr>
          <w:p w14:paraId="155CD783">
            <w:pPr>
              <w:pStyle w:val="6"/>
              <w:spacing w:before="51" w:line="216" w:lineRule="auto"/>
              <w:ind w:left="292"/>
            </w:pPr>
            <w:r>
              <w:rPr>
                <w:spacing w:val="-13"/>
              </w:rPr>
              <w:t>15</w:t>
            </w:r>
          </w:p>
        </w:tc>
        <w:tc>
          <w:tcPr>
            <w:tcW w:w="1015" w:type="dxa"/>
            <w:vAlign w:val="top"/>
          </w:tcPr>
          <w:p w14:paraId="0B02E467">
            <w:pPr>
              <w:rPr>
                <w:rFonts w:ascii="Arial"/>
                <w:sz w:val="21"/>
              </w:rPr>
            </w:pPr>
          </w:p>
        </w:tc>
        <w:tc>
          <w:tcPr>
            <w:tcW w:w="4077" w:type="dxa"/>
            <w:shd w:val="clear" w:color="auto" w:fill="F1F1F1"/>
            <w:vAlign w:val="top"/>
          </w:tcPr>
          <w:p w14:paraId="323E9820">
            <w:pPr>
              <w:pStyle w:val="6"/>
              <w:spacing w:before="51" w:line="216" w:lineRule="auto"/>
              <w:ind w:left="114"/>
            </w:pPr>
            <w:r>
              <w:rPr>
                <w:spacing w:val="-1"/>
              </w:rPr>
              <w:t>十五、商业服务业等支出</w:t>
            </w:r>
          </w:p>
        </w:tc>
        <w:tc>
          <w:tcPr>
            <w:tcW w:w="761" w:type="dxa"/>
            <w:shd w:val="clear" w:color="auto" w:fill="F1F1F1"/>
            <w:vAlign w:val="top"/>
          </w:tcPr>
          <w:p w14:paraId="27754EF2">
            <w:pPr>
              <w:pStyle w:val="6"/>
              <w:spacing w:before="51" w:line="216" w:lineRule="auto"/>
              <w:ind w:left="278"/>
            </w:pPr>
            <w:r>
              <w:rPr>
                <w:spacing w:val="-4"/>
              </w:rPr>
              <w:t>45</w:t>
            </w:r>
          </w:p>
        </w:tc>
        <w:tc>
          <w:tcPr>
            <w:tcW w:w="1880" w:type="dxa"/>
            <w:vAlign w:val="top"/>
          </w:tcPr>
          <w:p w14:paraId="245FC996">
            <w:pPr>
              <w:rPr>
                <w:rFonts w:ascii="Arial"/>
                <w:sz w:val="21"/>
              </w:rPr>
            </w:pPr>
          </w:p>
        </w:tc>
      </w:tr>
    </w:tbl>
    <w:p w14:paraId="41BDA22D">
      <w:pPr>
        <w:rPr>
          <w:rFonts w:ascii="Arial"/>
          <w:sz w:val="21"/>
        </w:rPr>
      </w:pPr>
    </w:p>
    <w:p w14:paraId="43E6AF95">
      <w:pPr>
        <w:rPr>
          <w:rFonts w:ascii="Arial" w:hAnsi="Arial" w:eastAsia="Arial" w:cs="Arial"/>
          <w:sz w:val="21"/>
          <w:szCs w:val="21"/>
        </w:rPr>
        <w:sectPr>
          <w:footerReference r:id="rId10" w:type="default"/>
          <w:pgSz w:w="16839" w:h="11906"/>
          <w:pgMar w:top="1012" w:right="1327" w:bottom="1156" w:left="1420" w:header="0" w:footer="994" w:gutter="0"/>
          <w:cols w:space="720" w:num="1"/>
        </w:sectPr>
      </w:pPr>
    </w:p>
    <w:p w14:paraId="05B20600">
      <w:pPr>
        <w:spacing w:before="21"/>
      </w:pPr>
    </w:p>
    <w:p w14:paraId="08C86439">
      <w:pPr>
        <w:spacing w:before="21"/>
      </w:pPr>
    </w:p>
    <w:p w14:paraId="6283A9C9">
      <w:pPr>
        <w:spacing w:before="21"/>
      </w:pPr>
    </w:p>
    <w:tbl>
      <w:tblPr>
        <w:tblStyle w:val="5"/>
        <w:tblW w:w="14085" w:type="dxa"/>
        <w:tblInd w:w="2" w:type="dxa"/>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Layout w:type="fixed"/>
        <w:tblCellMar>
          <w:top w:w="0" w:type="dxa"/>
          <w:left w:w="0" w:type="dxa"/>
          <w:bottom w:w="0" w:type="dxa"/>
          <w:right w:w="0" w:type="dxa"/>
        </w:tblCellMar>
      </w:tblPr>
      <w:tblGrid>
        <w:gridCol w:w="5591"/>
        <w:gridCol w:w="761"/>
        <w:gridCol w:w="1015"/>
        <w:gridCol w:w="4077"/>
        <w:gridCol w:w="761"/>
        <w:gridCol w:w="1880"/>
      </w:tblGrid>
      <w:tr w14:paraId="6328FB43">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21" w:hRule="atLeast"/>
        </w:trPr>
        <w:tc>
          <w:tcPr>
            <w:tcW w:w="5591" w:type="dxa"/>
            <w:shd w:val="clear" w:color="auto" w:fill="F1F1F1"/>
            <w:vAlign w:val="top"/>
          </w:tcPr>
          <w:p w14:paraId="2F58951C">
            <w:pPr>
              <w:rPr>
                <w:rFonts w:ascii="Arial"/>
                <w:sz w:val="21"/>
              </w:rPr>
            </w:pPr>
          </w:p>
        </w:tc>
        <w:tc>
          <w:tcPr>
            <w:tcW w:w="761" w:type="dxa"/>
            <w:shd w:val="clear" w:color="auto" w:fill="F1F1F1"/>
            <w:vAlign w:val="top"/>
          </w:tcPr>
          <w:p w14:paraId="3D975EB6">
            <w:pPr>
              <w:pStyle w:val="6"/>
              <w:spacing w:before="51" w:line="218" w:lineRule="auto"/>
              <w:ind w:left="292"/>
            </w:pPr>
            <w:r>
              <w:rPr>
                <w:spacing w:val="-13"/>
              </w:rPr>
              <w:t>16</w:t>
            </w:r>
          </w:p>
        </w:tc>
        <w:tc>
          <w:tcPr>
            <w:tcW w:w="1015" w:type="dxa"/>
            <w:vAlign w:val="top"/>
          </w:tcPr>
          <w:p w14:paraId="5F6AE0C9">
            <w:pPr>
              <w:rPr>
                <w:rFonts w:ascii="Arial"/>
                <w:sz w:val="21"/>
              </w:rPr>
            </w:pPr>
          </w:p>
        </w:tc>
        <w:tc>
          <w:tcPr>
            <w:tcW w:w="4077" w:type="dxa"/>
            <w:shd w:val="clear" w:color="auto" w:fill="F1F1F1"/>
            <w:vAlign w:val="top"/>
          </w:tcPr>
          <w:p w14:paraId="105CA31A">
            <w:pPr>
              <w:pStyle w:val="6"/>
              <w:spacing w:before="51" w:line="218" w:lineRule="auto"/>
              <w:ind w:left="114"/>
            </w:pPr>
            <w:r>
              <w:rPr>
                <w:spacing w:val="-2"/>
              </w:rPr>
              <w:t>十六、金融支出</w:t>
            </w:r>
          </w:p>
        </w:tc>
        <w:tc>
          <w:tcPr>
            <w:tcW w:w="761" w:type="dxa"/>
            <w:shd w:val="clear" w:color="auto" w:fill="F1F1F1"/>
            <w:vAlign w:val="top"/>
          </w:tcPr>
          <w:p w14:paraId="71DA912F">
            <w:pPr>
              <w:pStyle w:val="6"/>
              <w:spacing w:before="51" w:line="218" w:lineRule="auto"/>
              <w:ind w:left="278"/>
            </w:pPr>
            <w:r>
              <w:rPr>
                <w:spacing w:val="-4"/>
              </w:rPr>
              <w:t>46</w:t>
            </w:r>
          </w:p>
        </w:tc>
        <w:tc>
          <w:tcPr>
            <w:tcW w:w="1880" w:type="dxa"/>
            <w:vAlign w:val="top"/>
          </w:tcPr>
          <w:p w14:paraId="03ADD870">
            <w:pPr>
              <w:rPr>
                <w:rFonts w:ascii="Arial"/>
                <w:sz w:val="21"/>
              </w:rPr>
            </w:pPr>
          </w:p>
        </w:tc>
      </w:tr>
      <w:tr w14:paraId="01EF45D9">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5591" w:type="dxa"/>
            <w:shd w:val="clear" w:color="auto" w:fill="F1F1F1"/>
            <w:vAlign w:val="top"/>
          </w:tcPr>
          <w:p w14:paraId="5A0080EB">
            <w:pPr>
              <w:rPr>
                <w:rFonts w:ascii="Arial"/>
                <w:sz w:val="21"/>
              </w:rPr>
            </w:pPr>
          </w:p>
        </w:tc>
        <w:tc>
          <w:tcPr>
            <w:tcW w:w="761" w:type="dxa"/>
            <w:shd w:val="clear" w:color="auto" w:fill="F1F1F1"/>
            <w:vAlign w:val="top"/>
          </w:tcPr>
          <w:p w14:paraId="67057898">
            <w:pPr>
              <w:pStyle w:val="6"/>
              <w:spacing w:before="46" w:line="218" w:lineRule="auto"/>
              <w:ind w:left="292"/>
            </w:pPr>
            <w:r>
              <w:rPr>
                <w:spacing w:val="-13"/>
              </w:rPr>
              <w:t>17</w:t>
            </w:r>
          </w:p>
        </w:tc>
        <w:tc>
          <w:tcPr>
            <w:tcW w:w="1015" w:type="dxa"/>
            <w:vAlign w:val="top"/>
          </w:tcPr>
          <w:p w14:paraId="1AD12BB7">
            <w:pPr>
              <w:rPr>
                <w:rFonts w:ascii="Arial"/>
                <w:sz w:val="21"/>
              </w:rPr>
            </w:pPr>
          </w:p>
        </w:tc>
        <w:tc>
          <w:tcPr>
            <w:tcW w:w="4077" w:type="dxa"/>
            <w:shd w:val="clear" w:color="auto" w:fill="F1F1F1"/>
            <w:vAlign w:val="top"/>
          </w:tcPr>
          <w:p w14:paraId="2E1C7635">
            <w:pPr>
              <w:pStyle w:val="6"/>
              <w:spacing w:before="46" w:line="218" w:lineRule="auto"/>
              <w:ind w:left="114"/>
            </w:pPr>
            <w:r>
              <w:rPr>
                <w:spacing w:val="-1"/>
              </w:rPr>
              <w:t>十七、援助其他地区支出</w:t>
            </w:r>
          </w:p>
        </w:tc>
        <w:tc>
          <w:tcPr>
            <w:tcW w:w="761" w:type="dxa"/>
            <w:shd w:val="clear" w:color="auto" w:fill="F1F1F1"/>
            <w:vAlign w:val="top"/>
          </w:tcPr>
          <w:p w14:paraId="65012A6E">
            <w:pPr>
              <w:pStyle w:val="6"/>
              <w:spacing w:before="46" w:line="218" w:lineRule="auto"/>
              <w:ind w:left="278"/>
            </w:pPr>
            <w:r>
              <w:rPr>
                <w:spacing w:val="-4"/>
              </w:rPr>
              <w:t>47</w:t>
            </w:r>
          </w:p>
        </w:tc>
        <w:tc>
          <w:tcPr>
            <w:tcW w:w="1880" w:type="dxa"/>
            <w:vAlign w:val="top"/>
          </w:tcPr>
          <w:p w14:paraId="378F7EE1">
            <w:pPr>
              <w:rPr>
                <w:rFonts w:ascii="Arial"/>
                <w:sz w:val="21"/>
              </w:rPr>
            </w:pPr>
          </w:p>
        </w:tc>
      </w:tr>
      <w:tr w14:paraId="5F273CB1">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5591" w:type="dxa"/>
            <w:shd w:val="clear" w:color="auto" w:fill="F1F1F1"/>
            <w:vAlign w:val="top"/>
          </w:tcPr>
          <w:p w14:paraId="25E3170C">
            <w:pPr>
              <w:rPr>
                <w:rFonts w:ascii="Arial"/>
                <w:sz w:val="21"/>
              </w:rPr>
            </w:pPr>
          </w:p>
        </w:tc>
        <w:tc>
          <w:tcPr>
            <w:tcW w:w="761" w:type="dxa"/>
            <w:shd w:val="clear" w:color="auto" w:fill="F1F1F1"/>
            <w:vAlign w:val="top"/>
          </w:tcPr>
          <w:p w14:paraId="6AEE94E3">
            <w:pPr>
              <w:pStyle w:val="6"/>
              <w:spacing w:before="47" w:line="217" w:lineRule="auto"/>
              <w:ind w:left="292"/>
            </w:pPr>
            <w:r>
              <w:rPr>
                <w:spacing w:val="-13"/>
              </w:rPr>
              <w:t>18</w:t>
            </w:r>
          </w:p>
        </w:tc>
        <w:tc>
          <w:tcPr>
            <w:tcW w:w="1015" w:type="dxa"/>
            <w:vAlign w:val="top"/>
          </w:tcPr>
          <w:p w14:paraId="627DB603">
            <w:pPr>
              <w:rPr>
                <w:rFonts w:ascii="Arial"/>
                <w:sz w:val="21"/>
              </w:rPr>
            </w:pPr>
          </w:p>
        </w:tc>
        <w:tc>
          <w:tcPr>
            <w:tcW w:w="4077" w:type="dxa"/>
            <w:shd w:val="clear" w:color="auto" w:fill="F1F1F1"/>
            <w:vAlign w:val="top"/>
          </w:tcPr>
          <w:p w14:paraId="64B7BEF6">
            <w:pPr>
              <w:pStyle w:val="6"/>
              <w:spacing w:before="47" w:line="217" w:lineRule="auto"/>
              <w:ind w:left="114"/>
            </w:pPr>
            <w:r>
              <w:rPr>
                <w:spacing w:val="-4"/>
              </w:rPr>
              <w:t>十八、自然资源海洋气象等支出</w:t>
            </w:r>
          </w:p>
        </w:tc>
        <w:tc>
          <w:tcPr>
            <w:tcW w:w="761" w:type="dxa"/>
            <w:shd w:val="clear" w:color="auto" w:fill="F1F1F1"/>
            <w:vAlign w:val="top"/>
          </w:tcPr>
          <w:p w14:paraId="39919F3B">
            <w:pPr>
              <w:pStyle w:val="6"/>
              <w:spacing w:before="47" w:line="217" w:lineRule="auto"/>
              <w:ind w:left="278"/>
            </w:pPr>
            <w:r>
              <w:rPr>
                <w:spacing w:val="-4"/>
              </w:rPr>
              <w:t>48</w:t>
            </w:r>
          </w:p>
        </w:tc>
        <w:tc>
          <w:tcPr>
            <w:tcW w:w="1880" w:type="dxa"/>
            <w:vAlign w:val="top"/>
          </w:tcPr>
          <w:p w14:paraId="6957C48A">
            <w:pPr>
              <w:rPr>
                <w:rFonts w:ascii="Arial"/>
                <w:sz w:val="21"/>
              </w:rPr>
            </w:pPr>
          </w:p>
        </w:tc>
      </w:tr>
      <w:tr w14:paraId="0AAD397C">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5591" w:type="dxa"/>
            <w:shd w:val="clear" w:color="auto" w:fill="F1F1F1"/>
            <w:vAlign w:val="top"/>
          </w:tcPr>
          <w:p w14:paraId="31D6CE36">
            <w:pPr>
              <w:rPr>
                <w:rFonts w:ascii="Arial"/>
                <w:sz w:val="21"/>
              </w:rPr>
            </w:pPr>
          </w:p>
        </w:tc>
        <w:tc>
          <w:tcPr>
            <w:tcW w:w="761" w:type="dxa"/>
            <w:shd w:val="clear" w:color="auto" w:fill="F1F1F1"/>
            <w:vAlign w:val="top"/>
          </w:tcPr>
          <w:p w14:paraId="0C431E66">
            <w:pPr>
              <w:pStyle w:val="6"/>
              <w:spacing w:before="49" w:line="216" w:lineRule="auto"/>
              <w:ind w:left="292"/>
            </w:pPr>
            <w:r>
              <w:rPr>
                <w:spacing w:val="-13"/>
              </w:rPr>
              <w:t>19</w:t>
            </w:r>
          </w:p>
        </w:tc>
        <w:tc>
          <w:tcPr>
            <w:tcW w:w="1015" w:type="dxa"/>
            <w:vAlign w:val="top"/>
          </w:tcPr>
          <w:p w14:paraId="631691A5">
            <w:pPr>
              <w:rPr>
                <w:rFonts w:ascii="Arial"/>
                <w:sz w:val="21"/>
              </w:rPr>
            </w:pPr>
          </w:p>
        </w:tc>
        <w:tc>
          <w:tcPr>
            <w:tcW w:w="4077" w:type="dxa"/>
            <w:shd w:val="clear" w:color="auto" w:fill="F1F1F1"/>
            <w:vAlign w:val="top"/>
          </w:tcPr>
          <w:p w14:paraId="1B00B5F6">
            <w:pPr>
              <w:pStyle w:val="6"/>
              <w:spacing w:before="49" w:line="216" w:lineRule="auto"/>
              <w:ind w:left="114"/>
            </w:pPr>
            <w:r>
              <w:rPr>
                <w:spacing w:val="-1"/>
              </w:rPr>
              <w:t>十九、住房保障支出</w:t>
            </w:r>
          </w:p>
        </w:tc>
        <w:tc>
          <w:tcPr>
            <w:tcW w:w="761" w:type="dxa"/>
            <w:shd w:val="clear" w:color="auto" w:fill="F1F1F1"/>
            <w:vAlign w:val="top"/>
          </w:tcPr>
          <w:p w14:paraId="5F17D0CB">
            <w:pPr>
              <w:pStyle w:val="6"/>
              <w:spacing w:before="49" w:line="216" w:lineRule="auto"/>
              <w:ind w:left="278"/>
            </w:pPr>
            <w:r>
              <w:rPr>
                <w:spacing w:val="-4"/>
              </w:rPr>
              <w:t>49</w:t>
            </w:r>
          </w:p>
        </w:tc>
        <w:tc>
          <w:tcPr>
            <w:tcW w:w="1880" w:type="dxa"/>
            <w:vAlign w:val="top"/>
          </w:tcPr>
          <w:p w14:paraId="7CED3862">
            <w:pPr>
              <w:rPr>
                <w:rFonts w:ascii="Arial"/>
                <w:sz w:val="21"/>
              </w:rPr>
            </w:pPr>
          </w:p>
        </w:tc>
      </w:tr>
      <w:tr w14:paraId="66DF56F7">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5591" w:type="dxa"/>
            <w:shd w:val="clear" w:color="auto" w:fill="F1F1F1"/>
            <w:vAlign w:val="top"/>
          </w:tcPr>
          <w:p w14:paraId="39810C41">
            <w:pPr>
              <w:rPr>
                <w:rFonts w:ascii="Arial"/>
                <w:sz w:val="21"/>
              </w:rPr>
            </w:pPr>
          </w:p>
        </w:tc>
        <w:tc>
          <w:tcPr>
            <w:tcW w:w="761" w:type="dxa"/>
            <w:shd w:val="clear" w:color="auto" w:fill="F1F1F1"/>
            <w:vAlign w:val="top"/>
          </w:tcPr>
          <w:p w14:paraId="6FD11C88">
            <w:pPr>
              <w:pStyle w:val="6"/>
              <w:spacing w:before="49" w:line="215" w:lineRule="auto"/>
              <w:ind w:left="279"/>
            </w:pPr>
            <w:r>
              <w:rPr>
                <w:spacing w:val="-6"/>
              </w:rPr>
              <w:t>20</w:t>
            </w:r>
          </w:p>
        </w:tc>
        <w:tc>
          <w:tcPr>
            <w:tcW w:w="1015" w:type="dxa"/>
            <w:vAlign w:val="top"/>
          </w:tcPr>
          <w:p w14:paraId="42E63F18">
            <w:pPr>
              <w:rPr>
                <w:rFonts w:ascii="Arial"/>
                <w:sz w:val="21"/>
              </w:rPr>
            </w:pPr>
          </w:p>
        </w:tc>
        <w:tc>
          <w:tcPr>
            <w:tcW w:w="4077" w:type="dxa"/>
            <w:shd w:val="clear" w:color="auto" w:fill="F1F1F1"/>
            <w:vAlign w:val="top"/>
          </w:tcPr>
          <w:p w14:paraId="3ADED5F4">
            <w:pPr>
              <w:pStyle w:val="6"/>
              <w:spacing w:before="49" w:line="215" w:lineRule="auto"/>
              <w:ind w:left="116"/>
            </w:pPr>
            <w:r>
              <w:rPr>
                <w:spacing w:val="-1"/>
              </w:rPr>
              <w:t>二十、粮油物资储备支出</w:t>
            </w:r>
          </w:p>
        </w:tc>
        <w:tc>
          <w:tcPr>
            <w:tcW w:w="761" w:type="dxa"/>
            <w:shd w:val="clear" w:color="auto" w:fill="F1F1F1"/>
            <w:vAlign w:val="top"/>
          </w:tcPr>
          <w:p w14:paraId="75533BC6">
            <w:pPr>
              <w:pStyle w:val="6"/>
              <w:spacing w:before="49" w:line="215" w:lineRule="auto"/>
              <w:ind w:left="283"/>
            </w:pPr>
            <w:r>
              <w:rPr>
                <w:spacing w:val="-7"/>
              </w:rPr>
              <w:t>50</w:t>
            </w:r>
          </w:p>
        </w:tc>
        <w:tc>
          <w:tcPr>
            <w:tcW w:w="1880" w:type="dxa"/>
            <w:vAlign w:val="top"/>
          </w:tcPr>
          <w:p w14:paraId="37C7156C">
            <w:pPr>
              <w:rPr>
                <w:rFonts w:ascii="Arial"/>
                <w:sz w:val="21"/>
              </w:rPr>
            </w:pPr>
          </w:p>
        </w:tc>
      </w:tr>
      <w:tr w14:paraId="7EBFE451">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5591" w:type="dxa"/>
            <w:shd w:val="clear" w:color="auto" w:fill="F1F1F1"/>
            <w:vAlign w:val="top"/>
          </w:tcPr>
          <w:p w14:paraId="251A57A5">
            <w:pPr>
              <w:rPr>
                <w:rFonts w:ascii="Arial"/>
                <w:sz w:val="21"/>
              </w:rPr>
            </w:pPr>
          </w:p>
        </w:tc>
        <w:tc>
          <w:tcPr>
            <w:tcW w:w="761" w:type="dxa"/>
            <w:shd w:val="clear" w:color="auto" w:fill="F1F1F1"/>
            <w:vAlign w:val="top"/>
          </w:tcPr>
          <w:p w14:paraId="34064D90">
            <w:pPr>
              <w:pStyle w:val="6"/>
              <w:spacing w:before="50" w:line="215" w:lineRule="auto"/>
              <w:ind w:left="279"/>
            </w:pPr>
            <w:r>
              <w:rPr>
                <w:spacing w:val="-6"/>
              </w:rPr>
              <w:t>21</w:t>
            </w:r>
          </w:p>
        </w:tc>
        <w:tc>
          <w:tcPr>
            <w:tcW w:w="1015" w:type="dxa"/>
            <w:vAlign w:val="top"/>
          </w:tcPr>
          <w:p w14:paraId="453AD292">
            <w:pPr>
              <w:rPr>
                <w:rFonts w:ascii="Arial"/>
                <w:sz w:val="21"/>
              </w:rPr>
            </w:pPr>
          </w:p>
        </w:tc>
        <w:tc>
          <w:tcPr>
            <w:tcW w:w="4077" w:type="dxa"/>
            <w:shd w:val="clear" w:color="auto" w:fill="F1F1F1"/>
            <w:vAlign w:val="top"/>
          </w:tcPr>
          <w:p w14:paraId="0EFF10D4">
            <w:pPr>
              <w:pStyle w:val="6"/>
              <w:spacing w:before="50" w:line="215" w:lineRule="auto"/>
              <w:ind w:left="116"/>
            </w:pPr>
            <w:r>
              <w:rPr>
                <w:spacing w:val="-1"/>
              </w:rPr>
              <w:t>二十一、国有资本经营预算支出</w:t>
            </w:r>
          </w:p>
        </w:tc>
        <w:tc>
          <w:tcPr>
            <w:tcW w:w="761" w:type="dxa"/>
            <w:shd w:val="clear" w:color="auto" w:fill="F1F1F1"/>
            <w:vAlign w:val="top"/>
          </w:tcPr>
          <w:p w14:paraId="649CEE54">
            <w:pPr>
              <w:pStyle w:val="6"/>
              <w:spacing w:before="50" w:line="215" w:lineRule="auto"/>
              <w:ind w:left="283"/>
            </w:pPr>
            <w:r>
              <w:rPr>
                <w:spacing w:val="-7"/>
              </w:rPr>
              <w:t>51</w:t>
            </w:r>
          </w:p>
        </w:tc>
        <w:tc>
          <w:tcPr>
            <w:tcW w:w="1880" w:type="dxa"/>
            <w:vAlign w:val="top"/>
          </w:tcPr>
          <w:p w14:paraId="79181B53">
            <w:pPr>
              <w:rPr>
                <w:rFonts w:ascii="Arial"/>
                <w:sz w:val="21"/>
              </w:rPr>
            </w:pPr>
          </w:p>
        </w:tc>
      </w:tr>
      <w:tr w14:paraId="62D0229B">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5591" w:type="dxa"/>
            <w:shd w:val="clear" w:color="auto" w:fill="F1F1F1"/>
            <w:vAlign w:val="top"/>
          </w:tcPr>
          <w:p w14:paraId="52CE79C0">
            <w:pPr>
              <w:rPr>
                <w:rFonts w:ascii="Arial"/>
                <w:sz w:val="21"/>
              </w:rPr>
            </w:pPr>
          </w:p>
        </w:tc>
        <w:tc>
          <w:tcPr>
            <w:tcW w:w="761" w:type="dxa"/>
            <w:shd w:val="clear" w:color="auto" w:fill="F1F1F1"/>
            <w:vAlign w:val="top"/>
          </w:tcPr>
          <w:p w14:paraId="076795DA">
            <w:pPr>
              <w:pStyle w:val="6"/>
              <w:spacing w:before="49" w:line="216" w:lineRule="auto"/>
              <w:ind w:left="279"/>
            </w:pPr>
            <w:r>
              <w:rPr>
                <w:spacing w:val="-6"/>
              </w:rPr>
              <w:t>22</w:t>
            </w:r>
          </w:p>
        </w:tc>
        <w:tc>
          <w:tcPr>
            <w:tcW w:w="1015" w:type="dxa"/>
            <w:vAlign w:val="top"/>
          </w:tcPr>
          <w:p w14:paraId="43B8A866">
            <w:pPr>
              <w:rPr>
                <w:rFonts w:ascii="Arial"/>
                <w:sz w:val="21"/>
              </w:rPr>
            </w:pPr>
          </w:p>
        </w:tc>
        <w:tc>
          <w:tcPr>
            <w:tcW w:w="4077" w:type="dxa"/>
            <w:shd w:val="clear" w:color="auto" w:fill="F1F1F1"/>
            <w:vAlign w:val="top"/>
          </w:tcPr>
          <w:p w14:paraId="50EB8080">
            <w:pPr>
              <w:pStyle w:val="6"/>
              <w:spacing w:before="49" w:line="216" w:lineRule="auto"/>
              <w:ind w:left="116"/>
            </w:pPr>
            <w:r>
              <w:rPr>
                <w:spacing w:val="-1"/>
              </w:rPr>
              <w:t>二十二、灾害防治及应急管理支出</w:t>
            </w:r>
          </w:p>
        </w:tc>
        <w:tc>
          <w:tcPr>
            <w:tcW w:w="761" w:type="dxa"/>
            <w:shd w:val="clear" w:color="auto" w:fill="F1F1F1"/>
            <w:vAlign w:val="top"/>
          </w:tcPr>
          <w:p w14:paraId="2993A5DF">
            <w:pPr>
              <w:pStyle w:val="6"/>
              <w:spacing w:before="49" w:line="216" w:lineRule="auto"/>
              <w:ind w:left="283"/>
            </w:pPr>
            <w:r>
              <w:rPr>
                <w:spacing w:val="-7"/>
              </w:rPr>
              <w:t>52</w:t>
            </w:r>
          </w:p>
        </w:tc>
        <w:tc>
          <w:tcPr>
            <w:tcW w:w="1880" w:type="dxa"/>
            <w:vAlign w:val="top"/>
          </w:tcPr>
          <w:p w14:paraId="2550FD63">
            <w:pPr>
              <w:rPr>
                <w:rFonts w:ascii="Arial"/>
                <w:sz w:val="21"/>
              </w:rPr>
            </w:pPr>
          </w:p>
        </w:tc>
      </w:tr>
      <w:tr w14:paraId="69496BE9">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5591" w:type="dxa"/>
            <w:shd w:val="clear" w:color="auto" w:fill="F1F1F1"/>
            <w:vAlign w:val="top"/>
          </w:tcPr>
          <w:p w14:paraId="4961303F">
            <w:pPr>
              <w:rPr>
                <w:rFonts w:ascii="Arial"/>
                <w:sz w:val="21"/>
              </w:rPr>
            </w:pPr>
          </w:p>
        </w:tc>
        <w:tc>
          <w:tcPr>
            <w:tcW w:w="761" w:type="dxa"/>
            <w:shd w:val="clear" w:color="auto" w:fill="F1F1F1"/>
            <w:vAlign w:val="top"/>
          </w:tcPr>
          <w:p w14:paraId="416B38C3">
            <w:pPr>
              <w:pStyle w:val="6"/>
              <w:spacing w:before="49" w:line="215" w:lineRule="auto"/>
              <w:ind w:left="279"/>
            </w:pPr>
            <w:r>
              <w:rPr>
                <w:spacing w:val="-6"/>
              </w:rPr>
              <w:t>23</w:t>
            </w:r>
          </w:p>
        </w:tc>
        <w:tc>
          <w:tcPr>
            <w:tcW w:w="1015" w:type="dxa"/>
            <w:vAlign w:val="top"/>
          </w:tcPr>
          <w:p w14:paraId="4DCDABEC">
            <w:pPr>
              <w:rPr>
                <w:rFonts w:ascii="Arial"/>
                <w:sz w:val="21"/>
              </w:rPr>
            </w:pPr>
          </w:p>
        </w:tc>
        <w:tc>
          <w:tcPr>
            <w:tcW w:w="4077" w:type="dxa"/>
            <w:shd w:val="clear" w:color="auto" w:fill="F1F1F1"/>
            <w:vAlign w:val="top"/>
          </w:tcPr>
          <w:p w14:paraId="2A85F946">
            <w:pPr>
              <w:pStyle w:val="6"/>
              <w:spacing w:before="49" w:line="215" w:lineRule="auto"/>
              <w:ind w:left="116"/>
            </w:pPr>
            <w:r>
              <w:rPr>
                <w:spacing w:val="-2"/>
              </w:rPr>
              <w:t>二十三、其他支出</w:t>
            </w:r>
          </w:p>
        </w:tc>
        <w:tc>
          <w:tcPr>
            <w:tcW w:w="761" w:type="dxa"/>
            <w:shd w:val="clear" w:color="auto" w:fill="F1F1F1"/>
            <w:vAlign w:val="top"/>
          </w:tcPr>
          <w:p w14:paraId="18629ED3">
            <w:pPr>
              <w:pStyle w:val="6"/>
              <w:spacing w:before="49" w:line="215" w:lineRule="auto"/>
              <w:ind w:left="283"/>
            </w:pPr>
            <w:r>
              <w:rPr>
                <w:spacing w:val="-7"/>
              </w:rPr>
              <w:t>53</w:t>
            </w:r>
          </w:p>
        </w:tc>
        <w:tc>
          <w:tcPr>
            <w:tcW w:w="1880" w:type="dxa"/>
            <w:vAlign w:val="top"/>
          </w:tcPr>
          <w:p w14:paraId="0A0D811F">
            <w:pPr>
              <w:rPr>
                <w:rFonts w:ascii="Arial"/>
                <w:sz w:val="21"/>
              </w:rPr>
            </w:pPr>
          </w:p>
        </w:tc>
      </w:tr>
      <w:tr w14:paraId="79A6B8D9">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5591" w:type="dxa"/>
            <w:shd w:val="clear" w:color="auto" w:fill="F1F1F1"/>
            <w:vAlign w:val="top"/>
          </w:tcPr>
          <w:p w14:paraId="77FF6963">
            <w:pPr>
              <w:rPr>
                <w:rFonts w:ascii="Arial"/>
                <w:sz w:val="21"/>
              </w:rPr>
            </w:pPr>
          </w:p>
        </w:tc>
        <w:tc>
          <w:tcPr>
            <w:tcW w:w="761" w:type="dxa"/>
            <w:shd w:val="clear" w:color="auto" w:fill="F1F1F1"/>
            <w:vAlign w:val="top"/>
          </w:tcPr>
          <w:p w14:paraId="0D1510A1">
            <w:pPr>
              <w:pStyle w:val="6"/>
              <w:spacing w:before="62" w:line="238" w:lineRule="auto"/>
              <w:ind w:left="287"/>
              <w:rPr>
                <w:sz w:val="19"/>
                <w:szCs w:val="19"/>
              </w:rPr>
            </w:pPr>
            <w:r>
              <w:rPr>
                <w:sz w:val="19"/>
                <w:szCs w:val="19"/>
              </w:rPr>
              <w:t>24</w:t>
            </w:r>
          </w:p>
        </w:tc>
        <w:tc>
          <w:tcPr>
            <w:tcW w:w="1015" w:type="dxa"/>
            <w:vAlign w:val="top"/>
          </w:tcPr>
          <w:p w14:paraId="6ACD4C9C">
            <w:pPr>
              <w:rPr>
                <w:rFonts w:ascii="Arial"/>
                <w:sz w:val="21"/>
              </w:rPr>
            </w:pPr>
          </w:p>
        </w:tc>
        <w:tc>
          <w:tcPr>
            <w:tcW w:w="4077" w:type="dxa"/>
            <w:shd w:val="clear" w:color="auto" w:fill="F1F1F1"/>
            <w:vAlign w:val="top"/>
          </w:tcPr>
          <w:p w14:paraId="6B569990">
            <w:pPr>
              <w:pStyle w:val="6"/>
              <w:spacing w:before="49" w:line="216" w:lineRule="auto"/>
              <w:ind w:left="116"/>
            </w:pPr>
            <w:r>
              <w:rPr>
                <w:spacing w:val="-2"/>
              </w:rPr>
              <w:t>二十四、债务还本支出</w:t>
            </w:r>
          </w:p>
        </w:tc>
        <w:tc>
          <w:tcPr>
            <w:tcW w:w="761" w:type="dxa"/>
            <w:shd w:val="clear" w:color="auto" w:fill="F1F1F1"/>
            <w:vAlign w:val="top"/>
          </w:tcPr>
          <w:p w14:paraId="73193751">
            <w:pPr>
              <w:pStyle w:val="6"/>
              <w:spacing w:before="49" w:line="216" w:lineRule="auto"/>
              <w:ind w:left="283"/>
            </w:pPr>
            <w:r>
              <w:rPr>
                <w:spacing w:val="-7"/>
              </w:rPr>
              <w:t>54</w:t>
            </w:r>
          </w:p>
        </w:tc>
        <w:tc>
          <w:tcPr>
            <w:tcW w:w="1880" w:type="dxa"/>
            <w:vAlign w:val="top"/>
          </w:tcPr>
          <w:p w14:paraId="203E94E8">
            <w:pPr>
              <w:rPr>
                <w:rFonts w:ascii="Arial"/>
                <w:sz w:val="21"/>
              </w:rPr>
            </w:pPr>
          </w:p>
        </w:tc>
      </w:tr>
      <w:tr w14:paraId="2466695C">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5591" w:type="dxa"/>
            <w:shd w:val="clear" w:color="auto" w:fill="F1F1F1"/>
            <w:vAlign w:val="top"/>
          </w:tcPr>
          <w:p w14:paraId="7A4572CC">
            <w:pPr>
              <w:rPr>
                <w:rFonts w:ascii="Arial"/>
                <w:sz w:val="21"/>
              </w:rPr>
            </w:pPr>
          </w:p>
        </w:tc>
        <w:tc>
          <w:tcPr>
            <w:tcW w:w="761" w:type="dxa"/>
            <w:shd w:val="clear" w:color="auto" w:fill="F1F1F1"/>
            <w:vAlign w:val="top"/>
          </w:tcPr>
          <w:p w14:paraId="2C0F7D97">
            <w:pPr>
              <w:pStyle w:val="6"/>
              <w:spacing w:before="64" w:line="236" w:lineRule="auto"/>
              <w:ind w:left="287"/>
              <w:rPr>
                <w:sz w:val="19"/>
                <w:szCs w:val="19"/>
              </w:rPr>
            </w:pPr>
            <w:r>
              <w:rPr>
                <w:sz w:val="19"/>
                <w:szCs w:val="19"/>
              </w:rPr>
              <w:t>25</w:t>
            </w:r>
          </w:p>
        </w:tc>
        <w:tc>
          <w:tcPr>
            <w:tcW w:w="1015" w:type="dxa"/>
            <w:vAlign w:val="top"/>
          </w:tcPr>
          <w:p w14:paraId="79099D44">
            <w:pPr>
              <w:rPr>
                <w:rFonts w:ascii="Arial"/>
                <w:sz w:val="21"/>
              </w:rPr>
            </w:pPr>
          </w:p>
        </w:tc>
        <w:tc>
          <w:tcPr>
            <w:tcW w:w="4077" w:type="dxa"/>
            <w:shd w:val="clear" w:color="auto" w:fill="F1F1F1"/>
            <w:vAlign w:val="top"/>
          </w:tcPr>
          <w:p w14:paraId="5370A446">
            <w:pPr>
              <w:pStyle w:val="6"/>
              <w:spacing w:before="51" w:line="214" w:lineRule="auto"/>
              <w:ind w:left="116"/>
            </w:pPr>
            <w:r>
              <w:rPr>
                <w:spacing w:val="-2"/>
              </w:rPr>
              <w:t>二十五、债务付息支出</w:t>
            </w:r>
          </w:p>
        </w:tc>
        <w:tc>
          <w:tcPr>
            <w:tcW w:w="761" w:type="dxa"/>
            <w:shd w:val="clear" w:color="auto" w:fill="F1F1F1"/>
            <w:vAlign w:val="top"/>
          </w:tcPr>
          <w:p w14:paraId="5F117F0D">
            <w:pPr>
              <w:pStyle w:val="6"/>
              <w:spacing w:before="51" w:line="214" w:lineRule="auto"/>
              <w:ind w:left="283"/>
            </w:pPr>
            <w:r>
              <w:rPr>
                <w:spacing w:val="-7"/>
              </w:rPr>
              <w:t>55</w:t>
            </w:r>
          </w:p>
        </w:tc>
        <w:tc>
          <w:tcPr>
            <w:tcW w:w="1880" w:type="dxa"/>
            <w:vAlign w:val="top"/>
          </w:tcPr>
          <w:p w14:paraId="7A5ADC1B">
            <w:pPr>
              <w:rPr>
                <w:rFonts w:ascii="Arial"/>
                <w:sz w:val="21"/>
              </w:rPr>
            </w:pPr>
          </w:p>
        </w:tc>
      </w:tr>
      <w:tr w14:paraId="01A27A64">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5591" w:type="dxa"/>
            <w:shd w:val="clear" w:color="auto" w:fill="F1F1F1"/>
            <w:vAlign w:val="top"/>
          </w:tcPr>
          <w:p w14:paraId="51021EDF">
            <w:pPr>
              <w:rPr>
                <w:rFonts w:ascii="Arial"/>
                <w:sz w:val="21"/>
              </w:rPr>
            </w:pPr>
          </w:p>
        </w:tc>
        <w:tc>
          <w:tcPr>
            <w:tcW w:w="761" w:type="dxa"/>
            <w:shd w:val="clear" w:color="auto" w:fill="F1F1F1"/>
            <w:vAlign w:val="top"/>
          </w:tcPr>
          <w:p w14:paraId="07036CBD">
            <w:pPr>
              <w:pStyle w:val="6"/>
              <w:spacing w:before="63" w:line="237" w:lineRule="auto"/>
              <w:ind w:left="287"/>
              <w:rPr>
                <w:sz w:val="19"/>
                <w:szCs w:val="19"/>
              </w:rPr>
            </w:pPr>
            <w:r>
              <w:rPr>
                <w:sz w:val="19"/>
                <w:szCs w:val="19"/>
              </w:rPr>
              <w:t>26</w:t>
            </w:r>
          </w:p>
        </w:tc>
        <w:tc>
          <w:tcPr>
            <w:tcW w:w="1015" w:type="dxa"/>
            <w:vAlign w:val="top"/>
          </w:tcPr>
          <w:p w14:paraId="1A75537E">
            <w:pPr>
              <w:rPr>
                <w:rFonts w:ascii="Arial"/>
                <w:sz w:val="21"/>
              </w:rPr>
            </w:pPr>
          </w:p>
        </w:tc>
        <w:tc>
          <w:tcPr>
            <w:tcW w:w="4077" w:type="dxa"/>
            <w:shd w:val="clear" w:color="auto" w:fill="F1F1F1"/>
            <w:vAlign w:val="top"/>
          </w:tcPr>
          <w:p w14:paraId="31713A68">
            <w:pPr>
              <w:pStyle w:val="6"/>
              <w:spacing w:before="51" w:line="214" w:lineRule="auto"/>
              <w:ind w:left="116"/>
            </w:pPr>
            <w:r>
              <w:rPr>
                <w:spacing w:val="-1"/>
              </w:rPr>
              <w:t>二十六、抗疫特别国债安排的支出</w:t>
            </w:r>
          </w:p>
        </w:tc>
        <w:tc>
          <w:tcPr>
            <w:tcW w:w="761" w:type="dxa"/>
            <w:shd w:val="clear" w:color="auto" w:fill="F1F1F1"/>
            <w:vAlign w:val="top"/>
          </w:tcPr>
          <w:p w14:paraId="03749571">
            <w:pPr>
              <w:pStyle w:val="6"/>
              <w:spacing w:before="51" w:line="214" w:lineRule="auto"/>
              <w:ind w:left="283"/>
            </w:pPr>
            <w:r>
              <w:rPr>
                <w:spacing w:val="-7"/>
              </w:rPr>
              <w:t>56</w:t>
            </w:r>
          </w:p>
        </w:tc>
        <w:tc>
          <w:tcPr>
            <w:tcW w:w="1880" w:type="dxa"/>
            <w:vAlign w:val="top"/>
          </w:tcPr>
          <w:p w14:paraId="6DF36447">
            <w:pPr>
              <w:rPr>
                <w:rFonts w:ascii="Arial"/>
                <w:sz w:val="21"/>
              </w:rPr>
            </w:pPr>
          </w:p>
        </w:tc>
      </w:tr>
      <w:tr w14:paraId="5144849D">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5591" w:type="dxa"/>
            <w:shd w:val="clear" w:color="auto" w:fill="F1F1F1"/>
            <w:vAlign w:val="top"/>
          </w:tcPr>
          <w:p w14:paraId="49878136">
            <w:pPr>
              <w:pStyle w:val="6"/>
              <w:spacing w:before="50" w:line="215" w:lineRule="auto"/>
              <w:ind w:left="2141"/>
            </w:pPr>
            <w:r>
              <w:rPr>
                <w:b/>
                <w:bCs/>
                <w:spacing w:val="-4"/>
              </w:rPr>
              <w:t>本年收入合计</w:t>
            </w:r>
          </w:p>
        </w:tc>
        <w:tc>
          <w:tcPr>
            <w:tcW w:w="761" w:type="dxa"/>
            <w:shd w:val="clear" w:color="auto" w:fill="F1F1F1"/>
            <w:vAlign w:val="top"/>
          </w:tcPr>
          <w:p w14:paraId="1AE14323">
            <w:pPr>
              <w:pStyle w:val="6"/>
              <w:spacing w:before="50" w:line="215" w:lineRule="auto"/>
              <w:ind w:left="279"/>
            </w:pPr>
            <w:r>
              <w:rPr>
                <w:spacing w:val="-6"/>
              </w:rPr>
              <w:t>27</w:t>
            </w:r>
          </w:p>
        </w:tc>
        <w:tc>
          <w:tcPr>
            <w:tcW w:w="1015" w:type="dxa"/>
            <w:vAlign w:val="top"/>
          </w:tcPr>
          <w:p w14:paraId="73E43219">
            <w:pPr>
              <w:pStyle w:val="6"/>
              <w:spacing w:before="50" w:line="215" w:lineRule="auto"/>
              <w:ind w:left="253"/>
            </w:pPr>
            <w:r>
              <w:rPr>
                <w:spacing w:val="-2"/>
              </w:rPr>
              <w:t>611.48</w:t>
            </w:r>
          </w:p>
        </w:tc>
        <w:tc>
          <w:tcPr>
            <w:tcW w:w="4077" w:type="dxa"/>
            <w:shd w:val="clear" w:color="auto" w:fill="F1F1F1"/>
            <w:vAlign w:val="top"/>
          </w:tcPr>
          <w:p w14:paraId="344253BD">
            <w:pPr>
              <w:pStyle w:val="6"/>
              <w:spacing w:before="50" w:line="215" w:lineRule="auto"/>
              <w:ind w:left="1383"/>
            </w:pPr>
            <w:r>
              <w:rPr>
                <w:b/>
                <w:bCs/>
                <w:spacing w:val="-4"/>
              </w:rPr>
              <w:t>本年支出合计</w:t>
            </w:r>
          </w:p>
        </w:tc>
        <w:tc>
          <w:tcPr>
            <w:tcW w:w="761" w:type="dxa"/>
            <w:shd w:val="clear" w:color="auto" w:fill="F1F1F1"/>
            <w:vAlign w:val="top"/>
          </w:tcPr>
          <w:p w14:paraId="400D66D8">
            <w:pPr>
              <w:pStyle w:val="6"/>
              <w:spacing w:before="50" w:line="215" w:lineRule="auto"/>
              <w:ind w:left="283"/>
            </w:pPr>
            <w:r>
              <w:rPr>
                <w:spacing w:val="-7"/>
              </w:rPr>
              <w:t>57</w:t>
            </w:r>
          </w:p>
        </w:tc>
        <w:tc>
          <w:tcPr>
            <w:tcW w:w="1880" w:type="dxa"/>
            <w:vAlign w:val="top"/>
          </w:tcPr>
          <w:p w14:paraId="76F0FF26">
            <w:pPr>
              <w:pStyle w:val="6"/>
              <w:spacing w:before="50" w:line="215" w:lineRule="auto"/>
              <w:ind w:left="1118"/>
            </w:pPr>
            <w:r>
              <w:rPr>
                <w:spacing w:val="-2"/>
              </w:rPr>
              <w:t>611.48</w:t>
            </w:r>
          </w:p>
        </w:tc>
      </w:tr>
      <w:tr w14:paraId="03475700">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5591" w:type="dxa"/>
            <w:shd w:val="clear" w:color="auto" w:fill="F1F1F1"/>
            <w:vAlign w:val="top"/>
          </w:tcPr>
          <w:p w14:paraId="472A0565">
            <w:pPr>
              <w:pStyle w:val="6"/>
              <w:spacing w:before="50" w:line="215" w:lineRule="auto"/>
              <w:ind w:left="117"/>
            </w:pPr>
            <w:r>
              <w:rPr>
                <w:spacing w:val="-1"/>
              </w:rPr>
              <w:t>使用非财政拨款结余（含专用结余）</w:t>
            </w:r>
          </w:p>
        </w:tc>
        <w:tc>
          <w:tcPr>
            <w:tcW w:w="761" w:type="dxa"/>
            <w:shd w:val="clear" w:color="auto" w:fill="F1F1F1"/>
            <w:vAlign w:val="top"/>
          </w:tcPr>
          <w:p w14:paraId="40A79472">
            <w:pPr>
              <w:pStyle w:val="6"/>
              <w:spacing w:before="50" w:line="215" w:lineRule="auto"/>
              <w:ind w:left="279"/>
            </w:pPr>
            <w:r>
              <w:rPr>
                <w:spacing w:val="-6"/>
              </w:rPr>
              <w:t>28</w:t>
            </w:r>
          </w:p>
        </w:tc>
        <w:tc>
          <w:tcPr>
            <w:tcW w:w="1015" w:type="dxa"/>
            <w:vAlign w:val="top"/>
          </w:tcPr>
          <w:p w14:paraId="26103E05">
            <w:pPr>
              <w:rPr>
                <w:rFonts w:ascii="Arial"/>
                <w:sz w:val="21"/>
              </w:rPr>
            </w:pPr>
          </w:p>
        </w:tc>
        <w:tc>
          <w:tcPr>
            <w:tcW w:w="4077" w:type="dxa"/>
            <w:shd w:val="clear" w:color="auto" w:fill="F1F1F1"/>
            <w:vAlign w:val="top"/>
          </w:tcPr>
          <w:p w14:paraId="6595A1C2">
            <w:pPr>
              <w:pStyle w:val="6"/>
              <w:spacing w:before="50" w:line="215" w:lineRule="auto"/>
              <w:ind w:left="118"/>
            </w:pPr>
            <w:r>
              <w:rPr>
                <w:spacing w:val="-4"/>
              </w:rPr>
              <w:t>结余分配</w:t>
            </w:r>
          </w:p>
        </w:tc>
        <w:tc>
          <w:tcPr>
            <w:tcW w:w="761" w:type="dxa"/>
            <w:shd w:val="clear" w:color="auto" w:fill="F1F1F1"/>
            <w:vAlign w:val="top"/>
          </w:tcPr>
          <w:p w14:paraId="0091F656">
            <w:pPr>
              <w:pStyle w:val="6"/>
              <w:spacing w:before="50" w:line="215" w:lineRule="auto"/>
              <w:ind w:left="283"/>
            </w:pPr>
            <w:r>
              <w:rPr>
                <w:spacing w:val="-7"/>
              </w:rPr>
              <w:t>58</w:t>
            </w:r>
          </w:p>
        </w:tc>
        <w:tc>
          <w:tcPr>
            <w:tcW w:w="1880" w:type="dxa"/>
            <w:vAlign w:val="top"/>
          </w:tcPr>
          <w:p w14:paraId="00A133C6">
            <w:pPr>
              <w:rPr>
                <w:rFonts w:ascii="Arial"/>
                <w:sz w:val="21"/>
              </w:rPr>
            </w:pPr>
          </w:p>
        </w:tc>
      </w:tr>
      <w:tr w14:paraId="2A24F567">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5591" w:type="dxa"/>
            <w:shd w:val="clear" w:color="auto" w:fill="F1F1F1"/>
            <w:vAlign w:val="top"/>
          </w:tcPr>
          <w:p w14:paraId="489D589D">
            <w:pPr>
              <w:pStyle w:val="6"/>
              <w:spacing w:before="50" w:line="215" w:lineRule="auto"/>
              <w:ind w:left="117"/>
            </w:pPr>
            <w:r>
              <w:rPr>
                <w:spacing w:val="-2"/>
              </w:rPr>
              <w:t>年初结转和结余</w:t>
            </w:r>
          </w:p>
        </w:tc>
        <w:tc>
          <w:tcPr>
            <w:tcW w:w="761" w:type="dxa"/>
            <w:shd w:val="clear" w:color="auto" w:fill="F1F1F1"/>
            <w:vAlign w:val="top"/>
          </w:tcPr>
          <w:p w14:paraId="3B93AB66">
            <w:pPr>
              <w:pStyle w:val="6"/>
              <w:spacing w:before="50" w:line="215" w:lineRule="auto"/>
              <w:ind w:left="279"/>
            </w:pPr>
            <w:r>
              <w:rPr>
                <w:spacing w:val="-6"/>
              </w:rPr>
              <w:t>29</w:t>
            </w:r>
          </w:p>
        </w:tc>
        <w:tc>
          <w:tcPr>
            <w:tcW w:w="1015" w:type="dxa"/>
            <w:vAlign w:val="top"/>
          </w:tcPr>
          <w:p w14:paraId="761222D8">
            <w:pPr>
              <w:pStyle w:val="6"/>
              <w:spacing w:before="50" w:line="215" w:lineRule="auto"/>
              <w:ind w:left="361"/>
            </w:pPr>
            <w:r>
              <w:rPr>
                <w:spacing w:val="-2"/>
              </w:rPr>
              <w:t>44.24</w:t>
            </w:r>
          </w:p>
        </w:tc>
        <w:tc>
          <w:tcPr>
            <w:tcW w:w="4077" w:type="dxa"/>
            <w:shd w:val="clear" w:color="auto" w:fill="F1F1F1"/>
            <w:vAlign w:val="top"/>
          </w:tcPr>
          <w:p w14:paraId="2CE3F608">
            <w:pPr>
              <w:pStyle w:val="6"/>
              <w:spacing w:before="50" w:line="215" w:lineRule="auto"/>
              <w:ind w:left="114"/>
            </w:pPr>
            <w:r>
              <w:rPr>
                <w:spacing w:val="-2"/>
              </w:rPr>
              <w:t>年末结转和结余</w:t>
            </w:r>
          </w:p>
        </w:tc>
        <w:tc>
          <w:tcPr>
            <w:tcW w:w="761" w:type="dxa"/>
            <w:shd w:val="clear" w:color="auto" w:fill="F1F1F1"/>
            <w:vAlign w:val="top"/>
          </w:tcPr>
          <w:p w14:paraId="318E1318">
            <w:pPr>
              <w:pStyle w:val="6"/>
              <w:spacing w:before="50" w:line="215" w:lineRule="auto"/>
              <w:ind w:left="283"/>
            </w:pPr>
            <w:r>
              <w:rPr>
                <w:spacing w:val="-7"/>
              </w:rPr>
              <w:t>59</w:t>
            </w:r>
          </w:p>
        </w:tc>
        <w:tc>
          <w:tcPr>
            <w:tcW w:w="1880" w:type="dxa"/>
            <w:vAlign w:val="top"/>
          </w:tcPr>
          <w:p w14:paraId="4D488028">
            <w:pPr>
              <w:pStyle w:val="6"/>
              <w:spacing w:before="50" w:line="215" w:lineRule="auto"/>
              <w:ind w:left="1226"/>
            </w:pPr>
            <w:r>
              <w:rPr>
                <w:spacing w:val="-2"/>
              </w:rPr>
              <w:t>44.24</w:t>
            </w:r>
          </w:p>
        </w:tc>
      </w:tr>
      <w:tr w14:paraId="1135A302">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21" w:hRule="atLeast"/>
        </w:trPr>
        <w:tc>
          <w:tcPr>
            <w:tcW w:w="5591" w:type="dxa"/>
            <w:shd w:val="clear" w:color="auto" w:fill="F1F1F1"/>
            <w:vAlign w:val="top"/>
          </w:tcPr>
          <w:p w14:paraId="41A6F964">
            <w:pPr>
              <w:pStyle w:val="6"/>
              <w:spacing w:before="50" w:line="219" w:lineRule="auto"/>
              <w:ind w:left="2587"/>
            </w:pPr>
            <w:r>
              <w:rPr>
                <w:b/>
                <w:bCs/>
                <w:spacing w:val="-9"/>
              </w:rPr>
              <w:t>总计</w:t>
            </w:r>
          </w:p>
        </w:tc>
        <w:tc>
          <w:tcPr>
            <w:tcW w:w="761" w:type="dxa"/>
            <w:shd w:val="clear" w:color="auto" w:fill="F1F1F1"/>
            <w:vAlign w:val="top"/>
          </w:tcPr>
          <w:p w14:paraId="6F79CB05">
            <w:pPr>
              <w:pStyle w:val="6"/>
              <w:spacing w:before="50" w:line="219" w:lineRule="auto"/>
              <w:ind w:left="280"/>
            </w:pPr>
            <w:r>
              <w:rPr>
                <w:spacing w:val="-7"/>
              </w:rPr>
              <w:t>30</w:t>
            </w:r>
          </w:p>
        </w:tc>
        <w:tc>
          <w:tcPr>
            <w:tcW w:w="1015" w:type="dxa"/>
            <w:vAlign w:val="top"/>
          </w:tcPr>
          <w:p w14:paraId="71250D1E">
            <w:pPr>
              <w:pStyle w:val="6"/>
              <w:spacing w:before="50" w:line="219" w:lineRule="auto"/>
              <w:ind w:left="253"/>
            </w:pPr>
            <w:r>
              <w:rPr>
                <w:spacing w:val="-2"/>
              </w:rPr>
              <w:t>655.72</w:t>
            </w:r>
          </w:p>
        </w:tc>
        <w:tc>
          <w:tcPr>
            <w:tcW w:w="4077" w:type="dxa"/>
            <w:shd w:val="clear" w:color="auto" w:fill="F1F1F1"/>
            <w:vAlign w:val="top"/>
          </w:tcPr>
          <w:p w14:paraId="2398E845">
            <w:pPr>
              <w:pStyle w:val="6"/>
              <w:spacing w:before="50" w:line="219" w:lineRule="auto"/>
              <w:ind w:left="1830"/>
            </w:pPr>
            <w:r>
              <w:rPr>
                <w:b/>
                <w:bCs/>
                <w:spacing w:val="-9"/>
              </w:rPr>
              <w:t>总计</w:t>
            </w:r>
          </w:p>
        </w:tc>
        <w:tc>
          <w:tcPr>
            <w:tcW w:w="761" w:type="dxa"/>
            <w:shd w:val="clear" w:color="auto" w:fill="F1F1F1"/>
            <w:vAlign w:val="top"/>
          </w:tcPr>
          <w:p w14:paraId="773D6C01">
            <w:pPr>
              <w:pStyle w:val="6"/>
              <w:spacing w:before="50" w:line="219" w:lineRule="auto"/>
              <w:ind w:left="281"/>
            </w:pPr>
            <w:r>
              <w:rPr>
                <w:spacing w:val="-5"/>
              </w:rPr>
              <w:t>60</w:t>
            </w:r>
          </w:p>
        </w:tc>
        <w:tc>
          <w:tcPr>
            <w:tcW w:w="1880" w:type="dxa"/>
            <w:vAlign w:val="top"/>
          </w:tcPr>
          <w:p w14:paraId="4B96F38F">
            <w:pPr>
              <w:pStyle w:val="6"/>
              <w:spacing w:before="50" w:line="219" w:lineRule="auto"/>
              <w:ind w:left="1118"/>
            </w:pPr>
            <w:r>
              <w:rPr>
                <w:spacing w:val="-2"/>
              </w:rPr>
              <w:t>655.72</w:t>
            </w:r>
          </w:p>
        </w:tc>
      </w:tr>
    </w:tbl>
    <w:p w14:paraId="5AC3BE6B">
      <w:pPr>
        <w:spacing w:line="338" w:lineRule="auto"/>
        <w:rPr>
          <w:rFonts w:ascii="Arial"/>
          <w:sz w:val="21"/>
        </w:rPr>
      </w:pPr>
    </w:p>
    <w:p w14:paraId="6B5D19F7">
      <w:pPr>
        <w:spacing w:line="338" w:lineRule="auto"/>
        <w:rPr>
          <w:rFonts w:ascii="Arial"/>
          <w:sz w:val="21"/>
        </w:rPr>
      </w:pPr>
    </w:p>
    <w:p w14:paraId="18D32070">
      <w:pPr>
        <w:spacing w:before="100" w:line="223" w:lineRule="auto"/>
        <w:ind w:left="40"/>
        <w:outlineLvl w:val="1"/>
        <w:rPr>
          <w:rFonts w:ascii="黑体" w:hAnsi="黑体" w:eastAsia="黑体" w:cs="黑体"/>
          <w:sz w:val="31"/>
          <w:szCs w:val="31"/>
        </w:rPr>
      </w:pPr>
      <w:r>
        <w:rPr>
          <w:rFonts w:ascii="黑体" w:hAnsi="黑体" w:eastAsia="黑体" w:cs="黑体"/>
          <w:spacing w:val="6"/>
          <w:sz w:val="31"/>
          <w:szCs w:val="31"/>
        </w:rPr>
        <w:t>二、收入决算表</w:t>
      </w:r>
    </w:p>
    <w:p w14:paraId="6001E88F">
      <w:pPr>
        <w:spacing w:before="255" w:line="218" w:lineRule="auto"/>
        <w:ind w:left="6379"/>
        <w:outlineLvl w:val="0"/>
        <w:rPr>
          <w:rFonts w:ascii="黑体" w:hAnsi="黑体" w:eastAsia="黑体" w:cs="黑体"/>
          <w:sz w:val="30"/>
          <w:szCs w:val="30"/>
        </w:rPr>
      </w:pPr>
      <w:r>
        <w:rPr>
          <w:rFonts w:ascii="黑体" w:hAnsi="黑体" w:eastAsia="黑体" w:cs="黑体"/>
          <w:spacing w:val="-4"/>
          <w:sz w:val="30"/>
          <w:szCs w:val="30"/>
        </w:rPr>
        <w:t>收入决算表</w:t>
      </w:r>
    </w:p>
    <w:p w14:paraId="611A37E7">
      <w:pPr>
        <w:spacing w:before="154" w:line="220" w:lineRule="auto"/>
        <w:ind w:left="6621"/>
        <w:rPr>
          <w:rFonts w:ascii="宋体" w:hAnsi="宋体" w:eastAsia="宋体" w:cs="宋体"/>
          <w:sz w:val="19"/>
          <w:szCs w:val="19"/>
        </w:rPr>
      </w:pPr>
      <w:r>
        <w:rPr>
          <w:rFonts w:ascii="宋体" w:hAnsi="宋体" w:eastAsia="宋体" w:cs="宋体"/>
          <w:sz w:val="22"/>
          <w:szCs w:val="22"/>
        </w:rPr>
        <w:t>2024</w:t>
      </w:r>
      <w:r>
        <w:rPr>
          <w:rFonts w:ascii="宋体" w:hAnsi="宋体" w:eastAsia="宋体" w:cs="宋体"/>
          <w:spacing w:val="-46"/>
          <w:sz w:val="22"/>
          <w:szCs w:val="22"/>
        </w:rPr>
        <w:t xml:space="preserve"> </w:t>
      </w:r>
      <w:r>
        <w:rPr>
          <w:rFonts w:ascii="宋体" w:hAnsi="宋体" w:eastAsia="宋体" w:cs="宋体"/>
          <w:sz w:val="22"/>
          <w:szCs w:val="22"/>
        </w:rPr>
        <w:t xml:space="preserve">年度                                         </w:t>
      </w:r>
      <w:r>
        <w:rPr>
          <w:rFonts w:ascii="宋体" w:hAnsi="宋体" w:eastAsia="宋体" w:cs="宋体"/>
          <w:spacing w:val="-1"/>
          <w:sz w:val="22"/>
          <w:szCs w:val="22"/>
        </w:rPr>
        <w:t xml:space="preserve">       </w:t>
      </w:r>
      <w:r>
        <w:rPr>
          <w:rFonts w:ascii="宋体" w:hAnsi="宋体" w:eastAsia="宋体" w:cs="宋体"/>
          <w:spacing w:val="-1"/>
          <w:sz w:val="19"/>
          <w:szCs w:val="19"/>
        </w:rPr>
        <w:t>公开</w:t>
      </w:r>
      <w:r>
        <w:rPr>
          <w:rFonts w:ascii="宋体" w:hAnsi="宋体" w:eastAsia="宋体" w:cs="宋体"/>
          <w:spacing w:val="-32"/>
          <w:sz w:val="19"/>
          <w:szCs w:val="19"/>
        </w:rPr>
        <w:t xml:space="preserve"> </w:t>
      </w:r>
      <w:r>
        <w:rPr>
          <w:rFonts w:ascii="宋体" w:hAnsi="宋体" w:eastAsia="宋体" w:cs="宋体"/>
          <w:spacing w:val="-1"/>
          <w:sz w:val="19"/>
          <w:szCs w:val="19"/>
        </w:rPr>
        <w:t>02</w:t>
      </w:r>
      <w:r>
        <w:rPr>
          <w:rFonts w:ascii="宋体" w:hAnsi="宋体" w:eastAsia="宋体" w:cs="宋体"/>
          <w:spacing w:val="-39"/>
          <w:sz w:val="19"/>
          <w:szCs w:val="19"/>
        </w:rPr>
        <w:t xml:space="preserve"> </w:t>
      </w:r>
      <w:r>
        <w:rPr>
          <w:rFonts w:ascii="宋体" w:hAnsi="宋体" w:eastAsia="宋体" w:cs="宋体"/>
          <w:spacing w:val="-1"/>
          <w:sz w:val="19"/>
          <w:szCs w:val="19"/>
        </w:rPr>
        <w:t>表</w:t>
      </w:r>
    </w:p>
    <w:p w14:paraId="491FD992">
      <w:pPr>
        <w:spacing w:before="59" w:line="227" w:lineRule="auto"/>
        <w:ind w:left="123"/>
        <w:rPr>
          <w:rFonts w:ascii="宋体" w:hAnsi="宋体" w:eastAsia="宋体" w:cs="宋体"/>
          <w:sz w:val="19"/>
          <w:szCs w:val="19"/>
        </w:rPr>
      </w:pPr>
      <w:r>
        <w:rPr>
          <w:rFonts w:ascii="宋体" w:hAnsi="宋体" w:eastAsia="宋体" w:cs="宋体"/>
          <w:spacing w:val="6"/>
          <w:sz w:val="19"/>
          <w:szCs w:val="19"/>
        </w:rPr>
        <w:t>部门：黄石市黄石港区科学技术和经济信息化局本级                                                                        金额单位：万元</w:t>
      </w:r>
    </w:p>
    <w:p w14:paraId="3B6418DE">
      <w:pPr>
        <w:spacing w:line="22" w:lineRule="exact"/>
      </w:pPr>
    </w:p>
    <w:tbl>
      <w:tblPr>
        <w:tblStyle w:val="5"/>
        <w:tblW w:w="14221" w:type="dxa"/>
        <w:tblInd w:w="2" w:type="dxa"/>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Layout w:type="fixed"/>
        <w:tblCellMar>
          <w:top w:w="0" w:type="dxa"/>
          <w:left w:w="0" w:type="dxa"/>
          <w:bottom w:w="0" w:type="dxa"/>
          <w:right w:w="0" w:type="dxa"/>
        </w:tblCellMar>
      </w:tblPr>
      <w:tblGrid>
        <w:gridCol w:w="1681"/>
        <w:gridCol w:w="2789"/>
        <w:gridCol w:w="1589"/>
        <w:gridCol w:w="1589"/>
        <w:gridCol w:w="1634"/>
        <w:gridCol w:w="1275"/>
        <w:gridCol w:w="1226"/>
        <w:gridCol w:w="919"/>
        <w:gridCol w:w="1519"/>
      </w:tblGrid>
      <w:tr w14:paraId="7910E97C">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412" w:hRule="atLeast"/>
        </w:trPr>
        <w:tc>
          <w:tcPr>
            <w:tcW w:w="4470" w:type="dxa"/>
            <w:gridSpan w:val="2"/>
            <w:shd w:val="clear" w:color="auto" w:fill="F1F1F1"/>
            <w:vAlign w:val="top"/>
          </w:tcPr>
          <w:p w14:paraId="03655D7B">
            <w:pPr>
              <w:pStyle w:val="6"/>
              <w:spacing w:before="97" w:line="221" w:lineRule="auto"/>
              <w:ind w:left="2023"/>
            </w:pPr>
            <w:r>
              <w:rPr>
                <w:spacing w:val="-6"/>
              </w:rPr>
              <w:t>项目</w:t>
            </w:r>
          </w:p>
        </w:tc>
        <w:tc>
          <w:tcPr>
            <w:tcW w:w="1589" w:type="dxa"/>
            <w:vMerge w:val="restart"/>
            <w:tcBorders>
              <w:bottom w:val="nil"/>
            </w:tcBorders>
            <w:shd w:val="clear" w:color="auto" w:fill="F1F1F1"/>
            <w:vAlign w:val="top"/>
          </w:tcPr>
          <w:p w14:paraId="6640EB52">
            <w:pPr>
              <w:pStyle w:val="6"/>
              <w:spacing w:before="251" w:line="219" w:lineRule="auto"/>
              <w:ind w:left="140"/>
            </w:pPr>
            <w:r>
              <w:rPr>
                <w:spacing w:val="-2"/>
              </w:rPr>
              <w:t>本年收入合计</w:t>
            </w:r>
          </w:p>
        </w:tc>
        <w:tc>
          <w:tcPr>
            <w:tcW w:w="1589" w:type="dxa"/>
            <w:vMerge w:val="restart"/>
            <w:tcBorders>
              <w:bottom w:val="nil"/>
            </w:tcBorders>
            <w:shd w:val="clear" w:color="auto" w:fill="F1F1F1"/>
            <w:vAlign w:val="top"/>
          </w:tcPr>
          <w:p w14:paraId="6BF02DE3">
            <w:pPr>
              <w:pStyle w:val="6"/>
              <w:spacing w:before="251" w:line="220" w:lineRule="auto"/>
              <w:ind w:left="142"/>
            </w:pPr>
            <w:r>
              <w:rPr>
                <w:spacing w:val="-2"/>
              </w:rPr>
              <w:t>财政拨款收入</w:t>
            </w:r>
          </w:p>
        </w:tc>
        <w:tc>
          <w:tcPr>
            <w:tcW w:w="1634" w:type="dxa"/>
            <w:vMerge w:val="restart"/>
            <w:tcBorders>
              <w:bottom w:val="nil"/>
            </w:tcBorders>
            <w:shd w:val="clear" w:color="auto" w:fill="F1F1F1"/>
            <w:vAlign w:val="top"/>
          </w:tcPr>
          <w:p w14:paraId="613798C8">
            <w:pPr>
              <w:pStyle w:val="6"/>
              <w:spacing w:before="251" w:line="220" w:lineRule="auto"/>
              <w:ind w:left="165"/>
            </w:pPr>
            <w:r>
              <w:rPr>
                <w:spacing w:val="-2"/>
              </w:rPr>
              <w:t>上级补助收入</w:t>
            </w:r>
          </w:p>
        </w:tc>
        <w:tc>
          <w:tcPr>
            <w:tcW w:w="1275" w:type="dxa"/>
            <w:vMerge w:val="restart"/>
            <w:tcBorders>
              <w:bottom w:val="nil"/>
            </w:tcBorders>
            <w:shd w:val="clear" w:color="auto" w:fill="F1F1F1"/>
            <w:vAlign w:val="top"/>
          </w:tcPr>
          <w:p w14:paraId="4245F5D1">
            <w:pPr>
              <w:pStyle w:val="6"/>
              <w:spacing w:before="251" w:line="220" w:lineRule="auto"/>
              <w:ind w:left="204"/>
            </w:pPr>
            <w:r>
              <w:rPr>
                <w:spacing w:val="-2"/>
              </w:rPr>
              <w:t>事业收入</w:t>
            </w:r>
          </w:p>
        </w:tc>
        <w:tc>
          <w:tcPr>
            <w:tcW w:w="1226" w:type="dxa"/>
            <w:vMerge w:val="restart"/>
            <w:tcBorders>
              <w:bottom w:val="nil"/>
            </w:tcBorders>
            <w:shd w:val="clear" w:color="auto" w:fill="F1F1F1"/>
            <w:vAlign w:val="top"/>
          </w:tcPr>
          <w:p w14:paraId="3B00CFC4">
            <w:pPr>
              <w:pStyle w:val="6"/>
              <w:spacing w:before="251" w:line="220" w:lineRule="auto"/>
              <w:ind w:left="184"/>
            </w:pPr>
            <w:r>
              <w:rPr>
                <w:spacing w:val="-3"/>
              </w:rPr>
              <w:t>经营收入</w:t>
            </w:r>
          </w:p>
        </w:tc>
        <w:tc>
          <w:tcPr>
            <w:tcW w:w="919" w:type="dxa"/>
            <w:vMerge w:val="restart"/>
            <w:tcBorders>
              <w:bottom w:val="nil"/>
            </w:tcBorders>
            <w:shd w:val="clear" w:color="auto" w:fill="F1F1F1"/>
            <w:vAlign w:val="top"/>
          </w:tcPr>
          <w:p w14:paraId="2004A518">
            <w:pPr>
              <w:pStyle w:val="6"/>
              <w:spacing w:before="95" w:line="219" w:lineRule="auto"/>
              <w:ind w:left="154"/>
            </w:pPr>
            <w:r>
              <w:rPr>
                <w:spacing w:val="-9"/>
              </w:rPr>
              <w:t>附属单</w:t>
            </w:r>
          </w:p>
          <w:p w14:paraId="11D8BF87">
            <w:pPr>
              <w:pStyle w:val="6"/>
              <w:spacing w:before="50" w:line="220" w:lineRule="auto"/>
              <w:ind w:left="137"/>
            </w:pPr>
            <w:r>
              <w:rPr>
                <w:spacing w:val="-3"/>
              </w:rPr>
              <w:t>位上缴</w:t>
            </w:r>
          </w:p>
        </w:tc>
        <w:tc>
          <w:tcPr>
            <w:tcW w:w="1519" w:type="dxa"/>
            <w:vMerge w:val="restart"/>
            <w:tcBorders>
              <w:bottom w:val="nil"/>
            </w:tcBorders>
            <w:shd w:val="clear" w:color="auto" w:fill="F1F1F1"/>
            <w:vAlign w:val="top"/>
          </w:tcPr>
          <w:p w14:paraId="22DA9B87">
            <w:pPr>
              <w:pStyle w:val="6"/>
              <w:spacing w:before="251" w:line="220" w:lineRule="auto"/>
              <w:ind w:left="325"/>
            </w:pPr>
            <w:r>
              <w:rPr>
                <w:spacing w:val="-3"/>
              </w:rPr>
              <w:t>其他收入</w:t>
            </w:r>
          </w:p>
        </w:tc>
      </w:tr>
      <w:tr w14:paraId="7684EFD1">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05" w:hRule="atLeast"/>
        </w:trPr>
        <w:tc>
          <w:tcPr>
            <w:tcW w:w="1681" w:type="dxa"/>
            <w:shd w:val="clear" w:color="auto" w:fill="F1F1F1"/>
            <w:vAlign w:val="top"/>
          </w:tcPr>
          <w:p w14:paraId="765314F7">
            <w:pPr>
              <w:pStyle w:val="6"/>
              <w:spacing w:before="49" w:line="206" w:lineRule="auto"/>
              <w:ind w:left="407"/>
            </w:pPr>
            <w:r>
              <w:rPr>
                <w:spacing w:val="-2"/>
              </w:rPr>
              <w:t>科目代码</w:t>
            </w:r>
          </w:p>
        </w:tc>
        <w:tc>
          <w:tcPr>
            <w:tcW w:w="2789" w:type="dxa"/>
            <w:shd w:val="clear" w:color="auto" w:fill="F1F1F1"/>
            <w:vAlign w:val="top"/>
          </w:tcPr>
          <w:p w14:paraId="69BB1215">
            <w:pPr>
              <w:pStyle w:val="6"/>
              <w:spacing w:before="49" w:line="206" w:lineRule="auto"/>
              <w:ind w:left="958"/>
            </w:pPr>
            <w:r>
              <w:rPr>
                <w:spacing w:val="-2"/>
              </w:rPr>
              <w:t>科目名称</w:t>
            </w:r>
          </w:p>
        </w:tc>
        <w:tc>
          <w:tcPr>
            <w:tcW w:w="1589" w:type="dxa"/>
            <w:vMerge w:val="continue"/>
            <w:tcBorders>
              <w:top w:val="nil"/>
            </w:tcBorders>
            <w:vAlign w:val="top"/>
          </w:tcPr>
          <w:p w14:paraId="135DECF2">
            <w:pPr>
              <w:rPr>
                <w:rFonts w:ascii="Arial"/>
                <w:sz w:val="21"/>
              </w:rPr>
            </w:pPr>
          </w:p>
        </w:tc>
        <w:tc>
          <w:tcPr>
            <w:tcW w:w="1589" w:type="dxa"/>
            <w:vMerge w:val="continue"/>
            <w:tcBorders>
              <w:top w:val="nil"/>
            </w:tcBorders>
            <w:vAlign w:val="top"/>
          </w:tcPr>
          <w:p w14:paraId="0A499446">
            <w:pPr>
              <w:rPr>
                <w:rFonts w:ascii="Arial"/>
                <w:sz w:val="21"/>
              </w:rPr>
            </w:pPr>
          </w:p>
        </w:tc>
        <w:tc>
          <w:tcPr>
            <w:tcW w:w="1634" w:type="dxa"/>
            <w:vMerge w:val="continue"/>
            <w:tcBorders>
              <w:top w:val="nil"/>
            </w:tcBorders>
            <w:vAlign w:val="top"/>
          </w:tcPr>
          <w:p w14:paraId="50DCDAEA">
            <w:pPr>
              <w:rPr>
                <w:rFonts w:ascii="Arial"/>
                <w:sz w:val="21"/>
              </w:rPr>
            </w:pPr>
          </w:p>
        </w:tc>
        <w:tc>
          <w:tcPr>
            <w:tcW w:w="1275" w:type="dxa"/>
            <w:vMerge w:val="continue"/>
            <w:tcBorders>
              <w:top w:val="nil"/>
            </w:tcBorders>
            <w:vAlign w:val="top"/>
          </w:tcPr>
          <w:p w14:paraId="7B03A05B">
            <w:pPr>
              <w:rPr>
                <w:rFonts w:ascii="Arial"/>
                <w:sz w:val="21"/>
              </w:rPr>
            </w:pPr>
          </w:p>
        </w:tc>
        <w:tc>
          <w:tcPr>
            <w:tcW w:w="1226" w:type="dxa"/>
            <w:vMerge w:val="continue"/>
            <w:tcBorders>
              <w:top w:val="nil"/>
            </w:tcBorders>
            <w:vAlign w:val="top"/>
          </w:tcPr>
          <w:p w14:paraId="5B39EAC1">
            <w:pPr>
              <w:rPr>
                <w:rFonts w:ascii="Arial"/>
                <w:sz w:val="21"/>
              </w:rPr>
            </w:pPr>
          </w:p>
        </w:tc>
        <w:tc>
          <w:tcPr>
            <w:tcW w:w="919" w:type="dxa"/>
            <w:vMerge w:val="continue"/>
            <w:tcBorders>
              <w:top w:val="nil"/>
            </w:tcBorders>
            <w:vAlign w:val="top"/>
          </w:tcPr>
          <w:p w14:paraId="40F52621">
            <w:pPr>
              <w:rPr>
                <w:rFonts w:ascii="Arial"/>
                <w:sz w:val="21"/>
              </w:rPr>
            </w:pPr>
          </w:p>
        </w:tc>
        <w:tc>
          <w:tcPr>
            <w:tcW w:w="1519" w:type="dxa"/>
            <w:vMerge w:val="continue"/>
            <w:tcBorders>
              <w:top w:val="nil"/>
            </w:tcBorders>
            <w:vAlign w:val="top"/>
          </w:tcPr>
          <w:p w14:paraId="66ED495C">
            <w:pPr>
              <w:rPr>
                <w:rFonts w:ascii="Arial"/>
                <w:sz w:val="21"/>
              </w:rPr>
            </w:pPr>
          </w:p>
        </w:tc>
      </w:tr>
    </w:tbl>
    <w:p w14:paraId="7A001668">
      <w:pPr>
        <w:rPr>
          <w:rFonts w:ascii="Arial"/>
          <w:sz w:val="21"/>
        </w:rPr>
      </w:pPr>
    </w:p>
    <w:p w14:paraId="0FA4C835">
      <w:pPr>
        <w:rPr>
          <w:rFonts w:ascii="Arial" w:hAnsi="Arial" w:eastAsia="Arial" w:cs="Arial"/>
          <w:sz w:val="21"/>
          <w:szCs w:val="21"/>
        </w:rPr>
        <w:sectPr>
          <w:footerReference r:id="rId11" w:type="default"/>
          <w:pgSz w:w="16839" w:h="11906"/>
          <w:pgMar w:top="1012" w:right="1191" w:bottom="1153" w:left="1420" w:header="0" w:footer="994" w:gutter="0"/>
          <w:cols w:space="720" w:num="1"/>
        </w:sectPr>
      </w:pPr>
    </w:p>
    <w:p w14:paraId="06005CCA">
      <w:pPr>
        <w:spacing w:before="21"/>
      </w:pPr>
    </w:p>
    <w:p w14:paraId="2C02BDB1">
      <w:pPr>
        <w:spacing w:before="21"/>
      </w:pPr>
    </w:p>
    <w:p w14:paraId="0AB92E13">
      <w:pPr>
        <w:spacing w:before="21"/>
      </w:pPr>
    </w:p>
    <w:tbl>
      <w:tblPr>
        <w:tblStyle w:val="5"/>
        <w:tblW w:w="14221" w:type="dxa"/>
        <w:tblInd w:w="2" w:type="dxa"/>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Layout w:type="fixed"/>
        <w:tblCellMar>
          <w:top w:w="0" w:type="dxa"/>
          <w:left w:w="0" w:type="dxa"/>
          <w:bottom w:w="0" w:type="dxa"/>
          <w:right w:w="0" w:type="dxa"/>
        </w:tblCellMar>
      </w:tblPr>
      <w:tblGrid>
        <w:gridCol w:w="1681"/>
        <w:gridCol w:w="2789"/>
        <w:gridCol w:w="1589"/>
        <w:gridCol w:w="1589"/>
        <w:gridCol w:w="1634"/>
        <w:gridCol w:w="1275"/>
        <w:gridCol w:w="1226"/>
        <w:gridCol w:w="919"/>
        <w:gridCol w:w="1519"/>
      </w:tblGrid>
      <w:tr w14:paraId="763B89A0">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619" w:hRule="atLeast"/>
        </w:trPr>
        <w:tc>
          <w:tcPr>
            <w:tcW w:w="1681" w:type="dxa"/>
            <w:shd w:val="clear" w:color="auto" w:fill="F1F1F1"/>
            <w:vAlign w:val="top"/>
          </w:tcPr>
          <w:p w14:paraId="23A65960">
            <w:pPr>
              <w:rPr>
                <w:rFonts w:ascii="Arial"/>
                <w:sz w:val="21"/>
              </w:rPr>
            </w:pPr>
          </w:p>
        </w:tc>
        <w:tc>
          <w:tcPr>
            <w:tcW w:w="2789" w:type="dxa"/>
            <w:shd w:val="clear" w:color="auto" w:fill="F1F1F1"/>
            <w:vAlign w:val="top"/>
          </w:tcPr>
          <w:p w14:paraId="6429DA44">
            <w:pPr>
              <w:rPr>
                <w:rFonts w:ascii="Arial"/>
                <w:sz w:val="21"/>
              </w:rPr>
            </w:pPr>
          </w:p>
        </w:tc>
        <w:tc>
          <w:tcPr>
            <w:tcW w:w="1589" w:type="dxa"/>
            <w:shd w:val="clear" w:color="auto" w:fill="F1F1F1"/>
            <w:vAlign w:val="top"/>
          </w:tcPr>
          <w:p w14:paraId="24AD8AF7">
            <w:pPr>
              <w:rPr>
                <w:rFonts w:ascii="Arial"/>
                <w:sz w:val="21"/>
              </w:rPr>
            </w:pPr>
          </w:p>
        </w:tc>
        <w:tc>
          <w:tcPr>
            <w:tcW w:w="1589" w:type="dxa"/>
            <w:shd w:val="clear" w:color="auto" w:fill="F1F1F1"/>
            <w:vAlign w:val="top"/>
          </w:tcPr>
          <w:p w14:paraId="4189D15E">
            <w:pPr>
              <w:rPr>
                <w:rFonts w:ascii="Arial"/>
                <w:sz w:val="21"/>
              </w:rPr>
            </w:pPr>
          </w:p>
        </w:tc>
        <w:tc>
          <w:tcPr>
            <w:tcW w:w="1634" w:type="dxa"/>
            <w:shd w:val="clear" w:color="auto" w:fill="F1F1F1"/>
            <w:vAlign w:val="top"/>
          </w:tcPr>
          <w:p w14:paraId="334CA7D6">
            <w:pPr>
              <w:rPr>
                <w:rFonts w:ascii="Arial"/>
                <w:sz w:val="21"/>
              </w:rPr>
            </w:pPr>
          </w:p>
        </w:tc>
        <w:tc>
          <w:tcPr>
            <w:tcW w:w="1275" w:type="dxa"/>
            <w:shd w:val="clear" w:color="auto" w:fill="F1F1F1"/>
            <w:vAlign w:val="top"/>
          </w:tcPr>
          <w:p w14:paraId="03BE6FFA">
            <w:pPr>
              <w:rPr>
                <w:rFonts w:ascii="Arial"/>
                <w:sz w:val="21"/>
              </w:rPr>
            </w:pPr>
          </w:p>
        </w:tc>
        <w:tc>
          <w:tcPr>
            <w:tcW w:w="1226" w:type="dxa"/>
            <w:shd w:val="clear" w:color="auto" w:fill="F1F1F1"/>
            <w:vAlign w:val="top"/>
          </w:tcPr>
          <w:p w14:paraId="1606C53E">
            <w:pPr>
              <w:rPr>
                <w:rFonts w:ascii="Arial"/>
                <w:sz w:val="21"/>
              </w:rPr>
            </w:pPr>
          </w:p>
        </w:tc>
        <w:tc>
          <w:tcPr>
            <w:tcW w:w="919" w:type="dxa"/>
            <w:shd w:val="clear" w:color="auto" w:fill="F1F1F1"/>
            <w:vAlign w:val="top"/>
          </w:tcPr>
          <w:p w14:paraId="26005374">
            <w:pPr>
              <w:pStyle w:val="6"/>
              <w:spacing w:before="51" w:line="220" w:lineRule="auto"/>
              <w:ind w:left="255"/>
            </w:pPr>
            <w:r>
              <w:rPr>
                <w:spacing w:val="-8"/>
              </w:rPr>
              <w:t>收入</w:t>
            </w:r>
          </w:p>
        </w:tc>
        <w:tc>
          <w:tcPr>
            <w:tcW w:w="1519" w:type="dxa"/>
            <w:shd w:val="clear" w:color="auto" w:fill="F1F1F1"/>
            <w:vAlign w:val="top"/>
          </w:tcPr>
          <w:p w14:paraId="368E2619">
            <w:pPr>
              <w:rPr>
                <w:rFonts w:ascii="Arial"/>
                <w:sz w:val="21"/>
              </w:rPr>
            </w:pPr>
          </w:p>
        </w:tc>
      </w:tr>
      <w:tr w14:paraId="7088E561">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409" w:hRule="atLeast"/>
        </w:trPr>
        <w:tc>
          <w:tcPr>
            <w:tcW w:w="4470" w:type="dxa"/>
            <w:gridSpan w:val="2"/>
            <w:shd w:val="clear" w:color="auto" w:fill="F1F1F1"/>
            <w:vAlign w:val="top"/>
          </w:tcPr>
          <w:p w14:paraId="7117C0FA">
            <w:pPr>
              <w:pStyle w:val="6"/>
              <w:spacing w:before="94" w:line="220" w:lineRule="auto"/>
              <w:ind w:left="2020"/>
            </w:pPr>
            <w:r>
              <w:rPr>
                <w:spacing w:val="-4"/>
              </w:rPr>
              <w:t>栏次</w:t>
            </w:r>
          </w:p>
        </w:tc>
        <w:tc>
          <w:tcPr>
            <w:tcW w:w="1589" w:type="dxa"/>
            <w:shd w:val="clear" w:color="auto" w:fill="F1F1F1"/>
            <w:vAlign w:val="top"/>
          </w:tcPr>
          <w:p w14:paraId="5D61D59E">
            <w:pPr>
              <w:pStyle w:val="6"/>
              <w:spacing w:before="93" w:line="242" w:lineRule="auto"/>
              <w:ind w:left="760"/>
            </w:pPr>
            <w:r>
              <w:t>1</w:t>
            </w:r>
          </w:p>
        </w:tc>
        <w:tc>
          <w:tcPr>
            <w:tcW w:w="1589" w:type="dxa"/>
            <w:shd w:val="clear" w:color="auto" w:fill="F1F1F1"/>
            <w:vAlign w:val="top"/>
          </w:tcPr>
          <w:p w14:paraId="7DC53466">
            <w:pPr>
              <w:pStyle w:val="6"/>
              <w:spacing w:before="93" w:line="242" w:lineRule="auto"/>
              <w:ind w:left="749"/>
            </w:pPr>
            <w:r>
              <w:t>2</w:t>
            </w:r>
          </w:p>
        </w:tc>
        <w:tc>
          <w:tcPr>
            <w:tcW w:w="1634" w:type="dxa"/>
            <w:shd w:val="clear" w:color="auto" w:fill="F1F1F1"/>
            <w:vAlign w:val="top"/>
          </w:tcPr>
          <w:p w14:paraId="334AA138">
            <w:pPr>
              <w:pStyle w:val="6"/>
              <w:spacing w:before="94"/>
              <w:ind w:left="772"/>
            </w:pPr>
            <w:r>
              <w:t>3</w:t>
            </w:r>
          </w:p>
        </w:tc>
        <w:tc>
          <w:tcPr>
            <w:tcW w:w="1275" w:type="dxa"/>
            <w:shd w:val="clear" w:color="auto" w:fill="F1F1F1"/>
            <w:vAlign w:val="top"/>
          </w:tcPr>
          <w:p w14:paraId="14FA39A6">
            <w:pPr>
              <w:pStyle w:val="6"/>
              <w:spacing w:before="93" w:line="242" w:lineRule="auto"/>
              <w:ind w:left="590"/>
            </w:pPr>
            <w:r>
              <w:t>4</w:t>
            </w:r>
          </w:p>
        </w:tc>
        <w:tc>
          <w:tcPr>
            <w:tcW w:w="1226" w:type="dxa"/>
            <w:shd w:val="clear" w:color="auto" w:fill="F1F1F1"/>
            <w:vAlign w:val="top"/>
          </w:tcPr>
          <w:p w14:paraId="5AA90FC0">
            <w:pPr>
              <w:pStyle w:val="6"/>
              <w:spacing w:before="94"/>
              <w:ind w:left="570"/>
            </w:pPr>
            <w:r>
              <w:t>5</w:t>
            </w:r>
          </w:p>
        </w:tc>
        <w:tc>
          <w:tcPr>
            <w:tcW w:w="919" w:type="dxa"/>
            <w:shd w:val="clear" w:color="auto" w:fill="F1F1F1"/>
            <w:vAlign w:val="top"/>
          </w:tcPr>
          <w:p w14:paraId="287CEAEC">
            <w:pPr>
              <w:pStyle w:val="6"/>
              <w:spacing w:before="94"/>
              <w:ind w:left="414"/>
            </w:pPr>
            <w:r>
              <w:t>6</w:t>
            </w:r>
          </w:p>
        </w:tc>
        <w:tc>
          <w:tcPr>
            <w:tcW w:w="1519" w:type="dxa"/>
            <w:shd w:val="clear" w:color="auto" w:fill="F1F1F1"/>
            <w:vAlign w:val="top"/>
          </w:tcPr>
          <w:p w14:paraId="1076AC89">
            <w:pPr>
              <w:pStyle w:val="6"/>
              <w:spacing w:before="94"/>
              <w:ind w:left="716"/>
            </w:pPr>
            <w:r>
              <w:t>7</w:t>
            </w:r>
          </w:p>
        </w:tc>
      </w:tr>
      <w:tr w14:paraId="0A9CC916">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409" w:hRule="atLeast"/>
        </w:trPr>
        <w:tc>
          <w:tcPr>
            <w:tcW w:w="4470" w:type="dxa"/>
            <w:gridSpan w:val="2"/>
            <w:shd w:val="clear" w:color="auto" w:fill="F1F1F1"/>
            <w:vAlign w:val="top"/>
          </w:tcPr>
          <w:p w14:paraId="16C15D71">
            <w:pPr>
              <w:pStyle w:val="6"/>
              <w:spacing w:before="92" w:line="222" w:lineRule="auto"/>
              <w:ind w:left="2021"/>
            </w:pPr>
            <w:r>
              <w:rPr>
                <w:spacing w:val="-4"/>
              </w:rPr>
              <w:t>合计</w:t>
            </w:r>
          </w:p>
        </w:tc>
        <w:tc>
          <w:tcPr>
            <w:tcW w:w="1589" w:type="dxa"/>
            <w:vAlign w:val="top"/>
          </w:tcPr>
          <w:p w14:paraId="5529DC82">
            <w:pPr>
              <w:pStyle w:val="6"/>
              <w:spacing w:before="92"/>
              <w:ind w:left="823"/>
            </w:pPr>
            <w:r>
              <w:rPr>
                <w:b/>
                <w:bCs/>
                <w:spacing w:val="-4"/>
              </w:rPr>
              <w:t>611.48</w:t>
            </w:r>
          </w:p>
        </w:tc>
        <w:tc>
          <w:tcPr>
            <w:tcW w:w="1589" w:type="dxa"/>
            <w:vAlign w:val="top"/>
          </w:tcPr>
          <w:p w14:paraId="29341C50">
            <w:pPr>
              <w:pStyle w:val="6"/>
              <w:spacing w:before="92"/>
              <w:ind w:left="828"/>
            </w:pPr>
            <w:r>
              <w:rPr>
                <w:b/>
                <w:bCs/>
                <w:spacing w:val="-4"/>
              </w:rPr>
              <w:t>549.21</w:t>
            </w:r>
          </w:p>
        </w:tc>
        <w:tc>
          <w:tcPr>
            <w:tcW w:w="1634" w:type="dxa"/>
            <w:vAlign w:val="top"/>
          </w:tcPr>
          <w:p w14:paraId="455F145B">
            <w:pPr>
              <w:rPr>
                <w:rFonts w:ascii="Arial"/>
                <w:sz w:val="21"/>
              </w:rPr>
            </w:pPr>
          </w:p>
        </w:tc>
        <w:tc>
          <w:tcPr>
            <w:tcW w:w="1275" w:type="dxa"/>
            <w:vAlign w:val="top"/>
          </w:tcPr>
          <w:p w14:paraId="40D1B0C4">
            <w:pPr>
              <w:rPr>
                <w:rFonts w:ascii="Arial"/>
                <w:sz w:val="21"/>
              </w:rPr>
            </w:pPr>
          </w:p>
        </w:tc>
        <w:tc>
          <w:tcPr>
            <w:tcW w:w="1226" w:type="dxa"/>
            <w:vAlign w:val="top"/>
          </w:tcPr>
          <w:p w14:paraId="74C4411F">
            <w:pPr>
              <w:rPr>
                <w:rFonts w:ascii="Arial"/>
                <w:sz w:val="21"/>
              </w:rPr>
            </w:pPr>
          </w:p>
        </w:tc>
        <w:tc>
          <w:tcPr>
            <w:tcW w:w="919" w:type="dxa"/>
            <w:vAlign w:val="top"/>
          </w:tcPr>
          <w:p w14:paraId="28BFC18D">
            <w:pPr>
              <w:rPr>
                <w:rFonts w:ascii="Arial"/>
                <w:sz w:val="21"/>
              </w:rPr>
            </w:pPr>
          </w:p>
        </w:tc>
        <w:tc>
          <w:tcPr>
            <w:tcW w:w="1519" w:type="dxa"/>
            <w:vAlign w:val="top"/>
          </w:tcPr>
          <w:p w14:paraId="31D4311C">
            <w:pPr>
              <w:pStyle w:val="6"/>
              <w:spacing w:before="92"/>
              <w:ind w:left="863"/>
            </w:pPr>
            <w:r>
              <w:rPr>
                <w:b/>
                <w:bCs/>
                <w:spacing w:val="-4"/>
              </w:rPr>
              <w:t>62.27</w:t>
            </w:r>
          </w:p>
        </w:tc>
      </w:tr>
      <w:tr w14:paraId="766CB397">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409" w:hRule="atLeast"/>
        </w:trPr>
        <w:tc>
          <w:tcPr>
            <w:tcW w:w="1681" w:type="dxa"/>
            <w:vAlign w:val="top"/>
          </w:tcPr>
          <w:p w14:paraId="6F48B026">
            <w:pPr>
              <w:pStyle w:val="6"/>
              <w:spacing w:before="94"/>
              <w:ind w:left="119"/>
            </w:pPr>
            <w:r>
              <w:rPr>
                <w:spacing w:val="-2"/>
              </w:rPr>
              <w:t>2014099</w:t>
            </w:r>
          </w:p>
        </w:tc>
        <w:tc>
          <w:tcPr>
            <w:tcW w:w="2789" w:type="dxa"/>
            <w:vAlign w:val="top"/>
          </w:tcPr>
          <w:p w14:paraId="750EB151">
            <w:pPr>
              <w:pStyle w:val="6"/>
              <w:spacing w:before="94" w:line="220" w:lineRule="auto"/>
              <w:ind w:left="112"/>
            </w:pPr>
            <w:r>
              <w:rPr>
                <w:spacing w:val="-1"/>
              </w:rPr>
              <w:t>其他信访事务支出</w:t>
            </w:r>
          </w:p>
        </w:tc>
        <w:tc>
          <w:tcPr>
            <w:tcW w:w="1589" w:type="dxa"/>
            <w:vAlign w:val="top"/>
          </w:tcPr>
          <w:p w14:paraId="0BF00D65">
            <w:pPr>
              <w:pStyle w:val="6"/>
              <w:spacing w:before="93"/>
              <w:ind w:left="1051"/>
            </w:pPr>
            <w:r>
              <w:rPr>
                <w:spacing w:val="-3"/>
              </w:rPr>
              <w:t>3.50</w:t>
            </w:r>
          </w:p>
        </w:tc>
        <w:tc>
          <w:tcPr>
            <w:tcW w:w="1589" w:type="dxa"/>
            <w:vAlign w:val="top"/>
          </w:tcPr>
          <w:p w14:paraId="39F847A6">
            <w:pPr>
              <w:rPr>
                <w:rFonts w:ascii="Arial"/>
                <w:sz w:val="21"/>
              </w:rPr>
            </w:pPr>
          </w:p>
        </w:tc>
        <w:tc>
          <w:tcPr>
            <w:tcW w:w="1634" w:type="dxa"/>
            <w:vAlign w:val="top"/>
          </w:tcPr>
          <w:p w14:paraId="54FEFE51">
            <w:pPr>
              <w:rPr>
                <w:rFonts w:ascii="Arial"/>
                <w:sz w:val="21"/>
              </w:rPr>
            </w:pPr>
          </w:p>
        </w:tc>
        <w:tc>
          <w:tcPr>
            <w:tcW w:w="1275" w:type="dxa"/>
            <w:vAlign w:val="top"/>
          </w:tcPr>
          <w:p w14:paraId="5A1BDB30">
            <w:pPr>
              <w:rPr>
                <w:rFonts w:ascii="Arial"/>
                <w:sz w:val="21"/>
              </w:rPr>
            </w:pPr>
          </w:p>
        </w:tc>
        <w:tc>
          <w:tcPr>
            <w:tcW w:w="1226" w:type="dxa"/>
            <w:vAlign w:val="top"/>
          </w:tcPr>
          <w:p w14:paraId="3E007284">
            <w:pPr>
              <w:rPr>
                <w:rFonts w:ascii="Arial"/>
                <w:sz w:val="21"/>
              </w:rPr>
            </w:pPr>
          </w:p>
        </w:tc>
        <w:tc>
          <w:tcPr>
            <w:tcW w:w="919" w:type="dxa"/>
            <w:vAlign w:val="top"/>
          </w:tcPr>
          <w:p w14:paraId="2874EDE4">
            <w:pPr>
              <w:rPr>
                <w:rFonts w:ascii="Arial"/>
                <w:sz w:val="21"/>
              </w:rPr>
            </w:pPr>
          </w:p>
        </w:tc>
        <w:tc>
          <w:tcPr>
            <w:tcW w:w="1519" w:type="dxa"/>
            <w:vAlign w:val="top"/>
          </w:tcPr>
          <w:p w14:paraId="1ECB3DA8">
            <w:pPr>
              <w:pStyle w:val="6"/>
              <w:spacing w:before="93"/>
              <w:ind w:left="979"/>
            </w:pPr>
            <w:r>
              <w:rPr>
                <w:spacing w:val="-3"/>
              </w:rPr>
              <w:t>3.50</w:t>
            </w:r>
          </w:p>
        </w:tc>
      </w:tr>
      <w:tr w14:paraId="4A0600A1">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410" w:hRule="atLeast"/>
        </w:trPr>
        <w:tc>
          <w:tcPr>
            <w:tcW w:w="1681" w:type="dxa"/>
            <w:vAlign w:val="top"/>
          </w:tcPr>
          <w:p w14:paraId="3E310A14">
            <w:pPr>
              <w:pStyle w:val="6"/>
              <w:spacing w:before="95"/>
              <w:ind w:left="119"/>
            </w:pPr>
            <w:r>
              <w:rPr>
                <w:spacing w:val="-2"/>
              </w:rPr>
              <w:t>2060101</w:t>
            </w:r>
          </w:p>
        </w:tc>
        <w:tc>
          <w:tcPr>
            <w:tcW w:w="2789" w:type="dxa"/>
            <w:vAlign w:val="top"/>
          </w:tcPr>
          <w:p w14:paraId="425A0D23">
            <w:pPr>
              <w:pStyle w:val="6"/>
              <w:spacing w:before="95" w:line="221" w:lineRule="auto"/>
              <w:ind w:left="114"/>
            </w:pPr>
            <w:r>
              <w:rPr>
                <w:spacing w:val="-3"/>
              </w:rPr>
              <w:t>行政运行</w:t>
            </w:r>
          </w:p>
        </w:tc>
        <w:tc>
          <w:tcPr>
            <w:tcW w:w="1589" w:type="dxa"/>
            <w:vAlign w:val="top"/>
          </w:tcPr>
          <w:p w14:paraId="7F900FEB">
            <w:pPr>
              <w:pStyle w:val="6"/>
              <w:spacing w:before="94"/>
              <w:ind w:left="828"/>
            </w:pPr>
            <w:r>
              <w:rPr>
                <w:spacing w:val="-2"/>
              </w:rPr>
              <w:t>286.52</w:t>
            </w:r>
          </w:p>
        </w:tc>
        <w:tc>
          <w:tcPr>
            <w:tcW w:w="1589" w:type="dxa"/>
            <w:vAlign w:val="top"/>
          </w:tcPr>
          <w:p w14:paraId="1AADB538">
            <w:pPr>
              <w:pStyle w:val="6"/>
              <w:spacing w:before="94"/>
              <w:ind w:left="831"/>
            </w:pPr>
            <w:r>
              <w:rPr>
                <w:spacing w:val="-2"/>
              </w:rPr>
              <w:t>227.75</w:t>
            </w:r>
          </w:p>
        </w:tc>
        <w:tc>
          <w:tcPr>
            <w:tcW w:w="1634" w:type="dxa"/>
            <w:vAlign w:val="top"/>
          </w:tcPr>
          <w:p w14:paraId="0AAEC41C">
            <w:pPr>
              <w:rPr>
                <w:rFonts w:ascii="Arial"/>
                <w:sz w:val="21"/>
              </w:rPr>
            </w:pPr>
          </w:p>
        </w:tc>
        <w:tc>
          <w:tcPr>
            <w:tcW w:w="1275" w:type="dxa"/>
            <w:vAlign w:val="top"/>
          </w:tcPr>
          <w:p w14:paraId="2C28D533">
            <w:pPr>
              <w:rPr>
                <w:rFonts w:ascii="Arial"/>
                <w:sz w:val="21"/>
              </w:rPr>
            </w:pPr>
          </w:p>
        </w:tc>
        <w:tc>
          <w:tcPr>
            <w:tcW w:w="1226" w:type="dxa"/>
            <w:vAlign w:val="top"/>
          </w:tcPr>
          <w:p w14:paraId="0357B0D2">
            <w:pPr>
              <w:rPr>
                <w:rFonts w:ascii="Arial"/>
                <w:sz w:val="21"/>
              </w:rPr>
            </w:pPr>
          </w:p>
        </w:tc>
        <w:tc>
          <w:tcPr>
            <w:tcW w:w="919" w:type="dxa"/>
            <w:vAlign w:val="top"/>
          </w:tcPr>
          <w:p w14:paraId="78E42F69">
            <w:pPr>
              <w:rPr>
                <w:rFonts w:ascii="Arial"/>
                <w:sz w:val="21"/>
              </w:rPr>
            </w:pPr>
          </w:p>
        </w:tc>
        <w:tc>
          <w:tcPr>
            <w:tcW w:w="1519" w:type="dxa"/>
            <w:vAlign w:val="top"/>
          </w:tcPr>
          <w:p w14:paraId="50AB00F0">
            <w:pPr>
              <w:pStyle w:val="6"/>
              <w:spacing w:before="94"/>
              <w:ind w:left="869"/>
            </w:pPr>
            <w:r>
              <w:rPr>
                <w:spacing w:val="-3"/>
              </w:rPr>
              <w:t>58.77</w:t>
            </w:r>
          </w:p>
        </w:tc>
      </w:tr>
      <w:tr w14:paraId="1799B439">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628" w:hRule="atLeast"/>
        </w:trPr>
        <w:tc>
          <w:tcPr>
            <w:tcW w:w="1681" w:type="dxa"/>
            <w:vAlign w:val="top"/>
          </w:tcPr>
          <w:p w14:paraId="74FB5667">
            <w:pPr>
              <w:pStyle w:val="6"/>
              <w:spacing w:before="206"/>
              <w:ind w:left="119"/>
            </w:pPr>
            <w:r>
              <w:rPr>
                <w:spacing w:val="-2"/>
              </w:rPr>
              <w:t>2060199</w:t>
            </w:r>
          </w:p>
        </w:tc>
        <w:tc>
          <w:tcPr>
            <w:tcW w:w="2789" w:type="dxa"/>
            <w:vAlign w:val="top"/>
          </w:tcPr>
          <w:p w14:paraId="3F2D00D0">
            <w:pPr>
              <w:pStyle w:val="6"/>
              <w:spacing w:before="50" w:line="238" w:lineRule="auto"/>
              <w:ind w:left="130" w:right="259" w:hanging="18"/>
            </w:pPr>
            <w:r>
              <w:rPr>
                <w:spacing w:val="-1"/>
              </w:rPr>
              <w:t>其他科学技术管理事务支</w:t>
            </w:r>
            <w:r>
              <w:t>出</w:t>
            </w:r>
          </w:p>
        </w:tc>
        <w:tc>
          <w:tcPr>
            <w:tcW w:w="1589" w:type="dxa"/>
            <w:vAlign w:val="top"/>
          </w:tcPr>
          <w:p w14:paraId="1C925C23">
            <w:pPr>
              <w:pStyle w:val="6"/>
              <w:spacing w:before="205"/>
              <w:ind w:left="830"/>
            </w:pPr>
            <w:r>
              <w:rPr>
                <w:spacing w:val="-2"/>
              </w:rPr>
              <w:t>316.62</w:t>
            </w:r>
          </w:p>
        </w:tc>
        <w:tc>
          <w:tcPr>
            <w:tcW w:w="1589" w:type="dxa"/>
            <w:vAlign w:val="top"/>
          </w:tcPr>
          <w:p w14:paraId="1A99715C">
            <w:pPr>
              <w:pStyle w:val="6"/>
              <w:spacing w:before="205"/>
              <w:ind w:left="832"/>
            </w:pPr>
            <w:r>
              <w:rPr>
                <w:spacing w:val="-2"/>
              </w:rPr>
              <w:t>316.62</w:t>
            </w:r>
          </w:p>
        </w:tc>
        <w:tc>
          <w:tcPr>
            <w:tcW w:w="1634" w:type="dxa"/>
            <w:vAlign w:val="top"/>
          </w:tcPr>
          <w:p w14:paraId="60DEEFC4">
            <w:pPr>
              <w:rPr>
                <w:rFonts w:ascii="Arial"/>
                <w:sz w:val="21"/>
              </w:rPr>
            </w:pPr>
          </w:p>
        </w:tc>
        <w:tc>
          <w:tcPr>
            <w:tcW w:w="1275" w:type="dxa"/>
            <w:vAlign w:val="top"/>
          </w:tcPr>
          <w:p w14:paraId="383CB66D">
            <w:pPr>
              <w:rPr>
                <w:rFonts w:ascii="Arial"/>
                <w:sz w:val="21"/>
              </w:rPr>
            </w:pPr>
          </w:p>
        </w:tc>
        <w:tc>
          <w:tcPr>
            <w:tcW w:w="1226" w:type="dxa"/>
            <w:vAlign w:val="top"/>
          </w:tcPr>
          <w:p w14:paraId="06D1B5E8">
            <w:pPr>
              <w:rPr>
                <w:rFonts w:ascii="Arial"/>
                <w:sz w:val="21"/>
              </w:rPr>
            </w:pPr>
          </w:p>
        </w:tc>
        <w:tc>
          <w:tcPr>
            <w:tcW w:w="919" w:type="dxa"/>
            <w:vAlign w:val="top"/>
          </w:tcPr>
          <w:p w14:paraId="0B908C5D">
            <w:pPr>
              <w:rPr>
                <w:rFonts w:ascii="Arial"/>
                <w:sz w:val="21"/>
              </w:rPr>
            </w:pPr>
          </w:p>
        </w:tc>
        <w:tc>
          <w:tcPr>
            <w:tcW w:w="1519" w:type="dxa"/>
            <w:vAlign w:val="top"/>
          </w:tcPr>
          <w:p w14:paraId="1EAE97CA">
            <w:pPr>
              <w:rPr>
                <w:rFonts w:ascii="Arial"/>
                <w:sz w:val="21"/>
              </w:rPr>
            </w:pPr>
          </w:p>
        </w:tc>
      </w:tr>
      <w:tr w14:paraId="17481E8D">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410" w:hRule="atLeast"/>
        </w:trPr>
        <w:tc>
          <w:tcPr>
            <w:tcW w:w="1681" w:type="dxa"/>
            <w:vAlign w:val="top"/>
          </w:tcPr>
          <w:p w14:paraId="23EA0A94">
            <w:pPr>
              <w:pStyle w:val="6"/>
              <w:spacing w:before="96"/>
              <w:ind w:left="119"/>
            </w:pPr>
            <w:r>
              <w:rPr>
                <w:spacing w:val="-2"/>
              </w:rPr>
              <w:t>2060799</w:t>
            </w:r>
          </w:p>
        </w:tc>
        <w:tc>
          <w:tcPr>
            <w:tcW w:w="2789" w:type="dxa"/>
            <w:vAlign w:val="top"/>
          </w:tcPr>
          <w:p w14:paraId="070C69C7">
            <w:pPr>
              <w:pStyle w:val="6"/>
              <w:spacing w:before="96" w:line="219" w:lineRule="auto"/>
              <w:ind w:left="112"/>
            </w:pPr>
            <w:r>
              <w:rPr>
                <w:spacing w:val="-1"/>
              </w:rPr>
              <w:t>其他科学技术普及支出</w:t>
            </w:r>
          </w:p>
        </w:tc>
        <w:tc>
          <w:tcPr>
            <w:tcW w:w="1589" w:type="dxa"/>
            <w:vAlign w:val="top"/>
          </w:tcPr>
          <w:p w14:paraId="0BA0821D">
            <w:pPr>
              <w:pStyle w:val="6"/>
              <w:spacing w:before="95"/>
              <w:ind w:left="1049"/>
            </w:pPr>
            <w:r>
              <w:rPr>
                <w:spacing w:val="-3"/>
              </w:rPr>
              <w:t>2.18</w:t>
            </w:r>
          </w:p>
        </w:tc>
        <w:tc>
          <w:tcPr>
            <w:tcW w:w="1589" w:type="dxa"/>
            <w:vAlign w:val="top"/>
          </w:tcPr>
          <w:p w14:paraId="0C06BFFC">
            <w:pPr>
              <w:pStyle w:val="6"/>
              <w:spacing w:before="95"/>
              <w:ind w:left="1051"/>
            </w:pPr>
            <w:r>
              <w:rPr>
                <w:spacing w:val="-3"/>
              </w:rPr>
              <w:t>2.18</w:t>
            </w:r>
          </w:p>
        </w:tc>
        <w:tc>
          <w:tcPr>
            <w:tcW w:w="1634" w:type="dxa"/>
            <w:vAlign w:val="top"/>
          </w:tcPr>
          <w:p w14:paraId="3866F430">
            <w:pPr>
              <w:rPr>
                <w:rFonts w:ascii="Arial"/>
                <w:sz w:val="21"/>
              </w:rPr>
            </w:pPr>
          </w:p>
        </w:tc>
        <w:tc>
          <w:tcPr>
            <w:tcW w:w="1275" w:type="dxa"/>
            <w:vAlign w:val="top"/>
          </w:tcPr>
          <w:p w14:paraId="3804AED7">
            <w:pPr>
              <w:rPr>
                <w:rFonts w:ascii="Arial"/>
                <w:sz w:val="21"/>
              </w:rPr>
            </w:pPr>
          </w:p>
        </w:tc>
        <w:tc>
          <w:tcPr>
            <w:tcW w:w="1226" w:type="dxa"/>
            <w:vAlign w:val="top"/>
          </w:tcPr>
          <w:p w14:paraId="736F0CCB">
            <w:pPr>
              <w:rPr>
                <w:rFonts w:ascii="Arial"/>
                <w:sz w:val="21"/>
              </w:rPr>
            </w:pPr>
          </w:p>
        </w:tc>
        <w:tc>
          <w:tcPr>
            <w:tcW w:w="919" w:type="dxa"/>
            <w:vAlign w:val="top"/>
          </w:tcPr>
          <w:p w14:paraId="0268E3A9">
            <w:pPr>
              <w:rPr>
                <w:rFonts w:ascii="Arial"/>
                <w:sz w:val="21"/>
              </w:rPr>
            </w:pPr>
          </w:p>
        </w:tc>
        <w:tc>
          <w:tcPr>
            <w:tcW w:w="1519" w:type="dxa"/>
            <w:vAlign w:val="top"/>
          </w:tcPr>
          <w:p w14:paraId="567A950C">
            <w:pPr>
              <w:rPr>
                <w:rFonts w:ascii="Arial"/>
                <w:sz w:val="21"/>
              </w:rPr>
            </w:pPr>
          </w:p>
        </w:tc>
      </w:tr>
      <w:tr w14:paraId="54B0731E">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414" w:hRule="atLeast"/>
        </w:trPr>
        <w:tc>
          <w:tcPr>
            <w:tcW w:w="1681" w:type="dxa"/>
            <w:vAlign w:val="top"/>
          </w:tcPr>
          <w:p w14:paraId="1F489014">
            <w:pPr>
              <w:pStyle w:val="6"/>
              <w:spacing w:before="96"/>
              <w:ind w:left="119"/>
            </w:pPr>
            <w:r>
              <w:rPr>
                <w:spacing w:val="-2"/>
              </w:rPr>
              <w:t>2150805</w:t>
            </w:r>
          </w:p>
        </w:tc>
        <w:tc>
          <w:tcPr>
            <w:tcW w:w="2789" w:type="dxa"/>
            <w:vAlign w:val="top"/>
          </w:tcPr>
          <w:p w14:paraId="1EA096A3">
            <w:pPr>
              <w:pStyle w:val="6"/>
              <w:spacing w:before="96" w:line="221" w:lineRule="auto"/>
              <w:ind w:left="131"/>
            </w:pPr>
            <w:r>
              <w:rPr>
                <w:spacing w:val="-4"/>
              </w:rPr>
              <w:t>中小企业发展专项</w:t>
            </w:r>
          </w:p>
        </w:tc>
        <w:tc>
          <w:tcPr>
            <w:tcW w:w="1589" w:type="dxa"/>
            <w:vAlign w:val="top"/>
          </w:tcPr>
          <w:p w14:paraId="7E4201AF">
            <w:pPr>
              <w:pStyle w:val="6"/>
              <w:spacing w:before="95"/>
              <w:ind w:left="1049"/>
            </w:pPr>
            <w:r>
              <w:rPr>
                <w:spacing w:val="-3"/>
              </w:rPr>
              <w:t>2.66</w:t>
            </w:r>
          </w:p>
        </w:tc>
        <w:tc>
          <w:tcPr>
            <w:tcW w:w="1589" w:type="dxa"/>
            <w:vAlign w:val="top"/>
          </w:tcPr>
          <w:p w14:paraId="701B2B55">
            <w:pPr>
              <w:pStyle w:val="6"/>
              <w:spacing w:before="95"/>
              <w:ind w:left="1051"/>
            </w:pPr>
            <w:r>
              <w:rPr>
                <w:spacing w:val="-3"/>
              </w:rPr>
              <w:t>2.66</w:t>
            </w:r>
          </w:p>
        </w:tc>
        <w:tc>
          <w:tcPr>
            <w:tcW w:w="1634" w:type="dxa"/>
            <w:vAlign w:val="top"/>
          </w:tcPr>
          <w:p w14:paraId="7D13DCDE">
            <w:pPr>
              <w:rPr>
                <w:rFonts w:ascii="Arial"/>
                <w:sz w:val="21"/>
              </w:rPr>
            </w:pPr>
          </w:p>
        </w:tc>
        <w:tc>
          <w:tcPr>
            <w:tcW w:w="1275" w:type="dxa"/>
            <w:vAlign w:val="top"/>
          </w:tcPr>
          <w:p w14:paraId="7C451D8A">
            <w:pPr>
              <w:rPr>
                <w:rFonts w:ascii="Arial"/>
                <w:sz w:val="21"/>
              </w:rPr>
            </w:pPr>
          </w:p>
        </w:tc>
        <w:tc>
          <w:tcPr>
            <w:tcW w:w="1226" w:type="dxa"/>
            <w:vAlign w:val="top"/>
          </w:tcPr>
          <w:p w14:paraId="2677322C">
            <w:pPr>
              <w:rPr>
                <w:rFonts w:ascii="Arial"/>
                <w:sz w:val="21"/>
              </w:rPr>
            </w:pPr>
          </w:p>
        </w:tc>
        <w:tc>
          <w:tcPr>
            <w:tcW w:w="919" w:type="dxa"/>
            <w:vAlign w:val="top"/>
          </w:tcPr>
          <w:p w14:paraId="18573072">
            <w:pPr>
              <w:rPr>
                <w:rFonts w:ascii="Arial"/>
                <w:sz w:val="21"/>
              </w:rPr>
            </w:pPr>
          </w:p>
        </w:tc>
        <w:tc>
          <w:tcPr>
            <w:tcW w:w="1519" w:type="dxa"/>
            <w:vAlign w:val="top"/>
          </w:tcPr>
          <w:p w14:paraId="119B572E">
            <w:pPr>
              <w:rPr>
                <w:rFonts w:ascii="Arial"/>
                <w:sz w:val="21"/>
              </w:rPr>
            </w:pPr>
          </w:p>
        </w:tc>
      </w:tr>
    </w:tbl>
    <w:p w14:paraId="218BC3A4">
      <w:pPr>
        <w:spacing w:before="4"/>
      </w:pPr>
    </w:p>
    <w:p w14:paraId="0830C3CD">
      <w:pPr>
        <w:spacing w:before="4"/>
      </w:pPr>
    </w:p>
    <w:p w14:paraId="7ED1D999">
      <w:pPr>
        <w:spacing w:before="3"/>
      </w:pPr>
    </w:p>
    <w:tbl>
      <w:tblPr>
        <w:tblStyle w:val="5"/>
        <w:tblW w:w="12828" w:type="dxa"/>
        <w:tblInd w:w="43"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9463"/>
        <w:gridCol w:w="3365"/>
      </w:tblGrid>
      <w:tr w14:paraId="18CB1B0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1410" w:hRule="atLeast"/>
        </w:trPr>
        <w:tc>
          <w:tcPr>
            <w:tcW w:w="9463" w:type="dxa"/>
            <w:vAlign w:val="top"/>
          </w:tcPr>
          <w:p w14:paraId="77B2C6FC">
            <w:pPr>
              <w:spacing w:line="223" w:lineRule="auto"/>
              <w:rPr>
                <w:rFonts w:ascii="黑体" w:hAnsi="黑体" w:eastAsia="黑体" w:cs="黑体"/>
                <w:sz w:val="31"/>
                <w:szCs w:val="31"/>
              </w:rPr>
            </w:pPr>
            <w:r>
              <w:rPr>
                <w:rFonts w:ascii="黑体" w:hAnsi="黑体" w:eastAsia="黑体" w:cs="黑体"/>
                <w:spacing w:val="6"/>
                <w:sz w:val="31"/>
                <w:szCs w:val="31"/>
              </w:rPr>
              <w:t>三、支出决算表</w:t>
            </w:r>
          </w:p>
          <w:p w14:paraId="3D40405D">
            <w:pPr>
              <w:pStyle w:val="6"/>
              <w:spacing w:before="256" w:line="273" w:lineRule="auto"/>
              <w:ind w:left="6368" w:right="1974" w:hanging="364"/>
            </w:pPr>
            <w:r>
              <w:rPr>
                <w:rFonts w:ascii="黑体" w:hAnsi="黑体" w:eastAsia="黑体" w:cs="黑体"/>
                <w:spacing w:val="-4"/>
                <w:sz w:val="30"/>
                <w:szCs w:val="30"/>
              </w:rPr>
              <w:t>支出决算表</w:t>
            </w:r>
            <w:r>
              <w:rPr>
                <w:spacing w:val="-3"/>
              </w:rPr>
              <w:t>2024</w:t>
            </w:r>
            <w:r>
              <w:rPr>
                <w:spacing w:val="-48"/>
              </w:rPr>
              <w:t xml:space="preserve"> </w:t>
            </w:r>
            <w:r>
              <w:rPr>
                <w:spacing w:val="-3"/>
              </w:rPr>
              <w:t>年度</w:t>
            </w:r>
          </w:p>
        </w:tc>
        <w:tc>
          <w:tcPr>
            <w:tcW w:w="3365" w:type="dxa"/>
            <w:vAlign w:val="top"/>
          </w:tcPr>
          <w:p w14:paraId="195F32DA">
            <w:pPr>
              <w:spacing w:line="269" w:lineRule="auto"/>
              <w:rPr>
                <w:rFonts w:ascii="Arial"/>
                <w:sz w:val="21"/>
              </w:rPr>
            </w:pPr>
          </w:p>
          <w:p w14:paraId="0871FFB0">
            <w:pPr>
              <w:spacing w:line="270" w:lineRule="auto"/>
              <w:rPr>
                <w:rFonts w:ascii="Arial"/>
                <w:sz w:val="21"/>
              </w:rPr>
            </w:pPr>
          </w:p>
          <w:p w14:paraId="04C3C0FC">
            <w:pPr>
              <w:spacing w:line="270" w:lineRule="auto"/>
              <w:rPr>
                <w:rFonts w:ascii="Arial"/>
                <w:sz w:val="21"/>
              </w:rPr>
            </w:pPr>
          </w:p>
          <w:p w14:paraId="636794F2">
            <w:pPr>
              <w:spacing w:line="270" w:lineRule="auto"/>
              <w:rPr>
                <w:rFonts w:ascii="Arial"/>
                <w:sz w:val="21"/>
              </w:rPr>
            </w:pPr>
          </w:p>
          <w:p w14:paraId="671CA373">
            <w:pPr>
              <w:pStyle w:val="6"/>
              <w:spacing w:before="62" w:line="230" w:lineRule="auto"/>
              <w:ind w:left="1980"/>
              <w:rPr>
                <w:sz w:val="19"/>
                <w:szCs w:val="19"/>
              </w:rPr>
            </w:pPr>
            <w:r>
              <w:rPr>
                <w:spacing w:val="1"/>
                <w:sz w:val="19"/>
                <w:szCs w:val="19"/>
              </w:rPr>
              <w:t>公开</w:t>
            </w:r>
            <w:r>
              <w:rPr>
                <w:spacing w:val="-32"/>
                <w:sz w:val="19"/>
                <w:szCs w:val="19"/>
              </w:rPr>
              <w:t xml:space="preserve"> </w:t>
            </w:r>
            <w:r>
              <w:rPr>
                <w:spacing w:val="1"/>
                <w:sz w:val="19"/>
                <w:szCs w:val="19"/>
              </w:rPr>
              <w:t>03</w:t>
            </w:r>
            <w:r>
              <w:rPr>
                <w:spacing w:val="-39"/>
                <w:sz w:val="19"/>
                <w:szCs w:val="19"/>
              </w:rPr>
              <w:t xml:space="preserve"> </w:t>
            </w:r>
            <w:r>
              <w:rPr>
                <w:spacing w:val="1"/>
                <w:sz w:val="19"/>
                <w:szCs w:val="19"/>
              </w:rPr>
              <w:t>表</w:t>
            </w:r>
          </w:p>
        </w:tc>
      </w:tr>
      <w:tr w14:paraId="58FB042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49" w:hRule="atLeast"/>
        </w:trPr>
        <w:tc>
          <w:tcPr>
            <w:tcW w:w="9463" w:type="dxa"/>
            <w:vAlign w:val="top"/>
          </w:tcPr>
          <w:p w14:paraId="64A6261A">
            <w:pPr>
              <w:pStyle w:val="6"/>
              <w:spacing w:before="50" w:line="183" w:lineRule="auto"/>
              <w:ind w:left="80"/>
              <w:rPr>
                <w:sz w:val="19"/>
                <w:szCs w:val="19"/>
              </w:rPr>
            </w:pPr>
            <w:r>
              <w:rPr>
                <w:spacing w:val="9"/>
                <w:sz w:val="19"/>
                <w:szCs w:val="19"/>
              </w:rPr>
              <w:t>部门：黄石市黄石港区科学技术和经济信息化局本级</w:t>
            </w:r>
          </w:p>
        </w:tc>
        <w:tc>
          <w:tcPr>
            <w:tcW w:w="3365" w:type="dxa"/>
            <w:vAlign w:val="top"/>
          </w:tcPr>
          <w:p w14:paraId="159535BF">
            <w:pPr>
              <w:pStyle w:val="6"/>
              <w:spacing w:before="50" w:line="183" w:lineRule="auto"/>
              <w:jc w:val="right"/>
              <w:rPr>
                <w:sz w:val="19"/>
                <w:szCs w:val="19"/>
              </w:rPr>
            </w:pPr>
            <w:r>
              <w:rPr>
                <w:spacing w:val="8"/>
                <w:sz w:val="19"/>
                <w:szCs w:val="19"/>
              </w:rPr>
              <w:t>金额单位：万元</w:t>
            </w:r>
          </w:p>
        </w:tc>
      </w:tr>
    </w:tbl>
    <w:p w14:paraId="275527B2">
      <w:pPr>
        <w:spacing w:line="57" w:lineRule="exact"/>
      </w:pPr>
    </w:p>
    <w:tbl>
      <w:tblPr>
        <w:tblStyle w:val="5"/>
        <w:tblW w:w="13560" w:type="dxa"/>
        <w:tblInd w:w="2" w:type="dxa"/>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Layout w:type="fixed"/>
        <w:tblCellMar>
          <w:top w:w="0" w:type="dxa"/>
          <w:left w:w="0" w:type="dxa"/>
          <w:bottom w:w="0" w:type="dxa"/>
          <w:right w:w="0" w:type="dxa"/>
        </w:tblCellMar>
      </w:tblPr>
      <w:tblGrid>
        <w:gridCol w:w="1100"/>
        <w:gridCol w:w="3902"/>
        <w:gridCol w:w="1535"/>
        <w:gridCol w:w="1096"/>
        <w:gridCol w:w="1096"/>
        <w:gridCol w:w="1535"/>
        <w:gridCol w:w="1096"/>
        <w:gridCol w:w="2200"/>
      </w:tblGrid>
      <w:tr w14:paraId="0C88EDC5">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21" w:hRule="atLeast"/>
        </w:trPr>
        <w:tc>
          <w:tcPr>
            <w:tcW w:w="5002" w:type="dxa"/>
            <w:gridSpan w:val="2"/>
            <w:shd w:val="clear" w:color="auto" w:fill="F1F1F1"/>
            <w:vAlign w:val="top"/>
          </w:tcPr>
          <w:p w14:paraId="03757999">
            <w:pPr>
              <w:pStyle w:val="6"/>
              <w:spacing w:before="51" w:line="218" w:lineRule="auto"/>
              <w:ind w:left="2292"/>
            </w:pPr>
            <w:r>
              <w:rPr>
                <w:spacing w:val="-6"/>
              </w:rPr>
              <w:t>项目</w:t>
            </w:r>
          </w:p>
        </w:tc>
        <w:tc>
          <w:tcPr>
            <w:tcW w:w="1535" w:type="dxa"/>
            <w:vMerge w:val="restart"/>
            <w:tcBorders>
              <w:bottom w:val="nil"/>
            </w:tcBorders>
            <w:shd w:val="clear" w:color="auto" w:fill="F1F1F1"/>
            <w:vAlign w:val="top"/>
          </w:tcPr>
          <w:p w14:paraId="3240235E">
            <w:pPr>
              <w:spacing w:line="443" w:lineRule="auto"/>
              <w:rPr>
                <w:rFonts w:ascii="Arial"/>
                <w:sz w:val="21"/>
              </w:rPr>
            </w:pPr>
          </w:p>
          <w:p w14:paraId="053C104E">
            <w:pPr>
              <w:pStyle w:val="6"/>
              <w:spacing w:before="71" w:line="219" w:lineRule="auto"/>
              <w:ind w:left="115"/>
            </w:pPr>
            <w:r>
              <w:rPr>
                <w:spacing w:val="-2"/>
              </w:rPr>
              <w:t>本年支出合计</w:t>
            </w:r>
          </w:p>
        </w:tc>
        <w:tc>
          <w:tcPr>
            <w:tcW w:w="1096" w:type="dxa"/>
            <w:vMerge w:val="restart"/>
            <w:tcBorders>
              <w:bottom w:val="nil"/>
            </w:tcBorders>
            <w:shd w:val="clear" w:color="auto" w:fill="F1F1F1"/>
            <w:vAlign w:val="top"/>
          </w:tcPr>
          <w:p w14:paraId="45BC360F">
            <w:pPr>
              <w:spacing w:line="443" w:lineRule="auto"/>
              <w:rPr>
                <w:rFonts w:ascii="Arial"/>
                <w:sz w:val="21"/>
              </w:rPr>
            </w:pPr>
          </w:p>
          <w:p w14:paraId="515E3F10">
            <w:pPr>
              <w:pStyle w:val="6"/>
              <w:spacing w:before="71" w:line="219" w:lineRule="auto"/>
              <w:ind w:left="115"/>
            </w:pPr>
            <w:r>
              <w:rPr>
                <w:spacing w:val="-2"/>
              </w:rPr>
              <w:t>基本支出</w:t>
            </w:r>
          </w:p>
        </w:tc>
        <w:tc>
          <w:tcPr>
            <w:tcW w:w="1096" w:type="dxa"/>
            <w:vMerge w:val="restart"/>
            <w:tcBorders>
              <w:bottom w:val="nil"/>
            </w:tcBorders>
            <w:shd w:val="clear" w:color="auto" w:fill="F1F1F1"/>
            <w:vAlign w:val="top"/>
          </w:tcPr>
          <w:p w14:paraId="3877BFDA">
            <w:pPr>
              <w:spacing w:line="442" w:lineRule="auto"/>
              <w:rPr>
                <w:rFonts w:ascii="Arial"/>
                <w:sz w:val="21"/>
              </w:rPr>
            </w:pPr>
          </w:p>
          <w:p w14:paraId="33A07484">
            <w:pPr>
              <w:pStyle w:val="6"/>
              <w:spacing w:before="72" w:line="221" w:lineRule="auto"/>
              <w:ind w:left="119"/>
            </w:pPr>
            <w:r>
              <w:rPr>
                <w:spacing w:val="-3"/>
              </w:rPr>
              <w:t>项目支出</w:t>
            </w:r>
          </w:p>
        </w:tc>
        <w:tc>
          <w:tcPr>
            <w:tcW w:w="1535" w:type="dxa"/>
            <w:vMerge w:val="restart"/>
            <w:tcBorders>
              <w:bottom w:val="nil"/>
            </w:tcBorders>
            <w:shd w:val="clear" w:color="auto" w:fill="F1F1F1"/>
            <w:vAlign w:val="top"/>
          </w:tcPr>
          <w:p w14:paraId="28E6B7A9">
            <w:pPr>
              <w:spacing w:line="442" w:lineRule="auto"/>
              <w:rPr>
                <w:rFonts w:ascii="Arial"/>
                <w:sz w:val="21"/>
              </w:rPr>
            </w:pPr>
          </w:p>
          <w:p w14:paraId="7F5AF419">
            <w:pPr>
              <w:pStyle w:val="6"/>
              <w:spacing w:before="72" w:line="220" w:lineRule="auto"/>
              <w:ind w:left="116"/>
            </w:pPr>
            <w:r>
              <w:rPr>
                <w:spacing w:val="-2"/>
              </w:rPr>
              <w:t>上缴上级支出</w:t>
            </w:r>
          </w:p>
        </w:tc>
        <w:tc>
          <w:tcPr>
            <w:tcW w:w="1096" w:type="dxa"/>
            <w:vMerge w:val="restart"/>
            <w:tcBorders>
              <w:bottom w:val="nil"/>
            </w:tcBorders>
            <w:shd w:val="clear" w:color="auto" w:fill="F1F1F1"/>
            <w:vAlign w:val="top"/>
          </w:tcPr>
          <w:p w14:paraId="7A220919">
            <w:pPr>
              <w:spacing w:line="442" w:lineRule="auto"/>
              <w:rPr>
                <w:rFonts w:ascii="Arial"/>
                <w:sz w:val="21"/>
              </w:rPr>
            </w:pPr>
          </w:p>
          <w:p w14:paraId="2540340D">
            <w:pPr>
              <w:pStyle w:val="6"/>
              <w:spacing w:before="72" w:line="221" w:lineRule="auto"/>
              <w:ind w:left="117"/>
            </w:pPr>
            <w:r>
              <w:rPr>
                <w:spacing w:val="-3"/>
              </w:rPr>
              <w:t>经营支出</w:t>
            </w:r>
          </w:p>
        </w:tc>
        <w:tc>
          <w:tcPr>
            <w:tcW w:w="2200" w:type="dxa"/>
            <w:vMerge w:val="restart"/>
            <w:tcBorders>
              <w:bottom w:val="nil"/>
            </w:tcBorders>
            <w:shd w:val="clear" w:color="auto" w:fill="F1F1F1"/>
            <w:vAlign w:val="top"/>
          </w:tcPr>
          <w:p w14:paraId="2DB0D65B">
            <w:pPr>
              <w:spacing w:line="443" w:lineRule="auto"/>
              <w:rPr>
                <w:rFonts w:ascii="Arial"/>
                <w:sz w:val="21"/>
              </w:rPr>
            </w:pPr>
          </w:p>
          <w:p w14:paraId="54AFAEAB">
            <w:pPr>
              <w:pStyle w:val="6"/>
              <w:spacing w:before="71" w:line="219" w:lineRule="auto"/>
              <w:ind w:left="115"/>
            </w:pPr>
            <w:r>
              <w:rPr>
                <w:spacing w:val="-1"/>
              </w:rPr>
              <w:t>对附属单位补助支出</w:t>
            </w:r>
          </w:p>
        </w:tc>
      </w:tr>
      <w:tr w14:paraId="33068F82">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922" w:hRule="atLeast"/>
        </w:trPr>
        <w:tc>
          <w:tcPr>
            <w:tcW w:w="1100" w:type="dxa"/>
            <w:shd w:val="clear" w:color="auto" w:fill="F1F1F1"/>
            <w:vAlign w:val="top"/>
          </w:tcPr>
          <w:p w14:paraId="182A61F9">
            <w:pPr>
              <w:spacing w:line="279" w:lineRule="auto"/>
              <w:rPr>
                <w:rFonts w:ascii="Arial"/>
                <w:sz w:val="21"/>
              </w:rPr>
            </w:pPr>
          </w:p>
          <w:p w14:paraId="3204DB40">
            <w:pPr>
              <w:pStyle w:val="6"/>
              <w:spacing w:before="71" w:line="219" w:lineRule="auto"/>
              <w:ind w:left="117"/>
            </w:pPr>
            <w:r>
              <w:rPr>
                <w:spacing w:val="-2"/>
              </w:rPr>
              <w:t>科目代码</w:t>
            </w:r>
          </w:p>
        </w:tc>
        <w:tc>
          <w:tcPr>
            <w:tcW w:w="3902" w:type="dxa"/>
            <w:shd w:val="clear" w:color="auto" w:fill="F1F1F1"/>
            <w:vAlign w:val="top"/>
          </w:tcPr>
          <w:p w14:paraId="3972B99D">
            <w:pPr>
              <w:spacing w:line="279" w:lineRule="auto"/>
              <w:rPr>
                <w:rFonts w:ascii="Arial"/>
                <w:sz w:val="21"/>
              </w:rPr>
            </w:pPr>
          </w:p>
          <w:p w14:paraId="7CAF4E7D">
            <w:pPr>
              <w:pStyle w:val="6"/>
              <w:spacing w:before="71" w:line="219" w:lineRule="auto"/>
              <w:ind w:left="1515"/>
            </w:pPr>
            <w:r>
              <w:rPr>
                <w:spacing w:val="-2"/>
              </w:rPr>
              <w:t>科目名称</w:t>
            </w:r>
          </w:p>
        </w:tc>
        <w:tc>
          <w:tcPr>
            <w:tcW w:w="1535" w:type="dxa"/>
            <w:vMerge w:val="continue"/>
            <w:tcBorders>
              <w:top w:val="nil"/>
            </w:tcBorders>
            <w:vAlign w:val="top"/>
          </w:tcPr>
          <w:p w14:paraId="09057C64">
            <w:pPr>
              <w:rPr>
                <w:rFonts w:ascii="Arial"/>
                <w:sz w:val="21"/>
              </w:rPr>
            </w:pPr>
          </w:p>
        </w:tc>
        <w:tc>
          <w:tcPr>
            <w:tcW w:w="1096" w:type="dxa"/>
            <w:vMerge w:val="continue"/>
            <w:tcBorders>
              <w:top w:val="nil"/>
            </w:tcBorders>
            <w:vAlign w:val="top"/>
          </w:tcPr>
          <w:p w14:paraId="7FF97BA7">
            <w:pPr>
              <w:rPr>
                <w:rFonts w:ascii="Arial"/>
                <w:sz w:val="21"/>
              </w:rPr>
            </w:pPr>
          </w:p>
        </w:tc>
        <w:tc>
          <w:tcPr>
            <w:tcW w:w="1096" w:type="dxa"/>
            <w:vMerge w:val="continue"/>
            <w:tcBorders>
              <w:top w:val="nil"/>
            </w:tcBorders>
            <w:vAlign w:val="top"/>
          </w:tcPr>
          <w:p w14:paraId="5869F029">
            <w:pPr>
              <w:rPr>
                <w:rFonts w:ascii="Arial"/>
                <w:sz w:val="21"/>
              </w:rPr>
            </w:pPr>
          </w:p>
        </w:tc>
        <w:tc>
          <w:tcPr>
            <w:tcW w:w="1535" w:type="dxa"/>
            <w:vMerge w:val="continue"/>
            <w:tcBorders>
              <w:top w:val="nil"/>
            </w:tcBorders>
            <w:vAlign w:val="top"/>
          </w:tcPr>
          <w:p w14:paraId="6D0F5823">
            <w:pPr>
              <w:rPr>
                <w:rFonts w:ascii="Arial"/>
                <w:sz w:val="21"/>
              </w:rPr>
            </w:pPr>
          </w:p>
        </w:tc>
        <w:tc>
          <w:tcPr>
            <w:tcW w:w="1096" w:type="dxa"/>
            <w:vMerge w:val="continue"/>
            <w:tcBorders>
              <w:top w:val="nil"/>
            </w:tcBorders>
            <w:vAlign w:val="top"/>
          </w:tcPr>
          <w:p w14:paraId="60DA9BC9">
            <w:pPr>
              <w:rPr>
                <w:rFonts w:ascii="Arial"/>
                <w:sz w:val="21"/>
              </w:rPr>
            </w:pPr>
          </w:p>
        </w:tc>
        <w:tc>
          <w:tcPr>
            <w:tcW w:w="2200" w:type="dxa"/>
            <w:vMerge w:val="continue"/>
            <w:tcBorders>
              <w:top w:val="nil"/>
            </w:tcBorders>
            <w:vAlign w:val="top"/>
          </w:tcPr>
          <w:p w14:paraId="59AC0586">
            <w:pPr>
              <w:rPr>
                <w:rFonts w:ascii="Arial"/>
                <w:sz w:val="21"/>
              </w:rPr>
            </w:pPr>
          </w:p>
        </w:tc>
      </w:tr>
      <w:tr w14:paraId="4C60B782">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5002" w:type="dxa"/>
            <w:gridSpan w:val="2"/>
            <w:shd w:val="clear" w:color="auto" w:fill="F1F1F1"/>
            <w:vAlign w:val="top"/>
          </w:tcPr>
          <w:p w14:paraId="4C1C718F">
            <w:pPr>
              <w:pStyle w:val="6"/>
              <w:spacing w:before="50" w:line="214" w:lineRule="auto"/>
              <w:ind w:left="2289"/>
            </w:pPr>
            <w:r>
              <w:rPr>
                <w:spacing w:val="-4"/>
              </w:rPr>
              <w:t>栏次</w:t>
            </w:r>
          </w:p>
        </w:tc>
        <w:tc>
          <w:tcPr>
            <w:tcW w:w="1535" w:type="dxa"/>
            <w:shd w:val="clear" w:color="auto" w:fill="F1F1F1"/>
            <w:vAlign w:val="top"/>
          </w:tcPr>
          <w:p w14:paraId="16FC595B">
            <w:pPr>
              <w:pStyle w:val="6"/>
              <w:spacing w:before="50" w:line="214" w:lineRule="auto"/>
              <w:ind w:left="735"/>
            </w:pPr>
            <w:r>
              <w:t>1</w:t>
            </w:r>
          </w:p>
        </w:tc>
        <w:tc>
          <w:tcPr>
            <w:tcW w:w="1096" w:type="dxa"/>
            <w:shd w:val="clear" w:color="auto" w:fill="F1F1F1"/>
            <w:vAlign w:val="top"/>
          </w:tcPr>
          <w:p w14:paraId="6661849C">
            <w:pPr>
              <w:pStyle w:val="6"/>
              <w:spacing w:before="50" w:line="214" w:lineRule="auto"/>
              <w:ind w:left="501"/>
            </w:pPr>
            <w:r>
              <w:t>2</w:t>
            </w:r>
          </w:p>
        </w:tc>
        <w:tc>
          <w:tcPr>
            <w:tcW w:w="1096" w:type="dxa"/>
            <w:shd w:val="clear" w:color="auto" w:fill="F1F1F1"/>
            <w:vAlign w:val="top"/>
          </w:tcPr>
          <w:p w14:paraId="23A57A87">
            <w:pPr>
              <w:pStyle w:val="6"/>
              <w:spacing w:before="50" w:line="214" w:lineRule="auto"/>
              <w:ind w:left="504"/>
            </w:pPr>
            <w:r>
              <w:t>3</w:t>
            </w:r>
          </w:p>
        </w:tc>
        <w:tc>
          <w:tcPr>
            <w:tcW w:w="1535" w:type="dxa"/>
            <w:shd w:val="clear" w:color="auto" w:fill="F1F1F1"/>
            <w:vAlign w:val="top"/>
          </w:tcPr>
          <w:p w14:paraId="19BB3CF2">
            <w:pPr>
              <w:pStyle w:val="6"/>
              <w:spacing w:before="50" w:line="214" w:lineRule="auto"/>
              <w:ind w:left="718"/>
            </w:pPr>
            <w:r>
              <w:t>4</w:t>
            </w:r>
          </w:p>
        </w:tc>
        <w:tc>
          <w:tcPr>
            <w:tcW w:w="1096" w:type="dxa"/>
            <w:shd w:val="clear" w:color="auto" w:fill="F1F1F1"/>
            <w:vAlign w:val="top"/>
          </w:tcPr>
          <w:p w14:paraId="7831FEC3">
            <w:pPr>
              <w:pStyle w:val="6"/>
              <w:spacing w:before="50" w:line="214" w:lineRule="auto"/>
              <w:ind w:left="506"/>
            </w:pPr>
            <w:r>
              <w:t>5</w:t>
            </w:r>
          </w:p>
        </w:tc>
        <w:tc>
          <w:tcPr>
            <w:tcW w:w="2200" w:type="dxa"/>
            <w:shd w:val="clear" w:color="auto" w:fill="F1F1F1"/>
            <w:vAlign w:val="top"/>
          </w:tcPr>
          <w:p w14:paraId="627FCF63">
            <w:pPr>
              <w:pStyle w:val="6"/>
              <w:spacing w:before="50" w:line="214" w:lineRule="auto"/>
              <w:ind w:left="1053"/>
            </w:pPr>
            <w:r>
              <w:t>6</w:t>
            </w:r>
          </w:p>
        </w:tc>
      </w:tr>
      <w:tr w14:paraId="1AEEF976">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9" w:hRule="atLeast"/>
        </w:trPr>
        <w:tc>
          <w:tcPr>
            <w:tcW w:w="5002" w:type="dxa"/>
            <w:gridSpan w:val="2"/>
            <w:shd w:val="clear" w:color="auto" w:fill="F1F1F1"/>
            <w:vAlign w:val="top"/>
          </w:tcPr>
          <w:p w14:paraId="72F92B82">
            <w:pPr>
              <w:pStyle w:val="6"/>
              <w:spacing w:before="51" w:line="216" w:lineRule="auto"/>
              <w:ind w:left="2289"/>
            </w:pPr>
            <w:r>
              <w:rPr>
                <w:spacing w:val="-4"/>
              </w:rPr>
              <w:t>合计</w:t>
            </w:r>
          </w:p>
        </w:tc>
        <w:tc>
          <w:tcPr>
            <w:tcW w:w="1535" w:type="dxa"/>
            <w:vAlign w:val="top"/>
          </w:tcPr>
          <w:p w14:paraId="4745C050">
            <w:pPr>
              <w:pStyle w:val="6"/>
              <w:spacing w:before="51" w:line="216" w:lineRule="auto"/>
              <w:ind w:left="771"/>
            </w:pPr>
            <w:r>
              <w:rPr>
                <w:b/>
                <w:bCs/>
                <w:spacing w:val="-4"/>
              </w:rPr>
              <w:t>611.48</w:t>
            </w:r>
          </w:p>
        </w:tc>
        <w:tc>
          <w:tcPr>
            <w:tcW w:w="1096" w:type="dxa"/>
            <w:vAlign w:val="top"/>
          </w:tcPr>
          <w:p w14:paraId="0013C3E8">
            <w:pPr>
              <w:pStyle w:val="6"/>
              <w:spacing w:before="51" w:line="216" w:lineRule="auto"/>
              <w:ind w:left="333"/>
            </w:pPr>
            <w:r>
              <w:rPr>
                <w:b/>
                <w:bCs/>
                <w:spacing w:val="-4"/>
              </w:rPr>
              <w:t>230.14</w:t>
            </w:r>
          </w:p>
        </w:tc>
        <w:tc>
          <w:tcPr>
            <w:tcW w:w="1096" w:type="dxa"/>
            <w:vAlign w:val="top"/>
          </w:tcPr>
          <w:p w14:paraId="5AC6FFD1">
            <w:pPr>
              <w:pStyle w:val="6"/>
              <w:spacing w:before="51" w:line="216" w:lineRule="auto"/>
              <w:ind w:left="334"/>
            </w:pPr>
            <w:r>
              <w:rPr>
                <w:b/>
                <w:bCs/>
                <w:spacing w:val="-4"/>
              </w:rPr>
              <w:t>381.33</w:t>
            </w:r>
          </w:p>
        </w:tc>
        <w:tc>
          <w:tcPr>
            <w:tcW w:w="1535" w:type="dxa"/>
            <w:vAlign w:val="top"/>
          </w:tcPr>
          <w:p w14:paraId="0F6C388D">
            <w:pPr>
              <w:rPr>
                <w:rFonts w:ascii="Arial"/>
                <w:sz w:val="21"/>
              </w:rPr>
            </w:pPr>
          </w:p>
        </w:tc>
        <w:tc>
          <w:tcPr>
            <w:tcW w:w="1096" w:type="dxa"/>
            <w:vAlign w:val="top"/>
          </w:tcPr>
          <w:p w14:paraId="0D83F59E">
            <w:pPr>
              <w:rPr>
                <w:rFonts w:ascii="Arial"/>
                <w:sz w:val="21"/>
              </w:rPr>
            </w:pPr>
          </w:p>
        </w:tc>
        <w:tc>
          <w:tcPr>
            <w:tcW w:w="2200" w:type="dxa"/>
            <w:vAlign w:val="top"/>
          </w:tcPr>
          <w:p w14:paraId="2E51431B">
            <w:pPr>
              <w:rPr>
                <w:rFonts w:ascii="Arial"/>
                <w:sz w:val="21"/>
              </w:rPr>
            </w:pPr>
          </w:p>
        </w:tc>
      </w:tr>
    </w:tbl>
    <w:p w14:paraId="1D93F91B">
      <w:pPr>
        <w:rPr>
          <w:rFonts w:ascii="Arial"/>
          <w:sz w:val="21"/>
        </w:rPr>
      </w:pPr>
    </w:p>
    <w:p w14:paraId="0A1906B7">
      <w:pPr>
        <w:rPr>
          <w:rFonts w:ascii="Arial" w:hAnsi="Arial" w:eastAsia="Arial" w:cs="Arial"/>
          <w:sz w:val="21"/>
          <w:szCs w:val="21"/>
        </w:rPr>
        <w:sectPr>
          <w:footerReference r:id="rId12" w:type="default"/>
          <w:pgSz w:w="16839" w:h="11906"/>
          <w:pgMar w:top="1012" w:right="1191" w:bottom="1156" w:left="1420" w:header="0" w:footer="994" w:gutter="0"/>
          <w:cols w:space="720" w:num="1"/>
        </w:sectPr>
      </w:pPr>
    </w:p>
    <w:p w14:paraId="3889CB24">
      <w:pPr>
        <w:spacing w:before="21"/>
      </w:pPr>
    </w:p>
    <w:p w14:paraId="7F8E20F6">
      <w:pPr>
        <w:spacing w:before="21"/>
      </w:pPr>
    </w:p>
    <w:p w14:paraId="048FD6A2">
      <w:pPr>
        <w:spacing w:before="21"/>
      </w:pPr>
    </w:p>
    <w:tbl>
      <w:tblPr>
        <w:tblStyle w:val="5"/>
        <w:tblW w:w="13560" w:type="dxa"/>
        <w:tblInd w:w="2" w:type="dxa"/>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Layout w:type="fixed"/>
        <w:tblCellMar>
          <w:top w:w="0" w:type="dxa"/>
          <w:left w:w="0" w:type="dxa"/>
          <w:bottom w:w="0" w:type="dxa"/>
          <w:right w:w="0" w:type="dxa"/>
        </w:tblCellMar>
      </w:tblPr>
      <w:tblGrid>
        <w:gridCol w:w="1100"/>
        <w:gridCol w:w="3902"/>
        <w:gridCol w:w="1535"/>
        <w:gridCol w:w="1096"/>
        <w:gridCol w:w="1096"/>
        <w:gridCol w:w="1535"/>
        <w:gridCol w:w="1096"/>
        <w:gridCol w:w="2200"/>
      </w:tblGrid>
      <w:tr w14:paraId="5CCC0D87">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21" w:hRule="atLeast"/>
        </w:trPr>
        <w:tc>
          <w:tcPr>
            <w:tcW w:w="1100" w:type="dxa"/>
            <w:vAlign w:val="top"/>
          </w:tcPr>
          <w:p w14:paraId="40C47005">
            <w:pPr>
              <w:pStyle w:val="6"/>
              <w:spacing w:before="51" w:line="218" w:lineRule="auto"/>
              <w:ind w:left="119"/>
            </w:pPr>
            <w:r>
              <w:rPr>
                <w:spacing w:val="-2"/>
              </w:rPr>
              <w:t>2014099</w:t>
            </w:r>
          </w:p>
        </w:tc>
        <w:tc>
          <w:tcPr>
            <w:tcW w:w="3902" w:type="dxa"/>
            <w:vAlign w:val="top"/>
          </w:tcPr>
          <w:p w14:paraId="7CD758CF">
            <w:pPr>
              <w:pStyle w:val="6"/>
              <w:spacing w:before="51" w:line="218" w:lineRule="auto"/>
              <w:ind w:left="112"/>
            </w:pPr>
            <w:r>
              <w:rPr>
                <w:spacing w:val="-1"/>
              </w:rPr>
              <w:t>其他信访事务支出</w:t>
            </w:r>
          </w:p>
        </w:tc>
        <w:tc>
          <w:tcPr>
            <w:tcW w:w="1535" w:type="dxa"/>
            <w:vAlign w:val="top"/>
          </w:tcPr>
          <w:p w14:paraId="34162FB9">
            <w:pPr>
              <w:pStyle w:val="6"/>
              <w:spacing w:before="51" w:line="218" w:lineRule="auto"/>
              <w:ind w:left="999"/>
            </w:pPr>
            <w:r>
              <w:rPr>
                <w:spacing w:val="-3"/>
              </w:rPr>
              <w:t>3.50</w:t>
            </w:r>
          </w:p>
        </w:tc>
        <w:tc>
          <w:tcPr>
            <w:tcW w:w="1096" w:type="dxa"/>
            <w:vAlign w:val="top"/>
          </w:tcPr>
          <w:p w14:paraId="51BED086">
            <w:pPr>
              <w:rPr>
                <w:rFonts w:ascii="Arial"/>
                <w:sz w:val="21"/>
              </w:rPr>
            </w:pPr>
          </w:p>
        </w:tc>
        <w:tc>
          <w:tcPr>
            <w:tcW w:w="1096" w:type="dxa"/>
            <w:vAlign w:val="top"/>
          </w:tcPr>
          <w:p w14:paraId="68960CA2">
            <w:pPr>
              <w:pStyle w:val="6"/>
              <w:spacing w:before="51" w:line="218" w:lineRule="auto"/>
              <w:ind w:left="559"/>
            </w:pPr>
            <w:r>
              <w:rPr>
                <w:spacing w:val="-3"/>
              </w:rPr>
              <w:t>3.50</w:t>
            </w:r>
          </w:p>
        </w:tc>
        <w:tc>
          <w:tcPr>
            <w:tcW w:w="1535" w:type="dxa"/>
            <w:vAlign w:val="top"/>
          </w:tcPr>
          <w:p w14:paraId="03760B0F">
            <w:pPr>
              <w:rPr>
                <w:rFonts w:ascii="Arial"/>
                <w:sz w:val="21"/>
              </w:rPr>
            </w:pPr>
          </w:p>
        </w:tc>
        <w:tc>
          <w:tcPr>
            <w:tcW w:w="1096" w:type="dxa"/>
            <w:vAlign w:val="top"/>
          </w:tcPr>
          <w:p w14:paraId="3DB59EB8">
            <w:pPr>
              <w:rPr>
                <w:rFonts w:ascii="Arial"/>
                <w:sz w:val="21"/>
              </w:rPr>
            </w:pPr>
          </w:p>
        </w:tc>
        <w:tc>
          <w:tcPr>
            <w:tcW w:w="2200" w:type="dxa"/>
            <w:vAlign w:val="top"/>
          </w:tcPr>
          <w:p w14:paraId="281010AF">
            <w:pPr>
              <w:rPr>
                <w:rFonts w:ascii="Arial"/>
                <w:sz w:val="21"/>
              </w:rPr>
            </w:pPr>
          </w:p>
        </w:tc>
      </w:tr>
      <w:tr w14:paraId="5E52457B">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1100" w:type="dxa"/>
            <w:vAlign w:val="top"/>
          </w:tcPr>
          <w:p w14:paraId="0FCCCE51">
            <w:pPr>
              <w:pStyle w:val="6"/>
              <w:spacing w:before="46" w:line="218" w:lineRule="auto"/>
              <w:ind w:left="119"/>
            </w:pPr>
            <w:r>
              <w:rPr>
                <w:spacing w:val="-2"/>
              </w:rPr>
              <w:t>2060101</w:t>
            </w:r>
          </w:p>
        </w:tc>
        <w:tc>
          <w:tcPr>
            <w:tcW w:w="3902" w:type="dxa"/>
            <w:vAlign w:val="top"/>
          </w:tcPr>
          <w:p w14:paraId="4EF5C3CE">
            <w:pPr>
              <w:pStyle w:val="6"/>
              <w:spacing w:before="46" w:line="218" w:lineRule="auto"/>
              <w:ind w:left="114"/>
            </w:pPr>
            <w:r>
              <w:rPr>
                <w:spacing w:val="-3"/>
              </w:rPr>
              <w:t>行政运行</w:t>
            </w:r>
          </w:p>
        </w:tc>
        <w:tc>
          <w:tcPr>
            <w:tcW w:w="1535" w:type="dxa"/>
            <w:vAlign w:val="top"/>
          </w:tcPr>
          <w:p w14:paraId="6829B454">
            <w:pPr>
              <w:pStyle w:val="6"/>
              <w:spacing w:before="46" w:line="218" w:lineRule="auto"/>
              <w:ind w:left="776"/>
            </w:pPr>
            <w:r>
              <w:rPr>
                <w:spacing w:val="-2"/>
              </w:rPr>
              <w:t>286.52</w:t>
            </w:r>
          </w:p>
        </w:tc>
        <w:tc>
          <w:tcPr>
            <w:tcW w:w="1096" w:type="dxa"/>
            <w:vAlign w:val="top"/>
          </w:tcPr>
          <w:p w14:paraId="4C126625">
            <w:pPr>
              <w:pStyle w:val="6"/>
              <w:spacing w:before="46" w:line="218" w:lineRule="auto"/>
              <w:ind w:left="338"/>
            </w:pPr>
            <w:r>
              <w:rPr>
                <w:spacing w:val="-2"/>
              </w:rPr>
              <w:t>224.08</w:t>
            </w:r>
          </w:p>
        </w:tc>
        <w:tc>
          <w:tcPr>
            <w:tcW w:w="1096" w:type="dxa"/>
            <w:vAlign w:val="top"/>
          </w:tcPr>
          <w:p w14:paraId="7727F477">
            <w:pPr>
              <w:pStyle w:val="6"/>
              <w:spacing w:before="46" w:line="218" w:lineRule="auto"/>
              <w:ind w:left="446"/>
            </w:pPr>
            <w:r>
              <w:rPr>
                <w:spacing w:val="-2"/>
              </w:rPr>
              <w:t>62.43</w:t>
            </w:r>
          </w:p>
        </w:tc>
        <w:tc>
          <w:tcPr>
            <w:tcW w:w="1535" w:type="dxa"/>
            <w:vAlign w:val="top"/>
          </w:tcPr>
          <w:p w14:paraId="693B8C7E">
            <w:pPr>
              <w:rPr>
                <w:rFonts w:ascii="Arial"/>
                <w:sz w:val="21"/>
              </w:rPr>
            </w:pPr>
          </w:p>
        </w:tc>
        <w:tc>
          <w:tcPr>
            <w:tcW w:w="1096" w:type="dxa"/>
            <w:vAlign w:val="top"/>
          </w:tcPr>
          <w:p w14:paraId="56890D17">
            <w:pPr>
              <w:rPr>
                <w:rFonts w:ascii="Arial"/>
                <w:sz w:val="21"/>
              </w:rPr>
            </w:pPr>
          </w:p>
        </w:tc>
        <w:tc>
          <w:tcPr>
            <w:tcW w:w="2200" w:type="dxa"/>
            <w:vAlign w:val="top"/>
          </w:tcPr>
          <w:p w14:paraId="6B8A3E77">
            <w:pPr>
              <w:rPr>
                <w:rFonts w:ascii="Arial"/>
                <w:sz w:val="21"/>
              </w:rPr>
            </w:pPr>
          </w:p>
        </w:tc>
      </w:tr>
      <w:tr w14:paraId="3337E1E2">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1100" w:type="dxa"/>
            <w:vAlign w:val="top"/>
          </w:tcPr>
          <w:p w14:paraId="6B1849C5">
            <w:pPr>
              <w:pStyle w:val="6"/>
              <w:spacing w:before="47" w:line="217" w:lineRule="auto"/>
              <w:ind w:left="119"/>
            </w:pPr>
            <w:r>
              <w:rPr>
                <w:spacing w:val="-2"/>
              </w:rPr>
              <w:t>2060199</w:t>
            </w:r>
          </w:p>
        </w:tc>
        <w:tc>
          <w:tcPr>
            <w:tcW w:w="3902" w:type="dxa"/>
            <w:vAlign w:val="top"/>
          </w:tcPr>
          <w:p w14:paraId="0B44569C">
            <w:pPr>
              <w:pStyle w:val="6"/>
              <w:spacing w:before="47" w:line="217" w:lineRule="auto"/>
              <w:ind w:left="112"/>
            </w:pPr>
            <w:r>
              <w:rPr>
                <w:spacing w:val="-1"/>
              </w:rPr>
              <w:t>其他科学技术管理事务支出</w:t>
            </w:r>
          </w:p>
        </w:tc>
        <w:tc>
          <w:tcPr>
            <w:tcW w:w="1535" w:type="dxa"/>
            <w:vAlign w:val="top"/>
          </w:tcPr>
          <w:p w14:paraId="1EC2D357">
            <w:pPr>
              <w:pStyle w:val="6"/>
              <w:spacing w:before="47" w:line="217" w:lineRule="auto"/>
              <w:ind w:left="778"/>
            </w:pPr>
            <w:r>
              <w:rPr>
                <w:spacing w:val="-2"/>
              </w:rPr>
              <w:t>316.62</w:t>
            </w:r>
          </w:p>
        </w:tc>
        <w:tc>
          <w:tcPr>
            <w:tcW w:w="1096" w:type="dxa"/>
            <w:vAlign w:val="top"/>
          </w:tcPr>
          <w:p w14:paraId="65C74199">
            <w:pPr>
              <w:pStyle w:val="6"/>
              <w:spacing w:before="47" w:line="217" w:lineRule="auto"/>
              <w:ind w:left="557"/>
            </w:pPr>
            <w:r>
              <w:rPr>
                <w:spacing w:val="-3"/>
              </w:rPr>
              <w:t>2.00</w:t>
            </w:r>
          </w:p>
        </w:tc>
        <w:tc>
          <w:tcPr>
            <w:tcW w:w="1096" w:type="dxa"/>
            <w:vAlign w:val="top"/>
          </w:tcPr>
          <w:p w14:paraId="3873B506">
            <w:pPr>
              <w:pStyle w:val="6"/>
              <w:spacing w:before="47" w:line="217" w:lineRule="auto"/>
              <w:ind w:left="338"/>
            </w:pPr>
            <w:r>
              <w:rPr>
                <w:spacing w:val="-2"/>
              </w:rPr>
              <w:t>314.62</w:t>
            </w:r>
          </w:p>
        </w:tc>
        <w:tc>
          <w:tcPr>
            <w:tcW w:w="1535" w:type="dxa"/>
            <w:vAlign w:val="top"/>
          </w:tcPr>
          <w:p w14:paraId="08B0EA86">
            <w:pPr>
              <w:rPr>
                <w:rFonts w:ascii="Arial"/>
                <w:sz w:val="21"/>
              </w:rPr>
            </w:pPr>
          </w:p>
        </w:tc>
        <w:tc>
          <w:tcPr>
            <w:tcW w:w="1096" w:type="dxa"/>
            <w:vAlign w:val="top"/>
          </w:tcPr>
          <w:p w14:paraId="6DCF218B">
            <w:pPr>
              <w:rPr>
                <w:rFonts w:ascii="Arial"/>
                <w:sz w:val="21"/>
              </w:rPr>
            </w:pPr>
          </w:p>
        </w:tc>
        <w:tc>
          <w:tcPr>
            <w:tcW w:w="2200" w:type="dxa"/>
            <w:vAlign w:val="top"/>
          </w:tcPr>
          <w:p w14:paraId="35998816">
            <w:pPr>
              <w:rPr>
                <w:rFonts w:ascii="Arial"/>
                <w:sz w:val="21"/>
              </w:rPr>
            </w:pPr>
          </w:p>
        </w:tc>
      </w:tr>
      <w:tr w14:paraId="7083659A">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1100" w:type="dxa"/>
            <w:vAlign w:val="top"/>
          </w:tcPr>
          <w:p w14:paraId="6EA2283C">
            <w:pPr>
              <w:pStyle w:val="6"/>
              <w:spacing w:before="49" w:line="215" w:lineRule="auto"/>
              <w:ind w:left="119"/>
            </w:pPr>
            <w:r>
              <w:rPr>
                <w:spacing w:val="-2"/>
              </w:rPr>
              <w:t>2060799</w:t>
            </w:r>
          </w:p>
        </w:tc>
        <w:tc>
          <w:tcPr>
            <w:tcW w:w="3902" w:type="dxa"/>
            <w:vAlign w:val="top"/>
          </w:tcPr>
          <w:p w14:paraId="4ADC81DF">
            <w:pPr>
              <w:pStyle w:val="6"/>
              <w:spacing w:before="49" w:line="215" w:lineRule="auto"/>
              <w:ind w:left="112"/>
            </w:pPr>
            <w:r>
              <w:rPr>
                <w:spacing w:val="-1"/>
              </w:rPr>
              <w:t>其他科学技术普及支出</w:t>
            </w:r>
          </w:p>
        </w:tc>
        <w:tc>
          <w:tcPr>
            <w:tcW w:w="1535" w:type="dxa"/>
            <w:vAlign w:val="top"/>
          </w:tcPr>
          <w:p w14:paraId="10AF8E67">
            <w:pPr>
              <w:pStyle w:val="6"/>
              <w:spacing w:before="49" w:line="215" w:lineRule="auto"/>
              <w:ind w:left="997"/>
            </w:pPr>
            <w:r>
              <w:rPr>
                <w:spacing w:val="-3"/>
              </w:rPr>
              <w:t>2.18</w:t>
            </w:r>
          </w:p>
        </w:tc>
        <w:tc>
          <w:tcPr>
            <w:tcW w:w="1096" w:type="dxa"/>
            <w:vAlign w:val="top"/>
          </w:tcPr>
          <w:p w14:paraId="6EC0A421">
            <w:pPr>
              <w:pStyle w:val="6"/>
              <w:spacing w:before="49" w:line="215" w:lineRule="auto"/>
              <w:ind w:left="570"/>
            </w:pPr>
            <w:r>
              <w:rPr>
                <w:spacing w:val="-6"/>
              </w:rPr>
              <w:t>1.40</w:t>
            </w:r>
          </w:p>
        </w:tc>
        <w:tc>
          <w:tcPr>
            <w:tcW w:w="1096" w:type="dxa"/>
            <w:vAlign w:val="top"/>
          </w:tcPr>
          <w:p w14:paraId="131C806F">
            <w:pPr>
              <w:pStyle w:val="6"/>
              <w:spacing w:before="49" w:line="215" w:lineRule="auto"/>
              <w:ind w:left="556"/>
            </w:pPr>
            <w:r>
              <w:rPr>
                <w:spacing w:val="-3"/>
              </w:rPr>
              <w:t>0.78</w:t>
            </w:r>
          </w:p>
        </w:tc>
        <w:tc>
          <w:tcPr>
            <w:tcW w:w="1535" w:type="dxa"/>
            <w:vAlign w:val="top"/>
          </w:tcPr>
          <w:p w14:paraId="5DB813F3">
            <w:pPr>
              <w:rPr>
                <w:rFonts w:ascii="Arial"/>
                <w:sz w:val="21"/>
              </w:rPr>
            </w:pPr>
          </w:p>
        </w:tc>
        <w:tc>
          <w:tcPr>
            <w:tcW w:w="1096" w:type="dxa"/>
            <w:vAlign w:val="top"/>
          </w:tcPr>
          <w:p w14:paraId="14F558C6">
            <w:pPr>
              <w:rPr>
                <w:rFonts w:ascii="Arial"/>
                <w:sz w:val="21"/>
              </w:rPr>
            </w:pPr>
          </w:p>
        </w:tc>
        <w:tc>
          <w:tcPr>
            <w:tcW w:w="2200" w:type="dxa"/>
            <w:vAlign w:val="top"/>
          </w:tcPr>
          <w:p w14:paraId="485C296F">
            <w:pPr>
              <w:rPr>
                <w:rFonts w:ascii="Arial"/>
                <w:sz w:val="21"/>
              </w:rPr>
            </w:pPr>
          </w:p>
        </w:tc>
      </w:tr>
      <w:tr w14:paraId="017AEE31">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20" w:hRule="atLeast"/>
        </w:trPr>
        <w:tc>
          <w:tcPr>
            <w:tcW w:w="1100" w:type="dxa"/>
            <w:vAlign w:val="top"/>
          </w:tcPr>
          <w:p w14:paraId="09F14A19">
            <w:pPr>
              <w:pStyle w:val="6"/>
              <w:spacing w:before="50" w:line="218" w:lineRule="auto"/>
              <w:ind w:left="119"/>
            </w:pPr>
            <w:r>
              <w:rPr>
                <w:spacing w:val="-2"/>
              </w:rPr>
              <w:t>2150805</w:t>
            </w:r>
          </w:p>
        </w:tc>
        <w:tc>
          <w:tcPr>
            <w:tcW w:w="3902" w:type="dxa"/>
            <w:vAlign w:val="top"/>
          </w:tcPr>
          <w:p w14:paraId="53640A05">
            <w:pPr>
              <w:pStyle w:val="6"/>
              <w:spacing w:before="50" w:line="218" w:lineRule="auto"/>
              <w:ind w:left="132"/>
            </w:pPr>
            <w:r>
              <w:rPr>
                <w:spacing w:val="-4"/>
              </w:rPr>
              <w:t>中小企业发展专项</w:t>
            </w:r>
          </w:p>
        </w:tc>
        <w:tc>
          <w:tcPr>
            <w:tcW w:w="1535" w:type="dxa"/>
            <w:vAlign w:val="top"/>
          </w:tcPr>
          <w:p w14:paraId="7D04032D">
            <w:pPr>
              <w:pStyle w:val="6"/>
              <w:spacing w:before="50" w:line="218" w:lineRule="auto"/>
              <w:ind w:left="997"/>
            </w:pPr>
            <w:r>
              <w:rPr>
                <w:spacing w:val="-3"/>
              </w:rPr>
              <w:t>2.66</w:t>
            </w:r>
          </w:p>
        </w:tc>
        <w:tc>
          <w:tcPr>
            <w:tcW w:w="1096" w:type="dxa"/>
            <w:vAlign w:val="top"/>
          </w:tcPr>
          <w:p w14:paraId="079D5045">
            <w:pPr>
              <w:pStyle w:val="6"/>
              <w:spacing w:before="50" w:line="218" w:lineRule="auto"/>
              <w:ind w:left="557"/>
            </w:pPr>
            <w:r>
              <w:rPr>
                <w:spacing w:val="-3"/>
              </w:rPr>
              <w:t>2.66</w:t>
            </w:r>
          </w:p>
        </w:tc>
        <w:tc>
          <w:tcPr>
            <w:tcW w:w="1096" w:type="dxa"/>
            <w:vAlign w:val="top"/>
          </w:tcPr>
          <w:p w14:paraId="5D166145">
            <w:pPr>
              <w:rPr>
                <w:rFonts w:ascii="Arial"/>
                <w:sz w:val="21"/>
              </w:rPr>
            </w:pPr>
          </w:p>
        </w:tc>
        <w:tc>
          <w:tcPr>
            <w:tcW w:w="1535" w:type="dxa"/>
            <w:vAlign w:val="top"/>
          </w:tcPr>
          <w:p w14:paraId="71E2E329">
            <w:pPr>
              <w:rPr>
                <w:rFonts w:ascii="Arial"/>
                <w:sz w:val="21"/>
              </w:rPr>
            </w:pPr>
          </w:p>
        </w:tc>
        <w:tc>
          <w:tcPr>
            <w:tcW w:w="1096" w:type="dxa"/>
            <w:vAlign w:val="top"/>
          </w:tcPr>
          <w:p w14:paraId="68BF3EC5">
            <w:pPr>
              <w:rPr>
                <w:rFonts w:ascii="Arial"/>
                <w:sz w:val="21"/>
              </w:rPr>
            </w:pPr>
          </w:p>
        </w:tc>
        <w:tc>
          <w:tcPr>
            <w:tcW w:w="2200" w:type="dxa"/>
            <w:vAlign w:val="top"/>
          </w:tcPr>
          <w:p w14:paraId="1582EB2C">
            <w:pPr>
              <w:rPr>
                <w:rFonts w:ascii="Arial"/>
                <w:sz w:val="21"/>
              </w:rPr>
            </w:pPr>
          </w:p>
        </w:tc>
      </w:tr>
    </w:tbl>
    <w:p w14:paraId="5DD784E2">
      <w:pPr>
        <w:spacing w:line="467" w:lineRule="auto"/>
        <w:rPr>
          <w:rFonts w:ascii="Arial"/>
          <w:sz w:val="21"/>
        </w:rPr>
      </w:pPr>
    </w:p>
    <w:p w14:paraId="6DC4B01B">
      <w:pPr>
        <w:spacing w:before="101" w:line="223" w:lineRule="auto"/>
        <w:ind w:left="55"/>
        <w:outlineLvl w:val="1"/>
        <w:rPr>
          <w:rFonts w:ascii="黑体" w:hAnsi="黑体" w:eastAsia="黑体" w:cs="黑体"/>
          <w:sz w:val="31"/>
          <w:szCs w:val="31"/>
        </w:rPr>
      </w:pPr>
      <w:r>
        <w:rPr>
          <w:rFonts w:ascii="黑体" w:hAnsi="黑体" w:eastAsia="黑体" w:cs="黑体"/>
          <w:spacing w:val="7"/>
          <w:sz w:val="31"/>
          <w:szCs w:val="31"/>
        </w:rPr>
        <w:t>四、财政拨款收入支出决算总表</w:t>
      </w:r>
    </w:p>
    <w:p w14:paraId="7D2AF019">
      <w:pPr>
        <w:spacing w:before="255" w:line="218" w:lineRule="auto"/>
        <w:ind w:left="4615"/>
        <w:outlineLvl w:val="2"/>
        <w:rPr>
          <w:rFonts w:ascii="黑体" w:hAnsi="黑体" w:eastAsia="黑体" w:cs="黑体"/>
          <w:sz w:val="30"/>
          <w:szCs w:val="30"/>
        </w:rPr>
      </w:pPr>
      <w:r>
        <w:rPr>
          <w:rFonts w:ascii="黑体" w:hAnsi="黑体" w:eastAsia="黑体" w:cs="黑体"/>
          <w:spacing w:val="-2"/>
          <w:sz w:val="30"/>
          <w:szCs w:val="30"/>
        </w:rPr>
        <w:t>财政拨款收入支出决算总表</w:t>
      </w:r>
    </w:p>
    <w:p w14:paraId="36B06F18">
      <w:pPr>
        <w:spacing w:before="154" w:line="220" w:lineRule="auto"/>
        <w:ind w:left="6040"/>
        <w:rPr>
          <w:rFonts w:ascii="宋体" w:hAnsi="宋体" w:eastAsia="宋体" w:cs="宋体"/>
          <w:sz w:val="19"/>
          <w:szCs w:val="19"/>
        </w:rPr>
      </w:pPr>
      <w:r>
        <w:rPr>
          <w:rFonts w:ascii="宋体" w:hAnsi="宋体" w:eastAsia="宋体" w:cs="宋体"/>
          <w:sz w:val="22"/>
          <w:szCs w:val="22"/>
        </w:rPr>
        <w:t>2024</w:t>
      </w:r>
      <w:r>
        <w:rPr>
          <w:rFonts w:ascii="宋体" w:hAnsi="宋体" w:eastAsia="宋体" w:cs="宋体"/>
          <w:spacing w:val="-46"/>
          <w:sz w:val="22"/>
          <w:szCs w:val="22"/>
        </w:rPr>
        <w:t xml:space="preserve"> </w:t>
      </w:r>
      <w:r>
        <w:rPr>
          <w:rFonts w:ascii="宋体" w:hAnsi="宋体" w:eastAsia="宋体" w:cs="宋体"/>
          <w:sz w:val="22"/>
          <w:szCs w:val="22"/>
        </w:rPr>
        <w:t xml:space="preserve">年度                                                      </w:t>
      </w:r>
      <w:r>
        <w:rPr>
          <w:rFonts w:ascii="宋体" w:hAnsi="宋体" w:eastAsia="宋体" w:cs="宋体"/>
          <w:sz w:val="19"/>
          <w:szCs w:val="19"/>
        </w:rPr>
        <w:t>公开</w:t>
      </w:r>
      <w:r>
        <w:rPr>
          <w:rFonts w:ascii="宋体" w:hAnsi="宋体" w:eastAsia="宋体" w:cs="宋体"/>
          <w:spacing w:val="-35"/>
          <w:sz w:val="19"/>
          <w:szCs w:val="19"/>
        </w:rPr>
        <w:t xml:space="preserve"> </w:t>
      </w:r>
      <w:r>
        <w:rPr>
          <w:rFonts w:ascii="宋体" w:hAnsi="宋体" w:eastAsia="宋体" w:cs="宋体"/>
          <w:sz w:val="19"/>
          <w:szCs w:val="19"/>
        </w:rPr>
        <w:t>04</w:t>
      </w:r>
      <w:r>
        <w:rPr>
          <w:rFonts w:ascii="宋体" w:hAnsi="宋体" w:eastAsia="宋体" w:cs="宋体"/>
          <w:spacing w:val="-38"/>
          <w:sz w:val="19"/>
          <w:szCs w:val="19"/>
        </w:rPr>
        <w:t xml:space="preserve"> </w:t>
      </w:r>
      <w:r>
        <w:rPr>
          <w:rFonts w:ascii="宋体" w:hAnsi="宋体" w:eastAsia="宋体" w:cs="宋体"/>
          <w:sz w:val="19"/>
          <w:szCs w:val="19"/>
        </w:rPr>
        <w:t>表</w:t>
      </w:r>
    </w:p>
    <w:p w14:paraId="13E77947">
      <w:pPr>
        <w:spacing w:before="133" w:line="241" w:lineRule="auto"/>
        <w:ind w:left="123"/>
        <w:rPr>
          <w:rFonts w:ascii="宋体" w:hAnsi="宋体" w:eastAsia="宋体" w:cs="宋体"/>
          <w:sz w:val="19"/>
          <w:szCs w:val="19"/>
        </w:rPr>
      </w:pPr>
      <w:r>
        <w:rPr>
          <w:rFonts w:ascii="宋体" w:hAnsi="宋体" w:eastAsia="宋体" w:cs="宋体"/>
          <w:spacing w:val="6"/>
          <w:position w:val="-1"/>
          <w:sz w:val="19"/>
          <w:szCs w:val="19"/>
        </w:rPr>
        <w:t xml:space="preserve">部门：黄石市黄石港区科学技术和经济信息化局本级                                                                        </w:t>
      </w:r>
      <w:r>
        <w:rPr>
          <w:rFonts w:ascii="宋体" w:hAnsi="宋体" w:eastAsia="宋体" w:cs="宋体"/>
          <w:spacing w:val="6"/>
          <w:position w:val="5"/>
          <w:sz w:val="19"/>
          <w:szCs w:val="19"/>
        </w:rPr>
        <w:t>金额单位：万元</w:t>
      </w:r>
    </w:p>
    <w:p w14:paraId="649646DF">
      <w:pPr>
        <w:spacing w:line="21" w:lineRule="exact"/>
      </w:pPr>
    </w:p>
    <w:tbl>
      <w:tblPr>
        <w:tblStyle w:val="5"/>
        <w:tblW w:w="14085" w:type="dxa"/>
        <w:tblInd w:w="2" w:type="dxa"/>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Layout w:type="fixed"/>
        <w:tblCellMar>
          <w:top w:w="0" w:type="dxa"/>
          <w:left w:w="0" w:type="dxa"/>
          <w:bottom w:w="0" w:type="dxa"/>
          <w:right w:w="0" w:type="dxa"/>
        </w:tblCellMar>
      </w:tblPr>
      <w:tblGrid>
        <w:gridCol w:w="3241"/>
        <w:gridCol w:w="885"/>
        <w:gridCol w:w="1109"/>
        <w:gridCol w:w="3629"/>
        <w:gridCol w:w="870"/>
        <w:gridCol w:w="990"/>
        <w:gridCol w:w="1049"/>
        <w:gridCol w:w="1019"/>
        <w:gridCol w:w="1293"/>
      </w:tblGrid>
      <w:tr w14:paraId="44D69428">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21" w:hRule="atLeast"/>
        </w:trPr>
        <w:tc>
          <w:tcPr>
            <w:tcW w:w="5235" w:type="dxa"/>
            <w:gridSpan w:val="3"/>
            <w:shd w:val="clear" w:color="auto" w:fill="F1F1F1"/>
            <w:vAlign w:val="top"/>
          </w:tcPr>
          <w:p w14:paraId="7C3C9E81">
            <w:pPr>
              <w:pStyle w:val="6"/>
              <w:spacing w:before="50" w:line="219" w:lineRule="auto"/>
              <w:ind w:left="2135"/>
            </w:pPr>
            <w:r>
              <w:rPr>
                <w:spacing w:val="-8"/>
              </w:rPr>
              <w:t>收</w:t>
            </w:r>
            <w:r>
              <w:rPr>
                <w:spacing w:val="1"/>
              </w:rPr>
              <w:t xml:space="preserve">     </w:t>
            </w:r>
            <w:r>
              <w:rPr>
                <w:spacing w:val="-8"/>
              </w:rPr>
              <w:t>入</w:t>
            </w:r>
          </w:p>
        </w:tc>
        <w:tc>
          <w:tcPr>
            <w:tcW w:w="8850" w:type="dxa"/>
            <w:gridSpan w:val="6"/>
            <w:shd w:val="clear" w:color="auto" w:fill="F1F1F1"/>
            <w:vAlign w:val="top"/>
          </w:tcPr>
          <w:p w14:paraId="2728781F">
            <w:pPr>
              <w:pStyle w:val="6"/>
              <w:spacing w:before="50" w:line="219" w:lineRule="auto"/>
              <w:ind w:left="3935"/>
            </w:pPr>
            <w:r>
              <w:rPr>
                <w:spacing w:val="-5"/>
              </w:rPr>
              <w:t>支</w:t>
            </w:r>
            <w:r>
              <w:rPr>
                <w:spacing w:val="5"/>
              </w:rPr>
              <w:t xml:space="preserve">     </w:t>
            </w:r>
            <w:r>
              <w:rPr>
                <w:spacing w:val="-5"/>
              </w:rPr>
              <w:t>出</w:t>
            </w:r>
          </w:p>
        </w:tc>
      </w:tr>
      <w:tr w14:paraId="593C9F0A">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1251" w:hRule="atLeast"/>
        </w:trPr>
        <w:tc>
          <w:tcPr>
            <w:tcW w:w="3241" w:type="dxa"/>
            <w:shd w:val="clear" w:color="auto" w:fill="F1F1F1"/>
            <w:vAlign w:val="top"/>
          </w:tcPr>
          <w:p w14:paraId="4697C737">
            <w:pPr>
              <w:spacing w:line="439" w:lineRule="auto"/>
              <w:rPr>
                <w:rFonts w:ascii="Arial"/>
                <w:sz w:val="21"/>
              </w:rPr>
            </w:pPr>
          </w:p>
          <w:p w14:paraId="2D846E51">
            <w:pPr>
              <w:pStyle w:val="6"/>
              <w:spacing w:before="72" w:line="221" w:lineRule="auto"/>
              <w:ind w:left="1409"/>
            </w:pPr>
            <w:r>
              <w:rPr>
                <w:spacing w:val="-6"/>
              </w:rPr>
              <w:t>项目</w:t>
            </w:r>
          </w:p>
        </w:tc>
        <w:tc>
          <w:tcPr>
            <w:tcW w:w="885" w:type="dxa"/>
            <w:shd w:val="clear" w:color="auto" w:fill="F1F1F1"/>
            <w:vAlign w:val="top"/>
          </w:tcPr>
          <w:p w14:paraId="33269D65">
            <w:pPr>
              <w:spacing w:line="440" w:lineRule="auto"/>
              <w:rPr>
                <w:rFonts w:ascii="Arial"/>
                <w:sz w:val="21"/>
              </w:rPr>
            </w:pPr>
          </w:p>
          <w:p w14:paraId="16FE139B">
            <w:pPr>
              <w:pStyle w:val="6"/>
              <w:spacing w:before="71" w:line="220" w:lineRule="auto"/>
              <w:ind w:left="229"/>
            </w:pPr>
            <w:r>
              <w:rPr>
                <w:spacing w:val="-6"/>
              </w:rPr>
              <w:t>行次</w:t>
            </w:r>
          </w:p>
        </w:tc>
        <w:tc>
          <w:tcPr>
            <w:tcW w:w="1109" w:type="dxa"/>
            <w:shd w:val="clear" w:color="auto" w:fill="F1F1F1"/>
            <w:vAlign w:val="top"/>
          </w:tcPr>
          <w:p w14:paraId="2DDE107E">
            <w:pPr>
              <w:spacing w:line="440" w:lineRule="auto"/>
              <w:rPr>
                <w:rFonts w:ascii="Arial"/>
                <w:sz w:val="21"/>
              </w:rPr>
            </w:pPr>
          </w:p>
          <w:p w14:paraId="6ADBCFA1">
            <w:pPr>
              <w:pStyle w:val="6"/>
              <w:spacing w:before="71" w:line="220" w:lineRule="auto"/>
              <w:ind w:left="341"/>
            </w:pPr>
            <w:r>
              <w:rPr>
                <w:spacing w:val="-5"/>
              </w:rPr>
              <w:t>金额</w:t>
            </w:r>
          </w:p>
        </w:tc>
        <w:tc>
          <w:tcPr>
            <w:tcW w:w="3629" w:type="dxa"/>
            <w:shd w:val="clear" w:color="auto" w:fill="F1F1F1"/>
            <w:vAlign w:val="top"/>
          </w:tcPr>
          <w:p w14:paraId="7FC00E11">
            <w:pPr>
              <w:spacing w:line="439" w:lineRule="auto"/>
              <w:rPr>
                <w:rFonts w:ascii="Arial"/>
                <w:sz w:val="21"/>
              </w:rPr>
            </w:pPr>
          </w:p>
          <w:p w14:paraId="0F57CD1C">
            <w:pPr>
              <w:pStyle w:val="6"/>
              <w:spacing w:before="72" w:line="221" w:lineRule="auto"/>
              <w:ind w:left="1603"/>
            </w:pPr>
            <w:r>
              <w:rPr>
                <w:spacing w:val="-6"/>
              </w:rPr>
              <w:t>项目</w:t>
            </w:r>
          </w:p>
        </w:tc>
        <w:tc>
          <w:tcPr>
            <w:tcW w:w="870" w:type="dxa"/>
            <w:shd w:val="clear" w:color="auto" w:fill="F1F1F1"/>
            <w:vAlign w:val="top"/>
          </w:tcPr>
          <w:p w14:paraId="38087601">
            <w:pPr>
              <w:spacing w:line="440" w:lineRule="auto"/>
              <w:rPr>
                <w:rFonts w:ascii="Arial"/>
                <w:sz w:val="21"/>
              </w:rPr>
            </w:pPr>
          </w:p>
          <w:p w14:paraId="15DE3D3D">
            <w:pPr>
              <w:pStyle w:val="6"/>
              <w:spacing w:before="71" w:line="220" w:lineRule="auto"/>
              <w:ind w:left="225"/>
            </w:pPr>
            <w:r>
              <w:rPr>
                <w:spacing w:val="-6"/>
              </w:rPr>
              <w:t>行次</w:t>
            </w:r>
          </w:p>
        </w:tc>
        <w:tc>
          <w:tcPr>
            <w:tcW w:w="990" w:type="dxa"/>
            <w:shd w:val="clear" w:color="auto" w:fill="F1F1F1"/>
            <w:vAlign w:val="top"/>
          </w:tcPr>
          <w:p w14:paraId="6815BD3D">
            <w:pPr>
              <w:spacing w:line="439" w:lineRule="auto"/>
              <w:rPr>
                <w:rFonts w:ascii="Arial"/>
                <w:sz w:val="21"/>
              </w:rPr>
            </w:pPr>
          </w:p>
          <w:p w14:paraId="41E1A73A">
            <w:pPr>
              <w:pStyle w:val="6"/>
              <w:spacing w:before="71" w:line="222" w:lineRule="auto"/>
              <w:ind w:left="281"/>
            </w:pPr>
            <w:r>
              <w:rPr>
                <w:spacing w:val="-4"/>
              </w:rPr>
              <w:t>合计</w:t>
            </w:r>
          </w:p>
        </w:tc>
        <w:tc>
          <w:tcPr>
            <w:tcW w:w="1049" w:type="dxa"/>
            <w:shd w:val="clear" w:color="auto" w:fill="F1F1F1"/>
            <w:vAlign w:val="top"/>
          </w:tcPr>
          <w:p w14:paraId="725DF44A">
            <w:pPr>
              <w:pStyle w:val="6"/>
              <w:spacing w:before="45" w:line="222" w:lineRule="auto"/>
              <w:ind w:left="203"/>
            </w:pPr>
            <w:r>
              <w:rPr>
                <w:spacing w:val="-4"/>
              </w:rPr>
              <w:t>一般公</w:t>
            </w:r>
          </w:p>
          <w:p w14:paraId="422E0ACA">
            <w:pPr>
              <w:pStyle w:val="6"/>
              <w:spacing w:before="48" w:line="220" w:lineRule="auto"/>
              <w:ind w:left="199"/>
            </w:pPr>
            <w:r>
              <w:rPr>
                <w:spacing w:val="-2"/>
              </w:rPr>
              <w:t>共预算</w:t>
            </w:r>
          </w:p>
          <w:p w14:paraId="7AA09CE4">
            <w:pPr>
              <w:pStyle w:val="6"/>
              <w:spacing w:before="49" w:line="220" w:lineRule="auto"/>
              <w:ind w:left="201"/>
            </w:pPr>
            <w:r>
              <w:rPr>
                <w:spacing w:val="-3"/>
              </w:rPr>
              <w:t>财政拨</w:t>
            </w:r>
          </w:p>
          <w:p w14:paraId="13F3E8B1">
            <w:pPr>
              <w:pStyle w:val="6"/>
              <w:spacing w:before="49" w:line="217" w:lineRule="auto"/>
              <w:ind w:left="421"/>
            </w:pPr>
            <w:r>
              <w:t>款</w:t>
            </w:r>
          </w:p>
        </w:tc>
        <w:tc>
          <w:tcPr>
            <w:tcW w:w="1019" w:type="dxa"/>
            <w:shd w:val="clear" w:color="auto" w:fill="F1F1F1"/>
            <w:vAlign w:val="top"/>
          </w:tcPr>
          <w:p w14:paraId="6CF6BF96">
            <w:pPr>
              <w:pStyle w:val="6"/>
              <w:spacing w:before="46" w:line="219" w:lineRule="auto"/>
              <w:ind w:left="187"/>
            </w:pPr>
            <w:r>
              <w:rPr>
                <w:spacing w:val="-2"/>
              </w:rPr>
              <w:t>政府性</w:t>
            </w:r>
          </w:p>
          <w:p w14:paraId="54321F6A">
            <w:pPr>
              <w:pStyle w:val="6"/>
              <w:spacing w:before="50" w:line="221" w:lineRule="auto"/>
              <w:ind w:left="188"/>
            </w:pPr>
            <w:r>
              <w:rPr>
                <w:spacing w:val="-3"/>
              </w:rPr>
              <w:t>基金预</w:t>
            </w:r>
          </w:p>
          <w:p w14:paraId="1E7C2C86">
            <w:pPr>
              <w:pStyle w:val="6"/>
              <w:spacing w:before="48" w:line="220" w:lineRule="auto"/>
              <w:ind w:left="189"/>
            </w:pPr>
            <w:r>
              <w:rPr>
                <w:spacing w:val="-3"/>
              </w:rPr>
              <w:t>算财政</w:t>
            </w:r>
          </w:p>
          <w:p w14:paraId="52861C0B">
            <w:pPr>
              <w:pStyle w:val="6"/>
              <w:spacing w:before="49" w:line="217" w:lineRule="auto"/>
              <w:ind w:left="300"/>
            </w:pPr>
            <w:r>
              <w:rPr>
                <w:spacing w:val="-5"/>
              </w:rPr>
              <w:t>拨款</w:t>
            </w:r>
          </w:p>
        </w:tc>
        <w:tc>
          <w:tcPr>
            <w:tcW w:w="1293" w:type="dxa"/>
            <w:shd w:val="clear" w:color="auto" w:fill="F1F1F1"/>
            <w:vAlign w:val="top"/>
          </w:tcPr>
          <w:p w14:paraId="7982FFF6">
            <w:pPr>
              <w:pStyle w:val="6"/>
              <w:spacing w:before="202" w:line="219" w:lineRule="auto"/>
              <w:ind w:left="234"/>
            </w:pPr>
            <w:r>
              <w:rPr>
                <w:spacing w:val="-8"/>
              </w:rPr>
              <w:t>国有资本</w:t>
            </w:r>
          </w:p>
          <w:p w14:paraId="63BBC416">
            <w:pPr>
              <w:pStyle w:val="6"/>
              <w:spacing w:before="50" w:line="220" w:lineRule="auto"/>
              <w:ind w:left="214"/>
            </w:pPr>
            <w:r>
              <w:rPr>
                <w:spacing w:val="-3"/>
              </w:rPr>
              <w:t>经营预算</w:t>
            </w:r>
          </w:p>
          <w:p w14:paraId="2887495A">
            <w:pPr>
              <w:pStyle w:val="6"/>
              <w:spacing w:before="49" w:line="220" w:lineRule="auto"/>
              <w:ind w:left="213"/>
            </w:pPr>
            <w:r>
              <w:rPr>
                <w:spacing w:val="-3"/>
              </w:rPr>
              <w:t>财政拨款</w:t>
            </w:r>
          </w:p>
        </w:tc>
      </w:tr>
      <w:tr w14:paraId="1852A5BE">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3241" w:type="dxa"/>
            <w:shd w:val="clear" w:color="auto" w:fill="F1F1F1"/>
            <w:vAlign w:val="top"/>
          </w:tcPr>
          <w:p w14:paraId="37BFCBE5">
            <w:pPr>
              <w:pStyle w:val="6"/>
              <w:spacing w:before="49" w:line="215" w:lineRule="auto"/>
              <w:ind w:left="1405"/>
            </w:pPr>
            <w:r>
              <w:rPr>
                <w:spacing w:val="-4"/>
              </w:rPr>
              <w:t>栏次</w:t>
            </w:r>
          </w:p>
        </w:tc>
        <w:tc>
          <w:tcPr>
            <w:tcW w:w="885" w:type="dxa"/>
            <w:shd w:val="clear" w:color="auto" w:fill="F1F1F1"/>
            <w:vAlign w:val="top"/>
          </w:tcPr>
          <w:p w14:paraId="5751D041">
            <w:pPr>
              <w:rPr>
                <w:rFonts w:ascii="Arial"/>
                <w:sz w:val="21"/>
              </w:rPr>
            </w:pPr>
          </w:p>
        </w:tc>
        <w:tc>
          <w:tcPr>
            <w:tcW w:w="1109" w:type="dxa"/>
            <w:shd w:val="clear" w:color="auto" w:fill="F1F1F1"/>
            <w:vAlign w:val="top"/>
          </w:tcPr>
          <w:p w14:paraId="37AD20F2">
            <w:pPr>
              <w:pStyle w:val="6"/>
              <w:spacing w:before="49" w:line="215" w:lineRule="auto"/>
              <w:ind w:left="521"/>
            </w:pPr>
            <w:r>
              <w:t>1</w:t>
            </w:r>
          </w:p>
        </w:tc>
        <w:tc>
          <w:tcPr>
            <w:tcW w:w="3629" w:type="dxa"/>
            <w:shd w:val="clear" w:color="auto" w:fill="F1F1F1"/>
            <w:vAlign w:val="top"/>
          </w:tcPr>
          <w:p w14:paraId="4AD9E83D">
            <w:pPr>
              <w:pStyle w:val="6"/>
              <w:spacing w:before="49" w:line="215" w:lineRule="auto"/>
              <w:ind w:left="1599"/>
            </w:pPr>
            <w:r>
              <w:rPr>
                <w:spacing w:val="-4"/>
              </w:rPr>
              <w:t>栏次</w:t>
            </w:r>
          </w:p>
        </w:tc>
        <w:tc>
          <w:tcPr>
            <w:tcW w:w="870" w:type="dxa"/>
            <w:shd w:val="clear" w:color="auto" w:fill="F1F1F1"/>
            <w:vAlign w:val="top"/>
          </w:tcPr>
          <w:p w14:paraId="480E3185">
            <w:pPr>
              <w:rPr>
                <w:rFonts w:ascii="Arial"/>
                <w:sz w:val="21"/>
              </w:rPr>
            </w:pPr>
          </w:p>
        </w:tc>
        <w:tc>
          <w:tcPr>
            <w:tcW w:w="990" w:type="dxa"/>
            <w:shd w:val="clear" w:color="auto" w:fill="F1F1F1"/>
            <w:vAlign w:val="top"/>
          </w:tcPr>
          <w:p w14:paraId="2165815E">
            <w:pPr>
              <w:pStyle w:val="6"/>
              <w:spacing w:before="49" w:line="215" w:lineRule="auto"/>
              <w:ind w:left="448"/>
            </w:pPr>
            <w:r>
              <w:t>2</w:t>
            </w:r>
          </w:p>
        </w:tc>
        <w:tc>
          <w:tcPr>
            <w:tcW w:w="1049" w:type="dxa"/>
            <w:shd w:val="clear" w:color="auto" w:fill="F1F1F1"/>
            <w:vAlign w:val="top"/>
          </w:tcPr>
          <w:p w14:paraId="003B049D">
            <w:pPr>
              <w:pStyle w:val="6"/>
              <w:spacing w:before="49" w:line="215" w:lineRule="auto"/>
              <w:ind w:left="480"/>
            </w:pPr>
            <w:r>
              <w:t>3</w:t>
            </w:r>
          </w:p>
        </w:tc>
        <w:tc>
          <w:tcPr>
            <w:tcW w:w="1019" w:type="dxa"/>
            <w:shd w:val="clear" w:color="auto" w:fill="F1F1F1"/>
            <w:vAlign w:val="top"/>
          </w:tcPr>
          <w:p w14:paraId="67D82369">
            <w:pPr>
              <w:pStyle w:val="6"/>
              <w:spacing w:before="49" w:line="215" w:lineRule="auto"/>
              <w:ind w:left="460"/>
            </w:pPr>
            <w:r>
              <w:t>4</w:t>
            </w:r>
          </w:p>
        </w:tc>
        <w:tc>
          <w:tcPr>
            <w:tcW w:w="1293" w:type="dxa"/>
            <w:shd w:val="clear" w:color="auto" w:fill="F1F1F1"/>
            <w:vAlign w:val="top"/>
          </w:tcPr>
          <w:p w14:paraId="61A2E61C">
            <w:pPr>
              <w:pStyle w:val="6"/>
              <w:spacing w:before="49" w:line="215" w:lineRule="auto"/>
              <w:ind w:left="601"/>
            </w:pPr>
            <w:r>
              <w:t>5</w:t>
            </w:r>
          </w:p>
        </w:tc>
      </w:tr>
      <w:tr w14:paraId="750B9474">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3241" w:type="dxa"/>
            <w:shd w:val="clear" w:color="auto" w:fill="F1F1F1"/>
            <w:vAlign w:val="top"/>
          </w:tcPr>
          <w:p w14:paraId="6391E5AD">
            <w:pPr>
              <w:pStyle w:val="6"/>
              <w:spacing w:before="50" w:line="215" w:lineRule="auto"/>
              <w:ind w:left="120"/>
            </w:pPr>
            <w:r>
              <w:rPr>
                <w:spacing w:val="-1"/>
              </w:rPr>
              <w:t>一、一般公共预算财政拨款</w:t>
            </w:r>
          </w:p>
        </w:tc>
        <w:tc>
          <w:tcPr>
            <w:tcW w:w="885" w:type="dxa"/>
            <w:shd w:val="clear" w:color="auto" w:fill="F1F1F1"/>
            <w:vAlign w:val="top"/>
          </w:tcPr>
          <w:p w14:paraId="4807EAC4">
            <w:pPr>
              <w:pStyle w:val="6"/>
              <w:spacing w:before="50" w:line="215" w:lineRule="auto"/>
              <w:ind w:left="408"/>
            </w:pPr>
            <w:r>
              <w:t>1</w:t>
            </w:r>
          </w:p>
        </w:tc>
        <w:tc>
          <w:tcPr>
            <w:tcW w:w="1109" w:type="dxa"/>
            <w:vAlign w:val="top"/>
          </w:tcPr>
          <w:p w14:paraId="4EF4D953">
            <w:pPr>
              <w:pStyle w:val="6"/>
              <w:spacing w:before="50" w:line="215" w:lineRule="auto"/>
              <w:ind w:left="351"/>
            </w:pPr>
            <w:r>
              <w:rPr>
                <w:spacing w:val="-2"/>
              </w:rPr>
              <w:t>549.21</w:t>
            </w:r>
          </w:p>
        </w:tc>
        <w:tc>
          <w:tcPr>
            <w:tcW w:w="3629" w:type="dxa"/>
            <w:shd w:val="clear" w:color="auto" w:fill="F1F1F1"/>
            <w:vAlign w:val="top"/>
          </w:tcPr>
          <w:p w14:paraId="742C947B">
            <w:pPr>
              <w:pStyle w:val="6"/>
              <w:spacing w:before="50" w:line="215" w:lineRule="auto"/>
              <w:ind w:left="117"/>
            </w:pPr>
            <w:r>
              <w:rPr>
                <w:spacing w:val="-2"/>
              </w:rPr>
              <w:t>一、一般公共服务支出</w:t>
            </w:r>
          </w:p>
        </w:tc>
        <w:tc>
          <w:tcPr>
            <w:tcW w:w="870" w:type="dxa"/>
            <w:shd w:val="clear" w:color="auto" w:fill="F1F1F1"/>
            <w:vAlign w:val="top"/>
          </w:tcPr>
          <w:p w14:paraId="1E500651">
            <w:pPr>
              <w:pStyle w:val="6"/>
              <w:spacing w:before="50" w:line="215" w:lineRule="auto"/>
              <w:ind w:left="336"/>
            </w:pPr>
            <w:r>
              <w:rPr>
                <w:spacing w:val="-7"/>
              </w:rPr>
              <w:t>33</w:t>
            </w:r>
          </w:p>
        </w:tc>
        <w:tc>
          <w:tcPr>
            <w:tcW w:w="990" w:type="dxa"/>
            <w:vAlign w:val="top"/>
          </w:tcPr>
          <w:p w14:paraId="5639A37B">
            <w:pPr>
              <w:rPr>
                <w:rFonts w:ascii="Arial"/>
                <w:sz w:val="21"/>
              </w:rPr>
            </w:pPr>
          </w:p>
        </w:tc>
        <w:tc>
          <w:tcPr>
            <w:tcW w:w="1049" w:type="dxa"/>
            <w:vAlign w:val="top"/>
          </w:tcPr>
          <w:p w14:paraId="1DE41EA9">
            <w:pPr>
              <w:rPr>
                <w:rFonts w:ascii="Arial"/>
                <w:sz w:val="21"/>
              </w:rPr>
            </w:pPr>
          </w:p>
        </w:tc>
        <w:tc>
          <w:tcPr>
            <w:tcW w:w="1019" w:type="dxa"/>
            <w:vAlign w:val="top"/>
          </w:tcPr>
          <w:p w14:paraId="05BCD765">
            <w:pPr>
              <w:rPr>
                <w:rFonts w:ascii="Arial"/>
                <w:sz w:val="21"/>
              </w:rPr>
            </w:pPr>
          </w:p>
        </w:tc>
        <w:tc>
          <w:tcPr>
            <w:tcW w:w="1293" w:type="dxa"/>
            <w:vAlign w:val="top"/>
          </w:tcPr>
          <w:p w14:paraId="740BC4CE">
            <w:pPr>
              <w:rPr>
                <w:rFonts w:ascii="Arial"/>
                <w:sz w:val="21"/>
              </w:rPr>
            </w:pPr>
          </w:p>
        </w:tc>
      </w:tr>
      <w:tr w14:paraId="2BA5B92E">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3241" w:type="dxa"/>
            <w:shd w:val="clear" w:color="auto" w:fill="F1F1F1"/>
            <w:vAlign w:val="top"/>
          </w:tcPr>
          <w:p w14:paraId="71F4AE28">
            <w:pPr>
              <w:pStyle w:val="6"/>
              <w:spacing w:before="50" w:line="215" w:lineRule="auto"/>
              <w:ind w:left="120"/>
            </w:pPr>
            <w:r>
              <w:rPr>
                <w:spacing w:val="-1"/>
              </w:rPr>
              <w:t>二、政府性基金预算财政拨款</w:t>
            </w:r>
          </w:p>
        </w:tc>
        <w:tc>
          <w:tcPr>
            <w:tcW w:w="885" w:type="dxa"/>
            <w:shd w:val="clear" w:color="auto" w:fill="F1F1F1"/>
            <w:vAlign w:val="top"/>
          </w:tcPr>
          <w:p w14:paraId="1752F2BE">
            <w:pPr>
              <w:pStyle w:val="6"/>
              <w:spacing w:before="50" w:line="215" w:lineRule="auto"/>
              <w:ind w:left="394"/>
            </w:pPr>
            <w:r>
              <w:t>2</w:t>
            </w:r>
          </w:p>
        </w:tc>
        <w:tc>
          <w:tcPr>
            <w:tcW w:w="1109" w:type="dxa"/>
            <w:vAlign w:val="top"/>
          </w:tcPr>
          <w:p w14:paraId="79D9FA89">
            <w:pPr>
              <w:rPr>
                <w:rFonts w:ascii="Arial"/>
                <w:sz w:val="21"/>
              </w:rPr>
            </w:pPr>
          </w:p>
        </w:tc>
        <w:tc>
          <w:tcPr>
            <w:tcW w:w="3629" w:type="dxa"/>
            <w:shd w:val="clear" w:color="auto" w:fill="F1F1F1"/>
            <w:vAlign w:val="top"/>
          </w:tcPr>
          <w:p w14:paraId="2CBB00C6">
            <w:pPr>
              <w:pStyle w:val="6"/>
              <w:spacing w:before="50" w:line="215" w:lineRule="auto"/>
              <w:ind w:left="117"/>
            </w:pPr>
            <w:r>
              <w:rPr>
                <w:spacing w:val="-2"/>
              </w:rPr>
              <w:t>二、外交支出</w:t>
            </w:r>
          </w:p>
        </w:tc>
        <w:tc>
          <w:tcPr>
            <w:tcW w:w="870" w:type="dxa"/>
            <w:shd w:val="clear" w:color="auto" w:fill="F1F1F1"/>
            <w:vAlign w:val="top"/>
          </w:tcPr>
          <w:p w14:paraId="29F0E344">
            <w:pPr>
              <w:pStyle w:val="6"/>
              <w:spacing w:before="50" w:line="215" w:lineRule="auto"/>
              <w:ind w:left="336"/>
            </w:pPr>
            <w:r>
              <w:rPr>
                <w:spacing w:val="-7"/>
              </w:rPr>
              <w:t>34</w:t>
            </w:r>
          </w:p>
        </w:tc>
        <w:tc>
          <w:tcPr>
            <w:tcW w:w="990" w:type="dxa"/>
            <w:vAlign w:val="top"/>
          </w:tcPr>
          <w:p w14:paraId="1435E93B">
            <w:pPr>
              <w:rPr>
                <w:rFonts w:ascii="Arial"/>
                <w:sz w:val="21"/>
              </w:rPr>
            </w:pPr>
          </w:p>
        </w:tc>
        <w:tc>
          <w:tcPr>
            <w:tcW w:w="1049" w:type="dxa"/>
            <w:vAlign w:val="top"/>
          </w:tcPr>
          <w:p w14:paraId="1B1595CD">
            <w:pPr>
              <w:rPr>
                <w:rFonts w:ascii="Arial"/>
                <w:sz w:val="21"/>
              </w:rPr>
            </w:pPr>
          </w:p>
        </w:tc>
        <w:tc>
          <w:tcPr>
            <w:tcW w:w="1019" w:type="dxa"/>
            <w:vAlign w:val="top"/>
          </w:tcPr>
          <w:p w14:paraId="07153E80">
            <w:pPr>
              <w:rPr>
                <w:rFonts w:ascii="Arial"/>
                <w:sz w:val="21"/>
              </w:rPr>
            </w:pPr>
          </w:p>
        </w:tc>
        <w:tc>
          <w:tcPr>
            <w:tcW w:w="1293" w:type="dxa"/>
            <w:vAlign w:val="top"/>
          </w:tcPr>
          <w:p w14:paraId="6EE6FA58">
            <w:pPr>
              <w:rPr>
                <w:rFonts w:ascii="Arial"/>
                <w:sz w:val="21"/>
              </w:rPr>
            </w:pPr>
          </w:p>
        </w:tc>
      </w:tr>
      <w:tr w14:paraId="5CCD702A">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3241" w:type="dxa"/>
            <w:shd w:val="clear" w:color="auto" w:fill="F1F1F1"/>
            <w:vAlign w:val="top"/>
          </w:tcPr>
          <w:p w14:paraId="0CCD8FA2">
            <w:pPr>
              <w:pStyle w:val="6"/>
              <w:spacing w:before="49" w:line="215" w:lineRule="auto"/>
              <w:ind w:left="117"/>
            </w:pPr>
            <w:r>
              <w:rPr>
                <w:spacing w:val="-5"/>
              </w:rPr>
              <w:t>三、国有资本经营预算财政拨款</w:t>
            </w:r>
          </w:p>
        </w:tc>
        <w:tc>
          <w:tcPr>
            <w:tcW w:w="885" w:type="dxa"/>
            <w:shd w:val="clear" w:color="auto" w:fill="F1F1F1"/>
            <w:vAlign w:val="top"/>
          </w:tcPr>
          <w:p w14:paraId="5827494F">
            <w:pPr>
              <w:pStyle w:val="6"/>
              <w:spacing w:before="49" w:line="215" w:lineRule="auto"/>
              <w:ind w:left="396"/>
            </w:pPr>
            <w:r>
              <w:t>3</w:t>
            </w:r>
          </w:p>
        </w:tc>
        <w:tc>
          <w:tcPr>
            <w:tcW w:w="1109" w:type="dxa"/>
            <w:vAlign w:val="top"/>
          </w:tcPr>
          <w:p w14:paraId="426C9C13">
            <w:pPr>
              <w:rPr>
                <w:rFonts w:ascii="Arial"/>
                <w:sz w:val="21"/>
              </w:rPr>
            </w:pPr>
          </w:p>
        </w:tc>
        <w:tc>
          <w:tcPr>
            <w:tcW w:w="3629" w:type="dxa"/>
            <w:shd w:val="clear" w:color="auto" w:fill="F1F1F1"/>
            <w:vAlign w:val="top"/>
          </w:tcPr>
          <w:p w14:paraId="7FC90EE3">
            <w:pPr>
              <w:pStyle w:val="6"/>
              <w:spacing w:before="49" w:line="215" w:lineRule="auto"/>
              <w:ind w:left="114"/>
            </w:pPr>
            <w:r>
              <w:rPr>
                <w:spacing w:val="-2"/>
              </w:rPr>
              <w:t>三、国防支出</w:t>
            </w:r>
          </w:p>
        </w:tc>
        <w:tc>
          <w:tcPr>
            <w:tcW w:w="870" w:type="dxa"/>
            <w:shd w:val="clear" w:color="auto" w:fill="F1F1F1"/>
            <w:vAlign w:val="top"/>
          </w:tcPr>
          <w:p w14:paraId="11964933">
            <w:pPr>
              <w:pStyle w:val="6"/>
              <w:spacing w:before="49" w:line="215" w:lineRule="auto"/>
              <w:ind w:left="336"/>
            </w:pPr>
            <w:r>
              <w:rPr>
                <w:spacing w:val="-7"/>
              </w:rPr>
              <w:t>35</w:t>
            </w:r>
          </w:p>
        </w:tc>
        <w:tc>
          <w:tcPr>
            <w:tcW w:w="990" w:type="dxa"/>
            <w:vAlign w:val="top"/>
          </w:tcPr>
          <w:p w14:paraId="5D78D960">
            <w:pPr>
              <w:rPr>
                <w:rFonts w:ascii="Arial"/>
                <w:sz w:val="21"/>
              </w:rPr>
            </w:pPr>
          </w:p>
        </w:tc>
        <w:tc>
          <w:tcPr>
            <w:tcW w:w="1049" w:type="dxa"/>
            <w:vAlign w:val="top"/>
          </w:tcPr>
          <w:p w14:paraId="04DABED7">
            <w:pPr>
              <w:rPr>
                <w:rFonts w:ascii="Arial"/>
                <w:sz w:val="21"/>
              </w:rPr>
            </w:pPr>
          </w:p>
        </w:tc>
        <w:tc>
          <w:tcPr>
            <w:tcW w:w="1019" w:type="dxa"/>
            <w:vAlign w:val="top"/>
          </w:tcPr>
          <w:p w14:paraId="6A54EAD7">
            <w:pPr>
              <w:rPr>
                <w:rFonts w:ascii="Arial"/>
                <w:sz w:val="21"/>
              </w:rPr>
            </w:pPr>
          </w:p>
        </w:tc>
        <w:tc>
          <w:tcPr>
            <w:tcW w:w="1293" w:type="dxa"/>
            <w:vAlign w:val="top"/>
          </w:tcPr>
          <w:p w14:paraId="6AE689D3">
            <w:pPr>
              <w:rPr>
                <w:rFonts w:ascii="Arial"/>
                <w:sz w:val="21"/>
              </w:rPr>
            </w:pPr>
          </w:p>
        </w:tc>
      </w:tr>
      <w:tr w14:paraId="3A183744">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3241" w:type="dxa"/>
            <w:shd w:val="clear" w:color="auto" w:fill="F1F1F1"/>
            <w:vAlign w:val="top"/>
          </w:tcPr>
          <w:p w14:paraId="28F4B4E5">
            <w:pPr>
              <w:rPr>
                <w:rFonts w:ascii="Arial"/>
                <w:sz w:val="21"/>
              </w:rPr>
            </w:pPr>
          </w:p>
        </w:tc>
        <w:tc>
          <w:tcPr>
            <w:tcW w:w="885" w:type="dxa"/>
            <w:shd w:val="clear" w:color="auto" w:fill="F1F1F1"/>
            <w:vAlign w:val="top"/>
          </w:tcPr>
          <w:p w14:paraId="7C8B93EB">
            <w:pPr>
              <w:pStyle w:val="6"/>
              <w:spacing w:before="50" w:line="215" w:lineRule="auto"/>
              <w:ind w:left="391"/>
            </w:pPr>
            <w:r>
              <w:t>4</w:t>
            </w:r>
          </w:p>
        </w:tc>
        <w:tc>
          <w:tcPr>
            <w:tcW w:w="1109" w:type="dxa"/>
            <w:vAlign w:val="top"/>
          </w:tcPr>
          <w:p w14:paraId="42FABF82">
            <w:pPr>
              <w:rPr>
                <w:rFonts w:ascii="Arial"/>
                <w:sz w:val="21"/>
              </w:rPr>
            </w:pPr>
          </w:p>
        </w:tc>
        <w:tc>
          <w:tcPr>
            <w:tcW w:w="3629" w:type="dxa"/>
            <w:shd w:val="clear" w:color="auto" w:fill="F1F1F1"/>
            <w:vAlign w:val="top"/>
          </w:tcPr>
          <w:p w14:paraId="5856185D">
            <w:pPr>
              <w:pStyle w:val="6"/>
              <w:spacing w:before="50" w:line="215" w:lineRule="auto"/>
              <w:ind w:left="134"/>
            </w:pPr>
            <w:r>
              <w:rPr>
                <w:spacing w:val="-4"/>
              </w:rPr>
              <w:t>四、公共安全支出</w:t>
            </w:r>
          </w:p>
        </w:tc>
        <w:tc>
          <w:tcPr>
            <w:tcW w:w="870" w:type="dxa"/>
            <w:shd w:val="clear" w:color="auto" w:fill="F1F1F1"/>
            <w:vAlign w:val="top"/>
          </w:tcPr>
          <w:p w14:paraId="1D10594D">
            <w:pPr>
              <w:pStyle w:val="6"/>
              <w:spacing w:before="50" w:line="215" w:lineRule="auto"/>
              <w:ind w:left="336"/>
            </w:pPr>
            <w:r>
              <w:rPr>
                <w:spacing w:val="-7"/>
              </w:rPr>
              <w:t>36</w:t>
            </w:r>
          </w:p>
        </w:tc>
        <w:tc>
          <w:tcPr>
            <w:tcW w:w="990" w:type="dxa"/>
            <w:vAlign w:val="top"/>
          </w:tcPr>
          <w:p w14:paraId="3625DD0E">
            <w:pPr>
              <w:rPr>
                <w:rFonts w:ascii="Arial"/>
                <w:sz w:val="21"/>
              </w:rPr>
            </w:pPr>
          </w:p>
        </w:tc>
        <w:tc>
          <w:tcPr>
            <w:tcW w:w="1049" w:type="dxa"/>
            <w:vAlign w:val="top"/>
          </w:tcPr>
          <w:p w14:paraId="3E221D2E">
            <w:pPr>
              <w:rPr>
                <w:rFonts w:ascii="Arial"/>
                <w:sz w:val="21"/>
              </w:rPr>
            </w:pPr>
          </w:p>
        </w:tc>
        <w:tc>
          <w:tcPr>
            <w:tcW w:w="1019" w:type="dxa"/>
            <w:vAlign w:val="top"/>
          </w:tcPr>
          <w:p w14:paraId="6897BACA">
            <w:pPr>
              <w:rPr>
                <w:rFonts w:ascii="Arial"/>
                <w:sz w:val="21"/>
              </w:rPr>
            </w:pPr>
          </w:p>
        </w:tc>
        <w:tc>
          <w:tcPr>
            <w:tcW w:w="1293" w:type="dxa"/>
            <w:vAlign w:val="top"/>
          </w:tcPr>
          <w:p w14:paraId="764A080E">
            <w:pPr>
              <w:rPr>
                <w:rFonts w:ascii="Arial"/>
                <w:sz w:val="21"/>
              </w:rPr>
            </w:pPr>
          </w:p>
        </w:tc>
      </w:tr>
      <w:tr w14:paraId="09814DDE">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3241" w:type="dxa"/>
            <w:shd w:val="clear" w:color="auto" w:fill="F1F1F1"/>
            <w:vAlign w:val="top"/>
          </w:tcPr>
          <w:p w14:paraId="0BBD5FEC">
            <w:pPr>
              <w:rPr>
                <w:rFonts w:ascii="Arial"/>
                <w:sz w:val="21"/>
              </w:rPr>
            </w:pPr>
          </w:p>
        </w:tc>
        <w:tc>
          <w:tcPr>
            <w:tcW w:w="885" w:type="dxa"/>
            <w:shd w:val="clear" w:color="auto" w:fill="F1F1F1"/>
            <w:vAlign w:val="top"/>
          </w:tcPr>
          <w:p w14:paraId="3FACFEFC">
            <w:pPr>
              <w:pStyle w:val="6"/>
              <w:spacing w:before="49" w:line="216" w:lineRule="auto"/>
              <w:ind w:left="396"/>
            </w:pPr>
            <w:r>
              <w:t>5</w:t>
            </w:r>
          </w:p>
        </w:tc>
        <w:tc>
          <w:tcPr>
            <w:tcW w:w="1109" w:type="dxa"/>
            <w:vAlign w:val="top"/>
          </w:tcPr>
          <w:p w14:paraId="4A595314">
            <w:pPr>
              <w:rPr>
                <w:rFonts w:ascii="Arial"/>
                <w:sz w:val="21"/>
              </w:rPr>
            </w:pPr>
          </w:p>
        </w:tc>
        <w:tc>
          <w:tcPr>
            <w:tcW w:w="3629" w:type="dxa"/>
            <w:shd w:val="clear" w:color="auto" w:fill="F1F1F1"/>
            <w:vAlign w:val="top"/>
          </w:tcPr>
          <w:p w14:paraId="16133B57">
            <w:pPr>
              <w:pStyle w:val="6"/>
              <w:spacing w:before="49" w:line="216" w:lineRule="auto"/>
              <w:ind w:left="117"/>
            </w:pPr>
            <w:r>
              <w:rPr>
                <w:spacing w:val="-2"/>
              </w:rPr>
              <w:t>五、教育支出</w:t>
            </w:r>
          </w:p>
        </w:tc>
        <w:tc>
          <w:tcPr>
            <w:tcW w:w="870" w:type="dxa"/>
            <w:shd w:val="clear" w:color="auto" w:fill="F1F1F1"/>
            <w:vAlign w:val="top"/>
          </w:tcPr>
          <w:p w14:paraId="532C81A3">
            <w:pPr>
              <w:pStyle w:val="6"/>
              <w:spacing w:before="49" w:line="216" w:lineRule="auto"/>
              <w:ind w:left="336"/>
            </w:pPr>
            <w:r>
              <w:rPr>
                <w:spacing w:val="-7"/>
              </w:rPr>
              <w:t>37</w:t>
            </w:r>
          </w:p>
        </w:tc>
        <w:tc>
          <w:tcPr>
            <w:tcW w:w="990" w:type="dxa"/>
            <w:vAlign w:val="top"/>
          </w:tcPr>
          <w:p w14:paraId="7A76FEDF">
            <w:pPr>
              <w:rPr>
                <w:rFonts w:ascii="Arial"/>
                <w:sz w:val="21"/>
              </w:rPr>
            </w:pPr>
          </w:p>
        </w:tc>
        <w:tc>
          <w:tcPr>
            <w:tcW w:w="1049" w:type="dxa"/>
            <w:vAlign w:val="top"/>
          </w:tcPr>
          <w:p w14:paraId="6C005B72">
            <w:pPr>
              <w:rPr>
                <w:rFonts w:ascii="Arial"/>
                <w:sz w:val="21"/>
              </w:rPr>
            </w:pPr>
          </w:p>
        </w:tc>
        <w:tc>
          <w:tcPr>
            <w:tcW w:w="1019" w:type="dxa"/>
            <w:vAlign w:val="top"/>
          </w:tcPr>
          <w:p w14:paraId="700A7D4A">
            <w:pPr>
              <w:rPr>
                <w:rFonts w:ascii="Arial"/>
                <w:sz w:val="21"/>
              </w:rPr>
            </w:pPr>
          </w:p>
        </w:tc>
        <w:tc>
          <w:tcPr>
            <w:tcW w:w="1293" w:type="dxa"/>
            <w:vAlign w:val="top"/>
          </w:tcPr>
          <w:p w14:paraId="7286D0EA">
            <w:pPr>
              <w:rPr>
                <w:rFonts w:ascii="Arial"/>
                <w:sz w:val="21"/>
              </w:rPr>
            </w:pPr>
          </w:p>
        </w:tc>
      </w:tr>
      <w:tr w14:paraId="08CD44A6">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3241" w:type="dxa"/>
            <w:shd w:val="clear" w:color="auto" w:fill="F1F1F1"/>
            <w:vAlign w:val="top"/>
          </w:tcPr>
          <w:p w14:paraId="444E0702">
            <w:pPr>
              <w:rPr>
                <w:rFonts w:ascii="Arial"/>
                <w:sz w:val="21"/>
              </w:rPr>
            </w:pPr>
          </w:p>
        </w:tc>
        <w:tc>
          <w:tcPr>
            <w:tcW w:w="885" w:type="dxa"/>
            <w:shd w:val="clear" w:color="auto" w:fill="F1F1F1"/>
            <w:vAlign w:val="top"/>
          </w:tcPr>
          <w:p w14:paraId="204750F9">
            <w:pPr>
              <w:pStyle w:val="6"/>
              <w:spacing w:before="51" w:line="214" w:lineRule="auto"/>
              <w:ind w:left="393"/>
            </w:pPr>
            <w:r>
              <w:t>6</w:t>
            </w:r>
          </w:p>
        </w:tc>
        <w:tc>
          <w:tcPr>
            <w:tcW w:w="1109" w:type="dxa"/>
            <w:vAlign w:val="top"/>
          </w:tcPr>
          <w:p w14:paraId="23BB2670">
            <w:pPr>
              <w:rPr>
                <w:rFonts w:ascii="Arial"/>
                <w:sz w:val="21"/>
              </w:rPr>
            </w:pPr>
          </w:p>
        </w:tc>
        <w:tc>
          <w:tcPr>
            <w:tcW w:w="3629" w:type="dxa"/>
            <w:shd w:val="clear" w:color="auto" w:fill="F1F1F1"/>
            <w:vAlign w:val="top"/>
          </w:tcPr>
          <w:p w14:paraId="77F90CAE">
            <w:pPr>
              <w:pStyle w:val="6"/>
              <w:spacing w:before="51" w:line="214" w:lineRule="auto"/>
              <w:ind w:left="115"/>
            </w:pPr>
            <w:r>
              <w:rPr>
                <w:spacing w:val="-2"/>
              </w:rPr>
              <w:t>六、科学技术支出</w:t>
            </w:r>
          </w:p>
        </w:tc>
        <w:tc>
          <w:tcPr>
            <w:tcW w:w="870" w:type="dxa"/>
            <w:shd w:val="clear" w:color="auto" w:fill="F1F1F1"/>
            <w:vAlign w:val="top"/>
          </w:tcPr>
          <w:p w14:paraId="70343BA2">
            <w:pPr>
              <w:pStyle w:val="6"/>
              <w:spacing w:before="51" w:line="214" w:lineRule="auto"/>
              <w:ind w:left="336"/>
            </w:pPr>
            <w:r>
              <w:rPr>
                <w:spacing w:val="-7"/>
              </w:rPr>
              <w:t>38</w:t>
            </w:r>
          </w:p>
        </w:tc>
        <w:tc>
          <w:tcPr>
            <w:tcW w:w="990" w:type="dxa"/>
            <w:vAlign w:val="top"/>
          </w:tcPr>
          <w:p w14:paraId="789A9E57">
            <w:pPr>
              <w:pStyle w:val="6"/>
              <w:spacing w:before="51" w:line="214" w:lineRule="auto"/>
              <w:ind w:left="232"/>
            </w:pPr>
            <w:r>
              <w:rPr>
                <w:spacing w:val="-2"/>
              </w:rPr>
              <w:t>546.55</w:t>
            </w:r>
          </w:p>
        </w:tc>
        <w:tc>
          <w:tcPr>
            <w:tcW w:w="1049" w:type="dxa"/>
            <w:vAlign w:val="top"/>
          </w:tcPr>
          <w:p w14:paraId="53AF0F27">
            <w:pPr>
              <w:pStyle w:val="6"/>
              <w:spacing w:before="51" w:line="214" w:lineRule="auto"/>
              <w:ind w:left="293"/>
            </w:pPr>
            <w:r>
              <w:rPr>
                <w:spacing w:val="-2"/>
              </w:rPr>
              <w:t>546.55</w:t>
            </w:r>
          </w:p>
        </w:tc>
        <w:tc>
          <w:tcPr>
            <w:tcW w:w="1019" w:type="dxa"/>
            <w:vAlign w:val="top"/>
          </w:tcPr>
          <w:p w14:paraId="038AAF71">
            <w:pPr>
              <w:rPr>
                <w:rFonts w:ascii="Arial"/>
                <w:sz w:val="21"/>
              </w:rPr>
            </w:pPr>
          </w:p>
        </w:tc>
        <w:tc>
          <w:tcPr>
            <w:tcW w:w="1293" w:type="dxa"/>
            <w:vAlign w:val="top"/>
          </w:tcPr>
          <w:p w14:paraId="708BCE37">
            <w:pPr>
              <w:rPr>
                <w:rFonts w:ascii="Arial"/>
                <w:sz w:val="21"/>
              </w:rPr>
            </w:pPr>
          </w:p>
        </w:tc>
      </w:tr>
      <w:tr w14:paraId="2BF3337F">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9" w:hRule="atLeast"/>
        </w:trPr>
        <w:tc>
          <w:tcPr>
            <w:tcW w:w="3241" w:type="dxa"/>
            <w:shd w:val="clear" w:color="auto" w:fill="F1F1F1"/>
            <w:vAlign w:val="top"/>
          </w:tcPr>
          <w:p w14:paraId="0F7F4F89">
            <w:pPr>
              <w:rPr>
                <w:rFonts w:ascii="Arial"/>
                <w:sz w:val="21"/>
              </w:rPr>
            </w:pPr>
          </w:p>
        </w:tc>
        <w:tc>
          <w:tcPr>
            <w:tcW w:w="885" w:type="dxa"/>
            <w:shd w:val="clear" w:color="auto" w:fill="F1F1F1"/>
            <w:vAlign w:val="top"/>
          </w:tcPr>
          <w:p w14:paraId="034DB7A5">
            <w:pPr>
              <w:pStyle w:val="6"/>
              <w:spacing w:before="51" w:line="216" w:lineRule="auto"/>
              <w:ind w:left="397"/>
            </w:pPr>
            <w:r>
              <w:t>7</w:t>
            </w:r>
          </w:p>
        </w:tc>
        <w:tc>
          <w:tcPr>
            <w:tcW w:w="1109" w:type="dxa"/>
            <w:vAlign w:val="top"/>
          </w:tcPr>
          <w:p w14:paraId="5D88B601">
            <w:pPr>
              <w:rPr>
                <w:rFonts w:ascii="Arial"/>
                <w:sz w:val="21"/>
              </w:rPr>
            </w:pPr>
          </w:p>
        </w:tc>
        <w:tc>
          <w:tcPr>
            <w:tcW w:w="3629" w:type="dxa"/>
            <w:shd w:val="clear" w:color="auto" w:fill="F1F1F1"/>
            <w:vAlign w:val="top"/>
          </w:tcPr>
          <w:p w14:paraId="43DA704E">
            <w:pPr>
              <w:pStyle w:val="6"/>
              <w:spacing w:before="51" w:line="216" w:lineRule="auto"/>
              <w:ind w:left="113"/>
            </w:pPr>
            <w:r>
              <w:rPr>
                <w:spacing w:val="-1"/>
              </w:rPr>
              <w:t>七、文化旅游体育与传媒支出</w:t>
            </w:r>
          </w:p>
        </w:tc>
        <w:tc>
          <w:tcPr>
            <w:tcW w:w="870" w:type="dxa"/>
            <w:shd w:val="clear" w:color="auto" w:fill="F1F1F1"/>
            <w:vAlign w:val="top"/>
          </w:tcPr>
          <w:p w14:paraId="539D8590">
            <w:pPr>
              <w:pStyle w:val="6"/>
              <w:spacing w:before="51" w:line="216" w:lineRule="auto"/>
              <w:ind w:left="336"/>
            </w:pPr>
            <w:r>
              <w:rPr>
                <w:spacing w:val="-7"/>
              </w:rPr>
              <w:t>39</w:t>
            </w:r>
          </w:p>
        </w:tc>
        <w:tc>
          <w:tcPr>
            <w:tcW w:w="990" w:type="dxa"/>
            <w:vAlign w:val="top"/>
          </w:tcPr>
          <w:p w14:paraId="5DC0E411">
            <w:pPr>
              <w:rPr>
                <w:rFonts w:ascii="Arial"/>
                <w:sz w:val="21"/>
              </w:rPr>
            </w:pPr>
          </w:p>
        </w:tc>
        <w:tc>
          <w:tcPr>
            <w:tcW w:w="1049" w:type="dxa"/>
            <w:vAlign w:val="top"/>
          </w:tcPr>
          <w:p w14:paraId="1475A803">
            <w:pPr>
              <w:rPr>
                <w:rFonts w:ascii="Arial"/>
                <w:sz w:val="21"/>
              </w:rPr>
            </w:pPr>
          </w:p>
        </w:tc>
        <w:tc>
          <w:tcPr>
            <w:tcW w:w="1019" w:type="dxa"/>
            <w:vAlign w:val="top"/>
          </w:tcPr>
          <w:p w14:paraId="406FEA44">
            <w:pPr>
              <w:rPr>
                <w:rFonts w:ascii="Arial"/>
                <w:sz w:val="21"/>
              </w:rPr>
            </w:pPr>
          </w:p>
        </w:tc>
        <w:tc>
          <w:tcPr>
            <w:tcW w:w="1293" w:type="dxa"/>
            <w:vAlign w:val="top"/>
          </w:tcPr>
          <w:p w14:paraId="64449591">
            <w:pPr>
              <w:rPr>
                <w:rFonts w:ascii="Arial"/>
                <w:sz w:val="21"/>
              </w:rPr>
            </w:pPr>
          </w:p>
        </w:tc>
      </w:tr>
    </w:tbl>
    <w:p w14:paraId="14A2063D">
      <w:pPr>
        <w:rPr>
          <w:rFonts w:ascii="Arial"/>
          <w:sz w:val="21"/>
        </w:rPr>
      </w:pPr>
    </w:p>
    <w:p w14:paraId="702EC2A5">
      <w:pPr>
        <w:rPr>
          <w:rFonts w:ascii="Arial" w:hAnsi="Arial" w:eastAsia="Arial" w:cs="Arial"/>
          <w:sz w:val="21"/>
          <w:szCs w:val="21"/>
        </w:rPr>
        <w:sectPr>
          <w:footerReference r:id="rId13" w:type="default"/>
          <w:pgSz w:w="16839" w:h="11906"/>
          <w:pgMar w:top="1012" w:right="1327" w:bottom="1156" w:left="1420" w:header="0" w:footer="994" w:gutter="0"/>
          <w:cols w:space="720" w:num="1"/>
        </w:sectPr>
      </w:pPr>
    </w:p>
    <w:p w14:paraId="213EB1EA">
      <w:pPr>
        <w:spacing w:before="21"/>
      </w:pPr>
    </w:p>
    <w:p w14:paraId="12D0301D">
      <w:pPr>
        <w:spacing w:before="21"/>
      </w:pPr>
    </w:p>
    <w:p w14:paraId="0153DBD6">
      <w:pPr>
        <w:spacing w:before="21"/>
      </w:pPr>
    </w:p>
    <w:tbl>
      <w:tblPr>
        <w:tblStyle w:val="5"/>
        <w:tblW w:w="14085" w:type="dxa"/>
        <w:tblInd w:w="2" w:type="dxa"/>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Layout w:type="fixed"/>
        <w:tblCellMar>
          <w:top w:w="0" w:type="dxa"/>
          <w:left w:w="0" w:type="dxa"/>
          <w:bottom w:w="0" w:type="dxa"/>
          <w:right w:w="0" w:type="dxa"/>
        </w:tblCellMar>
      </w:tblPr>
      <w:tblGrid>
        <w:gridCol w:w="3241"/>
        <w:gridCol w:w="885"/>
        <w:gridCol w:w="1109"/>
        <w:gridCol w:w="3629"/>
        <w:gridCol w:w="870"/>
        <w:gridCol w:w="990"/>
        <w:gridCol w:w="1049"/>
        <w:gridCol w:w="1019"/>
        <w:gridCol w:w="1293"/>
      </w:tblGrid>
      <w:tr w14:paraId="2CB28304">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21" w:hRule="atLeast"/>
        </w:trPr>
        <w:tc>
          <w:tcPr>
            <w:tcW w:w="3241" w:type="dxa"/>
            <w:shd w:val="clear" w:color="auto" w:fill="F1F1F1"/>
            <w:vAlign w:val="top"/>
          </w:tcPr>
          <w:p w14:paraId="624B614E">
            <w:pPr>
              <w:rPr>
                <w:rFonts w:ascii="Arial"/>
                <w:sz w:val="21"/>
              </w:rPr>
            </w:pPr>
          </w:p>
        </w:tc>
        <w:tc>
          <w:tcPr>
            <w:tcW w:w="885" w:type="dxa"/>
            <w:shd w:val="clear" w:color="auto" w:fill="F1F1F1"/>
            <w:vAlign w:val="top"/>
          </w:tcPr>
          <w:p w14:paraId="1D4925C6">
            <w:pPr>
              <w:pStyle w:val="6"/>
              <w:spacing w:before="51" w:line="218" w:lineRule="auto"/>
              <w:ind w:left="392"/>
            </w:pPr>
            <w:r>
              <w:t>8</w:t>
            </w:r>
          </w:p>
        </w:tc>
        <w:tc>
          <w:tcPr>
            <w:tcW w:w="1109" w:type="dxa"/>
            <w:vAlign w:val="top"/>
          </w:tcPr>
          <w:p w14:paraId="03BCEEDE">
            <w:pPr>
              <w:rPr>
                <w:rFonts w:ascii="Arial"/>
                <w:sz w:val="21"/>
              </w:rPr>
            </w:pPr>
          </w:p>
        </w:tc>
        <w:tc>
          <w:tcPr>
            <w:tcW w:w="3629" w:type="dxa"/>
            <w:shd w:val="clear" w:color="auto" w:fill="F1F1F1"/>
            <w:vAlign w:val="top"/>
          </w:tcPr>
          <w:p w14:paraId="2046631E">
            <w:pPr>
              <w:pStyle w:val="6"/>
              <w:spacing w:before="51" w:line="218" w:lineRule="auto"/>
              <w:ind w:left="117"/>
            </w:pPr>
            <w:r>
              <w:rPr>
                <w:spacing w:val="-1"/>
              </w:rPr>
              <w:t>八、社会保障和就业支出</w:t>
            </w:r>
          </w:p>
        </w:tc>
        <w:tc>
          <w:tcPr>
            <w:tcW w:w="870" w:type="dxa"/>
            <w:shd w:val="clear" w:color="auto" w:fill="F1F1F1"/>
            <w:vAlign w:val="top"/>
          </w:tcPr>
          <w:p w14:paraId="2254167B">
            <w:pPr>
              <w:pStyle w:val="6"/>
              <w:spacing w:before="51" w:line="218" w:lineRule="auto"/>
              <w:ind w:left="331"/>
            </w:pPr>
            <w:r>
              <w:rPr>
                <w:spacing w:val="-4"/>
              </w:rPr>
              <w:t>40</w:t>
            </w:r>
          </w:p>
        </w:tc>
        <w:tc>
          <w:tcPr>
            <w:tcW w:w="990" w:type="dxa"/>
            <w:vAlign w:val="top"/>
          </w:tcPr>
          <w:p w14:paraId="1D31CC99">
            <w:pPr>
              <w:rPr>
                <w:rFonts w:ascii="Arial"/>
                <w:sz w:val="21"/>
              </w:rPr>
            </w:pPr>
          </w:p>
        </w:tc>
        <w:tc>
          <w:tcPr>
            <w:tcW w:w="1049" w:type="dxa"/>
            <w:vAlign w:val="top"/>
          </w:tcPr>
          <w:p w14:paraId="4451D5F0">
            <w:pPr>
              <w:rPr>
                <w:rFonts w:ascii="Arial"/>
                <w:sz w:val="21"/>
              </w:rPr>
            </w:pPr>
          </w:p>
        </w:tc>
        <w:tc>
          <w:tcPr>
            <w:tcW w:w="1019" w:type="dxa"/>
            <w:vAlign w:val="top"/>
          </w:tcPr>
          <w:p w14:paraId="10435462">
            <w:pPr>
              <w:rPr>
                <w:rFonts w:ascii="Arial"/>
                <w:sz w:val="21"/>
              </w:rPr>
            </w:pPr>
          </w:p>
        </w:tc>
        <w:tc>
          <w:tcPr>
            <w:tcW w:w="1293" w:type="dxa"/>
            <w:vAlign w:val="top"/>
          </w:tcPr>
          <w:p w14:paraId="5616291B">
            <w:pPr>
              <w:rPr>
                <w:rFonts w:ascii="Arial"/>
                <w:sz w:val="21"/>
              </w:rPr>
            </w:pPr>
          </w:p>
        </w:tc>
      </w:tr>
      <w:tr w14:paraId="6DF81F4A">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3241" w:type="dxa"/>
            <w:shd w:val="clear" w:color="auto" w:fill="F1F1F1"/>
            <w:vAlign w:val="top"/>
          </w:tcPr>
          <w:p w14:paraId="3458FA33">
            <w:pPr>
              <w:rPr>
                <w:rFonts w:ascii="Arial"/>
                <w:sz w:val="21"/>
              </w:rPr>
            </w:pPr>
          </w:p>
        </w:tc>
        <w:tc>
          <w:tcPr>
            <w:tcW w:w="885" w:type="dxa"/>
            <w:shd w:val="clear" w:color="auto" w:fill="F1F1F1"/>
            <w:vAlign w:val="top"/>
          </w:tcPr>
          <w:p w14:paraId="07B81057">
            <w:pPr>
              <w:pStyle w:val="6"/>
              <w:spacing w:before="46" w:line="218" w:lineRule="auto"/>
              <w:ind w:left="392"/>
            </w:pPr>
            <w:r>
              <w:t>9</w:t>
            </w:r>
          </w:p>
        </w:tc>
        <w:tc>
          <w:tcPr>
            <w:tcW w:w="1109" w:type="dxa"/>
            <w:vAlign w:val="top"/>
          </w:tcPr>
          <w:p w14:paraId="0413A9B5">
            <w:pPr>
              <w:rPr>
                <w:rFonts w:ascii="Arial"/>
                <w:sz w:val="21"/>
              </w:rPr>
            </w:pPr>
          </w:p>
        </w:tc>
        <w:tc>
          <w:tcPr>
            <w:tcW w:w="3629" w:type="dxa"/>
            <w:shd w:val="clear" w:color="auto" w:fill="F1F1F1"/>
            <w:vAlign w:val="top"/>
          </w:tcPr>
          <w:p w14:paraId="586E5B8B">
            <w:pPr>
              <w:pStyle w:val="6"/>
              <w:spacing w:before="46" w:line="218" w:lineRule="auto"/>
              <w:ind w:left="119"/>
            </w:pPr>
            <w:r>
              <w:rPr>
                <w:spacing w:val="-2"/>
              </w:rPr>
              <w:t>九、卫生健康支出</w:t>
            </w:r>
          </w:p>
        </w:tc>
        <w:tc>
          <w:tcPr>
            <w:tcW w:w="870" w:type="dxa"/>
            <w:shd w:val="clear" w:color="auto" w:fill="F1F1F1"/>
            <w:vAlign w:val="top"/>
          </w:tcPr>
          <w:p w14:paraId="5DD87B4C">
            <w:pPr>
              <w:pStyle w:val="6"/>
              <w:spacing w:before="46" w:line="218" w:lineRule="auto"/>
              <w:ind w:left="331"/>
            </w:pPr>
            <w:r>
              <w:rPr>
                <w:spacing w:val="-4"/>
              </w:rPr>
              <w:t>41</w:t>
            </w:r>
          </w:p>
        </w:tc>
        <w:tc>
          <w:tcPr>
            <w:tcW w:w="990" w:type="dxa"/>
            <w:vAlign w:val="top"/>
          </w:tcPr>
          <w:p w14:paraId="0902B87C">
            <w:pPr>
              <w:rPr>
                <w:rFonts w:ascii="Arial"/>
                <w:sz w:val="21"/>
              </w:rPr>
            </w:pPr>
          </w:p>
        </w:tc>
        <w:tc>
          <w:tcPr>
            <w:tcW w:w="1049" w:type="dxa"/>
            <w:vAlign w:val="top"/>
          </w:tcPr>
          <w:p w14:paraId="523C0346">
            <w:pPr>
              <w:rPr>
                <w:rFonts w:ascii="Arial"/>
                <w:sz w:val="21"/>
              </w:rPr>
            </w:pPr>
          </w:p>
        </w:tc>
        <w:tc>
          <w:tcPr>
            <w:tcW w:w="1019" w:type="dxa"/>
            <w:vAlign w:val="top"/>
          </w:tcPr>
          <w:p w14:paraId="2F24BB7F">
            <w:pPr>
              <w:rPr>
                <w:rFonts w:ascii="Arial"/>
                <w:sz w:val="21"/>
              </w:rPr>
            </w:pPr>
          </w:p>
        </w:tc>
        <w:tc>
          <w:tcPr>
            <w:tcW w:w="1293" w:type="dxa"/>
            <w:vAlign w:val="top"/>
          </w:tcPr>
          <w:p w14:paraId="36DEB414">
            <w:pPr>
              <w:rPr>
                <w:rFonts w:ascii="Arial"/>
                <w:sz w:val="21"/>
              </w:rPr>
            </w:pPr>
          </w:p>
        </w:tc>
      </w:tr>
      <w:tr w14:paraId="07D50D03">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3241" w:type="dxa"/>
            <w:shd w:val="clear" w:color="auto" w:fill="F1F1F1"/>
            <w:vAlign w:val="top"/>
          </w:tcPr>
          <w:p w14:paraId="457C7E0A">
            <w:pPr>
              <w:rPr>
                <w:rFonts w:ascii="Arial"/>
                <w:sz w:val="21"/>
              </w:rPr>
            </w:pPr>
          </w:p>
        </w:tc>
        <w:tc>
          <w:tcPr>
            <w:tcW w:w="885" w:type="dxa"/>
            <w:shd w:val="clear" w:color="auto" w:fill="F1F1F1"/>
            <w:vAlign w:val="top"/>
          </w:tcPr>
          <w:p w14:paraId="572A585F">
            <w:pPr>
              <w:pStyle w:val="6"/>
              <w:spacing w:before="47" w:line="217" w:lineRule="auto"/>
              <w:ind w:left="353"/>
            </w:pPr>
            <w:r>
              <w:rPr>
                <w:spacing w:val="-13"/>
              </w:rPr>
              <w:t>10</w:t>
            </w:r>
          </w:p>
        </w:tc>
        <w:tc>
          <w:tcPr>
            <w:tcW w:w="1109" w:type="dxa"/>
            <w:vAlign w:val="top"/>
          </w:tcPr>
          <w:p w14:paraId="242AC56E">
            <w:pPr>
              <w:rPr>
                <w:rFonts w:ascii="Arial"/>
                <w:sz w:val="21"/>
              </w:rPr>
            </w:pPr>
          </w:p>
        </w:tc>
        <w:tc>
          <w:tcPr>
            <w:tcW w:w="3629" w:type="dxa"/>
            <w:shd w:val="clear" w:color="auto" w:fill="F1F1F1"/>
            <w:vAlign w:val="top"/>
          </w:tcPr>
          <w:p w14:paraId="09391CC6">
            <w:pPr>
              <w:pStyle w:val="6"/>
              <w:spacing w:before="47" w:line="217" w:lineRule="auto"/>
              <w:ind w:left="114"/>
            </w:pPr>
            <w:r>
              <w:rPr>
                <w:spacing w:val="-1"/>
              </w:rPr>
              <w:t>十、节能环保支出</w:t>
            </w:r>
          </w:p>
        </w:tc>
        <w:tc>
          <w:tcPr>
            <w:tcW w:w="870" w:type="dxa"/>
            <w:shd w:val="clear" w:color="auto" w:fill="F1F1F1"/>
            <w:vAlign w:val="top"/>
          </w:tcPr>
          <w:p w14:paraId="41B5E119">
            <w:pPr>
              <w:pStyle w:val="6"/>
              <w:spacing w:before="47" w:line="217" w:lineRule="auto"/>
              <w:ind w:left="331"/>
            </w:pPr>
            <w:r>
              <w:rPr>
                <w:spacing w:val="-4"/>
              </w:rPr>
              <w:t>42</w:t>
            </w:r>
          </w:p>
        </w:tc>
        <w:tc>
          <w:tcPr>
            <w:tcW w:w="990" w:type="dxa"/>
            <w:vAlign w:val="top"/>
          </w:tcPr>
          <w:p w14:paraId="7268009E">
            <w:pPr>
              <w:rPr>
                <w:rFonts w:ascii="Arial"/>
                <w:sz w:val="21"/>
              </w:rPr>
            </w:pPr>
          </w:p>
        </w:tc>
        <w:tc>
          <w:tcPr>
            <w:tcW w:w="1049" w:type="dxa"/>
            <w:vAlign w:val="top"/>
          </w:tcPr>
          <w:p w14:paraId="2F8B544C">
            <w:pPr>
              <w:rPr>
                <w:rFonts w:ascii="Arial"/>
                <w:sz w:val="21"/>
              </w:rPr>
            </w:pPr>
          </w:p>
        </w:tc>
        <w:tc>
          <w:tcPr>
            <w:tcW w:w="1019" w:type="dxa"/>
            <w:vAlign w:val="top"/>
          </w:tcPr>
          <w:p w14:paraId="7848D4C6">
            <w:pPr>
              <w:rPr>
                <w:rFonts w:ascii="Arial"/>
                <w:sz w:val="21"/>
              </w:rPr>
            </w:pPr>
          </w:p>
        </w:tc>
        <w:tc>
          <w:tcPr>
            <w:tcW w:w="1293" w:type="dxa"/>
            <w:vAlign w:val="top"/>
          </w:tcPr>
          <w:p w14:paraId="36A67E6B">
            <w:pPr>
              <w:rPr>
                <w:rFonts w:ascii="Arial"/>
                <w:sz w:val="21"/>
              </w:rPr>
            </w:pPr>
          </w:p>
        </w:tc>
      </w:tr>
      <w:tr w14:paraId="3CBDC385">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3241" w:type="dxa"/>
            <w:shd w:val="clear" w:color="auto" w:fill="F1F1F1"/>
            <w:vAlign w:val="top"/>
          </w:tcPr>
          <w:p w14:paraId="7E6DDC6B">
            <w:pPr>
              <w:rPr>
                <w:rFonts w:ascii="Arial"/>
                <w:sz w:val="21"/>
              </w:rPr>
            </w:pPr>
          </w:p>
        </w:tc>
        <w:tc>
          <w:tcPr>
            <w:tcW w:w="885" w:type="dxa"/>
            <w:shd w:val="clear" w:color="auto" w:fill="F1F1F1"/>
            <w:vAlign w:val="top"/>
          </w:tcPr>
          <w:p w14:paraId="296C16C4">
            <w:pPr>
              <w:pStyle w:val="6"/>
              <w:spacing w:before="49" w:line="216" w:lineRule="auto"/>
              <w:ind w:left="353"/>
            </w:pPr>
            <w:r>
              <w:rPr>
                <w:spacing w:val="-13"/>
              </w:rPr>
              <w:t>11</w:t>
            </w:r>
          </w:p>
        </w:tc>
        <w:tc>
          <w:tcPr>
            <w:tcW w:w="1109" w:type="dxa"/>
            <w:vAlign w:val="top"/>
          </w:tcPr>
          <w:p w14:paraId="02EC2E54">
            <w:pPr>
              <w:rPr>
                <w:rFonts w:ascii="Arial"/>
                <w:sz w:val="21"/>
              </w:rPr>
            </w:pPr>
          </w:p>
        </w:tc>
        <w:tc>
          <w:tcPr>
            <w:tcW w:w="3629" w:type="dxa"/>
            <w:shd w:val="clear" w:color="auto" w:fill="F1F1F1"/>
            <w:vAlign w:val="top"/>
          </w:tcPr>
          <w:p w14:paraId="017934C8">
            <w:pPr>
              <w:pStyle w:val="6"/>
              <w:spacing w:before="49" w:line="216" w:lineRule="auto"/>
              <w:ind w:left="114"/>
            </w:pPr>
            <w:r>
              <w:rPr>
                <w:spacing w:val="-1"/>
              </w:rPr>
              <w:t>十一、城乡社区支出</w:t>
            </w:r>
          </w:p>
        </w:tc>
        <w:tc>
          <w:tcPr>
            <w:tcW w:w="870" w:type="dxa"/>
            <w:shd w:val="clear" w:color="auto" w:fill="F1F1F1"/>
            <w:vAlign w:val="top"/>
          </w:tcPr>
          <w:p w14:paraId="494DD95E">
            <w:pPr>
              <w:pStyle w:val="6"/>
              <w:spacing w:before="49" w:line="216" w:lineRule="auto"/>
              <w:ind w:left="331"/>
            </w:pPr>
            <w:r>
              <w:rPr>
                <w:spacing w:val="-4"/>
              </w:rPr>
              <w:t>43</w:t>
            </w:r>
          </w:p>
        </w:tc>
        <w:tc>
          <w:tcPr>
            <w:tcW w:w="990" w:type="dxa"/>
            <w:vAlign w:val="top"/>
          </w:tcPr>
          <w:p w14:paraId="5446AAFD">
            <w:pPr>
              <w:rPr>
                <w:rFonts w:ascii="Arial"/>
                <w:sz w:val="21"/>
              </w:rPr>
            </w:pPr>
          </w:p>
        </w:tc>
        <w:tc>
          <w:tcPr>
            <w:tcW w:w="1049" w:type="dxa"/>
            <w:vAlign w:val="top"/>
          </w:tcPr>
          <w:p w14:paraId="1C4DFA4F">
            <w:pPr>
              <w:rPr>
                <w:rFonts w:ascii="Arial"/>
                <w:sz w:val="21"/>
              </w:rPr>
            </w:pPr>
          </w:p>
        </w:tc>
        <w:tc>
          <w:tcPr>
            <w:tcW w:w="1019" w:type="dxa"/>
            <w:vAlign w:val="top"/>
          </w:tcPr>
          <w:p w14:paraId="2D0FFC84">
            <w:pPr>
              <w:rPr>
                <w:rFonts w:ascii="Arial"/>
                <w:sz w:val="21"/>
              </w:rPr>
            </w:pPr>
          </w:p>
        </w:tc>
        <w:tc>
          <w:tcPr>
            <w:tcW w:w="1293" w:type="dxa"/>
            <w:vAlign w:val="top"/>
          </w:tcPr>
          <w:p w14:paraId="068C04E6">
            <w:pPr>
              <w:rPr>
                <w:rFonts w:ascii="Arial"/>
                <w:sz w:val="21"/>
              </w:rPr>
            </w:pPr>
          </w:p>
        </w:tc>
      </w:tr>
      <w:tr w14:paraId="2D61DECC">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3241" w:type="dxa"/>
            <w:shd w:val="clear" w:color="auto" w:fill="F1F1F1"/>
            <w:vAlign w:val="top"/>
          </w:tcPr>
          <w:p w14:paraId="33F33FB2">
            <w:pPr>
              <w:rPr>
                <w:rFonts w:ascii="Arial"/>
                <w:sz w:val="21"/>
              </w:rPr>
            </w:pPr>
          </w:p>
        </w:tc>
        <w:tc>
          <w:tcPr>
            <w:tcW w:w="885" w:type="dxa"/>
            <w:shd w:val="clear" w:color="auto" w:fill="F1F1F1"/>
            <w:vAlign w:val="top"/>
          </w:tcPr>
          <w:p w14:paraId="3D7F2E87">
            <w:pPr>
              <w:pStyle w:val="6"/>
              <w:spacing w:before="49" w:line="215" w:lineRule="auto"/>
              <w:ind w:left="353"/>
            </w:pPr>
            <w:r>
              <w:rPr>
                <w:spacing w:val="-13"/>
              </w:rPr>
              <w:t>12</w:t>
            </w:r>
          </w:p>
        </w:tc>
        <w:tc>
          <w:tcPr>
            <w:tcW w:w="1109" w:type="dxa"/>
            <w:vAlign w:val="top"/>
          </w:tcPr>
          <w:p w14:paraId="2FC7CD46">
            <w:pPr>
              <w:rPr>
                <w:rFonts w:ascii="Arial"/>
                <w:sz w:val="21"/>
              </w:rPr>
            </w:pPr>
          </w:p>
        </w:tc>
        <w:tc>
          <w:tcPr>
            <w:tcW w:w="3629" w:type="dxa"/>
            <w:shd w:val="clear" w:color="auto" w:fill="F1F1F1"/>
            <w:vAlign w:val="top"/>
          </w:tcPr>
          <w:p w14:paraId="252C9D40">
            <w:pPr>
              <w:pStyle w:val="6"/>
              <w:spacing w:before="49" w:line="215" w:lineRule="auto"/>
              <w:ind w:left="114"/>
            </w:pPr>
            <w:r>
              <w:rPr>
                <w:spacing w:val="-1"/>
              </w:rPr>
              <w:t>十二、农林水支出</w:t>
            </w:r>
          </w:p>
        </w:tc>
        <w:tc>
          <w:tcPr>
            <w:tcW w:w="870" w:type="dxa"/>
            <w:shd w:val="clear" w:color="auto" w:fill="F1F1F1"/>
            <w:vAlign w:val="top"/>
          </w:tcPr>
          <w:p w14:paraId="33C3A3A8">
            <w:pPr>
              <w:pStyle w:val="6"/>
              <w:spacing w:before="49" w:line="215" w:lineRule="auto"/>
              <w:ind w:left="331"/>
            </w:pPr>
            <w:r>
              <w:rPr>
                <w:spacing w:val="-4"/>
              </w:rPr>
              <w:t>44</w:t>
            </w:r>
          </w:p>
        </w:tc>
        <w:tc>
          <w:tcPr>
            <w:tcW w:w="990" w:type="dxa"/>
            <w:vAlign w:val="top"/>
          </w:tcPr>
          <w:p w14:paraId="607660A7">
            <w:pPr>
              <w:rPr>
                <w:rFonts w:ascii="Arial"/>
                <w:sz w:val="21"/>
              </w:rPr>
            </w:pPr>
          </w:p>
        </w:tc>
        <w:tc>
          <w:tcPr>
            <w:tcW w:w="1049" w:type="dxa"/>
            <w:vAlign w:val="top"/>
          </w:tcPr>
          <w:p w14:paraId="2B86829A">
            <w:pPr>
              <w:rPr>
                <w:rFonts w:ascii="Arial"/>
                <w:sz w:val="21"/>
              </w:rPr>
            </w:pPr>
          </w:p>
        </w:tc>
        <w:tc>
          <w:tcPr>
            <w:tcW w:w="1019" w:type="dxa"/>
            <w:vAlign w:val="top"/>
          </w:tcPr>
          <w:p w14:paraId="017791CE">
            <w:pPr>
              <w:rPr>
                <w:rFonts w:ascii="Arial"/>
                <w:sz w:val="21"/>
              </w:rPr>
            </w:pPr>
          </w:p>
        </w:tc>
        <w:tc>
          <w:tcPr>
            <w:tcW w:w="1293" w:type="dxa"/>
            <w:vAlign w:val="top"/>
          </w:tcPr>
          <w:p w14:paraId="1F815BCF">
            <w:pPr>
              <w:rPr>
                <w:rFonts w:ascii="Arial"/>
                <w:sz w:val="21"/>
              </w:rPr>
            </w:pPr>
          </w:p>
        </w:tc>
      </w:tr>
      <w:tr w14:paraId="0F153FFF">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3241" w:type="dxa"/>
            <w:shd w:val="clear" w:color="auto" w:fill="F1F1F1"/>
            <w:vAlign w:val="top"/>
          </w:tcPr>
          <w:p w14:paraId="41AEA2AB">
            <w:pPr>
              <w:rPr>
                <w:rFonts w:ascii="Arial"/>
                <w:sz w:val="21"/>
              </w:rPr>
            </w:pPr>
          </w:p>
        </w:tc>
        <w:tc>
          <w:tcPr>
            <w:tcW w:w="885" w:type="dxa"/>
            <w:shd w:val="clear" w:color="auto" w:fill="F1F1F1"/>
            <w:vAlign w:val="top"/>
          </w:tcPr>
          <w:p w14:paraId="64EB529C">
            <w:pPr>
              <w:pStyle w:val="6"/>
              <w:spacing w:before="50" w:line="215" w:lineRule="auto"/>
              <w:ind w:left="353"/>
            </w:pPr>
            <w:r>
              <w:rPr>
                <w:spacing w:val="-13"/>
              </w:rPr>
              <w:t>13</w:t>
            </w:r>
          </w:p>
        </w:tc>
        <w:tc>
          <w:tcPr>
            <w:tcW w:w="1109" w:type="dxa"/>
            <w:vAlign w:val="top"/>
          </w:tcPr>
          <w:p w14:paraId="182AF4EF">
            <w:pPr>
              <w:rPr>
                <w:rFonts w:ascii="Arial"/>
                <w:sz w:val="21"/>
              </w:rPr>
            </w:pPr>
          </w:p>
        </w:tc>
        <w:tc>
          <w:tcPr>
            <w:tcW w:w="3629" w:type="dxa"/>
            <w:shd w:val="clear" w:color="auto" w:fill="F1F1F1"/>
            <w:vAlign w:val="top"/>
          </w:tcPr>
          <w:p w14:paraId="7E9EE8E9">
            <w:pPr>
              <w:pStyle w:val="6"/>
              <w:spacing w:before="50" w:line="215" w:lineRule="auto"/>
              <w:ind w:left="114"/>
            </w:pPr>
            <w:r>
              <w:rPr>
                <w:spacing w:val="-1"/>
              </w:rPr>
              <w:t>十三、交通运输支出</w:t>
            </w:r>
          </w:p>
        </w:tc>
        <w:tc>
          <w:tcPr>
            <w:tcW w:w="870" w:type="dxa"/>
            <w:shd w:val="clear" w:color="auto" w:fill="F1F1F1"/>
            <w:vAlign w:val="top"/>
          </w:tcPr>
          <w:p w14:paraId="750448B9">
            <w:pPr>
              <w:pStyle w:val="6"/>
              <w:spacing w:before="50" w:line="215" w:lineRule="auto"/>
              <w:ind w:left="331"/>
            </w:pPr>
            <w:r>
              <w:rPr>
                <w:spacing w:val="-4"/>
              </w:rPr>
              <w:t>45</w:t>
            </w:r>
          </w:p>
        </w:tc>
        <w:tc>
          <w:tcPr>
            <w:tcW w:w="990" w:type="dxa"/>
            <w:vAlign w:val="top"/>
          </w:tcPr>
          <w:p w14:paraId="1FED9A57">
            <w:pPr>
              <w:rPr>
                <w:rFonts w:ascii="Arial"/>
                <w:sz w:val="21"/>
              </w:rPr>
            </w:pPr>
          </w:p>
        </w:tc>
        <w:tc>
          <w:tcPr>
            <w:tcW w:w="1049" w:type="dxa"/>
            <w:vAlign w:val="top"/>
          </w:tcPr>
          <w:p w14:paraId="30E861D9">
            <w:pPr>
              <w:rPr>
                <w:rFonts w:ascii="Arial"/>
                <w:sz w:val="21"/>
              </w:rPr>
            </w:pPr>
          </w:p>
        </w:tc>
        <w:tc>
          <w:tcPr>
            <w:tcW w:w="1019" w:type="dxa"/>
            <w:vAlign w:val="top"/>
          </w:tcPr>
          <w:p w14:paraId="169C7408">
            <w:pPr>
              <w:rPr>
                <w:rFonts w:ascii="Arial"/>
                <w:sz w:val="21"/>
              </w:rPr>
            </w:pPr>
          </w:p>
        </w:tc>
        <w:tc>
          <w:tcPr>
            <w:tcW w:w="1293" w:type="dxa"/>
            <w:vAlign w:val="top"/>
          </w:tcPr>
          <w:p w14:paraId="05D0A975">
            <w:pPr>
              <w:rPr>
                <w:rFonts w:ascii="Arial"/>
                <w:sz w:val="21"/>
              </w:rPr>
            </w:pPr>
          </w:p>
        </w:tc>
      </w:tr>
      <w:tr w14:paraId="4CECC7DD">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3241" w:type="dxa"/>
            <w:shd w:val="clear" w:color="auto" w:fill="F1F1F1"/>
            <w:vAlign w:val="top"/>
          </w:tcPr>
          <w:p w14:paraId="5BB4CBE9">
            <w:pPr>
              <w:rPr>
                <w:rFonts w:ascii="Arial"/>
                <w:sz w:val="21"/>
              </w:rPr>
            </w:pPr>
          </w:p>
        </w:tc>
        <w:tc>
          <w:tcPr>
            <w:tcW w:w="885" w:type="dxa"/>
            <w:shd w:val="clear" w:color="auto" w:fill="F1F1F1"/>
            <w:vAlign w:val="top"/>
          </w:tcPr>
          <w:p w14:paraId="341638B0">
            <w:pPr>
              <w:pStyle w:val="6"/>
              <w:spacing w:before="49" w:line="216" w:lineRule="auto"/>
              <w:ind w:left="353"/>
            </w:pPr>
            <w:r>
              <w:rPr>
                <w:spacing w:val="-13"/>
              </w:rPr>
              <w:t>14</w:t>
            </w:r>
          </w:p>
        </w:tc>
        <w:tc>
          <w:tcPr>
            <w:tcW w:w="1109" w:type="dxa"/>
            <w:vAlign w:val="top"/>
          </w:tcPr>
          <w:p w14:paraId="7BEA9CEB">
            <w:pPr>
              <w:rPr>
                <w:rFonts w:ascii="Arial"/>
                <w:sz w:val="21"/>
              </w:rPr>
            </w:pPr>
          </w:p>
        </w:tc>
        <w:tc>
          <w:tcPr>
            <w:tcW w:w="3629" w:type="dxa"/>
            <w:shd w:val="clear" w:color="auto" w:fill="F1F1F1"/>
            <w:vAlign w:val="top"/>
          </w:tcPr>
          <w:p w14:paraId="11A371F6">
            <w:pPr>
              <w:pStyle w:val="6"/>
              <w:spacing w:before="49" w:line="216" w:lineRule="auto"/>
              <w:ind w:left="114"/>
            </w:pPr>
            <w:r>
              <w:rPr>
                <w:spacing w:val="-1"/>
              </w:rPr>
              <w:t>十四、资源勘探工业信息等支出</w:t>
            </w:r>
          </w:p>
        </w:tc>
        <w:tc>
          <w:tcPr>
            <w:tcW w:w="870" w:type="dxa"/>
            <w:shd w:val="clear" w:color="auto" w:fill="F1F1F1"/>
            <w:vAlign w:val="top"/>
          </w:tcPr>
          <w:p w14:paraId="788DD223">
            <w:pPr>
              <w:pStyle w:val="6"/>
              <w:spacing w:before="49" w:line="216" w:lineRule="auto"/>
              <w:ind w:left="331"/>
            </w:pPr>
            <w:r>
              <w:rPr>
                <w:spacing w:val="-4"/>
              </w:rPr>
              <w:t>46</w:t>
            </w:r>
          </w:p>
        </w:tc>
        <w:tc>
          <w:tcPr>
            <w:tcW w:w="990" w:type="dxa"/>
            <w:vAlign w:val="top"/>
          </w:tcPr>
          <w:p w14:paraId="098944B5">
            <w:pPr>
              <w:pStyle w:val="6"/>
              <w:spacing w:before="49" w:line="216" w:lineRule="auto"/>
              <w:ind w:left="451"/>
            </w:pPr>
            <w:r>
              <w:rPr>
                <w:spacing w:val="-3"/>
              </w:rPr>
              <w:t>2.66</w:t>
            </w:r>
          </w:p>
        </w:tc>
        <w:tc>
          <w:tcPr>
            <w:tcW w:w="1049" w:type="dxa"/>
            <w:vAlign w:val="top"/>
          </w:tcPr>
          <w:p w14:paraId="04D0453E">
            <w:pPr>
              <w:pStyle w:val="6"/>
              <w:spacing w:before="49" w:line="216" w:lineRule="auto"/>
              <w:ind w:left="510"/>
            </w:pPr>
            <w:r>
              <w:rPr>
                <w:spacing w:val="-3"/>
              </w:rPr>
              <w:t>2.66</w:t>
            </w:r>
          </w:p>
        </w:tc>
        <w:tc>
          <w:tcPr>
            <w:tcW w:w="1019" w:type="dxa"/>
            <w:vAlign w:val="top"/>
          </w:tcPr>
          <w:p w14:paraId="0A4407E1">
            <w:pPr>
              <w:rPr>
                <w:rFonts w:ascii="Arial"/>
                <w:sz w:val="21"/>
              </w:rPr>
            </w:pPr>
          </w:p>
        </w:tc>
        <w:tc>
          <w:tcPr>
            <w:tcW w:w="1293" w:type="dxa"/>
            <w:vAlign w:val="top"/>
          </w:tcPr>
          <w:p w14:paraId="3D44A15D">
            <w:pPr>
              <w:rPr>
                <w:rFonts w:ascii="Arial"/>
                <w:sz w:val="21"/>
              </w:rPr>
            </w:pPr>
          </w:p>
        </w:tc>
      </w:tr>
      <w:tr w14:paraId="026D9E3F">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3241" w:type="dxa"/>
            <w:shd w:val="clear" w:color="auto" w:fill="F1F1F1"/>
            <w:vAlign w:val="top"/>
          </w:tcPr>
          <w:p w14:paraId="71E105C7">
            <w:pPr>
              <w:rPr>
                <w:rFonts w:ascii="Arial"/>
                <w:sz w:val="21"/>
              </w:rPr>
            </w:pPr>
          </w:p>
        </w:tc>
        <w:tc>
          <w:tcPr>
            <w:tcW w:w="885" w:type="dxa"/>
            <w:shd w:val="clear" w:color="auto" w:fill="F1F1F1"/>
            <w:vAlign w:val="top"/>
          </w:tcPr>
          <w:p w14:paraId="2EFB26E0">
            <w:pPr>
              <w:pStyle w:val="6"/>
              <w:spacing w:before="49" w:line="215" w:lineRule="auto"/>
              <w:ind w:left="353"/>
            </w:pPr>
            <w:r>
              <w:rPr>
                <w:spacing w:val="-13"/>
              </w:rPr>
              <w:t>15</w:t>
            </w:r>
          </w:p>
        </w:tc>
        <w:tc>
          <w:tcPr>
            <w:tcW w:w="1109" w:type="dxa"/>
            <w:vAlign w:val="top"/>
          </w:tcPr>
          <w:p w14:paraId="56BD03D3">
            <w:pPr>
              <w:rPr>
                <w:rFonts w:ascii="Arial"/>
                <w:sz w:val="21"/>
              </w:rPr>
            </w:pPr>
          </w:p>
        </w:tc>
        <w:tc>
          <w:tcPr>
            <w:tcW w:w="3629" w:type="dxa"/>
            <w:shd w:val="clear" w:color="auto" w:fill="F1F1F1"/>
            <w:vAlign w:val="top"/>
          </w:tcPr>
          <w:p w14:paraId="6E87D86F">
            <w:pPr>
              <w:pStyle w:val="6"/>
              <w:spacing w:before="49" w:line="215" w:lineRule="auto"/>
              <w:ind w:left="114"/>
            </w:pPr>
            <w:r>
              <w:rPr>
                <w:spacing w:val="-1"/>
              </w:rPr>
              <w:t>十五、商业服务业等支出</w:t>
            </w:r>
          </w:p>
        </w:tc>
        <w:tc>
          <w:tcPr>
            <w:tcW w:w="870" w:type="dxa"/>
            <w:shd w:val="clear" w:color="auto" w:fill="F1F1F1"/>
            <w:vAlign w:val="top"/>
          </w:tcPr>
          <w:p w14:paraId="5F2D3E60">
            <w:pPr>
              <w:pStyle w:val="6"/>
              <w:spacing w:before="49" w:line="215" w:lineRule="auto"/>
              <w:ind w:left="331"/>
            </w:pPr>
            <w:r>
              <w:rPr>
                <w:spacing w:val="-4"/>
              </w:rPr>
              <w:t>47</w:t>
            </w:r>
          </w:p>
        </w:tc>
        <w:tc>
          <w:tcPr>
            <w:tcW w:w="990" w:type="dxa"/>
            <w:vAlign w:val="top"/>
          </w:tcPr>
          <w:p w14:paraId="719FFF96">
            <w:pPr>
              <w:rPr>
                <w:rFonts w:ascii="Arial"/>
                <w:sz w:val="21"/>
              </w:rPr>
            </w:pPr>
          </w:p>
        </w:tc>
        <w:tc>
          <w:tcPr>
            <w:tcW w:w="1049" w:type="dxa"/>
            <w:vAlign w:val="top"/>
          </w:tcPr>
          <w:p w14:paraId="5A6FD494">
            <w:pPr>
              <w:rPr>
                <w:rFonts w:ascii="Arial"/>
                <w:sz w:val="21"/>
              </w:rPr>
            </w:pPr>
          </w:p>
        </w:tc>
        <w:tc>
          <w:tcPr>
            <w:tcW w:w="1019" w:type="dxa"/>
            <w:vAlign w:val="top"/>
          </w:tcPr>
          <w:p w14:paraId="4F5A5265">
            <w:pPr>
              <w:rPr>
                <w:rFonts w:ascii="Arial"/>
                <w:sz w:val="21"/>
              </w:rPr>
            </w:pPr>
          </w:p>
        </w:tc>
        <w:tc>
          <w:tcPr>
            <w:tcW w:w="1293" w:type="dxa"/>
            <w:vAlign w:val="top"/>
          </w:tcPr>
          <w:p w14:paraId="4B994B46">
            <w:pPr>
              <w:rPr>
                <w:rFonts w:ascii="Arial"/>
                <w:sz w:val="21"/>
              </w:rPr>
            </w:pPr>
          </w:p>
        </w:tc>
      </w:tr>
      <w:tr w14:paraId="1B37DBFC">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3241" w:type="dxa"/>
            <w:shd w:val="clear" w:color="auto" w:fill="F1F1F1"/>
            <w:vAlign w:val="top"/>
          </w:tcPr>
          <w:p w14:paraId="301F5B0C">
            <w:pPr>
              <w:rPr>
                <w:rFonts w:ascii="Arial"/>
                <w:sz w:val="21"/>
              </w:rPr>
            </w:pPr>
          </w:p>
        </w:tc>
        <w:tc>
          <w:tcPr>
            <w:tcW w:w="885" w:type="dxa"/>
            <w:shd w:val="clear" w:color="auto" w:fill="F1F1F1"/>
            <w:vAlign w:val="top"/>
          </w:tcPr>
          <w:p w14:paraId="616259B7">
            <w:pPr>
              <w:pStyle w:val="6"/>
              <w:spacing w:before="49" w:line="216" w:lineRule="auto"/>
              <w:ind w:left="353"/>
            </w:pPr>
            <w:r>
              <w:rPr>
                <w:spacing w:val="-13"/>
              </w:rPr>
              <w:t>16</w:t>
            </w:r>
          </w:p>
        </w:tc>
        <w:tc>
          <w:tcPr>
            <w:tcW w:w="1109" w:type="dxa"/>
            <w:vAlign w:val="top"/>
          </w:tcPr>
          <w:p w14:paraId="0EC482DB">
            <w:pPr>
              <w:rPr>
                <w:rFonts w:ascii="Arial"/>
                <w:sz w:val="21"/>
              </w:rPr>
            </w:pPr>
          </w:p>
        </w:tc>
        <w:tc>
          <w:tcPr>
            <w:tcW w:w="3629" w:type="dxa"/>
            <w:shd w:val="clear" w:color="auto" w:fill="F1F1F1"/>
            <w:vAlign w:val="top"/>
          </w:tcPr>
          <w:p w14:paraId="5D440992">
            <w:pPr>
              <w:pStyle w:val="6"/>
              <w:spacing w:before="49" w:line="216" w:lineRule="auto"/>
              <w:ind w:left="114"/>
            </w:pPr>
            <w:r>
              <w:rPr>
                <w:spacing w:val="-2"/>
              </w:rPr>
              <w:t>十六、金融支出</w:t>
            </w:r>
          </w:p>
        </w:tc>
        <w:tc>
          <w:tcPr>
            <w:tcW w:w="870" w:type="dxa"/>
            <w:shd w:val="clear" w:color="auto" w:fill="F1F1F1"/>
            <w:vAlign w:val="top"/>
          </w:tcPr>
          <w:p w14:paraId="5047C984">
            <w:pPr>
              <w:pStyle w:val="6"/>
              <w:spacing w:before="49" w:line="216" w:lineRule="auto"/>
              <w:ind w:left="331"/>
            </w:pPr>
            <w:r>
              <w:rPr>
                <w:spacing w:val="-4"/>
              </w:rPr>
              <w:t>48</w:t>
            </w:r>
          </w:p>
        </w:tc>
        <w:tc>
          <w:tcPr>
            <w:tcW w:w="990" w:type="dxa"/>
            <w:vAlign w:val="top"/>
          </w:tcPr>
          <w:p w14:paraId="0E2AFA09">
            <w:pPr>
              <w:rPr>
                <w:rFonts w:ascii="Arial"/>
                <w:sz w:val="21"/>
              </w:rPr>
            </w:pPr>
          </w:p>
        </w:tc>
        <w:tc>
          <w:tcPr>
            <w:tcW w:w="1049" w:type="dxa"/>
            <w:vAlign w:val="top"/>
          </w:tcPr>
          <w:p w14:paraId="2E83FDF8">
            <w:pPr>
              <w:rPr>
                <w:rFonts w:ascii="Arial"/>
                <w:sz w:val="21"/>
              </w:rPr>
            </w:pPr>
          </w:p>
        </w:tc>
        <w:tc>
          <w:tcPr>
            <w:tcW w:w="1019" w:type="dxa"/>
            <w:vAlign w:val="top"/>
          </w:tcPr>
          <w:p w14:paraId="3FBDE325">
            <w:pPr>
              <w:rPr>
                <w:rFonts w:ascii="Arial"/>
                <w:sz w:val="21"/>
              </w:rPr>
            </w:pPr>
          </w:p>
        </w:tc>
        <w:tc>
          <w:tcPr>
            <w:tcW w:w="1293" w:type="dxa"/>
            <w:vAlign w:val="top"/>
          </w:tcPr>
          <w:p w14:paraId="0440853F">
            <w:pPr>
              <w:rPr>
                <w:rFonts w:ascii="Arial"/>
                <w:sz w:val="21"/>
              </w:rPr>
            </w:pPr>
          </w:p>
        </w:tc>
      </w:tr>
      <w:tr w14:paraId="36C009DB">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3241" w:type="dxa"/>
            <w:shd w:val="clear" w:color="auto" w:fill="F1F1F1"/>
            <w:vAlign w:val="top"/>
          </w:tcPr>
          <w:p w14:paraId="7376CC7F">
            <w:pPr>
              <w:rPr>
                <w:rFonts w:ascii="Arial"/>
                <w:sz w:val="21"/>
              </w:rPr>
            </w:pPr>
          </w:p>
        </w:tc>
        <w:tc>
          <w:tcPr>
            <w:tcW w:w="885" w:type="dxa"/>
            <w:shd w:val="clear" w:color="auto" w:fill="F1F1F1"/>
            <w:vAlign w:val="top"/>
          </w:tcPr>
          <w:p w14:paraId="6A0ED658">
            <w:pPr>
              <w:pStyle w:val="6"/>
              <w:spacing w:before="51" w:line="214" w:lineRule="auto"/>
              <w:ind w:left="353"/>
            </w:pPr>
            <w:r>
              <w:rPr>
                <w:spacing w:val="-13"/>
              </w:rPr>
              <w:t>17</w:t>
            </w:r>
          </w:p>
        </w:tc>
        <w:tc>
          <w:tcPr>
            <w:tcW w:w="1109" w:type="dxa"/>
            <w:vAlign w:val="top"/>
          </w:tcPr>
          <w:p w14:paraId="11B04F3B">
            <w:pPr>
              <w:rPr>
                <w:rFonts w:ascii="Arial"/>
                <w:sz w:val="21"/>
              </w:rPr>
            </w:pPr>
          </w:p>
        </w:tc>
        <w:tc>
          <w:tcPr>
            <w:tcW w:w="3629" w:type="dxa"/>
            <w:shd w:val="clear" w:color="auto" w:fill="F1F1F1"/>
            <w:vAlign w:val="top"/>
          </w:tcPr>
          <w:p w14:paraId="142829A3">
            <w:pPr>
              <w:pStyle w:val="6"/>
              <w:spacing w:before="51" w:line="214" w:lineRule="auto"/>
              <w:ind w:left="114"/>
            </w:pPr>
            <w:r>
              <w:rPr>
                <w:spacing w:val="-1"/>
              </w:rPr>
              <w:t>十七、援助其他地区支出</w:t>
            </w:r>
          </w:p>
        </w:tc>
        <w:tc>
          <w:tcPr>
            <w:tcW w:w="870" w:type="dxa"/>
            <w:shd w:val="clear" w:color="auto" w:fill="F1F1F1"/>
            <w:vAlign w:val="top"/>
          </w:tcPr>
          <w:p w14:paraId="4686230D">
            <w:pPr>
              <w:pStyle w:val="6"/>
              <w:spacing w:before="51" w:line="214" w:lineRule="auto"/>
              <w:ind w:left="331"/>
            </w:pPr>
            <w:r>
              <w:rPr>
                <w:spacing w:val="-4"/>
              </w:rPr>
              <w:t>49</w:t>
            </w:r>
          </w:p>
        </w:tc>
        <w:tc>
          <w:tcPr>
            <w:tcW w:w="990" w:type="dxa"/>
            <w:vAlign w:val="top"/>
          </w:tcPr>
          <w:p w14:paraId="421789F5">
            <w:pPr>
              <w:rPr>
                <w:rFonts w:ascii="Arial"/>
                <w:sz w:val="21"/>
              </w:rPr>
            </w:pPr>
          </w:p>
        </w:tc>
        <w:tc>
          <w:tcPr>
            <w:tcW w:w="1049" w:type="dxa"/>
            <w:vAlign w:val="top"/>
          </w:tcPr>
          <w:p w14:paraId="4256A616">
            <w:pPr>
              <w:rPr>
                <w:rFonts w:ascii="Arial"/>
                <w:sz w:val="21"/>
              </w:rPr>
            </w:pPr>
          </w:p>
        </w:tc>
        <w:tc>
          <w:tcPr>
            <w:tcW w:w="1019" w:type="dxa"/>
            <w:vAlign w:val="top"/>
          </w:tcPr>
          <w:p w14:paraId="75BEED70">
            <w:pPr>
              <w:rPr>
                <w:rFonts w:ascii="Arial"/>
                <w:sz w:val="21"/>
              </w:rPr>
            </w:pPr>
          </w:p>
        </w:tc>
        <w:tc>
          <w:tcPr>
            <w:tcW w:w="1293" w:type="dxa"/>
            <w:vAlign w:val="top"/>
          </w:tcPr>
          <w:p w14:paraId="29CDB716">
            <w:pPr>
              <w:rPr>
                <w:rFonts w:ascii="Arial"/>
                <w:sz w:val="21"/>
              </w:rPr>
            </w:pPr>
          </w:p>
        </w:tc>
      </w:tr>
      <w:tr w14:paraId="7CD360BE">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3241" w:type="dxa"/>
            <w:shd w:val="clear" w:color="auto" w:fill="F1F1F1"/>
            <w:vAlign w:val="top"/>
          </w:tcPr>
          <w:p w14:paraId="74F63D5E">
            <w:pPr>
              <w:rPr>
                <w:rFonts w:ascii="Arial"/>
                <w:sz w:val="21"/>
              </w:rPr>
            </w:pPr>
          </w:p>
        </w:tc>
        <w:tc>
          <w:tcPr>
            <w:tcW w:w="885" w:type="dxa"/>
            <w:shd w:val="clear" w:color="auto" w:fill="F1F1F1"/>
            <w:vAlign w:val="top"/>
          </w:tcPr>
          <w:p w14:paraId="28C45CB9">
            <w:pPr>
              <w:pStyle w:val="6"/>
              <w:spacing w:before="51" w:line="214" w:lineRule="auto"/>
              <w:ind w:left="353"/>
            </w:pPr>
            <w:r>
              <w:rPr>
                <w:spacing w:val="-13"/>
              </w:rPr>
              <w:t>18</w:t>
            </w:r>
          </w:p>
        </w:tc>
        <w:tc>
          <w:tcPr>
            <w:tcW w:w="1109" w:type="dxa"/>
            <w:vAlign w:val="top"/>
          </w:tcPr>
          <w:p w14:paraId="1EAD7F9E">
            <w:pPr>
              <w:rPr>
                <w:rFonts w:ascii="Arial"/>
                <w:sz w:val="21"/>
              </w:rPr>
            </w:pPr>
          </w:p>
        </w:tc>
        <w:tc>
          <w:tcPr>
            <w:tcW w:w="3629" w:type="dxa"/>
            <w:shd w:val="clear" w:color="auto" w:fill="F1F1F1"/>
            <w:vAlign w:val="top"/>
          </w:tcPr>
          <w:p w14:paraId="79924B0F">
            <w:pPr>
              <w:pStyle w:val="6"/>
              <w:spacing w:before="51" w:line="214" w:lineRule="auto"/>
              <w:ind w:left="114"/>
            </w:pPr>
            <w:r>
              <w:rPr>
                <w:spacing w:val="-4"/>
              </w:rPr>
              <w:t>十八、自然资源海洋气象等支出</w:t>
            </w:r>
          </w:p>
        </w:tc>
        <w:tc>
          <w:tcPr>
            <w:tcW w:w="870" w:type="dxa"/>
            <w:shd w:val="clear" w:color="auto" w:fill="F1F1F1"/>
            <w:vAlign w:val="top"/>
          </w:tcPr>
          <w:p w14:paraId="65512EBC">
            <w:pPr>
              <w:pStyle w:val="6"/>
              <w:spacing w:before="51" w:line="214" w:lineRule="auto"/>
              <w:ind w:left="336"/>
            </w:pPr>
            <w:r>
              <w:rPr>
                <w:spacing w:val="-7"/>
              </w:rPr>
              <w:t>50</w:t>
            </w:r>
          </w:p>
        </w:tc>
        <w:tc>
          <w:tcPr>
            <w:tcW w:w="990" w:type="dxa"/>
            <w:vAlign w:val="top"/>
          </w:tcPr>
          <w:p w14:paraId="111834C5">
            <w:pPr>
              <w:rPr>
                <w:rFonts w:ascii="Arial"/>
                <w:sz w:val="21"/>
              </w:rPr>
            </w:pPr>
          </w:p>
        </w:tc>
        <w:tc>
          <w:tcPr>
            <w:tcW w:w="1049" w:type="dxa"/>
            <w:vAlign w:val="top"/>
          </w:tcPr>
          <w:p w14:paraId="06F4BDF2">
            <w:pPr>
              <w:rPr>
                <w:rFonts w:ascii="Arial"/>
                <w:sz w:val="21"/>
              </w:rPr>
            </w:pPr>
          </w:p>
        </w:tc>
        <w:tc>
          <w:tcPr>
            <w:tcW w:w="1019" w:type="dxa"/>
            <w:vAlign w:val="top"/>
          </w:tcPr>
          <w:p w14:paraId="44E27009">
            <w:pPr>
              <w:rPr>
                <w:rFonts w:ascii="Arial"/>
                <w:sz w:val="21"/>
              </w:rPr>
            </w:pPr>
          </w:p>
        </w:tc>
        <w:tc>
          <w:tcPr>
            <w:tcW w:w="1293" w:type="dxa"/>
            <w:vAlign w:val="top"/>
          </w:tcPr>
          <w:p w14:paraId="057B8EBE">
            <w:pPr>
              <w:rPr>
                <w:rFonts w:ascii="Arial"/>
                <w:sz w:val="21"/>
              </w:rPr>
            </w:pPr>
          </w:p>
        </w:tc>
      </w:tr>
      <w:tr w14:paraId="27A8F882">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3241" w:type="dxa"/>
            <w:shd w:val="clear" w:color="auto" w:fill="F1F1F1"/>
            <w:vAlign w:val="top"/>
          </w:tcPr>
          <w:p w14:paraId="17424C0B">
            <w:pPr>
              <w:rPr>
                <w:rFonts w:ascii="Arial"/>
                <w:sz w:val="21"/>
              </w:rPr>
            </w:pPr>
          </w:p>
        </w:tc>
        <w:tc>
          <w:tcPr>
            <w:tcW w:w="885" w:type="dxa"/>
            <w:shd w:val="clear" w:color="auto" w:fill="F1F1F1"/>
            <w:vAlign w:val="top"/>
          </w:tcPr>
          <w:p w14:paraId="046EBD47">
            <w:pPr>
              <w:pStyle w:val="6"/>
              <w:spacing w:before="50" w:line="215" w:lineRule="auto"/>
              <w:ind w:left="353"/>
            </w:pPr>
            <w:r>
              <w:rPr>
                <w:spacing w:val="-13"/>
              </w:rPr>
              <w:t>19</w:t>
            </w:r>
          </w:p>
        </w:tc>
        <w:tc>
          <w:tcPr>
            <w:tcW w:w="1109" w:type="dxa"/>
            <w:vAlign w:val="top"/>
          </w:tcPr>
          <w:p w14:paraId="66D31C2A">
            <w:pPr>
              <w:rPr>
                <w:rFonts w:ascii="Arial"/>
                <w:sz w:val="21"/>
              </w:rPr>
            </w:pPr>
          </w:p>
        </w:tc>
        <w:tc>
          <w:tcPr>
            <w:tcW w:w="3629" w:type="dxa"/>
            <w:shd w:val="clear" w:color="auto" w:fill="F1F1F1"/>
            <w:vAlign w:val="top"/>
          </w:tcPr>
          <w:p w14:paraId="25D41B92">
            <w:pPr>
              <w:pStyle w:val="6"/>
              <w:spacing w:before="50" w:line="215" w:lineRule="auto"/>
              <w:ind w:left="114"/>
            </w:pPr>
            <w:r>
              <w:rPr>
                <w:spacing w:val="-1"/>
              </w:rPr>
              <w:t>十九、住房保障支出</w:t>
            </w:r>
          </w:p>
        </w:tc>
        <w:tc>
          <w:tcPr>
            <w:tcW w:w="870" w:type="dxa"/>
            <w:shd w:val="clear" w:color="auto" w:fill="F1F1F1"/>
            <w:vAlign w:val="top"/>
          </w:tcPr>
          <w:p w14:paraId="24846A6D">
            <w:pPr>
              <w:pStyle w:val="6"/>
              <w:spacing w:before="50" w:line="215" w:lineRule="auto"/>
              <w:ind w:left="336"/>
            </w:pPr>
            <w:r>
              <w:rPr>
                <w:spacing w:val="-7"/>
              </w:rPr>
              <w:t>51</w:t>
            </w:r>
          </w:p>
        </w:tc>
        <w:tc>
          <w:tcPr>
            <w:tcW w:w="990" w:type="dxa"/>
            <w:vAlign w:val="top"/>
          </w:tcPr>
          <w:p w14:paraId="2C02FF00">
            <w:pPr>
              <w:rPr>
                <w:rFonts w:ascii="Arial"/>
                <w:sz w:val="21"/>
              </w:rPr>
            </w:pPr>
          </w:p>
        </w:tc>
        <w:tc>
          <w:tcPr>
            <w:tcW w:w="1049" w:type="dxa"/>
            <w:vAlign w:val="top"/>
          </w:tcPr>
          <w:p w14:paraId="080118E3">
            <w:pPr>
              <w:rPr>
                <w:rFonts w:ascii="Arial"/>
                <w:sz w:val="21"/>
              </w:rPr>
            </w:pPr>
          </w:p>
        </w:tc>
        <w:tc>
          <w:tcPr>
            <w:tcW w:w="1019" w:type="dxa"/>
            <w:vAlign w:val="top"/>
          </w:tcPr>
          <w:p w14:paraId="441B7A40">
            <w:pPr>
              <w:rPr>
                <w:rFonts w:ascii="Arial"/>
                <w:sz w:val="21"/>
              </w:rPr>
            </w:pPr>
          </w:p>
        </w:tc>
        <w:tc>
          <w:tcPr>
            <w:tcW w:w="1293" w:type="dxa"/>
            <w:vAlign w:val="top"/>
          </w:tcPr>
          <w:p w14:paraId="360DEF22">
            <w:pPr>
              <w:rPr>
                <w:rFonts w:ascii="Arial"/>
                <w:sz w:val="21"/>
              </w:rPr>
            </w:pPr>
          </w:p>
        </w:tc>
      </w:tr>
      <w:tr w14:paraId="25A81704">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3241" w:type="dxa"/>
            <w:shd w:val="clear" w:color="auto" w:fill="F1F1F1"/>
            <w:vAlign w:val="top"/>
          </w:tcPr>
          <w:p w14:paraId="01D8C717">
            <w:pPr>
              <w:rPr>
                <w:rFonts w:ascii="Arial"/>
                <w:sz w:val="21"/>
              </w:rPr>
            </w:pPr>
          </w:p>
        </w:tc>
        <w:tc>
          <w:tcPr>
            <w:tcW w:w="885" w:type="dxa"/>
            <w:shd w:val="clear" w:color="auto" w:fill="F1F1F1"/>
            <w:vAlign w:val="top"/>
          </w:tcPr>
          <w:p w14:paraId="4E763D81">
            <w:pPr>
              <w:pStyle w:val="6"/>
              <w:spacing w:before="50" w:line="215" w:lineRule="auto"/>
              <w:ind w:left="339"/>
            </w:pPr>
            <w:r>
              <w:rPr>
                <w:spacing w:val="-6"/>
              </w:rPr>
              <w:t>20</w:t>
            </w:r>
          </w:p>
        </w:tc>
        <w:tc>
          <w:tcPr>
            <w:tcW w:w="1109" w:type="dxa"/>
            <w:vAlign w:val="top"/>
          </w:tcPr>
          <w:p w14:paraId="49E7051A">
            <w:pPr>
              <w:rPr>
                <w:rFonts w:ascii="Arial"/>
                <w:sz w:val="21"/>
              </w:rPr>
            </w:pPr>
          </w:p>
        </w:tc>
        <w:tc>
          <w:tcPr>
            <w:tcW w:w="3629" w:type="dxa"/>
            <w:shd w:val="clear" w:color="auto" w:fill="F1F1F1"/>
            <w:vAlign w:val="top"/>
          </w:tcPr>
          <w:p w14:paraId="530EEBBB">
            <w:pPr>
              <w:pStyle w:val="6"/>
              <w:spacing w:before="50" w:line="215" w:lineRule="auto"/>
              <w:ind w:left="117"/>
            </w:pPr>
            <w:r>
              <w:rPr>
                <w:spacing w:val="-1"/>
              </w:rPr>
              <w:t>二十、粮油物资储备支出</w:t>
            </w:r>
          </w:p>
        </w:tc>
        <w:tc>
          <w:tcPr>
            <w:tcW w:w="870" w:type="dxa"/>
            <w:shd w:val="clear" w:color="auto" w:fill="F1F1F1"/>
            <w:vAlign w:val="top"/>
          </w:tcPr>
          <w:p w14:paraId="0543BA39">
            <w:pPr>
              <w:pStyle w:val="6"/>
              <w:spacing w:before="50" w:line="215" w:lineRule="auto"/>
              <w:ind w:left="336"/>
            </w:pPr>
            <w:r>
              <w:rPr>
                <w:spacing w:val="-7"/>
              </w:rPr>
              <w:t>52</w:t>
            </w:r>
          </w:p>
        </w:tc>
        <w:tc>
          <w:tcPr>
            <w:tcW w:w="990" w:type="dxa"/>
            <w:vAlign w:val="top"/>
          </w:tcPr>
          <w:p w14:paraId="4E3F1205">
            <w:pPr>
              <w:rPr>
                <w:rFonts w:ascii="Arial"/>
                <w:sz w:val="21"/>
              </w:rPr>
            </w:pPr>
          </w:p>
        </w:tc>
        <w:tc>
          <w:tcPr>
            <w:tcW w:w="1049" w:type="dxa"/>
            <w:vAlign w:val="top"/>
          </w:tcPr>
          <w:p w14:paraId="7C033C66">
            <w:pPr>
              <w:rPr>
                <w:rFonts w:ascii="Arial"/>
                <w:sz w:val="21"/>
              </w:rPr>
            </w:pPr>
          </w:p>
        </w:tc>
        <w:tc>
          <w:tcPr>
            <w:tcW w:w="1019" w:type="dxa"/>
            <w:vAlign w:val="top"/>
          </w:tcPr>
          <w:p w14:paraId="662AC619">
            <w:pPr>
              <w:rPr>
                <w:rFonts w:ascii="Arial"/>
                <w:sz w:val="21"/>
              </w:rPr>
            </w:pPr>
          </w:p>
        </w:tc>
        <w:tc>
          <w:tcPr>
            <w:tcW w:w="1293" w:type="dxa"/>
            <w:vAlign w:val="top"/>
          </w:tcPr>
          <w:p w14:paraId="3E9569B5">
            <w:pPr>
              <w:rPr>
                <w:rFonts w:ascii="Arial"/>
                <w:sz w:val="21"/>
              </w:rPr>
            </w:pPr>
          </w:p>
        </w:tc>
      </w:tr>
      <w:tr w14:paraId="272B0B6F">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3241" w:type="dxa"/>
            <w:shd w:val="clear" w:color="auto" w:fill="F1F1F1"/>
            <w:vAlign w:val="top"/>
          </w:tcPr>
          <w:p w14:paraId="2E21DA80">
            <w:pPr>
              <w:rPr>
                <w:rFonts w:ascii="Arial"/>
                <w:sz w:val="21"/>
              </w:rPr>
            </w:pPr>
          </w:p>
        </w:tc>
        <w:tc>
          <w:tcPr>
            <w:tcW w:w="885" w:type="dxa"/>
            <w:shd w:val="clear" w:color="auto" w:fill="F1F1F1"/>
            <w:vAlign w:val="top"/>
          </w:tcPr>
          <w:p w14:paraId="0238EC80">
            <w:pPr>
              <w:pStyle w:val="6"/>
              <w:spacing w:before="50" w:line="215" w:lineRule="auto"/>
              <w:ind w:left="339"/>
            </w:pPr>
            <w:r>
              <w:rPr>
                <w:spacing w:val="-6"/>
              </w:rPr>
              <w:t>21</w:t>
            </w:r>
          </w:p>
        </w:tc>
        <w:tc>
          <w:tcPr>
            <w:tcW w:w="1109" w:type="dxa"/>
            <w:vAlign w:val="top"/>
          </w:tcPr>
          <w:p w14:paraId="787AEB4A">
            <w:pPr>
              <w:rPr>
                <w:rFonts w:ascii="Arial"/>
                <w:sz w:val="21"/>
              </w:rPr>
            </w:pPr>
          </w:p>
        </w:tc>
        <w:tc>
          <w:tcPr>
            <w:tcW w:w="3629" w:type="dxa"/>
            <w:shd w:val="clear" w:color="auto" w:fill="F1F1F1"/>
            <w:vAlign w:val="top"/>
          </w:tcPr>
          <w:p w14:paraId="0825E981">
            <w:pPr>
              <w:pStyle w:val="6"/>
              <w:spacing w:before="50" w:line="215" w:lineRule="auto"/>
              <w:ind w:left="117"/>
            </w:pPr>
            <w:r>
              <w:rPr>
                <w:spacing w:val="-1"/>
              </w:rPr>
              <w:t>二十一、国有资本经营预算支出</w:t>
            </w:r>
          </w:p>
        </w:tc>
        <w:tc>
          <w:tcPr>
            <w:tcW w:w="870" w:type="dxa"/>
            <w:shd w:val="clear" w:color="auto" w:fill="F1F1F1"/>
            <w:vAlign w:val="top"/>
          </w:tcPr>
          <w:p w14:paraId="74D46364">
            <w:pPr>
              <w:pStyle w:val="6"/>
              <w:spacing w:before="50" w:line="215" w:lineRule="auto"/>
              <w:ind w:left="336"/>
            </w:pPr>
            <w:r>
              <w:rPr>
                <w:spacing w:val="-7"/>
              </w:rPr>
              <w:t>53</w:t>
            </w:r>
          </w:p>
        </w:tc>
        <w:tc>
          <w:tcPr>
            <w:tcW w:w="990" w:type="dxa"/>
            <w:vAlign w:val="top"/>
          </w:tcPr>
          <w:p w14:paraId="292F1FAE">
            <w:pPr>
              <w:rPr>
                <w:rFonts w:ascii="Arial"/>
                <w:sz w:val="21"/>
              </w:rPr>
            </w:pPr>
          </w:p>
        </w:tc>
        <w:tc>
          <w:tcPr>
            <w:tcW w:w="1049" w:type="dxa"/>
            <w:vAlign w:val="top"/>
          </w:tcPr>
          <w:p w14:paraId="696092B0">
            <w:pPr>
              <w:rPr>
                <w:rFonts w:ascii="Arial"/>
                <w:sz w:val="21"/>
              </w:rPr>
            </w:pPr>
          </w:p>
        </w:tc>
        <w:tc>
          <w:tcPr>
            <w:tcW w:w="1019" w:type="dxa"/>
            <w:vAlign w:val="top"/>
          </w:tcPr>
          <w:p w14:paraId="2B557394">
            <w:pPr>
              <w:rPr>
                <w:rFonts w:ascii="Arial"/>
                <w:sz w:val="21"/>
              </w:rPr>
            </w:pPr>
          </w:p>
        </w:tc>
        <w:tc>
          <w:tcPr>
            <w:tcW w:w="1293" w:type="dxa"/>
            <w:vAlign w:val="top"/>
          </w:tcPr>
          <w:p w14:paraId="3A02864F">
            <w:pPr>
              <w:rPr>
                <w:rFonts w:ascii="Arial"/>
                <w:sz w:val="21"/>
              </w:rPr>
            </w:pPr>
          </w:p>
        </w:tc>
      </w:tr>
      <w:tr w14:paraId="29FEBB1B">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3241" w:type="dxa"/>
            <w:shd w:val="clear" w:color="auto" w:fill="F1F1F1"/>
            <w:vAlign w:val="top"/>
          </w:tcPr>
          <w:p w14:paraId="5B6C798D">
            <w:pPr>
              <w:rPr>
                <w:rFonts w:ascii="Arial"/>
                <w:sz w:val="21"/>
              </w:rPr>
            </w:pPr>
          </w:p>
        </w:tc>
        <w:tc>
          <w:tcPr>
            <w:tcW w:w="885" w:type="dxa"/>
            <w:shd w:val="clear" w:color="auto" w:fill="F1F1F1"/>
            <w:vAlign w:val="top"/>
          </w:tcPr>
          <w:p w14:paraId="757AB7E9">
            <w:pPr>
              <w:pStyle w:val="6"/>
              <w:spacing w:before="49" w:line="216" w:lineRule="auto"/>
              <w:ind w:left="339"/>
            </w:pPr>
            <w:r>
              <w:rPr>
                <w:spacing w:val="-6"/>
              </w:rPr>
              <w:t>22</w:t>
            </w:r>
          </w:p>
        </w:tc>
        <w:tc>
          <w:tcPr>
            <w:tcW w:w="1109" w:type="dxa"/>
            <w:vAlign w:val="top"/>
          </w:tcPr>
          <w:p w14:paraId="07CC350C">
            <w:pPr>
              <w:rPr>
                <w:rFonts w:ascii="Arial"/>
                <w:sz w:val="21"/>
              </w:rPr>
            </w:pPr>
          </w:p>
        </w:tc>
        <w:tc>
          <w:tcPr>
            <w:tcW w:w="3629" w:type="dxa"/>
            <w:shd w:val="clear" w:color="auto" w:fill="F1F1F1"/>
            <w:vAlign w:val="top"/>
          </w:tcPr>
          <w:p w14:paraId="1FCF90AF">
            <w:pPr>
              <w:pStyle w:val="6"/>
              <w:spacing w:before="49" w:line="216" w:lineRule="auto"/>
              <w:ind w:left="117"/>
            </w:pPr>
            <w:r>
              <w:rPr>
                <w:spacing w:val="-1"/>
              </w:rPr>
              <w:t>二十二、灾害防治及应急管理支出</w:t>
            </w:r>
          </w:p>
        </w:tc>
        <w:tc>
          <w:tcPr>
            <w:tcW w:w="870" w:type="dxa"/>
            <w:shd w:val="clear" w:color="auto" w:fill="F1F1F1"/>
            <w:vAlign w:val="top"/>
          </w:tcPr>
          <w:p w14:paraId="26E658FF">
            <w:pPr>
              <w:pStyle w:val="6"/>
              <w:spacing w:before="49" w:line="216" w:lineRule="auto"/>
              <w:ind w:left="336"/>
            </w:pPr>
            <w:r>
              <w:rPr>
                <w:spacing w:val="-7"/>
              </w:rPr>
              <w:t>54</w:t>
            </w:r>
          </w:p>
        </w:tc>
        <w:tc>
          <w:tcPr>
            <w:tcW w:w="990" w:type="dxa"/>
            <w:vAlign w:val="top"/>
          </w:tcPr>
          <w:p w14:paraId="4FED1465">
            <w:pPr>
              <w:rPr>
                <w:rFonts w:ascii="Arial"/>
                <w:sz w:val="21"/>
              </w:rPr>
            </w:pPr>
          </w:p>
        </w:tc>
        <w:tc>
          <w:tcPr>
            <w:tcW w:w="1049" w:type="dxa"/>
            <w:vAlign w:val="top"/>
          </w:tcPr>
          <w:p w14:paraId="1C5A6EE9">
            <w:pPr>
              <w:rPr>
                <w:rFonts w:ascii="Arial"/>
                <w:sz w:val="21"/>
              </w:rPr>
            </w:pPr>
          </w:p>
        </w:tc>
        <w:tc>
          <w:tcPr>
            <w:tcW w:w="1019" w:type="dxa"/>
            <w:vAlign w:val="top"/>
          </w:tcPr>
          <w:p w14:paraId="3B8742B8">
            <w:pPr>
              <w:rPr>
                <w:rFonts w:ascii="Arial"/>
                <w:sz w:val="21"/>
              </w:rPr>
            </w:pPr>
          </w:p>
        </w:tc>
        <w:tc>
          <w:tcPr>
            <w:tcW w:w="1293" w:type="dxa"/>
            <w:vAlign w:val="top"/>
          </w:tcPr>
          <w:p w14:paraId="6D32EBB4">
            <w:pPr>
              <w:rPr>
                <w:rFonts w:ascii="Arial"/>
                <w:sz w:val="21"/>
              </w:rPr>
            </w:pPr>
          </w:p>
        </w:tc>
      </w:tr>
      <w:tr w14:paraId="6A05CF9B">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3241" w:type="dxa"/>
            <w:shd w:val="clear" w:color="auto" w:fill="F1F1F1"/>
            <w:vAlign w:val="top"/>
          </w:tcPr>
          <w:p w14:paraId="30256C87">
            <w:pPr>
              <w:rPr>
                <w:rFonts w:ascii="Arial"/>
                <w:sz w:val="21"/>
              </w:rPr>
            </w:pPr>
          </w:p>
        </w:tc>
        <w:tc>
          <w:tcPr>
            <w:tcW w:w="885" w:type="dxa"/>
            <w:shd w:val="clear" w:color="auto" w:fill="F1F1F1"/>
            <w:vAlign w:val="top"/>
          </w:tcPr>
          <w:p w14:paraId="3C0FF9D8">
            <w:pPr>
              <w:pStyle w:val="6"/>
              <w:spacing w:before="51" w:line="214" w:lineRule="auto"/>
              <w:ind w:left="339"/>
            </w:pPr>
            <w:r>
              <w:rPr>
                <w:spacing w:val="-6"/>
              </w:rPr>
              <w:t>23</w:t>
            </w:r>
          </w:p>
        </w:tc>
        <w:tc>
          <w:tcPr>
            <w:tcW w:w="1109" w:type="dxa"/>
            <w:vAlign w:val="top"/>
          </w:tcPr>
          <w:p w14:paraId="24717FE3">
            <w:pPr>
              <w:rPr>
                <w:rFonts w:ascii="Arial"/>
                <w:sz w:val="21"/>
              </w:rPr>
            </w:pPr>
          </w:p>
        </w:tc>
        <w:tc>
          <w:tcPr>
            <w:tcW w:w="3629" w:type="dxa"/>
            <w:shd w:val="clear" w:color="auto" w:fill="F1F1F1"/>
            <w:vAlign w:val="top"/>
          </w:tcPr>
          <w:p w14:paraId="367A0196">
            <w:pPr>
              <w:pStyle w:val="6"/>
              <w:spacing w:before="51" w:line="214" w:lineRule="auto"/>
              <w:ind w:left="117"/>
            </w:pPr>
            <w:r>
              <w:rPr>
                <w:spacing w:val="-2"/>
              </w:rPr>
              <w:t>二十三、其他支出</w:t>
            </w:r>
          </w:p>
        </w:tc>
        <w:tc>
          <w:tcPr>
            <w:tcW w:w="870" w:type="dxa"/>
            <w:shd w:val="clear" w:color="auto" w:fill="F1F1F1"/>
            <w:vAlign w:val="top"/>
          </w:tcPr>
          <w:p w14:paraId="560A5A2B">
            <w:pPr>
              <w:pStyle w:val="6"/>
              <w:spacing w:before="51" w:line="214" w:lineRule="auto"/>
              <w:ind w:left="336"/>
            </w:pPr>
            <w:r>
              <w:rPr>
                <w:spacing w:val="-7"/>
              </w:rPr>
              <w:t>55</w:t>
            </w:r>
          </w:p>
        </w:tc>
        <w:tc>
          <w:tcPr>
            <w:tcW w:w="990" w:type="dxa"/>
            <w:vAlign w:val="top"/>
          </w:tcPr>
          <w:p w14:paraId="1E86B815">
            <w:pPr>
              <w:rPr>
                <w:rFonts w:ascii="Arial"/>
                <w:sz w:val="21"/>
              </w:rPr>
            </w:pPr>
          </w:p>
        </w:tc>
        <w:tc>
          <w:tcPr>
            <w:tcW w:w="1049" w:type="dxa"/>
            <w:vAlign w:val="top"/>
          </w:tcPr>
          <w:p w14:paraId="3249E4D7">
            <w:pPr>
              <w:rPr>
                <w:rFonts w:ascii="Arial"/>
                <w:sz w:val="21"/>
              </w:rPr>
            </w:pPr>
          </w:p>
        </w:tc>
        <w:tc>
          <w:tcPr>
            <w:tcW w:w="1019" w:type="dxa"/>
            <w:vAlign w:val="top"/>
          </w:tcPr>
          <w:p w14:paraId="06328CC0">
            <w:pPr>
              <w:rPr>
                <w:rFonts w:ascii="Arial"/>
                <w:sz w:val="21"/>
              </w:rPr>
            </w:pPr>
          </w:p>
        </w:tc>
        <w:tc>
          <w:tcPr>
            <w:tcW w:w="1293" w:type="dxa"/>
            <w:vAlign w:val="top"/>
          </w:tcPr>
          <w:p w14:paraId="62D6C38B">
            <w:pPr>
              <w:rPr>
                <w:rFonts w:ascii="Arial"/>
                <w:sz w:val="21"/>
              </w:rPr>
            </w:pPr>
          </w:p>
        </w:tc>
      </w:tr>
      <w:tr w14:paraId="34072E56">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3241" w:type="dxa"/>
            <w:shd w:val="clear" w:color="auto" w:fill="F1F1F1"/>
            <w:vAlign w:val="top"/>
          </w:tcPr>
          <w:p w14:paraId="78FF5142">
            <w:pPr>
              <w:rPr>
                <w:rFonts w:ascii="Arial"/>
                <w:sz w:val="21"/>
              </w:rPr>
            </w:pPr>
          </w:p>
        </w:tc>
        <w:tc>
          <w:tcPr>
            <w:tcW w:w="885" w:type="dxa"/>
            <w:shd w:val="clear" w:color="auto" w:fill="F1F1F1"/>
            <w:vAlign w:val="top"/>
          </w:tcPr>
          <w:p w14:paraId="26C2976D">
            <w:pPr>
              <w:pStyle w:val="6"/>
              <w:spacing w:before="51" w:line="214" w:lineRule="auto"/>
              <w:ind w:left="339"/>
            </w:pPr>
            <w:r>
              <w:rPr>
                <w:spacing w:val="-6"/>
              </w:rPr>
              <w:t>24</w:t>
            </w:r>
          </w:p>
        </w:tc>
        <w:tc>
          <w:tcPr>
            <w:tcW w:w="1109" w:type="dxa"/>
            <w:vAlign w:val="top"/>
          </w:tcPr>
          <w:p w14:paraId="2752D5EA">
            <w:pPr>
              <w:rPr>
                <w:rFonts w:ascii="Arial"/>
                <w:sz w:val="21"/>
              </w:rPr>
            </w:pPr>
          </w:p>
        </w:tc>
        <w:tc>
          <w:tcPr>
            <w:tcW w:w="3629" w:type="dxa"/>
            <w:shd w:val="clear" w:color="auto" w:fill="F1F1F1"/>
            <w:vAlign w:val="top"/>
          </w:tcPr>
          <w:p w14:paraId="46AC7B40">
            <w:pPr>
              <w:pStyle w:val="6"/>
              <w:spacing w:before="51" w:line="214" w:lineRule="auto"/>
              <w:ind w:left="117"/>
            </w:pPr>
            <w:r>
              <w:rPr>
                <w:spacing w:val="-2"/>
              </w:rPr>
              <w:t>二十四、债务还本支出</w:t>
            </w:r>
          </w:p>
        </w:tc>
        <w:tc>
          <w:tcPr>
            <w:tcW w:w="870" w:type="dxa"/>
            <w:shd w:val="clear" w:color="auto" w:fill="F1F1F1"/>
            <w:vAlign w:val="top"/>
          </w:tcPr>
          <w:p w14:paraId="6CE6E619">
            <w:pPr>
              <w:pStyle w:val="6"/>
              <w:spacing w:before="51" w:line="214" w:lineRule="auto"/>
              <w:ind w:left="336"/>
            </w:pPr>
            <w:r>
              <w:rPr>
                <w:spacing w:val="-7"/>
              </w:rPr>
              <w:t>56</w:t>
            </w:r>
          </w:p>
        </w:tc>
        <w:tc>
          <w:tcPr>
            <w:tcW w:w="990" w:type="dxa"/>
            <w:vAlign w:val="top"/>
          </w:tcPr>
          <w:p w14:paraId="113CAF9B">
            <w:pPr>
              <w:rPr>
                <w:rFonts w:ascii="Arial"/>
                <w:sz w:val="21"/>
              </w:rPr>
            </w:pPr>
          </w:p>
        </w:tc>
        <w:tc>
          <w:tcPr>
            <w:tcW w:w="1049" w:type="dxa"/>
            <w:vAlign w:val="top"/>
          </w:tcPr>
          <w:p w14:paraId="4081A61C">
            <w:pPr>
              <w:rPr>
                <w:rFonts w:ascii="Arial"/>
                <w:sz w:val="21"/>
              </w:rPr>
            </w:pPr>
          </w:p>
        </w:tc>
        <w:tc>
          <w:tcPr>
            <w:tcW w:w="1019" w:type="dxa"/>
            <w:vAlign w:val="top"/>
          </w:tcPr>
          <w:p w14:paraId="1E81FEEA">
            <w:pPr>
              <w:rPr>
                <w:rFonts w:ascii="Arial"/>
                <w:sz w:val="21"/>
              </w:rPr>
            </w:pPr>
          </w:p>
        </w:tc>
        <w:tc>
          <w:tcPr>
            <w:tcW w:w="1293" w:type="dxa"/>
            <w:vAlign w:val="top"/>
          </w:tcPr>
          <w:p w14:paraId="7A2D6526">
            <w:pPr>
              <w:rPr>
                <w:rFonts w:ascii="Arial"/>
                <w:sz w:val="21"/>
              </w:rPr>
            </w:pPr>
          </w:p>
        </w:tc>
      </w:tr>
      <w:tr w14:paraId="7E5ED1AD">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3241" w:type="dxa"/>
            <w:shd w:val="clear" w:color="auto" w:fill="F1F1F1"/>
            <w:vAlign w:val="top"/>
          </w:tcPr>
          <w:p w14:paraId="776C7949">
            <w:pPr>
              <w:rPr>
                <w:rFonts w:ascii="Arial"/>
                <w:sz w:val="21"/>
              </w:rPr>
            </w:pPr>
          </w:p>
        </w:tc>
        <w:tc>
          <w:tcPr>
            <w:tcW w:w="885" w:type="dxa"/>
            <w:shd w:val="clear" w:color="auto" w:fill="F1F1F1"/>
            <w:vAlign w:val="top"/>
          </w:tcPr>
          <w:p w14:paraId="19CB685A">
            <w:pPr>
              <w:pStyle w:val="6"/>
              <w:spacing w:before="50" w:line="215" w:lineRule="auto"/>
              <w:ind w:left="339"/>
            </w:pPr>
            <w:r>
              <w:rPr>
                <w:spacing w:val="-6"/>
              </w:rPr>
              <w:t>25</w:t>
            </w:r>
          </w:p>
        </w:tc>
        <w:tc>
          <w:tcPr>
            <w:tcW w:w="1109" w:type="dxa"/>
            <w:vAlign w:val="top"/>
          </w:tcPr>
          <w:p w14:paraId="49284222">
            <w:pPr>
              <w:rPr>
                <w:rFonts w:ascii="Arial"/>
                <w:sz w:val="21"/>
              </w:rPr>
            </w:pPr>
          </w:p>
        </w:tc>
        <w:tc>
          <w:tcPr>
            <w:tcW w:w="3629" w:type="dxa"/>
            <w:shd w:val="clear" w:color="auto" w:fill="F1F1F1"/>
            <w:vAlign w:val="top"/>
          </w:tcPr>
          <w:p w14:paraId="63875B33">
            <w:pPr>
              <w:pStyle w:val="6"/>
              <w:spacing w:before="50" w:line="215" w:lineRule="auto"/>
              <w:ind w:left="117"/>
            </w:pPr>
            <w:r>
              <w:rPr>
                <w:spacing w:val="-2"/>
              </w:rPr>
              <w:t>二十五、债务付息支出</w:t>
            </w:r>
          </w:p>
        </w:tc>
        <w:tc>
          <w:tcPr>
            <w:tcW w:w="870" w:type="dxa"/>
            <w:shd w:val="clear" w:color="auto" w:fill="F1F1F1"/>
            <w:vAlign w:val="top"/>
          </w:tcPr>
          <w:p w14:paraId="25B97486">
            <w:pPr>
              <w:pStyle w:val="6"/>
              <w:spacing w:before="50" w:line="215" w:lineRule="auto"/>
              <w:ind w:left="336"/>
            </w:pPr>
            <w:r>
              <w:rPr>
                <w:spacing w:val="-7"/>
              </w:rPr>
              <w:t>57</w:t>
            </w:r>
          </w:p>
        </w:tc>
        <w:tc>
          <w:tcPr>
            <w:tcW w:w="990" w:type="dxa"/>
            <w:vAlign w:val="top"/>
          </w:tcPr>
          <w:p w14:paraId="34EEF1C5">
            <w:pPr>
              <w:rPr>
                <w:rFonts w:ascii="Arial"/>
                <w:sz w:val="21"/>
              </w:rPr>
            </w:pPr>
          </w:p>
        </w:tc>
        <w:tc>
          <w:tcPr>
            <w:tcW w:w="1049" w:type="dxa"/>
            <w:vAlign w:val="top"/>
          </w:tcPr>
          <w:p w14:paraId="77AD4FA8">
            <w:pPr>
              <w:rPr>
                <w:rFonts w:ascii="Arial"/>
                <w:sz w:val="21"/>
              </w:rPr>
            </w:pPr>
          </w:p>
        </w:tc>
        <w:tc>
          <w:tcPr>
            <w:tcW w:w="1019" w:type="dxa"/>
            <w:vAlign w:val="top"/>
          </w:tcPr>
          <w:p w14:paraId="793F2162">
            <w:pPr>
              <w:rPr>
                <w:rFonts w:ascii="Arial"/>
                <w:sz w:val="21"/>
              </w:rPr>
            </w:pPr>
          </w:p>
        </w:tc>
        <w:tc>
          <w:tcPr>
            <w:tcW w:w="1293" w:type="dxa"/>
            <w:vAlign w:val="top"/>
          </w:tcPr>
          <w:p w14:paraId="0B57681E">
            <w:pPr>
              <w:rPr>
                <w:rFonts w:ascii="Arial"/>
                <w:sz w:val="21"/>
              </w:rPr>
            </w:pPr>
          </w:p>
        </w:tc>
      </w:tr>
      <w:tr w14:paraId="25D9692C">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3241" w:type="dxa"/>
            <w:shd w:val="clear" w:color="auto" w:fill="F1F1F1"/>
            <w:vAlign w:val="top"/>
          </w:tcPr>
          <w:p w14:paraId="53ADD607">
            <w:pPr>
              <w:rPr>
                <w:rFonts w:ascii="Arial"/>
                <w:sz w:val="21"/>
              </w:rPr>
            </w:pPr>
          </w:p>
        </w:tc>
        <w:tc>
          <w:tcPr>
            <w:tcW w:w="885" w:type="dxa"/>
            <w:shd w:val="clear" w:color="auto" w:fill="F1F1F1"/>
            <w:vAlign w:val="top"/>
          </w:tcPr>
          <w:p w14:paraId="6E846912">
            <w:pPr>
              <w:pStyle w:val="6"/>
              <w:spacing w:before="50" w:line="215" w:lineRule="auto"/>
              <w:ind w:left="339"/>
            </w:pPr>
            <w:r>
              <w:rPr>
                <w:spacing w:val="-6"/>
              </w:rPr>
              <w:t>26</w:t>
            </w:r>
          </w:p>
        </w:tc>
        <w:tc>
          <w:tcPr>
            <w:tcW w:w="1109" w:type="dxa"/>
            <w:vAlign w:val="top"/>
          </w:tcPr>
          <w:p w14:paraId="58B673CE">
            <w:pPr>
              <w:rPr>
                <w:rFonts w:ascii="Arial"/>
                <w:sz w:val="21"/>
              </w:rPr>
            </w:pPr>
          </w:p>
        </w:tc>
        <w:tc>
          <w:tcPr>
            <w:tcW w:w="3629" w:type="dxa"/>
            <w:shd w:val="clear" w:color="auto" w:fill="F1F1F1"/>
            <w:vAlign w:val="top"/>
          </w:tcPr>
          <w:p w14:paraId="6D244EB1">
            <w:pPr>
              <w:pStyle w:val="6"/>
              <w:spacing w:before="50" w:line="215" w:lineRule="auto"/>
              <w:ind w:left="117"/>
            </w:pPr>
            <w:r>
              <w:rPr>
                <w:spacing w:val="-1"/>
              </w:rPr>
              <w:t>二十六、抗疫特别国债安排的支出</w:t>
            </w:r>
          </w:p>
        </w:tc>
        <w:tc>
          <w:tcPr>
            <w:tcW w:w="870" w:type="dxa"/>
            <w:shd w:val="clear" w:color="auto" w:fill="F1F1F1"/>
            <w:vAlign w:val="top"/>
          </w:tcPr>
          <w:p w14:paraId="388FD61E">
            <w:pPr>
              <w:pStyle w:val="6"/>
              <w:spacing w:before="50" w:line="215" w:lineRule="auto"/>
              <w:ind w:left="336"/>
            </w:pPr>
            <w:r>
              <w:rPr>
                <w:spacing w:val="-7"/>
              </w:rPr>
              <w:t>58</w:t>
            </w:r>
          </w:p>
        </w:tc>
        <w:tc>
          <w:tcPr>
            <w:tcW w:w="990" w:type="dxa"/>
            <w:vAlign w:val="top"/>
          </w:tcPr>
          <w:p w14:paraId="477EA918">
            <w:pPr>
              <w:rPr>
                <w:rFonts w:ascii="Arial"/>
                <w:sz w:val="21"/>
              </w:rPr>
            </w:pPr>
          </w:p>
        </w:tc>
        <w:tc>
          <w:tcPr>
            <w:tcW w:w="1049" w:type="dxa"/>
            <w:vAlign w:val="top"/>
          </w:tcPr>
          <w:p w14:paraId="2AE0298E">
            <w:pPr>
              <w:rPr>
                <w:rFonts w:ascii="Arial"/>
                <w:sz w:val="21"/>
              </w:rPr>
            </w:pPr>
          </w:p>
        </w:tc>
        <w:tc>
          <w:tcPr>
            <w:tcW w:w="1019" w:type="dxa"/>
            <w:vAlign w:val="top"/>
          </w:tcPr>
          <w:p w14:paraId="58E92619">
            <w:pPr>
              <w:rPr>
                <w:rFonts w:ascii="Arial"/>
                <w:sz w:val="21"/>
              </w:rPr>
            </w:pPr>
          </w:p>
        </w:tc>
        <w:tc>
          <w:tcPr>
            <w:tcW w:w="1293" w:type="dxa"/>
            <w:vAlign w:val="top"/>
          </w:tcPr>
          <w:p w14:paraId="7E36916C">
            <w:pPr>
              <w:rPr>
                <w:rFonts w:ascii="Arial"/>
                <w:sz w:val="21"/>
              </w:rPr>
            </w:pPr>
          </w:p>
        </w:tc>
      </w:tr>
      <w:tr w14:paraId="6405C6EE">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3241" w:type="dxa"/>
            <w:shd w:val="clear" w:color="auto" w:fill="F1F1F1"/>
            <w:vAlign w:val="top"/>
          </w:tcPr>
          <w:p w14:paraId="24AB47CC">
            <w:pPr>
              <w:pStyle w:val="6"/>
              <w:spacing w:before="50" w:line="215" w:lineRule="auto"/>
              <w:ind w:left="965"/>
            </w:pPr>
            <w:r>
              <w:rPr>
                <w:b/>
                <w:bCs/>
                <w:spacing w:val="-4"/>
              </w:rPr>
              <w:t>本年收入合计</w:t>
            </w:r>
          </w:p>
        </w:tc>
        <w:tc>
          <w:tcPr>
            <w:tcW w:w="885" w:type="dxa"/>
            <w:shd w:val="clear" w:color="auto" w:fill="F1F1F1"/>
            <w:vAlign w:val="top"/>
          </w:tcPr>
          <w:p w14:paraId="5C0F3B0A">
            <w:pPr>
              <w:pStyle w:val="6"/>
              <w:spacing w:before="50" w:line="215" w:lineRule="auto"/>
              <w:ind w:left="339"/>
            </w:pPr>
            <w:r>
              <w:rPr>
                <w:spacing w:val="-6"/>
              </w:rPr>
              <w:t>27</w:t>
            </w:r>
          </w:p>
        </w:tc>
        <w:tc>
          <w:tcPr>
            <w:tcW w:w="1109" w:type="dxa"/>
            <w:vAlign w:val="top"/>
          </w:tcPr>
          <w:p w14:paraId="11F65265">
            <w:pPr>
              <w:pStyle w:val="6"/>
              <w:spacing w:before="50" w:line="215" w:lineRule="auto"/>
              <w:ind w:left="351"/>
            </w:pPr>
            <w:r>
              <w:rPr>
                <w:spacing w:val="-2"/>
              </w:rPr>
              <w:t>549.21</w:t>
            </w:r>
          </w:p>
        </w:tc>
        <w:tc>
          <w:tcPr>
            <w:tcW w:w="3629" w:type="dxa"/>
            <w:shd w:val="clear" w:color="auto" w:fill="F1F1F1"/>
            <w:vAlign w:val="top"/>
          </w:tcPr>
          <w:p w14:paraId="3EDC4F86">
            <w:pPr>
              <w:pStyle w:val="6"/>
              <w:spacing w:before="50" w:line="215" w:lineRule="auto"/>
              <w:ind w:left="1158"/>
            </w:pPr>
            <w:r>
              <w:rPr>
                <w:b/>
                <w:bCs/>
                <w:spacing w:val="-4"/>
              </w:rPr>
              <w:t>本年支出合计</w:t>
            </w:r>
          </w:p>
        </w:tc>
        <w:tc>
          <w:tcPr>
            <w:tcW w:w="870" w:type="dxa"/>
            <w:shd w:val="clear" w:color="auto" w:fill="F1F1F1"/>
            <w:vAlign w:val="top"/>
          </w:tcPr>
          <w:p w14:paraId="2C77C4CF">
            <w:pPr>
              <w:pStyle w:val="6"/>
              <w:spacing w:before="50" w:line="215" w:lineRule="auto"/>
              <w:ind w:left="336"/>
            </w:pPr>
            <w:r>
              <w:rPr>
                <w:spacing w:val="-7"/>
              </w:rPr>
              <w:t>59</w:t>
            </w:r>
          </w:p>
        </w:tc>
        <w:tc>
          <w:tcPr>
            <w:tcW w:w="990" w:type="dxa"/>
            <w:vAlign w:val="top"/>
          </w:tcPr>
          <w:p w14:paraId="6200091F">
            <w:pPr>
              <w:pStyle w:val="6"/>
              <w:spacing w:before="50" w:line="215" w:lineRule="auto"/>
              <w:ind w:left="232"/>
            </w:pPr>
            <w:r>
              <w:rPr>
                <w:spacing w:val="-2"/>
              </w:rPr>
              <w:t>549.21</w:t>
            </w:r>
          </w:p>
        </w:tc>
        <w:tc>
          <w:tcPr>
            <w:tcW w:w="1049" w:type="dxa"/>
            <w:vAlign w:val="top"/>
          </w:tcPr>
          <w:p w14:paraId="7D9CC432">
            <w:pPr>
              <w:pStyle w:val="6"/>
              <w:spacing w:before="50" w:line="215" w:lineRule="auto"/>
              <w:ind w:left="293"/>
            </w:pPr>
            <w:r>
              <w:rPr>
                <w:spacing w:val="-2"/>
              </w:rPr>
              <w:t>549.21</w:t>
            </w:r>
          </w:p>
        </w:tc>
        <w:tc>
          <w:tcPr>
            <w:tcW w:w="1019" w:type="dxa"/>
            <w:vAlign w:val="top"/>
          </w:tcPr>
          <w:p w14:paraId="299EB269">
            <w:pPr>
              <w:rPr>
                <w:rFonts w:ascii="Arial"/>
                <w:sz w:val="21"/>
              </w:rPr>
            </w:pPr>
          </w:p>
        </w:tc>
        <w:tc>
          <w:tcPr>
            <w:tcW w:w="1293" w:type="dxa"/>
            <w:vAlign w:val="top"/>
          </w:tcPr>
          <w:p w14:paraId="0954EC35">
            <w:pPr>
              <w:rPr>
                <w:rFonts w:ascii="Arial"/>
                <w:sz w:val="21"/>
              </w:rPr>
            </w:pPr>
          </w:p>
        </w:tc>
      </w:tr>
      <w:tr w14:paraId="6DFF10C6">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3241" w:type="dxa"/>
            <w:shd w:val="clear" w:color="auto" w:fill="F1F1F1"/>
            <w:vAlign w:val="top"/>
          </w:tcPr>
          <w:p w14:paraId="2ECAA5B1">
            <w:pPr>
              <w:pStyle w:val="6"/>
              <w:spacing w:before="49" w:line="216" w:lineRule="auto"/>
              <w:ind w:left="117"/>
            </w:pPr>
            <w:r>
              <w:rPr>
                <w:spacing w:val="-1"/>
              </w:rPr>
              <w:t>年初财政拨款结转和结余</w:t>
            </w:r>
          </w:p>
        </w:tc>
        <w:tc>
          <w:tcPr>
            <w:tcW w:w="885" w:type="dxa"/>
            <w:shd w:val="clear" w:color="auto" w:fill="F1F1F1"/>
            <w:vAlign w:val="top"/>
          </w:tcPr>
          <w:p w14:paraId="0CC5095A">
            <w:pPr>
              <w:pStyle w:val="6"/>
              <w:spacing w:before="49" w:line="216" w:lineRule="auto"/>
              <w:ind w:left="339"/>
            </w:pPr>
            <w:r>
              <w:rPr>
                <w:spacing w:val="-6"/>
              </w:rPr>
              <w:t>28</w:t>
            </w:r>
          </w:p>
        </w:tc>
        <w:tc>
          <w:tcPr>
            <w:tcW w:w="1109" w:type="dxa"/>
            <w:vAlign w:val="top"/>
          </w:tcPr>
          <w:p w14:paraId="1FFAD306">
            <w:pPr>
              <w:rPr>
                <w:rFonts w:ascii="Arial"/>
                <w:sz w:val="21"/>
              </w:rPr>
            </w:pPr>
          </w:p>
        </w:tc>
        <w:tc>
          <w:tcPr>
            <w:tcW w:w="3629" w:type="dxa"/>
            <w:shd w:val="clear" w:color="auto" w:fill="F1F1F1"/>
            <w:vAlign w:val="top"/>
          </w:tcPr>
          <w:p w14:paraId="6DF1A2A8">
            <w:pPr>
              <w:pStyle w:val="6"/>
              <w:spacing w:before="49" w:line="216" w:lineRule="auto"/>
              <w:ind w:left="114"/>
            </w:pPr>
            <w:r>
              <w:rPr>
                <w:spacing w:val="-1"/>
              </w:rPr>
              <w:t>年末财政拨款结转和结余</w:t>
            </w:r>
          </w:p>
        </w:tc>
        <w:tc>
          <w:tcPr>
            <w:tcW w:w="870" w:type="dxa"/>
            <w:shd w:val="clear" w:color="auto" w:fill="F1F1F1"/>
            <w:vAlign w:val="top"/>
          </w:tcPr>
          <w:p w14:paraId="7EE7A52C">
            <w:pPr>
              <w:pStyle w:val="6"/>
              <w:spacing w:before="49" w:line="216" w:lineRule="auto"/>
              <w:ind w:left="333"/>
            </w:pPr>
            <w:r>
              <w:rPr>
                <w:spacing w:val="-5"/>
              </w:rPr>
              <w:t>60</w:t>
            </w:r>
          </w:p>
        </w:tc>
        <w:tc>
          <w:tcPr>
            <w:tcW w:w="990" w:type="dxa"/>
            <w:vAlign w:val="top"/>
          </w:tcPr>
          <w:p w14:paraId="05E51EBB">
            <w:pPr>
              <w:rPr>
                <w:rFonts w:ascii="Arial"/>
                <w:sz w:val="21"/>
              </w:rPr>
            </w:pPr>
          </w:p>
        </w:tc>
        <w:tc>
          <w:tcPr>
            <w:tcW w:w="1049" w:type="dxa"/>
            <w:vAlign w:val="top"/>
          </w:tcPr>
          <w:p w14:paraId="59797250">
            <w:pPr>
              <w:rPr>
                <w:rFonts w:ascii="Arial"/>
                <w:sz w:val="21"/>
              </w:rPr>
            </w:pPr>
          </w:p>
        </w:tc>
        <w:tc>
          <w:tcPr>
            <w:tcW w:w="1019" w:type="dxa"/>
            <w:vAlign w:val="top"/>
          </w:tcPr>
          <w:p w14:paraId="7CD98E3E">
            <w:pPr>
              <w:rPr>
                <w:rFonts w:ascii="Arial"/>
                <w:sz w:val="21"/>
              </w:rPr>
            </w:pPr>
          </w:p>
        </w:tc>
        <w:tc>
          <w:tcPr>
            <w:tcW w:w="1293" w:type="dxa"/>
            <w:vAlign w:val="top"/>
          </w:tcPr>
          <w:p w14:paraId="34311E25">
            <w:pPr>
              <w:rPr>
                <w:rFonts w:ascii="Arial"/>
                <w:sz w:val="21"/>
              </w:rPr>
            </w:pPr>
          </w:p>
        </w:tc>
      </w:tr>
      <w:tr w14:paraId="386819B5">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3241" w:type="dxa"/>
            <w:shd w:val="clear" w:color="auto" w:fill="F1F1F1"/>
            <w:vAlign w:val="top"/>
          </w:tcPr>
          <w:p w14:paraId="3CE06BF7">
            <w:pPr>
              <w:pStyle w:val="6"/>
              <w:spacing w:before="51" w:line="214" w:lineRule="auto"/>
              <w:ind w:left="338"/>
            </w:pPr>
            <w:r>
              <w:rPr>
                <w:spacing w:val="-2"/>
              </w:rPr>
              <w:t>一般公共预算财政拨款</w:t>
            </w:r>
          </w:p>
        </w:tc>
        <w:tc>
          <w:tcPr>
            <w:tcW w:w="885" w:type="dxa"/>
            <w:shd w:val="clear" w:color="auto" w:fill="F1F1F1"/>
            <w:vAlign w:val="top"/>
          </w:tcPr>
          <w:p w14:paraId="15A87E8C">
            <w:pPr>
              <w:pStyle w:val="6"/>
              <w:spacing w:before="51" w:line="214" w:lineRule="auto"/>
              <w:ind w:left="339"/>
            </w:pPr>
            <w:r>
              <w:rPr>
                <w:spacing w:val="-6"/>
              </w:rPr>
              <w:t>29</w:t>
            </w:r>
          </w:p>
        </w:tc>
        <w:tc>
          <w:tcPr>
            <w:tcW w:w="1109" w:type="dxa"/>
            <w:vAlign w:val="top"/>
          </w:tcPr>
          <w:p w14:paraId="6E839C07">
            <w:pPr>
              <w:rPr>
                <w:rFonts w:ascii="Arial"/>
                <w:sz w:val="21"/>
              </w:rPr>
            </w:pPr>
          </w:p>
        </w:tc>
        <w:tc>
          <w:tcPr>
            <w:tcW w:w="3629" w:type="dxa"/>
            <w:shd w:val="clear" w:color="auto" w:fill="F1F1F1"/>
            <w:vAlign w:val="top"/>
          </w:tcPr>
          <w:p w14:paraId="2E30322C">
            <w:pPr>
              <w:rPr>
                <w:rFonts w:ascii="Arial"/>
                <w:sz w:val="21"/>
              </w:rPr>
            </w:pPr>
          </w:p>
        </w:tc>
        <w:tc>
          <w:tcPr>
            <w:tcW w:w="870" w:type="dxa"/>
            <w:shd w:val="clear" w:color="auto" w:fill="F1F1F1"/>
            <w:vAlign w:val="top"/>
          </w:tcPr>
          <w:p w14:paraId="611934B6">
            <w:pPr>
              <w:pStyle w:val="6"/>
              <w:spacing w:before="51" w:line="214" w:lineRule="auto"/>
              <w:ind w:left="333"/>
            </w:pPr>
            <w:r>
              <w:rPr>
                <w:spacing w:val="-5"/>
              </w:rPr>
              <w:t>61</w:t>
            </w:r>
          </w:p>
        </w:tc>
        <w:tc>
          <w:tcPr>
            <w:tcW w:w="990" w:type="dxa"/>
            <w:vAlign w:val="top"/>
          </w:tcPr>
          <w:p w14:paraId="3C27B498">
            <w:pPr>
              <w:rPr>
                <w:rFonts w:ascii="Arial"/>
                <w:sz w:val="21"/>
              </w:rPr>
            </w:pPr>
          </w:p>
        </w:tc>
        <w:tc>
          <w:tcPr>
            <w:tcW w:w="1049" w:type="dxa"/>
            <w:vAlign w:val="top"/>
          </w:tcPr>
          <w:p w14:paraId="1048FD3A">
            <w:pPr>
              <w:rPr>
                <w:rFonts w:ascii="Arial"/>
                <w:sz w:val="21"/>
              </w:rPr>
            </w:pPr>
          </w:p>
        </w:tc>
        <w:tc>
          <w:tcPr>
            <w:tcW w:w="1019" w:type="dxa"/>
            <w:vAlign w:val="top"/>
          </w:tcPr>
          <w:p w14:paraId="00C6003F">
            <w:pPr>
              <w:rPr>
                <w:rFonts w:ascii="Arial"/>
                <w:sz w:val="21"/>
              </w:rPr>
            </w:pPr>
          </w:p>
        </w:tc>
        <w:tc>
          <w:tcPr>
            <w:tcW w:w="1293" w:type="dxa"/>
            <w:vAlign w:val="top"/>
          </w:tcPr>
          <w:p w14:paraId="08BDEB49">
            <w:pPr>
              <w:rPr>
                <w:rFonts w:ascii="Arial"/>
                <w:sz w:val="21"/>
              </w:rPr>
            </w:pPr>
          </w:p>
        </w:tc>
      </w:tr>
      <w:tr w14:paraId="6C9E5919">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3241" w:type="dxa"/>
            <w:shd w:val="clear" w:color="auto" w:fill="F1F1F1"/>
            <w:vAlign w:val="top"/>
          </w:tcPr>
          <w:p w14:paraId="3D3B5B48">
            <w:pPr>
              <w:pStyle w:val="6"/>
              <w:spacing w:before="51" w:line="214" w:lineRule="auto"/>
              <w:ind w:left="334"/>
            </w:pPr>
            <w:r>
              <w:rPr>
                <w:spacing w:val="-1"/>
              </w:rPr>
              <w:t>政府性基金预算财政拨款</w:t>
            </w:r>
          </w:p>
        </w:tc>
        <w:tc>
          <w:tcPr>
            <w:tcW w:w="885" w:type="dxa"/>
            <w:shd w:val="clear" w:color="auto" w:fill="F1F1F1"/>
            <w:vAlign w:val="top"/>
          </w:tcPr>
          <w:p w14:paraId="3B843747">
            <w:pPr>
              <w:pStyle w:val="6"/>
              <w:spacing w:before="51" w:line="214" w:lineRule="auto"/>
              <w:ind w:left="341"/>
            </w:pPr>
            <w:r>
              <w:rPr>
                <w:spacing w:val="-7"/>
              </w:rPr>
              <w:t>30</w:t>
            </w:r>
          </w:p>
        </w:tc>
        <w:tc>
          <w:tcPr>
            <w:tcW w:w="1109" w:type="dxa"/>
            <w:vAlign w:val="top"/>
          </w:tcPr>
          <w:p w14:paraId="747CB8B0">
            <w:pPr>
              <w:rPr>
                <w:rFonts w:ascii="Arial"/>
                <w:sz w:val="21"/>
              </w:rPr>
            </w:pPr>
          </w:p>
        </w:tc>
        <w:tc>
          <w:tcPr>
            <w:tcW w:w="3629" w:type="dxa"/>
            <w:shd w:val="clear" w:color="auto" w:fill="F1F1F1"/>
            <w:vAlign w:val="top"/>
          </w:tcPr>
          <w:p w14:paraId="53A32B90">
            <w:pPr>
              <w:rPr>
                <w:rFonts w:ascii="Arial"/>
                <w:sz w:val="21"/>
              </w:rPr>
            </w:pPr>
          </w:p>
        </w:tc>
        <w:tc>
          <w:tcPr>
            <w:tcW w:w="870" w:type="dxa"/>
            <w:shd w:val="clear" w:color="auto" w:fill="F1F1F1"/>
            <w:vAlign w:val="top"/>
          </w:tcPr>
          <w:p w14:paraId="498B70B1">
            <w:pPr>
              <w:pStyle w:val="6"/>
              <w:spacing w:before="51" w:line="214" w:lineRule="auto"/>
              <w:ind w:left="333"/>
            </w:pPr>
            <w:r>
              <w:rPr>
                <w:spacing w:val="-5"/>
              </w:rPr>
              <w:t>62</w:t>
            </w:r>
          </w:p>
        </w:tc>
        <w:tc>
          <w:tcPr>
            <w:tcW w:w="990" w:type="dxa"/>
            <w:vAlign w:val="top"/>
          </w:tcPr>
          <w:p w14:paraId="4AC8D7B9">
            <w:pPr>
              <w:rPr>
                <w:rFonts w:ascii="Arial"/>
                <w:sz w:val="21"/>
              </w:rPr>
            </w:pPr>
          </w:p>
        </w:tc>
        <w:tc>
          <w:tcPr>
            <w:tcW w:w="1049" w:type="dxa"/>
            <w:vAlign w:val="top"/>
          </w:tcPr>
          <w:p w14:paraId="529255A2">
            <w:pPr>
              <w:rPr>
                <w:rFonts w:ascii="Arial"/>
                <w:sz w:val="21"/>
              </w:rPr>
            </w:pPr>
          </w:p>
        </w:tc>
        <w:tc>
          <w:tcPr>
            <w:tcW w:w="1019" w:type="dxa"/>
            <w:vAlign w:val="top"/>
          </w:tcPr>
          <w:p w14:paraId="30FFFC07">
            <w:pPr>
              <w:rPr>
                <w:rFonts w:ascii="Arial"/>
                <w:sz w:val="21"/>
              </w:rPr>
            </w:pPr>
          </w:p>
        </w:tc>
        <w:tc>
          <w:tcPr>
            <w:tcW w:w="1293" w:type="dxa"/>
            <w:vAlign w:val="top"/>
          </w:tcPr>
          <w:p w14:paraId="0E284CA2">
            <w:pPr>
              <w:rPr>
                <w:rFonts w:ascii="Arial"/>
                <w:sz w:val="21"/>
              </w:rPr>
            </w:pPr>
          </w:p>
        </w:tc>
      </w:tr>
      <w:tr w14:paraId="61F3D783">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3241" w:type="dxa"/>
            <w:shd w:val="clear" w:color="auto" w:fill="F1F1F1"/>
            <w:vAlign w:val="top"/>
          </w:tcPr>
          <w:p w14:paraId="26DBF129">
            <w:pPr>
              <w:pStyle w:val="6"/>
              <w:spacing w:before="50" w:line="215" w:lineRule="auto"/>
              <w:ind w:left="357"/>
            </w:pPr>
            <w:r>
              <w:rPr>
                <w:spacing w:val="-3"/>
              </w:rPr>
              <w:t>国有资本经营预算财政拨款</w:t>
            </w:r>
          </w:p>
        </w:tc>
        <w:tc>
          <w:tcPr>
            <w:tcW w:w="885" w:type="dxa"/>
            <w:shd w:val="clear" w:color="auto" w:fill="F1F1F1"/>
            <w:vAlign w:val="top"/>
          </w:tcPr>
          <w:p w14:paraId="5A786C88">
            <w:pPr>
              <w:pStyle w:val="6"/>
              <w:spacing w:before="50" w:line="215" w:lineRule="auto"/>
              <w:ind w:left="341"/>
            </w:pPr>
            <w:r>
              <w:rPr>
                <w:spacing w:val="-7"/>
              </w:rPr>
              <w:t>31</w:t>
            </w:r>
          </w:p>
        </w:tc>
        <w:tc>
          <w:tcPr>
            <w:tcW w:w="1109" w:type="dxa"/>
            <w:vAlign w:val="top"/>
          </w:tcPr>
          <w:p w14:paraId="6EBF088B">
            <w:pPr>
              <w:rPr>
                <w:rFonts w:ascii="Arial"/>
                <w:sz w:val="21"/>
              </w:rPr>
            </w:pPr>
          </w:p>
        </w:tc>
        <w:tc>
          <w:tcPr>
            <w:tcW w:w="3629" w:type="dxa"/>
            <w:shd w:val="clear" w:color="auto" w:fill="F1F1F1"/>
            <w:vAlign w:val="top"/>
          </w:tcPr>
          <w:p w14:paraId="5BE2431F">
            <w:pPr>
              <w:rPr>
                <w:rFonts w:ascii="Arial"/>
                <w:sz w:val="21"/>
              </w:rPr>
            </w:pPr>
          </w:p>
        </w:tc>
        <w:tc>
          <w:tcPr>
            <w:tcW w:w="870" w:type="dxa"/>
            <w:shd w:val="clear" w:color="auto" w:fill="F1F1F1"/>
            <w:vAlign w:val="top"/>
          </w:tcPr>
          <w:p w14:paraId="74F5014C">
            <w:pPr>
              <w:pStyle w:val="6"/>
              <w:spacing w:before="50" w:line="215" w:lineRule="auto"/>
              <w:ind w:left="333"/>
            </w:pPr>
            <w:r>
              <w:rPr>
                <w:spacing w:val="-5"/>
              </w:rPr>
              <w:t>63</w:t>
            </w:r>
          </w:p>
        </w:tc>
        <w:tc>
          <w:tcPr>
            <w:tcW w:w="990" w:type="dxa"/>
            <w:vAlign w:val="top"/>
          </w:tcPr>
          <w:p w14:paraId="1840742C">
            <w:pPr>
              <w:rPr>
                <w:rFonts w:ascii="Arial"/>
                <w:sz w:val="21"/>
              </w:rPr>
            </w:pPr>
          </w:p>
        </w:tc>
        <w:tc>
          <w:tcPr>
            <w:tcW w:w="1049" w:type="dxa"/>
            <w:vAlign w:val="top"/>
          </w:tcPr>
          <w:p w14:paraId="26351208">
            <w:pPr>
              <w:rPr>
                <w:rFonts w:ascii="Arial"/>
                <w:sz w:val="21"/>
              </w:rPr>
            </w:pPr>
          </w:p>
        </w:tc>
        <w:tc>
          <w:tcPr>
            <w:tcW w:w="1019" w:type="dxa"/>
            <w:vAlign w:val="top"/>
          </w:tcPr>
          <w:p w14:paraId="6217B77D">
            <w:pPr>
              <w:rPr>
                <w:rFonts w:ascii="Arial"/>
                <w:sz w:val="21"/>
              </w:rPr>
            </w:pPr>
          </w:p>
        </w:tc>
        <w:tc>
          <w:tcPr>
            <w:tcW w:w="1293" w:type="dxa"/>
            <w:vAlign w:val="top"/>
          </w:tcPr>
          <w:p w14:paraId="575E9E46">
            <w:pPr>
              <w:rPr>
                <w:rFonts w:ascii="Arial"/>
                <w:sz w:val="21"/>
              </w:rPr>
            </w:pPr>
          </w:p>
        </w:tc>
      </w:tr>
      <w:tr w14:paraId="2E0108EE">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21" w:hRule="atLeast"/>
        </w:trPr>
        <w:tc>
          <w:tcPr>
            <w:tcW w:w="3241" w:type="dxa"/>
            <w:shd w:val="clear" w:color="auto" w:fill="F1F1F1"/>
            <w:vAlign w:val="top"/>
          </w:tcPr>
          <w:p w14:paraId="09611BB4">
            <w:pPr>
              <w:pStyle w:val="6"/>
              <w:spacing w:before="51" w:line="218" w:lineRule="auto"/>
              <w:ind w:left="1411"/>
            </w:pPr>
            <w:r>
              <w:rPr>
                <w:b/>
                <w:bCs/>
                <w:spacing w:val="-9"/>
              </w:rPr>
              <w:t>总计</w:t>
            </w:r>
          </w:p>
        </w:tc>
        <w:tc>
          <w:tcPr>
            <w:tcW w:w="885" w:type="dxa"/>
            <w:shd w:val="clear" w:color="auto" w:fill="F1F1F1"/>
            <w:vAlign w:val="top"/>
          </w:tcPr>
          <w:p w14:paraId="7873A61A">
            <w:pPr>
              <w:pStyle w:val="6"/>
              <w:spacing w:before="51" w:line="218" w:lineRule="auto"/>
              <w:ind w:left="341"/>
            </w:pPr>
            <w:r>
              <w:rPr>
                <w:spacing w:val="-7"/>
              </w:rPr>
              <w:t>32</w:t>
            </w:r>
          </w:p>
        </w:tc>
        <w:tc>
          <w:tcPr>
            <w:tcW w:w="1109" w:type="dxa"/>
            <w:vAlign w:val="top"/>
          </w:tcPr>
          <w:p w14:paraId="33CFA477">
            <w:pPr>
              <w:pStyle w:val="6"/>
              <w:spacing w:before="51" w:line="218" w:lineRule="auto"/>
              <w:ind w:left="351"/>
            </w:pPr>
            <w:r>
              <w:rPr>
                <w:spacing w:val="-2"/>
              </w:rPr>
              <w:t>549.21</w:t>
            </w:r>
          </w:p>
        </w:tc>
        <w:tc>
          <w:tcPr>
            <w:tcW w:w="3629" w:type="dxa"/>
            <w:shd w:val="clear" w:color="auto" w:fill="F1F1F1"/>
            <w:vAlign w:val="top"/>
          </w:tcPr>
          <w:p w14:paraId="0C584DC9">
            <w:pPr>
              <w:pStyle w:val="6"/>
              <w:spacing w:before="51" w:line="218" w:lineRule="auto"/>
              <w:ind w:left="1605"/>
            </w:pPr>
            <w:r>
              <w:rPr>
                <w:b/>
                <w:bCs/>
                <w:spacing w:val="-9"/>
              </w:rPr>
              <w:t>总计</w:t>
            </w:r>
          </w:p>
        </w:tc>
        <w:tc>
          <w:tcPr>
            <w:tcW w:w="870" w:type="dxa"/>
            <w:shd w:val="clear" w:color="auto" w:fill="F1F1F1"/>
            <w:vAlign w:val="top"/>
          </w:tcPr>
          <w:p w14:paraId="798A2180">
            <w:pPr>
              <w:pStyle w:val="6"/>
              <w:spacing w:before="51" w:line="218" w:lineRule="auto"/>
              <w:ind w:left="333"/>
            </w:pPr>
            <w:r>
              <w:rPr>
                <w:spacing w:val="-5"/>
              </w:rPr>
              <w:t>64</w:t>
            </w:r>
          </w:p>
        </w:tc>
        <w:tc>
          <w:tcPr>
            <w:tcW w:w="990" w:type="dxa"/>
            <w:vAlign w:val="top"/>
          </w:tcPr>
          <w:p w14:paraId="3E467B16">
            <w:pPr>
              <w:pStyle w:val="6"/>
              <w:spacing w:before="51" w:line="218" w:lineRule="auto"/>
              <w:ind w:left="232"/>
            </w:pPr>
            <w:r>
              <w:rPr>
                <w:spacing w:val="-2"/>
              </w:rPr>
              <w:t>549.21</w:t>
            </w:r>
          </w:p>
        </w:tc>
        <w:tc>
          <w:tcPr>
            <w:tcW w:w="1049" w:type="dxa"/>
            <w:vAlign w:val="top"/>
          </w:tcPr>
          <w:p w14:paraId="79C23043">
            <w:pPr>
              <w:pStyle w:val="6"/>
              <w:spacing w:before="51" w:line="218" w:lineRule="auto"/>
              <w:ind w:left="293"/>
            </w:pPr>
            <w:r>
              <w:rPr>
                <w:spacing w:val="-2"/>
              </w:rPr>
              <w:t>549.21</w:t>
            </w:r>
          </w:p>
        </w:tc>
        <w:tc>
          <w:tcPr>
            <w:tcW w:w="1019" w:type="dxa"/>
            <w:vAlign w:val="top"/>
          </w:tcPr>
          <w:p w14:paraId="28CD6A96">
            <w:pPr>
              <w:rPr>
                <w:rFonts w:ascii="Arial"/>
                <w:sz w:val="21"/>
              </w:rPr>
            </w:pPr>
          </w:p>
        </w:tc>
        <w:tc>
          <w:tcPr>
            <w:tcW w:w="1293" w:type="dxa"/>
            <w:vAlign w:val="top"/>
          </w:tcPr>
          <w:p w14:paraId="40804ADD">
            <w:pPr>
              <w:rPr>
                <w:rFonts w:ascii="Arial"/>
                <w:sz w:val="21"/>
              </w:rPr>
            </w:pPr>
          </w:p>
        </w:tc>
      </w:tr>
    </w:tbl>
    <w:p w14:paraId="74645952">
      <w:pPr>
        <w:rPr>
          <w:rFonts w:ascii="Arial"/>
          <w:sz w:val="21"/>
        </w:rPr>
      </w:pPr>
    </w:p>
    <w:p w14:paraId="08203A64">
      <w:pPr>
        <w:rPr>
          <w:rFonts w:ascii="Arial" w:hAnsi="Arial" w:eastAsia="Arial" w:cs="Arial"/>
          <w:sz w:val="21"/>
          <w:szCs w:val="21"/>
        </w:rPr>
        <w:sectPr>
          <w:footerReference r:id="rId14" w:type="default"/>
          <w:pgSz w:w="16839" w:h="11906"/>
          <w:pgMar w:top="1012" w:right="1327" w:bottom="1156" w:left="1420" w:header="0" w:footer="994" w:gutter="0"/>
          <w:cols w:space="720" w:num="1"/>
        </w:sectPr>
      </w:pPr>
    </w:p>
    <w:p w14:paraId="05F4E810">
      <w:pPr>
        <w:spacing w:before="13"/>
      </w:pPr>
    </w:p>
    <w:p w14:paraId="44CA574D">
      <w:pPr>
        <w:spacing w:before="13"/>
      </w:pPr>
    </w:p>
    <w:p w14:paraId="4A76DB3A">
      <w:pPr>
        <w:spacing w:before="13"/>
      </w:pPr>
    </w:p>
    <w:p w14:paraId="7051189E">
      <w:pPr>
        <w:spacing w:before="12"/>
      </w:pPr>
    </w:p>
    <w:p w14:paraId="2E660083">
      <w:pPr>
        <w:spacing w:before="12"/>
      </w:pPr>
    </w:p>
    <w:p w14:paraId="55B7CB9A">
      <w:pPr>
        <w:spacing w:before="12"/>
      </w:pPr>
    </w:p>
    <w:tbl>
      <w:tblPr>
        <w:tblStyle w:val="5"/>
        <w:tblW w:w="12258" w:type="dxa"/>
        <w:tblInd w:w="4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9851"/>
        <w:gridCol w:w="2407"/>
      </w:tblGrid>
      <w:tr w14:paraId="00563C2E">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1410" w:hRule="atLeast"/>
        </w:trPr>
        <w:tc>
          <w:tcPr>
            <w:tcW w:w="9851" w:type="dxa"/>
            <w:vAlign w:val="top"/>
          </w:tcPr>
          <w:p w14:paraId="2DD5B8F0">
            <w:pPr>
              <w:spacing w:line="222" w:lineRule="auto"/>
              <w:rPr>
                <w:rFonts w:ascii="黑体" w:hAnsi="黑体" w:eastAsia="黑体" w:cs="黑体"/>
                <w:sz w:val="31"/>
                <w:szCs w:val="31"/>
              </w:rPr>
            </w:pPr>
            <w:r>
              <w:rPr>
                <w:rFonts w:ascii="黑体" w:hAnsi="黑体" w:eastAsia="黑体" w:cs="黑体"/>
                <w:spacing w:val="8"/>
                <w:sz w:val="31"/>
                <w:szCs w:val="31"/>
              </w:rPr>
              <w:t>五、一般公共预算财政拨款支出决算表</w:t>
            </w:r>
          </w:p>
          <w:p w14:paraId="5C695328">
            <w:pPr>
              <w:pStyle w:val="6"/>
              <w:spacing w:before="257" w:line="273" w:lineRule="auto"/>
              <w:ind w:left="6043" w:right="1017" w:hanging="1689"/>
            </w:pPr>
            <w:r>
              <w:rPr>
                <w:rFonts w:ascii="黑体" w:hAnsi="黑体" w:eastAsia="黑体" w:cs="黑体"/>
                <w:spacing w:val="-2"/>
                <w:sz w:val="30"/>
                <w:szCs w:val="30"/>
              </w:rPr>
              <w:t>一般公共预算财政拨款支出决算表</w:t>
            </w:r>
            <w:r>
              <w:rPr>
                <w:spacing w:val="-3"/>
              </w:rPr>
              <w:t>2024</w:t>
            </w:r>
            <w:r>
              <w:rPr>
                <w:spacing w:val="-46"/>
              </w:rPr>
              <w:t xml:space="preserve"> </w:t>
            </w:r>
            <w:r>
              <w:rPr>
                <w:spacing w:val="-3"/>
              </w:rPr>
              <w:t>年度</w:t>
            </w:r>
          </w:p>
        </w:tc>
        <w:tc>
          <w:tcPr>
            <w:tcW w:w="2407" w:type="dxa"/>
            <w:vAlign w:val="top"/>
          </w:tcPr>
          <w:p w14:paraId="7CEFF5C9">
            <w:pPr>
              <w:spacing w:line="269" w:lineRule="auto"/>
              <w:rPr>
                <w:rFonts w:ascii="Arial"/>
                <w:sz w:val="21"/>
              </w:rPr>
            </w:pPr>
          </w:p>
          <w:p w14:paraId="3AE1B37B">
            <w:pPr>
              <w:spacing w:line="270" w:lineRule="auto"/>
              <w:rPr>
                <w:rFonts w:ascii="Arial"/>
                <w:sz w:val="21"/>
              </w:rPr>
            </w:pPr>
          </w:p>
          <w:p w14:paraId="4F739882">
            <w:pPr>
              <w:spacing w:line="270" w:lineRule="auto"/>
              <w:rPr>
                <w:rFonts w:ascii="Arial"/>
                <w:sz w:val="21"/>
              </w:rPr>
            </w:pPr>
          </w:p>
          <w:p w14:paraId="60B9740A">
            <w:pPr>
              <w:spacing w:line="270" w:lineRule="auto"/>
              <w:rPr>
                <w:rFonts w:ascii="Arial"/>
                <w:sz w:val="21"/>
              </w:rPr>
            </w:pPr>
          </w:p>
          <w:p w14:paraId="2ECC0E06">
            <w:pPr>
              <w:pStyle w:val="6"/>
              <w:spacing w:before="62" w:line="230" w:lineRule="auto"/>
              <w:ind w:left="1022"/>
              <w:rPr>
                <w:sz w:val="19"/>
                <w:szCs w:val="19"/>
              </w:rPr>
            </w:pPr>
            <w:r>
              <w:rPr>
                <w:spacing w:val="1"/>
                <w:sz w:val="19"/>
                <w:szCs w:val="19"/>
              </w:rPr>
              <w:t>公开</w:t>
            </w:r>
            <w:r>
              <w:rPr>
                <w:spacing w:val="-34"/>
                <w:sz w:val="19"/>
                <w:szCs w:val="19"/>
              </w:rPr>
              <w:t xml:space="preserve"> </w:t>
            </w:r>
            <w:r>
              <w:rPr>
                <w:spacing w:val="1"/>
                <w:sz w:val="19"/>
                <w:szCs w:val="19"/>
              </w:rPr>
              <w:t>05</w:t>
            </w:r>
            <w:r>
              <w:rPr>
                <w:spacing w:val="-39"/>
                <w:sz w:val="19"/>
                <w:szCs w:val="19"/>
              </w:rPr>
              <w:t xml:space="preserve"> </w:t>
            </w:r>
            <w:r>
              <w:rPr>
                <w:spacing w:val="1"/>
                <w:sz w:val="19"/>
                <w:szCs w:val="19"/>
              </w:rPr>
              <w:t>表</w:t>
            </w:r>
          </w:p>
        </w:tc>
      </w:tr>
      <w:tr w14:paraId="0AD05278">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49" w:hRule="atLeast"/>
        </w:trPr>
        <w:tc>
          <w:tcPr>
            <w:tcW w:w="9851" w:type="dxa"/>
            <w:vAlign w:val="top"/>
          </w:tcPr>
          <w:p w14:paraId="3A7D4A3E">
            <w:pPr>
              <w:pStyle w:val="6"/>
              <w:spacing w:before="50" w:line="183" w:lineRule="auto"/>
              <w:ind w:left="81"/>
              <w:rPr>
                <w:sz w:val="19"/>
                <w:szCs w:val="19"/>
              </w:rPr>
            </w:pPr>
            <w:r>
              <w:rPr>
                <w:spacing w:val="9"/>
                <w:sz w:val="19"/>
                <w:szCs w:val="19"/>
              </w:rPr>
              <w:t>部门：黄石市黄石港区科学技术和经济信息化局本级</w:t>
            </w:r>
          </w:p>
        </w:tc>
        <w:tc>
          <w:tcPr>
            <w:tcW w:w="2407" w:type="dxa"/>
            <w:vAlign w:val="top"/>
          </w:tcPr>
          <w:p w14:paraId="0075B130">
            <w:pPr>
              <w:pStyle w:val="6"/>
              <w:spacing w:before="50" w:line="183" w:lineRule="auto"/>
              <w:jc w:val="right"/>
              <w:rPr>
                <w:sz w:val="19"/>
                <w:szCs w:val="19"/>
              </w:rPr>
            </w:pPr>
            <w:r>
              <w:rPr>
                <w:spacing w:val="8"/>
                <w:sz w:val="19"/>
                <w:szCs w:val="19"/>
              </w:rPr>
              <w:t>金额单位：万元</w:t>
            </w:r>
          </w:p>
        </w:tc>
      </w:tr>
    </w:tbl>
    <w:p w14:paraId="2716E66D">
      <w:pPr>
        <w:spacing w:line="56" w:lineRule="exact"/>
      </w:pPr>
    </w:p>
    <w:tbl>
      <w:tblPr>
        <w:tblStyle w:val="5"/>
        <w:tblW w:w="13244" w:type="dxa"/>
        <w:tblInd w:w="2" w:type="dxa"/>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Layout w:type="fixed"/>
        <w:tblCellMar>
          <w:top w:w="0" w:type="dxa"/>
          <w:left w:w="0" w:type="dxa"/>
          <w:bottom w:w="0" w:type="dxa"/>
          <w:right w:w="0" w:type="dxa"/>
        </w:tblCellMar>
      </w:tblPr>
      <w:tblGrid>
        <w:gridCol w:w="2293"/>
        <w:gridCol w:w="4151"/>
        <w:gridCol w:w="2083"/>
        <w:gridCol w:w="2261"/>
        <w:gridCol w:w="2456"/>
      </w:tblGrid>
      <w:tr w14:paraId="1466638D">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21" w:hRule="atLeast"/>
        </w:trPr>
        <w:tc>
          <w:tcPr>
            <w:tcW w:w="6444" w:type="dxa"/>
            <w:gridSpan w:val="2"/>
            <w:shd w:val="clear" w:color="auto" w:fill="F1F1F1"/>
            <w:vAlign w:val="top"/>
          </w:tcPr>
          <w:p w14:paraId="49392D38">
            <w:pPr>
              <w:pStyle w:val="6"/>
              <w:spacing w:before="51" w:line="218" w:lineRule="auto"/>
              <w:ind w:left="3012"/>
            </w:pPr>
            <w:r>
              <w:rPr>
                <w:spacing w:val="-6"/>
              </w:rPr>
              <w:t>项目</w:t>
            </w:r>
          </w:p>
        </w:tc>
        <w:tc>
          <w:tcPr>
            <w:tcW w:w="6800" w:type="dxa"/>
            <w:gridSpan w:val="3"/>
            <w:shd w:val="clear" w:color="auto" w:fill="F1F1F1"/>
            <w:vAlign w:val="top"/>
          </w:tcPr>
          <w:p w14:paraId="21B70CC1">
            <w:pPr>
              <w:pStyle w:val="6"/>
              <w:spacing w:before="51" w:line="218" w:lineRule="auto"/>
              <w:ind w:left="2966"/>
            </w:pPr>
            <w:r>
              <w:rPr>
                <w:spacing w:val="-3"/>
              </w:rPr>
              <w:t>本年支出</w:t>
            </w:r>
          </w:p>
        </w:tc>
      </w:tr>
      <w:tr w14:paraId="74614FF5">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960" w:hRule="atLeast"/>
        </w:trPr>
        <w:tc>
          <w:tcPr>
            <w:tcW w:w="2293" w:type="dxa"/>
            <w:shd w:val="clear" w:color="auto" w:fill="F1F1F1"/>
            <w:vAlign w:val="top"/>
          </w:tcPr>
          <w:p w14:paraId="294E9019">
            <w:pPr>
              <w:spacing w:line="296" w:lineRule="auto"/>
              <w:rPr>
                <w:rFonts w:ascii="Arial"/>
                <w:sz w:val="21"/>
              </w:rPr>
            </w:pPr>
          </w:p>
          <w:p w14:paraId="49C2AC85">
            <w:pPr>
              <w:pStyle w:val="6"/>
              <w:spacing w:before="71" w:line="219" w:lineRule="auto"/>
              <w:ind w:left="712"/>
            </w:pPr>
            <w:r>
              <w:rPr>
                <w:spacing w:val="-2"/>
              </w:rPr>
              <w:t>科目代码</w:t>
            </w:r>
          </w:p>
        </w:tc>
        <w:tc>
          <w:tcPr>
            <w:tcW w:w="4151" w:type="dxa"/>
            <w:shd w:val="clear" w:color="auto" w:fill="F1F1F1"/>
            <w:vAlign w:val="top"/>
          </w:tcPr>
          <w:p w14:paraId="1A903825">
            <w:pPr>
              <w:spacing w:line="296" w:lineRule="auto"/>
              <w:rPr>
                <w:rFonts w:ascii="Arial"/>
                <w:sz w:val="21"/>
              </w:rPr>
            </w:pPr>
          </w:p>
          <w:p w14:paraId="3301DE38">
            <w:pPr>
              <w:pStyle w:val="6"/>
              <w:spacing w:before="71" w:line="219" w:lineRule="auto"/>
              <w:ind w:left="1640"/>
            </w:pPr>
            <w:r>
              <w:rPr>
                <w:spacing w:val="-2"/>
              </w:rPr>
              <w:t>科目名称</w:t>
            </w:r>
          </w:p>
        </w:tc>
        <w:tc>
          <w:tcPr>
            <w:tcW w:w="2083" w:type="dxa"/>
            <w:shd w:val="clear" w:color="auto" w:fill="F1F1F1"/>
            <w:vAlign w:val="top"/>
          </w:tcPr>
          <w:p w14:paraId="2E95C1E9">
            <w:pPr>
              <w:spacing w:line="295" w:lineRule="auto"/>
              <w:rPr>
                <w:rFonts w:ascii="Arial"/>
                <w:sz w:val="21"/>
              </w:rPr>
            </w:pPr>
          </w:p>
          <w:p w14:paraId="247B9EA2">
            <w:pPr>
              <w:pStyle w:val="6"/>
              <w:spacing w:before="71" w:line="222" w:lineRule="auto"/>
              <w:ind w:left="833"/>
            </w:pPr>
            <w:r>
              <w:rPr>
                <w:spacing w:val="-7"/>
              </w:rPr>
              <w:t>小计</w:t>
            </w:r>
          </w:p>
        </w:tc>
        <w:tc>
          <w:tcPr>
            <w:tcW w:w="2261" w:type="dxa"/>
            <w:shd w:val="clear" w:color="auto" w:fill="F1F1F1"/>
            <w:vAlign w:val="top"/>
          </w:tcPr>
          <w:p w14:paraId="5434B506">
            <w:pPr>
              <w:spacing w:line="296" w:lineRule="auto"/>
              <w:rPr>
                <w:rFonts w:ascii="Arial"/>
                <w:sz w:val="21"/>
              </w:rPr>
            </w:pPr>
          </w:p>
          <w:p w14:paraId="15655B3E">
            <w:pPr>
              <w:pStyle w:val="6"/>
              <w:spacing w:before="71" w:line="219" w:lineRule="auto"/>
              <w:ind w:left="698"/>
            </w:pPr>
            <w:r>
              <w:rPr>
                <w:spacing w:val="-2"/>
              </w:rPr>
              <w:t>基本支出</w:t>
            </w:r>
          </w:p>
        </w:tc>
        <w:tc>
          <w:tcPr>
            <w:tcW w:w="2456" w:type="dxa"/>
            <w:shd w:val="clear" w:color="auto" w:fill="F1F1F1"/>
            <w:vAlign w:val="top"/>
          </w:tcPr>
          <w:p w14:paraId="450A0E75">
            <w:pPr>
              <w:spacing w:line="295" w:lineRule="auto"/>
              <w:rPr>
                <w:rFonts w:ascii="Arial"/>
                <w:sz w:val="21"/>
              </w:rPr>
            </w:pPr>
          </w:p>
          <w:p w14:paraId="6702ABD4">
            <w:pPr>
              <w:pStyle w:val="6"/>
              <w:spacing w:before="72" w:line="221" w:lineRule="auto"/>
              <w:ind w:left="797"/>
            </w:pPr>
            <w:r>
              <w:rPr>
                <w:spacing w:val="-3"/>
              </w:rPr>
              <w:t>项目支出</w:t>
            </w:r>
          </w:p>
        </w:tc>
      </w:tr>
      <w:tr w14:paraId="779DD048">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6444" w:type="dxa"/>
            <w:gridSpan w:val="2"/>
            <w:shd w:val="clear" w:color="auto" w:fill="F1F1F1"/>
            <w:vAlign w:val="top"/>
          </w:tcPr>
          <w:p w14:paraId="44EE3C74">
            <w:pPr>
              <w:pStyle w:val="6"/>
              <w:spacing w:before="47" w:line="217" w:lineRule="auto"/>
              <w:ind w:left="3009"/>
            </w:pPr>
            <w:r>
              <w:rPr>
                <w:spacing w:val="-4"/>
              </w:rPr>
              <w:t>栏次</w:t>
            </w:r>
          </w:p>
        </w:tc>
        <w:tc>
          <w:tcPr>
            <w:tcW w:w="2083" w:type="dxa"/>
            <w:shd w:val="clear" w:color="auto" w:fill="F1F1F1"/>
            <w:vAlign w:val="top"/>
          </w:tcPr>
          <w:p w14:paraId="523953B1">
            <w:pPr>
              <w:pStyle w:val="6"/>
              <w:spacing w:before="47" w:line="217" w:lineRule="auto"/>
              <w:ind w:left="1009"/>
            </w:pPr>
            <w:r>
              <w:t>1</w:t>
            </w:r>
          </w:p>
        </w:tc>
        <w:tc>
          <w:tcPr>
            <w:tcW w:w="2261" w:type="dxa"/>
            <w:shd w:val="clear" w:color="auto" w:fill="F1F1F1"/>
            <w:vAlign w:val="top"/>
          </w:tcPr>
          <w:p w14:paraId="33341ED9">
            <w:pPr>
              <w:pStyle w:val="6"/>
              <w:spacing w:before="47" w:line="217" w:lineRule="auto"/>
              <w:ind w:left="1087"/>
            </w:pPr>
            <w:r>
              <w:t>2</w:t>
            </w:r>
          </w:p>
        </w:tc>
        <w:tc>
          <w:tcPr>
            <w:tcW w:w="2456" w:type="dxa"/>
            <w:shd w:val="clear" w:color="auto" w:fill="F1F1F1"/>
            <w:vAlign w:val="top"/>
          </w:tcPr>
          <w:p w14:paraId="22FF897C">
            <w:pPr>
              <w:pStyle w:val="6"/>
              <w:spacing w:before="47" w:line="217" w:lineRule="auto"/>
              <w:ind w:left="1184"/>
            </w:pPr>
            <w:r>
              <w:t>3</w:t>
            </w:r>
          </w:p>
        </w:tc>
      </w:tr>
      <w:tr w14:paraId="4562A825">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6444" w:type="dxa"/>
            <w:gridSpan w:val="2"/>
            <w:shd w:val="clear" w:color="auto" w:fill="F1F1F1"/>
            <w:vAlign w:val="top"/>
          </w:tcPr>
          <w:p w14:paraId="306418BE">
            <w:pPr>
              <w:pStyle w:val="6"/>
              <w:spacing w:before="49" w:line="215" w:lineRule="auto"/>
              <w:ind w:left="3009"/>
            </w:pPr>
            <w:r>
              <w:rPr>
                <w:spacing w:val="-4"/>
              </w:rPr>
              <w:t>合计</w:t>
            </w:r>
          </w:p>
        </w:tc>
        <w:tc>
          <w:tcPr>
            <w:tcW w:w="2083" w:type="dxa"/>
            <w:vAlign w:val="top"/>
          </w:tcPr>
          <w:p w14:paraId="61007BD7">
            <w:pPr>
              <w:pStyle w:val="6"/>
              <w:spacing w:before="49" w:line="215" w:lineRule="auto"/>
              <w:ind w:left="1321"/>
            </w:pPr>
            <w:r>
              <w:rPr>
                <w:b/>
                <w:bCs/>
                <w:spacing w:val="-4"/>
              </w:rPr>
              <w:t>549.21</w:t>
            </w:r>
          </w:p>
        </w:tc>
        <w:tc>
          <w:tcPr>
            <w:tcW w:w="2261" w:type="dxa"/>
            <w:vAlign w:val="top"/>
          </w:tcPr>
          <w:p w14:paraId="4A78AD38">
            <w:pPr>
              <w:pStyle w:val="6"/>
              <w:spacing w:before="49" w:line="215" w:lineRule="auto"/>
              <w:ind w:left="1513"/>
            </w:pPr>
            <w:r>
              <w:rPr>
                <w:b/>
                <w:bCs/>
                <w:spacing w:val="-6"/>
              </w:rPr>
              <w:t>181.02</w:t>
            </w:r>
          </w:p>
        </w:tc>
        <w:tc>
          <w:tcPr>
            <w:tcW w:w="2456" w:type="dxa"/>
            <w:vAlign w:val="top"/>
          </w:tcPr>
          <w:p w14:paraId="109DFA8A">
            <w:pPr>
              <w:pStyle w:val="6"/>
              <w:spacing w:before="49" w:line="215" w:lineRule="auto"/>
              <w:ind w:left="1691"/>
            </w:pPr>
            <w:r>
              <w:rPr>
                <w:b/>
                <w:bCs/>
                <w:spacing w:val="-4"/>
              </w:rPr>
              <w:t>368.19</w:t>
            </w:r>
          </w:p>
        </w:tc>
      </w:tr>
      <w:tr w14:paraId="75576C54">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2293" w:type="dxa"/>
            <w:vAlign w:val="top"/>
          </w:tcPr>
          <w:p w14:paraId="7A0F54F9">
            <w:pPr>
              <w:pStyle w:val="6"/>
              <w:spacing w:before="50" w:line="214" w:lineRule="auto"/>
              <w:ind w:left="119"/>
            </w:pPr>
            <w:r>
              <w:rPr>
                <w:spacing w:val="-2"/>
              </w:rPr>
              <w:t>2060101</w:t>
            </w:r>
          </w:p>
        </w:tc>
        <w:tc>
          <w:tcPr>
            <w:tcW w:w="4151" w:type="dxa"/>
            <w:vAlign w:val="top"/>
          </w:tcPr>
          <w:p w14:paraId="5390C54C">
            <w:pPr>
              <w:pStyle w:val="6"/>
              <w:spacing w:before="50" w:line="214" w:lineRule="auto"/>
              <w:ind w:left="114"/>
            </w:pPr>
            <w:r>
              <w:rPr>
                <w:spacing w:val="-3"/>
              </w:rPr>
              <w:t>行政运行</w:t>
            </w:r>
          </w:p>
        </w:tc>
        <w:tc>
          <w:tcPr>
            <w:tcW w:w="2083" w:type="dxa"/>
            <w:vAlign w:val="top"/>
          </w:tcPr>
          <w:p w14:paraId="2D536235">
            <w:pPr>
              <w:pStyle w:val="6"/>
              <w:spacing w:before="50" w:line="214" w:lineRule="auto"/>
              <w:ind w:left="1324"/>
            </w:pPr>
            <w:r>
              <w:rPr>
                <w:spacing w:val="-2"/>
              </w:rPr>
              <w:t>227.75</w:t>
            </w:r>
          </w:p>
        </w:tc>
        <w:tc>
          <w:tcPr>
            <w:tcW w:w="2261" w:type="dxa"/>
            <w:vAlign w:val="top"/>
          </w:tcPr>
          <w:p w14:paraId="7D860B0E">
            <w:pPr>
              <w:pStyle w:val="6"/>
              <w:spacing w:before="50" w:line="214" w:lineRule="auto"/>
              <w:ind w:left="1518"/>
            </w:pPr>
            <w:r>
              <w:rPr>
                <w:spacing w:val="-4"/>
              </w:rPr>
              <w:t>174.97</w:t>
            </w:r>
          </w:p>
        </w:tc>
        <w:tc>
          <w:tcPr>
            <w:tcW w:w="2456" w:type="dxa"/>
            <w:vAlign w:val="top"/>
          </w:tcPr>
          <w:p w14:paraId="3EB8FB77">
            <w:pPr>
              <w:pStyle w:val="6"/>
              <w:spacing w:before="50" w:line="214" w:lineRule="auto"/>
              <w:ind w:left="1806"/>
            </w:pPr>
            <w:r>
              <w:rPr>
                <w:spacing w:val="-3"/>
              </w:rPr>
              <w:t>52.79</w:t>
            </w:r>
          </w:p>
        </w:tc>
      </w:tr>
      <w:tr w14:paraId="3E9E2A8F">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2293" w:type="dxa"/>
            <w:vAlign w:val="top"/>
          </w:tcPr>
          <w:p w14:paraId="6EFE7FD2">
            <w:pPr>
              <w:pStyle w:val="6"/>
              <w:spacing w:before="50" w:line="215" w:lineRule="auto"/>
              <w:ind w:left="119"/>
            </w:pPr>
            <w:r>
              <w:rPr>
                <w:spacing w:val="-2"/>
              </w:rPr>
              <w:t>2060199</w:t>
            </w:r>
          </w:p>
        </w:tc>
        <w:tc>
          <w:tcPr>
            <w:tcW w:w="4151" w:type="dxa"/>
            <w:vAlign w:val="top"/>
          </w:tcPr>
          <w:p w14:paraId="73C0C23D">
            <w:pPr>
              <w:pStyle w:val="6"/>
              <w:spacing w:before="50" w:line="215" w:lineRule="auto"/>
              <w:ind w:left="112"/>
            </w:pPr>
            <w:r>
              <w:rPr>
                <w:spacing w:val="-1"/>
              </w:rPr>
              <w:t>其他科学技术管理事务支出</w:t>
            </w:r>
          </w:p>
        </w:tc>
        <w:tc>
          <w:tcPr>
            <w:tcW w:w="2083" w:type="dxa"/>
            <w:vAlign w:val="top"/>
          </w:tcPr>
          <w:p w14:paraId="2E10FFC8">
            <w:pPr>
              <w:pStyle w:val="6"/>
              <w:spacing w:before="50" w:line="215" w:lineRule="auto"/>
              <w:ind w:left="1326"/>
            </w:pPr>
            <w:r>
              <w:rPr>
                <w:spacing w:val="-2"/>
              </w:rPr>
              <w:t>316.62</w:t>
            </w:r>
          </w:p>
        </w:tc>
        <w:tc>
          <w:tcPr>
            <w:tcW w:w="2261" w:type="dxa"/>
            <w:vAlign w:val="top"/>
          </w:tcPr>
          <w:p w14:paraId="59C15A4D">
            <w:pPr>
              <w:pStyle w:val="6"/>
              <w:spacing w:before="50" w:line="215" w:lineRule="auto"/>
              <w:ind w:left="1723"/>
            </w:pPr>
            <w:r>
              <w:rPr>
                <w:spacing w:val="-3"/>
              </w:rPr>
              <w:t>2.00</w:t>
            </w:r>
          </w:p>
        </w:tc>
        <w:tc>
          <w:tcPr>
            <w:tcW w:w="2456" w:type="dxa"/>
            <w:vAlign w:val="top"/>
          </w:tcPr>
          <w:p w14:paraId="6764EB9A">
            <w:pPr>
              <w:pStyle w:val="6"/>
              <w:spacing w:before="50" w:line="215" w:lineRule="auto"/>
              <w:ind w:left="1695"/>
            </w:pPr>
            <w:r>
              <w:rPr>
                <w:spacing w:val="-2"/>
              </w:rPr>
              <w:t>314.62</w:t>
            </w:r>
          </w:p>
        </w:tc>
      </w:tr>
      <w:tr w14:paraId="758EB4E3">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2293" w:type="dxa"/>
            <w:vAlign w:val="top"/>
          </w:tcPr>
          <w:p w14:paraId="147E8944">
            <w:pPr>
              <w:pStyle w:val="6"/>
              <w:spacing w:before="50" w:line="215" w:lineRule="auto"/>
              <w:ind w:left="119"/>
            </w:pPr>
            <w:r>
              <w:rPr>
                <w:spacing w:val="-2"/>
              </w:rPr>
              <w:t>2060799</w:t>
            </w:r>
          </w:p>
        </w:tc>
        <w:tc>
          <w:tcPr>
            <w:tcW w:w="4151" w:type="dxa"/>
            <w:vAlign w:val="top"/>
          </w:tcPr>
          <w:p w14:paraId="0A19B3AD">
            <w:pPr>
              <w:pStyle w:val="6"/>
              <w:spacing w:before="50" w:line="215" w:lineRule="auto"/>
              <w:ind w:left="112"/>
            </w:pPr>
            <w:r>
              <w:rPr>
                <w:spacing w:val="-1"/>
              </w:rPr>
              <w:t>其他科学技术普及支出</w:t>
            </w:r>
          </w:p>
        </w:tc>
        <w:tc>
          <w:tcPr>
            <w:tcW w:w="2083" w:type="dxa"/>
            <w:vAlign w:val="top"/>
          </w:tcPr>
          <w:p w14:paraId="7896B7B4">
            <w:pPr>
              <w:pStyle w:val="6"/>
              <w:spacing w:before="50" w:line="215" w:lineRule="auto"/>
              <w:ind w:left="1545"/>
            </w:pPr>
            <w:r>
              <w:rPr>
                <w:spacing w:val="-3"/>
              </w:rPr>
              <w:t>2.18</w:t>
            </w:r>
          </w:p>
        </w:tc>
        <w:tc>
          <w:tcPr>
            <w:tcW w:w="2261" w:type="dxa"/>
            <w:vAlign w:val="top"/>
          </w:tcPr>
          <w:p w14:paraId="3543FD89">
            <w:pPr>
              <w:pStyle w:val="6"/>
              <w:spacing w:before="50" w:line="215" w:lineRule="auto"/>
              <w:ind w:left="1736"/>
            </w:pPr>
            <w:r>
              <w:rPr>
                <w:spacing w:val="-6"/>
              </w:rPr>
              <w:t>1.40</w:t>
            </w:r>
          </w:p>
        </w:tc>
        <w:tc>
          <w:tcPr>
            <w:tcW w:w="2456" w:type="dxa"/>
            <w:vAlign w:val="top"/>
          </w:tcPr>
          <w:p w14:paraId="148DE15A">
            <w:pPr>
              <w:pStyle w:val="6"/>
              <w:spacing w:before="50" w:line="215" w:lineRule="auto"/>
              <w:ind w:left="1913"/>
            </w:pPr>
            <w:r>
              <w:rPr>
                <w:spacing w:val="-3"/>
              </w:rPr>
              <w:t>0.78</w:t>
            </w:r>
          </w:p>
        </w:tc>
      </w:tr>
      <w:tr w14:paraId="2C9C3E49">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21" w:hRule="atLeast"/>
        </w:trPr>
        <w:tc>
          <w:tcPr>
            <w:tcW w:w="2293" w:type="dxa"/>
            <w:vAlign w:val="top"/>
          </w:tcPr>
          <w:p w14:paraId="77A6D886">
            <w:pPr>
              <w:pStyle w:val="6"/>
              <w:spacing w:before="50" w:line="219" w:lineRule="auto"/>
              <w:ind w:left="119"/>
            </w:pPr>
            <w:r>
              <w:rPr>
                <w:spacing w:val="-2"/>
              </w:rPr>
              <w:t>2150805</w:t>
            </w:r>
          </w:p>
        </w:tc>
        <w:tc>
          <w:tcPr>
            <w:tcW w:w="4151" w:type="dxa"/>
            <w:vAlign w:val="top"/>
          </w:tcPr>
          <w:p w14:paraId="58FCDE3C">
            <w:pPr>
              <w:pStyle w:val="6"/>
              <w:spacing w:before="50" w:line="219" w:lineRule="auto"/>
              <w:ind w:left="131"/>
            </w:pPr>
            <w:r>
              <w:rPr>
                <w:spacing w:val="-4"/>
              </w:rPr>
              <w:t>中小企业发展专项</w:t>
            </w:r>
          </w:p>
        </w:tc>
        <w:tc>
          <w:tcPr>
            <w:tcW w:w="2083" w:type="dxa"/>
            <w:vAlign w:val="top"/>
          </w:tcPr>
          <w:p w14:paraId="7D3748B3">
            <w:pPr>
              <w:pStyle w:val="6"/>
              <w:spacing w:before="50" w:line="219" w:lineRule="auto"/>
              <w:ind w:left="1545"/>
            </w:pPr>
            <w:r>
              <w:rPr>
                <w:spacing w:val="-3"/>
              </w:rPr>
              <w:t>2.66</w:t>
            </w:r>
          </w:p>
        </w:tc>
        <w:tc>
          <w:tcPr>
            <w:tcW w:w="2261" w:type="dxa"/>
            <w:vAlign w:val="top"/>
          </w:tcPr>
          <w:p w14:paraId="5B4063AA">
            <w:pPr>
              <w:pStyle w:val="6"/>
              <w:spacing w:before="50" w:line="219" w:lineRule="auto"/>
              <w:ind w:left="1723"/>
            </w:pPr>
            <w:r>
              <w:rPr>
                <w:spacing w:val="-3"/>
              </w:rPr>
              <w:t>2.66</w:t>
            </w:r>
          </w:p>
        </w:tc>
        <w:tc>
          <w:tcPr>
            <w:tcW w:w="2456" w:type="dxa"/>
            <w:vAlign w:val="top"/>
          </w:tcPr>
          <w:p w14:paraId="3935B8C8">
            <w:pPr>
              <w:rPr>
                <w:rFonts w:ascii="Arial"/>
                <w:sz w:val="21"/>
              </w:rPr>
            </w:pPr>
          </w:p>
        </w:tc>
      </w:tr>
    </w:tbl>
    <w:p w14:paraId="628FCD8C">
      <w:pPr>
        <w:spacing w:line="337" w:lineRule="auto"/>
        <w:rPr>
          <w:rFonts w:ascii="Arial"/>
          <w:sz w:val="21"/>
        </w:rPr>
      </w:pPr>
    </w:p>
    <w:p w14:paraId="03AE95FA">
      <w:pPr>
        <w:spacing w:line="337" w:lineRule="auto"/>
        <w:rPr>
          <w:rFonts w:ascii="Arial"/>
          <w:sz w:val="21"/>
        </w:rPr>
      </w:pPr>
    </w:p>
    <w:p w14:paraId="00FA9D35">
      <w:pPr>
        <w:spacing w:before="101" w:line="222" w:lineRule="auto"/>
        <w:ind w:left="39"/>
        <w:rPr>
          <w:rFonts w:ascii="黑体" w:hAnsi="黑体" w:eastAsia="黑体" w:cs="黑体"/>
          <w:sz w:val="31"/>
          <w:szCs w:val="31"/>
        </w:rPr>
      </w:pPr>
      <w:r>
        <w:rPr>
          <w:rFonts w:ascii="黑体" w:hAnsi="黑体" w:eastAsia="黑体" w:cs="黑体"/>
          <w:spacing w:val="8"/>
          <w:sz w:val="31"/>
          <w:szCs w:val="31"/>
        </w:rPr>
        <w:t>六、一般公共预算财政拨款基本支出决算表</w:t>
      </w:r>
    </w:p>
    <w:p w14:paraId="4D774F2E">
      <w:pPr>
        <w:spacing w:before="259" w:line="217" w:lineRule="auto"/>
        <w:ind w:left="4367"/>
        <w:rPr>
          <w:rFonts w:ascii="黑体" w:hAnsi="黑体" w:eastAsia="黑体" w:cs="黑体"/>
          <w:sz w:val="30"/>
          <w:szCs w:val="30"/>
        </w:rPr>
      </w:pPr>
      <w:r>
        <w:rPr>
          <w:rFonts w:ascii="黑体" w:hAnsi="黑体" w:eastAsia="黑体" w:cs="黑体"/>
          <w:spacing w:val="-2"/>
          <w:sz w:val="30"/>
          <w:szCs w:val="30"/>
        </w:rPr>
        <w:t>一般公共预算财政拨款基本支出决算明细表</w:t>
      </w:r>
    </w:p>
    <w:p w14:paraId="52516CA3">
      <w:pPr>
        <w:spacing w:line="153" w:lineRule="exact"/>
      </w:pPr>
    </w:p>
    <w:tbl>
      <w:tblPr>
        <w:tblStyle w:val="5"/>
        <w:tblW w:w="14160" w:type="dxa"/>
        <w:tblInd w:w="12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10033"/>
        <w:gridCol w:w="4127"/>
      </w:tblGrid>
      <w:tr w14:paraId="6943010C">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76" w:hRule="atLeast"/>
        </w:trPr>
        <w:tc>
          <w:tcPr>
            <w:tcW w:w="10033" w:type="dxa"/>
            <w:vAlign w:val="top"/>
          </w:tcPr>
          <w:p w14:paraId="34895C33">
            <w:pPr>
              <w:pStyle w:val="6"/>
              <w:spacing w:line="220" w:lineRule="auto"/>
              <w:ind w:left="6232"/>
            </w:pPr>
            <w:r>
              <w:rPr>
                <w:spacing w:val="-3"/>
              </w:rPr>
              <w:t>2024</w:t>
            </w:r>
            <w:r>
              <w:rPr>
                <w:spacing w:val="-48"/>
              </w:rPr>
              <w:t xml:space="preserve"> </w:t>
            </w:r>
            <w:r>
              <w:rPr>
                <w:spacing w:val="-3"/>
              </w:rPr>
              <w:t>年度</w:t>
            </w:r>
          </w:p>
        </w:tc>
        <w:tc>
          <w:tcPr>
            <w:tcW w:w="4127" w:type="dxa"/>
            <w:vAlign w:val="top"/>
          </w:tcPr>
          <w:p w14:paraId="78349D97">
            <w:pPr>
              <w:pStyle w:val="6"/>
              <w:spacing w:before="20" w:line="221" w:lineRule="auto"/>
              <w:ind w:left="2992"/>
              <w:rPr>
                <w:sz w:val="18"/>
                <w:szCs w:val="18"/>
              </w:rPr>
            </w:pPr>
            <w:r>
              <w:rPr>
                <w:spacing w:val="-4"/>
                <w:sz w:val="18"/>
                <w:szCs w:val="18"/>
              </w:rPr>
              <w:t>公开</w:t>
            </w:r>
            <w:r>
              <w:rPr>
                <w:spacing w:val="-36"/>
                <w:sz w:val="18"/>
                <w:szCs w:val="18"/>
              </w:rPr>
              <w:t xml:space="preserve"> </w:t>
            </w:r>
            <w:r>
              <w:rPr>
                <w:spacing w:val="-4"/>
                <w:sz w:val="18"/>
                <w:szCs w:val="18"/>
              </w:rPr>
              <w:t>06</w:t>
            </w:r>
            <w:r>
              <w:rPr>
                <w:spacing w:val="-40"/>
                <w:sz w:val="18"/>
                <w:szCs w:val="18"/>
              </w:rPr>
              <w:t xml:space="preserve"> </w:t>
            </w:r>
            <w:r>
              <w:rPr>
                <w:spacing w:val="-4"/>
                <w:sz w:val="18"/>
                <w:szCs w:val="18"/>
              </w:rPr>
              <w:t>表</w:t>
            </w:r>
          </w:p>
        </w:tc>
      </w:tr>
      <w:tr w14:paraId="032E83E8">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36" w:hRule="atLeast"/>
        </w:trPr>
        <w:tc>
          <w:tcPr>
            <w:tcW w:w="10033" w:type="dxa"/>
            <w:vAlign w:val="top"/>
          </w:tcPr>
          <w:p w14:paraId="1A1AE243">
            <w:pPr>
              <w:pStyle w:val="6"/>
              <w:spacing w:before="56" w:line="174" w:lineRule="auto"/>
              <w:rPr>
                <w:sz w:val="18"/>
                <w:szCs w:val="18"/>
              </w:rPr>
            </w:pPr>
            <w:r>
              <w:rPr>
                <w:spacing w:val="-1"/>
                <w:sz w:val="18"/>
                <w:szCs w:val="18"/>
              </w:rPr>
              <w:t>部门：黄石市黄石港区科学技术和经济信息化局本级</w:t>
            </w:r>
          </w:p>
        </w:tc>
        <w:tc>
          <w:tcPr>
            <w:tcW w:w="4127" w:type="dxa"/>
            <w:vAlign w:val="top"/>
          </w:tcPr>
          <w:p w14:paraId="46AFCBEC">
            <w:pPr>
              <w:pStyle w:val="6"/>
              <w:spacing w:before="56" w:line="174" w:lineRule="auto"/>
              <w:jc w:val="right"/>
              <w:rPr>
                <w:sz w:val="18"/>
                <w:szCs w:val="18"/>
              </w:rPr>
            </w:pPr>
            <w:r>
              <w:rPr>
                <w:spacing w:val="-2"/>
                <w:sz w:val="18"/>
                <w:szCs w:val="18"/>
              </w:rPr>
              <w:t>金额单位：万元</w:t>
            </w:r>
          </w:p>
        </w:tc>
      </w:tr>
    </w:tbl>
    <w:p w14:paraId="3E78B0EB">
      <w:pPr>
        <w:rPr>
          <w:rFonts w:ascii="Arial"/>
          <w:sz w:val="21"/>
        </w:rPr>
      </w:pPr>
    </w:p>
    <w:p w14:paraId="72E16BEA">
      <w:pPr>
        <w:rPr>
          <w:rFonts w:ascii="Arial" w:hAnsi="Arial" w:eastAsia="Arial" w:cs="Arial"/>
          <w:sz w:val="21"/>
          <w:szCs w:val="21"/>
        </w:rPr>
        <w:sectPr>
          <w:footerReference r:id="rId15" w:type="default"/>
          <w:pgSz w:w="16839" w:h="11906"/>
          <w:pgMar w:top="1012" w:right="1134" w:bottom="1156" w:left="1420" w:header="0" w:footer="994" w:gutter="0"/>
          <w:cols w:space="720" w:num="1"/>
        </w:sectPr>
      </w:pPr>
    </w:p>
    <w:p w14:paraId="1AF6D12C">
      <w:pPr>
        <w:spacing w:before="21"/>
      </w:pPr>
    </w:p>
    <w:p w14:paraId="4642354A">
      <w:pPr>
        <w:spacing w:before="21"/>
      </w:pPr>
    </w:p>
    <w:p w14:paraId="2D2FA79B">
      <w:pPr>
        <w:spacing w:before="21"/>
      </w:pPr>
    </w:p>
    <w:tbl>
      <w:tblPr>
        <w:tblStyle w:val="5"/>
        <w:tblW w:w="14391" w:type="dxa"/>
        <w:tblInd w:w="2" w:type="dxa"/>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Layout w:type="fixed"/>
        <w:tblCellMar>
          <w:top w:w="0" w:type="dxa"/>
          <w:left w:w="0" w:type="dxa"/>
          <w:bottom w:w="0" w:type="dxa"/>
          <w:right w:w="0" w:type="dxa"/>
        </w:tblCellMar>
      </w:tblPr>
      <w:tblGrid>
        <w:gridCol w:w="931"/>
        <w:gridCol w:w="2624"/>
        <w:gridCol w:w="1083"/>
        <w:gridCol w:w="1212"/>
        <w:gridCol w:w="1919"/>
        <w:gridCol w:w="1245"/>
        <w:gridCol w:w="1484"/>
        <w:gridCol w:w="2526"/>
        <w:gridCol w:w="1367"/>
      </w:tblGrid>
      <w:tr w14:paraId="0A3F7087">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429" w:hRule="atLeast"/>
        </w:trPr>
        <w:tc>
          <w:tcPr>
            <w:tcW w:w="4638" w:type="dxa"/>
            <w:gridSpan w:val="3"/>
            <w:shd w:val="clear" w:color="auto" w:fill="F1F1F1"/>
            <w:vAlign w:val="top"/>
          </w:tcPr>
          <w:p w14:paraId="6EED6F7D">
            <w:pPr>
              <w:pStyle w:val="6"/>
              <w:spacing w:before="106" w:line="221" w:lineRule="auto"/>
              <w:ind w:left="1887"/>
            </w:pPr>
            <w:r>
              <w:rPr>
                <w:spacing w:val="-3"/>
              </w:rPr>
              <w:t>人员经费</w:t>
            </w:r>
          </w:p>
        </w:tc>
        <w:tc>
          <w:tcPr>
            <w:tcW w:w="9753" w:type="dxa"/>
            <w:gridSpan w:val="6"/>
            <w:shd w:val="clear" w:color="auto" w:fill="F1F1F1"/>
            <w:vAlign w:val="top"/>
          </w:tcPr>
          <w:p w14:paraId="7EA2B374">
            <w:pPr>
              <w:pStyle w:val="6"/>
              <w:spacing w:before="106" w:line="221" w:lineRule="auto"/>
              <w:ind w:left="4447"/>
            </w:pPr>
            <w:r>
              <w:rPr>
                <w:spacing w:val="-4"/>
              </w:rPr>
              <w:t>公用经费</w:t>
            </w:r>
          </w:p>
        </w:tc>
      </w:tr>
      <w:tr w14:paraId="48F7E238">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628" w:hRule="atLeast"/>
        </w:trPr>
        <w:tc>
          <w:tcPr>
            <w:tcW w:w="931" w:type="dxa"/>
            <w:shd w:val="clear" w:color="auto" w:fill="F1F1F1"/>
            <w:vAlign w:val="top"/>
          </w:tcPr>
          <w:p w14:paraId="59E4CD35">
            <w:pPr>
              <w:pStyle w:val="6"/>
              <w:spacing w:before="47" w:line="219" w:lineRule="auto"/>
              <w:ind w:left="141"/>
            </w:pPr>
            <w:r>
              <w:rPr>
                <w:spacing w:val="-3"/>
              </w:rPr>
              <w:t>科目代</w:t>
            </w:r>
          </w:p>
          <w:p w14:paraId="542058FF">
            <w:pPr>
              <w:pStyle w:val="6"/>
              <w:spacing w:before="50" w:line="218" w:lineRule="auto"/>
              <w:ind w:left="360"/>
            </w:pPr>
            <w:r>
              <w:t>码</w:t>
            </w:r>
          </w:p>
        </w:tc>
        <w:tc>
          <w:tcPr>
            <w:tcW w:w="2624" w:type="dxa"/>
            <w:shd w:val="clear" w:color="auto" w:fill="F1F1F1"/>
            <w:vAlign w:val="top"/>
          </w:tcPr>
          <w:p w14:paraId="3EEF77BC">
            <w:pPr>
              <w:pStyle w:val="6"/>
              <w:spacing w:before="203" w:line="219" w:lineRule="auto"/>
              <w:ind w:left="875"/>
            </w:pPr>
            <w:r>
              <w:rPr>
                <w:spacing w:val="-2"/>
              </w:rPr>
              <w:t>科目名称</w:t>
            </w:r>
          </w:p>
        </w:tc>
        <w:tc>
          <w:tcPr>
            <w:tcW w:w="1083" w:type="dxa"/>
            <w:shd w:val="clear" w:color="auto" w:fill="F1F1F1"/>
            <w:vAlign w:val="top"/>
          </w:tcPr>
          <w:p w14:paraId="2364975D">
            <w:pPr>
              <w:pStyle w:val="6"/>
              <w:spacing w:before="202" w:line="220" w:lineRule="auto"/>
              <w:ind w:left="224"/>
            </w:pPr>
            <w:r>
              <w:rPr>
                <w:spacing w:val="-5"/>
              </w:rPr>
              <w:t>决算数</w:t>
            </w:r>
          </w:p>
        </w:tc>
        <w:tc>
          <w:tcPr>
            <w:tcW w:w="1212" w:type="dxa"/>
            <w:shd w:val="clear" w:color="auto" w:fill="F1F1F1"/>
            <w:vAlign w:val="top"/>
          </w:tcPr>
          <w:p w14:paraId="7F8342B7">
            <w:pPr>
              <w:pStyle w:val="6"/>
              <w:spacing w:before="203" w:line="219" w:lineRule="auto"/>
              <w:ind w:left="171"/>
            </w:pPr>
            <w:r>
              <w:rPr>
                <w:spacing w:val="-2"/>
              </w:rPr>
              <w:t>科目代码</w:t>
            </w:r>
          </w:p>
        </w:tc>
        <w:tc>
          <w:tcPr>
            <w:tcW w:w="1919" w:type="dxa"/>
            <w:shd w:val="clear" w:color="auto" w:fill="F1F1F1"/>
            <w:vAlign w:val="top"/>
          </w:tcPr>
          <w:p w14:paraId="49FC3231">
            <w:pPr>
              <w:pStyle w:val="6"/>
              <w:spacing w:before="203" w:line="219" w:lineRule="auto"/>
              <w:ind w:left="526"/>
            </w:pPr>
            <w:r>
              <w:rPr>
                <w:spacing w:val="-2"/>
              </w:rPr>
              <w:t>科目名称</w:t>
            </w:r>
          </w:p>
        </w:tc>
        <w:tc>
          <w:tcPr>
            <w:tcW w:w="1245" w:type="dxa"/>
            <w:shd w:val="clear" w:color="auto" w:fill="F1F1F1"/>
            <w:vAlign w:val="top"/>
          </w:tcPr>
          <w:p w14:paraId="04CDB011">
            <w:pPr>
              <w:pStyle w:val="6"/>
              <w:spacing w:before="202" w:line="220" w:lineRule="auto"/>
              <w:ind w:left="306"/>
            </w:pPr>
            <w:r>
              <w:rPr>
                <w:spacing w:val="-5"/>
              </w:rPr>
              <w:t>决算数</w:t>
            </w:r>
          </w:p>
        </w:tc>
        <w:tc>
          <w:tcPr>
            <w:tcW w:w="1484" w:type="dxa"/>
            <w:shd w:val="clear" w:color="auto" w:fill="F1F1F1"/>
            <w:vAlign w:val="top"/>
          </w:tcPr>
          <w:p w14:paraId="058CC097">
            <w:pPr>
              <w:pStyle w:val="6"/>
              <w:spacing w:before="203" w:line="219" w:lineRule="auto"/>
              <w:ind w:left="309"/>
            </w:pPr>
            <w:r>
              <w:rPr>
                <w:spacing w:val="-2"/>
              </w:rPr>
              <w:t>科目代码</w:t>
            </w:r>
          </w:p>
        </w:tc>
        <w:tc>
          <w:tcPr>
            <w:tcW w:w="2526" w:type="dxa"/>
            <w:shd w:val="clear" w:color="auto" w:fill="F1F1F1"/>
            <w:vAlign w:val="top"/>
          </w:tcPr>
          <w:p w14:paraId="70D8FD28">
            <w:pPr>
              <w:pStyle w:val="6"/>
              <w:spacing w:before="203" w:line="219" w:lineRule="auto"/>
              <w:ind w:left="829"/>
            </w:pPr>
            <w:r>
              <w:rPr>
                <w:spacing w:val="-2"/>
              </w:rPr>
              <w:t>科目名称</w:t>
            </w:r>
          </w:p>
        </w:tc>
        <w:tc>
          <w:tcPr>
            <w:tcW w:w="1367" w:type="dxa"/>
            <w:shd w:val="clear" w:color="auto" w:fill="F1F1F1"/>
            <w:vAlign w:val="top"/>
          </w:tcPr>
          <w:p w14:paraId="5EDE9A11">
            <w:pPr>
              <w:pStyle w:val="6"/>
              <w:spacing w:before="202" w:line="220" w:lineRule="auto"/>
              <w:ind w:left="367"/>
            </w:pPr>
            <w:r>
              <w:rPr>
                <w:spacing w:val="-5"/>
              </w:rPr>
              <w:t>决算数</w:t>
            </w:r>
          </w:p>
        </w:tc>
      </w:tr>
      <w:tr w14:paraId="72BA3B39">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5" w:hRule="atLeast"/>
        </w:trPr>
        <w:tc>
          <w:tcPr>
            <w:tcW w:w="931" w:type="dxa"/>
            <w:shd w:val="clear" w:color="auto" w:fill="F1F1F1"/>
            <w:vAlign w:val="top"/>
          </w:tcPr>
          <w:p w14:paraId="4E9C3681">
            <w:pPr>
              <w:pStyle w:val="6"/>
              <w:spacing w:before="56" w:line="225" w:lineRule="auto"/>
              <w:ind w:left="121"/>
            </w:pPr>
            <w:r>
              <w:rPr>
                <w:spacing w:val="-4"/>
              </w:rPr>
              <w:t>301</w:t>
            </w:r>
          </w:p>
        </w:tc>
        <w:tc>
          <w:tcPr>
            <w:tcW w:w="2624" w:type="dxa"/>
            <w:shd w:val="clear" w:color="auto" w:fill="F1F1F1"/>
            <w:vAlign w:val="top"/>
          </w:tcPr>
          <w:p w14:paraId="1C0EE0FF">
            <w:pPr>
              <w:pStyle w:val="6"/>
              <w:spacing w:before="56" w:line="221" w:lineRule="auto"/>
              <w:ind w:left="115"/>
            </w:pPr>
            <w:r>
              <w:rPr>
                <w:spacing w:val="-2"/>
              </w:rPr>
              <w:t>工资福利支出</w:t>
            </w:r>
          </w:p>
        </w:tc>
        <w:tc>
          <w:tcPr>
            <w:tcW w:w="1083" w:type="dxa"/>
            <w:vAlign w:val="top"/>
          </w:tcPr>
          <w:p w14:paraId="383C8D75">
            <w:pPr>
              <w:pStyle w:val="6"/>
              <w:spacing w:before="56" w:line="225" w:lineRule="auto"/>
              <w:ind w:left="336"/>
            </w:pPr>
            <w:r>
              <w:rPr>
                <w:spacing w:val="-4"/>
              </w:rPr>
              <w:t>166.94</w:t>
            </w:r>
          </w:p>
        </w:tc>
        <w:tc>
          <w:tcPr>
            <w:tcW w:w="1212" w:type="dxa"/>
            <w:shd w:val="clear" w:color="auto" w:fill="F1F1F1"/>
            <w:vAlign w:val="top"/>
          </w:tcPr>
          <w:p w14:paraId="66ECEA17">
            <w:pPr>
              <w:pStyle w:val="6"/>
              <w:spacing w:before="56" w:line="225" w:lineRule="auto"/>
              <w:ind w:left="117"/>
            </w:pPr>
            <w:r>
              <w:rPr>
                <w:spacing w:val="-4"/>
              </w:rPr>
              <w:t>302</w:t>
            </w:r>
          </w:p>
        </w:tc>
        <w:tc>
          <w:tcPr>
            <w:tcW w:w="1919" w:type="dxa"/>
            <w:shd w:val="clear" w:color="auto" w:fill="F1F1F1"/>
            <w:vAlign w:val="top"/>
          </w:tcPr>
          <w:p w14:paraId="10F81099">
            <w:pPr>
              <w:pStyle w:val="6"/>
              <w:spacing w:before="56" w:line="220" w:lineRule="auto"/>
              <w:ind w:left="117"/>
            </w:pPr>
            <w:r>
              <w:rPr>
                <w:spacing w:val="-2"/>
              </w:rPr>
              <w:t>商品和服务支出</w:t>
            </w:r>
          </w:p>
        </w:tc>
        <w:tc>
          <w:tcPr>
            <w:tcW w:w="1245" w:type="dxa"/>
            <w:vAlign w:val="top"/>
          </w:tcPr>
          <w:p w14:paraId="73CCE319">
            <w:pPr>
              <w:pStyle w:val="6"/>
              <w:spacing w:before="56" w:line="225" w:lineRule="auto"/>
              <w:ind w:left="610"/>
            </w:pPr>
            <w:r>
              <w:rPr>
                <w:spacing w:val="-5"/>
              </w:rPr>
              <w:t>13.99</w:t>
            </w:r>
          </w:p>
        </w:tc>
        <w:tc>
          <w:tcPr>
            <w:tcW w:w="1484" w:type="dxa"/>
            <w:shd w:val="clear" w:color="auto" w:fill="F1F1F1"/>
            <w:vAlign w:val="top"/>
          </w:tcPr>
          <w:p w14:paraId="65576516">
            <w:pPr>
              <w:pStyle w:val="6"/>
              <w:spacing w:before="56" w:line="225" w:lineRule="auto"/>
              <w:ind w:left="119"/>
            </w:pPr>
            <w:r>
              <w:rPr>
                <w:spacing w:val="-4"/>
              </w:rPr>
              <w:t>307</w:t>
            </w:r>
          </w:p>
        </w:tc>
        <w:tc>
          <w:tcPr>
            <w:tcW w:w="2526" w:type="dxa"/>
            <w:shd w:val="clear" w:color="auto" w:fill="F1F1F1"/>
            <w:vAlign w:val="top"/>
          </w:tcPr>
          <w:p w14:paraId="060FF8A6">
            <w:pPr>
              <w:pStyle w:val="6"/>
              <w:spacing w:before="56" w:line="220" w:lineRule="auto"/>
              <w:ind w:left="115"/>
            </w:pPr>
            <w:r>
              <w:rPr>
                <w:spacing w:val="-1"/>
              </w:rPr>
              <w:t>债务利息及费用支出</w:t>
            </w:r>
          </w:p>
        </w:tc>
        <w:tc>
          <w:tcPr>
            <w:tcW w:w="1367" w:type="dxa"/>
            <w:vAlign w:val="top"/>
          </w:tcPr>
          <w:p w14:paraId="74A6C87E">
            <w:pPr>
              <w:rPr>
                <w:rFonts w:ascii="Arial"/>
                <w:sz w:val="21"/>
              </w:rPr>
            </w:pPr>
          </w:p>
        </w:tc>
      </w:tr>
      <w:tr w14:paraId="6F1609CF">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5" w:hRule="atLeast"/>
        </w:trPr>
        <w:tc>
          <w:tcPr>
            <w:tcW w:w="931" w:type="dxa"/>
            <w:shd w:val="clear" w:color="auto" w:fill="F1F1F1"/>
            <w:vAlign w:val="top"/>
          </w:tcPr>
          <w:p w14:paraId="7CE21877">
            <w:pPr>
              <w:pStyle w:val="6"/>
              <w:spacing w:before="58" w:line="224" w:lineRule="auto"/>
              <w:ind w:left="121"/>
            </w:pPr>
            <w:r>
              <w:rPr>
                <w:spacing w:val="-3"/>
              </w:rPr>
              <w:t>30101</w:t>
            </w:r>
          </w:p>
        </w:tc>
        <w:tc>
          <w:tcPr>
            <w:tcW w:w="2624" w:type="dxa"/>
            <w:shd w:val="clear" w:color="auto" w:fill="F1F1F1"/>
            <w:vAlign w:val="top"/>
          </w:tcPr>
          <w:p w14:paraId="6BA0D400">
            <w:pPr>
              <w:pStyle w:val="6"/>
              <w:spacing w:before="58" w:line="219" w:lineRule="auto"/>
              <w:ind w:left="333"/>
            </w:pPr>
            <w:r>
              <w:rPr>
                <w:spacing w:val="-2"/>
              </w:rPr>
              <w:t>基本工资</w:t>
            </w:r>
          </w:p>
        </w:tc>
        <w:tc>
          <w:tcPr>
            <w:tcW w:w="1083" w:type="dxa"/>
            <w:vAlign w:val="top"/>
          </w:tcPr>
          <w:p w14:paraId="2992FF5F">
            <w:pPr>
              <w:pStyle w:val="6"/>
              <w:spacing w:before="58" w:line="224" w:lineRule="auto"/>
              <w:ind w:left="435"/>
            </w:pPr>
            <w:r>
              <w:rPr>
                <w:spacing w:val="-3"/>
              </w:rPr>
              <w:t>32.44</w:t>
            </w:r>
          </w:p>
        </w:tc>
        <w:tc>
          <w:tcPr>
            <w:tcW w:w="1212" w:type="dxa"/>
            <w:shd w:val="clear" w:color="auto" w:fill="F1F1F1"/>
            <w:vAlign w:val="top"/>
          </w:tcPr>
          <w:p w14:paraId="2C93A600">
            <w:pPr>
              <w:pStyle w:val="6"/>
              <w:spacing w:before="58" w:line="224" w:lineRule="auto"/>
              <w:ind w:left="117"/>
            </w:pPr>
            <w:r>
              <w:rPr>
                <w:spacing w:val="-3"/>
              </w:rPr>
              <w:t>30201</w:t>
            </w:r>
          </w:p>
        </w:tc>
        <w:tc>
          <w:tcPr>
            <w:tcW w:w="1919" w:type="dxa"/>
            <w:shd w:val="clear" w:color="auto" w:fill="F1F1F1"/>
            <w:vAlign w:val="top"/>
          </w:tcPr>
          <w:p w14:paraId="34483F1A">
            <w:pPr>
              <w:pStyle w:val="6"/>
              <w:spacing w:before="57" w:line="220" w:lineRule="auto"/>
              <w:ind w:left="338"/>
            </w:pPr>
            <w:r>
              <w:rPr>
                <w:spacing w:val="-4"/>
              </w:rPr>
              <w:t>办公费</w:t>
            </w:r>
          </w:p>
        </w:tc>
        <w:tc>
          <w:tcPr>
            <w:tcW w:w="1245" w:type="dxa"/>
            <w:vAlign w:val="top"/>
          </w:tcPr>
          <w:p w14:paraId="1985FA17">
            <w:pPr>
              <w:pStyle w:val="6"/>
              <w:spacing w:before="58" w:line="224" w:lineRule="auto"/>
              <w:ind w:left="705"/>
            </w:pPr>
            <w:r>
              <w:rPr>
                <w:spacing w:val="-3"/>
              </w:rPr>
              <w:t>2.63</w:t>
            </w:r>
          </w:p>
        </w:tc>
        <w:tc>
          <w:tcPr>
            <w:tcW w:w="1484" w:type="dxa"/>
            <w:shd w:val="clear" w:color="auto" w:fill="F1F1F1"/>
            <w:vAlign w:val="top"/>
          </w:tcPr>
          <w:p w14:paraId="400DD738">
            <w:pPr>
              <w:pStyle w:val="6"/>
              <w:spacing w:before="58" w:line="224" w:lineRule="auto"/>
              <w:ind w:left="119"/>
            </w:pPr>
            <w:r>
              <w:rPr>
                <w:spacing w:val="-3"/>
              </w:rPr>
              <w:t>30701</w:t>
            </w:r>
          </w:p>
        </w:tc>
        <w:tc>
          <w:tcPr>
            <w:tcW w:w="2526" w:type="dxa"/>
            <w:shd w:val="clear" w:color="auto" w:fill="F1F1F1"/>
            <w:vAlign w:val="top"/>
          </w:tcPr>
          <w:p w14:paraId="43F6E965">
            <w:pPr>
              <w:pStyle w:val="6"/>
              <w:spacing w:before="57" w:line="220" w:lineRule="auto"/>
              <w:ind w:left="356"/>
            </w:pPr>
            <w:r>
              <w:rPr>
                <w:spacing w:val="-5"/>
              </w:rPr>
              <w:t>国内债务付息</w:t>
            </w:r>
          </w:p>
        </w:tc>
        <w:tc>
          <w:tcPr>
            <w:tcW w:w="1367" w:type="dxa"/>
            <w:vAlign w:val="top"/>
          </w:tcPr>
          <w:p w14:paraId="44793AC5">
            <w:pPr>
              <w:rPr>
                <w:rFonts w:ascii="Arial"/>
                <w:sz w:val="21"/>
              </w:rPr>
            </w:pPr>
          </w:p>
        </w:tc>
      </w:tr>
      <w:tr w14:paraId="2E100102">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5" w:hRule="atLeast"/>
        </w:trPr>
        <w:tc>
          <w:tcPr>
            <w:tcW w:w="931" w:type="dxa"/>
            <w:shd w:val="clear" w:color="auto" w:fill="F1F1F1"/>
            <w:vAlign w:val="top"/>
          </w:tcPr>
          <w:p w14:paraId="36BFED69">
            <w:pPr>
              <w:pStyle w:val="6"/>
              <w:spacing w:before="55" w:line="226" w:lineRule="auto"/>
              <w:ind w:left="121"/>
            </w:pPr>
            <w:r>
              <w:rPr>
                <w:spacing w:val="-3"/>
              </w:rPr>
              <w:t>30102</w:t>
            </w:r>
          </w:p>
        </w:tc>
        <w:tc>
          <w:tcPr>
            <w:tcW w:w="2624" w:type="dxa"/>
            <w:shd w:val="clear" w:color="auto" w:fill="F1F1F1"/>
            <w:vAlign w:val="top"/>
          </w:tcPr>
          <w:p w14:paraId="4EEF6E6A">
            <w:pPr>
              <w:pStyle w:val="6"/>
              <w:spacing w:before="56" w:line="220" w:lineRule="auto"/>
              <w:ind w:left="333"/>
            </w:pPr>
            <w:r>
              <w:rPr>
                <w:spacing w:val="-2"/>
              </w:rPr>
              <w:t>津贴补贴</w:t>
            </w:r>
          </w:p>
        </w:tc>
        <w:tc>
          <w:tcPr>
            <w:tcW w:w="1083" w:type="dxa"/>
            <w:vAlign w:val="top"/>
          </w:tcPr>
          <w:p w14:paraId="294925F9">
            <w:pPr>
              <w:pStyle w:val="6"/>
              <w:spacing w:before="55" w:line="226" w:lineRule="auto"/>
              <w:ind w:left="447"/>
            </w:pPr>
            <w:r>
              <w:rPr>
                <w:spacing w:val="-5"/>
              </w:rPr>
              <w:t>16.64</w:t>
            </w:r>
          </w:p>
        </w:tc>
        <w:tc>
          <w:tcPr>
            <w:tcW w:w="1212" w:type="dxa"/>
            <w:shd w:val="clear" w:color="auto" w:fill="F1F1F1"/>
            <w:vAlign w:val="top"/>
          </w:tcPr>
          <w:p w14:paraId="5A3D04E5">
            <w:pPr>
              <w:pStyle w:val="6"/>
              <w:spacing w:before="55" w:line="226" w:lineRule="auto"/>
              <w:ind w:left="117"/>
            </w:pPr>
            <w:r>
              <w:rPr>
                <w:spacing w:val="-3"/>
              </w:rPr>
              <w:t>30202</w:t>
            </w:r>
          </w:p>
        </w:tc>
        <w:tc>
          <w:tcPr>
            <w:tcW w:w="1919" w:type="dxa"/>
            <w:shd w:val="clear" w:color="auto" w:fill="F1F1F1"/>
            <w:vAlign w:val="top"/>
          </w:tcPr>
          <w:p w14:paraId="29456F92">
            <w:pPr>
              <w:pStyle w:val="6"/>
              <w:spacing w:before="56" w:line="220" w:lineRule="auto"/>
              <w:ind w:left="351"/>
            </w:pPr>
            <w:r>
              <w:rPr>
                <w:spacing w:val="-9"/>
              </w:rPr>
              <w:t>印刷费</w:t>
            </w:r>
          </w:p>
        </w:tc>
        <w:tc>
          <w:tcPr>
            <w:tcW w:w="1245" w:type="dxa"/>
            <w:vAlign w:val="top"/>
          </w:tcPr>
          <w:p w14:paraId="4EA5B989">
            <w:pPr>
              <w:rPr>
                <w:rFonts w:ascii="Arial"/>
                <w:sz w:val="21"/>
              </w:rPr>
            </w:pPr>
          </w:p>
        </w:tc>
        <w:tc>
          <w:tcPr>
            <w:tcW w:w="1484" w:type="dxa"/>
            <w:shd w:val="clear" w:color="auto" w:fill="F1F1F1"/>
            <w:vAlign w:val="top"/>
          </w:tcPr>
          <w:p w14:paraId="74696C4A">
            <w:pPr>
              <w:pStyle w:val="6"/>
              <w:spacing w:before="55" w:line="226" w:lineRule="auto"/>
              <w:ind w:left="119"/>
            </w:pPr>
            <w:r>
              <w:rPr>
                <w:spacing w:val="-3"/>
              </w:rPr>
              <w:t>30702</w:t>
            </w:r>
          </w:p>
        </w:tc>
        <w:tc>
          <w:tcPr>
            <w:tcW w:w="2526" w:type="dxa"/>
            <w:shd w:val="clear" w:color="auto" w:fill="F1F1F1"/>
            <w:vAlign w:val="top"/>
          </w:tcPr>
          <w:p w14:paraId="6C9818D0">
            <w:pPr>
              <w:pStyle w:val="6"/>
              <w:spacing w:before="56" w:line="220" w:lineRule="auto"/>
              <w:ind w:left="356"/>
            </w:pPr>
            <w:r>
              <w:rPr>
                <w:spacing w:val="-5"/>
              </w:rPr>
              <w:t>国外债务付息</w:t>
            </w:r>
          </w:p>
        </w:tc>
        <w:tc>
          <w:tcPr>
            <w:tcW w:w="1367" w:type="dxa"/>
            <w:vAlign w:val="top"/>
          </w:tcPr>
          <w:p w14:paraId="155DF79B">
            <w:pPr>
              <w:rPr>
                <w:rFonts w:ascii="Arial"/>
                <w:sz w:val="21"/>
              </w:rPr>
            </w:pPr>
          </w:p>
        </w:tc>
      </w:tr>
      <w:tr w14:paraId="099E70AD">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5" w:hRule="atLeast"/>
        </w:trPr>
        <w:tc>
          <w:tcPr>
            <w:tcW w:w="931" w:type="dxa"/>
            <w:shd w:val="clear" w:color="auto" w:fill="F1F1F1"/>
            <w:vAlign w:val="top"/>
          </w:tcPr>
          <w:p w14:paraId="39585E74">
            <w:pPr>
              <w:pStyle w:val="6"/>
              <w:spacing w:before="56" w:line="225" w:lineRule="auto"/>
              <w:ind w:left="121"/>
            </w:pPr>
            <w:r>
              <w:rPr>
                <w:spacing w:val="-3"/>
              </w:rPr>
              <w:t>30103</w:t>
            </w:r>
          </w:p>
        </w:tc>
        <w:tc>
          <w:tcPr>
            <w:tcW w:w="2624" w:type="dxa"/>
            <w:shd w:val="clear" w:color="auto" w:fill="F1F1F1"/>
            <w:vAlign w:val="top"/>
          </w:tcPr>
          <w:p w14:paraId="0D1144A7">
            <w:pPr>
              <w:pStyle w:val="6"/>
              <w:spacing w:before="56" w:line="221" w:lineRule="auto"/>
              <w:ind w:left="334"/>
            </w:pPr>
            <w:r>
              <w:rPr>
                <w:spacing w:val="-5"/>
              </w:rPr>
              <w:t>奖金</w:t>
            </w:r>
          </w:p>
        </w:tc>
        <w:tc>
          <w:tcPr>
            <w:tcW w:w="1083" w:type="dxa"/>
            <w:vAlign w:val="top"/>
          </w:tcPr>
          <w:p w14:paraId="0771384D">
            <w:pPr>
              <w:pStyle w:val="6"/>
              <w:spacing w:before="56" w:line="225" w:lineRule="auto"/>
              <w:ind w:left="447"/>
            </w:pPr>
            <w:r>
              <w:rPr>
                <w:spacing w:val="-5"/>
              </w:rPr>
              <w:t>14.35</w:t>
            </w:r>
          </w:p>
        </w:tc>
        <w:tc>
          <w:tcPr>
            <w:tcW w:w="1212" w:type="dxa"/>
            <w:shd w:val="clear" w:color="auto" w:fill="F1F1F1"/>
            <w:vAlign w:val="top"/>
          </w:tcPr>
          <w:p w14:paraId="77268F89">
            <w:pPr>
              <w:pStyle w:val="6"/>
              <w:spacing w:before="56" w:line="225" w:lineRule="auto"/>
              <w:ind w:left="117"/>
            </w:pPr>
            <w:r>
              <w:rPr>
                <w:spacing w:val="-3"/>
              </w:rPr>
              <w:t>30203</w:t>
            </w:r>
          </w:p>
        </w:tc>
        <w:tc>
          <w:tcPr>
            <w:tcW w:w="1919" w:type="dxa"/>
            <w:shd w:val="clear" w:color="auto" w:fill="F1F1F1"/>
            <w:vAlign w:val="top"/>
          </w:tcPr>
          <w:p w14:paraId="57F2B483">
            <w:pPr>
              <w:pStyle w:val="6"/>
              <w:spacing w:before="56" w:line="221" w:lineRule="auto"/>
              <w:ind w:left="342"/>
            </w:pPr>
            <w:r>
              <w:rPr>
                <w:spacing w:val="-6"/>
              </w:rPr>
              <w:t>咨询费</w:t>
            </w:r>
          </w:p>
        </w:tc>
        <w:tc>
          <w:tcPr>
            <w:tcW w:w="1245" w:type="dxa"/>
            <w:vAlign w:val="top"/>
          </w:tcPr>
          <w:p w14:paraId="46397A2A">
            <w:pPr>
              <w:rPr>
                <w:rFonts w:ascii="Arial"/>
                <w:sz w:val="21"/>
              </w:rPr>
            </w:pPr>
          </w:p>
        </w:tc>
        <w:tc>
          <w:tcPr>
            <w:tcW w:w="1484" w:type="dxa"/>
            <w:shd w:val="clear" w:color="auto" w:fill="F1F1F1"/>
            <w:vAlign w:val="top"/>
          </w:tcPr>
          <w:p w14:paraId="460D1BDF">
            <w:pPr>
              <w:pStyle w:val="6"/>
              <w:spacing w:before="56" w:line="225" w:lineRule="auto"/>
              <w:ind w:left="119"/>
            </w:pPr>
            <w:r>
              <w:rPr>
                <w:spacing w:val="-4"/>
              </w:rPr>
              <w:t>310</w:t>
            </w:r>
          </w:p>
        </w:tc>
        <w:tc>
          <w:tcPr>
            <w:tcW w:w="2526" w:type="dxa"/>
            <w:shd w:val="clear" w:color="auto" w:fill="F1F1F1"/>
            <w:vAlign w:val="top"/>
          </w:tcPr>
          <w:p w14:paraId="6EC8AF4A">
            <w:pPr>
              <w:pStyle w:val="6"/>
              <w:spacing w:before="57" w:line="219" w:lineRule="auto"/>
              <w:ind w:left="123"/>
            </w:pPr>
            <w:r>
              <w:rPr>
                <w:spacing w:val="-4"/>
              </w:rPr>
              <w:t>资本性支出</w:t>
            </w:r>
          </w:p>
        </w:tc>
        <w:tc>
          <w:tcPr>
            <w:tcW w:w="1367" w:type="dxa"/>
            <w:vAlign w:val="top"/>
          </w:tcPr>
          <w:p w14:paraId="3896EE68">
            <w:pPr>
              <w:pStyle w:val="6"/>
              <w:spacing w:before="56" w:line="225" w:lineRule="auto"/>
              <w:ind w:left="825"/>
            </w:pPr>
            <w:r>
              <w:rPr>
                <w:spacing w:val="-3"/>
              </w:rPr>
              <w:t>0.10</w:t>
            </w:r>
          </w:p>
        </w:tc>
      </w:tr>
      <w:tr w14:paraId="2B524891">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5" w:hRule="atLeast"/>
        </w:trPr>
        <w:tc>
          <w:tcPr>
            <w:tcW w:w="931" w:type="dxa"/>
            <w:shd w:val="clear" w:color="auto" w:fill="F1F1F1"/>
            <w:vAlign w:val="top"/>
          </w:tcPr>
          <w:p w14:paraId="1915719B">
            <w:pPr>
              <w:pStyle w:val="6"/>
              <w:spacing w:before="58" w:line="224" w:lineRule="auto"/>
              <w:ind w:left="121"/>
            </w:pPr>
            <w:r>
              <w:rPr>
                <w:spacing w:val="-3"/>
              </w:rPr>
              <w:t>30106</w:t>
            </w:r>
          </w:p>
        </w:tc>
        <w:tc>
          <w:tcPr>
            <w:tcW w:w="2624" w:type="dxa"/>
            <w:shd w:val="clear" w:color="auto" w:fill="F1F1F1"/>
            <w:vAlign w:val="top"/>
          </w:tcPr>
          <w:p w14:paraId="55DC98BE">
            <w:pPr>
              <w:pStyle w:val="6"/>
              <w:spacing w:before="57" w:line="220" w:lineRule="auto"/>
              <w:ind w:left="334"/>
            </w:pPr>
            <w:r>
              <w:rPr>
                <w:spacing w:val="-2"/>
              </w:rPr>
              <w:t>伙食补助费</w:t>
            </w:r>
          </w:p>
        </w:tc>
        <w:tc>
          <w:tcPr>
            <w:tcW w:w="1083" w:type="dxa"/>
            <w:vAlign w:val="top"/>
          </w:tcPr>
          <w:p w14:paraId="21E22FB5">
            <w:pPr>
              <w:rPr>
                <w:rFonts w:ascii="Arial"/>
                <w:sz w:val="21"/>
              </w:rPr>
            </w:pPr>
          </w:p>
        </w:tc>
        <w:tc>
          <w:tcPr>
            <w:tcW w:w="1212" w:type="dxa"/>
            <w:shd w:val="clear" w:color="auto" w:fill="F1F1F1"/>
            <w:vAlign w:val="top"/>
          </w:tcPr>
          <w:p w14:paraId="534CAFC2">
            <w:pPr>
              <w:pStyle w:val="6"/>
              <w:spacing w:before="58" w:line="224" w:lineRule="auto"/>
              <w:ind w:left="117"/>
            </w:pPr>
            <w:r>
              <w:rPr>
                <w:spacing w:val="-3"/>
              </w:rPr>
              <w:t>30204</w:t>
            </w:r>
          </w:p>
        </w:tc>
        <w:tc>
          <w:tcPr>
            <w:tcW w:w="1919" w:type="dxa"/>
            <w:shd w:val="clear" w:color="auto" w:fill="F1F1F1"/>
            <w:vAlign w:val="top"/>
          </w:tcPr>
          <w:p w14:paraId="7190A0A3">
            <w:pPr>
              <w:pStyle w:val="6"/>
              <w:spacing w:before="57" w:line="221" w:lineRule="auto"/>
              <w:ind w:left="334"/>
            </w:pPr>
            <w:r>
              <w:rPr>
                <w:spacing w:val="-3"/>
              </w:rPr>
              <w:t>手续费</w:t>
            </w:r>
          </w:p>
        </w:tc>
        <w:tc>
          <w:tcPr>
            <w:tcW w:w="1245" w:type="dxa"/>
            <w:vAlign w:val="top"/>
          </w:tcPr>
          <w:p w14:paraId="3752EB6A">
            <w:pPr>
              <w:rPr>
                <w:rFonts w:ascii="Arial"/>
                <w:sz w:val="21"/>
              </w:rPr>
            </w:pPr>
          </w:p>
        </w:tc>
        <w:tc>
          <w:tcPr>
            <w:tcW w:w="1484" w:type="dxa"/>
            <w:shd w:val="clear" w:color="auto" w:fill="F1F1F1"/>
            <w:vAlign w:val="top"/>
          </w:tcPr>
          <w:p w14:paraId="6E643D77">
            <w:pPr>
              <w:pStyle w:val="6"/>
              <w:spacing w:before="58" w:line="224" w:lineRule="auto"/>
              <w:ind w:left="119"/>
            </w:pPr>
            <w:r>
              <w:rPr>
                <w:spacing w:val="-3"/>
              </w:rPr>
              <w:t>31001</w:t>
            </w:r>
          </w:p>
        </w:tc>
        <w:tc>
          <w:tcPr>
            <w:tcW w:w="2526" w:type="dxa"/>
            <w:shd w:val="clear" w:color="auto" w:fill="F1F1F1"/>
            <w:vAlign w:val="top"/>
          </w:tcPr>
          <w:p w14:paraId="1D43D1A7">
            <w:pPr>
              <w:pStyle w:val="6"/>
              <w:spacing w:before="57" w:line="221" w:lineRule="auto"/>
              <w:ind w:left="335"/>
            </w:pPr>
            <w:r>
              <w:rPr>
                <w:spacing w:val="-2"/>
              </w:rPr>
              <w:t>房屋建筑物购建</w:t>
            </w:r>
          </w:p>
        </w:tc>
        <w:tc>
          <w:tcPr>
            <w:tcW w:w="1367" w:type="dxa"/>
            <w:vAlign w:val="top"/>
          </w:tcPr>
          <w:p w14:paraId="2180C6E2">
            <w:pPr>
              <w:rPr>
                <w:rFonts w:ascii="Arial"/>
                <w:sz w:val="21"/>
              </w:rPr>
            </w:pPr>
          </w:p>
        </w:tc>
      </w:tr>
      <w:tr w14:paraId="3BE65D4B">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5" w:hRule="atLeast"/>
        </w:trPr>
        <w:tc>
          <w:tcPr>
            <w:tcW w:w="931" w:type="dxa"/>
            <w:shd w:val="clear" w:color="auto" w:fill="F1F1F1"/>
            <w:vAlign w:val="top"/>
          </w:tcPr>
          <w:p w14:paraId="3563F371">
            <w:pPr>
              <w:pStyle w:val="6"/>
              <w:spacing w:before="55" w:line="226" w:lineRule="auto"/>
              <w:ind w:left="121"/>
            </w:pPr>
            <w:r>
              <w:rPr>
                <w:spacing w:val="-3"/>
              </w:rPr>
              <w:t>30107</w:t>
            </w:r>
          </w:p>
        </w:tc>
        <w:tc>
          <w:tcPr>
            <w:tcW w:w="2624" w:type="dxa"/>
            <w:shd w:val="clear" w:color="auto" w:fill="F1F1F1"/>
            <w:vAlign w:val="top"/>
          </w:tcPr>
          <w:p w14:paraId="135E107F">
            <w:pPr>
              <w:pStyle w:val="6"/>
              <w:spacing w:before="55" w:line="221" w:lineRule="auto"/>
              <w:ind w:left="336"/>
            </w:pPr>
            <w:r>
              <w:rPr>
                <w:spacing w:val="-3"/>
              </w:rPr>
              <w:t>绩效工资</w:t>
            </w:r>
          </w:p>
        </w:tc>
        <w:tc>
          <w:tcPr>
            <w:tcW w:w="1083" w:type="dxa"/>
            <w:vAlign w:val="top"/>
          </w:tcPr>
          <w:p w14:paraId="160B2A34">
            <w:pPr>
              <w:pStyle w:val="6"/>
              <w:spacing w:before="55" w:line="226" w:lineRule="auto"/>
              <w:ind w:left="429"/>
            </w:pPr>
            <w:r>
              <w:rPr>
                <w:spacing w:val="-2"/>
              </w:rPr>
              <w:t>40.79</w:t>
            </w:r>
          </w:p>
        </w:tc>
        <w:tc>
          <w:tcPr>
            <w:tcW w:w="1212" w:type="dxa"/>
            <w:shd w:val="clear" w:color="auto" w:fill="F1F1F1"/>
            <w:vAlign w:val="top"/>
          </w:tcPr>
          <w:p w14:paraId="27298011">
            <w:pPr>
              <w:pStyle w:val="6"/>
              <w:spacing w:before="55" w:line="226" w:lineRule="auto"/>
              <w:ind w:left="117"/>
            </w:pPr>
            <w:r>
              <w:rPr>
                <w:spacing w:val="-3"/>
              </w:rPr>
              <w:t>30205</w:t>
            </w:r>
          </w:p>
        </w:tc>
        <w:tc>
          <w:tcPr>
            <w:tcW w:w="1919" w:type="dxa"/>
            <w:shd w:val="clear" w:color="auto" w:fill="F1F1F1"/>
            <w:vAlign w:val="top"/>
          </w:tcPr>
          <w:p w14:paraId="3DF808F8">
            <w:pPr>
              <w:pStyle w:val="6"/>
              <w:spacing w:before="56" w:line="220" w:lineRule="auto"/>
              <w:ind w:left="336"/>
            </w:pPr>
            <w:r>
              <w:rPr>
                <w:spacing w:val="-5"/>
              </w:rPr>
              <w:t>水费</w:t>
            </w:r>
          </w:p>
        </w:tc>
        <w:tc>
          <w:tcPr>
            <w:tcW w:w="1245" w:type="dxa"/>
            <w:vAlign w:val="top"/>
          </w:tcPr>
          <w:p w14:paraId="0D1E676A">
            <w:pPr>
              <w:rPr>
                <w:rFonts w:ascii="Arial"/>
                <w:sz w:val="21"/>
              </w:rPr>
            </w:pPr>
          </w:p>
        </w:tc>
        <w:tc>
          <w:tcPr>
            <w:tcW w:w="1484" w:type="dxa"/>
            <w:shd w:val="clear" w:color="auto" w:fill="F1F1F1"/>
            <w:vAlign w:val="top"/>
          </w:tcPr>
          <w:p w14:paraId="24880021">
            <w:pPr>
              <w:pStyle w:val="6"/>
              <w:spacing w:before="55" w:line="226" w:lineRule="auto"/>
              <w:ind w:left="119"/>
            </w:pPr>
            <w:r>
              <w:rPr>
                <w:spacing w:val="-3"/>
              </w:rPr>
              <w:t>31002</w:t>
            </w:r>
          </w:p>
        </w:tc>
        <w:tc>
          <w:tcPr>
            <w:tcW w:w="2526" w:type="dxa"/>
            <w:shd w:val="clear" w:color="auto" w:fill="F1F1F1"/>
            <w:vAlign w:val="top"/>
          </w:tcPr>
          <w:p w14:paraId="201037D5">
            <w:pPr>
              <w:pStyle w:val="6"/>
              <w:spacing w:before="56" w:line="220" w:lineRule="auto"/>
              <w:ind w:left="339"/>
            </w:pPr>
            <w:r>
              <w:rPr>
                <w:spacing w:val="-2"/>
              </w:rPr>
              <w:t>办公设备购置</w:t>
            </w:r>
          </w:p>
        </w:tc>
        <w:tc>
          <w:tcPr>
            <w:tcW w:w="1367" w:type="dxa"/>
            <w:vAlign w:val="top"/>
          </w:tcPr>
          <w:p w14:paraId="1043099A">
            <w:pPr>
              <w:pStyle w:val="6"/>
              <w:spacing w:before="55" w:line="226" w:lineRule="auto"/>
              <w:ind w:left="825"/>
            </w:pPr>
            <w:r>
              <w:rPr>
                <w:spacing w:val="-3"/>
              </w:rPr>
              <w:t>0.10</w:t>
            </w:r>
          </w:p>
        </w:tc>
      </w:tr>
      <w:tr w14:paraId="2FBBB866">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628" w:hRule="atLeast"/>
        </w:trPr>
        <w:tc>
          <w:tcPr>
            <w:tcW w:w="931" w:type="dxa"/>
            <w:shd w:val="clear" w:color="auto" w:fill="F1F1F1"/>
            <w:vAlign w:val="top"/>
          </w:tcPr>
          <w:p w14:paraId="02281C1D">
            <w:pPr>
              <w:pStyle w:val="6"/>
              <w:spacing w:before="203"/>
              <w:ind w:left="121"/>
            </w:pPr>
            <w:r>
              <w:rPr>
                <w:spacing w:val="-3"/>
              </w:rPr>
              <w:t>30108</w:t>
            </w:r>
          </w:p>
        </w:tc>
        <w:tc>
          <w:tcPr>
            <w:tcW w:w="2624" w:type="dxa"/>
            <w:shd w:val="clear" w:color="auto" w:fill="F1F1F1"/>
            <w:vAlign w:val="top"/>
          </w:tcPr>
          <w:p w14:paraId="2B037485">
            <w:pPr>
              <w:pStyle w:val="6"/>
              <w:spacing w:before="45"/>
              <w:ind w:left="115" w:right="314" w:firstLine="216"/>
            </w:pPr>
            <w:r>
              <w:rPr>
                <w:spacing w:val="-1"/>
              </w:rPr>
              <w:t>机关事业单位基本养</w:t>
            </w:r>
            <w:r>
              <w:rPr>
                <w:spacing w:val="-3"/>
              </w:rPr>
              <w:t>老保险缴费</w:t>
            </w:r>
          </w:p>
        </w:tc>
        <w:tc>
          <w:tcPr>
            <w:tcW w:w="1083" w:type="dxa"/>
            <w:vAlign w:val="top"/>
          </w:tcPr>
          <w:p w14:paraId="4987E9F8">
            <w:pPr>
              <w:pStyle w:val="6"/>
              <w:spacing w:before="202"/>
              <w:ind w:left="447"/>
            </w:pPr>
            <w:r>
              <w:rPr>
                <w:spacing w:val="-5"/>
              </w:rPr>
              <w:t>13.53</w:t>
            </w:r>
          </w:p>
        </w:tc>
        <w:tc>
          <w:tcPr>
            <w:tcW w:w="1212" w:type="dxa"/>
            <w:shd w:val="clear" w:color="auto" w:fill="F1F1F1"/>
            <w:vAlign w:val="top"/>
          </w:tcPr>
          <w:p w14:paraId="24A8C4EB">
            <w:pPr>
              <w:pStyle w:val="6"/>
              <w:spacing w:before="203"/>
              <w:ind w:left="117"/>
            </w:pPr>
            <w:r>
              <w:rPr>
                <w:spacing w:val="-3"/>
              </w:rPr>
              <w:t>30206</w:t>
            </w:r>
          </w:p>
        </w:tc>
        <w:tc>
          <w:tcPr>
            <w:tcW w:w="1919" w:type="dxa"/>
            <w:shd w:val="clear" w:color="auto" w:fill="F1F1F1"/>
            <w:vAlign w:val="top"/>
          </w:tcPr>
          <w:p w14:paraId="78721ABF">
            <w:pPr>
              <w:pStyle w:val="6"/>
              <w:spacing w:before="203" w:line="221" w:lineRule="auto"/>
              <w:ind w:left="360"/>
            </w:pPr>
            <w:r>
              <w:rPr>
                <w:spacing w:val="-17"/>
              </w:rPr>
              <w:t>电费</w:t>
            </w:r>
          </w:p>
        </w:tc>
        <w:tc>
          <w:tcPr>
            <w:tcW w:w="1245" w:type="dxa"/>
            <w:vAlign w:val="top"/>
          </w:tcPr>
          <w:p w14:paraId="5B71B097">
            <w:pPr>
              <w:rPr>
                <w:rFonts w:ascii="Arial"/>
                <w:sz w:val="21"/>
              </w:rPr>
            </w:pPr>
          </w:p>
        </w:tc>
        <w:tc>
          <w:tcPr>
            <w:tcW w:w="1484" w:type="dxa"/>
            <w:shd w:val="clear" w:color="auto" w:fill="F1F1F1"/>
            <w:vAlign w:val="top"/>
          </w:tcPr>
          <w:p w14:paraId="586EA53D">
            <w:pPr>
              <w:pStyle w:val="6"/>
              <w:spacing w:before="203"/>
              <w:ind w:left="119"/>
            </w:pPr>
            <w:r>
              <w:rPr>
                <w:spacing w:val="-3"/>
              </w:rPr>
              <w:t>31003</w:t>
            </w:r>
          </w:p>
        </w:tc>
        <w:tc>
          <w:tcPr>
            <w:tcW w:w="2526" w:type="dxa"/>
            <w:shd w:val="clear" w:color="auto" w:fill="F1F1F1"/>
            <w:vAlign w:val="top"/>
          </w:tcPr>
          <w:p w14:paraId="49D7618A">
            <w:pPr>
              <w:pStyle w:val="6"/>
              <w:spacing w:before="203" w:line="221" w:lineRule="auto"/>
              <w:ind w:left="335"/>
            </w:pPr>
            <w:r>
              <w:rPr>
                <w:spacing w:val="-2"/>
              </w:rPr>
              <w:t>专用设备购置</w:t>
            </w:r>
          </w:p>
        </w:tc>
        <w:tc>
          <w:tcPr>
            <w:tcW w:w="1367" w:type="dxa"/>
            <w:vAlign w:val="top"/>
          </w:tcPr>
          <w:p w14:paraId="0239291D">
            <w:pPr>
              <w:rPr>
                <w:rFonts w:ascii="Arial"/>
                <w:sz w:val="21"/>
              </w:rPr>
            </w:pPr>
          </w:p>
        </w:tc>
      </w:tr>
      <w:tr w14:paraId="6F50EF04">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5" w:hRule="atLeast"/>
        </w:trPr>
        <w:tc>
          <w:tcPr>
            <w:tcW w:w="931" w:type="dxa"/>
            <w:shd w:val="clear" w:color="auto" w:fill="F1F1F1"/>
            <w:vAlign w:val="top"/>
          </w:tcPr>
          <w:p w14:paraId="71BF4F89">
            <w:pPr>
              <w:pStyle w:val="6"/>
              <w:spacing w:before="56" w:line="225" w:lineRule="auto"/>
              <w:ind w:left="121"/>
            </w:pPr>
            <w:r>
              <w:rPr>
                <w:spacing w:val="-3"/>
              </w:rPr>
              <w:t>30109</w:t>
            </w:r>
          </w:p>
        </w:tc>
        <w:tc>
          <w:tcPr>
            <w:tcW w:w="2624" w:type="dxa"/>
            <w:shd w:val="clear" w:color="auto" w:fill="F1F1F1"/>
            <w:vAlign w:val="top"/>
          </w:tcPr>
          <w:p w14:paraId="723EB5CE">
            <w:pPr>
              <w:pStyle w:val="6"/>
              <w:spacing w:before="57" w:line="220" w:lineRule="auto"/>
              <w:ind w:left="334"/>
            </w:pPr>
            <w:r>
              <w:rPr>
                <w:spacing w:val="-2"/>
              </w:rPr>
              <w:t>职业年金缴费</w:t>
            </w:r>
          </w:p>
        </w:tc>
        <w:tc>
          <w:tcPr>
            <w:tcW w:w="1083" w:type="dxa"/>
            <w:vAlign w:val="top"/>
          </w:tcPr>
          <w:p w14:paraId="4C1B2E49">
            <w:pPr>
              <w:pStyle w:val="6"/>
              <w:spacing w:before="56" w:line="225" w:lineRule="auto"/>
              <w:ind w:left="447"/>
            </w:pPr>
            <w:r>
              <w:rPr>
                <w:spacing w:val="-5"/>
              </w:rPr>
              <w:t>17.94</w:t>
            </w:r>
          </w:p>
        </w:tc>
        <w:tc>
          <w:tcPr>
            <w:tcW w:w="1212" w:type="dxa"/>
            <w:shd w:val="clear" w:color="auto" w:fill="F1F1F1"/>
            <w:vAlign w:val="top"/>
          </w:tcPr>
          <w:p w14:paraId="7DDF7DDE">
            <w:pPr>
              <w:pStyle w:val="6"/>
              <w:spacing w:before="56" w:line="225" w:lineRule="auto"/>
              <w:ind w:left="117"/>
            </w:pPr>
            <w:r>
              <w:rPr>
                <w:spacing w:val="-3"/>
              </w:rPr>
              <w:t>30207</w:t>
            </w:r>
          </w:p>
        </w:tc>
        <w:tc>
          <w:tcPr>
            <w:tcW w:w="1919" w:type="dxa"/>
            <w:shd w:val="clear" w:color="auto" w:fill="F1F1F1"/>
            <w:vAlign w:val="top"/>
          </w:tcPr>
          <w:p w14:paraId="7E08597A">
            <w:pPr>
              <w:pStyle w:val="6"/>
              <w:spacing w:before="57" w:line="221" w:lineRule="auto"/>
              <w:ind w:left="350"/>
            </w:pPr>
            <w:r>
              <w:rPr>
                <w:spacing w:val="-8"/>
              </w:rPr>
              <w:t>邮电费</w:t>
            </w:r>
          </w:p>
        </w:tc>
        <w:tc>
          <w:tcPr>
            <w:tcW w:w="1245" w:type="dxa"/>
            <w:vAlign w:val="top"/>
          </w:tcPr>
          <w:p w14:paraId="4FC446A6">
            <w:pPr>
              <w:pStyle w:val="6"/>
              <w:spacing w:before="56" w:line="225" w:lineRule="auto"/>
              <w:ind w:left="705"/>
            </w:pPr>
            <w:r>
              <w:rPr>
                <w:spacing w:val="-3"/>
              </w:rPr>
              <w:t>2.04</w:t>
            </w:r>
          </w:p>
        </w:tc>
        <w:tc>
          <w:tcPr>
            <w:tcW w:w="1484" w:type="dxa"/>
            <w:shd w:val="clear" w:color="auto" w:fill="F1F1F1"/>
            <w:vAlign w:val="top"/>
          </w:tcPr>
          <w:p w14:paraId="5B3ACDD8">
            <w:pPr>
              <w:pStyle w:val="6"/>
              <w:spacing w:before="56" w:line="225" w:lineRule="auto"/>
              <w:ind w:left="119"/>
            </w:pPr>
            <w:r>
              <w:rPr>
                <w:spacing w:val="-3"/>
              </w:rPr>
              <w:t>31005</w:t>
            </w:r>
          </w:p>
        </w:tc>
        <w:tc>
          <w:tcPr>
            <w:tcW w:w="2526" w:type="dxa"/>
            <w:shd w:val="clear" w:color="auto" w:fill="F1F1F1"/>
            <w:vAlign w:val="top"/>
          </w:tcPr>
          <w:p w14:paraId="22B522B1">
            <w:pPr>
              <w:pStyle w:val="6"/>
              <w:spacing w:before="56" w:line="222" w:lineRule="auto"/>
              <w:ind w:left="335"/>
            </w:pPr>
            <w:r>
              <w:rPr>
                <w:spacing w:val="-2"/>
              </w:rPr>
              <w:t>基础设施建设</w:t>
            </w:r>
          </w:p>
        </w:tc>
        <w:tc>
          <w:tcPr>
            <w:tcW w:w="1367" w:type="dxa"/>
            <w:vAlign w:val="top"/>
          </w:tcPr>
          <w:p w14:paraId="69F05B4E">
            <w:pPr>
              <w:rPr>
                <w:rFonts w:ascii="Arial"/>
                <w:sz w:val="21"/>
              </w:rPr>
            </w:pPr>
          </w:p>
        </w:tc>
      </w:tr>
      <w:tr w14:paraId="46103A7C">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628" w:hRule="atLeast"/>
        </w:trPr>
        <w:tc>
          <w:tcPr>
            <w:tcW w:w="931" w:type="dxa"/>
            <w:shd w:val="clear" w:color="auto" w:fill="F1F1F1"/>
            <w:vAlign w:val="top"/>
          </w:tcPr>
          <w:p w14:paraId="70CFE4FC">
            <w:pPr>
              <w:pStyle w:val="6"/>
              <w:spacing w:before="204"/>
              <w:ind w:left="121"/>
            </w:pPr>
            <w:r>
              <w:rPr>
                <w:spacing w:val="-3"/>
              </w:rPr>
              <w:t>30110</w:t>
            </w:r>
          </w:p>
        </w:tc>
        <w:tc>
          <w:tcPr>
            <w:tcW w:w="2624" w:type="dxa"/>
            <w:shd w:val="clear" w:color="auto" w:fill="F1F1F1"/>
            <w:vAlign w:val="top"/>
          </w:tcPr>
          <w:p w14:paraId="3B9C5424">
            <w:pPr>
              <w:pStyle w:val="6"/>
              <w:spacing w:before="48" w:line="239" w:lineRule="auto"/>
              <w:ind w:left="124" w:right="314" w:firstLine="209"/>
            </w:pPr>
            <w:r>
              <w:rPr>
                <w:spacing w:val="-2"/>
              </w:rPr>
              <w:t>职工基本医疗保险缴</w:t>
            </w:r>
            <w:r>
              <w:t>费</w:t>
            </w:r>
          </w:p>
        </w:tc>
        <w:tc>
          <w:tcPr>
            <w:tcW w:w="1083" w:type="dxa"/>
            <w:vAlign w:val="top"/>
          </w:tcPr>
          <w:p w14:paraId="75B1D77E">
            <w:pPr>
              <w:pStyle w:val="6"/>
              <w:spacing w:before="204"/>
              <w:ind w:left="447"/>
            </w:pPr>
            <w:r>
              <w:rPr>
                <w:spacing w:val="-5"/>
              </w:rPr>
              <w:t>19.78</w:t>
            </w:r>
          </w:p>
        </w:tc>
        <w:tc>
          <w:tcPr>
            <w:tcW w:w="1212" w:type="dxa"/>
            <w:shd w:val="clear" w:color="auto" w:fill="F1F1F1"/>
            <w:vAlign w:val="top"/>
          </w:tcPr>
          <w:p w14:paraId="035EDD5D">
            <w:pPr>
              <w:pStyle w:val="6"/>
              <w:spacing w:before="204"/>
              <w:ind w:left="117"/>
            </w:pPr>
            <w:r>
              <w:rPr>
                <w:spacing w:val="-3"/>
              </w:rPr>
              <w:t>30208</w:t>
            </w:r>
          </w:p>
        </w:tc>
        <w:tc>
          <w:tcPr>
            <w:tcW w:w="1919" w:type="dxa"/>
            <w:shd w:val="clear" w:color="auto" w:fill="F1F1F1"/>
            <w:vAlign w:val="top"/>
          </w:tcPr>
          <w:p w14:paraId="520FC011">
            <w:pPr>
              <w:pStyle w:val="6"/>
              <w:spacing w:before="204" w:line="221" w:lineRule="auto"/>
              <w:ind w:left="336"/>
            </w:pPr>
            <w:r>
              <w:rPr>
                <w:spacing w:val="-4"/>
              </w:rPr>
              <w:t>取暖费</w:t>
            </w:r>
          </w:p>
        </w:tc>
        <w:tc>
          <w:tcPr>
            <w:tcW w:w="1245" w:type="dxa"/>
            <w:vAlign w:val="top"/>
          </w:tcPr>
          <w:p w14:paraId="38182753">
            <w:pPr>
              <w:rPr>
                <w:rFonts w:ascii="Arial"/>
                <w:sz w:val="21"/>
              </w:rPr>
            </w:pPr>
          </w:p>
        </w:tc>
        <w:tc>
          <w:tcPr>
            <w:tcW w:w="1484" w:type="dxa"/>
            <w:shd w:val="clear" w:color="auto" w:fill="F1F1F1"/>
            <w:vAlign w:val="top"/>
          </w:tcPr>
          <w:p w14:paraId="1B9BECC2">
            <w:pPr>
              <w:pStyle w:val="6"/>
              <w:spacing w:before="204"/>
              <w:ind w:left="119"/>
            </w:pPr>
            <w:r>
              <w:rPr>
                <w:spacing w:val="-3"/>
              </w:rPr>
              <w:t>31006</w:t>
            </w:r>
          </w:p>
        </w:tc>
        <w:tc>
          <w:tcPr>
            <w:tcW w:w="2526" w:type="dxa"/>
            <w:shd w:val="clear" w:color="auto" w:fill="F1F1F1"/>
            <w:vAlign w:val="top"/>
          </w:tcPr>
          <w:p w14:paraId="18CA4759">
            <w:pPr>
              <w:pStyle w:val="6"/>
              <w:spacing w:before="204" w:line="220" w:lineRule="auto"/>
              <w:ind w:left="337"/>
            </w:pPr>
            <w:r>
              <w:rPr>
                <w:spacing w:val="-3"/>
              </w:rPr>
              <w:t>大型修缮</w:t>
            </w:r>
          </w:p>
        </w:tc>
        <w:tc>
          <w:tcPr>
            <w:tcW w:w="1367" w:type="dxa"/>
            <w:vAlign w:val="top"/>
          </w:tcPr>
          <w:p w14:paraId="49D4AD27">
            <w:pPr>
              <w:rPr>
                <w:rFonts w:ascii="Arial"/>
                <w:sz w:val="21"/>
              </w:rPr>
            </w:pPr>
          </w:p>
        </w:tc>
      </w:tr>
      <w:tr w14:paraId="20CD47E6">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629" w:hRule="atLeast"/>
        </w:trPr>
        <w:tc>
          <w:tcPr>
            <w:tcW w:w="931" w:type="dxa"/>
            <w:shd w:val="clear" w:color="auto" w:fill="F1F1F1"/>
            <w:vAlign w:val="top"/>
          </w:tcPr>
          <w:p w14:paraId="3D5D039A">
            <w:pPr>
              <w:pStyle w:val="6"/>
              <w:spacing w:before="205"/>
              <w:ind w:left="121"/>
            </w:pPr>
            <w:r>
              <w:rPr>
                <w:spacing w:val="-3"/>
              </w:rPr>
              <w:t>30111</w:t>
            </w:r>
          </w:p>
        </w:tc>
        <w:tc>
          <w:tcPr>
            <w:tcW w:w="2624" w:type="dxa"/>
            <w:shd w:val="clear" w:color="auto" w:fill="F1F1F1"/>
            <w:vAlign w:val="top"/>
          </w:tcPr>
          <w:p w14:paraId="191CF24D">
            <w:pPr>
              <w:pStyle w:val="6"/>
              <w:spacing w:before="205" w:line="220" w:lineRule="auto"/>
              <w:ind w:left="340"/>
            </w:pPr>
            <w:r>
              <w:rPr>
                <w:spacing w:val="-2"/>
              </w:rPr>
              <w:t>公务员医疗补助缴费</w:t>
            </w:r>
          </w:p>
        </w:tc>
        <w:tc>
          <w:tcPr>
            <w:tcW w:w="1083" w:type="dxa"/>
            <w:vAlign w:val="top"/>
          </w:tcPr>
          <w:p w14:paraId="5977EDC5">
            <w:pPr>
              <w:rPr>
                <w:rFonts w:ascii="Arial"/>
                <w:sz w:val="21"/>
              </w:rPr>
            </w:pPr>
          </w:p>
        </w:tc>
        <w:tc>
          <w:tcPr>
            <w:tcW w:w="1212" w:type="dxa"/>
            <w:shd w:val="clear" w:color="auto" w:fill="F1F1F1"/>
            <w:vAlign w:val="top"/>
          </w:tcPr>
          <w:p w14:paraId="6F44C634">
            <w:pPr>
              <w:pStyle w:val="6"/>
              <w:spacing w:before="205"/>
              <w:ind w:left="117"/>
            </w:pPr>
            <w:r>
              <w:rPr>
                <w:spacing w:val="-3"/>
              </w:rPr>
              <w:t>30209</w:t>
            </w:r>
          </w:p>
        </w:tc>
        <w:tc>
          <w:tcPr>
            <w:tcW w:w="1919" w:type="dxa"/>
            <w:shd w:val="clear" w:color="auto" w:fill="F1F1F1"/>
            <w:vAlign w:val="top"/>
          </w:tcPr>
          <w:p w14:paraId="3137B1BF">
            <w:pPr>
              <w:pStyle w:val="6"/>
              <w:spacing w:before="205" w:line="220" w:lineRule="auto"/>
              <w:ind w:left="334"/>
            </w:pPr>
            <w:r>
              <w:rPr>
                <w:spacing w:val="-2"/>
              </w:rPr>
              <w:t>物业管理费</w:t>
            </w:r>
          </w:p>
        </w:tc>
        <w:tc>
          <w:tcPr>
            <w:tcW w:w="1245" w:type="dxa"/>
            <w:vAlign w:val="top"/>
          </w:tcPr>
          <w:p w14:paraId="170FB941">
            <w:pPr>
              <w:rPr>
                <w:rFonts w:ascii="Arial"/>
                <w:sz w:val="21"/>
              </w:rPr>
            </w:pPr>
          </w:p>
        </w:tc>
        <w:tc>
          <w:tcPr>
            <w:tcW w:w="1484" w:type="dxa"/>
            <w:shd w:val="clear" w:color="auto" w:fill="F1F1F1"/>
            <w:vAlign w:val="top"/>
          </w:tcPr>
          <w:p w14:paraId="20725154">
            <w:pPr>
              <w:pStyle w:val="6"/>
              <w:spacing w:before="205"/>
              <w:ind w:left="119"/>
            </w:pPr>
            <w:r>
              <w:rPr>
                <w:spacing w:val="-3"/>
              </w:rPr>
              <w:t>31007</w:t>
            </w:r>
          </w:p>
        </w:tc>
        <w:tc>
          <w:tcPr>
            <w:tcW w:w="2526" w:type="dxa"/>
            <w:shd w:val="clear" w:color="auto" w:fill="F1F1F1"/>
            <w:vAlign w:val="top"/>
          </w:tcPr>
          <w:p w14:paraId="0A0E1CEA">
            <w:pPr>
              <w:pStyle w:val="6"/>
              <w:spacing w:before="49" w:line="239" w:lineRule="auto"/>
              <w:ind w:left="116" w:right="214" w:firstLine="218"/>
            </w:pPr>
            <w:r>
              <w:rPr>
                <w:spacing w:val="-1"/>
              </w:rPr>
              <w:t>信息网络及软件购置</w:t>
            </w:r>
            <w:r>
              <w:rPr>
                <w:spacing w:val="-5"/>
              </w:rPr>
              <w:t>更新</w:t>
            </w:r>
          </w:p>
        </w:tc>
        <w:tc>
          <w:tcPr>
            <w:tcW w:w="1367" w:type="dxa"/>
            <w:vAlign w:val="top"/>
          </w:tcPr>
          <w:p w14:paraId="14C65DD0">
            <w:pPr>
              <w:rPr>
                <w:rFonts w:ascii="Arial"/>
                <w:sz w:val="21"/>
              </w:rPr>
            </w:pPr>
          </w:p>
        </w:tc>
      </w:tr>
      <w:tr w14:paraId="098F4472">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5" w:hRule="atLeast"/>
        </w:trPr>
        <w:tc>
          <w:tcPr>
            <w:tcW w:w="931" w:type="dxa"/>
            <w:shd w:val="clear" w:color="auto" w:fill="F1F1F1"/>
            <w:vAlign w:val="top"/>
          </w:tcPr>
          <w:p w14:paraId="357FB8B9">
            <w:pPr>
              <w:pStyle w:val="6"/>
              <w:spacing w:before="58" w:line="224" w:lineRule="auto"/>
              <w:ind w:left="121"/>
            </w:pPr>
            <w:r>
              <w:rPr>
                <w:spacing w:val="-3"/>
              </w:rPr>
              <w:t>30112</w:t>
            </w:r>
          </w:p>
        </w:tc>
        <w:tc>
          <w:tcPr>
            <w:tcW w:w="2624" w:type="dxa"/>
            <w:shd w:val="clear" w:color="auto" w:fill="F1F1F1"/>
            <w:vAlign w:val="top"/>
          </w:tcPr>
          <w:p w14:paraId="2746D3B5">
            <w:pPr>
              <w:pStyle w:val="6"/>
              <w:spacing w:before="58" w:line="219" w:lineRule="auto"/>
              <w:ind w:left="334"/>
            </w:pPr>
            <w:r>
              <w:rPr>
                <w:spacing w:val="-1"/>
              </w:rPr>
              <w:t>其他社会保障缴费</w:t>
            </w:r>
          </w:p>
        </w:tc>
        <w:tc>
          <w:tcPr>
            <w:tcW w:w="1083" w:type="dxa"/>
            <w:vAlign w:val="top"/>
          </w:tcPr>
          <w:p w14:paraId="522E4162">
            <w:pPr>
              <w:pStyle w:val="6"/>
              <w:spacing w:before="58" w:line="224" w:lineRule="auto"/>
              <w:ind w:left="542"/>
            </w:pPr>
            <w:r>
              <w:rPr>
                <w:spacing w:val="-3"/>
              </w:rPr>
              <w:t>0.42</w:t>
            </w:r>
          </w:p>
        </w:tc>
        <w:tc>
          <w:tcPr>
            <w:tcW w:w="1212" w:type="dxa"/>
            <w:shd w:val="clear" w:color="auto" w:fill="F1F1F1"/>
            <w:vAlign w:val="top"/>
          </w:tcPr>
          <w:p w14:paraId="18F6EE9C">
            <w:pPr>
              <w:pStyle w:val="6"/>
              <w:spacing w:before="58" w:line="224" w:lineRule="auto"/>
              <w:ind w:left="117"/>
            </w:pPr>
            <w:r>
              <w:rPr>
                <w:spacing w:val="-3"/>
              </w:rPr>
              <w:t>30211</w:t>
            </w:r>
          </w:p>
        </w:tc>
        <w:tc>
          <w:tcPr>
            <w:tcW w:w="1919" w:type="dxa"/>
            <w:shd w:val="clear" w:color="auto" w:fill="F1F1F1"/>
            <w:vAlign w:val="top"/>
          </w:tcPr>
          <w:p w14:paraId="3553E47B">
            <w:pPr>
              <w:pStyle w:val="6"/>
              <w:spacing w:before="58" w:line="221" w:lineRule="auto"/>
              <w:ind w:left="336"/>
            </w:pPr>
            <w:r>
              <w:rPr>
                <w:spacing w:val="-4"/>
              </w:rPr>
              <w:t>差旅费</w:t>
            </w:r>
          </w:p>
        </w:tc>
        <w:tc>
          <w:tcPr>
            <w:tcW w:w="1245" w:type="dxa"/>
            <w:vAlign w:val="top"/>
          </w:tcPr>
          <w:p w14:paraId="30705FC0">
            <w:pPr>
              <w:pStyle w:val="6"/>
              <w:spacing w:before="58" w:line="224" w:lineRule="auto"/>
              <w:ind w:left="704"/>
            </w:pPr>
            <w:r>
              <w:rPr>
                <w:spacing w:val="-3"/>
              </w:rPr>
              <w:t>0.48</w:t>
            </w:r>
          </w:p>
        </w:tc>
        <w:tc>
          <w:tcPr>
            <w:tcW w:w="1484" w:type="dxa"/>
            <w:shd w:val="clear" w:color="auto" w:fill="F1F1F1"/>
            <w:vAlign w:val="top"/>
          </w:tcPr>
          <w:p w14:paraId="1F9B11C2">
            <w:pPr>
              <w:pStyle w:val="6"/>
              <w:spacing w:before="58" w:line="224" w:lineRule="auto"/>
              <w:ind w:left="119"/>
            </w:pPr>
            <w:r>
              <w:rPr>
                <w:spacing w:val="-3"/>
              </w:rPr>
              <w:t>31008</w:t>
            </w:r>
          </w:p>
        </w:tc>
        <w:tc>
          <w:tcPr>
            <w:tcW w:w="2526" w:type="dxa"/>
            <w:shd w:val="clear" w:color="auto" w:fill="F1F1F1"/>
            <w:vAlign w:val="top"/>
          </w:tcPr>
          <w:p w14:paraId="47AA9F2B">
            <w:pPr>
              <w:pStyle w:val="6"/>
              <w:spacing w:before="58" w:line="221" w:lineRule="auto"/>
              <w:ind w:left="335"/>
            </w:pPr>
            <w:r>
              <w:rPr>
                <w:spacing w:val="-2"/>
              </w:rPr>
              <w:t>物资储备</w:t>
            </w:r>
          </w:p>
        </w:tc>
        <w:tc>
          <w:tcPr>
            <w:tcW w:w="1367" w:type="dxa"/>
            <w:vAlign w:val="top"/>
          </w:tcPr>
          <w:p w14:paraId="2A790029">
            <w:pPr>
              <w:rPr>
                <w:rFonts w:ascii="Arial"/>
                <w:sz w:val="21"/>
              </w:rPr>
            </w:pPr>
          </w:p>
        </w:tc>
      </w:tr>
      <w:tr w14:paraId="36323606">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629" w:hRule="atLeast"/>
        </w:trPr>
        <w:tc>
          <w:tcPr>
            <w:tcW w:w="931" w:type="dxa"/>
            <w:shd w:val="clear" w:color="auto" w:fill="F1F1F1"/>
            <w:vAlign w:val="top"/>
          </w:tcPr>
          <w:p w14:paraId="3497D9AB">
            <w:pPr>
              <w:pStyle w:val="6"/>
              <w:spacing w:before="205"/>
              <w:ind w:left="121"/>
            </w:pPr>
            <w:r>
              <w:rPr>
                <w:spacing w:val="-3"/>
              </w:rPr>
              <w:t>30113</w:t>
            </w:r>
          </w:p>
        </w:tc>
        <w:tc>
          <w:tcPr>
            <w:tcW w:w="2624" w:type="dxa"/>
            <w:shd w:val="clear" w:color="auto" w:fill="F1F1F1"/>
            <w:vAlign w:val="top"/>
          </w:tcPr>
          <w:p w14:paraId="72AAF17B">
            <w:pPr>
              <w:pStyle w:val="6"/>
              <w:spacing w:before="205" w:line="221" w:lineRule="auto"/>
              <w:ind w:left="332"/>
            </w:pPr>
            <w:r>
              <w:rPr>
                <w:spacing w:val="-2"/>
              </w:rPr>
              <w:t>住房公积金</w:t>
            </w:r>
          </w:p>
        </w:tc>
        <w:tc>
          <w:tcPr>
            <w:tcW w:w="1083" w:type="dxa"/>
            <w:vAlign w:val="top"/>
          </w:tcPr>
          <w:p w14:paraId="4924C47C">
            <w:pPr>
              <w:pStyle w:val="6"/>
              <w:spacing w:before="205"/>
              <w:ind w:left="447"/>
            </w:pPr>
            <w:r>
              <w:rPr>
                <w:spacing w:val="-5"/>
              </w:rPr>
              <w:t>11.05</w:t>
            </w:r>
          </w:p>
        </w:tc>
        <w:tc>
          <w:tcPr>
            <w:tcW w:w="1212" w:type="dxa"/>
            <w:shd w:val="clear" w:color="auto" w:fill="F1F1F1"/>
            <w:vAlign w:val="top"/>
          </w:tcPr>
          <w:p w14:paraId="7571B38A">
            <w:pPr>
              <w:pStyle w:val="6"/>
              <w:spacing w:before="205"/>
              <w:ind w:left="117"/>
            </w:pPr>
            <w:r>
              <w:rPr>
                <w:spacing w:val="-3"/>
              </w:rPr>
              <w:t>30212</w:t>
            </w:r>
          </w:p>
        </w:tc>
        <w:tc>
          <w:tcPr>
            <w:tcW w:w="1919" w:type="dxa"/>
            <w:shd w:val="clear" w:color="auto" w:fill="F1F1F1"/>
            <w:vAlign w:val="top"/>
          </w:tcPr>
          <w:p w14:paraId="34081C1B">
            <w:pPr>
              <w:pStyle w:val="6"/>
              <w:spacing w:before="49" w:line="239" w:lineRule="auto"/>
              <w:ind w:left="125" w:right="62" w:firstLine="225"/>
            </w:pPr>
            <w:r>
              <w:rPr>
                <w:spacing w:val="-6"/>
              </w:rPr>
              <w:t>因公出国（境）</w:t>
            </w:r>
            <w:r>
              <w:rPr>
                <w:spacing w:val="-10"/>
              </w:rPr>
              <w:t>费用</w:t>
            </w:r>
          </w:p>
        </w:tc>
        <w:tc>
          <w:tcPr>
            <w:tcW w:w="1245" w:type="dxa"/>
            <w:vAlign w:val="top"/>
          </w:tcPr>
          <w:p w14:paraId="6A7AEB30">
            <w:pPr>
              <w:rPr>
                <w:rFonts w:ascii="Arial"/>
                <w:sz w:val="21"/>
              </w:rPr>
            </w:pPr>
          </w:p>
        </w:tc>
        <w:tc>
          <w:tcPr>
            <w:tcW w:w="1484" w:type="dxa"/>
            <w:shd w:val="clear" w:color="auto" w:fill="F1F1F1"/>
            <w:vAlign w:val="top"/>
          </w:tcPr>
          <w:p w14:paraId="243472CD">
            <w:pPr>
              <w:pStyle w:val="6"/>
              <w:spacing w:before="205"/>
              <w:ind w:left="119"/>
            </w:pPr>
            <w:r>
              <w:rPr>
                <w:spacing w:val="-3"/>
              </w:rPr>
              <w:t>31009</w:t>
            </w:r>
          </w:p>
        </w:tc>
        <w:tc>
          <w:tcPr>
            <w:tcW w:w="2526" w:type="dxa"/>
            <w:shd w:val="clear" w:color="auto" w:fill="F1F1F1"/>
            <w:vAlign w:val="top"/>
          </w:tcPr>
          <w:p w14:paraId="38031D8D">
            <w:pPr>
              <w:pStyle w:val="6"/>
              <w:spacing w:before="205" w:line="221" w:lineRule="auto"/>
              <w:ind w:left="335"/>
            </w:pPr>
            <w:r>
              <w:rPr>
                <w:spacing w:val="-3"/>
              </w:rPr>
              <w:t>土地补偿</w:t>
            </w:r>
          </w:p>
        </w:tc>
        <w:tc>
          <w:tcPr>
            <w:tcW w:w="1367" w:type="dxa"/>
            <w:vAlign w:val="top"/>
          </w:tcPr>
          <w:p w14:paraId="23E80AA6">
            <w:pPr>
              <w:rPr>
                <w:rFonts w:ascii="Arial"/>
                <w:sz w:val="21"/>
              </w:rPr>
            </w:pPr>
          </w:p>
        </w:tc>
      </w:tr>
      <w:tr w14:paraId="61968594">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5" w:hRule="atLeast"/>
        </w:trPr>
        <w:tc>
          <w:tcPr>
            <w:tcW w:w="931" w:type="dxa"/>
            <w:shd w:val="clear" w:color="auto" w:fill="F1F1F1"/>
            <w:vAlign w:val="top"/>
          </w:tcPr>
          <w:p w14:paraId="0752757F">
            <w:pPr>
              <w:pStyle w:val="6"/>
              <w:spacing w:before="59" w:line="223" w:lineRule="auto"/>
              <w:ind w:left="121"/>
            </w:pPr>
            <w:r>
              <w:rPr>
                <w:spacing w:val="-3"/>
              </w:rPr>
              <w:t>30114</w:t>
            </w:r>
          </w:p>
        </w:tc>
        <w:tc>
          <w:tcPr>
            <w:tcW w:w="2624" w:type="dxa"/>
            <w:shd w:val="clear" w:color="auto" w:fill="F1F1F1"/>
            <w:vAlign w:val="top"/>
          </w:tcPr>
          <w:p w14:paraId="122F9F0B">
            <w:pPr>
              <w:pStyle w:val="6"/>
              <w:spacing w:before="58" w:line="221" w:lineRule="auto"/>
              <w:ind w:left="343"/>
            </w:pPr>
            <w:r>
              <w:rPr>
                <w:spacing w:val="-6"/>
              </w:rPr>
              <w:t>医疗费</w:t>
            </w:r>
          </w:p>
        </w:tc>
        <w:tc>
          <w:tcPr>
            <w:tcW w:w="1083" w:type="dxa"/>
            <w:vAlign w:val="top"/>
          </w:tcPr>
          <w:p w14:paraId="0AEA292E">
            <w:pPr>
              <w:rPr>
                <w:rFonts w:ascii="Arial"/>
                <w:sz w:val="21"/>
              </w:rPr>
            </w:pPr>
          </w:p>
        </w:tc>
        <w:tc>
          <w:tcPr>
            <w:tcW w:w="1212" w:type="dxa"/>
            <w:shd w:val="clear" w:color="auto" w:fill="F1F1F1"/>
            <w:vAlign w:val="top"/>
          </w:tcPr>
          <w:p w14:paraId="590BF409">
            <w:pPr>
              <w:pStyle w:val="6"/>
              <w:spacing w:before="59" w:line="223" w:lineRule="auto"/>
              <w:ind w:left="117"/>
            </w:pPr>
            <w:r>
              <w:rPr>
                <w:spacing w:val="-3"/>
              </w:rPr>
              <w:t>30213</w:t>
            </w:r>
          </w:p>
        </w:tc>
        <w:tc>
          <w:tcPr>
            <w:tcW w:w="1919" w:type="dxa"/>
            <w:shd w:val="clear" w:color="auto" w:fill="F1F1F1"/>
            <w:vAlign w:val="top"/>
          </w:tcPr>
          <w:p w14:paraId="7507E00F">
            <w:pPr>
              <w:pStyle w:val="6"/>
              <w:spacing w:before="58" w:line="220" w:lineRule="auto"/>
              <w:ind w:left="337"/>
            </w:pPr>
            <w:r>
              <w:rPr>
                <w:spacing w:val="1"/>
              </w:rPr>
              <w:t>维修（护）费</w:t>
            </w:r>
          </w:p>
        </w:tc>
        <w:tc>
          <w:tcPr>
            <w:tcW w:w="1245" w:type="dxa"/>
            <w:vAlign w:val="top"/>
          </w:tcPr>
          <w:p w14:paraId="2D118914">
            <w:pPr>
              <w:pStyle w:val="6"/>
              <w:spacing w:before="59" w:line="223" w:lineRule="auto"/>
              <w:ind w:left="704"/>
            </w:pPr>
            <w:r>
              <w:rPr>
                <w:spacing w:val="-3"/>
              </w:rPr>
              <w:t>0.13</w:t>
            </w:r>
          </w:p>
        </w:tc>
        <w:tc>
          <w:tcPr>
            <w:tcW w:w="1484" w:type="dxa"/>
            <w:shd w:val="clear" w:color="auto" w:fill="F1F1F1"/>
            <w:vAlign w:val="top"/>
          </w:tcPr>
          <w:p w14:paraId="368E9E07">
            <w:pPr>
              <w:pStyle w:val="6"/>
              <w:spacing w:before="59" w:line="223" w:lineRule="auto"/>
              <w:ind w:left="119"/>
            </w:pPr>
            <w:r>
              <w:rPr>
                <w:spacing w:val="-3"/>
              </w:rPr>
              <w:t>31010</w:t>
            </w:r>
          </w:p>
        </w:tc>
        <w:tc>
          <w:tcPr>
            <w:tcW w:w="2526" w:type="dxa"/>
            <w:shd w:val="clear" w:color="auto" w:fill="F1F1F1"/>
            <w:vAlign w:val="top"/>
          </w:tcPr>
          <w:p w14:paraId="776F8E9A">
            <w:pPr>
              <w:pStyle w:val="6"/>
              <w:spacing w:before="58" w:line="221" w:lineRule="auto"/>
              <w:ind w:left="339"/>
            </w:pPr>
            <w:r>
              <w:rPr>
                <w:spacing w:val="-4"/>
              </w:rPr>
              <w:t>安置补助</w:t>
            </w:r>
          </w:p>
        </w:tc>
        <w:tc>
          <w:tcPr>
            <w:tcW w:w="1367" w:type="dxa"/>
            <w:vAlign w:val="top"/>
          </w:tcPr>
          <w:p w14:paraId="5DB4D62E">
            <w:pPr>
              <w:rPr>
                <w:rFonts w:ascii="Arial"/>
                <w:sz w:val="21"/>
              </w:rPr>
            </w:pPr>
          </w:p>
        </w:tc>
      </w:tr>
      <w:tr w14:paraId="4404A58B">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628" w:hRule="atLeast"/>
        </w:trPr>
        <w:tc>
          <w:tcPr>
            <w:tcW w:w="931" w:type="dxa"/>
            <w:shd w:val="clear" w:color="auto" w:fill="F1F1F1"/>
            <w:vAlign w:val="top"/>
          </w:tcPr>
          <w:p w14:paraId="44B3E474">
            <w:pPr>
              <w:pStyle w:val="6"/>
              <w:spacing w:before="206"/>
              <w:ind w:left="121"/>
            </w:pPr>
            <w:r>
              <w:rPr>
                <w:spacing w:val="-3"/>
              </w:rPr>
              <w:t>30199</w:t>
            </w:r>
          </w:p>
        </w:tc>
        <w:tc>
          <w:tcPr>
            <w:tcW w:w="2624" w:type="dxa"/>
            <w:shd w:val="clear" w:color="auto" w:fill="F1F1F1"/>
            <w:vAlign w:val="top"/>
          </w:tcPr>
          <w:p w14:paraId="00E40D93">
            <w:pPr>
              <w:pStyle w:val="6"/>
              <w:spacing w:before="205" w:line="221" w:lineRule="auto"/>
              <w:ind w:left="334"/>
            </w:pPr>
            <w:r>
              <w:rPr>
                <w:spacing w:val="-1"/>
              </w:rPr>
              <w:t>其他工资福利支出</w:t>
            </w:r>
          </w:p>
        </w:tc>
        <w:tc>
          <w:tcPr>
            <w:tcW w:w="1083" w:type="dxa"/>
            <w:vAlign w:val="top"/>
          </w:tcPr>
          <w:p w14:paraId="5959F07C">
            <w:pPr>
              <w:rPr>
                <w:rFonts w:ascii="Arial"/>
                <w:sz w:val="21"/>
              </w:rPr>
            </w:pPr>
          </w:p>
        </w:tc>
        <w:tc>
          <w:tcPr>
            <w:tcW w:w="1212" w:type="dxa"/>
            <w:shd w:val="clear" w:color="auto" w:fill="F1F1F1"/>
            <w:vAlign w:val="top"/>
          </w:tcPr>
          <w:p w14:paraId="341C295A">
            <w:pPr>
              <w:pStyle w:val="6"/>
              <w:spacing w:before="206"/>
              <w:ind w:left="117"/>
            </w:pPr>
            <w:r>
              <w:rPr>
                <w:spacing w:val="-3"/>
              </w:rPr>
              <w:t>30214</w:t>
            </w:r>
          </w:p>
        </w:tc>
        <w:tc>
          <w:tcPr>
            <w:tcW w:w="1919" w:type="dxa"/>
            <w:shd w:val="clear" w:color="auto" w:fill="F1F1F1"/>
            <w:vAlign w:val="top"/>
          </w:tcPr>
          <w:p w14:paraId="1B063F51">
            <w:pPr>
              <w:pStyle w:val="6"/>
              <w:spacing w:before="205" w:line="221" w:lineRule="auto"/>
              <w:ind w:left="335"/>
            </w:pPr>
            <w:r>
              <w:rPr>
                <w:spacing w:val="-3"/>
              </w:rPr>
              <w:t>租赁费</w:t>
            </w:r>
          </w:p>
        </w:tc>
        <w:tc>
          <w:tcPr>
            <w:tcW w:w="1245" w:type="dxa"/>
            <w:vAlign w:val="top"/>
          </w:tcPr>
          <w:p w14:paraId="2AEFA8E3">
            <w:pPr>
              <w:rPr>
                <w:rFonts w:ascii="Arial"/>
                <w:sz w:val="21"/>
              </w:rPr>
            </w:pPr>
          </w:p>
        </w:tc>
        <w:tc>
          <w:tcPr>
            <w:tcW w:w="1484" w:type="dxa"/>
            <w:shd w:val="clear" w:color="auto" w:fill="F1F1F1"/>
            <w:vAlign w:val="top"/>
          </w:tcPr>
          <w:p w14:paraId="40704CC0">
            <w:pPr>
              <w:pStyle w:val="6"/>
              <w:spacing w:before="206"/>
              <w:ind w:left="119"/>
            </w:pPr>
            <w:r>
              <w:rPr>
                <w:spacing w:val="-3"/>
              </w:rPr>
              <w:t>31011</w:t>
            </w:r>
          </w:p>
        </w:tc>
        <w:tc>
          <w:tcPr>
            <w:tcW w:w="2526" w:type="dxa"/>
            <w:shd w:val="clear" w:color="auto" w:fill="F1F1F1"/>
            <w:vAlign w:val="top"/>
          </w:tcPr>
          <w:p w14:paraId="6107A503">
            <w:pPr>
              <w:pStyle w:val="6"/>
              <w:spacing w:before="50" w:line="238" w:lineRule="auto"/>
              <w:ind w:left="113" w:right="214" w:firstLine="221"/>
            </w:pPr>
            <w:r>
              <w:rPr>
                <w:spacing w:val="-1"/>
              </w:rPr>
              <w:t>地上附着物和青苗补</w:t>
            </w:r>
            <w:r>
              <w:t>偿</w:t>
            </w:r>
          </w:p>
        </w:tc>
        <w:tc>
          <w:tcPr>
            <w:tcW w:w="1367" w:type="dxa"/>
            <w:vAlign w:val="top"/>
          </w:tcPr>
          <w:p w14:paraId="6CB4F04E">
            <w:pPr>
              <w:rPr>
                <w:rFonts w:ascii="Arial"/>
                <w:sz w:val="21"/>
              </w:rPr>
            </w:pPr>
          </w:p>
        </w:tc>
      </w:tr>
      <w:tr w14:paraId="793C0691">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5" w:hRule="atLeast"/>
        </w:trPr>
        <w:tc>
          <w:tcPr>
            <w:tcW w:w="931" w:type="dxa"/>
            <w:shd w:val="clear" w:color="auto" w:fill="F1F1F1"/>
            <w:vAlign w:val="top"/>
          </w:tcPr>
          <w:p w14:paraId="2AF92F10">
            <w:pPr>
              <w:pStyle w:val="6"/>
              <w:spacing w:before="60" w:line="222" w:lineRule="auto"/>
              <w:ind w:left="121"/>
            </w:pPr>
            <w:r>
              <w:rPr>
                <w:spacing w:val="-4"/>
              </w:rPr>
              <w:t>303</w:t>
            </w:r>
          </w:p>
        </w:tc>
        <w:tc>
          <w:tcPr>
            <w:tcW w:w="2624" w:type="dxa"/>
            <w:shd w:val="clear" w:color="auto" w:fill="F1F1F1"/>
            <w:vAlign w:val="top"/>
          </w:tcPr>
          <w:p w14:paraId="4C7AB7DE">
            <w:pPr>
              <w:pStyle w:val="6"/>
              <w:spacing w:before="60" w:line="220" w:lineRule="auto"/>
              <w:ind w:left="111"/>
            </w:pPr>
            <w:r>
              <w:rPr>
                <w:spacing w:val="-1"/>
              </w:rPr>
              <w:t>对个人和家庭的补助</w:t>
            </w:r>
          </w:p>
        </w:tc>
        <w:tc>
          <w:tcPr>
            <w:tcW w:w="1083" w:type="dxa"/>
            <w:vAlign w:val="top"/>
          </w:tcPr>
          <w:p w14:paraId="290DA225">
            <w:pPr>
              <w:rPr>
                <w:rFonts w:ascii="Arial"/>
                <w:sz w:val="21"/>
              </w:rPr>
            </w:pPr>
          </w:p>
        </w:tc>
        <w:tc>
          <w:tcPr>
            <w:tcW w:w="1212" w:type="dxa"/>
            <w:shd w:val="clear" w:color="auto" w:fill="F1F1F1"/>
            <w:vAlign w:val="top"/>
          </w:tcPr>
          <w:p w14:paraId="2633A880">
            <w:pPr>
              <w:pStyle w:val="6"/>
              <w:spacing w:before="60" w:line="222" w:lineRule="auto"/>
              <w:ind w:left="117"/>
            </w:pPr>
            <w:r>
              <w:rPr>
                <w:spacing w:val="-3"/>
              </w:rPr>
              <w:t>30215</w:t>
            </w:r>
          </w:p>
        </w:tc>
        <w:tc>
          <w:tcPr>
            <w:tcW w:w="1919" w:type="dxa"/>
            <w:shd w:val="clear" w:color="auto" w:fill="F1F1F1"/>
            <w:vAlign w:val="top"/>
          </w:tcPr>
          <w:p w14:paraId="157192A5">
            <w:pPr>
              <w:pStyle w:val="6"/>
              <w:spacing w:before="60" w:line="219" w:lineRule="auto"/>
              <w:ind w:left="333"/>
            </w:pPr>
            <w:r>
              <w:rPr>
                <w:spacing w:val="-2"/>
              </w:rPr>
              <w:t>会议费</w:t>
            </w:r>
          </w:p>
        </w:tc>
        <w:tc>
          <w:tcPr>
            <w:tcW w:w="1245" w:type="dxa"/>
            <w:vAlign w:val="top"/>
          </w:tcPr>
          <w:p w14:paraId="42629103">
            <w:pPr>
              <w:rPr>
                <w:rFonts w:ascii="Arial"/>
                <w:sz w:val="21"/>
              </w:rPr>
            </w:pPr>
          </w:p>
        </w:tc>
        <w:tc>
          <w:tcPr>
            <w:tcW w:w="1484" w:type="dxa"/>
            <w:shd w:val="clear" w:color="auto" w:fill="F1F1F1"/>
            <w:vAlign w:val="top"/>
          </w:tcPr>
          <w:p w14:paraId="2315E7E0">
            <w:pPr>
              <w:pStyle w:val="6"/>
              <w:spacing w:before="60" w:line="222" w:lineRule="auto"/>
              <w:ind w:left="119"/>
            </w:pPr>
            <w:r>
              <w:rPr>
                <w:spacing w:val="-3"/>
              </w:rPr>
              <w:t>31012</w:t>
            </w:r>
          </w:p>
        </w:tc>
        <w:tc>
          <w:tcPr>
            <w:tcW w:w="2526" w:type="dxa"/>
            <w:shd w:val="clear" w:color="auto" w:fill="F1F1F1"/>
            <w:vAlign w:val="top"/>
          </w:tcPr>
          <w:p w14:paraId="674DDA6C">
            <w:pPr>
              <w:pStyle w:val="6"/>
              <w:spacing w:before="60" w:line="221" w:lineRule="auto"/>
              <w:ind w:left="335"/>
            </w:pPr>
            <w:r>
              <w:rPr>
                <w:spacing w:val="-2"/>
              </w:rPr>
              <w:t>拆迁补偿</w:t>
            </w:r>
          </w:p>
        </w:tc>
        <w:tc>
          <w:tcPr>
            <w:tcW w:w="1367" w:type="dxa"/>
            <w:vAlign w:val="top"/>
          </w:tcPr>
          <w:p w14:paraId="569C9305">
            <w:pPr>
              <w:rPr>
                <w:rFonts w:ascii="Arial"/>
                <w:sz w:val="21"/>
              </w:rPr>
            </w:pPr>
          </w:p>
        </w:tc>
      </w:tr>
      <w:tr w14:paraId="5DE08B31">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7" w:hRule="atLeast"/>
        </w:trPr>
        <w:tc>
          <w:tcPr>
            <w:tcW w:w="931" w:type="dxa"/>
            <w:shd w:val="clear" w:color="auto" w:fill="F1F1F1"/>
            <w:vAlign w:val="top"/>
          </w:tcPr>
          <w:p w14:paraId="67C6DE42">
            <w:pPr>
              <w:pStyle w:val="6"/>
              <w:spacing w:before="61" w:line="223" w:lineRule="auto"/>
              <w:ind w:left="121"/>
            </w:pPr>
            <w:r>
              <w:rPr>
                <w:spacing w:val="-3"/>
              </w:rPr>
              <w:t>30301</w:t>
            </w:r>
          </w:p>
        </w:tc>
        <w:tc>
          <w:tcPr>
            <w:tcW w:w="2624" w:type="dxa"/>
            <w:shd w:val="clear" w:color="auto" w:fill="F1F1F1"/>
            <w:vAlign w:val="top"/>
          </w:tcPr>
          <w:p w14:paraId="52383534">
            <w:pPr>
              <w:pStyle w:val="6"/>
              <w:spacing w:before="61" w:line="220" w:lineRule="auto"/>
              <w:ind w:left="336"/>
            </w:pPr>
            <w:r>
              <w:rPr>
                <w:spacing w:val="-4"/>
              </w:rPr>
              <w:t>离休费</w:t>
            </w:r>
          </w:p>
        </w:tc>
        <w:tc>
          <w:tcPr>
            <w:tcW w:w="1083" w:type="dxa"/>
            <w:vAlign w:val="top"/>
          </w:tcPr>
          <w:p w14:paraId="3F9B3512">
            <w:pPr>
              <w:rPr>
                <w:rFonts w:ascii="Arial"/>
                <w:sz w:val="21"/>
              </w:rPr>
            </w:pPr>
          </w:p>
        </w:tc>
        <w:tc>
          <w:tcPr>
            <w:tcW w:w="1212" w:type="dxa"/>
            <w:shd w:val="clear" w:color="auto" w:fill="F1F1F1"/>
            <w:vAlign w:val="top"/>
          </w:tcPr>
          <w:p w14:paraId="2949957B">
            <w:pPr>
              <w:pStyle w:val="6"/>
              <w:spacing w:before="61" w:line="223" w:lineRule="auto"/>
              <w:ind w:left="117"/>
            </w:pPr>
            <w:r>
              <w:rPr>
                <w:spacing w:val="-3"/>
              </w:rPr>
              <w:t>30216</w:t>
            </w:r>
          </w:p>
        </w:tc>
        <w:tc>
          <w:tcPr>
            <w:tcW w:w="1919" w:type="dxa"/>
            <w:shd w:val="clear" w:color="auto" w:fill="F1F1F1"/>
            <w:vAlign w:val="top"/>
          </w:tcPr>
          <w:p w14:paraId="232CCB6F">
            <w:pPr>
              <w:pStyle w:val="6"/>
              <w:spacing w:before="60" w:line="221" w:lineRule="auto"/>
              <w:ind w:left="335"/>
            </w:pPr>
            <w:r>
              <w:rPr>
                <w:spacing w:val="-3"/>
              </w:rPr>
              <w:t>培训费</w:t>
            </w:r>
          </w:p>
        </w:tc>
        <w:tc>
          <w:tcPr>
            <w:tcW w:w="1245" w:type="dxa"/>
            <w:vAlign w:val="top"/>
          </w:tcPr>
          <w:p w14:paraId="7DD05C5D">
            <w:pPr>
              <w:rPr>
                <w:rFonts w:ascii="Arial"/>
                <w:sz w:val="21"/>
              </w:rPr>
            </w:pPr>
          </w:p>
        </w:tc>
        <w:tc>
          <w:tcPr>
            <w:tcW w:w="1484" w:type="dxa"/>
            <w:shd w:val="clear" w:color="auto" w:fill="F1F1F1"/>
            <w:vAlign w:val="top"/>
          </w:tcPr>
          <w:p w14:paraId="14A7534D">
            <w:pPr>
              <w:pStyle w:val="6"/>
              <w:spacing w:before="61" w:line="223" w:lineRule="auto"/>
              <w:ind w:left="119"/>
            </w:pPr>
            <w:r>
              <w:rPr>
                <w:spacing w:val="-3"/>
              </w:rPr>
              <w:t>31013</w:t>
            </w:r>
          </w:p>
        </w:tc>
        <w:tc>
          <w:tcPr>
            <w:tcW w:w="2526" w:type="dxa"/>
            <w:shd w:val="clear" w:color="auto" w:fill="F1F1F1"/>
            <w:vAlign w:val="top"/>
          </w:tcPr>
          <w:p w14:paraId="36ABA2FC">
            <w:pPr>
              <w:pStyle w:val="6"/>
              <w:spacing w:before="61" w:line="220" w:lineRule="auto"/>
              <w:ind w:left="341"/>
            </w:pPr>
            <w:r>
              <w:rPr>
                <w:spacing w:val="-3"/>
              </w:rPr>
              <w:t>公务用车购置</w:t>
            </w:r>
          </w:p>
        </w:tc>
        <w:tc>
          <w:tcPr>
            <w:tcW w:w="1367" w:type="dxa"/>
            <w:vAlign w:val="top"/>
          </w:tcPr>
          <w:p w14:paraId="133913DA">
            <w:pPr>
              <w:rPr>
                <w:rFonts w:ascii="Arial"/>
                <w:sz w:val="21"/>
              </w:rPr>
            </w:pPr>
          </w:p>
        </w:tc>
      </w:tr>
    </w:tbl>
    <w:p w14:paraId="597EF043">
      <w:pPr>
        <w:rPr>
          <w:rFonts w:ascii="Arial"/>
          <w:sz w:val="21"/>
        </w:rPr>
      </w:pPr>
    </w:p>
    <w:p w14:paraId="17FA43BE">
      <w:pPr>
        <w:rPr>
          <w:rFonts w:ascii="Arial" w:hAnsi="Arial" w:eastAsia="Arial" w:cs="Arial"/>
          <w:sz w:val="21"/>
          <w:szCs w:val="21"/>
        </w:rPr>
        <w:sectPr>
          <w:footerReference r:id="rId16" w:type="default"/>
          <w:pgSz w:w="16839" w:h="11906"/>
          <w:pgMar w:top="1012" w:right="1021" w:bottom="1156" w:left="1420" w:header="0" w:footer="994" w:gutter="0"/>
          <w:cols w:space="720" w:num="1"/>
        </w:sectPr>
      </w:pPr>
    </w:p>
    <w:p w14:paraId="5287DEAE">
      <w:pPr>
        <w:spacing w:before="21"/>
      </w:pPr>
    </w:p>
    <w:p w14:paraId="1B713A27">
      <w:pPr>
        <w:spacing w:before="21"/>
      </w:pPr>
    </w:p>
    <w:p w14:paraId="3819A3CA">
      <w:pPr>
        <w:spacing w:before="21"/>
      </w:pPr>
    </w:p>
    <w:tbl>
      <w:tblPr>
        <w:tblStyle w:val="5"/>
        <w:tblW w:w="14391" w:type="dxa"/>
        <w:tblInd w:w="2" w:type="dxa"/>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Layout w:type="fixed"/>
        <w:tblCellMar>
          <w:top w:w="0" w:type="dxa"/>
          <w:left w:w="0" w:type="dxa"/>
          <w:bottom w:w="0" w:type="dxa"/>
          <w:right w:w="0" w:type="dxa"/>
        </w:tblCellMar>
      </w:tblPr>
      <w:tblGrid>
        <w:gridCol w:w="931"/>
        <w:gridCol w:w="2624"/>
        <w:gridCol w:w="1083"/>
        <w:gridCol w:w="1212"/>
        <w:gridCol w:w="1919"/>
        <w:gridCol w:w="1245"/>
        <w:gridCol w:w="1484"/>
        <w:gridCol w:w="2526"/>
        <w:gridCol w:w="1367"/>
      </w:tblGrid>
      <w:tr w14:paraId="4587438D">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9" w:hRule="atLeast"/>
        </w:trPr>
        <w:tc>
          <w:tcPr>
            <w:tcW w:w="931" w:type="dxa"/>
            <w:shd w:val="clear" w:color="auto" w:fill="F1F1F1"/>
            <w:vAlign w:val="top"/>
          </w:tcPr>
          <w:p w14:paraId="552DF410">
            <w:pPr>
              <w:pStyle w:val="6"/>
              <w:spacing w:before="60" w:line="225" w:lineRule="auto"/>
              <w:ind w:left="121"/>
            </w:pPr>
            <w:r>
              <w:rPr>
                <w:spacing w:val="-3"/>
              </w:rPr>
              <w:t>30302</w:t>
            </w:r>
          </w:p>
        </w:tc>
        <w:tc>
          <w:tcPr>
            <w:tcW w:w="2624" w:type="dxa"/>
            <w:shd w:val="clear" w:color="auto" w:fill="F1F1F1"/>
            <w:vAlign w:val="top"/>
          </w:tcPr>
          <w:p w14:paraId="0B827900">
            <w:pPr>
              <w:pStyle w:val="6"/>
              <w:spacing w:before="60" w:line="220" w:lineRule="auto"/>
              <w:ind w:left="334"/>
            </w:pPr>
            <w:r>
              <w:rPr>
                <w:spacing w:val="-3"/>
              </w:rPr>
              <w:t>退休费</w:t>
            </w:r>
          </w:p>
        </w:tc>
        <w:tc>
          <w:tcPr>
            <w:tcW w:w="1083" w:type="dxa"/>
            <w:vAlign w:val="top"/>
          </w:tcPr>
          <w:p w14:paraId="0C6ED930">
            <w:pPr>
              <w:rPr>
                <w:rFonts w:ascii="Arial"/>
                <w:sz w:val="21"/>
              </w:rPr>
            </w:pPr>
          </w:p>
        </w:tc>
        <w:tc>
          <w:tcPr>
            <w:tcW w:w="1212" w:type="dxa"/>
            <w:shd w:val="clear" w:color="auto" w:fill="F1F1F1"/>
            <w:vAlign w:val="top"/>
          </w:tcPr>
          <w:p w14:paraId="2C41D8C6">
            <w:pPr>
              <w:pStyle w:val="6"/>
              <w:spacing w:before="60" w:line="225" w:lineRule="auto"/>
              <w:ind w:left="117"/>
            </w:pPr>
            <w:r>
              <w:rPr>
                <w:spacing w:val="-3"/>
              </w:rPr>
              <w:t>30217</w:t>
            </w:r>
          </w:p>
        </w:tc>
        <w:tc>
          <w:tcPr>
            <w:tcW w:w="1919" w:type="dxa"/>
            <w:shd w:val="clear" w:color="auto" w:fill="F1F1F1"/>
            <w:vAlign w:val="top"/>
          </w:tcPr>
          <w:p w14:paraId="2E0BB3A4">
            <w:pPr>
              <w:pStyle w:val="6"/>
              <w:spacing w:before="60" w:line="220" w:lineRule="auto"/>
              <w:ind w:left="341"/>
            </w:pPr>
            <w:r>
              <w:rPr>
                <w:spacing w:val="-3"/>
              </w:rPr>
              <w:t>公务接待费</w:t>
            </w:r>
          </w:p>
        </w:tc>
        <w:tc>
          <w:tcPr>
            <w:tcW w:w="1245" w:type="dxa"/>
            <w:vAlign w:val="top"/>
          </w:tcPr>
          <w:p w14:paraId="78829C61">
            <w:pPr>
              <w:rPr>
                <w:rFonts w:ascii="Arial"/>
                <w:sz w:val="21"/>
              </w:rPr>
            </w:pPr>
          </w:p>
        </w:tc>
        <w:tc>
          <w:tcPr>
            <w:tcW w:w="1484" w:type="dxa"/>
            <w:shd w:val="clear" w:color="auto" w:fill="F1F1F1"/>
            <w:vAlign w:val="top"/>
          </w:tcPr>
          <w:p w14:paraId="531BD8BE">
            <w:pPr>
              <w:pStyle w:val="6"/>
              <w:spacing w:before="60" w:line="225" w:lineRule="auto"/>
              <w:ind w:left="119"/>
            </w:pPr>
            <w:r>
              <w:rPr>
                <w:spacing w:val="-3"/>
              </w:rPr>
              <w:t>31019</w:t>
            </w:r>
          </w:p>
        </w:tc>
        <w:tc>
          <w:tcPr>
            <w:tcW w:w="2526" w:type="dxa"/>
            <w:shd w:val="clear" w:color="auto" w:fill="F1F1F1"/>
            <w:vAlign w:val="top"/>
          </w:tcPr>
          <w:p w14:paraId="39BE392E">
            <w:pPr>
              <w:pStyle w:val="6"/>
              <w:spacing w:before="60" w:line="221" w:lineRule="auto"/>
              <w:ind w:left="335"/>
            </w:pPr>
            <w:r>
              <w:rPr>
                <w:spacing w:val="-1"/>
              </w:rPr>
              <w:t>其他交通工具购置</w:t>
            </w:r>
          </w:p>
        </w:tc>
        <w:tc>
          <w:tcPr>
            <w:tcW w:w="1367" w:type="dxa"/>
            <w:vAlign w:val="top"/>
          </w:tcPr>
          <w:p w14:paraId="44D388A8">
            <w:pPr>
              <w:rPr>
                <w:rFonts w:ascii="Arial"/>
                <w:sz w:val="21"/>
              </w:rPr>
            </w:pPr>
          </w:p>
        </w:tc>
      </w:tr>
      <w:tr w14:paraId="2403F27B">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5" w:hRule="atLeast"/>
        </w:trPr>
        <w:tc>
          <w:tcPr>
            <w:tcW w:w="931" w:type="dxa"/>
            <w:shd w:val="clear" w:color="auto" w:fill="F1F1F1"/>
            <w:vAlign w:val="top"/>
          </w:tcPr>
          <w:p w14:paraId="257B6887">
            <w:pPr>
              <w:pStyle w:val="6"/>
              <w:spacing w:before="54" w:line="227" w:lineRule="auto"/>
              <w:ind w:left="121"/>
            </w:pPr>
            <w:r>
              <w:rPr>
                <w:spacing w:val="-3"/>
              </w:rPr>
              <w:t>30303</w:t>
            </w:r>
          </w:p>
        </w:tc>
        <w:tc>
          <w:tcPr>
            <w:tcW w:w="2624" w:type="dxa"/>
            <w:shd w:val="clear" w:color="auto" w:fill="F1F1F1"/>
            <w:vAlign w:val="top"/>
          </w:tcPr>
          <w:p w14:paraId="69A020BB">
            <w:pPr>
              <w:pStyle w:val="6"/>
              <w:spacing w:before="55" w:line="220" w:lineRule="auto"/>
              <w:ind w:left="334"/>
            </w:pPr>
            <w:r>
              <w:rPr>
                <w:spacing w:val="1"/>
              </w:rPr>
              <w:t>退职（役）费</w:t>
            </w:r>
          </w:p>
        </w:tc>
        <w:tc>
          <w:tcPr>
            <w:tcW w:w="1083" w:type="dxa"/>
            <w:vAlign w:val="top"/>
          </w:tcPr>
          <w:p w14:paraId="102F0D7B">
            <w:pPr>
              <w:rPr>
                <w:rFonts w:ascii="Arial"/>
                <w:sz w:val="21"/>
              </w:rPr>
            </w:pPr>
          </w:p>
        </w:tc>
        <w:tc>
          <w:tcPr>
            <w:tcW w:w="1212" w:type="dxa"/>
            <w:shd w:val="clear" w:color="auto" w:fill="F1F1F1"/>
            <w:vAlign w:val="top"/>
          </w:tcPr>
          <w:p w14:paraId="18729CCC">
            <w:pPr>
              <w:pStyle w:val="6"/>
              <w:spacing w:before="54" w:line="227" w:lineRule="auto"/>
              <w:ind w:left="117"/>
            </w:pPr>
            <w:r>
              <w:rPr>
                <w:spacing w:val="-3"/>
              </w:rPr>
              <w:t>30218</w:t>
            </w:r>
          </w:p>
        </w:tc>
        <w:tc>
          <w:tcPr>
            <w:tcW w:w="1919" w:type="dxa"/>
            <w:shd w:val="clear" w:color="auto" w:fill="F1F1F1"/>
            <w:vAlign w:val="top"/>
          </w:tcPr>
          <w:p w14:paraId="72399C6C">
            <w:pPr>
              <w:pStyle w:val="6"/>
              <w:spacing w:before="55" w:line="219" w:lineRule="auto"/>
              <w:ind w:left="335"/>
            </w:pPr>
            <w:r>
              <w:rPr>
                <w:spacing w:val="-2"/>
              </w:rPr>
              <w:t>专用材料费</w:t>
            </w:r>
          </w:p>
        </w:tc>
        <w:tc>
          <w:tcPr>
            <w:tcW w:w="1245" w:type="dxa"/>
            <w:vAlign w:val="top"/>
          </w:tcPr>
          <w:p w14:paraId="1D1881CB">
            <w:pPr>
              <w:rPr>
                <w:rFonts w:ascii="Arial"/>
                <w:sz w:val="21"/>
              </w:rPr>
            </w:pPr>
          </w:p>
        </w:tc>
        <w:tc>
          <w:tcPr>
            <w:tcW w:w="1484" w:type="dxa"/>
            <w:shd w:val="clear" w:color="auto" w:fill="F1F1F1"/>
            <w:vAlign w:val="top"/>
          </w:tcPr>
          <w:p w14:paraId="14F06FDE">
            <w:pPr>
              <w:pStyle w:val="6"/>
              <w:spacing w:before="54" w:line="227" w:lineRule="auto"/>
              <w:ind w:left="119"/>
            </w:pPr>
            <w:r>
              <w:rPr>
                <w:spacing w:val="-3"/>
              </w:rPr>
              <w:t>31021</w:t>
            </w:r>
          </w:p>
        </w:tc>
        <w:tc>
          <w:tcPr>
            <w:tcW w:w="2526" w:type="dxa"/>
            <w:shd w:val="clear" w:color="auto" w:fill="F1F1F1"/>
            <w:vAlign w:val="top"/>
          </w:tcPr>
          <w:p w14:paraId="45FBB0D7">
            <w:pPr>
              <w:pStyle w:val="6"/>
              <w:spacing w:before="55" w:line="219" w:lineRule="auto"/>
              <w:ind w:left="336"/>
            </w:pPr>
            <w:r>
              <w:rPr>
                <w:spacing w:val="-2"/>
              </w:rPr>
              <w:t>文物和陈列品购置</w:t>
            </w:r>
          </w:p>
        </w:tc>
        <w:tc>
          <w:tcPr>
            <w:tcW w:w="1367" w:type="dxa"/>
            <w:vAlign w:val="top"/>
          </w:tcPr>
          <w:p w14:paraId="3FCF3857">
            <w:pPr>
              <w:rPr>
                <w:rFonts w:ascii="Arial"/>
                <w:sz w:val="21"/>
              </w:rPr>
            </w:pPr>
          </w:p>
        </w:tc>
      </w:tr>
      <w:tr w14:paraId="309C97DD">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5" w:hRule="atLeast"/>
        </w:trPr>
        <w:tc>
          <w:tcPr>
            <w:tcW w:w="931" w:type="dxa"/>
            <w:shd w:val="clear" w:color="auto" w:fill="F1F1F1"/>
            <w:vAlign w:val="top"/>
          </w:tcPr>
          <w:p w14:paraId="354ACFD1">
            <w:pPr>
              <w:pStyle w:val="6"/>
              <w:spacing w:before="55" w:line="226" w:lineRule="auto"/>
              <w:ind w:left="121"/>
            </w:pPr>
            <w:r>
              <w:rPr>
                <w:spacing w:val="-3"/>
              </w:rPr>
              <w:t>30304</w:t>
            </w:r>
          </w:p>
        </w:tc>
        <w:tc>
          <w:tcPr>
            <w:tcW w:w="2624" w:type="dxa"/>
            <w:shd w:val="clear" w:color="auto" w:fill="F1F1F1"/>
            <w:vAlign w:val="top"/>
          </w:tcPr>
          <w:p w14:paraId="2D64C5FF">
            <w:pPr>
              <w:pStyle w:val="6"/>
              <w:spacing w:before="55" w:line="220" w:lineRule="auto"/>
              <w:ind w:left="331"/>
            </w:pPr>
            <w:r>
              <w:rPr>
                <w:spacing w:val="-2"/>
              </w:rPr>
              <w:t>抚恤金</w:t>
            </w:r>
          </w:p>
        </w:tc>
        <w:tc>
          <w:tcPr>
            <w:tcW w:w="1083" w:type="dxa"/>
            <w:vAlign w:val="top"/>
          </w:tcPr>
          <w:p w14:paraId="69B8D1E5">
            <w:pPr>
              <w:rPr>
                <w:rFonts w:ascii="Arial"/>
                <w:sz w:val="21"/>
              </w:rPr>
            </w:pPr>
          </w:p>
        </w:tc>
        <w:tc>
          <w:tcPr>
            <w:tcW w:w="1212" w:type="dxa"/>
            <w:shd w:val="clear" w:color="auto" w:fill="F1F1F1"/>
            <w:vAlign w:val="top"/>
          </w:tcPr>
          <w:p w14:paraId="11C928A6">
            <w:pPr>
              <w:pStyle w:val="6"/>
              <w:spacing w:before="55" w:line="226" w:lineRule="auto"/>
              <w:ind w:left="117"/>
            </w:pPr>
            <w:r>
              <w:rPr>
                <w:spacing w:val="-3"/>
              </w:rPr>
              <w:t>30224</w:t>
            </w:r>
          </w:p>
        </w:tc>
        <w:tc>
          <w:tcPr>
            <w:tcW w:w="1919" w:type="dxa"/>
            <w:shd w:val="clear" w:color="auto" w:fill="F1F1F1"/>
            <w:vAlign w:val="top"/>
          </w:tcPr>
          <w:p w14:paraId="5F617426">
            <w:pPr>
              <w:pStyle w:val="6"/>
              <w:spacing w:before="55" w:line="220" w:lineRule="auto"/>
              <w:ind w:left="334"/>
            </w:pPr>
            <w:r>
              <w:rPr>
                <w:spacing w:val="-2"/>
              </w:rPr>
              <w:t>被装购置费</w:t>
            </w:r>
          </w:p>
        </w:tc>
        <w:tc>
          <w:tcPr>
            <w:tcW w:w="1245" w:type="dxa"/>
            <w:vAlign w:val="top"/>
          </w:tcPr>
          <w:p w14:paraId="3D1F62CB">
            <w:pPr>
              <w:rPr>
                <w:rFonts w:ascii="Arial"/>
                <w:sz w:val="21"/>
              </w:rPr>
            </w:pPr>
          </w:p>
        </w:tc>
        <w:tc>
          <w:tcPr>
            <w:tcW w:w="1484" w:type="dxa"/>
            <w:shd w:val="clear" w:color="auto" w:fill="F1F1F1"/>
            <w:vAlign w:val="top"/>
          </w:tcPr>
          <w:p w14:paraId="1A1BAA1F">
            <w:pPr>
              <w:pStyle w:val="6"/>
              <w:spacing w:before="55" w:line="226" w:lineRule="auto"/>
              <w:ind w:left="119"/>
            </w:pPr>
            <w:r>
              <w:rPr>
                <w:spacing w:val="-3"/>
              </w:rPr>
              <w:t>31022</w:t>
            </w:r>
          </w:p>
        </w:tc>
        <w:tc>
          <w:tcPr>
            <w:tcW w:w="2526" w:type="dxa"/>
            <w:shd w:val="clear" w:color="auto" w:fill="F1F1F1"/>
            <w:vAlign w:val="top"/>
          </w:tcPr>
          <w:p w14:paraId="489673E0">
            <w:pPr>
              <w:pStyle w:val="6"/>
              <w:spacing w:before="55" w:line="220" w:lineRule="auto"/>
              <w:ind w:left="336"/>
            </w:pPr>
            <w:r>
              <w:rPr>
                <w:spacing w:val="-2"/>
              </w:rPr>
              <w:t>无形资产购置</w:t>
            </w:r>
          </w:p>
        </w:tc>
        <w:tc>
          <w:tcPr>
            <w:tcW w:w="1367" w:type="dxa"/>
            <w:vAlign w:val="top"/>
          </w:tcPr>
          <w:p w14:paraId="2BA0CFD1">
            <w:pPr>
              <w:rPr>
                <w:rFonts w:ascii="Arial"/>
                <w:sz w:val="21"/>
              </w:rPr>
            </w:pPr>
          </w:p>
        </w:tc>
      </w:tr>
      <w:tr w14:paraId="5CD1503B">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5" w:hRule="atLeast"/>
        </w:trPr>
        <w:tc>
          <w:tcPr>
            <w:tcW w:w="931" w:type="dxa"/>
            <w:shd w:val="clear" w:color="auto" w:fill="F1F1F1"/>
            <w:vAlign w:val="top"/>
          </w:tcPr>
          <w:p w14:paraId="5369FCE6">
            <w:pPr>
              <w:pStyle w:val="6"/>
              <w:spacing w:before="56" w:line="225" w:lineRule="auto"/>
              <w:ind w:left="121"/>
            </w:pPr>
            <w:r>
              <w:rPr>
                <w:spacing w:val="-3"/>
              </w:rPr>
              <w:t>30305</w:t>
            </w:r>
          </w:p>
        </w:tc>
        <w:tc>
          <w:tcPr>
            <w:tcW w:w="2624" w:type="dxa"/>
            <w:shd w:val="clear" w:color="auto" w:fill="F1F1F1"/>
            <w:vAlign w:val="top"/>
          </w:tcPr>
          <w:p w14:paraId="6A4A8B4D">
            <w:pPr>
              <w:pStyle w:val="6"/>
              <w:spacing w:before="56" w:line="221" w:lineRule="auto"/>
              <w:ind w:left="334"/>
            </w:pPr>
            <w:r>
              <w:rPr>
                <w:spacing w:val="-3"/>
              </w:rPr>
              <w:t>生活补助</w:t>
            </w:r>
          </w:p>
        </w:tc>
        <w:tc>
          <w:tcPr>
            <w:tcW w:w="1083" w:type="dxa"/>
            <w:vAlign w:val="top"/>
          </w:tcPr>
          <w:p w14:paraId="01F56DF0">
            <w:pPr>
              <w:rPr>
                <w:rFonts w:ascii="Arial"/>
                <w:sz w:val="21"/>
              </w:rPr>
            </w:pPr>
          </w:p>
        </w:tc>
        <w:tc>
          <w:tcPr>
            <w:tcW w:w="1212" w:type="dxa"/>
            <w:shd w:val="clear" w:color="auto" w:fill="F1F1F1"/>
            <w:vAlign w:val="top"/>
          </w:tcPr>
          <w:p w14:paraId="63B81203">
            <w:pPr>
              <w:pStyle w:val="6"/>
              <w:spacing w:before="56" w:line="225" w:lineRule="auto"/>
              <w:ind w:left="117"/>
            </w:pPr>
            <w:r>
              <w:rPr>
                <w:spacing w:val="-3"/>
              </w:rPr>
              <w:t>30225</w:t>
            </w:r>
          </w:p>
        </w:tc>
        <w:tc>
          <w:tcPr>
            <w:tcW w:w="1919" w:type="dxa"/>
            <w:shd w:val="clear" w:color="auto" w:fill="F1F1F1"/>
            <w:vAlign w:val="top"/>
          </w:tcPr>
          <w:p w14:paraId="6617F1F8">
            <w:pPr>
              <w:pStyle w:val="6"/>
              <w:spacing w:before="56" w:line="221" w:lineRule="auto"/>
              <w:ind w:left="335"/>
            </w:pPr>
            <w:r>
              <w:rPr>
                <w:spacing w:val="-2"/>
              </w:rPr>
              <w:t>专用燃料费</w:t>
            </w:r>
          </w:p>
        </w:tc>
        <w:tc>
          <w:tcPr>
            <w:tcW w:w="1245" w:type="dxa"/>
            <w:vAlign w:val="top"/>
          </w:tcPr>
          <w:p w14:paraId="2059E89D">
            <w:pPr>
              <w:rPr>
                <w:rFonts w:ascii="Arial"/>
                <w:sz w:val="21"/>
              </w:rPr>
            </w:pPr>
          </w:p>
        </w:tc>
        <w:tc>
          <w:tcPr>
            <w:tcW w:w="1484" w:type="dxa"/>
            <w:shd w:val="clear" w:color="auto" w:fill="F1F1F1"/>
            <w:vAlign w:val="top"/>
          </w:tcPr>
          <w:p w14:paraId="30BD9919">
            <w:pPr>
              <w:pStyle w:val="6"/>
              <w:spacing w:before="56" w:line="225" w:lineRule="auto"/>
              <w:ind w:left="119"/>
            </w:pPr>
            <w:r>
              <w:rPr>
                <w:spacing w:val="-3"/>
              </w:rPr>
              <w:t>31099</w:t>
            </w:r>
          </w:p>
        </w:tc>
        <w:tc>
          <w:tcPr>
            <w:tcW w:w="2526" w:type="dxa"/>
            <w:shd w:val="clear" w:color="auto" w:fill="F1F1F1"/>
            <w:vAlign w:val="top"/>
          </w:tcPr>
          <w:p w14:paraId="34581BA6">
            <w:pPr>
              <w:pStyle w:val="6"/>
              <w:spacing w:before="57" w:line="219" w:lineRule="auto"/>
              <w:ind w:left="335"/>
            </w:pPr>
            <w:r>
              <w:rPr>
                <w:spacing w:val="-2"/>
              </w:rPr>
              <w:t>其他资本性支出</w:t>
            </w:r>
          </w:p>
        </w:tc>
        <w:tc>
          <w:tcPr>
            <w:tcW w:w="1367" w:type="dxa"/>
            <w:vAlign w:val="top"/>
          </w:tcPr>
          <w:p w14:paraId="4D90A8D7">
            <w:pPr>
              <w:rPr>
                <w:rFonts w:ascii="Arial"/>
                <w:sz w:val="21"/>
              </w:rPr>
            </w:pPr>
          </w:p>
        </w:tc>
      </w:tr>
      <w:tr w14:paraId="5E24CC70">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5" w:hRule="atLeast"/>
        </w:trPr>
        <w:tc>
          <w:tcPr>
            <w:tcW w:w="931" w:type="dxa"/>
            <w:shd w:val="clear" w:color="auto" w:fill="F1F1F1"/>
            <w:vAlign w:val="top"/>
          </w:tcPr>
          <w:p w14:paraId="0BEED9B2">
            <w:pPr>
              <w:pStyle w:val="6"/>
              <w:spacing w:before="54" w:line="227" w:lineRule="auto"/>
              <w:ind w:left="121"/>
            </w:pPr>
            <w:r>
              <w:rPr>
                <w:spacing w:val="-3"/>
              </w:rPr>
              <w:t>30306</w:t>
            </w:r>
          </w:p>
        </w:tc>
        <w:tc>
          <w:tcPr>
            <w:tcW w:w="2624" w:type="dxa"/>
            <w:shd w:val="clear" w:color="auto" w:fill="F1F1F1"/>
            <w:vAlign w:val="top"/>
          </w:tcPr>
          <w:p w14:paraId="10CF9279">
            <w:pPr>
              <w:pStyle w:val="6"/>
              <w:spacing w:before="55" w:line="220" w:lineRule="auto"/>
              <w:ind w:left="334"/>
            </w:pPr>
            <w:r>
              <w:rPr>
                <w:spacing w:val="-3"/>
              </w:rPr>
              <w:t>救济费</w:t>
            </w:r>
          </w:p>
        </w:tc>
        <w:tc>
          <w:tcPr>
            <w:tcW w:w="1083" w:type="dxa"/>
            <w:vAlign w:val="top"/>
          </w:tcPr>
          <w:p w14:paraId="0470C44A">
            <w:pPr>
              <w:rPr>
                <w:rFonts w:ascii="Arial"/>
                <w:sz w:val="21"/>
              </w:rPr>
            </w:pPr>
          </w:p>
        </w:tc>
        <w:tc>
          <w:tcPr>
            <w:tcW w:w="1212" w:type="dxa"/>
            <w:shd w:val="clear" w:color="auto" w:fill="F1F1F1"/>
            <w:vAlign w:val="top"/>
          </w:tcPr>
          <w:p w14:paraId="3E5E7CCC">
            <w:pPr>
              <w:pStyle w:val="6"/>
              <w:spacing w:before="54" w:line="227" w:lineRule="auto"/>
              <w:ind w:left="117"/>
            </w:pPr>
            <w:r>
              <w:rPr>
                <w:spacing w:val="-3"/>
              </w:rPr>
              <w:t>30226</w:t>
            </w:r>
          </w:p>
        </w:tc>
        <w:tc>
          <w:tcPr>
            <w:tcW w:w="1919" w:type="dxa"/>
            <w:shd w:val="clear" w:color="auto" w:fill="F1F1F1"/>
            <w:vAlign w:val="top"/>
          </w:tcPr>
          <w:p w14:paraId="62B3F650">
            <w:pPr>
              <w:pStyle w:val="6"/>
              <w:spacing w:before="55" w:line="220" w:lineRule="auto"/>
              <w:ind w:left="339"/>
            </w:pPr>
            <w:r>
              <w:rPr>
                <w:spacing w:val="-5"/>
              </w:rPr>
              <w:t>劳务费</w:t>
            </w:r>
          </w:p>
        </w:tc>
        <w:tc>
          <w:tcPr>
            <w:tcW w:w="1245" w:type="dxa"/>
            <w:vAlign w:val="top"/>
          </w:tcPr>
          <w:p w14:paraId="3950B851">
            <w:pPr>
              <w:pStyle w:val="6"/>
              <w:spacing w:before="54" w:line="227" w:lineRule="auto"/>
              <w:ind w:left="705"/>
            </w:pPr>
            <w:r>
              <w:rPr>
                <w:spacing w:val="-3"/>
              </w:rPr>
              <w:t>2.77</w:t>
            </w:r>
          </w:p>
        </w:tc>
        <w:tc>
          <w:tcPr>
            <w:tcW w:w="1484" w:type="dxa"/>
            <w:shd w:val="clear" w:color="auto" w:fill="F1F1F1"/>
            <w:vAlign w:val="top"/>
          </w:tcPr>
          <w:p w14:paraId="3276715E">
            <w:pPr>
              <w:pStyle w:val="6"/>
              <w:spacing w:before="54" w:line="227" w:lineRule="auto"/>
              <w:ind w:left="119"/>
            </w:pPr>
            <w:r>
              <w:rPr>
                <w:spacing w:val="-4"/>
              </w:rPr>
              <w:t>399</w:t>
            </w:r>
          </w:p>
        </w:tc>
        <w:tc>
          <w:tcPr>
            <w:tcW w:w="2526" w:type="dxa"/>
            <w:shd w:val="clear" w:color="auto" w:fill="F1F1F1"/>
            <w:vAlign w:val="top"/>
          </w:tcPr>
          <w:p w14:paraId="475C4B88">
            <w:pPr>
              <w:pStyle w:val="6"/>
              <w:spacing w:before="54" w:line="221" w:lineRule="auto"/>
              <w:ind w:left="115"/>
            </w:pPr>
            <w:r>
              <w:rPr>
                <w:spacing w:val="-3"/>
              </w:rPr>
              <w:t>其他支出</w:t>
            </w:r>
          </w:p>
        </w:tc>
        <w:tc>
          <w:tcPr>
            <w:tcW w:w="1367" w:type="dxa"/>
            <w:vAlign w:val="top"/>
          </w:tcPr>
          <w:p w14:paraId="181B3F08">
            <w:pPr>
              <w:rPr>
                <w:rFonts w:ascii="Arial"/>
                <w:sz w:val="21"/>
              </w:rPr>
            </w:pPr>
          </w:p>
        </w:tc>
      </w:tr>
      <w:tr w14:paraId="61A0783F">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5" w:hRule="atLeast"/>
        </w:trPr>
        <w:tc>
          <w:tcPr>
            <w:tcW w:w="931" w:type="dxa"/>
            <w:shd w:val="clear" w:color="auto" w:fill="F1F1F1"/>
            <w:vAlign w:val="top"/>
          </w:tcPr>
          <w:p w14:paraId="7ED8A8F9">
            <w:pPr>
              <w:pStyle w:val="6"/>
              <w:spacing w:before="55" w:line="226" w:lineRule="auto"/>
              <w:ind w:left="121"/>
            </w:pPr>
            <w:r>
              <w:rPr>
                <w:spacing w:val="-3"/>
              </w:rPr>
              <w:t>30307</w:t>
            </w:r>
          </w:p>
        </w:tc>
        <w:tc>
          <w:tcPr>
            <w:tcW w:w="2624" w:type="dxa"/>
            <w:shd w:val="clear" w:color="auto" w:fill="F1F1F1"/>
            <w:vAlign w:val="top"/>
          </w:tcPr>
          <w:p w14:paraId="58546DAF">
            <w:pPr>
              <w:pStyle w:val="6"/>
              <w:spacing w:before="55" w:line="221" w:lineRule="auto"/>
              <w:ind w:left="343"/>
            </w:pPr>
            <w:r>
              <w:rPr>
                <w:spacing w:val="-4"/>
              </w:rPr>
              <w:t>医疗费补助</w:t>
            </w:r>
          </w:p>
        </w:tc>
        <w:tc>
          <w:tcPr>
            <w:tcW w:w="1083" w:type="dxa"/>
            <w:vAlign w:val="top"/>
          </w:tcPr>
          <w:p w14:paraId="0E389D1D">
            <w:pPr>
              <w:rPr>
                <w:rFonts w:ascii="Arial"/>
                <w:sz w:val="21"/>
              </w:rPr>
            </w:pPr>
          </w:p>
        </w:tc>
        <w:tc>
          <w:tcPr>
            <w:tcW w:w="1212" w:type="dxa"/>
            <w:shd w:val="clear" w:color="auto" w:fill="F1F1F1"/>
            <w:vAlign w:val="top"/>
          </w:tcPr>
          <w:p w14:paraId="62E59C28">
            <w:pPr>
              <w:pStyle w:val="6"/>
              <w:spacing w:before="55" w:line="226" w:lineRule="auto"/>
              <w:ind w:left="117"/>
            </w:pPr>
            <w:r>
              <w:rPr>
                <w:spacing w:val="-3"/>
              </w:rPr>
              <w:t>30227</w:t>
            </w:r>
          </w:p>
        </w:tc>
        <w:tc>
          <w:tcPr>
            <w:tcW w:w="1919" w:type="dxa"/>
            <w:shd w:val="clear" w:color="auto" w:fill="F1F1F1"/>
            <w:vAlign w:val="top"/>
          </w:tcPr>
          <w:p w14:paraId="5D86E5F6">
            <w:pPr>
              <w:pStyle w:val="6"/>
              <w:spacing w:before="55" w:line="220" w:lineRule="auto"/>
              <w:ind w:left="333"/>
            </w:pPr>
            <w:r>
              <w:rPr>
                <w:spacing w:val="-2"/>
              </w:rPr>
              <w:t>委托业务费</w:t>
            </w:r>
          </w:p>
        </w:tc>
        <w:tc>
          <w:tcPr>
            <w:tcW w:w="1245" w:type="dxa"/>
            <w:vAlign w:val="top"/>
          </w:tcPr>
          <w:p w14:paraId="59A3BF22">
            <w:pPr>
              <w:pStyle w:val="6"/>
              <w:spacing w:before="55" w:line="226" w:lineRule="auto"/>
              <w:ind w:left="705"/>
            </w:pPr>
            <w:r>
              <w:rPr>
                <w:spacing w:val="-3"/>
              </w:rPr>
              <w:t>2.09</w:t>
            </w:r>
          </w:p>
        </w:tc>
        <w:tc>
          <w:tcPr>
            <w:tcW w:w="1484" w:type="dxa"/>
            <w:shd w:val="clear" w:color="auto" w:fill="F1F1F1"/>
            <w:vAlign w:val="top"/>
          </w:tcPr>
          <w:p w14:paraId="30A5508C">
            <w:pPr>
              <w:pStyle w:val="6"/>
              <w:spacing w:before="55" w:line="226" w:lineRule="auto"/>
              <w:ind w:left="119"/>
            </w:pPr>
            <w:r>
              <w:rPr>
                <w:spacing w:val="-3"/>
              </w:rPr>
              <w:t>39907</w:t>
            </w:r>
          </w:p>
        </w:tc>
        <w:tc>
          <w:tcPr>
            <w:tcW w:w="2526" w:type="dxa"/>
            <w:shd w:val="clear" w:color="auto" w:fill="F1F1F1"/>
            <w:vAlign w:val="top"/>
          </w:tcPr>
          <w:p w14:paraId="2424C6BC">
            <w:pPr>
              <w:pStyle w:val="6"/>
              <w:spacing w:before="55" w:line="220" w:lineRule="auto"/>
              <w:ind w:left="356"/>
            </w:pPr>
            <w:r>
              <w:rPr>
                <w:spacing w:val="-4"/>
              </w:rPr>
              <w:t>国家赔偿费用支出</w:t>
            </w:r>
          </w:p>
        </w:tc>
        <w:tc>
          <w:tcPr>
            <w:tcW w:w="1367" w:type="dxa"/>
            <w:vAlign w:val="top"/>
          </w:tcPr>
          <w:p w14:paraId="1E7C6E40">
            <w:pPr>
              <w:rPr>
                <w:rFonts w:ascii="Arial"/>
                <w:sz w:val="21"/>
              </w:rPr>
            </w:pPr>
          </w:p>
        </w:tc>
      </w:tr>
      <w:tr w14:paraId="79761BA3">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628" w:hRule="atLeast"/>
        </w:trPr>
        <w:tc>
          <w:tcPr>
            <w:tcW w:w="931" w:type="dxa"/>
            <w:shd w:val="clear" w:color="auto" w:fill="F1F1F1"/>
            <w:vAlign w:val="top"/>
          </w:tcPr>
          <w:p w14:paraId="093EFF7D">
            <w:pPr>
              <w:pStyle w:val="6"/>
              <w:spacing w:before="203"/>
              <w:ind w:left="121"/>
            </w:pPr>
            <w:r>
              <w:rPr>
                <w:spacing w:val="-3"/>
              </w:rPr>
              <w:t>30308</w:t>
            </w:r>
          </w:p>
        </w:tc>
        <w:tc>
          <w:tcPr>
            <w:tcW w:w="2624" w:type="dxa"/>
            <w:shd w:val="clear" w:color="auto" w:fill="F1F1F1"/>
            <w:vAlign w:val="top"/>
          </w:tcPr>
          <w:p w14:paraId="05D527E2">
            <w:pPr>
              <w:pStyle w:val="6"/>
              <w:spacing w:before="202" w:line="221" w:lineRule="auto"/>
              <w:ind w:left="333"/>
            </w:pPr>
            <w:r>
              <w:rPr>
                <w:spacing w:val="-3"/>
              </w:rPr>
              <w:t>助学金</w:t>
            </w:r>
          </w:p>
        </w:tc>
        <w:tc>
          <w:tcPr>
            <w:tcW w:w="1083" w:type="dxa"/>
            <w:vAlign w:val="top"/>
          </w:tcPr>
          <w:p w14:paraId="0E93076F">
            <w:pPr>
              <w:rPr>
                <w:rFonts w:ascii="Arial"/>
                <w:sz w:val="21"/>
              </w:rPr>
            </w:pPr>
          </w:p>
        </w:tc>
        <w:tc>
          <w:tcPr>
            <w:tcW w:w="1212" w:type="dxa"/>
            <w:shd w:val="clear" w:color="auto" w:fill="F1F1F1"/>
            <w:vAlign w:val="top"/>
          </w:tcPr>
          <w:p w14:paraId="4C0360DC">
            <w:pPr>
              <w:pStyle w:val="6"/>
              <w:spacing w:before="203"/>
              <w:ind w:left="117"/>
            </w:pPr>
            <w:r>
              <w:rPr>
                <w:spacing w:val="-3"/>
              </w:rPr>
              <w:t>30228</w:t>
            </w:r>
          </w:p>
        </w:tc>
        <w:tc>
          <w:tcPr>
            <w:tcW w:w="1919" w:type="dxa"/>
            <w:shd w:val="clear" w:color="auto" w:fill="F1F1F1"/>
            <w:vAlign w:val="top"/>
          </w:tcPr>
          <w:p w14:paraId="779D819E">
            <w:pPr>
              <w:pStyle w:val="6"/>
              <w:spacing w:before="203" w:line="219" w:lineRule="auto"/>
              <w:ind w:left="336"/>
            </w:pPr>
            <w:r>
              <w:rPr>
                <w:spacing w:val="-3"/>
              </w:rPr>
              <w:t>工会经费</w:t>
            </w:r>
          </w:p>
        </w:tc>
        <w:tc>
          <w:tcPr>
            <w:tcW w:w="1245" w:type="dxa"/>
            <w:vAlign w:val="top"/>
          </w:tcPr>
          <w:p w14:paraId="03035C41">
            <w:pPr>
              <w:pStyle w:val="6"/>
              <w:spacing w:before="202"/>
              <w:ind w:left="705"/>
            </w:pPr>
            <w:r>
              <w:rPr>
                <w:spacing w:val="-3"/>
              </w:rPr>
              <w:t>2.27</w:t>
            </w:r>
          </w:p>
        </w:tc>
        <w:tc>
          <w:tcPr>
            <w:tcW w:w="1484" w:type="dxa"/>
            <w:shd w:val="clear" w:color="auto" w:fill="F1F1F1"/>
            <w:vAlign w:val="top"/>
          </w:tcPr>
          <w:p w14:paraId="08542E76">
            <w:pPr>
              <w:pStyle w:val="6"/>
              <w:spacing w:before="203"/>
              <w:ind w:left="119"/>
            </w:pPr>
            <w:r>
              <w:rPr>
                <w:spacing w:val="-3"/>
              </w:rPr>
              <w:t>39908</w:t>
            </w:r>
          </w:p>
        </w:tc>
        <w:tc>
          <w:tcPr>
            <w:tcW w:w="2526" w:type="dxa"/>
            <w:shd w:val="clear" w:color="auto" w:fill="F1F1F1"/>
            <w:vAlign w:val="top"/>
          </w:tcPr>
          <w:p w14:paraId="3BD7CBBC">
            <w:pPr>
              <w:pStyle w:val="6"/>
              <w:spacing w:before="45"/>
              <w:ind w:left="114" w:right="214" w:firstLine="219"/>
            </w:pPr>
            <w:r>
              <w:rPr>
                <w:spacing w:val="-1"/>
              </w:rPr>
              <w:t>对民间非营利组织和群众性自治组织补贴</w:t>
            </w:r>
          </w:p>
        </w:tc>
        <w:tc>
          <w:tcPr>
            <w:tcW w:w="1367" w:type="dxa"/>
            <w:vAlign w:val="top"/>
          </w:tcPr>
          <w:p w14:paraId="4D55F414">
            <w:pPr>
              <w:rPr>
                <w:rFonts w:ascii="Arial"/>
                <w:sz w:val="21"/>
              </w:rPr>
            </w:pPr>
          </w:p>
        </w:tc>
      </w:tr>
      <w:tr w14:paraId="2A93D9C6">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5" w:hRule="atLeast"/>
        </w:trPr>
        <w:tc>
          <w:tcPr>
            <w:tcW w:w="931" w:type="dxa"/>
            <w:shd w:val="clear" w:color="auto" w:fill="F1F1F1"/>
            <w:vAlign w:val="top"/>
          </w:tcPr>
          <w:p w14:paraId="401DCBD9">
            <w:pPr>
              <w:pStyle w:val="6"/>
              <w:spacing w:before="56" w:line="225" w:lineRule="auto"/>
              <w:ind w:left="121"/>
            </w:pPr>
            <w:r>
              <w:rPr>
                <w:spacing w:val="-3"/>
              </w:rPr>
              <w:t>30309</w:t>
            </w:r>
          </w:p>
        </w:tc>
        <w:tc>
          <w:tcPr>
            <w:tcW w:w="2624" w:type="dxa"/>
            <w:shd w:val="clear" w:color="auto" w:fill="F1F1F1"/>
            <w:vAlign w:val="top"/>
          </w:tcPr>
          <w:p w14:paraId="5CF281D2">
            <w:pPr>
              <w:pStyle w:val="6"/>
              <w:spacing w:before="57" w:line="220" w:lineRule="auto"/>
              <w:ind w:left="334"/>
            </w:pPr>
            <w:r>
              <w:rPr>
                <w:spacing w:val="-3"/>
              </w:rPr>
              <w:t>奖励金</w:t>
            </w:r>
          </w:p>
        </w:tc>
        <w:tc>
          <w:tcPr>
            <w:tcW w:w="1083" w:type="dxa"/>
            <w:vAlign w:val="top"/>
          </w:tcPr>
          <w:p w14:paraId="38AFBE95">
            <w:pPr>
              <w:rPr>
                <w:rFonts w:ascii="Arial"/>
                <w:sz w:val="21"/>
              </w:rPr>
            </w:pPr>
          </w:p>
        </w:tc>
        <w:tc>
          <w:tcPr>
            <w:tcW w:w="1212" w:type="dxa"/>
            <w:shd w:val="clear" w:color="auto" w:fill="F1F1F1"/>
            <w:vAlign w:val="top"/>
          </w:tcPr>
          <w:p w14:paraId="5CC91E20">
            <w:pPr>
              <w:pStyle w:val="6"/>
              <w:spacing w:before="56" w:line="225" w:lineRule="auto"/>
              <w:ind w:left="117"/>
            </w:pPr>
            <w:r>
              <w:rPr>
                <w:spacing w:val="-3"/>
              </w:rPr>
              <w:t>30229</w:t>
            </w:r>
          </w:p>
        </w:tc>
        <w:tc>
          <w:tcPr>
            <w:tcW w:w="1919" w:type="dxa"/>
            <w:shd w:val="clear" w:color="auto" w:fill="F1F1F1"/>
            <w:vAlign w:val="top"/>
          </w:tcPr>
          <w:p w14:paraId="3F296C8D">
            <w:pPr>
              <w:pStyle w:val="6"/>
              <w:spacing w:before="57" w:line="221" w:lineRule="auto"/>
              <w:ind w:left="333"/>
            </w:pPr>
            <w:r>
              <w:rPr>
                <w:spacing w:val="-2"/>
              </w:rPr>
              <w:t>福利费</w:t>
            </w:r>
          </w:p>
        </w:tc>
        <w:tc>
          <w:tcPr>
            <w:tcW w:w="1245" w:type="dxa"/>
            <w:vAlign w:val="top"/>
          </w:tcPr>
          <w:p w14:paraId="1463239B">
            <w:pPr>
              <w:pStyle w:val="6"/>
              <w:spacing w:before="56" w:line="225" w:lineRule="auto"/>
              <w:ind w:left="704"/>
            </w:pPr>
            <w:r>
              <w:rPr>
                <w:spacing w:val="-3"/>
              </w:rPr>
              <w:t>0.36</w:t>
            </w:r>
          </w:p>
        </w:tc>
        <w:tc>
          <w:tcPr>
            <w:tcW w:w="1484" w:type="dxa"/>
            <w:shd w:val="clear" w:color="auto" w:fill="F1F1F1"/>
            <w:vAlign w:val="top"/>
          </w:tcPr>
          <w:p w14:paraId="6A7FE2B9">
            <w:pPr>
              <w:pStyle w:val="6"/>
              <w:spacing w:before="56" w:line="225" w:lineRule="auto"/>
              <w:ind w:left="119"/>
            </w:pPr>
            <w:r>
              <w:rPr>
                <w:spacing w:val="-3"/>
              </w:rPr>
              <w:t>39909</w:t>
            </w:r>
          </w:p>
        </w:tc>
        <w:tc>
          <w:tcPr>
            <w:tcW w:w="2526" w:type="dxa"/>
            <w:shd w:val="clear" w:color="auto" w:fill="F1F1F1"/>
            <w:vAlign w:val="top"/>
          </w:tcPr>
          <w:p w14:paraId="4B5CD5BE">
            <w:pPr>
              <w:pStyle w:val="6"/>
              <w:spacing w:before="57" w:line="221" w:lineRule="auto"/>
              <w:ind w:left="336"/>
            </w:pPr>
            <w:r>
              <w:rPr>
                <w:spacing w:val="-2"/>
              </w:rPr>
              <w:t>经常性赠与</w:t>
            </w:r>
          </w:p>
        </w:tc>
        <w:tc>
          <w:tcPr>
            <w:tcW w:w="1367" w:type="dxa"/>
            <w:vAlign w:val="top"/>
          </w:tcPr>
          <w:p w14:paraId="296AE773">
            <w:pPr>
              <w:rPr>
                <w:rFonts w:ascii="Arial"/>
                <w:sz w:val="21"/>
              </w:rPr>
            </w:pPr>
          </w:p>
        </w:tc>
      </w:tr>
      <w:tr w14:paraId="686EAEDF">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628" w:hRule="atLeast"/>
        </w:trPr>
        <w:tc>
          <w:tcPr>
            <w:tcW w:w="931" w:type="dxa"/>
            <w:shd w:val="clear" w:color="auto" w:fill="F1F1F1"/>
            <w:vAlign w:val="top"/>
          </w:tcPr>
          <w:p w14:paraId="738FF522">
            <w:pPr>
              <w:pStyle w:val="6"/>
              <w:spacing w:before="204"/>
              <w:ind w:left="121"/>
            </w:pPr>
            <w:r>
              <w:rPr>
                <w:spacing w:val="-3"/>
              </w:rPr>
              <w:t>30310</w:t>
            </w:r>
          </w:p>
        </w:tc>
        <w:tc>
          <w:tcPr>
            <w:tcW w:w="2624" w:type="dxa"/>
            <w:shd w:val="clear" w:color="auto" w:fill="F1F1F1"/>
            <w:vAlign w:val="top"/>
          </w:tcPr>
          <w:p w14:paraId="7013AEBE">
            <w:pPr>
              <w:pStyle w:val="6"/>
              <w:spacing w:before="204" w:line="220" w:lineRule="auto"/>
              <w:ind w:left="333"/>
            </w:pPr>
            <w:r>
              <w:rPr>
                <w:spacing w:val="-1"/>
              </w:rPr>
              <w:t>个人农业生产补贴</w:t>
            </w:r>
          </w:p>
        </w:tc>
        <w:tc>
          <w:tcPr>
            <w:tcW w:w="1083" w:type="dxa"/>
            <w:vAlign w:val="top"/>
          </w:tcPr>
          <w:p w14:paraId="67B87F4D">
            <w:pPr>
              <w:rPr>
                <w:rFonts w:ascii="Arial"/>
                <w:sz w:val="21"/>
              </w:rPr>
            </w:pPr>
          </w:p>
        </w:tc>
        <w:tc>
          <w:tcPr>
            <w:tcW w:w="1212" w:type="dxa"/>
            <w:shd w:val="clear" w:color="auto" w:fill="F1F1F1"/>
            <w:vAlign w:val="top"/>
          </w:tcPr>
          <w:p w14:paraId="2A478CE5">
            <w:pPr>
              <w:pStyle w:val="6"/>
              <w:spacing w:before="204"/>
              <w:ind w:left="117"/>
            </w:pPr>
            <w:r>
              <w:rPr>
                <w:spacing w:val="-3"/>
              </w:rPr>
              <w:t>30231</w:t>
            </w:r>
          </w:p>
        </w:tc>
        <w:tc>
          <w:tcPr>
            <w:tcW w:w="1919" w:type="dxa"/>
            <w:shd w:val="clear" w:color="auto" w:fill="F1F1F1"/>
            <w:vAlign w:val="top"/>
          </w:tcPr>
          <w:p w14:paraId="19805DDB">
            <w:pPr>
              <w:pStyle w:val="6"/>
              <w:spacing w:before="48" w:line="239" w:lineRule="auto"/>
              <w:ind w:left="116" w:right="268" w:firstLine="224"/>
            </w:pPr>
            <w:r>
              <w:rPr>
                <w:spacing w:val="-3"/>
              </w:rPr>
              <w:t>公务用车运行</w:t>
            </w:r>
            <w:r>
              <w:rPr>
                <w:spacing w:val="-4"/>
              </w:rPr>
              <w:t>维护费</w:t>
            </w:r>
          </w:p>
        </w:tc>
        <w:tc>
          <w:tcPr>
            <w:tcW w:w="1245" w:type="dxa"/>
            <w:vAlign w:val="top"/>
          </w:tcPr>
          <w:p w14:paraId="75273391">
            <w:pPr>
              <w:rPr>
                <w:rFonts w:ascii="Arial"/>
                <w:sz w:val="21"/>
              </w:rPr>
            </w:pPr>
          </w:p>
        </w:tc>
        <w:tc>
          <w:tcPr>
            <w:tcW w:w="1484" w:type="dxa"/>
            <w:shd w:val="clear" w:color="auto" w:fill="F1F1F1"/>
            <w:vAlign w:val="top"/>
          </w:tcPr>
          <w:p w14:paraId="19DD51C8">
            <w:pPr>
              <w:pStyle w:val="6"/>
              <w:spacing w:before="204"/>
              <w:ind w:left="119"/>
            </w:pPr>
            <w:r>
              <w:rPr>
                <w:spacing w:val="-3"/>
              </w:rPr>
              <w:t>39910</w:t>
            </w:r>
          </w:p>
        </w:tc>
        <w:tc>
          <w:tcPr>
            <w:tcW w:w="2526" w:type="dxa"/>
            <w:shd w:val="clear" w:color="auto" w:fill="F1F1F1"/>
            <w:vAlign w:val="top"/>
          </w:tcPr>
          <w:p w14:paraId="52940210">
            <w:pPr>
              <w:pStyle w:val="6"/>
              <w:spacing w:before="204" w:line="219" w:lineRule="auto"/>
              <w:ind w:left="344"/>
            </w:pPr>
            <w:r>
              <w:rPr>
                <w:spacing w:val="-4"/>
              </w:rPr>
              <w:t>资本性赠与</w:t>
            </w:r>
          </w:p>
        </w:tc>
        <w:tc>
          <w:tcPr>
            <w:tcW w:w="1367" w:type="dxa"/>
            <w:vAlign w:val="top"/>
          </w:tcPr>
          <w:p w14:paraId="1D78C191">
            <w:pPr>
              <w:rPr>
                <w:rFonts w:ascii="Arial"/>
                <w:sz w:val="21"/>
              </w:rPr>
            </w:pPr>
          </w:p>
        </w:tc>
      </w:tr>
      <w:tr w14:paraId="094D546F">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5" w:hRule="atLeast"/>
        </w:trPr>
        <w:tc>
          <w:tcPr>
            <w:tcW w:w="931" w:type="dxa"/>
            <w:shd w:val="clear" w:color="auto" w:fill="F1F1F1"/>
            <w:vAlign w:val="top"/>
          </w:tcPr>
          <w:p w14:paraId="275DA541">
            <w:pPr>
              <w:pStyle w:val="6"/>
              <w:spacing w:before="58" w:line="224" w:lineRule="auto"/>
              <w:ind w:left="121"/>
            </w:pPr>
            <w:r>
              <w:rPr>
                <w:spacing w:val="-3"/>
              </w:rPr>
              <w:t>30311</w:t>
            </w:r>
          </w:p>
        </w:tc>
        <w:tc>
          <w:tcPr>
            <w:tcW w:w="2624" w:type="dxa"/>
            <w:shd w:val="clear" w:color="auto" w:fill="F1F1F1"/>
            <w:vAlign w:val="top"/>
          </w:tcPr>
          <w:p w14:paraId="7498E2E4">
            <w:pPr>
              <w:pStyle w:val="6"/>
              <w:spacing w:before="59" w:line="219" w:lineRule="auto"/>
              <w:ind w:left="332"/>
            </w:pPr>
            <w:r>
              <w:rPr>
                <w:spacing w:val="-1"/>
              </w:rPr>
              <w:t>代缴社会保险费</w:t>
            </w:r>
          </w:p>
        </w:tc>
        <w:tc>
          <w:tcPr>
            <w:tcW w:w="1083" w:type="dxa"/>
            <w:vAlign w:val="top"/>
          </w:tcPr>
          <w:p w14:paraId="5CB7896B">
            <w:pPr>
              <w:rPr>
                <w:rFonts w:ascii="Arial"/>
                <w:sz w:val="21"/>
              </w:rPr>
            </w:pPr>
          </w:p>
        </w:tc>
        <w:tc>
          <w:tcPr>
            <w:tcW w:w="1212" w:type="dxa"/>
            <w:shd w:val="clear" w:color="auto" w:fill="F1F1F1"/>
            <w:vAlign w:val="top"/>
          </w:tcPr>
          <w:p w14:paraId="68DA1F04">
            <w:pPr>
              <w:pStyle w:val="6"/>
              <w:spacing w:before="58" w:line="224" w:lineRule="auto"/>
              <w:ind w:left="117"/>
            </w:pPr>
            <w:r>
              <w:rPr>
                <w:spacing w:val="-3"/>
              </w:rPr>
              <w:t>30239</w:t>
            </w:r>
          </w:p>
        </w:tc>
        <w:tc>
          <w:tcPr>
            <w:tcW w:w="1919" w:type="dxa"/>
            <w:shd w:val="clear" w:color="auto" w:fill="F1F1F1"/>
            <w:vAlign w:val="top"/>
          </w:tcPr>
          <w:p w14:paraId="55821241">
            <w:pPr>
              <w:pStyle w:val="6"/>
              <w:spacing w:before="58" w:line="221" w:lineRule="auto"/>
              <w:ind w:left="335"/>
            </w:pPr>
            <w:r>
              <w:rPr>
                <w:spacing w:val="-2"/>
              </w:rPr>
              <w:t>其他交通费用</w:t>
            </w:r>
          </w:p>
        </w:tc>
        <w:tc>
          <w:tcPr>
            <w:tcW w:w="1245" w:type="dxa"/>
            <w:vAlign w:val="top"/>
          </w:tcPr>
          <w:p w14:paraId="0AE87EEE">
            <w:pPr>
              <w:rPr>
                <w:rFonts w:ascii="Arial"/>
                <w:sz w:val="21"/>
              </w:rPr>
            </w:pPr>
          </w:p>
        </w:tc>
        <w:tc>
          <w:tcPr>
            <w:tcW w:w="1484" w:type="dxa"/>
            <w:shd w:val="clear" w:color="auto" w:fill="F1F1F1"/>
            <w:vAlign w:val="top"/>
          </w:tcPr>
          <w:p w14:paraId="0F56B028">
            <w:pPr>
              <w:pStyle w:val="6"/>
              <w:spacing w:before="58" w:line="224" w:lineRule="auto"/>
              <w:ind w:left="119"/>
            </w:pPr>
            <w:r>
              <w:rPr>
                <w:spacing w:val="-3"/>
              </w:rPr>
              <w:t>39999</w:t>
            </w:r>
          </w:p>
        </w:tc>
        <w:tc>
          <w:tcPr>
            <w:tcW w:w="2526" w:type="dxa"/>
            <w:shd w:val="clear" w:color="auto" w:fill="F1F1F1"/>
            <w:vAlign w:val="top"/>
          </w:tcPr>
          <w:p w14:paraId="4AE0F2EA">
            <w:pPr>
              <w:pStyle w:val="6"/>
              <w:spacing w:before="58" w:line="221" w:lineRule="auto"/>
              <w:ind w:left="335"/>
            </w:pPr>
            <w:r>
              <w:rPr>
                <w:spacing w:val="-3"/>
              </w:rPr>
              <w:t>其他支出</w:t>
            </w:r>
          </w:p>
        </w:tc>
        <w:tc>
          <w:tcPr>
            <w:tcW w:w="1367" w:type="dxa"/>
            <w:vAlign w:val="top"/>
          </w:tcPr>
          <w:p w14:paraId="75920AFF">
            <w:pPr>
              <w:rPr>
                <w:rFonts w:ascii="Arial"/>
                <w:sz w:val="21"/>
              </w:rPr>
            </w:pPr>
          </w:p>
        </w:tc>
      </w:tr>
      <w:tr w14:paraId="6831E933">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628" w:hRule="atLeast"/>
        </w:trPr>
        <w:tc>
          <w:tcPr>
            <w:tcW w:w="931" w:type="dxa"/>
            <w:shd w:val="clear" w:color="auto" w:fill="F1F1F1"/>
            <w:vAlign w:val="top"/>
          </w:tcPr>
          <w:p w14:paraId="764B444A">
            <w:pPr>
              <w:pStyle w:val="6"/>
              <w:spacing w:before="206"/>
              <w:ind w:left="121"/>
            </w:pPr>
            <w:r>
              <w:rPr>
                <w:spacing w:val="-3"/>
              </w:rPr>
              <w:t>30399</w:t>
            </w:r>
          </w:p>
        </w:tc>
        <w:tc>
          <w:tcPr>
            <w:tcW w:w="2624" w:type="dxa"/>
            <w:shd w:val="clear" w:color="auto" w:fill="F1F1F1"/>
            <w:vAlign w:val="top"/>
          </w:tcPr>
          <w:p w14:paraId="4EE42ED9">
            <w:pPr>
              <w:pStyle w:val="6"/>
              <w:spacing w:before="50" w:line="238" w:lineRule="auto"/>
              <w:ind w:left="112" w:right="314" w:firstLine="221"/>
            </w:pPr>
            <w:r>
              <w:rPr>
                <w:spacing w:val="-2"/>
              </w:rPr>
              <w:t>其他对个人和家庭的</w:t>
            </w:r>
            <w:r>
              <w:rPr>
                <w:spacing w:val="-4"/>
              </w:rPr>
              <w:t>补助</w:t>
            </w:r>
          </w:p>
        </w:tc>
        <w:tc>
          <w:tcPr>
            <w:tcW w:w="1083" w:type="dxa"/>
            <w:vAlign w:val="top"/>
          </w:tcPr>
          <w:p w14:paraId="224B66C0">
            <w:pPr>
              <w:rPr>
                <w:rFonts w:ascii="Arial"/>
                <w:sz w:val="21"/>
              </w:rPr>
            </w:pPr>
          </w:p>
        </w:tc>
        <w:tc>
          <w:tcPr>
            <w:tcW w:w="1212" w:type="dxa"/>
            <w:shd w:val="clear" w:color="auto" w:fill="F1F1F1"/>
            <w:vAlign w:val="top"/>
          </w:tcPr>
          <w:p w14:paraId="5EC76A74">
            <w:pPr>
              <w:pStyle w:val="6"/>
              <w:spacing w:before="206"/>
              <w:ind w:left="117"/>
            </w:pPr>
            <w:r>
              <w:rPr>
                <w:spacing w:val="-3"/>
              </w:rPr>
              <w:t>30240</w:t>
            </w:r>
          </w:p>
        </w:tc>
        <w:tc>
          <w:tcPr>
            <w:tcW w:w="1919" w:type="dxa"/>
            <w:shd w:val="clear" w:color="auto" w:fill="F1F1F1"/>
            <w:vAlign w:val="top"/>
          </w:tcPr>
          <w:p w14:paraId="7C6A8420">
            <w:pPr>
              <w:pStyle w:val="6"/>
              <w:spacing w:before="50" w:line="238" w:lineRule="auto"/>
              <w:ind w:left="115" w:right="268" w:firstLine="218"/>
            </w:pPr>
            <w:r>
              <w:rPr>
                <w:spacing w:val="-2"/>
              </w:rPr>
              <w:t>税金及附加费</w:t>
            </w:r>
            <w:r>
              <w:t>用</w:t>
            </w:r>
          </w:p>
        </w:tc>
        <w:tc>
          <w:tcPr>
            <w:tcW w:w="1245" w:type="dxa"/>
            <w:vAlign w:val="top"/>
          </w:tcPr>
          <w:p w14:paraId="1711BCBC">
            <w:pPr>
              <w:rPr>
                <w:rFonts w:ascii="Arial"/>
                <w:sz w:val="21"/>
              </w:rPr>
            </w:pPr>
          </w:p>
        </w:tc>
        <w:tc>
          <w:tcPr>
            <w:tcW w:w="1484" w:type="dxa"/>
            <w:shd w:val="clear" w:color="auto" w:fill="F1F1F1"/>
            <w:vAlign w:val="top"/>
          </w:tcPr>
          <w:p w14:paraId="27DEE20E">
            <w:pPr>
              <w:rPr>
                <w:rFonts w:ascii="Arial"/>
                <w:sz w:val="21"/>
              </w:rPr>
            </w:pPr>
          </w:p>
        </w:tc>
        <w:tc>
          <w:tcPr>
            <w:tcW w:w="2526" w:type="dxa"/>
            <w:shd w:val="clear" w:color="auto" w:fill="F1F1F1"/>
            <w:vAlign w:val="top"/>
          </w:tcPr>
          <w:p w14:paraId="0F0835C2">
            <w:pPr>
              <w:rPr>
                <w:rFonts w:ascii="Arial"/>
                <w:sz w:val="21"/>
              </w:rPr>
            </w:pPr>
          </w:p>
        </w:tc>
        <w:tc>
          <w:tcPr>
            <w:tcW w:w="1367" w:type="dxa"/>
            <w:vAlign w:val="top"/>
          </w:tcPr>
          <w:p w14:paraId="7EEC3EC8">
            <w:pPr>
              <w:rPr>
                <w:rFonts w:ascii="Arial"/>
                <w:sz w:val="21"/>
              </w:rPr>
            </w:pPr>
          </w:p>
        </w:tc>
      </w:tr>
      <w:tr w14:paraId="27F78F16">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628" w:hRule="atLeast"/>
        </w:trPr>
        <w:tc>
          <w:tcPr>
            <w:tcW w:w="931" w:type="dxa"/>
            <w:shd w:val="clear" w:color="auto" w:fill="F1F1F1"/>
            <w:vAlign w:val="top"/>
          </w:tcPr>
          <w:p w14:paraId="6B8AE550">
            <w:pPr>
              <w:rPr>
                <w:rFonts w:ascii="Arial"/>
                <w:sz w:val="21"/>
              </w:rPr>
            </w:pPr>
          </w:p>
        </w:tc>
        <w:tc>
          <w:tcPr>
            <w:tcW w:w="2624" w:type="dxa"/>
            <w:shd w:val="clear" w:color="auto" w:fill="F1F1F1"/>
            <w:vAlign w:val="top"/>
          </w:tcPr>
          <w:p w14:paraId="78F75750">
            <w:pPr>
              <w:rPr>
                <w:rFonts w:ascii="Arial"/>
                <w:sz w:val="21"/>
              </w:rPr>
            </w:pPr>
          </w:p>
        </w:tc>
        <w:tc>
          <w:tcPr>
            <w:tcW w:w="1083" w:type="dxa"/>
            <w:vAlign w:val="top"/>
          </w:tcPr>
          <w:p w14:paraId="08620ECF">
            <w:pPr>
              <w:rPr>
                <w:rFonts w:ascii="Arial"/>
                <w:sz w:val="21"/>
              </w:rPr>
            </w:pPr>
          </w:p>
        </w:tc>
        <w:tc>
          <w:tcPr>
            <w:tcW w:w="1212" w:type="dxa"/>
            <w:shd w:val="clear" w:color="auto" w:fill="F1F1F1"/>
            <w:vAlign w:val="top"/>
          </w:tcPr>
          <w:p w14:paraId="1EF0C2D6">
            <w:pPr>
              <w:pStyle w:val="6"/>
              <w:spacing w:before="206"/>
              <w:ind w:left="117"/>
            </w:pPr>
            <w:r>
              <w:rPr>
                <w:spacing w:val="-3"/>
              </w:rPr>
              <w:t>30299</w:t>
            </w:r>
          </w:p>
        </w:tc>
        <w:tc>
          <w:tcPr>
            <w:tcW w:w="1919" w:type="dxa"/>
            <w:shd w:val="clear" w:color="auto" w:fill="F1F1F1"/>
            <w:vAlign w:val="top"/>
          </w:tcPr>
          <w:p w14:paraId="0B8B15E8">
            <w:pPr>
              <w:pStyle w:val="6"/>
              <w:spacing w:before="50" w:line="238" w:lineRule="auto"/>
              <w:ind w:left="115" w:right="268" w:firstLine="219"/>
            </w:pPr>
            <w:r>
              <w:rPr>
                <w:spacing w:val="-2"/>
              </w:rPr>
              <w:t>其他商品和服</w:t>
            </w:r>
            <w:r>
              <w:rPr>
                <w:spacing w:val="-3"/>
              </w:rPr>
              <w:t>务支出</w:t>
            </w:r>
          </w:p>
        </w:tc>
        <w:tc>
          <w:tcPr>
            <w:tcW w:w="1245" w:type="dxa"/>
            <w:vAlign w:val="top"/>
          </w:tcPr>
          <w:p w14:paraId="36DCC3BD">
            <w:pPr>
              <w:pStyle w:val="6"/>
              <w:spacing w:before="205"/>
              <w:ind w:left="718"/>
            </w:pPr>
            <w:r>
              <w:rPr>
                <w:spacing w:val="-6"/>
              </w:rPr>
              <w:t>1.22</w:t>
            </w:r>
          </w:p>
        </w:tc>
        <w:tc>
          <w:tcPr>
            <w:tcW w:w="1484" w:type="dxa"/>
            <w:shd w:val="clear" w:color="auto" w:fill="F1F1F1"/>
            <w:vAlign w:val="top"/>
          </w:tcPr>
          <w:p w14:paraId="3E3486AC">
            <w:pPr>
              <w:rPr>
                <w:rFonts w:ascii="Arial"/>
                <w:sz w:val="21"/>
              </w:rPr>
            </w:pPr>
          </w:p>
        </w:tc>
        <w:tc>
          <w:tcPr>
            <w:tcW w:w="2526" w:type="dxa"/>
            <w:shd w:val="clear" w:color="auto" w:fill="F1F1F1"/>
            <w:vAlign w:val="top"/>
          </w:tcPr>
          <w:p w14:paraId="3F13D9DC">
            <w:pPr>
              <w:rPr>
                <w:rFonts w:ascii="Arial"/>
                <w:sz w:val="21"/>
              </w:rPr>
            </w:pPr>
          </w:p>
        </w:tc>
        <w:tc>
          <w:tcPr>
            <w:tcW w:w="1367" w:type="dxa"/>
            <w:vAlign w:val="top"/>
          </w:tcPr>
          <w:p w14:paraId="01258759">
            <w:pPr>
              <w:rPr>
                <w:rFonts w:ascii="Arial"/>
                <w:sz w:val="21"/>
              </w:rPr>
            </w:pPr>
          </w:p>
        </w:tc>
      </w:tr>
      <w:tr w14:paraId="609BDFB4">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9" w:hRule="atLeast"/>
        </w:trPr>
        <w:tc>
          <w:tcPr>
            <w:tcW w:w="3555" w:type="dxa"/>
            <w:gridSpan w:val="2"/>
            <w:shd w:val="clear" w:color="auto" w:fill="F1F1F1"/>
            <w:vAlign w:val="top"/>
          </w:tcPr>
          <w:p w14:paraId="2A896683">
            <w:pPr>
              <w:pStyle w:val="6"/>
              <w:spacing w:before="60" w:line="221" w:lineRule="auto"/>
              <w:ind w:left="1126"/>
            </w:pPr>
            <w:r>
              <w:rPr>
                <w:spacing w:val="-2"/>
              </w:rPr>
              <w:t>人员经费合计</w:t>
            </w:r>
          </w:p>
        </w:tc>
        <w:tc>
          <w:tcPr>
            <w:tcW w:w="1083" w:type="dxa"/>
            <w:vAlign w:val="top"/>
          </w:tcPr>
          <w:p w14:paraId="09CF8A06">
            <w:pPr>
              <w:pStyle w:val="6"/>
              <w:spacing w:before="60" w:line="225" w:lineRule="auto"/>
              <w:ind w:left="336"/>
            </w:pPr>
            <w:r>
              <w:rPr>
                <w:spacing w:val="-4"/>
              </w:rPr>
              <w:t>166.94</w:t>
            </w:r>
          </w:p>
        </w:tc>
        <w:tc>
          <w:tcPr>
            <w:tcW w:w="8386" w:type="dxa"/>
            <w:gridSpan w:val="5"/>
            <w:shd w:val="clear" w:color="auto" w:fill="F1F1F1"/>
            <w:vAlign w:val="top"/>
          </w:tcPr>
          <w:p w14:paraId="0FAD0D7D">
            <w:pPr>
              <w:pStyle w:val="6"/>
              <w:spacing w:before="60" w:line="221" w:lineRule="auto"/>
              <w:ind w:left="3545"/>
            </w:pPr>
            <w:r>
              <w:rPr>
                <w:spacing w:val="-3"/>
              </w:rPr>
              <w:t>公用经费合计</w:t>
            </w:r>
          </w:p>
        </w:tc>
        <w:tc>
          <w:tcPr>
            <w:tcW w:w="1367" w:type="dxa"/>
            <w:vAlign w:val="top"/>
          </w:tcPr>
          <w:p w14:paraId="1FC72AA4">
            <w:pPr>
              <w:pStyle w:val="6"/>
              <w:spacing w:before="60" w:line="225" w:lineRule="auto"/>
              <w:ind w:left="729"/>
            </w:pPr>
            <w:r>
              <w:rPr>
                <w:spacing w:val="-5"/>
              </w:rPr>
              <w:t>14.09</w:t>
            </w:r>
          </w:p>
        </w:tc>
      </w:tr>
    </w:tbl>
    <w:p w14:paraId="43030B8A">
      <w:pPr>
        <w:spacing w:before="19"/>
      </w:pPr>
    </w:p>
    <w:p w14:paraId="3C5BEF7F">
      <w:pPr>
        <w:spacing w:before="18"/>
      </w:pPr>
    </w:p>
    <w:p w14:paraId="7B1653F0">
      <w:pPr>
        <w:spacing w:before="18"/>
      </w:pPr>
    </w:p>
    <w:tbl>
      <w:tblPr>
        <w:tblStyle w:val="5"/>
        <w:tblW w:w="13525" w:type="dxa"/>
        <w:tblInd w:w="4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10852"/>
        <w:gridCol w:w="2673"/>
      </w:tblGrid>
      <w:tr w14:paraId="62800ABC">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1410" w:hRule="atLeast"/>
        </w:trPr>
        <w:tc>
          <w:tcPr>
            <w:tcW w:w="10852" w:type="dxa"/>
            <w:vAlign w:val="top"/>
          </w:tcPr>
          <w:p w14:paraId="23D2F7F5">
            <w:pPr>
              <w:spacing w:line="223" w:lineRule="auto"/>
              <w:rPr>
                <w:rFonts w:ascii="黑体" w:hAnsi="黑体" w:eastAsia="黑体" w:cs="黑体"/>
                <w:sz w:val="31"/>
                <w:szCs w:val="31"/>
              </w:rPr>
            </w:pPr>
            <w:r>
              <w:rPr>
                <w:rFonts w:ascii="黑体" w:hAnsi="黑体" w:eastAsia="黑体" w:cs="黑体"/>
                <w:spacing w:val="8"/>
                <w:sz w:val="31"/>
                <w:szCs w:val="31"/>
              </w:rPr>
              <w:t>七、政府性基金预算财政拨款收入支出决算表</w:t>
            </w:r>
          </w:p>
          <w:p w14:paraId="241987BE">
            <w:pPr>
              <w:pStyle w:val="6"/>
              <w:spacing w:before="256" w:line="273" w:lineRule="auto"/>
              <w:ind w:left="6436" w:right="1283" w:hanging="2256"/>
            </w:pPr>
            <w:r>
              <w:rPr>
                <w:rFonts w:ascii="黑体" w:hAnsi="黑体" w:eastAsia="黑体" w:cs="黑体"/>
                <w:spacing w:val="-1"/>
                <w:sz w:val="30"/>
                <w:szCs w:val="30"/>
              </w:rPr>
              <w:t>政府性基金预算财政拨款收入支出决算表</w:t>
            </w:r>
            <w:r>
              <w:rPr>
                <w:spacing w:val="-3"/>
              </w:rPr>
              <w:t>2024</w:t>
            </w:r>
            <w:r>
              <w:rPr>
                <w:spacing w:val="-48"/>
              </w:rPr>
              <w:t xml:space="preserve"> </w:t>
            </w:r>
            <w:r>
              <w:rPr>
                <w:spacing w:val="-3"/>
              </w:rPr>
              <w:t>年度</w:t>
            </w:r>
          </w:p>
        </w:tc>
        <w:tc>
          <w:tcPr>
            <w:tcW w:w="2673" w:type="dxa"/>
            <w:vAlign w:val="top"/>
          </w:tcPr>
          <w:p w14:paraId="6A3774A2">
            <w:pPr>
              <w:spacing w:line="269" w:lineRule="auto"/>
              <w:rPr>
                <w:rFonts w:ascii="Arial"/>
                <w:sz w:val="21"/>
              </w:rPr>
            </w:pPr>
          </w:p>
          <w:p w14:paraId="7C676AB0">
            <w:pPr>
              <w:spacing w:line="270" w:lineRule="auto"/>
              <w:rPr>
                <w:rFonts w:ascii="Arial"/>
                <w:sz w:val="21"/>
              </w:rPr>
            </w:pPr>
          </w:p>
          <w:p w14:paraId="68C1B8A6">
            <w:pPr>
              <w:spacing w:line="270" w:lineRule="auto"/>
              <w:rPr>
                <w:rFonts w:ascii="Arial"/>
                <w:sz w:val="21"/>
              </w:rPr>
            </w:pPr>
          </w:p>
          <w:p w14:paraId="682D25C3">
            <w:pPr>
              <w:spacing w:line="270" w:lineRule="auto"/>
              <w:rPr>
                <w:rFonts w:ascii="Arial"/>
                <w:sz w:val="21"/>
              </w:rPr>
            </w:pPr>
          </w:p>
          <w:p w14:paraId="6E6805C5">
            <w:pPr>
              <w:pStyle w:val="6"/>
              <w:spacing w:before="62" w:line="230" w:lineRule="auto"/>
              <w:ind w:left="1288"/>
              <w:rPr>
                <w:sz w:val="19"/>
                <w:szCs w:val="19"/>
              </w:rPr>
            </w:pPr>
            <w:r>
              <w:rPr>
                <w:spacing w:val="1"/>
                <w:sz w:val="19"/>
                <w:szCs w:val="19"/>
              </w:rPr>
              <w:t>公开</w:t>
            </w:r>
            <w:r>
              <w:rPr>
                <w:spacing w:val="-32"/>
                <w:sz w:val="19"/>
                <w:szCs w:val="19"/>
              </w:rPr>
              <w:t xml:space="preserve"> </w:t>
            </w:r>
            <w:r>
              <w:rPr>
                <w:spacing w:val="1"/>
                <w:sz w:val="19"/>
                <w:szCs w:val="19"/>
              </w:rPr>
              <w:t>07</w:t>
            </w:r>
            <w:r>
              <w:rPr>
                <w:spacing w:val="-39"/>
                <w:sz w:val="19"/>
                <w:szCs w:val="19"/>
              </w:rPr>
              <w:t xml:space="preserve"> </w:t>
            </w:r>
            <w:r>
              <w:rPr>
                <w:spacing w:val="1"/>
                <w:sz w:val="19"/>
                <w:szCs w:val="19"/>
              </w:rPr>
              <w:t>表</w:t>
            </w:r>
          </w:p>
        </w:tc>
      </w:tr>
      <w:tr w14:paraId="269868F4">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49" w:hRule="atLeast"/>
        </w:trPr>
        <w:tc>
          <w:tcPr>
            <w:tcW w:w="10852" w:type="dxa"/>
            <w:vAlign w:val="top"/>
          </w:tcPr>
          <w:p w14:paraId="0C3C8CC4">
            <w:pPr>
              <w:pStyle w:val="6"/>
              <w:spacing w:before="50" w:line="183" w:lineRule="auto"/>
              <w:ind w:left="81"/>
              <w:rPr>
                <w:sz w:val="19"/>
                <w:szCs w:val="19"/>
              </w:rPr>
            </w:pPr>
            <w:r>
              <w:rPr>
                <w:spacing w:val="9"/>
                <w:sz w:val="19"/>
                <w:szCs w:val="19"/>
              </w:rPr>
              <w:t>部门：黄石市黄石港区科学技术和经济信息化局本级</w:t>
            </w:r>
          </w:p>
        </w:tc>
        <w:tc>
          <w:tcPr>
            <w:tcW w:w="2673" w:type="dxa"/>
            <w:vAlign w:val="top"/>
          </w:tcPr>
          <w:p w14:paraId="50F967AF">
            <w:pPr>
              <w:pStyle w:val="6"/>
              <w:spacing w:before="50" w:line="183" w:lineRule="auto"/>
              <w:jc w:val="right"/>
              <w:rPr>
                <w:sz w:val="19"/>
                <w:szCs w:val="19"/>
              </w:rPr>
            </w:pPr>
            <w:r>
              <w:rPr>
                <w:spacing w:val="8"/>
                <w:sz w:val="19"/>
                <w:szCs w:val="19"/>
              </w:rPr>
              <w:t>金额单位：万元</w:t>
            </w:r>
          </w:p>
        </w:tc>
      </w:tr>
    </w:tbl>
    <w:p w14:paraId="2777EEFC">
      <w:pPr>
        <w:rPr>
          <w:rFonts w:ascii="Arial"/>
          <w:sz w:val="21"/>
        </w:rPr>
      </w:pPr>
    </w:p>
    <w:p w14:paraId="429B81A0">
      <w:pPr>
        <w:rPr>
          <w:rFonts w:ascii="Arial" w:hAnsi="Arial" w:eastAsia="Arial" w:cs="Arial"/>
          <w:sz w:val="21"/>
          <w:szCs w:val="21"/>
        </w:rPr>
        <w:sectPr>
          <w:footerReference r:id="rId17" w:type="default"/>
          <w:pgSz w:w="16839" w:h="11906"/>
          <w:pgMar w:top="1012" w:right="1021" w:bottom="1156" w:left="1420" w:header="0" w:footer="994" w:gutter="0"/>
          <w:cols w:space="720" w:num="1"/>
        </w:sectPr>
      </w:pPr>
    </w:p>
    <w:p w14:paraId="185C3AB6">
      <w:pPr>
        <w:spacing w:before="21"/>
      </w:pPr>
    </w:p>
    <w:p w14:paraId="17312B41">
      <w:pPr>
        <w:spacing w:before="21"/>
      </w:pPr>
    </w:p>
    <w:p w14:paraId="34A8A176">
      <w:pPr>
        <w:spacing w:before="21"/>
      </w:pPr>
    </w:p>
    <w:tbl>
      <w:tblPr>
        <w:tblStyle w:val="5"/>
        <w:tblW w:w="13816" w:type="dxa"/>
        <w:tblInd w:w="2" w:type="dxa"/>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Layout w:type="fixed"/>
        <w:tblCellMar>
          <w:top w:w="0" w:type="dxa"/>
          <w:left w:w="0" w:type="dxa"/>
          <w:bottom w:w="0" w:type="dxa"/>
          <w:right w:w="0" w:type="dxa"/>
        </w:tblCellMar>
      </w:tblPr>
      <w:tblGrid>
        <w:gridCol w:w="5263"/>
        <w:gridCol w:w="1095"/>
        <w:gridCol w:w="1755"/>
        <w:gridCol w:w="1095"/>
        <w:gridCol w:w="656"/>
        <w:gridCol w:w="1096"/>
        <w:gridCol w:w="1096"/>
        <w:gridCol w:w="1760"/>
      </w:tblGrid>
      <w:tr w14:paraId="4E97885C">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21" w:hRule="atLeast"/>
        </w:trPr>
        <w:tc>
          <w:tcPr>
            <w:tcW w:w="6358" w:type="dxa"/>
            <w:gridSpan w:val="2"/>
            <w:shd w:val="clear" w:color="auto" w:fill="F1F1F1"/>
            <w:vAlign w:val="top"/>
          </w:tcPr>
          <w:p w14:paraId="027BF9D6">
            <w:pPr>
              <w:pStyle w:val="6"/>
              <w:spacing w:before="51" w:line="218" w:lineRule="auto"/>
              <w:ind w:left="2969"/>
            </w:pPr>
            <w:r>
              <w:rPr>
                <w:spacing w:val="-6"/>
              </w:rPr>
              <w:t>项目</w:t>
            </w:r>
          </w:p>
        </w:tc>
        <w:tc>
          <w:tcPr>
            <w:tcW w:w="1755" w:type="dxa"/>
            <w:vMerge w:val="restart"/>
            <w:tcBorders>
              <w:bottom w:val="nil"/>
            </w:tcBorders>
            <w:shd w:val="clear" w:color="auto" w:fill="F1F1F1"/>
            <w:vAlign w:val="top"/>
          </w:tcPr>
          <w:p w14:paraId="51A30BD7">
            <w:pPr>
              <w:spacing w:line="442" w:lineRule="auto"/>
              <w:rPr>
                <w:rFonts w:ascii="Arial"/>
                <w:sz w:val="21"/>
              </w:rPr>
            </w:pPr>
          </w:p>
          <w:p w14:paraId="1AF9E558">
            <w:pPr>
              <w:pStyle w:val="6"/>
              <w:spacing w:before="72" w:line="220" w:lineRule="auto"/>
              <w:ind w:left="115"/>
            </w:pPr>
            <w:r>
              <w:rPr>
                <w:spacing w:val="-2"/>
              </w:rPr>
              <w:t>年初结转和结余</w:t>
            </w:r>
          </w:p>
        </w:tc>
        <w:tc>
          <w:tcPr>
            <w:tcW w:w="1095" w:type="dxa"/>
            <w:vMerge w:val="restart"/>
            <w:tcBorders>
              <w:bottom w:val="nil"/>
            </w:tcBorders>
            <w:shd w:val="clear" w:color="auto" w:fill="F1F1F1"/>
            <w:vAlign w:val="top"/>
          </w:tcPr>
          <w:p w14:paraId="4542C1C7">
            <w:pPr>
              <w:spacing w:line="442" w:lineRule="auto"/>
              <w:rPr>
                <w:rFonts w:ascii="Arial"/>
                <w:sz w:val="21"/>
              </w:rPr>
            </w:pPr>
          </w:p>
          <w:p w14:paraId="529AB7C0">
            <w:pPr>
              <w:pStyle w:val="6"/>
              <w:spacing w:before="72" w:line="219" w:lineRule="auto"/>
              <w:ind w:left="116"/>
            </w:pPr>
            <w:r>
              <w:rPr>
                <w:spacing w:val="-3"/>
              </w:rPr>
              <w:t>本年收入</w:t>
            </w:r>
          </w:p>
        </w:tc>
        <w:tc>
          <w:tcPr>
            <w:tcW w:w="2848" w:type="dxa"/>
            <w:gridSpan w:val="3"/>
            <w:shd w:val="clear" w:color="auto" w:fill="F1F1F1"/>
            <w:vAlign w:val="top"/>
          </w:tcPr>
          <w:p w14:paraId="1A851C5D">
            <w:pPr>
              <w:pStyle w:val="6"/>
              <w:spacing w:before="51" w:line="218" w:lineRule="auto"/>
              <w:ind w:left="992"/>
            </w:pPr>
            <w:r>
              <w:rPr>
                <w:spacing w:val="-3"/>
              </w:rPr>
              <w:t>本年支出</w:t>
            </w:r>
          </w:p>
        </w:tc>
        <w:tc>
          <w:tcPr>
            <w:tcW w:w="1760" w:type="dxa"/>
            <w:vMerge w:val="restart"/>
            <w:tcBorders>
              <w:bottom w:val="nil"/>
            </w:tcBorders>
            <w:shd w:val="clear" w:color="auto" w:fill="F1F1F1"/>
            <w:vAlign w:val="top"/>
          </w:tcPr>
          <w:p w14:paraId="38073B7B">
            <w:pPr>
              <w:spacing w:line="442" w:lineRule="auto"/>
              <w:rPr>
                <w:rFonts w:ascii="Arial"/>
                <w:sz w:val="21"/>
              </w:rPr>
            </w:pPr>
          </w:p>
          <w:p w14:paraId="2E92A086">
            <w:pPr>
              <w:pStyle w:val="6"/>
              <w:spacing w:before="72" w:line="220" w:lineRule="auto"/>
              <w:ind w:left="117"/>
            </w:pPr>
            <w:r>
              <w:rPr>
                <w:spacing w:val="-2"/>
              </w:rPr>
              <w:t>年末结转和结余</w:t>
            </w:r>
          </w:p>
        </w:tc>
      </w:tr>
      <w:tr w14:paraId="2DAAC064">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923" w:hRule="atLeast"/>
        </w:trPr>
        <w:tc>
          <w:tcPr>
            <w:tcW w:w="5263" w:type="dxa"/>
            <w:shd w:val="clear" w:color="auto" w:fill="F1F1F1"/>
            <w:vAlign w:val="top"/>
          </w:tcPr>
          <w:p w14:paraId="3C7E5649">
            <w:pPr>
              <w:spacing w:line="278" w:lineRule="auto"/>
              <w:rPr>
                <w:rFonts w:ascii="Arial"/>
                <w:sz w:val="21"/>
              </w:rPr>
            </w:pPr>
          </w:p>
          <w:p w14:paraId="0D9D208C">
            <w:pPr>
              <w:pStyle w:val="6"/>
              <w:spacing w:before="72" w:line="219" w:lineRule="auto"/>
              <w:ind w:left="2197"/>
            </w:pPr>
            <w:r>
              <w:rPr>
                <w:spacing w:val="-2"/>
              </w:rPr>
              <w:t>科目代码</w:t>
            </w:r>
          </w:p>
        </w:tc>
        <w:tc>
          <w:tcPr>
            <w:tcW w:w="1095" w:type="dxa"/>
            <w:shd w:val="clear" w:color="auto" w:fill="F1F1F1"/>
            <w:vAlign w:val="top"/>
          </w:tcPr>
          <w:p w14:paraId="598F57DB">
            <w:pPr>
              <w:spacing w:line="278" w:lineRule="auto"/>
              <w:rPr>
                <w:rFonts w:ascii="Arial"/>
                <w:sz w:val="21"/>
              </w:rPr>
            </w:pPr>
          </w:p>
          <w:p w14:paraId="62475246">
            <w:pPr>
              <w:pStyle w:val="6"/>
              <w:spacing w:before="72" w:line="219" w:lineRule="auto"/>
              <w:ind w:left="112"/>
            </w:pPr>
            <w:r>
              <w:rPr>
                <w:spacing w:val="-2"/>
              </w:rPr>
              <w:t>科目名称</w:t>
            </w:r>
          </w:p>
        </w:tc>
        <w:tc>
          <w:tcPr>
            <w:tcW w:w="1755" w:type="dxa"/>
            <w:vMerge w:val="continue"/>
            <w:tcBorders>
              <w:top w:val="nil"/>
            </w:tcBorders>
            <w:vAlign w:val="top"/>
          </w:tcPr>
          <w:p w14:paraId="05A3489A">
            <w:pPr>
              <w:rPr>
                <w:rFonts w:ascii="Arial"/>
                <w:sz w:val="21"/>
              </w:rPr>
            </w:pPr>
          </w:p>
        </w:tc>
        <w:tc>
          <w:tcPr>
            <w:tcW w:w="1095" w:type="dxa"/>
            <w:vMerge w:val="continue"/>
            <w:tcBorders>
              <w:top w:val="nil"/>
            </w:tcBorders>
            <w:vAlign w:val="top"/>
          </w:tcPr>
          <w:p w14:paraId="632A63FC">
            <w:pPr>
              <w:rPr>
                <w:rFonts w:ascii="Arial"/>
                <w:sz w:val="21"/>
              </w:rPr>
            </w:pPr>
          </w:p>
        </w:tc>
        <w:tc>
          <w:tcPr>
            <w:tcW w:w="656" w:type="dxa"/>
            <w:shd w:val="clear" w:color="auto" w:fill="F1F1F1"/>
            <w:vAlign w:val="top"/>
          </w:tcPr>
          <w:p w14:paraId="1FB6C79D">
            <w:pPr>
              <w:spacing w:line="277" w:lineRule="auto"/>
              <w:rPr>
                <w:rFonts w:ascii="Arial"/>
                <w:sz w:val="21"/>
              </w:rPr>
            </w:pPr>
          </w:p>
          <w:p w14:paraId="790453D5">
            <w:pPr>
              <w:pStyle w:val="6"/>
              <w:spacing w:before="72" w:line="222" w:lineRule="auto"/>
              <w:ind w:left="121"/>
            </w:pPr>
            <w:r>
              <w:rPr>
                <w:spacing w:val="-7"/>
              </w:rPr>
              <w:t>小计</w:t>
            </w:r>
          </w:p>
        </w:tc>
        <w:tc>
          <w:tcPr>
            <w:tcW w:w="1096" w:type="dxa"/>
            <w:shd w:val="clear" w:color="auto" w:fill="F1F1F1"/>
            <w:vAlign w:val="top"/>
          </w:tcPr>
          <w:p w14:paraId="39671023">
            <w:pPr>
              <w:spacing w:line="278" w:lineRule="auto"/>
              <w:rPr>
                <w:rFonts w:ascii="Arial"/>
                <w:sz w:val="21"/>
              </w:rPr>
            </w:pPr>
          </w:p>
          <w:p w14:paraId="65330B39">
            <w:pPr>
              <w:pStyle w:val="6"/>
              <w:spacing w:before="72" w:line="219" w:lineRule="auto"/>
              <w:ind w:left="117"/>
            </w:pPr>
            <w:r>
              <w:rPr>
                <w:spacing w:val="-2"/>
              </w:rPr>
              <w:t>基本支出</w:t>
            </w:r>
          </w:p>
        </w:tc>
        <w:tc>
          <w:tcPr>
            <w:tcW w:w="1096" w:type="dxa"/>
            <w:shd w:val="clear" w:color="auto" w:fill="F1F1F1"/>
            <w:vAlign w:val="top"/>
          </w:tcPr>
          <w:p w14:paraId="29901A33">
            <w:pPr>
              <w:spacing w:line="278" w:lineRule="auto"/>
              <w:rPr>
                <w:rFonts w:ascii="Arial"/>
                <w:sz w:val="21"/>
              </w:rPr>
            </w:pPr>
          </w:p>
          <w:p w14:paraId="12BC0310">
            <w:pPr>
              <w:pStyle w:val="6"/>
              <w:spacing w:before="71" w:line="221" w:lineRule="auto"/>
              <w:ind w:left="118"/>
            </w:pPr>
            <w:r>
              <w:rPr>
                <w:spacing w:val="-3"/>
              </w:rPr>
              <w:t>项目支出</w:t>
            </w:r>
          </w:p>
        </w:tc>
        <w:tc>
          <w:tcPr>
            <w:tcW w:w="1760" w:type="dxa"/>
            <w:vMerge w:val="continue"/>
            <w:tcBorders>
              <w:top w:val="nil"/>
            </w:tcBorders>
            <w:vAlign w:val="top"/>
          </w:tcPr>
          <w:p w14:paraId="6C11B247">
            <w:pPr>
              <w:rPr>
                <w:rFonts w:ascii="Arial"/>
                <w:sz w:val="21"/>
              </w:rPr>
            </w:pPr>
          </w:p>
        </w:tc>
      </w:tr>
      <w:tr w14:paraId="48365FAF">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6358" w:type="dxa"/>
            <w:gridSpan w:val="2"/>
            <w:shd w:val="clear" w:color="auto" w:fill="F1F1F1"/>
            <w:vAlign w:val="top"/>
          </w:tcPr>
          <w:p w14:paraId="79C81F52">
            <w:pPr>
              <w:pStyle w:val="6"/>
              <w:spacing w:before="49" w:line="215" w:lineRule="auto"/>
              <w:ind w:left="2965"/>
            </w:pPr>
            <w:r>
              <w:rPr>
                <w:spacing w:val="-4"/>
              </w:rPr>
              <w:t>栏次</w:t>
            </w:r>
          </w:p>
        </w:tc>
        <w:tc>
          <w:tcPr>
            <w:tcW w:w="1755" w:type="dxa"/>
            <w:shd w:val="clear" w:color="auto" w:fill="F1F1F1"/>
            <w:vAlign w:val="top"/>
          </w:tcPr>
          <w:p w14:paraId="58654323">
            <w:pPr>
              <w:pStyle w:val="6"/>
              <w:spacing w:before="49" w:line="215" w:lineRule="auto"/>
              <w:ind w:left="845"/>
            </w:pPr>
            <w:r>
              <w:t>1</w:t>
            </w:r>
          </w:p>
        </w:tc>
        <w:tc>
          <w:tcPr>
            <w:tcW w:w="1095" w:type="dxa"/>
            <w:shd w:val="clear" w:color="auto" w:fill="F1F1F1"/>
            <w:vAlign w:val="top"/>
          </w:tcPr>
          <w:p w14:paraId="074A3F14">
            <w:pPr>
              <w:pStyle w:val="6"/>
              <w:spacing w:before="49" w:line="215" w:lineRule="auto"/>
              <w:ind w:left="502"/>
            </w:pPr>
            <w:r>
              <w:t>2</w:t>
            </w:r>
          </w:p>
        </w:tc>
        <w:tc>
          <w:tcPr>
            <w:tcW w:w="656" w:type="dxa"/>
            <w:shd w:val="clear" w:color="auto" w:fill="F1F1F1"/>
            <w:vAlign w:val="top"/>
          </w:tcPr>
          <w:p w14:paraId="7DBB85B9">
            <w:pPr>
              <w:pStyle w:val="6"/>
              <w:spacing w:before="49" w:line="215" w:lineRule="auto"/>
              <w:ind w:left="285"/>
            </w:pPr>
            <w:r>
              <w:t>3</w:t>
            </w:r>
          </w:p>
        </w:tc>
        <w:tc>
          <w:tcPr>
            <w:tcW w:w="1096" w:type="dxa"/>
            <w:shd w:val="clear" w:color="auto" w:fill="F1F1F1"/>
            <w:vAlign w:val="top"/>
          </w:tcPr>
          <w:p w14:paraId="04523737">
            <w:pPr>
              <w:pStyle w:val="6"/>
              <w:spacing w:before="49" w:line="215" w:lineRule="auto"/>
              <w:ind w:left="500"/>
            </w:pPr>
            <w:r>
              <w:t>4</w:t>
            </w:r>
          </w:p>
        </w:tc>
        <w:tc>
          <w:tcPr>
            <w:tcW w:w="1096" w:type="dxa"/>
            <w:shd w:val="clear" w:color="auto" w:fill="F1F1F1"/>
            <w:vAlign w:val="top"/>
          </w:tcPr>
          <w:p w14:paraId="5BE61A40">
            <w:pPr>
              <w:pStyle w:val="6"/>
              <w:spacing w:before="49" w:line="215" w:lineRule="auto"/>
              <w:ind w:left="506"/>
            </w:pPr>
            <w:r>
              <w:t>5</w:t>
            </w:r>
          </w:p>
        </w:tc>
        <w:tc>
          <w:tcPr>
            <w:tcW w:w="1760" w:type="dxa"/>
            <w:shd w:val="clear" w:color="auto" w:fill="F1F1F1"/>
            <w:vAlign w:val="top"/>
          </w:tcPr>
          <w:p w14:paraId="434DF367">
            <w:pPr>
              <w:pStyle w:val="6"/>
              <w:spacing w:before="49" w:line="215" w:lineRule="auto"/>
              <w:ind w:left="833"/>
            </w:pPr>
            <w:r>
              <w:t>6</w:t>
            </w:r>
          </w:p>
        </w:tc>
      </w:tr>
      <w:tr w14:paraId="100D3AB0">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6358" w:type="dxa"/>
            <w:gridSpan w:val="2"/>
            <w:shd w:val="clear" w:color="auto" w:fill="F1F1F1"/>
            <w:vAlign w:val="top"/>
          </w:tcPr>
          <w:p w14:paraId="1C5F9CF1">
            <w:pPr>
              <w:pStyle w:val="6"/>
              <w:spacing w:before="49" w:line="215" w:lineRule="auto"/>
              <w:ind w:left="2966"/>
            </w:pPr>
            <w:r>
              <w:rPr>
                <w:spacing w:val="-4"/>
              </w:rPr>
              <w:t>合计</w:t>
            </w:r>
          </w:p>
        </w:tc>
        <w:tc>
          <w:tcPr>
            <w:tcW w:w="1755" w:type="dxa"/>
            <w:vAlign w:val="top"/>
          </w:tcPr>
          <w:p w14:paraId="24C4346C">
            <w:pPr>
              <w:rPr>
                <w:rFonts w:ascii="Arial"/>
                <w:sz w:val="21"/>
              </w:rPr>
            </w:pPr>
          </w:p>
        </w:tc>
        <w:tc>
          <w:tcPr>
            <w:tcW w:w="1095" w:type="dxa"/>
            <w:vAlign w:val="top"/>
          </w:tcPr>
          <w:p w14:paraId="1FCA99A2">
            <w:pPr>
              <w:rPr>
                <w:rFonts w:ascii="Arial"/>
                <w:sz w:val="21"/>
              </w:rPr>
            </w:pPr>
          </w:p>
        </w:tc>
        <w:tc>
          <w:tcPr>
            <w:tcW w:w="656" w:type="dxa"/>
            <w:vAlign w:val="top"/>
          </w:tcPr>
          <w:p w14:paraId="5959667E">
            <w:pPr>
              <w:rPr>
                <w:rFonts w:ascii="Arial"/>
                <w:sz w:val="21"/>
              </w:rPr>
            </w:pPr>
          </w:p>
        </w:tc>
        <w:tc>
          <w:tcPr>
            <w:tcW w:w="1096" w:type="dxa"/>
            <w:vAlign w:val="top"/>
          </w:tcPr>
          <w:p w14:paraId="06F73925">
            <w:pPr>
              <w:rPr>
                <w:rFonts w:ascii="Arial"/>
                <w:sz w:val="21"/>
              </w:rPr>
            </w:pPr>
          </w:p>
        </w:tc>
        <w:tc>
          <w:tcPr>
            <w:tcW w:w="1096" w:type="dxa"/>
            <w:vAlign w:val="top"/>
          </w:tcPr>
          <w:p w14:paraId="2EECE133">
            <w:pPr>
              <w:rPr>
                <w:rFonts w:ascii="Arial"/>
                <w:sz w:val="21"/>
              </w:rPr>
            </w:pPr>
          </w:p>
        </w:tc>
        <w:tc>
          <w:tcPr>
            <w:tcW w:w="1760" w:type="dxa"/>
            <w:vAlign w:val="top"/>
          </w:tcPr>
          <w:p w14:paraId="2CD4DAFA">
            <w:pPr>
              <w:rPr>
                <w:rFonts w:ascii="Arial"/>
                <w:sz w:val="21"/>
              </w:rPr>
            </w:pPr>
          </w:p>
        </w:tc>
      </w:tr>
      <w:tr w14:paraId="26B2EB1D">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21" w:hRule="atLeast"/>
        </w:trPr>
        <w:tc>
          <w:tcPr>
            <w:tcW w:w="5263" w:type="dxa"/>
            <w:vAlign w:val="top"/>
          </w:tcPr>
          <w:p w14:paraId="7F8FA1D6">
            <w:pPr>
              <w:rPr>
                <w:rFonts w:ascii="Arial"/>
                <w:sz w:val="21"/>
              </w:rPr>
            </w:pPr>
          </w:p>
        </w:tc>
        <w:tc>
          <w:tcPr>
            <w:tcW w:w="1095" w:type="dxa"/>
            <w:vAlign w:val="top"/>
          </w:tcPr>
          <w:p w14:paraId="6C8C1F96">
            <w:pPr>
              <w:rPr>
                <w:rFonts w:ascii="Arial"/>
                <w:sz w:val="21"/>
              </w:rPr>
            </w:pPr>
          </w:p>
        </w:tc>
        <w:tc>
          <w:tcPr>
            <w:tcW w:w="1755" w:type="dxa"/>
            <w:vAlign w:val="top"/>
          </w:tcPr>
          <w:p w14:paraId="5605A660">
            <w:pPr>
              <w:rPr>
                <w:rFonts w:ascii="Arial"/>
                <w:sz w:val="21"/>
              </w:rPr>
            </w:pPr>
          </w:p>
        </w:tc>
        <w:tc>
          <w:tcPr>
            <w:tcW w:w="1095" w:type="dxa"/>
            <w:vAlign w:val="top"/>
          </w:tcPr>
          <w:p w14:paraId="070588D4">
            <w:pPr>
              <w:rPr>
                <w:rFonts w:ascii="Arial"/>
                <w:sz w:val="21"/>
              </w:rPr>
            </w:pPr>
          </w:p>
        </w:tc>
        <w:tc>
          <w:tcPr>
            <w:tcW w:w="656" w:type="dxa"/>
            <w:vAlign w:val="top"/>
          </w:tcPr>
          <w:p w14:paraId="279002E7">
            <w:pPr>
              <w:rPr>
                <w:rFonts w:ascii="Arial"/>
                <w:sz w:val="21"/>
              </w:rPr>
            </w:pPr>
          </w:p>
        </w:tc>
        <w:tc>
          <w:tcPr>
            <w:tcW w:w="1096" w:type="dxa"/>
            <w:vAlign w:val="top"/>
          </w:tcPr>
          <w:p w14:paraId="4611C3D8">
            <w:pPr>
              <w:rPr>
                <w:rFonts w:ascii="Arial"/>
                <w:sz w:val="21"/>
              </w:rPr>
            </w:pPr>
          </w:p>
        </w:tc>
        <w:tc>
          <w:tcPr>
            <w:tcW w:w="1096" w:type="dxa"/>
            <w:vAlign w:val="top"/>
          </w:tcPr>
          <w:p w14:paraId="61980F18">
            <w:pPr>
              <w:rPr>
                <w:rFonts w:ascii="Arial"/>
                <w:sz w:val="21"/>
              </w:rPr>
            </w:pPr>
          </w:p>
        </w:tc>
        <w:tc>
          <w:tcPr>
            <w:tcW w:w="1760" w:type="dxa"/>
            <w:vAlign w:val="top"/>
          </w:tcPr>
          <w:p w14:paraId="58EABF03">
            <w:pPr>
              <w:rPr>
                <w:rFonts w:ascii="Arial"/>
                <w:sz w:val="21"/>
              </w:rPr>
            </w:pPr>
          </w:p>
        </w:tc>
      </w:tr>
    </w:tbl>
    <w:p w14:paraId="09D17E8C">
      <w:pPr>
        <w:spacing w:before="36" w:line="219" w:lineRule="auto"/>
        <w:ind w:left="29"/>
        <w:rPr>
          <w:rFonts w:ascii="宋体" w:hAnsi="宋体" w:eastAsia="宋体" w:cs="宋体"/>
          <w:sz w:val="24"/>
          <w:szCs w:val="24"/>
        </w:rPr>
      </w:pPr>
      <w:r>
        <w:rPr>
          <w:rFonts w:ascii="宋体" w:hAnsi="宋体" w:eastAsia="宋体" w:cs="宋体"/>
          <w:spacing w:val="-1"/>
          <w:sz w:val="24"/>
          <w:szCs w:val="24"/>
        </w:rPr>
        <w:t>注：本部门</w:t>
      </w:r>
      <w:r>
        <w:rPr>
          <w:rFonts w:ascii="宋体" w:hAnsi="宋体" w:eastAsia="宋体" w:cs="宋体"/>
          <w:spacing w:val="-48"/>
          <w:sz w:val="24"/>
          <w:szCs w:val="24"/>
        </w:rPr>
        <w:t xml:space="preserve"> </w:t>
      </w:r>
      <w:r>
        <w:rPr>
          <w:rFonts w:ascii="宋体" w:hAnsi="宋体" w:eastAsia="宋体" w:cs="宋体"/>
          <w:spacing w:val="-1"/>
          <w:sz w:val="24"/>
          <w:szCs w:val="24"/>
        </w:rPr>
        <w:t>2024</w:t>
      </w:r>
      <w:r>
        <w:rPr>
          <w:rFonts w:ascii="宋体" w:hAnsi="宋体" w:eastAsia="宋体" w:cs="宋体"/>
          <w:spacing w:val="-50"/>
          <w:sz w:val="24"/>
          <w:szCs w:val="24"/>
        </w:rPr>
        <w:t xml:space="preserve"> </w:t>
      </w:r>
      <w:r>
        <w:rPr>
          <w:rFonts w:ascii="宋体" w:hAnsi="宋体" w:eastAsia="宋体" w:cs="宋体"/>
          <w:spacing w:val="-1"/>
          <w:sz w:val="24"/>
          <w:szCs w:val="24"/>
        </w:rPr>
        <w:t>年度无政府性基金预算财政拨款</w:t>
      </w:r>
      <w:r>
        <w:rPr>
          <w:rFonts w:ascii="宋体" w:hAnsi="宋体" w:eastAsia="宋体" w:cs="宋体"/>
          <w:spacing w:val="-2"/>
          <w:sz w:val="24"/>
          <w:szCs w:val="24"/>
        </w:rPr>
        <w:t>收入支出。</w:t>
      </w:r>
    </w:p>
    <w:p w14:paraId="02BCA1E4">
      <w:pPr>
        <w:spacing w:before="216"/>
      </w:pPr>
    </w:p>
    <w:tbl>
      <w:tblPr>
        <w:tblStyle w:val="5"/>
        <w:tblW w:w="13402" w:type="dxa"/>
        <w:tblInd w:w="33"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10787"/>
        <w:gridCol w:w="2615"/>
      </w:tblGrid>
      <w:tr w14:paraId="77716056">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1411" w:hRule="atLeast"/>
        </w:trPr>
        <w:tc>
          <w:tcPr>
            <w:tcW w:w="10787" w:type="dxa"/>
            <w:vAlign w:val="top"/>
          </w:tcPr>
          <w:p w14:paraId="4922F375">
            <w:pPr>
              <w:spacing w:line="223" w:lineRule="auto"/>
              <w:rPr>
                <w:rFonts w:ascii="黑体" w:hAnsi="黑体" w:eastAsia="黑体" w:cs="黑体"/>
                <w:sz w:val="31"/>
                <w:szCs w:val="31"/>
              </w:rPr>
            </w:pPr>
            <w:r>
              <w:rPr>
                <w:rFonts w:ascii="黑体" w:hAnsi="黑体" w:eastAsia="黑体" w:cs="黑体"/>
                <w:spacing w:val="9"/>
                <w:sz w:val="31"/>
                <w:szCs w:val="31"/>
              </w:rPr>
              <w:t>八、国有资本经营预算财政拨款支出决算表</w:t>
            </w:r>
          </w:p>
          <w:p w14:paraId="501C6D01">
            <w:pPr>
              <w:pStyle w:val="6"/>
              <w:spacing w:before="257" w:line="273" w:lineRule="auto"/>
              <w:ind w:left="6479" w:right="1224" w:hanging="1981"/>
            </w:pPr>
            <w:r>
              <w:rPr>
                <w:rFonts w:ascii="黑体" w:hAnsi="黑体" w:eastAsia="黑体" w:cs="黑体"/>
                <w:spacing w:val="-3"/>
                <w:sz w:val="30"/>
                <w:szCs w:val="30"/>
              </w:rPr>
              <w:t>国有资本经营预算财政拨款支出决算表</w:t>
            </w:r>
            <w:r>
              <w:rPr>
                <w:spacing w:val="-3"/>
              </w:rPr>
              <w:t>2024</w:t>
            </w:r>
            <w:r>
              <w:rPr>
                <w:spacing w:val="-48"/>
              </w:rPr>
              <w:t xml:space="preserve"> </w:t>
            </w:r>
            <w:r>
              <w:rPr>
                <w:spacing w:val="-3"/>
              </w:rPr>
              <w:t>年度</w:t>
            </w:r>
          </w:p>
        </w:tc>
        <w:tc>
          <w:tcPr>
            <w:tcW w:w="2615" w:type="dxa"/>
            <w:vAlign w:val="top"/>
          </w:tcPr>
          <w:p w14:paraId="566D63B3">
            <w:pPr>
              <w:spacing w:line="270" w:lineRule="auto"/>
              <w:rPr>
                <w:rFonts w:ascii="Arial"/>
                <w:sz w:val="21"/>
              </w:rPr>
            </w:pPr>
          </w:p>
          <w:p w14:paraId="284A5F35">
            <w:pPr>
              <w:spacing w:line="270" w:lineRule="auto"/>
              <w:rPr>
                <w:rFonts w:ascii="Arial"/>
                <w:sz w:val="21"/>
              </w:rPr>
            </w:pPr>
          </w:p>
          <w:p w14:paraId="53190DF4">
            <w:pPr>
              <w:spacing w:line="270" w:lineRule="auto"/>
              <w:rPr>
                <w:rFonts w:ascii="Arial"/>
                <w:sz w:val="21"/>
              </w:rPr>
            </w:pPr>
          </w:p>
          <w:p w14:paraId="4DF4ED22">
            <w:pPr>
              <w:spacing w:line="271" w:lineRule="auto"/>
              <w:rPr>
                <w:rFonts w:ascii="Arial"/>
                <w:sz w:val="21"/>
              </w:rPr>
            </w:pPr>
          </w:p>
          <w:p w14:paraId="4656CD07">
            <w:pPr>
              <w:pStyle w:val="6"/>
              <w:spacing w:before="62" w:line="230" w:lineRule="auto"/>
              <w:ind w:left="1230"/>
              <w:rPr>
                <w:sz w:val="19"/>
                <w:szCs w:val="19"/>
              </w:rPr>
            </w:pPr>
            <w:r>
              <w:rPr>
                <w:spacing w:val="1"/>
                <w:sz w:val="19"/>
                <w:szCs w:val="19"/>
              </w:rPr>
              <w:t>公开</w:t>
            </w:r>
            <w:r>
              <w:rPr>
                <w:spacing w:val="-34"/>
                <w:sz w:val="19"/>
                <w:szCs w:val="19"/>
              </w:rPr>
              <w:t xml:space="preserve"> </w:t>
            </w:r>
            <w:r>
              <w:rPr>
                <w:spacing w:val="1"/>
                <w:sz w:val="19"/>
                <w:szCs w:val="19"/>
              </w:rPr>
              <w:t>08</w:t>
            </w:r>
            <w:r>
              <w:rPr>
                <w:spacing w:val="-39"/>
                <w:sz w:val="19"/>
                <w:szCs w:val="19"/>
              </w:rPr>
              <w:t xml:space="preserve"> </w:t>
            </w:r>
            <w:r>
              <w:rPr>
                <w:spacing w:val="1"/>
                <w:sz w:val="19"/>
                <w:szCs w:val="19"/>
              </w:rPr>
              <w:t>表</w:t>
            </w:r>
          </w:p>
        </w:tc>
      </w:tr>
      <w:tr w14:paraId="2BF95777">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50" w:hRule="atLeast"/>
        </w:trPr>
        <w:tc>
          <w:tcPr>
            <w:tcW w:w="10787" w:type="dxa"/>
            <w:vAlign w:val="top"/>
          </w:tcPr>
          <w:p w14:paraId="2A1C7BC8">
            <w:pPr>
              <w:pStyle w:val="6"/>
              <w:spacing w:before="51" w:line="183" w:lineRule="auto"/>
              <w:ind w:left="90"/>
              <w:rPr>
                <w:sz w:val="19"/>
                <w:szCs w:val="19"/>
              </w:rPr>
            </w:pPr>
            <w:r>
              <w:rPr>
                <w:spacing w:val="9"/>
                <w:sz w:val="19"/>
                <w:szCs w:val="19"/>
              </w:rPr>
              <w:t>部门：黄石市黄石港区科学技术和经济信息化局本级</w:t>
            </w:r>
          </w:p>
        </w:tc>
        <w:tc>
          <w:tcPr>
            <w:tcW w:w="2615" w:type="dxa"/>
            <w:vAlign w:val="top"/>
          </w:tcPr>
          <w:p w14:paraId="521F664E">
            <w:pPr>
              <w:pStyle w:val="6"/>
              <w:spacing w:before="51" w:line="183" w:lineRule="auto"/>
              <w:jc w:val="right"/>
              <w:rPr>
                <w:sz w:val="19"/>
                <w:szCs w:val="19"/>
              </w:rPr>
            </w:pPr>
            <w:r>
              <w:rPr>
                <w:spacing w:val="8"/>
                <w:sz w:val="19"/>
                <w:szCs w:val="19"/>
              </w:rPr>
              <w:t>金额单位：万元</w:t>
            </w:r>
          </w:p>
        </w:tc>
      </w:tr>
    </w:tbl>
    <w:p w14:paraId="72367C93">
      <w:pPr>
        <w:spacing w:line="55" w:lineRule="exact"/>
      </w:pPr>
    </w:p>
    <w:tbl>
      <w:tblPr>
        <w:tblStyle w:val="5"/>
        <w:tblW w:w="14085" w:type="dxa"/>
        <w:tblInd w:w="2" w:type="dxa"/>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Layout w:type="fixed"/>
        <w:tblCellMar>
          <w:top w:w="0" w:type="dxa"/>
          <w:left w:w="0" w:type="dxa"/>
          <w:bottom w:w="0" w:type="dxa"/>
          <w:right w:w="0" w:type="dxa"/>
        </w:tblCellMar>
      </w:tblPr>
      <w:tblGrid>
        <w:gridCol w:w="6910"/>
        <w:gridCol w:w="1863"/>
        <w:gridCol w:w="1769"/>
        <w:gridCol w:w="1381"/>
        <w:gridCol w:w="2162"/>
      </w:tblGrid>
      <w:tr w14:paraId="5782B34C">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21" w:hRule="atLeast"/>
        </w:trPr>
        <w:tc>
          <w:tcPr>
            <w:tcW w:w="8773" w:type="dxa"/>
            <w:gridSpan w:val="2"/>
            <w:shd w:val="clear" w:color="auto" w:fill="F1F1F1"/>
            <w:vAlign w:val="top"/>
          </w:tcPr>
          <w:p w14:paraId="3761774F">
            <w:pPr>
              <w:pStyle w:val="6"/>
              <w:spacing w:before="50" w:line="219" w:lineRule="auto"/>
              <w:ind w:left="4178"/>
            </w:pPr>
            <w:r>
              <w:rPr>
                <w:spacing w:val="-6"/>
              </w:rPr>
              <w:t>项目</w:t>
            </w:r>
          </w:p>
        </w:tc>
        <w:tc>
          <w:tcPr>
            <w:tcW w:w="5312" w:type="dxa"/>
            <w:gridSpan w:val="3"/>
            <w:shd w:val="clear" w:color="auto" w:fill="F1F1F1"/>
            <w:vAlign w:val="top"/>
          </w:tcPr>
          <w:p w14:paraId="65B3983F">
            <w:pPr>
              <w:pStyle w:val="6"/>
              <w:spacing w:before="50" w:line="219" w:lineRule="auto"/>
              <w:ind w:left="2221"/>
            </w:pPr>
            <w:r>
              <w:rPr>
                <w:spacing w:val="-3"/>
              </w:rPr>
              <w:t>本年支出</w:t>
            </w:r>
          </w:p>
        </w:tc>
      </w:tr>
      <w:tr w14:paraId="7F820688">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923" w:hRule="atLeast"/>
        </w:trPr>
        <w:tc>
          <w:tcPr>
            <w:tcW w:w="6910" w:type="dxa"/>
            <w:shd w:val="clear" w:color="auto" w:fill="F1F1F1"/>
            <w:vAlign w:val="top"/>
          </w:tcPr>
          <w:p w14:paraId="6D7D2358">
            <w:pPr>
              <w:spacing w:line="277" w:lineRule="auto"/>
              <w:rPr>
                <w:rFonts w:ascii="Arial"/>
                <w:sz w:val="21"/>
              </w:rPr>
            </w:pPr>
          </w:p>
          <w:p w14:paraId="7BB85763">
            <w:pPr>
              <w:pStyle w:val="6"/>
              <w:spacing w:before="72" w:line="219" w:lineRule="auto"/>
              <w:ind w:left="3023"/>
            </w:pPr>
            <w:r>
              <w:rPr>
                <w:spacing w:val="-2"/>
              </w:rPr>
              <w:t>科目代码</w:t>
            </w:r>
          </w:p>
        </w:tc>
        <w:tc>
          <w:tcPr>
            <w:tcW w:w="1863" w:type="dxa"/>
            <w:shd w:val="clear" w:color="auto" w:fill="F1F1F1"/>
            <w:vAlign w:val="top"/>
          </w:tcPr>
          <w:p w14:paraId="73DEA048">
            <w:pPr>
              <w:spacing w:line="277" w:lineRule="auto"/>
              <w:rPr>
                <w:rFonts w:ascii="Arial"/>
                <w:sz w:val="21"/>
              </w:rPr>
            </w:pPr>
          </w:p>
          <w:p w14:paraId="2C1503A6">
            <w:pPr>
              <w:pStyle w:val="6"/>
              <w:spacing w:before="72" w:line="219" w:lineRule="auto"/>
              <w:ind w:left="498"/>
            </w:pPr>
            <w:r>
              <w:rPr>
                <w:spacing w:val="-2"/>
              </w:rPr>
              <w:t>科目名称</w:t>
            </w:r>
          </w:p>
        </w:tc>
        <w:tc>
          <w:tcPr>
            <w:tcW w:w="1769" w:type="dxa"/>
            <w:shd w:val="clear" w:color="auto" w:fill="F1F1F1"/>
            <w:vAlign w:val="top"/>
          </w:tcPr>
          <w:p w14:paraId="0B7AA41D">
            <w:pPr>
              <w:spacing w:line="276" w:lineRule="auto"/>
              <w:rPr>
                <w:rFonts w:ascii="Arial"/>
                <w:sz w:val="21"/>
              </w:rPr>
            </w:pPr>
          </w:p>
          <w:p w14:paraId="7939DB00">
            <w:pPr>
              <w:pStyle w:val="6"/>
              <w:spacing w:before="72" w:line="222" w:lineRule="auto"/>
              <w:ind w:left="673"/>
            </w:pPr>
            <w:r>
              <w:rPr>
                <w:spacing w:val="-4"/>
              </w:rPr>
              <w:t>合计</w:t>
            </w:r>
          </w:p>
        </w:tc>
        <w:tc>
          <w:tcPr>
            <w:tcW w:w="1381" w:type="dxa"/>
            <w:shd w:val="clear" w:color="auto" w:fill="F1F1F1"/>
            <w:vAlign w:val="top"/>
          </w:tcPr>
          <w:p w14:paraId="3141F695">
            <w:pPr>
              <w:spacing w:line="277" w:lineRule="auto"/>
              <w:rPr>
                <w:rFonts w:ascii="Arial"/>
                <w:sz w:val="21"/>
              </w:rPr>
            </w:pPr>
          </w:p>
          <w:p w14:paraId="6746B90E">
            <w:pPr>
              <w:pStyle w:val="6"/>
              <w:spacing w:before="72" w:line="219" w:lineRule="auto"/>
              <w:ind w:left="257"/>
            </w:pPr>
            <w:r>
              <w:rPr>
                <w:spacing w:val="-2"/>
              </w:rPr>
              <w:t>基本支出</w:t>
            </w:r>
          </w:p>
        </w:tc>
        <w:tc>
          <w:tcPr>
            <w:tcW w:w="2162" w:type="dxa"/>
            <w:shd w:val="clear" w:color="auto" w:fill="F1F1F1"/>
            <w:vAlign w:val="top"/>
          </w:tcPr>
          <w:p w14:paraId="58DAA9DD">
            <w:pPr>
              <w:spacing w:line="277" w:lineRule="auto"/>
              <w:rPr>
                <w:rFonts w:ascii="Arial"/>
                <w:sz w:val="21"/>
              </w:rPr>
            </w:pPr>
          </w:p>
          <w:p w14:paraId="2A68EF1C">
            <w:pPr>
              <w:pStyle w:val="6"/>
              <w:spacing w:before="71" w:line="221" w:lineRule="auto"/>
              <w:ind w:left="651"/>
            </w:pPr>
            <w:r>
              <w:rPr>
                <w:spacing w:val="-3"/>
              </w:rPr>
              <w:t>项目支出</w:t>
            </w:r>
          </w:p>
        </w:tc>
      </w:tr>
      <w:tr w14:paraId="34AB917A">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8773" w:type="dxa"/>
            <w:gridSpan w:val="2"/>
            <w:shd w:val="clear" w:color="auto" w:fill="F1F1F1"/>
            <w:vAlign w:val="top"/>
          </w:tcPr>
          <w:p w14:paraId="584598D7">
            <w:pPr>
              <w:pStyle w:val="6"/>
              <w:spacing w:before="48" w:line="216" w:lineRule="auto"/>
              <w:ind w:left="4175"/>
            </w:pPr>
            <w:r>
              <w:rPr>
                <w:spacing w:val="-4"/>
              </w:rPr>
              <w:t>栏次</w:t>
            </w:r>
          </w:p>
        </w:tc>
        <w:tc>
          <w:tcPr>
            <w:tcW w:w="1769" w:type="dxa"/>
            <w:shd w:val="clear" w:color="auto" w:fill="F1F1F1"/>
            <w:vAlign w:val="top"/>
          </w:tcPr>
          <w:p w14:paraId="12D36088">
            <w:pPr>
              <w:pStyle w:val="6"/>
              <w:spacing w:before="48" w:line="216" w:lineRule="auto"/>
              <w:ind w:left="854"/>
            </w:pPr>
            <w:r>
              <w:t>1</w:t>
            </w:r>
          </w:p>
        </w:tc>
        <w:tc>
          <w:tcPr>
            <w:tcW w:w="1381" w:type="dxa"/>
            <w:shd w:val="clear" w:color="auto" w:fill="F1F1F1"/>
            <w:vAlign w:val="top"/>
          </w:tcPr>
          <w:p w14:paraId="1ADD1282">
            <w:pPr>
              <w:pStyle w:val="6"/>
              <w:spacing w:before="48" w:line="216" w:lineRule="auto"/>
              <w:ind w:left="646"/>
            </w:pPr>
            <w:r>
              <w:t>2</w:t>
            </w:r>
          </w:p>
        </w:tc>
        <w:tc>
          <w:tcPr>
            <w:tcW w:w="2162" w:type="dxa"/>
            <w:shd w:val="clear" w:color="auto" w:fill="F1F1F1"/>
            <w:vAlign w:val="top"/>
          </w:tcPr>
          <w:p w14:paraId="5886EF5A">
            <w:pPr>
              <w:pStyle w:val="6"/>
              <w:spacing w:before="48" w:line="216" w:lineRule="auto"/>
              <w:ind w:left="1036"/>
            </w:pPr>
            <w:r>
              <w:t>3</w:t>
            </w:r>
          </w:p>
        </w:tc>
      </w:tr>
      <w:tr w14:paraId="311E5A8E">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8773" w:type="dxa"/>
            <w:gridSpan w:val="2"/>
            <w:shd w:val="clear" w:color="auto" w:fill="F1F1F1"/>
            <w:vAlign w:val="top"/>
          </w:tcPr>
          <w:p w14:paraId="3D8FA308">
            <w:pPr>
              <w:pStyle w:val="6"/>
              <w:spacing w:before="49" w:line="215" w:lineRule="auto"/>
              <w:ind w:left="4176"/>
            </w:pPr>
            <w:r>
              <w:rPr>
                <w:spacing w:val="-4"/>
              </w:rPr>
              <w:t>合计</w:t>
            </w:r>
          </w:p>
        </w:tc>
        <w:tc>
          <w:tcPr>
            <w:tcW w:w="1769" w:type="dxa"/>
            <w:vAlign w:val="top"/>
          </w:tcPr>
          <w:p w14:paraId="5F2A0217">
            <w:pPr>
              <w:rPr>
                <w:rFonts w:ascii="Arial"/>
                <w:sz w:val="21"/>
              </w:rPr>
            </w:pPr>
          </w:p>
        </w:tc>
        <w:tc>
          <w:tcPr>
            <w:tcW w:w="1381" w:type="dxa"/>
            <w:vAlign w:val="top"/>
          </w:tcPr>
          <w:p w14:paraId="185437BA">
            <w:pPr>
              <w:rPr>
                <w:rFonts w:ascii="Arial"/>
                <w:sz w:val="21"/>
              </w:rPr>
            </w:pPr>
          </w:p>
        </w:tc>
        <w:tc>
          <w:tcPr>
            <w:tcW w:w="2162" w:type="dxa"/>
            <w:vAlign w:val="top"/>
          </w:tcPr>
          <w:p w14:paraId="4A5CB155">
            <w:pPr>
              <w:rPr>
                <w:rFonts w:ascii="Arial"/>
                <w:sz w:val="21"/>
              </w:rPr>
            </w:pPr>
          </w:p>
        </w:tc>
      </w:tr>
      <w:tr w14:paraId="4C21293A">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21" w:hRule="atLeast"/>
        </w:trPr>
        <w:tc>
          <w:tcPr>
            <w:tcW w:w="6910" w:type="dxa"/>
            <w:vAlign w:val="top"/>
          </w:tcPr>
          <w:p w14:paraId="501EA959">
            <w:pPr>
              <w:rPr>
                <w:rFonts w:ascii="Arial"/>
                <w:sz w:val="21"/>
              </w:rPr>
            </w:pPr>
          </w:p>
        </w:tc>
        <w:tc>
          <w:tcPr>
            <w:tcW w:w="1863" w:type="dxa"/>
            <w:vAlign w:val="top"/>
          </w:tcPr>
          <w:p w14:paraId="0C53481E">
            <w:pPr>
              <w:rPr>
                <w:rFonts w:ascii="Arial"/>
                <w:sz w:val="21"/>
              </w:rPr>
            </w:pPr>
          </w:p>
        </w:tc>
        <w:tc>
          <w:tcPr>
            <w:tcW w:w="1769" w:type="dxa"/>
            <w:vAlign w:val="top"/>
          </w:tcPr>
          <w:p w14:paraId="3699C7FD">
            <w:pPr>
              <w:rPr>
                <w:rFonts w:ascii="Arial"/>
                <w:sz w:val="21"/>
              </w:rPr>
            </w:pPr>
          </w:p>
        </w:tc>
        <w:tc>
          <w:tcPr>
            <w:tcW w:w="1381" w:type="dxa"/>
            <w:vAlign w:val="top"/>
          </w:tcPr>
          <w:p w14:paraId="080AC4A3">
            <w:pPr>
              <w:rPr>
                <w:rFonts w:ascii="Arial"/>
                <w:sz w:val="21"/>
              </w:rPr>
            </w:pPr>
          </w:p>
        </w:tc>
        <w:tc>
          <w:tcPr>
            <w:tcW w:w="2162" w:type="dxa"/>
            <w:vAlign w:val="top"/>
          </w:tcPr>
          <w:p w14:paraId="7F38D150">
            <w:pPr>
              <w:rPr>
                <w:rFonts w:ascii="Arial"/>
                <w:sz w:val="21"/>
              </w:rPr>
            </w:pPr>
          </w:p>
        </w:tc>
      </w:tr>
    </w:tbl>
    <w:p w14:paraId="0A00615C">
      <w:pPr>
        <w:spacing w:before="35" w:line="219" w:lineRule="auto"/>
        <w:ind w:left="29"/>
        <w:rPr>
          <w:rFonts w:ascii="宋体" w:hAnsi="宋体" w:eastAsia="宋体" w:cs="宋体"/>
          <w:sz w:val="24"/>
          <w:szCs w:val="24"/>
        </w:rPr>
      </w:pPr>
      <w:r>
        <w:rPr>
          <w:rFonts w:ascii="宋体" w:hAnsi="宋体" w:eastAsia="宋体" w:cs="宋体"/>
          <w:spacing w:val="-1"/>
          <w:sz w:val="24"/>
          <w:szCs w:val="24"/>
        </w:rPr>
        <w:t>注：本部门</w:t>
      </w:r>
      <w:r>
        <w:rPr>
          <w:rFonts w:ascii="宋体" w:hAnsi="宋体" w:eastAsia="宋体" w:cs="宋体"/>
          <w:spacing w:val="-48"/>
          <w:sz w:val="24"/>
          <w:szCs w:val="24"/>
        </w:rPr>
        <w:t xml:space="preserve"> </w:t>
      </w:r>
      <w:r>
        <w:rPr>
          <w:rFonts w:ascii="宋体" w:hAnsi="宋体" w:eastAsia="宋体" w:cs="宋体"/>
          <w:spacing w:val="-1"/>
          <w:sz w:val="24"/>
          <w:szCs w:val="24"/>
        </w:rPr>
        <w:t>2024</w:t>
      </w:r>
      <w:r>
        <w:rPr>
          <w:rFonts w:ascii="宋体" w:hAnsi="宋体" w:eastAsia="宋体" w:cs="宋体"/>
          <w:spacing w:val="-50"/>
          <w:sz w:val="24"/>
          <w:szCs w:val="24"/>
        </w:rPr>
        <w:t xml:space="preserve"> </w:t>
      </w:r>
      <w:r>
        <w:rPr>
          <w:rFonts w:ascii="宋体" w:hAnsi="宋体" w:eastAsia="宋体" w:cs="宋体"/>
          <w:spacing w:val="-1"/>
          <w:sz w:val="24"/>
          <w:szCs w:val="24"/>
        </w:rPr>
        <w:t>年度无国有资本经营预算财</w:t>
      </w:r>
      <w:r>
        <w:rPr>
          <w:rFonts w:ascii="宋体" w:hAnsi="宋体" w:eastAsia="宋体" w:cs="宋体"/>
          <w:spacing w:val="-2"/>
          <w:sz w:val="24"/>
          <w:szCs w:val="24"/>
        </w:rPr>
        <w:t>政拨款支出。</w:t>
      </w:r>
    </w:p>
    <w:p w14:paraId="3CF36942">
      <w:pPr>
        <w:spacing w:line="219" w:lineRule="auto"/>
        <w:rPr>
          <w:rFonts w:ascii="宋体" w:hAnsi="宋体" w:eastAsia="宋体" w:cs="宋体"/>
          <w:sz w:val="24"/>
          <w:szCs w:val="24"/>
        </w:rPr>
        <w:sectPr>
          <w:footerReference r:id="rId18" w:type="default"/>
          <w:pgSz w:w="16839" w:h="11906"/>
          <w:pgMar w:top="1012" w:right="1327" w:bottom="1156" w:left="1420" w:header="0" w:footer="994" w:gutter="0"/>
          <w:cols w:space="720" w:num="1"/>
        </w:sectPr>
      </w:pPr>
    </w:p>
    <w:p w14:paraId="52B21833">
      <w:pPr>
        <w:spacing w:before="73"/>
      </w:pPr>
    </w:p>
    <w:p w14:paraId="3A743361">
      <w:pPr>
        <w:spacing w:before="73"/>
      </w:pPr>
    </w:p>
    <w:p w14:paraId="76573920">
      <w:pPr>
        <w:spacing w:before="72"/>
      </w:pPr>
    </w:p>
    <w:tbl>
      <w:tblPr>
        <w:tblStyle w:val="5"/>
        <w:tblW w:w="13936" w:type="dxa"/>
        <w:tblInd w:w="3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10902"/>
        <w:gridCol w:w="3034"/>
      </w:tblGrid>
      <w:tr w14:paraId="12A34A81">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1411" w:hRule="atLeast"/>
        </w:trPr>
        <w:tc>
          <w:tcPr>
            <w:tcW w:w="10902" w:type="dxa"/>
            <w:vAlign w:val="top"/>
          </w:tcPr>
          <w:p w14:paraId="445644B0">
            <w:pPr>
              <w:spacing w:line="223" w:lineRule="auto"/>
              <w:rPr>
                <w:rFonts w:ascii="黑体" w:hAnsi="黑体" w:eastAsia="黑体" w:cs="黑体"/>
                <w:sz w:val="31"/>
                <w:szCs w:val="31"/>
              </w:rPr>
            </w:pPr>
            <w:r>
              <w:rPr>
                <w:rFonts w:ascii="黑体" w:hAnsi="黑体" w:eastAsia="黑体" w:cs="黑体"/>
                <w:spacing w:val="6"/>
                <w:sz w:val="31"/>
                <w:szCs w:val="31"/>
              </w:rPr>
              <w:t>九、财政拨款“三公</w:t>
            </w:r>
            <w:r>
              <w:rPr>
                <w:rFonts w:ascii="黑体" w:hAnsi="黑体" w:eastAsia="黑体" w:cs="黑体"/>
                <w:spacing w:val="-109"/>
                <w:sz w:val="31"/>
                <w:szCs w:val="31"/>
              </w:rPr>
              <w:t xml:space="preserve"> </w:t>
            </w:r>
            <w:r>
              <w:rPr>
                <w:rFonts w:ascii="黑体" w:hAnsi="黑体" w:eastAsia="黑体" w:cs="黑体"/>
                <w:spacing w:val="6"/>
                <w:sz w:val="31"/>
                <w:szCs w:val="31"/>
              </w:rPr>
              <w:t>”经费支出决算表</w:t>
            </w:r>
          </w:p>
          <w:p w14:paraId="2F36AF57">
            <w:pPr>
              <w:pStyle w:val="6"/>
              <w:spacing w:before="257" w:line="273" w:lineRule="auto"/>
              <w:ind w:left="6812" w:right="1644" w:hanging="2041"/>
            </w:pPr>
            <w:r>
              <w:rPr>
                <w:rFonts w:ascii="黑体" w:hAnsi="黑体" w:eastAsia="黑体" w:cs="黑体"/>
                <w:spacing w:val="-4"/>
                <w:sz w:val="30"/>
                <w:szCs w:val="30"/>
              </w:rPr>
              <w:t>财政拨款“三公</w:t>
            </w:r>
            <w:r>
              <w:rPr>
                <w:rFonts w:ascii="黑体" w:hAnsi="黑体" w:eastAsia="黑体" w:cs="黑体"/>
                <w:spacing w:val="-106"/>
                <w:sz w:val="30"/>
                <w:szCs w:val="30"/>
              </w:rPr>
              <w:t xml:space="preserve"> </w:t>
            </w:r>
            <w:r>
              <w:rPr>
                <w:rFonts w:ascii="黑体" w:hAnsi="黑体" w:eastAsia="黑体" w:cs="黑体"/>
                <w:spacing w:val="-4"/>
                <w:sz w:val="30"/>
                <w:szCs w:val="30"/>
              </w:rPr>
              <w:t>”经费支出决算表</w:t>
            </w:r>
            <w:r>
              <w:rPr>
                <w:spacing w:val="-3"/>
              </w:rPr>
              <w:t>2024</w:t>
            </w:r>
            <w:r>
              <w:rPr>
                <w:spacing w:val="-46"/>
              </w:rPr>
              <w:t xml:space="preserve"> </w:t>
            </w:r>
            <w:r>
              <w:rPr>
                <w:spacing w:val="-3"/>
              </w:rPr>
              <w:t>年度</w:t>
            </w:r>
          </w:p>
        </w:tc>
        <w:tc>
          <w:tcPr>
            <w:tcW w:w="3034" w:type="dxa"/>
            <w:vAlign w:val="top"/>
          </w:tcPr>
          <w:p w14:paraId="1D242F01">
            <w:pPr>
              <w:spacing w:line="270" w:lineRule="auto"/>
              <w:rPr>
                <w:rFonts w:ascii="Arial"/>
                <w:sz w:val="21"/>
              </w:rPr>
            </w:pPr>
          </w:p>
          <w:p w14:paraId="0B2F7E8E">
            <w:pPr>
              <w:spacing w:line="270" w:lineRule="auto"/>
              <w:rPr>
                <w:rFonts w:ascii="Arial"/>
                <w:sz w:val="21"/>
              </w:rPr>
            </w:pPr>
          </w:p>
          <w:p w14:paraId="04297005">
            <w:pPr>
              <w:spacing w:line="270" w:lineRule="auto"/>
              <w:rPr>
                <w:rFonts w:ascii="Arial"/>
                <w:sz w:val="21"/>
              </w:rPr>
            </w:pPr>
          </w:p>
          <w:p w14:paraId="29DCB2AD">
            <w:pPr>
              <w:spacing w:line="271" w:lineRule="auto"/>
              <w:rPr>
                <w:rFonts w:ascii="Arial"/>
                <w:sz w:val="21"/>
              </w:rPr>
            </w:pPr>
          </w:p>
          <w:p w14:paraId="2F9B9323">
            <w:pPr>
              <w:pStyle w:val="6"/>
              <w:spacing w:before="62" w:line="230" w:lineRule="auto"/>
              <w:ind w:left="1649"/>
              <w:rPr>
                <w:sz w:val="19"/>
                <w:szCs w:val="19"/>
              </w:rPr>
            </w:pPr>
            <w:r>
              <w:rPr>
                <w:spacing w:val="1"/>
                <w:sz w:val="19"/>
                <w:szCs w:val="19"/>
              </w:rPr>
              <w:t>公开</w:t>
            </w:r>
            <w:r>
              <w:rPr>
                <w:spacing w:val="-32"/>
                <w:sz w:val="19"/>
                <w:szCs w:val="19"/>
              </w:rPr>
              <w:t xml:space="preserve"> </w:t>
            </w:r>
            <w:r>
              <w:rPr>
                <w:spacing w:val="1"/>
                <w:sz w:val="19"/>
                <w:szCs w:val="19"/>
              </w:rPr>
              <w:t>09</w:t>
            </w:r>
            <w:r>
              <w:rPr>
                <w:spacing w:val="-39"/>
                <w:sz w:val="19"/>
                <w:szCs w:val="19"/>
              </w:rPr>
              <w:t xml:space="preserve"> </w:t>
            </w:r>
            <w:r>
              <w:rPr>
                <w:spacing w:val="1"/>
                <w:sz w:val="19"/>
                <w:szCs w:val="19"/>
              </w:rPr>
              <w:t>表</w:t>
            </w:r>
          </w:p>
        </w:tc>
      </w:tr>
      <w:tr w14:paraId="1B84D20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50" w:hRule="atLeast"/>
        </w:trPr>
        <w:tc>
          <w:tcPr>
            <w:tcW w:w="10902" w:type="dxa"/>
            <w:vAlign w:val="top"/>
          </w:tcPr>
          <w:p w14:paraId="7A87EA0B">
            <w:pPr>
              <w:pStyle w:val="6"/>
              <w:spacing w:before="51" w:line="183" w:lineRule="auto"/>
              <w:ind w:left="84"/>
              <w:rPr>
                <w:sz w:val="19"/>
                <w:szCs w:val="19"/>
              </w:rPr>
            </w:pPr>
            <w:r>
              <w:rPr>
                <w:spacing w:val="9"/>
                <w:sz w:val="19"/>
                <w:szCs w:val="19"/>
              </w:rPr>
              <w:t>部门：黄石市黄石港区科学技术和经济信息化局本级</w:t>
            </w:r>
          </w:p>
        </w:tc>
        <w:tc>
          <w:tcPr>
            <w:tcW w:w="3034" w:type="dxa"/>
            <w:vAlign w:val="top"/>
          </w:tcPr>
          <w:p w14:paraId="5C3F6600">
            <w:pPr>
              <w:pStyle w:val="6"/>
              <w:spacing w:before="51" w:line="183" w:lineRule="auto"/>
              <w:jc w:val="right"/>
              <w:rPr>
                <w:sz w:val="19"/>
                <w:szCs w:val="19"/>
              </w:rPr>
            </w:pPr>
            <w:r>
              <w:rPr>
                <w:spacing w:val="8"/>
                <w:sz w:val="19"/>
                <w:szCs w:val="19"/>
              </w:rPr>
              <w:t>金额单位：万元</w:t>
            </w:r>
          </w:p>
        </w:tc>
      </w:tr>
    </w:tbl>
    <w:p w14:paraId="295EFF32">
      <w:pPr>
        <w:spacing w:line="55" w:lineRule="exact"/>
      </w:pPr>
    </w:p>
    <w:tbl>
      <w:tblPr>
        <w:tblStyle w:val="5"/>
        <w:tblW w:w="14085" w:type="dxa"/>
        <w:tblInd w:w="2" w:type="dxa"/>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Layout w:type="fixed"/>
        <w:tblCellMar>
          <w:top w:w="0" w:type="dxa"/>
          <w:left w:w="0" w:type="dxa"/>
          <w:bottom w:w="0" w:type="dxa"/>
          <w:right w:w="0" w:type="dxa"/>
        </w:tblCellMar>
      </w:tblPr>
      <w:tblGrid>
        <w:gridCol w:w="4819"/>
        <w:gridCol w:w="1118"/>
        <w:gridCol w:w="484"/>
        <w:gridCol w:w="854"/>
        <w:gridCol w:w="916"/>
        <w:gridCol w:w="631"/>
        <w:gridCol w:w="485"/>
        <w:gridCol w:w="1119"/>
        <w:gridCol w:w="485"/>
        <w:gridCol w:w="728"/>
        <w:gridCol w:w="826"/>
        <w:gridCol w:w="1620"/>
      </w:tblGrid>
      <w:tr w14:paraId="115543B9">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99" w:hRule="atLeast"/>
        </w:trPr>
        <w:tc>
          <w:tcPr>
            <w:tcW w:w="8822" w:type="dxa"/>
            <w:gridSpan w:val="6"/>
            <w:shd w:val="clear" w:color="auto" w:fill="F1F1F1"/>
            <w:vAlign w:val="top"/>
          </w:tcPr>
          <w:p w14:paraId="43CEE69E">
            <w:pPr>
              <w:pStyle w:val="6"/>
              <w:spacing w:before="89" w:line="220" w:lineRule="auto"/>
              <w:ind w:left="4090"/>
            </w:pPr>
            <w:r>
              <w:rPr>
                <w:spacing w:val="-3"/>
              </w:rPr>
              <w:t>预算数</w:t>
            </w:r>
          </w:p>
        </w:tc>
        <w:tc>
          <w:tcPr>
            <w:tcW w:w="5263" w:type="dxa"/>
            <w:gridSpan w:val="6"/>
            <w:shd w:val="clear" w:color="auto" w:fill="F1F1F1"/>
            <w:vAlign w:val="top"/>
          </w:tcPr>
          <w:p w14:paraId="2F69D238">
            <w:pPr>
              <w:pStyle w:val="6"/>
              <w:spacing w:before="89" w:line="220" w:lineRule="auto"/>
              <w:ind w:left="2313"/>
            </w:pPr>
            <w:r>
              <w:rPr>
                <w:spacing w:val="-5"/>
              </w:rPr>
              <w:t>决算数</w:t>
            </w:r>
          </w:p>
        </w:tc>
      </w:tr>
      <w:tr w14:paraId="1663CA18">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628" w:hRule="atLeast"/>
        </w:trPr>
        <w:tc>
          <w:tcPr>
            <w:tcW w:w="4819" w:type="dxa"/>
            <w:vMerge w:val="restart"/>
            <w:tcBorders>
              <w:bottom w:val="nil"/>
            </w:tcBorders>
            <w:shd w:val="clear" w:color="auto" w:fill="F1F1F1"/>
            <w:vAlign w:val="top"/>
          </w:tcPr>
          <w:p w14:paraId="6D3F1C81">
            <w:pPr>
              <w:spacing w:line="303" w:lineRule="auto"/>
              <w:rPr>
                <w:rFonts w:ascii="Arial"/>
                <w:sz w:val="21"/>
              </w:rPr>
            </w:pPr>
          </w:p>
          <w:p w14:paraId="7A4D5DF5">
            <w:pPr>
              <w:spacing w:line="303" w:lineRule="auto"/>
              <w:rPr>
                <w:rFonts w:ascii="Arial"/>
                <w:sz w:val="21"/>
              </w:rPr>
            </w:pPr>
          </w:p>
          <w:p w14:paraId="18FD1208">
            <w:pPr>
              <w:spacing w:line="304" w:lineRule="auto"/>
              <w:rPr>
                <w:rFonts w:ascii="Arial"/>
                <w:sz w:val="21"/>
              </w:rPr>
            </w:pPr>
          </w:p>
          <w:p w14:paraId="277C69DE">
            <w:pPr>
              <w:pStyle w:val="6"/>
              <w:spacing w:before="72" w:line="222" w:lineRule="auto"/>
              <w:ind w:left="2196"/>
            </w:pPr>
            <w:r>
              <w:rPr>
                <w:spacing w:val="-4"/>
              </w:rPr>
              <w:t>合计</w:t>
            </w:r>
          </w:p>
        </w:tc>
        <w:tc>
          <w:tcPr>
            <w:tcW w:w="1118" w:type="dxa"/>
            <w:vMerge w:val="restart"/>
            <w:tcBorders>
              <w:bottom w:val="nil"/>
            </w:tcBorders>
            <w:shd w:val="clear" w:color="auto" w:fill="F1F1F1"/>
            <w:vAlign w:val="top"/>
          </w:tcPr>
          <w:p w14:paraId="40647BCA">
            <w:pPr>
              <w:spacing w:line="252" w:lineRule="auto"/>
              <w:rPr>
                <w:rFonts w:ascii="Arial"/>
                <w:sz w:val="21"/>
              </w:rPr>
            </w:pPr>
          </w:p>
          <w:p w14:paraId="215C7729">
            <w:pPr>
              <w:spacing w:line="252" w:lineRule="auto"/>
              <w:rPr>
                <w:rFonts w:ascii="Arial"/>
                <w:sz w:val="21"/>
              </w:rPr>
            </w:pPr>
          </w:p>
          <w:p w14:paraId="227DA016">
            <w:pPr>
              <w:spacing w:line="252" w:lineRule="auto"/>
              <w:rPr>
                <w:rFonts w:ascii="Arial"/>
                <w:sz w:val="21"/>
              </w:rPr>
            </w:pPr>
          </w:p>
          <w:p w14:paraId="1683BB6E">
            <w:pPr>
              <w:pStyle w:val="6"/>
              <w:spacing w:before="71" w:line="223" w:lineRule="auto"/>
              <w:ind w:left="141"/>
            </w:pPr>
            <w:r>
              <w:rPr>
                <w:spacing w:val="-7"/>
              </w:rPr>
              <w:t>因公出国</w:t>
            </w:r>
          </w:p>
          <w:p w14:paraId="22006894">
            <w:pPr>
              <w:pStyle w:val="6"/>
              <w:spacing w:before="46" w:line="221" w:lineRule="auto"/>
              <w:ind w:left="130"/>
            </w:pPr>
            <w:r>
              <w:rPr>
                <w:spacing w:val="1"/>
              </w:rPr>
              <w:t>（境）费</w:t>
            </w:r>
          </w:p>
        </w:tc>
        <w:tc>
          <w:tcPr>
            <w:tcW w:w="2254" w:type="dxa"/>
            <w:gridSpan w:val="3"/>
            <w:shd w:val="clear" w:color="auto" w:fill="F1F1F1"/>
            <w:vAlign w:val="top"/>
          </w:tcPr>
          <w:p w14:paraId="31FE3A0F">
            <w:pPr>
              <w:pStyle w:val="6"/>
              <w:spacing w:before="48" w:line="239" w:lineRule="auto"/>
              <w:ind w:left="806" w:right="133" w:hanging="656"/>
            </w:pPr>
            <w:r>
              <w:rPr>
                <w:spacing w:val="-2"/>
              </w:rPr>
              <w:t>公务用车购置及运行</w:t>
            </w:r>
            <w:r>
              <w:rPr>
                <w:spacing w:val="-4"/>
              </w:rPr>
              <w:t>维护费</w:t>
            </w:r>
          </w:p>
        </w:tc>
        <w:tc>
          <w:tcPr>
            <w:tcW w:w="631" w:type="dxa"/>
            <w:vMerge w:val="restart"/>
            <w:tcBorders>
              <w:bottom w:val="nil"/>
            </w:tcBorders>
            <w:shd w:val="clear" w:color="auto" w:fill="F1F1F1"/>
            <w:textDirection w:val="tbRlV"/>
            <w:vAlign w:val="top"/>
          </w:tcPr>
          <w:p w14:paraId="317C5506">
            <w:pPr>
              <w:pStyle w:val="6"/>
              <w:spacing w:before="200" w:line="209" w:lineRule="auto"/>
              <w:ind w:left="364"/>
            </w:pPr>
            <w:r>
              <w:t>公</w:t>
            </w:r>
            <w:r>
              <w:rPr>
                <w:spacing w:val="-16"/>
              </w:rPr>
              <w:t xml:space="preserve"> </w:t>
            </w:r>
            <w:r>
              <w:t>务</w:t>
            </w:r>
            <w:r>
              <w:rPr>
                <w:spacing w:val="-19"/>
              </w:rPr>
              <w:t xml:space="preserve"> </w:t>
            </w:r>
            <w:r>
              <w:t>接</w:t>
            </w:r>
            <w:r>
              <w:rPr>
                <w:spacing w:val="-19"/>
              </w:rPr>
              <w:t xml:space="preserve"> </w:t>
            </w:r>
            <w:r>
              <w:t>待</w:t>
            </w:r>
            <w:r>
              <w:rPr>
                <w:spacing w:val="-19"/>
              </w:rPr>
              <w:t xml:space="preserve"> </w:t>
            </w:r>
            <w:r>
              <w:t>费</w:t>
            </w:r>
          </w:p>
        </w:tc>
        <w:tc>
          <w:tcPr>
            <w:tcW w:w="485" w:type="dxa"/>
            <w:vMerge w:val="restart"/>
            <w:tcBorders>
              <w:bottom w:val="nil"/>
            </w:tcBorders>
            <w:shd w:val="clear" w:color="auto" w:fill="F1F1F1"/>
            <w:textDirection w:val="tbRlV"/>
            <w:vAlign w:val="top"/>
          </w:tcPr>
          <w:p w14:paraId="0E474950">
            <w:pPr>
              <w:pStyle w:val="6"/>
              <w:spacing w:before="128" w:line="210" w:lineRule="auto"/>
              <w:ind w:left="832"/>
            </w:pPr>
            <w:r>
              <w:t>合</w:t>
            </w:r>
            <w:r>
              <w:rPr>
                <w:spacing w:val="-19"/>
              </w:rPr>
              <w:t xml:space="preserve"> </w:t>
            </w:r>
            <w:r>
              <w:t>计</w:t>
            </w:r>
          </w:p>
        </w:tc>
        <w:tc>
          <w:tcPr>
            <w:tcW w:w="1119" w:type="dxa"/>
            <w:vMerge w:val="restart"/>
            <w:tcBorders>
              <w:bottom w:val="nil"/>
            </w:tcBorders>
            <w:shd w:val="clear" w:color="auto" w:fill="F1F1F1"/>
            <w:vAlign w:val="top"/>
          </w:tcPr>
          <w:p w14:paraId="09E9B4C5">
            <w:pPr>
              <w:spacing w:line="252" w:lineRule="auto"/>
              <w:rPr>
                <w:rFonts w:ascii="Arial"/>
                <w:sz w:val="21"/>
              </w:rPr>
            </w:pPr>
          </w:p>
          <w:p w14:paraId="28C09C6C">
            <w:pPr>
              <w:spacing w:line="252" w:lineRule="auto"/>
              <w:rPr>
                <w:rFonts w:ascii="Arial"/>
                <w:sz w:val="21"/>
              </w:rPr>
            </w:pPr>
          </w:p>
          <w:p w14:paraId="39AA034A">
            <w:pPr>
              <w:spacing w:line="252" w:lineRule="auto"/>
              <w:rPr>
                <w:rFonts w:ascii="Arial"/>
                <w:sz w:val="21"/>
              </w:rPr>
            </w:pPr>
          </w:p>
          <w:p w14:paraId="18F9AECC">
            <w:pPr>
              <w:pStyle w:val="6"/>
              <w:spacing w:before="71" w:line="223" w:lineRule="auto"/>
              <w:ind w:left="144"/>
            </w:pPr>
            <w:r>
              <w:rPr>
                <w:spacing w:val="-7"/>
              </w:rPr>
              <w:t>因公出国</w:t>
            </w:r>
          </w:p>
          <w:p w14:paraId="4F02430D">
            <w:pPr>
              <w:pStyle w:val="6"/>
              <w:spacing w:before="46" w:line="221" w:lineRule="auto"/>
              <w:ind w:left="133"/>
            </w:pPr>
            <w:r>
              <w:rPr>
                <w:spacing w:val="1"/>
              </w:rPr>
              <w:t>（境）费</w:t>
            </w:r>
          </w:p>
        </w:tc>
        <w:tc>
          <w:tcPr>
            <w:tcW w:w="2039" w:type="dxa"/>
            <w:gridSpan w:val="3"/>
            <w:shd w:val="clear" w:color="auto" w:fill="F1F1F1"/>
            <w:vAlign w:val="top"/>
          </w:tcPr>
          <w:p w14:paraId="5E57E1F7">
            <w:pPr>
              <w:pStyle w:val="6"/>
              <w:spacing w:before="48" w:line="239" w:lineRule="auto"/>
              <w:ind w:left="589" w:right="133" w:hanging="435"/>
            </w:pPr>
            <w:r>
              <w:rPr>
                <w:spacing w:val="-2"/>
              </w:rPr>
              <w:t>公务用车购置及运</w:t>
            </w:r>
            <w:r>
              <w:rPr>
                <w:spacing w:val="-3"/>
              </w:rPr>
              <w:t>行维护费</w:t>
            </w:r>
          </w:p>
        </w:tc>
        <w:tc>
          <w:tcPr>
            <w:tcW w:w="1620" w:type="dxa"/>
            <w:vMerge w:val="restart"/>
            <w:tcBorders>
              <w:bottom w:val="nil"/>
            </w:tcBorders>
            <w:shd w:val="clear" w:color="auto" w:fill="F1F1F1"/>
            <w:vAlign w:val="top"/>
          </w:tcPr>
          <w:p w14:paraId="4477806A">
            <w:pPr>
              <w:spacing w:line="303" w:lineRule="auto"/>
              <w:rPr>
                <w:rFonts w:ascii="Arial"/>
                <w:sz w:val="21"/>
              </w:rPr>
            </w:pPr>
          </w:p>
          <w:p w14:paraId="7E696342">
            <w:pPr>
              <w:spacing w:line="304" w:lineRule="auto"/>
              <w:rPr>
                <w:rFonts w:ascii="Arial"/>
                <w:sz w:val="21"/>
              </w:rPr>
            </w:pPr>
          </w:p>
          <w:p w14:paraId="6C03997B">
            <w:pPr>
              <w:spacing w:line="304" w:lineRule="auto"/>
              <w:rPr>
                <w:rFonts w:ascii="Arial"/>
                <w:sz w:val="21"/>
              </w:rPr>
            </w:pPr>
          </w:p>
          <w:p w14:paraId="5482CA34">
            <w:pPr>
              <w:pStyle w:val="6"/>
              <w:spacing w:before="72" w:line="220" w:lineRule="auto"/>
              <w:ind w:left="273"/>
            </w:pPr>
            <w:r>
              <w:rPr>
                <w:spacing w:val="-3"/>
              </w:rPr>
              <w:t>公务接待费</w:t>
            </w:r>
          </w:p>
        </w:tc>
      </w:tr>
      <w:tr w14:paraId="2C678C4F">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1563" w:hRule="atLeast"/>
        </w:trPr>
        <w:tc>
          <w:tcPr>
            <w:tcW w:w="4819" w:type="dxa"/>
            <w:vMerge w:val="continue"/>
            <w:tcBorders>
              <w:top w:val="nil"/>
            </w:tcBorders>
            <w:vAlign w:val="top"/>
          </w:tcPr>
          <w:p w14:paraId="43A03B2D">
            <w:pPr>
              <w:rPr>
                <w:rFonts w:ascii="Arial"/>
                <w:sz w:val="21"/>
              </w:rPr>
            </w:pPr>
          </w:p>
        </w:tc>
        <w:tc>
          <w:tcPr>
            <w:tcW w:w="1118" w:type="dxa"/>
            <w:vMerge w:val="continue"/>
            <w:tcBorders>
              <w:top w:val="nil"/>
            </w:tcBorders>
            <w:vAlign w:val="top"/>
          </w:tcPr>
          <w:p w14:paraId="7908D100">
            <w:pPr>
              <w:rPr>
                <w:rFonts w:ascii="Arial"/>
                <w:sz w:val="21"/>
              </w:rPr>
            </w:pPr>
          </w:p>
        </w:tc>
        <w:tc>
          <w:tcPr>
            <w:tcW w:w="484" w:type="dxa"/>
            <w:shd w:val="clear" w:color="auto" w:fill="F1F1F1"/>
            <w:textDirection w:val="tbRlV"/>
            <w:vAlign w:val="top"/>
          </w:tcPr>
          <w:p w14:paraId="7C5612C6">
            <w:pPr>
              <w:pStyle w:val="6"/>
              <w:spacing w:before="127" w:line="210" w:lineRule="auto"/>
              <w:ind w:left="516"/>
            </w:pPr>
            <w:r>
              <w:t>小</w:t>
            </w:r>
            <w:r>
              <w:rPr>
                <w:spacing w:val="-19"/>
              </w:rPr>
              <w:t xml:space="preserve"> </w:t>
            </w:r>
            <w:r>
              <w:t>计</w:t>
            </w:r>
          </w:p>
        </w:tc>
        <w:tc>
          <w:tcPr>
            <w:tcW w:w="854" w:type="dxa"/>
            <w:shd w:val="clear" w:color="auto" w:fill="F1F1F1"/>
            <w:vAlign w:val="top"/>
          </w:tcPr>
          <w:p w14:paraId="3F203334">
            <w:pPr>
              <w:pStyle w:val="6"/>
              <w:spacing w:before="204" w:line="220" w:lineRule="auto"/>
              <w:ind w:left="221"/>
            </w:pPr>
            <w:r>
              <w:rPr>
                <w:spacing w:val="-7"/>
              </w:rPr>
              <w:t>公务</w:t>
            </w:r>
          </w:p>
          <w:p w14:paraId="1A97D59A">
            <w:pPr>
              <w:pStyle w:val="6"/>
              <w:spacing w:before="49" w:line="220" w:lineRule="auto"/>
              <w:ind w:left="216"/>
            </w:pPr>
            <w:r>
              <w:rPr>
                <w:spacing w:val="-5"/>
              </w:rPr>
              <w:t>用车</w:t>
            </w:r>
          </w:p>
          <w:p w14:paraId="5C6E2DE2">
            <w:pPr>
              <w:pStyle w:val="6"/>
              <w:spacing w:before="49" w:line="221" w:lineRule="auto"/>
              <w:ind w:left="212"/>
            </w:pPr>
            <w:r>
              <w:rPr>
                <w:spacing w:val="-3"/>
              </w:rPr>
              <w:t>购置</w:t>
            </w:r>
          </w:p>
          <w:p w14:paraId="32DCB7BE">
            <w:pPr>
              <w:pStyle w:val="6"/>
              <w:spacing w:before="48" w:line="221" w:lineRule="auto"/>
              <w:ind w:left="334"/>
            </w:pPr>
            <w:r>
              <w:t>费</w:t>
            </w:r>
          </w:p>
        </w:tc>
        <w:tc>
          <w:tcPr>
            <w:tcW w:w="916" w:type="dxa"/>
            <w:shd w:val="clear" w:color="auto" w:fill="F1F1F1"/>
            <w:vAlign w:val="top"/>
          </w:tcPr>
          <w:p w14:paraId="10148B49">
            <w:pPr>
              <w:spacing w:line="287" w:lineRule="auto"/>
              <w:rPr>
                <w:rFonts w:ascii="Arial"/>
                <w:sz w:val="21"/>
              </w:rPr>
            </w:pPr>
          </w:p>
          <w:p w14:paraId="1C708466">
            <w:pPr>
              <w:pStyle w:val="6"/>
              <w:spacing w:before="71" w:line="220" w:lineRule="auto"/>
              <w:ind w:left="140"/>
            </w:pPr>
            <w:r>
              <w:rPr>
                <w:spacing w:val="-5"/>
              </w:rPr>
              <w:t>公务用</w:t>
            </w:r>
          </w:p>
          <w:p w14:paraId="0EF04FF5">
            <w:pPr>
              <w:pStyle w:val="6"/>
              <w:spacing w:before="49" w:line="220" w:lineRule="auto"/>
              <w:ind w:left="134"/>
            </w:pPr>
            <w:r>
              <w:rPr>
                <w:spacing w:val="-3"/>
              </w:rPr>
              <w:t>车运行</w:t>
            </w:r>
          </w:p>
          <w:p w14:paraId="26C4BC31">
            <w:pPr>
              <w:pStyle w:val="6"/>
              <w:spacing w:before="49" w:line="221" w:lineRule="auto"/>
              <w:ind w:left="136"/>
            </w:pPr>
            <w:r>
              <w:rPr>
                <w:spacing w:val="-4"/>
              </w:rPr>
              <w:t>维护费</w:t>
            </w:r>
          </w:p>
        </w:tc>
        <w:tc>
          <w:tcPr>
            <w:tcW w:w="631" w:type="dxa"/>
            <w:vMerge w:val="continue"/>
            <w:tcBorders>
              <w:top w:val="nil"/>
            </w:tcBorders>
            <w:textDirection w:val="tbRlV"/>
            <w:vAlign w:val="top"/>
          </w:tcPr>
          <w:p w14:paraId="61FA5D66">
            <w:pPr>
              <w:rPr>
                <w:rFonts w:ascii="Arial"/>
                <w:sz w:val="21"/>
              </w:rPr>
            </w:pPr>
          </w:p>
        </w:tc>
        <w:tc>
          <w:tcPr>
            <w:tcW w:w="485" w:type="dxa"/>
            <w:vMerge w:val="continue"/>
            <w:tcBorders>
              <w:top w:val="nil"/>
            </w:tcBorders>
            <w:textDirection w:val="tbRlV"/>
            <w:vAlign w:val="top"/>
          </w:tcPr>
          <w:p w14:paraId="7CE4618B">
            <w:pPr>
              <w:rPr>
                <w:rFonts w:ascii="Arial"/>
                <w:sz w:val="21"/>
              </w:rPr>
            </w:pPr>
          </w:p>
        </w:tc>
        <w:tc>
          <w:tcPr>
            <w:tcW w:w="1119" w:type="dxa"/>
            <w:vMerge w:val="continue"/>
            <w:tcBorders>
              <w:top w:val="nil"/>
            </w:tcBorders>
            <w:vAlign w:val="top"/>
          </w:tcPr>
          <w:p w14:paraId="25FD976B">
            <w:pPr>
              <w:rPr>
                <w:rFonts w:ascii="Arial"/>
                <w:sz w:val="21"/>
              </w:rPr>
            </w:pPr>
          </w:p>
        </w:tc>
        <w:tc>
          <w:tcPr>
            <w:tcW w:w="485" w:type="dxa"/>
            <w:shd w:val="clear" w:color="auto" w:fill="F1F1F1"/>
            <w:textDirection w:val="tbRlV"/>
            <w:vAlign w:val="top"/>
          </w:tcPr>
          <w:p w14:paraId="241B50BE">
            <w:pPr>
              <w:pStyle w:val="6"/>
              <w:spacing w:before="127" w:line="210" w:lineRule="auto"/>
              <w:ind w:left="516"/>
            </w:pPr>
            <w:r>
              <w:t>小</w:t>
            </w:r>
            <w:r>
              <w:rPr>
                <w:spacing w:val="-19"/>
              </w:rPr>
              <w:t xml:space="preserve"> </w:t>
            </w:r>
            <w:r>
              <w:t>计</w:t>
            </w:r>
          </w:p>
        </w:tc>
        <w:tc>
          <w:tcPr>
            <w:tcW w:w="728" w:type="dxa"/>
            <w:shd w:val="clear" w:color="auto" w:fill="F1F1F1"/>
            <w:vAlign w:val="top"/>
          </w:tcPr>
          <w:p w14:paraId="6ADEE39C">
            <w:pPr>
              <w:pStyle w:val="6"/>
              <w:spacing w:before="204" w:line="220" w:lineRule="auto"/>
              <w:ind w:left="159"/>
            </w:pPr>
            <w:r>
              <w:rPr>
                <w:spacing w:val="-7"/>
              </w:rPr>
              <w:t>公务</w:t>
            </w:r>
          </w:p>
          <w:p w14:paraId="0692D4E7">
            <w:pPr>
              <w:pStyle w:val="6"/>
              <w:spacing w:before="49" w:line="220" w:lineRule="auto"/>
              <w:ind w:left="154"/>
            </w:pPr>
            <w:r>
              <w:rPr>
                <w:spacing w:val="-5"/>
              </w:rPr>
              <w:t>用车</w:t>
            </w:r>
          </w:p>
          <w:p w14:paraId="08ADD133">
            <w:pPr>
              <w:pStyle w:val="6"/>
              <w:spacing w:before="49" w:line="221" w:lineRule="auto"/>
              <w:ind w:left="150"/>
            </w:pPr>
            <w:r>
              <w:rPr>
                <w:spacing w:val="-3"/>
              </w:rPr>
              <w:t>购置</w:t>
            </w:r>
          </w:p>
          <w:p w14:paraId="094581B6">
            <w:pPr>
              <w:pStyle w:val="6"/>
              <w:spacing w:before="48" w:line="221" w:lineRule="auto"/>
              <w:ind w:left="274"/>
            </w:pPr>
            <w:r>
              <w:t>费</w:t>
            </w:r>
          </w:p>
        </w:tc>
        <w:tc>
          <w:tcPr>
            <w:tcW w:w="826" w:type="dxa"/>
            <w:shd w:val="clear" w:color="auto" w:fill="F1F1F1"/>
            <w:vAlign w:val="top"/>
          </w:tcPr>
          <w:p w14:paraId="404BD751">
            <w:pPr>
              <w:pStyle w:val="6"/>
              <w:spacing w:before="48" w:line="220" w:lineRule="auto"/>
              <w:ind w:left="208"/>
            </w:pPr>
            <w:r>
              <w:rPr>
                <w:spacing w:val="-7"/>
              </w:rPr>
              <w:t>公务</w:t>
            </w:r>
          </w:p>
          <w:p w14:paraId="09084A89">
            <w:pPr>
              <w:pStyle w:val="6"/>
              <w:spacing w:before="49" w:line="220" w:lineRule="auto"/>
              <w:ind w:left="203"/>
            </w:pPr>
            <w:r>
              <w:rPr>
                <w:spacing w:val="-5"/>
              </w:rPr>
              <w:t>用车</w:t>
            </w:r>
          </w:p>
          <w:p w14:paraId="020917F0">
            <w:pPr>
              <w:pStyle w:val="6"/>
              <w:spacing w:before="49" w:line="221" w:lineRule="auto"/>
              <w:ind w:left="202"/>
            </w:pPr>
            <w:r>
              <w:rPr>
                <w:spacing w:val="-4"/>
              </w:rPr>
              <w:t>运行</w:t>
            </w:r>
          </w:p>
          <w:p w14:paraId="62DC1E07">
            <w:pPr>
              <w:pStyle w:val="6"/>
              <w:spacing w:before="48" w:line="221" w:lineRule="auto"/>
              <w:ind w:left="205"/>
            </w:pPr>
            <w:r>
              <w:rPr>
                <w:spacing w:val="-6"/>
              </w:rPr>
              <w:t>维护</w:t>
            </w:r>
          </w:p>
          <w:p w14:paraId="15030B54">
            <w:pPr>
              <w:pStyle w:val="6"/>
              <w:spacing w:before="49" w:line="215" w:lineRule="auto"/>
              <w:ind w:left="324"/>
            </w:pPr>
            <w:r>
              <w:t>费</w:t>
            </w:r>
          </w:p>
        </w:tc>
        <w:tc>
          <w:tcPr>
            <w:tcW w:w="1620" w:type="dxa"/>
            <w:vMerge w:val="continue"/>
            <w:tcBorders>
              <w:top w:val="nil"/>
            </w:tcBorders>
            <w:vAlign w:val="top"/>
          </w:tcPr>
          <w:p w14:paraId="55CBB17C">
            <w:pPr>
              <w:rPr>
                <w:rFonts w:ascii="Arial"/>
                <w:sz w:val="21"/>
              </w:rPr>
            </w:pPr>
          </w:p>
        </w:tc>
      </w:tr>
      <w:tr w14:paraId="1BB8FA87">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79" w:hRule="atLeast"/>
        </w:trPr>
        <w:tc>
          <w:tcPr>
            <w:tcW w:w="4819" w:type="dxa"/>
            <w:shd w:val="clear" w:color="auto" w:fill="F1F1F1"/>
            <w:vAlign w:val="top"/>
          </w:tcPr>
          <w:p w14:paraId="06003E41">
            <w:pPr>
              <w:pStyle w:val="6"/>
              <w:spacing w:before="80" w:line="242" w:lineRule="auto"/>
              <w:ind w:left="2377"/>
            </w:pPr>
            <w:r>
              <w:t>1</w:t>
            </w:r>
          </w:p>
        </w:tc>
        <w:tc>
          <w:tcPr>
            <w:tcW w:w="1118" w:type="dxa"/>
            <w:shd w:val="clear" w:color="auto" w:fill="F1F1F1"/>
            <w:vAlign w:val="top"/>
          </w:tcPr>
          <w:p w14:paraId="4B5436CB">
            <w:pPr>
              <w:pStyle w:val="6"/>
              <w:spacing w:before="80" w:line="242" w:lineRule="auto"/>
              <w:ind w:left="511"/>
            </w:pPr>
            <w:r>
              <w:t>2</w:t>
            </w:r>
          </w:p>
        </w:tc>
        <w:tc>
          <w:tcPr>
            <w:tcW w:w="484" w:type="dxa"/>
            <w:shd w:val="clear" w:color="auto" w:fill="F1F1F1"/>
            <w:vAlign w:val="top"/>
          </w:tcPr>
          <w:p w14:paraId="6DFDEBB2">
            <w:pPr>
              <w:pStyle w:val="6"/>
              <w:spacing w:before="81"/>
              <w:ind w:left="198"/>
            </w:pPr>
            <w:r>
              <w:t>3</w:t>
            </w:r>
          </w:p>
        </w:tc>
        <w:tc>
          <w:tcPr>
            <w:tcW w:w="854" w:type="dxa"/>
            <w:shd w:val="clear" w:color="auto" w:fill="F1F1F1"/>
            <w:vAlign w:val="top"/>
          </w:tcPr>
          <w:p w14:paraId="3BA7AFCE">
            <w:pPr>
              <w:pStyle w:val="6"/>
              <w:spacing w:before="80" w:line="242" w:lineRule="auto"/>
              <w:ind w:left="376"/>
            </w:pPr>
            <w:r>
              <w:t>4</w:t>
            </w:r>
          </w:p>
        </w:tc>
        <w:tc>
          <w:tcPr>
            <w:tcW w:w="916" w:type="dxa"/>
            <w:shd w:val="clear" w:color="auto" w:fill="F1F1F1"/>
            <w:vAlign w:val="top"/>
          </w:tcPr>
          <w:p w14:paraId="58A27804">
            <w:pPr>
              <w:pStyle w:val="6"/>
              <w:spacing w:before="81"/>
              <w:ind w:left="413"/>
            </w:pPr>
            <w:r>
              <w:t>5</w:t>
            </w:r>
          </w:p>
        </w:tc>
        <w:tc>
          <w:tcPr>
            <w:tcW w:w="631" w:type="dxa"/>
            <w:shd w:val="clear" w:color="auto" w:fill="F1F1F1"/>
            <w:vAlign w:val="top"/>
          </w:tcPr>
          <w:p w14:paraId="1AF28F16">
            <w:pPr>
              <w:pStyle w:val="6"/>
              <w:spacing w:before="81"/>
              <w:ind w:left="270"/>
            </w:pPr>
            <w:r>
              <w:t>6</w:t>
            </w:r>
          </w:p>
        </w:tc>
        <w:tc>
          <w:tcPr>
            <w:tcW w:w="485" w:type="dxa"/>
            <w:shd w:val="clear" w:color="auto" w:fill="F1F1F1"/>
            <w:vAlign w:val="top"/>
          </w:tcPr>
          <w:p w14:paraId="07D38AA1">
            <w:pPr>
              <w:pStyle w:val="6"/>
              <w:spacing w:before="81"/>
              <w:ind w:left="199"/>
            </w:pPr>
            <w:r>
              <w:t>7</w:t>
            </w:r>
          </w:p>
        </w:tc>
        <w:tc>
          <w:tcPr>
            <w:tcW w:w="1119" w:type="dxa"/>
            <w:shd w:val="clear" w:color="auto" w:fill="F1F1F1"/>
            <w:vAlign w:val="top"/>
          </w:tcPr>
          <w:p w14:paraId="414AA105">
            <w:pPr>
              <w:pStyle w:val="6"/>
              <w:spacing w:before="81"/>
              <w:ind w:left="514"/>
            </w:pPr>
            <w:r>
              <w:t>8</w:t>
            </w:r>
          </w:p>
        </w:tc>
        <w:tc>
          <w:tcPr>
            <w:tcW w:w="485" w:type="dxa"/>
            <w:shd w:val="clear" w:color="auto" w:fill="F1F1F1"/>
            <w:vAlign w:val="top"/>
          </w:tcPr>
          <w:p w14:paraId="4AB332B1">
            <w:pPr>
              <w:pStyle w:val="6"/>
              <w:spacing w:before="81"/>
              <w:ind w:left="196"/>
            </w:pPr>
            <w:r>
              <w:t>9</w:t>
            </w:r>
          </w:p>
        </w:tc>
        <w:tc>
          <w:tcPr>
            <w:tcW w:w="728" w:type="dxa"/>
            <w:shd w:val="clear" w:color="auto" w:fill="F1F1F1"/>
            <w:vAlign w:val="top"/>
          </w:tcPr>
          <w:p w14:paraId="1E340E2F">
            <w:pPr>
              <w:pStyle w:val="6"/>
              <w:spacing w:before="81"/>
              <w:ind w:left="279"/>
            </w:pPr>
            <w:r>
              <w:rPr>
                <w:spacing w:val="-13"/>
              </w:rPr>
              <w:t>10</w:t>
            </w:r>
          </w:p>
        </w:tc>
        <w:tc>
          <w:tcPr>
            <w:tcW w:w="826" w:type="dxa"/>
            <w:shd w:val="clear" w:color="auto" w:fill="F1F1F1"/>
            <w:vAlign w:val="top"/>
          </w:tcPr>
          <w:p w14:paraId="3F062BC0">
            <w:pPr>
              <w:pStyle w:val="6"/>
              <w:spacing w:before="80" w:line="242" w:lineRule="auto"/>
              <w:ind w:left="328"/>
            </w:pPr>
            <w:r>
              <w:rPr>
                <w:spacing w:val="-13"/>
              </w:rPr>
              <w:t>11</w:t>
            </w:r>
          </w:p>
        </w:tc>
        <w:tc>
          <w:tcPr>
            <w:tcW w:w="1620" w:type="dxa"/>
            <w:shd w:val="clear" w:color="auto" w:fill="F1F1F1"/>
            <w:vAlign w:val="top"/>
          </w:tcPr>
          <w:p w14:paraId="7B1DBEBC">
            <w:pPr>
              <w:pStyle w:val="6"/>
              <w:spacing w:before="80" w:line="242" w:lineRule="auto"/>
              <w:ind w:left="721"/>
            </w:pPr>
            <w:r>
              <w:rPr>
                <w:spacing w:val="-13"/>
              </w:rPr>
              <w:t>12</w:t>
            </w:r>
          </w:p>
        </w:tc>
      </w:tr>
      <w:tr w14:paraId="2EE32BC3">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99" w:hRule="atLeast"/>
        </w:trPr>
        <w:tc>
          <w:tcPr>
            <w:tcW w:w="4819" w:type="dxa"/>
            <w:vAlign w:val="top"/>
          </w:tcPr>
          <w:p w14:paraId="5D5B60C8">
            <w:pPr>
              <w:rPr>
                <w:rFonts w:ascii="Arial"/>
                <w:sz w:val="21"/>
              </w:rPr>
            </w:pPr>
          </w:p>
        </w:tc>
        <w:tc>
          <w:tcPr>
            <w:tcW w:w="1118" w:type="dxa"/>
            <w:vAlign w:val="top"/>
          </w:tcPr>
          <w:p w14:paraId="026A5563">
            <w:pPr>
              <w:rPr>
                <w:rFonts w:ascii="Arial"/>
                <w:sz w:val="21"/>
              </w:rPr>
            </w:pPr>
          </w:p>
        </w:tc>
        <w:tc>
          <w:tcPr>
            <w:tcW w:w="484" w:type="dxa"/>
            <w:vAlign w:val="top"/>
          </w:tcPr>
          <w:p w14:paraId="366B5F98">
            <w:pPr>
              <w:rPr>
                <w:rFonts w:ascii="Arial"/>
                <w:sz w:val="21"/>
              </w:rPr>
            </w:pPr>
          </w:p>
        </w:tc>
        <w:tc>
          <w:tcPr>
            <w:tcW w:w="854" w:type="dxa"/>
            <w:vAlign w:val="top"/>
          </w:tcPr>
          <w:p w14:paraId="25C19930">
            <w:pPr>
              <w:rPr>
                <w:rFonts w:ascii="Arial"/>
                <w:sz w:val="21"/>
              </w:rPr>
            </w:pPr>
          </w:p>
        </w:tc>
        <w:tc>
          <w:tcPr>
            <w:tcW w:w="916" w:type="dxa"/>
            <w:vAlign w:val="top"/>
          </w:tcPr>
          <w:p w14:paraId="52304E95">
            <w:pPr>
              <w:rPr>
                <w:rFonts w:ascii="Arial"/>
                <w:sz w:val="21"/>
              </w:rPr>
            </w:pPr>
          </w:p>
        </w:tc>
        <w:tc>
          <w:tcPr>
            <w:tcW w:w="631" w:type="dxa"/>
            <w:vAlign w:val="top"/>
          </w:tcPr>
          <w:p w14:paraId="2E9F5458">
            <w:pPr>
              <w:rPr>
                <w:rFonts w:ascii="Arial"/>
                <w:sz w:val="21"/>
              </w:rPr>
            </w:pPr>
          </w:p>
        </w:tc>
        <w:tc>
          <w:tcPr>
            <w:tcW w:w="485" w:type="dxa"/>
            <w:vAlign w:val="top"/>
          </w:tcPr>
          <w:p w14:paraId="658C859E">
            <w:pPr>
              <w:rPr>
                <w:rFonts w:ascii="Arial"/>
                <w:sz w:val="21"/>
              </w:rPr>
            </w:pPr>
          </w:p>
        </w:tc>
        <w:tc>
          <w:tcPr>
            <w:tcW w:w="1119" w:type="dxa"/>
            <w:vAlign w:val="top"/>
          </w:tcPr>
          <w:p w14:paraId="4F695892">
            <w:pPr>
              <w:rPr>
                <w:rFonts w:ascii="Arial"/>
                <w:sz w:val="21"/>
              </w:rPr>
            </w:pPr>
          </w:p>
        </w:tc>
        <w:tc>
          <w:tcPr>
            <w:tcW w:w="485" w:type="dxa"/>
            <w:vAlign w:val="top"/>
          </w:tcPr>
          <w:p w14:paraId="06AFFB2C">
            <w:pPr>
              <w:rPr>
                <w:rFonts w:ascii="Arial"/>
                <w:sz w:val="21"/>
              </w:rPr>
            </w:pPr>
          </w:p>
        </w:tc>
        <w:tc>
          <w:tcPr>
            <w:tcW w:w="728" w:type="dxa"/>
            <w:vAlign w:val="top"/>
          </w:tcPr>
          <w:p w14:paraId="3FD611EB">
            <w:pPr>
              <w:rPr>
                <w:rFonts w:ascii="Arial"/>
                <w:sz w:val="21"/>
              </w:rPr>
            </w:pPr>
          </w:p>
        </w:tc>
        <w:tc>
          <w:tcPr>
            <w:tcW w:w="826" w:type="dxa"/>
            <w:vAlign w:val="top"/>
          </w:tcPr>
          <w:p w14:paraId="27E3EC96">
            <w:pPr>
              <w:rPr>
                <w:rFonts w:ascii="Arial"/>
                <w:sz w:val="21"/>
              </w:rPr>
            </w:pPr>
          </w:p>
        </w:tc>
        <w:tc>
          <w:tcPr>
            <w:tcW w:w="1620" w:type="dxa"/>
            <w:vAlign w:val="top"/>
          </w:tcPr>
          <w:p w14:paraId="758DB9E9">
            <w:pPr>
              <w:rPr>
                <w:rFonts w:ascii="Arial"/>
                <w:sz w:val="21"/>
              </w:rPr>
            </w:pPr>
          </w:p>
        </w:tc>
      </w:tr>
    </w:tbl>
    <w:p w14:paraId="2106DF9F">
      <w:pPr>
        <w:spacing w:line="337" w:lineRule="auto"/>
        <w:rPr>
          <w:rFonts w:ascii="Arial"/>
          <w:sz w:val="21"/>
        </w:rPr>
      </w:pPr>
    </w:p>
    <w:p w14:paraId="25E43F51">
      <w:pPr>
        <w:spacing w:line="338" w:lineRule="auto"/>
        <w:rPr>
          <w:rFonts w:ascii="Arial"/>
          <w:sz w:val="21"/>
        </w:rPr>
      </w:pPr>
    </w:p>
    <w:p w14:paraId="5E12FB2C">
      <w:pPr>
        <w:spacing w:before="100" w:line="222" w:lineRule="auto"/>
        <w:ind w:left="681"/>
        <w:rPr>
          <w:rFonts w:ascii="黑体" w:hAnsi="黑体" w:eastAsia="黑体" w:cs="黑体"/>
          <w:sz w:val="31"/>
          <w:szCs w:val="31"/>
        </w:rPr>
      </w:pPr>
      <w:r>
        <w:rPr>
          <w:rFonts w:ascii="黑体" w:hAnsi="黑体" w:eastAsia="黑体" w:cs="黑体"/>
          <w:spacing w:val="6"/>
          <w:sz w:val="31"/>
          <w:szCs w:val="31"/>
        </w:rPr>
        <w:t>第三部分  2024</w:t>
      </w:r>
      <w:r>
        <w:rPr>
          <w:rFonts w:ascii="黑体" w:hAnsi="黑体" w:eastAsia="黑体" w:cs="黑体"/>
          <w:spacing w:val="-50"/>
          <w:sz w:val="31"/>
          <w:szCs w:val="31"/>
        </w:rPr>
        <w:t xml:space="preserve"> </w:t>
      </w:r>
      <w:r>
        <w:rPr>
          <w:rFonts w:ascii="黑体" w:hAnsi="黑体" w:eastAsia="黑体" w:cs="黑体"/>
          <w:spacing w:val="6"/>
          <w:sz w:val="31"/>
          <w:szCs w:val="31"/>
        </w:rPr>
        <w:t>年度部门决算情况说明</w:t>
      </w:r>
    </w:p>
    <w:p w14:paraId="60343AF3">
      <w:pPr>
        <w:spacing w:before="311" w:line="222" w:lineRule="auto"/>
        <w:ind w:left="682"/>
        <w:outlineLvl w:val="1"/>
        <w:rPr>
          <w:rFonts w:ascii="黑体" w:hAnsi="黑体" w:eastAsia="黑体" w:cs="黑体"/>
          <w:sz w:val="31"/>
          <w:szCs w:val="31"/>
        </w:rPr>
      </w:pPr>
      <w:r>
        <w:rPr>
          <w:rFonts w:ascii="黑体" w:hAnsi="黑体" w:eastAsia="黑体" w:cs="黑体"/>
          <w:spacing w:val="8"/>
          <w:sz w:val="31"/>
          <w:szCs w:val="31"/>
        </w:rPr>
        <w:t>一、收入支出决算总体情况说明</w:t>
      </w:r>
    </w:p>
    <w:p w14:paraId="314D19B5">
      <w:pPr>
        <w:pStyle w:val="2"/>
        <w:spacing w:before="207" w:line="345" w:lineRule="auto"/>
        <w:ind w:left="28" w:right="23" w:firstLine="657"/>
      </w:pPr>
      <w:r>
        <w:rPr>
          <w:spacing w:val="4"/>
        </w:rPr>
        <w:t>2024</w:t>
      </w:r>
      <w:r>
        <w:rPr>
          <w:spacing w:val="-58"/>
        </w:rPr>
        <w:t xml:space="preserve"> </w:t>
      </w:r>
      <w:r>
        <w:rPr>
          <w:spacing w:val="4"/>
        </w:rPr>
        <w:t>年度收、支总计均为</w:t>
      </w:r>
      <w:r>
        <w:rPr>
          <w:spacing w:val="4"/>
          <w:u w:val="single" w:color="auto"/>
        </w:rPr>
        <w:t xml:space="preserve"> 611.48 </w:t>
      </w:r>
      <w:r>
        <w:rPr>
          <w:spacing w:val="4"/>
        </w:rPr>
        <w:t>万</w:t>
      </w:r>
      <w:r>
        <w:rPr>
          <w:spacing w:val="3"/>
        </w:rPr>
        <w:t>元。与</w:t>
      </w:r>
      <w:r>
        <w:rPr>
          <w:spacing w:val="-48"/>
        </w:rPr>
        <w:t xml:space="preserve"> </w:t>
      </w:r>
      <w:r>
        <w:rPr>
          <w:spacing w:val="3"/>
        </w:rPr>
        <w:t>2023</w:t>
      </w:r>
      <w:r>
        <w:rPr>
          <w:spacing w:val="-59"/>
        </w:rPr>
        <w:t xml:space="preserve"> </w:t>
      </w:r>
      <w:r>
        <w:rPr>
          <w:spacing w:val="3"/>
        </w:rPr>
        <w:t>年度相比，收、支总计各增加</w:t>
      </w:r>
      <w:r>
        <w:rPr>
          <w:spacing w:val="3"/>
          <w:u w:val="single" w:color="auto"/>
        </w:rPr>
        <w:t xml:space="preserve"> </w:t>
      </w:r>
      <w:r>
        <w:rPr>
          <w:rFonts w:hint="eastAsia"/>
          <w:spacing w:val="3"/>
          <w:u w:val="single" w:color="auto"/>
          <w:lang w:eastAsia="zh-CN"/>
        </w:rPr>
        <w:t>25.86 万元</w:t>
      </w:r>
      <w:r>
        <w:rPr>
          <w:spacing w:val="3"/>
        </w:rPr>
        <w:t>，</w:t>
      </w:r>
      <w:r>
        <w:rPr>
          <w:spacing w:val="5"/>
        </w:rPr>
        <w:t>增长</w:t>
      </w:r>
      <w:r>
        <w:rPr>
          <w:spacing w:val="-32"/>
        </w:rPr>
        <w:t xml:space="preserve"> </w:t>
      </w:r>
      <w:r>
        <w:rPr>
          <w:spacing w:val="5"/>
          <w:u w:val="single" w:color="auto"/>
        </w:rPr>
        <w:t>25.92</w:t>
      </w:r>
      <w:r>
        <w:rPr>
          <w:spacing w:val="5"/>
        </w:rPr>
        <w:t>%，主要原因是本年业务增加，委托业务费增加，新增</w:t>
      </w:r>
      <w:r>
        <w:rPr>
          <w:spacing w:val="-49"/>
        </w:rPr>
        <w:t xml:space="preserve"> </w:t>
      </w:r>
      <w:r>
        <w:rPr>
          <w:spacing w:val="5"/>
        </w:rPr>
        <w:t>2</w:t>
      </w:r>
      <w:r>
        <w:rPr>
          <w:spacing w:val="-67"/>
        </w:rPr>
        <w:t xml:space="preserve"> </w:t>
      </w:r>
      <w:r>
        <w:rPr>
          <w:spacing w:val="5"/>
        </w:rPr>
        <w:t>名事业编制人员，公用经费增加。</w:t>
      </w:r>
    </w:p>
    <w:p w14:paraId="131E25BF">
      <w:pPr>
        <w:spacing w:line="345" w:lineRule="auto"/>
        <w:sectPr>
          <w:footerReference r:id="rId19" w:type="default"/>
          <w:pgSz w:w="16839" w:h="11906"/>
          <w:pgMar w:top="1012" w:right="1327" w:bottom="1156" w:left="1420" w:header="0" w:footer="994" w:gutter="0"/>
          <w:cols w:space="720" w:num="1"/>
        </w:sectPr>
      </w:pPr>
    </w:p>
    <w:p w14:paraId="14572875">
      <w:pPr>
        <w:spacing w:line="245" w:lineRule="auto"/>
        <w:rPr>
          <w:rFonts w:ascii="Arial"/>
          <w:sz w:val="21"/>
        </w:rPr>
      </w:pPr>
    </w:p>
    <w:p w14:paraId="31B97B9F">
      <w:pPr>
        <w:spacing w:line="246" w:lineRule="auto"/>
        <w:rPr>
          <w:rFonts w:ascii="Arial"/>
          <w:sz w:val="21"/>
        </w:rPr>
      </w:pPr>
    </w:p>
    <w:p w14:paraId="02B646D0">
      <w:pPr>
        <w:spacing w:line="246" w:lineRule="auto"/>
        <w:rPr>
          <w:rFonts w:ascii="Arial"/>
          <w:sz w:val="21"/>
        </w:rPr>
      </w:pPr>
    </w:p>
    <w:p w14:paraId="06A213E3">
      <w:pPr>
        <w:spacing w:line="246" w:lineRule="auto"/>
        <w:rPr>
          <w:rFonts w:ascii="Arial"/>
          <w:sz w:val="21"/>
        </w:rPr>
      </w:pPr>
    </w:p>
    <w:p w14:paraId="23534AAE">
      <w:pPr>
        <w:spacing w:line="246" w:lineRule="auto"/>
        <w:rPr>
          <w:rFonts w:ascii="Arial"/>
          <w:sz w:val="21"/>
        </w:rPr>
      </w:pPr>
    </w:p>
    <w:p w14:paraId="42E37479">
      <w:pPr>
        <w:spacing w:line="246" w:lineRule="auto"/>
        <w:rPr>
          <w:rFonts w:ascii="Arial"/>
          <w:sz w:val="21"/>
        </w:rPr>
      </w:pPr>
    </w:p>
    <w:p w14:paraId="775E42C9">
      <w:pPr>
        <w:spacing w:before="100" w:line="222" w:lineRule="auto"/>
        <w:ind w:left="651"/>
        <w:outlineLvl w:val="1"/>
        <w:rPr>
          <w:rFonts w:ascii="黑体" w:hAnsi="黑体" w:eastAsia="黑体" w:cs="黑体"/>
          <w:sz w:val="31"/>
          <w:szCs w:val="31"/>
        </w:rPr>
      </w:pPr>
      <w:r>
        <w:rPr>
          <w:rFonts w:ascii="黑体" w:hAnsi="黑体" w:eastAsia="黑体" w:cs="黑体"/>
          <w:spacing w:val="7"/>
          <w:sz w:val="31"/>
          <w:szCs w:val="31"/>
        </w:rPr>
        <w:t>二、收入决算情况说明</w:t>
      </w:r>
    </w:p>
    <w:p w14:paraId="3296926D">
      <w:pPr>
        <w:pStyle w:val="2"/>
        <w:spacing w:before="143" w:line="372" w:lineRule="auto"/>
        <w:ind w:left="6" w:firstLine="649"/>
        <w:jc w:val="both"/>
      </w:pPr>
      <w:r>
        <w:rPr>
          <w:spacing w:val="12"/>
        </w:rPr>
        <w:t>2024</w:t>
      </w:r>
      <w:r>
        <w:rPr>
          <w:spacing w:val="-32"/>
        </w:rPr>
        <w:t xml:space="preserve"> </w:t>
      </w:r>
      <w:r>
        <w:rPr>
          <w:spacing w:val="12"/>
        </w:rPr>
        <w:t>年度收入合计</w:t>
      </w:r>
      <w:r>
        <w:rPr>
          <w:spacing w:val="-128"/>
        </w:rPr>
        <w:t xml:space="preserve"> </w:t>
      </w:r>
      <w:r>
        <w:rPr>
          <w:spacing w:val="60"/>
          <w:u w:val="single" w:color="auto"/>
        </w:rPr>
        <w:t xml:space="preserve"> </w:t>
      </w:r>
      <w:r>
        <w:rPr>
          <w:spacing w:val="12"/>
          <w:u w:val="single" w:color="auto"/>
        </w:rPr>
        <w:t xml:space="preserve">611.48  </w:t>
      </w:r>
      <w:r>
        <w:rPr>
          <w:spacing w:val="-125"/>
        </w:rPr>
        <w:t xml:space="preserve"> </w:t>
      </w:r>
      <w:r>
        <w:rPr>
          <w:spacing w:val="12"/>
        </w:rPr>
        <w:t>万元，</w:t>
      </w:r>
      <w:r>
        <w:rPr>
          <w:spacing w:val="-83"/>
        </w:rPr>
        <w:t xml:space="preserve"> </w:t>
      </w:r>
      <w:r>
        <w:rPr>
          <w:spacing w:val="12"/>
        </w:rPr>
        <w:t>与</w:t>
      </w:r>
      <w:r>
        <w:rPr>
          <w:spacing w:val="-22"/>
        </w:rPr>
        <w:t xml:space="preserve"> </w:t>
      </w:r>
      <w:r>
        <w:rPr>
          <w:spacing w:val="12"/>
        </w:rPr>
        <w:t>2023</w:t>
      </w:r>
      <w:r>
        <w:rPr>
          <w:spacing w:val="-32"/>
        </w:rPr>
        <w:t xml:space="preserve"> </w:t>
      </w:r>
      <w:r>
        <w:rPr>
          <w:spacing w:val="12"/>
        </w:rPr>
        <w:t>年度相</w:t>
      </w:r>
      <w:r>
        <w:rPr>
          <w:spacing w:val="-66"/>
        </w:rPr>
        <w:t xml:space="preserve"> </w:t>
      </w:r>
      <w:r>
        <w:rPr>
          <w:spacing w:val="12"/>
        </w:rPr>
        <w:t>比，</w:t>
      </w:r>
      <w:r>
        <w:rPr>
          <w:spacing w:val="-77"/>
        </w:rPr>
        <w:t xml:space="preserve"> </w:t>
      </w:r>
      <w:r>
        <w:rPr>
          <w:spacing w:val="12"/>
        </w:rPr>
        <w:t xml:space="preserve">收入合计增加 </w:t>
      </w:r>
      <w:r>
        <w:rPr>
          <w:spacing w:val="11"/>
          <w:u w:val="single" w:color="auto"/>
        </w:rPr>
        <w:t xml:space="preserve">125.86 </w:t>
      </w:r>
      <w:r>
        <w:rPr>
          <w:spacing w:val="-124"/>
        </w:rPr>
        <w:t xml:space="preserve"> </w:t>
      </w:r>
      <w:r>
        <w:rPr>
          <w:spacing w:val="11"/>
        </w:rPr>
        <w:t>万元，增长</w:t>
      </w:r>
      <w:r>
        <w:rPr>
          <w:position w:val="-4"/>
        </w:rPr>
        <w:drawing>
          <wp:inline distT="0" distB="0" distL="0" distR="0">
            <wp:extent cx="1270" cy="8890"/>
            <wp:effectExtent l="0" t="0" r="0" b="0"/>
            <wp:docPr id="2" name="IM 2"/>
            <wp:cNvGraphicFramePr/>
            <a:graphic xmlns:a="http://schemas.openxmlformats.org/drawingml/2006/main">
              <a:graphicData uri="http://schemas.openxmlformats.org/drawingml/2006/picture">
                <pic:pic xmlns:pic="http://schemas.openxmlformats.org/drawingml/2006/picture">
                  <pic:nvPicPr>
                    <pic:cNvPr id="2" name="IM 2"/>
                    <pic:cNvPicPr/>
                  </pic:nvPicPr>
                  <pic:blipFill>
                    <a:blip r:embed="rId42"/>
                    <a:stretch>
                      <a:fillRect/>
                    </a:stretch>
                  </pic:blipFill>
                  <pic:spPr>
                    <a:xfrm>
                      <a:off x="0" y="0"/>
                      <a:ext cx="1404" cy="9144"/>
                    </a:xfrm>
                    <a:prstGeom prst="rect">
                      <a:avLst/>
                    </a:prstGeom>
                  </pic:spPr>
                </pic:pic>
              </a:graphicData>
            </a:graphic>
          </wp:inline>
        </w:drawing>
      </w:r>
      <w:r>
        <w:t xml:space="preserve"> </w:t>
      </w:r>
      <w:r>
        <w:rPr>
          <w:spacing w:val="3"/>
          <w:u w:val="single" w:color="auto"/>
        </w:rPr>
        <w:t xml:space="preserve">25.92  </w:t>
      </w:r>
      <w:r>
        <w:rPr>
          <w:spacing w:val="-142"/>
        </w:rPr>
        <w:t xml:space="preserve"> </w:t>
      </w:r>
      <w:r>
        <w:rPr>
          <w:spacing w:val="3"/>
        </w:rPr>
        <w:t>%。其中：财政拨款收入</w:t>
      </w:r>
      <w:r>
        <w:rPr>
          <w:spacing w:val="3"/>
          <w:u w:val="single" w:color="auto"/>
        </w:rPr>
        <w:t xml:space="preserve"> 549.2</w:t>
      </w:r>
      <w:r>
        <w:rPr>
          <w:spacing w:val="2"/>
          <w:u w:val="single" w:color="auto"/>
        </w:rPr>
        <w:t xml:space="preserve">1 </w:t>
      </w:r>
      <w:r>
        <w:rPr>
          <w:spacing w:val="2"/>
        </w:rPr>
        <w:t>万元，</w:t>
      </w:r>
      <w:r>
        <w:rPr>
          <w:spacing w:val="-88"/>
        </w:rPr>
        <w:t xml:space="preserve"> </w:t>
      </w:r>
      <w:r>
        <w:rPr>
          <w:spacing w:val="2"/>
        </w:rPr>
        <w:t>占本年收入</w:t>
      </w:r>
      <w:r>
        <w:rPr>
          <w:spacing w:val="2"/>
          <w:u w:val="single" w:color="auto"/>
        </w:rPr>
        <w:t xml:space="preserve"> 89.82</w:t>
      </w:r>
      <w:r>
        <w:rPr>
          <w:spacing w:val="-62"/>
          <w:u w:val="single" w:color="auto"/>
        </w:rPr>
        <w:t xml:space="preserve"> </w:t>
      </w:r>
      <w:r>
        <w:rPr>
          <w:spacing w:val="2"/>
        </w:rPr>
        <w:t>%；上级补助收入</w:t>
      </w:r>
      <w:r>
        <w:rPr>
          <w:spacing w:val="22"/>
          <w:u w:val="single" w:color="auto"/>
        </w:rPr>
        <w:t xml:space="preserve">  </w:t>
      </w:r>
      <w:r>
        <w:rPr>
          <w:spacing w:val="2"/>
          <w:u w:val="single" w:color="auto"/>
        </w:rPr>
        <w:t>0</w:t>
      </w:r>
      <w:r>
        <w:rPr>
          <w:spacing w:val="35"/>
          <w:u w:val="single" w:color="auto"/>
        </w:rPr>
        <w:t xml:space="preserve"> </w:t>
      </w:r>
      <w:r>
        <w:rPr>
          <w:spacing w:val="2"/>
        </w:rPr>
        <w:t>万元，</w:t>
      </w:r>
      <w:r>
        <w:rPr>
          <w:spacing w:val="-86"/>
        </w:rPr>
        <w:t xml:space="preserve"> </w:t>
      </w:r>
      <w:r>
        <w:rPr>
          <w:spacing w:val="2"/>
        </w:rPr>
        <w:t>占本</w:t>
      </w:r>
      <w:r>
        <w:rPr>
          <w:spacing w:val="-4"/>
        </w:rPr>
        <w:t>年收入</w:t>
      </w:r>
      <w:r>
        <w:rPr>
          <w:spacing w:val="41"/>
          <w:u w:val="single" w:color="auto"/>
        </w:rPr>
        <w:t xml:space="preserve"> </w:t>
      </w:r>
      <w:r>
        <w:rPr>
          <w:spacing w:val="-4"/>
          <w:u w:val="single" w:color="auto"/>
        </w:rPr>
        <w:t>0.00</w:t>
      </w:r>
      <w:r>
        <w:rPr>
          <w:spacing w:val="-62"/>
          <w:u w:val="single" w:color="auto"/>
        </w:rPr>
        <w:t xml:space="preserve"> </w:t>
      </w:r>
      <w:r>
        <w:rPr>
          <w:spacing w:val="-4"/>
        </w:rPr>
        <w:t>%；事业收入</w:t>
      </w:r>
      <w:r>
        <w:rPr>
          <w:spacing w:val="41"/>
          <w:u w:val="single" w:color="auto"/>
        </w:rPr>
        <w:t xml:space="preserve"> </w:t>
      </w:r>
      <w:r>
        <w:rPr>
          <w:spacing w:val="-4"/>
          <w:u w:val="single" w:color="auto"/>
        </w:rPr>
        <w:t xml:space="preserve">0  </w:t>
      </w:r>
      <w:r>
        <w:rPr>
          <w:spacing w:val="-124"/>
        </w:rPr>
        <w:t xml:space="preserve"> </w:t>
      </w:r>
      <w:r>
        <w:rPr>
          <w:spacing w:val="-4"/>
        </w:rPr>
        <w:t>万元，</w:t>
      </w:r>
      <w:r>
        <w:rPr>
          <w:spacing w:val="-5"/>
        </w:rPr>
        <w:t>占本年收入</w:t>
      </w:r>
      <w:r>
        <w:rPr>
          <w:spacing w:val="40"/>
          <w:u w:val="single" w:color="auto"/>
        </w:rPr>
        <w:t xml:space="preserve"> </w:t>
      </w:r>
      <w:r>
        <w:rPr>
          <w:spacing w:val="-5"/>
          <w:u w:val="single" w:color="auto"/>
        </w:rPr>
        <w:t xml:space="preserve">0.00  </w:t>
      </w:r>
      <w:r>
        <w:rPr>
          <w:spacing w:val="-142"/>
        </w:rPr>
        <w:t xml:space="preserve"> </w:t>
      </w:r>
      <w:r>
        <w:rPr>
          <w:spacing w:val="-5"/>
        </w:rPr>
        <w:t>%；经营收入</w:t>
      </w:r>
      <w:r>
        <w:rPr>
          <w:spacing w:val="41"/>
          <w:u w:val="single" w:color="auto"/>
        </w:rPr>
        <w:t xml:space="preserve"> </w:t>
      </w:r>
      <w:r>
        <w:rPr>
          <w:spacing w:val="-5"/>
          <w:u w:val="single" w:color="auto"/>
        </w:rPr>
        <w:t xml:space="preserve">0  </w:t>
      </w:r>
      <w:r>
        <w:rPr>
          <w:spacing w:val="-125"/>
        </w:rPr>
        <w:t xml:space="preserve"> </w:t>
      </w:r>
      <w:r>
        <w:rPr>
          <w:spacing w:val="-5"/>
        </w:rPr>
        <w:t>万元，占本年收入</w:t>
      </w:r>
      <w:r>
        <w:rPr>
          <w:rFonts w:ascii="Times New Roman" w:hAnsi="Times New Roman" w:eastAsia="Times New Roman" w:cs="Times New Roman"/>
          <w:spacing w:val="-5"/>
          <w:u w:val="single" w:color="auto"/>
        </w:rPr>
        <w:t xml:space="preserve">     0.00 </w:t>
      </w:r>
      <w:r>
        <w:rPr>
          <w:rFonts w:ascii="Times New Roman" w:hAnsi="Times New Roman" w:eastAsia="Times New Roman" w:cs="Times New Roman"/>
          <w:spacing w:val="-5"/>
        </w:rPr>
        <w:t>%</w:t>
      </w:r>
      <w:r>
        <w:rPr>
          <w:spacing w:val="-5"/>
        </w:rPr>
        <w:t>；</w:t>
      </w:r>
      <w:r>
        <w:rPr>
          <w:spacing w:val="-1"/>
        </w:rPr>
        <w:t>附属单位上缴收入</w:t>
      </w:r>
      <w:r>
        <w:rPr>
          <w:rFonts w:ascii="Times New Roman" w:hAnsi="Times New Roman" w:eastAsia="Times New Roman" w:cs="Times New Roman"/>
          <w:spacing w:val="-1"/>
          <w:u w:val="single" w:color="auto"/>
        </w:rPr>
        <w:t xml:space="preserve">    0    </w:t>
      </w:r>
      <w:r>
        <w:rPr>
          <w:rFonts w:ascii="Times New Roman" w:hAnsi="Times New Roman" w:eastAsia="Times New Roman" w:cs="Times New Roman"/>
          <w:spacing w:val="-48"/>
        </w:rPr>
        <w:t xml:space="preserve"> </w:t>
      </w:r>
      <w:r>
        <w:rPr>
          <w:spacing w:val="-1"/>
        </w:rPr>
        <w:t>万元，占本年收入</w:t>
      </w:r>
      <w:r>
        <w:rPr>
          <w:rFonts w:ascii="Times New Roman" w:hAnsi="Times New Roman" w:eastAsia="Times New Roman" w:cs="Times New Roman"/>
          <w:spacing w:val="-1"/>
          <w:u w:val="single" w:color="auto"/>
        </w:rPr>
        <w:t xml:space="preserve">  0.00    </w:t>
      </w:r>
      <w:r>
        <w:rPr>
          <w:rFonts w:ascii="Times New Roman" w:hAnsi="Times New Roman" w:eastAsia="Times New Roman" w:cs="Times New Roman"/>
          <w:spacing w:val="-66"/>
        </w:rPr>
        <w:t xml:space="preserve"> </w:t>
      </w:r>
      <w:r>
        <w:rPr>
          <w:rFonts w:ascii="Times New Roman" w:hAnsi="Times New Roman" w:eastAsia="Times New Roman" w:cs="Times New Roman"/>
          <w:spacing w:val="-1"/>
        </w:rPr>
        <w:t>%</w:t>
      </w:r>
      <w:r>
        <w:rPr>
          <w:spacing w:val="-1"/>
        </w:rPr>
        <w:t>；其他收入</w:t>
      </w:r>
      <w:r>
        <w:rPr>
          <w:rFonts w:ascii="Times New Roman" w:hAnsi="Times New Roman" w:eastAsia="Times New Roman" w:cs="Times New Roman"/>
          <w:spacing w:val="-1"/>
          <w:u w:val="single" w:color="auto"/>
        </w:rPr>
        <w:t xml:space="preserve">     62</w:t>
      </w:r>
      <w:r>
        <w:rPr>
          <w:rFonts w:ascii="Times New Roman" w:hAnsi="Times New Roman" w:eastAsia="Times New Roman" w:cs="Times New Roman"/>
          <w:spacing w:val="-2"/>
          <w:u w:val="single" w:color="auto"/>
        </w:rPr>
        <w:t xml:space="preserve">.27  </w:t>
      </w:r>
      <w:r>
        <w:rPr>
          <w:spacing w:val="-2"/>
        </w:rPr>
        <w:t>万元，占本年收入</w:t>
      </w:r>
      <w:r>
        <w:rPr>
          <w:rFonts w:ascii="Times New Roman" w:hAnsi="Times New Roman" w:eastAsia="Times New Roman" w:cs="Times New Roman"/>
          <w:spacing w:val="-2"/>
          <w:u w:val="single" w:color="auto"/>
        </w:rPr>
        <w:t xml:space="preserve">   10.18    </w:t>
      </w:r>
      <w:r>
        <w:rPr>
          <w:rFonts w:ascii="Times New Roman" w:hAnsi="Times New Roman" w:eastAsia="Times New Roman" w:cs="Times New Roman"/>
          <w:spacing w:val="-66"/>
        </w:rPr>
        <w:t xml:space="preserve"> </w:t>
      </w:r>
      <w:r>
        <w:rPr>
          <w:rFonts w:ascii="Times New Roman" w:hAnsi="Times New Roman" w:eastAsia="Times New Roman" w:cs="Times New Roman"/>
          <w:spacing w:val="-2"/>
        </w:rPr>
        <w:t>%</w:t>
      </w:r>
      <w:r>
        <w:rPr>
          <w:spacing w:val="-2"/>
        </w:rPr>
        <w:t>。</w:t>
      </w:r>
    </w:p>
    <w:p w14:paraId="223FAF6D">
      <w:pPr>
        <w:spacing w:line="259" w:lineRule="auto"/>
        <w:rPr>
          <w:rFonts w:ascii="Arial"/>
          <w:sz w:val="21"/>
        </w:rPr>
      </w:pPr>
    </w:p>
    <w:p w14:paraId="63A1B83E">
      <w:pPr>
        <w:spacing w:line="260" w:lineRule="auto"/>
        <w:rPr>
          <w:rFonts w:ascii="Arial"/>
          <w:sz w:val="21"/>
        </w:rPr>
      </w:pPr>
    </w:p>
    <w:p w14:paraId="7AF73A7D">
      <w:pPr>
        <w:spacing w:before="101" w:line="222" w:lineRule="auto"/>
        <w:ind w:left="654"/>
        <w:outlineLvl w:val="1"/>
        <w:rPr>
          <w:rFonts w:ascii="黑体" w:hAnsi="黑体" w:eastAsia="黑体" w:cs="黑体"/>
          <w:sz w:val="31"/>
          <w:szCs w:val="31"/>
        </w:rPr>
      </w:pPr>
      <w:r>
        <w:rPr>
          <w:rFonts w:ascii="黑体" w:hAnsi="黑体" w:eastAsia="黑体" w:cs="黑体"/>
          <w:spacing w:val="7"/>
          <w:sz w:val="31"/>
          <w:szCs w:val="31"/>
        </w:rPr>
        <w:t>三、支出决算情况说明</w:t>
      </w:r>
    </w:p>
    <w:p w14:paraId="1D4BAADE">
      <w:pPr>
        <w:pStyle w:val="2"/>
        <w:spacing w:before="248" w:line="372" w:lineRule="auto"/>
        <w:ind w:right="18" w:firstLine="655"/>
        <w:jc w:val="both"/>
      </w:pPr>
      <w:r>
        <w:rPr>
          <w:spacing w:val="13"/>
        </w:rPr>
        <w:t>2024</w:t>
      </w:r>
      <w:r>
        <w:rPr>
          <w:spacing w:val="-35"/>
        </w:rPr>
        <w:t xml:space="preserve"> </w:t>
      </w:r>
      <w:r>
        <w:rPr>
          <w:spacing w:val="13"/>
        </w:rPr>
        <w:t>年度支出合计</w:t>
      </w:r>
      <w:r>
        <w:rPr>
          <w:spacing w:val="-134"/>
        </w:rPr>
        <w:t xml:space="preserve"> </w:t>
      </w:r>
      <w:r>
        <w:rPr>
          <w:spacing w:val="13"/>
          <w:u w:val="single" w:color="auto"/>
        </w:rPr>
        <w:t xml:space="preserve">  611.48</w:t>
      </w:r>
      <w:r>
        <w:rPr>
          <w:spacing w:val="27"/>
          <w:u w:val="single" w:color="auto"/>
        </w:rPr>
        <w:t xml:space="preserve">  </w:t>
      </w:r>
      <w:r>
        <w:rPr>
          <w:spacing w:val="-125"/>
        </w:rPr>
        <w:t xml:space="preserve"> </w:t>
      </w:r>
      <w:r>
        <w:rPr>
          <w:spacing w:val="13"/>
        </w:rPr>
        <w:t>万元，</w:t>
      </w:r>
      <w:r>
        <w:rPr>
          <w:spacing w:val="-88"/>
        </w:rPr>
        <w:t xml:space="preserve"> </w:t>
      </w:r>
      <w:r>
        <w:rPr>
          <w:spacing w:val="13"/>
        </w:rPr>
        <w:t>与</w:t>
      </w:r>
      <w:r>
        <w:rPr>
          <w:spacing w:val="-27"/>
        </w:rPr>
        <w:t xml:space="preserve"> </w:t>
      </w:r>
      <w:r>
        <w:rPr>
          <w:spacing w:val="13"/>
        </w:rPr>
        <w:t>2023</w:t>
      </w:r>
      <w:r>
        <w:rPr>
          <w:spacing w:val="-34"/>
        </w:rPr>
        <w:t xml:space="preserve"> </w:t>
      </w:r>
      <w:r>
        <w:rPr>
          <w:spacing w:val="13"/>
        </w:rPr>
        <w:t>年度相</w:t>
      </w:r>
      <w:r>
        <w:rPr>
          <w:spacing w:val="-71"/>
        </w:rPr>
        <w:t xml:space="preserve"> </w:t>
      </w:r>
      <w:r>
        <w:rPr>
          <w:spacing w:val="13"/>
        </w:rPr>
        <w:t>比，支出合计增加</w:t>
      </w:r>
      <w:r>
        <w:rPr>
          <w:spacing w:val="-131"/>
        </w:rPr>
        <w:t xml:space="preserve"> </w:t>
      </w:r>
      <w:r>
        <w:rPr>
          <w:spacing w:val="53"/>
          <w:u w:val="single" w:color="auto"/>
        </w:rPr>
        <w:t xml:space="preserve"> </w:t>
      </w:r>
      <w:r>
        <w:rPr>
          <w:spacing w:val="13"/>
          <w:u w:val="single" w:color="auto"/>
        </w:rPr>
        <w:t xml:space="preserve">25.86 </w:t>
      </w:r>
      <w:r>
        <w:rPr>
          <w:spacing w:val="-125"/>
        </w:rPr>
        <w:t xml:space="preserve"> </w:t>
      </w:r>
      <w:r>
        <w:rPr>
          <w:spacing w:val="13"/>
        </w:rPr>
        <w:t>万元，增长</w:t>
      </w:r>
      <w:r>
        <w:rPr>
          <w:spacing w:val="-8"/>
          <w:u w:val="single" w:color="auto"/>
        </w:rPr>
        <w:t>25.92</w:t>
      </w:r>
      <w:r>
        <w:rPr>
          <w:spacing w:val="-62"/>
          <w:u w:val="single" w:color="auto"/>
        </w:rPr>
        <w:t xml:space="preserve"> </w:t>
      </w:r>
      <w:r>
        <w:rPr>
          <w:spacing w:val="-8"/>
        </w:rPr>
        <w:t>%。其中：基本支出</w:t>
      </w:r>
      <w:r>
        <w:rPr>
          <w:spacing w:val="-8"/>
          <w:u w:val="single" w:color="auto"/>
        </w:rPr>
        <w:t xml:space="preserve"> 230.14</w:t>
      </w:r>
      <w:r>
        <w:rPr>
          <w:spacing w:val="35"/>
          <w:u w:val="single" w:color="auto"/>
        </w:rPr>
        <w:t xml:space="preserve"> </w:t>
      </w:r>
      <w:r>
        <w:rPr>
          <w:spacing w:val="-8"/>
        </w:rPr>
        <w:t>万元，占本年支出</w:t>
      </w:r>
      <w:r>
        <w:rPr>
          <w:spacing w:val="45"/>
          <w:u w:val="single" w:color="auto"/>
        </w:rPr>
        <w:t xml:space="preserve"> </w:t>
      </w:r>
      <w:r>
        <w:rPr>
          <w:spacing w:val="-8"/>
          <w:u w:val="single" w:color="auto"/>
        </w:rPr>
        <w:t>38</w:t>
      </w:r>
      <w:r>
        <w:rPr>
          <w:spacing w:val="-64"/>
          <w:u w:val="single" w:color="auto"/>
        </w:rPr>
        <w:t xml:space="preserve"> </w:t>
      </w:r>
      <w:r>
        <w:rPr>
          <w:spacing w:val="-8"/>
        </w:rPr>
        <w:t>%；项目支出</w:t>
      </w:r>
      <w:r>
        <w:rPr>
          <w:spacing w:val="43"/>
          <w:u w:val="single" w:color="auto"/>
        </w:rPr>
        <w:t xml:space="preserve"> </w:t>
      </w:r>
      <w:r>
        <w:rPr>
          <w:spacing w:val="-8"/>
          <w:u w:val="single" w:color="auto"/>
        </w:rPr>
        <w:t xml:space="preserve">381.33  </w:t>
      </w:r>
      <w:r>
        <w:rPr>
          <w:spacing w:val="-124"/>
        </w:rPr>
        <w:t xml:space="preserve"> </w:t>
      </w:r>
      <w:r>
        <w:rPr>
          <w:spacing w:val="-8"/>
        </w:rPr>
        <w:t>万元，占本年支出</w:t>
      </w:r>
      <w:r>
        <w:rPr>
          <w:spacing w:val="33"/>
          <w:u w:val="single" w:color="auto"/>
        </w:rPr>
        <w:t xml:space="preserve"> </w:t>
      </w:r>
      <w:r>
        <w:rPr>
          <w:spacing w:val="-8"/>
          <w:u w:val="single" w:color="auto"/>
        </w:rPr>
        <w:t>6</w:t>
      </w:r>
      <w:r>
        <w:rPr>
          <w:spacing w:val="-9"/>
          <w:u w:val="single" w:color="auto"/>
        </w:rPr>
        <w:t>2</w:t>
      </w:r>
      <w:r>
        <w:rPr>
          <w:spacing w:val="-9"/>
        </w:rPr>
        <w:t>%</w:t>
      </w:r>
      <w:r>
        <w:rPr>
          <w:color w:val="938953"/>
          <w:spacing w:val="-9"/>
        </w:rPr>
        <w:t>；</w:t>
      </w:r>
      <w:r>
        <w:rPr>
          <w:spacing w:val="2"/>
        </w:rPr>
        <w:t>上缴上级支出</w:t>
      </w:r>
      <w:r>
        <w:rPr>
          <w:spacing w:val="2"/>
          <w:u w:val="single" w:color="auto"/>
        </w:rPr>
        <w:t xml:space="preserve">  0  </w:t>
      </w:r>
      <w:r>
        <w:rPr>
          <w:spacing w:val="-125"/>
        </w:rPr>
        <w:t xml:space="preserve"> </w:t>
      </w:r>
      <w:r>
        <w:rPr>
          <w:spacing w:val="2"/>
        </w:rPr>
        <w:t>万元，</w:t>
      </w:r>
      <w:r>
        <w:rPr>
          <w:spacing w:val="-76"/>
        </w:rPr>
        <w:t xml:space="preserve"> </w:t>
      </w:r>
      <w:r>
        <w:rPr>
          <w:spacing w:val="2"/>
        </w:rPr>
        <w:t>占本年支出</w:t>
      </w:r>
      <w:r>
        <w:rPr>
          <w:spacing w:val="23"/>
          <w:u w:val="single" w:color="auto"/>
        </w:rPr>
        <w:t xml:space="preserve">  </w:t>
      </w:r>
      <w:r>
        <w:rPr>
          <w:spacing w:val="1"/>
          <w:u w:val="single" w:color="auto"/>
        </w:rPr>
        <w:t xml:space="preserve">0.00  </w:t>
      </w:r>
      <w:r>
        <w:rPr>
          <w:spacing w:val="-141"/>
        </w:rPr>
        <w:t xml:space="preserve"> </w:t>
      </w:r>
      <w:r>
        <w:rPr>
          <w:spacing w:val="1"/>
        </w:rPr>
        <w:t>%；经营支出</w:t>
      </w:r>
      <w:r>
        <w:rPr>
          <w:spacing w:val="17"/>
          <w:u w:val="single" w:color="auto"/>
        </w:rPr>
        <w:t xml:space="preserve">   </w:t>
      </w:r>
      <w:r>
        <w:rPr>
          <w:spacing w:val="1"/>
          <w:u w:val="single" w:color="auto"/>
        </w:rPr>
        <w:t>0</w:t>
      </w:r>
      <w:r>
        <w:rPr>
          <w:spacing w:val="38"/>
          <w:u w:val="single" w:color="auto"/>
        </w:rPr>
        <w:t xml:space="preserve"> </w:t>
      </w:r>
      <w:r>
        <w:rPr>
          <w:spacing w:val="1"/>
        </w:rPr>
        <w:t>万元，</w:t>
      </w:r>
      <w:r>
        <w:rPr>
          <w:spacing w:val="-76"/>
        </w:rPr>
        <w:t xml:space="preserve"> </w:t>
      </w:r>
      <w:r>
        <w:rPr>
          <w:spacing w:val="1"/>
        </w:rPr>
        <w:t>占本年支出</w:t>
      </w:r>
      <w:r>
        <w:rPr>
          <w:spacing w:val="41"/>
          <w:u w:val="single" w:color="auto"/>
        </w:rPr>
        <w:t xml:space="preserve"> </w:t>
      </w:r>
      <w:r>
        <w:rPr>
          <w:spacing w:val="1"/>
          <w:u w:val="single" w:color="auto"/>
        </w:rPr>
        <w:t xml:space="preserve">0.00  </w:t>
      </w:r>
      <w:r>
        <w:rPr>
          <w:spacing w:val="-143"/>
        </w:rPr>
        <w:t xml:space="preserve"> </w:t>
      </w:r>
      <w:r>
        <w:rPr>
          <w:spacing w:val="1"/>
        </w:rPr>
        <w:t>%；对附属单位补助支出</w:t>
      </w:r>
      <w:r>
        <w:rPr>
          <w:spacing w:val="1"/>
          <w:u w:val="single" w:color="auto"/>
        </w:rPr>
        <w:t xml:space="preserve">   0</w:t>
      </w:r>
      <w:r>
        <w:rPr>
          <w:spacing w:val="38"/>
          <w:u w:val="single" w:color="auto"/>
        </w:rPr>
        <w:t xml:space="preserve"> </w:t>
      </w:r>
      <w:r>
        <w:rPr>
          <w:spacing w:val="1"/>
        </w:rPr>
        <w:t>万元，</w:t>
      </w:r>
      <w:r>
        <w:rPr>
          <w:spacing w:val="-79"/>
        </w:rPr>
        <w:t xml:space="preserve"> </w:t>
      </w:r>
      <w:r>
        <w:rPr>
          <w:spacing w:val="1"/>
        </w:rPr>
        <w:t>占本年支出</w:t>
      </w:r>
      <w:r>
        <w:rPr>
          <w:spacing w:val="23"/>
          <w:u w:val="single" w:color="auto"/>
        </w:rPr>
        <w:t xml:space="preserve">  </w:t>
      </w:r>
      <w:r>
        <w:rPr>
          <w:spacing w:val="1"/>
          <w:u w:val="single" w:color="auto"/>
        </w:rPr>
        <w:t>0.00</w:t>
      </w:r>
      <w:r>
        <w:rPr>
          <w:spacing w:val="5"/>
          <w:u w:val="single" w:color="auto"/>
        </w:rPr>
        <w:t xml:space="preserve">  </w:t>
      </w:r>
      <w:r>
        <w:rPr>
          <w:spacing w:val="-141"/>
        </w:rPr>
        <w:t xml:space="preserve"> </w:t>
      </w:r>
      <w:r>
        <w:rPr>
          <w:spacing w:val="1"/>
        </w:rPr>
        <w:t>%。</w:t>
      </w:r>
    </w:p>
    <w:p w14:paraId="6CED423C">
      <w:pPr>
        <w:spacing w:line="372" w:lineRule="auto"/>
        <w:sectPr>
          <w:footerReference r:id="rId20" w:type="default"/>
          <w:pgSz w:w="16839" w:h="11906"/>
          <w:pgMar w:top="1012" w:right="1350" w:bottom="1156" w:left="1449" w:header="0" w:footer="994" w:gutter="0"/>
          <w:cols w:space="720" w:num="1"/>
        </w:sectPr>
      </w:pPr>
    </w:p>
    <w:p w14:paraId="7541B16F">
      <w:pPr>
        <w:spacing w:line="279" w:lineRule="auto"/>
        <w:rPr>
          <w:rFonts w:ascii="Arial"/>
          <w:sz w:val="21"/>
        </w:rPr>
      </w:pPr>
    </w:p>
    <w:p w14:paraId="0E96CFD8">
      <w:pPr>
        <w:spacing w:line="279" w:lineRule="auto"/>
        <w:rPr>
          <w:rFonts w:ascii="Arial"/>
          <w:sz w:val="21"/>
        </w:rPr>
      </w:pPr>
    </w:p>
    <w:p w14:paraId="00B4F609">
      <w:pPr>
        <w:spacing w:line="280" w:lineRule="auto"/>
        <w:rPr>
          <w:rFonts w:ascii="Arial"/>
          <w:sz w:val="21"/>
        </w:rPr>
      </w:pPr>
    </w:p>
    <w:p w14:paraId="13610EEE">
      <w:pPr>
        <w:spacing w:before="101" w:line="222" w:lineRule="auto"/>
        <w:ind w:left="668"/>
        <w:outlineLvl w:val="1"/>
        <w:rPr>
          <w:rFonts w:ascii="黑体" w:hAnsi="黑体" w:eastAsia="黑体" w:cs="黑体"/>
          <w:sz w:val="31"/>
          <w:szCs w:val="31"/>
        </w:rPr>
      </w:pPr>
      <w:r>
        <w:rPr>
          <w:rFonts w:ascii="黑体" w:hAnsi="黑体" w:eastAsia="黑体" w:cs="黑体"/>
          <w:spacing w:val="7"/>
          <w:sz w:val="31"/>
          <w:szCs w:val="31"/>
        </w:rPr>
        <w:t>四、财政拨款收入支出决算总体情况说明</w:t>
      </w:r>
    </w:p>
    <w:p w14:paraId="4C7DB3BD">
      <w:pPr>
        <w:pStyle w:val="2"/>
        <w:spacing w:before="248" w:line="372" w:lineRule="auto"/>
        <w:ind w:left="3" w:firstLine="653"/>
        <w:jc w:val="both"/>
      </w:pPr>
      <w:r>
        <w:rPr>
          <w:spacing w:val="4"/>
        </w:rPr>
        <w:t>2024</w:t>
      </w:r>
      <w:r>
        <w:rPr>
          <w:spacing w:val="-58"/>
        </w:rPr>
        <w:t xml:space="preserve"> </w:t>
      </w:r>
      <w:r>
        <w:rPr>
          <w:spacing w:val="4"/>
        </w:rPr>
        <w:t>年度财政拨款收、支总计均为</w:t>
      </w:r>
      <w:r>
        <w:rPr>
          <w:spacing w:val="4"/>
          <w:u w:val="single" w:color="auto"/>
        </w:rPr>
        <w:t xml:space="preserve">  54</w:t>
      </w:r>
      <w:r>
        <w:rPr>
          <w:spacing w:val="3"/>
          <w:u w:val="single" w:color="auto"/>
        </w:rPr>
        <w:t>9.21</w:t>
      </w:r>
      <w:r>
        <w:rPr>
          <w:spacing w:val="-45"/>
          <w:u w:val="single" w:color="auto"/>
        </w:rPr>
        <w:t xml:space="preserve"> </w:t>
      </w:r>
      <w:r>
        <w:rPr>
          <w:spacing w:val="3"/>
        </w:rPr>
        <w:t>万元。与</w:t>
      </w:r>
      <w:r>
        <w:rPr>
          <w:spacing w:val="-48"/>
        </w:rPr>
        <w:t xml:space="preserve"> </w:t>
      </w:r>
      <w:r>
        <w:rPr>
          <w:spacing w:val="3"/>
        </w:rPr>
        <w:t>2023</w:t>
      </w:r>
      <w:r>
        <w:rPr>
          <w:spacing w:val="-58"/>
        </w:rPr>
        <w:t xml:space="preserve"> </w:t>
      </w:r>
      <w:r>
        <w:rPr>
          <w:spacing w:val="3"/>
        </w:rPr>
        <w:t>年度相比，财政拨款收、支总计各增</w:t>
      </w:r>
      <w:r>
        <w:rPr>
          <w:spacing w:val="9"/>
        </w:rPr>
        <w:t>加</w:t>
      </w:r>
      <w:r>
        <w:rPr>
          <w:spacing w:val="9"/>
          <w:u w:val="single" w:color="auto"/>
        </w:rPr>
        <w:t xml:space="preserve"> 25.86</w:t>
      </w:r>
      <w:r>
        <w:rPr>
          <w:spacing w:val="-38"/>
          <w:u w:val="single" w:color="auto"/>
        </w:rPr>
        <w:t xml:space="preserve"> </w:t>
      </w:r>
      <w:r>
        <w:rPr>
          <w:spacing w:val="9"/>
        </w:rPr>
        <w:t>万元，增长</w:t>
      </w:r>
      <w:r>
        <w:rPr>
          <w:spacing w:val="9"/>
          <w:u w:val="single" w:color="auto"/>
        </w:rPr>
        <w:t xml:space="preserve"> 25.92 </w:t>
      </w:r>
      <w:r>
        <w:rPr>
          <w:spacing w:val="9"/>
        </w:rPr>
        <w:t>%。主要原因是本年业务增加，委托业务费增加，新增</w:t>
      </w:r>
      <w:r>
        <w:rPr>
          <w:spacing w:val="-45"/>
        </w:rPr>
        <w:t xml:space="preserve"> </w:t>
      </w:r>
      <w:r>
        <w:rPr>
          <w:spacing w:val="9"/>
        </w:rPr>
        <w:t>2</w:t>
      </w:r>
      <w:r>
        <w:rPr>
          <w:spacing w:val="-63"/>
        </w:rPr>
        <w:t xml:space="preserve"> </w:t>
      </w:r>
      <w:r>
        <w:rPr>
          <w:spacing w:val="9"/>
        </w:rPr>
        <w:t>名事业编制人</w:t>
      </w:r>
      <w:r>
        <w:rPr>
          <w:spacing w:val="7"/>
        </w:rPr>
        <w:t>员，公用经费增加。</w:t>
      </w:r>
    </w:p>
    <w:p w14:paraId="79D2FA46">
      <w:pPr>
        <w:pStyle w:val="2"/>
        <w:spacing w:before="6" w:line="371" w:lineRule="auto"/>
        <w:ind w:left="3" w:right="2" w:firstLine="653"/>
        <w:jc w:val="both"/>
      </w:pPr>
      <w:r>
        <w:rPr>
          <w:spacing w:val="7"/>
        </w:rPr>
        <w:t>2024</w:t>
      </w:r>
      <w:r>
        <w:rPr>
          <w:spacing w:val="-55"/>
        </w:rPr>
        <w:t xml:space="preserve"> </w:t>
      </w:r>
      <w:r>
        <w:rPr>
          <w:spacing w:val="7"/>
        </w:rPr>
        <w:t>年度财政拨款收入中，一般公共预算财政拨款</w:t>
      </w:r>
      <w:r>
        <w:rPr>
          <w:spacing w:val="6"/>
        </w:rPr>
        <w:t>收入</w:t>
      </w:r>
      <w:r>
        <w:rPr>
          <w:spacing w:val="6"/>
          <w:u w:val="single" w:color="auto"/>
        </w:rPr>
        <w:t xml:space="preserve"> 549.21  </w:t>
      </w:r>
      <w:r>
        <w:rPr>
          <w:spacing w:val="-125"/>
        </w:rPr>
        <w:t xml:space="preserve"> </w:t>
      </w:r>
      <w:r>
        <w:rPr>
          <w:spacing w:val="6"/>
        </w:rPr>
        <w:t>万元，</w:t>
      </w:r>
      <w:r>
        <w:rPr>
          <w:spacing w:val="-78"/>
        </w:rPr>
        <w:t xml:space="preserve"> </w:t>
      </w:r>
      <w:r>
        <w:rPr>
          <w:spacing w:val="6"/>
        </w:rPr>
        <w:t>比</w:t>
      </w:r>
      <w:r>
        <w:rPr>
          <w:spacing w:val="-48"/>
        </w:rPr>
        <w:t xml:space="preserve"> </w:t>
      </w:r>
      <w:r>
        <w:rPr>
          <w:spacing w:val="6"/>
        </w:rPr>
        <w:t>2023</w:t>
      </w:r>
      <w:r>
        <w:rPr>
          <w:spacing w:val="-53"/>
        </w:rPr>
        <w:t xml:space="preserve"> </w:t>
      </w:r>
      <w:r>
        <w:rPr>
          <w:spacing w:val="6"/>
        </w:rPr>
        <w:t>年度决算数增</w:t>
      </w:r>
      <w:r>
        <w:rPr>
          <w:spacing w:val="9"/>
        </w:rPr>
        <w:t>加</w:t>
      </w:r>
      <w:r>
        <w:rPr>
          <w:spacing w:val="9"/>
          <w:u w:val="single" w:color="auto"/>
        </w:rPr>
        <w:t xml:space="preserve">  123.54 </w:t>
      </w:r>
      <w:r>
        <w:rPr>
          <w:spacing w:val="9"/>
        </w:rPr>
        <w:t>万元。增加主要原因是本年业务增加，委托业务费增</w:t>
      </w:r>
      <w:r>
        <w:rPr>
          <w:spacing w:val="8"/>
        </w:rPr>
        <w:t>加，新增</w:t>
      </w:r>
      <w:r>
        <w:rPr>
          <w:spacing w:val="-50"/>
        </w:rPr>
        <w:t xml:space="preserve"> </w:t>
      </w:r>
      <w:r>
        <w:rPr>
          <w:spacing w:val="8"/>
        </w:rPr>
        <w:t>2</w:t>
      </w:r>
      <w:r>
        <w:rPr>
          <w:spacing w:val="-65"/>
        </w:rPr>
        <w:t xml:space="preserve"> </w:t>
      </w:r>
      <w:r>
        <w:rPr>
          <w:spacing w:val="8"/>
        </w:rPr>
        <w:t>名事业编制人员，公用</w:t>
      </w:r>
      <w:r>
        <w:rPr>
          <w:spacing w:val="5"/>
        </w:rPr>
        <w:t>经费增加。政府性基金预算财政拨款收入</w:t>
      </w:r>
      <w:r>
        <w:rPr>
          <w:spacing w:val="5"/>
          <w:u w:val="single" w:color="auto"/>
        </w:rPr>
        <w:t xml:space="preserve">  0</w:t>
      </w:r>
      <w:r>
        <w:rPr>
          <w:spacing w:val="-44"/>
          <w:u w:val="single" w:color="auto"/>
        </w:rPr>
        <w:t xml:space="preserve"> </w:t>
      </w:r>
      <w:r>
        <w:rPr>
          <w:spacing w:val="5"/>
        </w:rPr>
        <w:t>万元，</w:t>
      </w:r>
      <w:r>
        <w:rPr>
          <w:spacing w:val="-90"/>
        </w:rPr>
        <w:t xml:space="preserve"> </w:t>
      </w:r>
      <w:r>
        <w:rPr>
          <w:spacing w:val="5"/>
        </w:rPr>
        <w:t>比</w:t>
      </w:r>
      <w:r>
        <w:rPr>
          <w:spacing w:val="-48"/>
        </w:rPr>
        <w:t xml:space="preserve"> </w:t>
      </w:r>
      <w:r>
        <w:rPr>
          <w:spacing w:val="5"/>
        </w:rPr>
        <w:t>2023</w:t>
      </w:r>
      <w:r>
        <w:rPr>
          <w:spacing w:val="-58"/>
        </w:rPr>
        <w:t xml:space="preserve"> </w:t>
      </w:r>
      <w:r>
        <w:rPr>
          <w:spacing w:val="5"/>
        </w:rPr>
        <w:t>年度决算数增加（减少）</w:t>
      </w:r>
      <w:r>
        <w:rPr>
          <w:spacing w:val="4"/>
          <w:u w:val="single" w:color="auto"/>
        </w:rPr>
        <w:t xml:space="preserve"> 0 </w:t>
      </w:r>
      <w:r>
        <w:rPr>
          <w:spacing w:val="4"/>
        </w:rPr>
        <w:t>万元。国有资本经营预算财政拨款收入</w:t>
      </w:r>
      <w:r>
        <w:rPr>
          <w:spacing w:val="4"/>
          <w:u w:val="single" w:color="auto"/>
        </w:rPr>
        <w:t xml:space="preserve">  0 </w:t>
      </w:r>
      <w:r>
        <w:rPr>
          <w:spacing w:val="4"/>
        </w:rPr>
        <w:t>万元，</w:t>
      </w:r>
      <w:r>
        <w:rPr>
          <w:spacing w:val="-82"/>
        </w:rPr>
        <w:t xml:space="preserve"> </w:t>
      </w:r>
      <w:r>
        <w:rPr>
          <w:spacing w:val="4"/>
        </w:rPr>
        <w:t>比</w:t>
      </w:r>
      <w:r>
        <w:rPr>
          <w:spacing w:val="-51"/>
        </w:rPr>
        <w:t xml:space="preserve"> </w:t>
      </w:r>
      <w:r>
        <w:rPr>
          <w:spacing w:val="4"/>
        </w:rPr>
        <w:t>202</w:t>
      </w:r>
      <w:r>
        <w:rPr>
          <w:spacing w:val="3"/>
        </w:rPr>
        <w:t>3</w:t>
      </w:r>
      <w:r>
        <w:rPr>
          <w:spacing w:val="-58"/>
        </w:rPr>
        <w:t xml:space="preserve"> </w:t>
      </w:r>
      <w:r>
        <w:rPr>
          <w:spacing w:val="3"/>
        </w:rPr>
        <w:t>年度决算数增加（减少）</w:t>
      </w:r>
      <w:r>
        <w:rPr>
          <w:spacing w:val="22"/>
          <w:u w:val="single" w:color="auto"/>
        </w:rPr>
        <w:t xml:space="preserve">  </w:t>
      </w:r>
      <w:r>
        <w:rPr>
          <w:spacing w:val="3"/>
          <w:u w:val="single" w:color="auto"/>
        </w:rPr>
        <w:t>0</w:t>
      </w:r>
      <w:r>
        <w:rPr>
          <w:spacing w:val="-45"/>
          <w:u w:val="single" w:color="auto"/>
        </w:rPr>
        <w:t xml:space="preserve"> </w:t>
      </w:r>
      <w:r>
        <w:rPr>
          <w:spacing w:val="3"/>
        </w:rPr>
        <w:t>万元。</w:t>
      </w:r>
    </w:p>
    <w:p w14:paraId="0CA80C50">
      <w:pPr>
        <w:spacing w:line="263" w:lineRule="auto"/>
        <w:rPr>
          <w:rFonts w:ascii="Arial"/>
          <w:sz w:val="21"/>
        </w:rPr>
      </w:pPr>
    </w:p>
    <w:p w14:paraId="5CB6CC4D">
      <w:pPr>
        <w:spacing w:before="101" w:line="222" w:lineRule="auto"/>
        <w:ind w:left="654"/>
        <w:outlineLvl w:val="1"/>
        <w:rPr>
          <w:rFonts w:ascii="黑体" w:hAnsi="黑体" w:eastAsia="黑体" w:cs="黑体"/>
          <w:sz w:val="31"/>
          <w:szCs w:val="31"/>
        </w:rPr>
      </w:pPr>
      <w:r>
        <w:rPr>
          <w:rFonts w:ascii="黑体" w:hAnsi="黑体" w:eastAsia="黑体" w:cs="黑体"/>
          <w:spacing w:val="8"/>
          <w:sz w:val="31"/>
          <w:szCs w:val="31"/>
        </w:rPr>
        <w:t>五、一般公共预算财政拨款支出决算情况说明</w:t>
      </w:r>
    </w:p>
    <w:p w14:paraId="52075827">
      <w:pPr>
        <w:spacing w:before="145" w:line="223" w:lineRule="auto"/>
        <w:ind w:left="636"/>
        <w:rPr>
          <w:rFonts w:ascii="楷体" w:hAnsi="楷体" w:eastAsia="楷体" w:cs="楷体"/>
          <w:sz w:val="31"/>
          <w:szCs w:val="31"/>
        </w:rPr>
      </w:pPr>
      <w:r>
        <w:rPr>
          <w:rFonts w:ascii="楷体" w:hAnsi="楷体" w:eastAsia="楷体" w:cs="楷体"/>
          <w:spacing w:val="9"/>
          <w:sz w:val="31"/>
          <w:szCs w:val="31"/>
        </w:rPr>
        <w:t>（一）一般公共预算财政拨款支出决算总体情况</w:t>
      </w:r>
    </w:p>
    <w:p w14:paraId="56243754">
      <w:pPr>
        <w:spacing w:line="250" w:lineRule="auto"/>
        <w:rPr>
          <w:rFonts w:ascii="Arial"/>
          <w:sz w:val="21"/>
        </w:rPr>
      </w:pPr>
    </w:p>
    <w:p w14:paraId="0F20FF70">
      <w:pPr>
        <w:pStyle w:val="2"/>
        <w:spacing w:before="101" w:line="372" w:lineRule="auto"/>
        <w:ind w:right="2" w:firstLine="657"/>
      </w:pPr>
      <w:r>
        <w:rPr>
          <w:spacing w:val="4"/>
        </w:rPr>
        <w:t>2024</w:t>
      </w:r>
      <w:r>
        <w:rPr>
          <w:spacing w:val="-46"/>
        </w:rPr>
        <w:t xml:space="preserve"> </w:t>
      </w:r>
      <w:r>
        <w:rPr>
          <w:spacing w:val="4"/>
        </w:rPr>
        <w:t>年度一般公共预算财政拨款支出</w:t>
      </w:r>
      <w:r>
        <w:rPr>
          <w:spacing w:val="-42"/>
        </w:rPr>
        <w:t xml:space="preserve"> </w:t>
      </w:r>
      <w:r>
        <w:rPr>
          <w:spacing w:val="4"/>
          <w:u w:val="single" w:color="auto"/>
        </w:rPr>
        <w:t>549.21</w:t>
      </w:r>
      <w:r>
        <w:rPr>
          <w:spacing w:val="-43"/>
          <w:u w:val="single" w:color="auto"/>
        </w:rPr>
        <w:t xml:space="preserve"> </w:t>
      </w:r>
      <w:r>
        <w:rPr>
          <w:spacing w:val="4"/>
        </w:rPr>
        <w:t>万元，</w:t>
      </w:r>
      <w:r>
        <w:rPr>
          <w:spacing w:val="-76"/>
        </w:rPr>
        <w:t xml:space="preserve"> </w:t>
      </w:r>
      <w:r>
        <w:rPr>
          <w:spacing w:val="4"/>
        </w:rPr>
        <w:t>占本年支出合计的</w:t>
      </w:r>
      <w:r>
        <w:rPr>
          <w:spacing w:val="4"/>
          <w:u w:val="single" w:color="auto"/>
        </w:rPr>
        <w:t xml:space="preserve"> 25.92 </w:t>
      </w:r>
      <w:r>
        <w:rPr>
          <w:spacing w:val="4"/>
        </w:rPr>
        <w:t>%。</w:t>
      </w:r>
      <w:r>
        <w:rPr>
          <w:spacing w:val="-92"/>
        </w:rPr>
        <w:t xml:space="preserve"> </w:t>
      </w:r>
      <w:r>
        <w:rPr>
          <w:spacing w:val="4"/>
        </w:rPr>
        <w:t>与</w:t>
      </w:r>
      <w:r>
        <w:rPr>
          <w:spacing w:val="-46"/>
        </w:rPr>
        <w:t xml:space="preserve"> </w:t>
      </w:r>
      <w:r>
        <w:rPr>
          <w:spacing w:val="4"/>
        </w:rPr>
        <w:t>2023</w:t>
      </w:r>
      <w:r>
        <w:rPr>
          <w:spacing w:val="-55"/>
        </w:rPr>
        <w:t xml:space="preserve"> </w:t>
      </w:r>
      <w:r>
        <w:rPr>
          <w:spacing w:val="4"/>
        </w:rPr>
        <w:t>年度</w:t>
      </w:r>
      <w:r>
        <w:rPr>
          <w:spacing w:val="8"/>
        </w:rPr>
        <w:t>相比，一般公共预算财政拨款支出增加</w:t>
      </w:r>
      <w:r>
        <w:rPr>
          <w:spacing w:val="8"/>
          <w:u w:val="single" w:color="auto"/>
        </w:rPr>
        <w:t xml:space="preserve">  25.68 </w:t>
      </w:r>
      <w:r>
        <w:rPr>
          <w:spacing w:val="8"/>
        </w:rPr>
        <w:t>万元，增长</w:t>
      </w:r>
      <w:r>
        <w:rPr>
          <w:spacing w:val="-48"/>
        </w:rPr>
        <w:t xml:space="preserve"> </w:t>
      </w:r>
      <w:r>
        <w:rPr>
          <w:spacing w:val="7"/>
          <w:u w:val="single" w:color="auto"/>
        </w:rPr>
        <w:t>25.92</w:t>
      </w:r>
      <w:r>
        <w:rPr>
          <w:spacing w:val="-26"/>
          <w:u w:val="single" w:color="auto"/>
        </w:rPr>
        <w:t xml:space="preserve"> </w:t>
      </w:r>
      <w:r>
        <w:rPr>
          <w:spacing w:val="7"/>
        </w:rPr>
        <w:t>%。主要原因是本年业务增加，委</w:t>
      </w:r>
    </w:p>
    <w:p w14:paraId="3538F247">
      <w:pPr>
        <w:spacing w:line="372" w:lineRule="auto"/>
        <w:sectPr>
          <w:footerReference r:id="rId21" w:type="default"/>
          <w:pgSz w:w="16839" w:h="11906"/>
          <w:pgMar w:top="1012" w:right="1439" w:bottom="1156" w:left="1448" w:header="0" w:footer="994" w:gutter="0"/>
          <w:cols w:space="720" w:num="1"/>
        </w:sectPr>
      </w:pPr>
    </w:p>
    <w:p w14:paraId="00F268E5">
      <w:pPr>
        <w:spacing w:line="279" w:lineRule="auto"/>
        <w:rPr>
          <w:rFonts w:ascii="Arial"/>
          <w:sz w:val="21"/>
        </w:rPr>
      </w:pPr>
    </w:p>
    <w:p w14:paraId="71CDADF0">
      <w:pPr>
        <w:spacing w:line="279" w:lineRule="auto"/>
        <w:rPr>
          <w:rFonts w:ascii="Arial"/>
          <w:sz w:val="21"/>
        </w:rPr>
      </w:pPr>
    </w:p>
    <w:p w14:paraId="664333A9">
      <w:pPr>
        <w:spacing w:line="279" w:lineRule="auto"/>
        <w:rPr>
          <w:rFonts w:ascii="Arial"/>
          <w:sz w:val="21"/>
        </w:rPr>
      </w:pPr>
    </w:p>
    <w:p w14:paraId="584385CD">
      <w:pPr>
        <w:pStyle w:val="2"/>
        <w:spacing w:before="100" w:line="222" w:lineRule="auto"/>
        <w:ind w:left="2"/>
      </w:pPr>
      <w:r>
        <w:rPr>
          <w:spacing w:val="7"/>
        </w:rPr>
        <w:t>托业务费增加，新增</w:t>
      </w:r>
      <w:r>
        <w:rPr>
          <w:spacing w:val="-37"/>
        </w:rPr>
        <w:t xml:space="preserve"> </w:t>
      </w:r>
      <w:r>
        <w:rPr>
          <w:spacing w:val="7"/>
        </w:rPr>
        <w:t>2</w:t>
      </w:r>
      <w:r>
        <w:rPr>
          <w:spacing w:val="-67"/>
        </w:rPr>
        <w:t xml:space="preserve"> </w:t>
      </w:r>
      <w:r>
        <w:rPr>
          <w:spacing w:val="7"/>
        </w:rPr>
        <w:t>名事业编制人员，公用经费增加。</w:t>
      </w:r>
    </w:p>
    <w:p w14:paraId="51901B2E">
      <w:pPr>
        <w:spacing w:before="146" w:line="223" w:lineRule="auto"/>
        <w:ind w:left="637"/>
        <w:rPr>
          <w:rFonts w:ascii="楷体" w:hAnsi="楷体" w:eastAsia="楷体" w:cs="楷体"/>
          <w:sz w:val="31"/>
          <w:szCs w:val="31"/>
        </w:rPr>
      </w:pPr>
      <w:r>
        <w:rPr>
          <w:rFonts w:ascii="楷体" w:hAnsi="楷体" w:eastAsia="楷体" w:cs="楷体"/>
          <w:spacing w:val="9"/>
          <w:sz w:val="31"/>
          <w:szCs w:val="31"/>
        </w:rPr>
        <w:t>（二）一般公共预算财政拨款支出决算结构情况</w:t>
      </w:r>
    </w:p>
    <w:p w14:paraId="0BD871DF">
      <w:pPr>
        <w:pStyle w:val="2"/>
        <w:spacing w:before="246" w:line="222" w:lineRule="auto"/>
        <w:ind w:left="658"/>
      </w:pPr>
      <w:r>
        <w:rPr>
          <w:spacing w:val="6"/>
        </w:rPr>
        <w:t>2024</w:t>
      </w:r>
      <w:r>
        <w:rPr>
          <w:spacing w:val="-50"/>
        </w:rPr>
        <w:t xml:space="preserve"> </w:t>
      </w:r>
      <w:r>
        <w:rPr>
          <w:spacing w:val="6"/>
        </w:rPr>
        <w:t>年度一般公共预算财政拨款支出</w:t>
      </w:r>
      <w:r>
        <w:rPr>
          <w:spacing w:val="6"/>
          <w:u w:val="single" w:color="auto"/>
        </w:rPr>
        <w:t xml:space="preserve"> 549.21</w:t>
      </w:r>
      <w:r>
        <w:rPr>
          <w:spacing w:val="-47"/>
          <w:u w:val="single" w:color="auto"/>
        </w:rPr>
        <w:t xml:space="preserve"> </w:t>
      </w:r>
      <w:r>
        <w:rPr>
          <w:spacing w:val="6"/>
        </w:rPr>
        <w:t>万元，主要用于以下方面：</w:t>
      </w:r>
    </w:p>
    <w:p w14:paraId="2BBE643E">
      <w:pPr>
        <w:pStyle w:val="2"/>
        <w:spacing w:before="251" w:line="221" w:lineRule="auto"/>
        <w:ind w:left="666"/>
      </w:pPr>
      <w:r>
        <w:rPr>
          <w:rFonts w:hint="eastAsia"/>
          <w:spacing w:val="4"/>
          <w:lang w:eastAsia="zh-CN"/>
        </w:rPr>
        <w:t>1.</w:t>
      </w:r>
      <w:r>
        <w:rPr>
          <w:spacing w:val="4"/>
        </w:rPr>
        <w:t>科学技术支出</w:t>
      </w:r>
      <w:r>
        <w:rPr>
          <w:spacing w:val="4"/>
          <w:u w:val="single" w:color="auto"/>
        </w:rPr>
        <w:t xml:space="preserve"> 546.55</w:t>
      </w:r>
      <w:r>
        <w:rPr>
          <w:spacing w:val="-44"/>
          <w:u w:val="single" w:color="auto"/>
        </w:rPr>
        <w:t xml:space="preserve"> </w:t>
      </w:r>
      <w:r>
        <w:rPr>
          <w:spacing w:val="4"/>
        </w:rPr>
        <w:t>万元，</w:t>
      </w:r>
      <w:r>
        <w:rPr>
          <w:spacing w:val="-79"/>
        </w:rPr>
        <w:t xml:space="preserve"> </w:t>
      </w:r>
      <w:r>
        <w:rPr>
          <w:spacing w:val="4"/>
        </w:rPr>
        <w:t>占</w:t>
      </w:r>
      <w:r>
        <w:rPr>
          <w:spacing w:val="4"/>
          <w:u w:val="single" w:color="auto"/>
        </w:rPr>
        <w:t xml:space="preserve"> 99.95</w:t>
      </w:r>
      <w:r>
        <w:rPr>
          <w:spacing w:val="4"/>
        </w:rPr>
        <w:t>%。主要是用于</w:t>
      </w:r>
      <w:r>
        <w:rPr>
          <w:spacing w:val="3"/>
        </w:rPr>
        <w:t>行政运行。</w:t>
      </w:r>
    </w:p>
    <w:p w14:paraId="6145AA41">
      <w:pPr>
        <w:pStyle w:val="2"/>
        <w:spacing w:before="250" w:line="222" w:lineRule="auto"/>
        <w:ind w:left="658"/>
      </w:pPr>
      <w:r>
        <w:rPr>
          <w:rFonts w:hint="eastAsia"/>
          <w:spacing w:val="5"/>
          <w:lang w:eastAsia="zh-CN"/>
        </w:rPr>
        <w:t>2.资源勘探工业信息等支出</w:t>
      </w:r>
      <w:r>
        <w:rPr>
          <w:spacing w:val="-48"/>
        </w:rPr>
        <w:t xml:space="preserve"> </w:t>
      </w:r>
      <w:r>
        <w:rPr>
          <w:spacing w:val="5"/>
          <w:u w:val="single" w:color="auto"/>
        </w:rPr>
        <w:t>2.66</w:t>
      </w:r>
      <w:r>
        <w:rPr>
          <w:spacing w:val="-45"/>
          <w:u w:val="single" w:color="auto"/>
        </w:rPr>
        <w:t xml:space="preserve"> </w:t>
      </w:r>
      <w:r>
        <w:rPr>
          <w:spacing w:val="5"/>
        </w:rPr>
        <w:t>万元，</w:t>
      </w:r>
      <w:r>
        <w:rPr>
          <w:spacing w:val="-78"/>
        </w:rPr>
        <w:t xml:space="preserve"> </w:t>
      </w:r>
      <w:r>
        <w:rPr>
          <w:spacing w:val="5"/>
        </w:rPr>
        <w:t>占</w:t>
      </w:r>
      <w:r>
        <w:rPr>
          <w:spacing w:val="5"/>
          <w:u w:val="single" w:color="auto"/>
        </w:rPr>
        <w:t xml:space="preserve">  0.05 </w:t>
      </w:r>
      <w:r>
        <w:rPr>
          <w:spacing w:val="5"/>
        </w:rPr>
        <w:t>%。主要是用</w:t>
      </w:r>
      <w:r>
        <w:rPr>
          <w:spacing w:val="4"/>
        </w:rPr>
        <w:t>于中小企业发展专项支出。</w:t>
      </w:r>
    </w:p>
    <w:p w14:paraId="6AB65DB2">
      <w:pPr>
        <w:pStyle w:val="2"/>
        <w:spacing w:before="252" w:line="223" w:lineRule="auto"/>
        <w:ind w:left="637"/>
        <w:rPr>
          <w:rFonts w:ascii="楷体" w:hAnsi="楷体" w:eastAsia="楷体" w:cs="楷体"/>
        </w:rPr>
      </w:pPr>
      <w:r>
        <w:rPr>
          <w:spacing w:val="6"/>
        </w:rPr>
        <w:t>（</w:t>
      </w:r>
      <w:r>
        <w:rPr>
          <w:spacing w:val="-75"/>
        </w:rPr>
        <w:t xml:space="preserve"> </w:t>
      </w:r>
      <w:r>
        <w:rPr>
          <w:spacing w:val="6"/>
        </w:rPr>
        <w:t>三）</w:t>
      </w:r>
      <w:r>
        <w:rPr>
          <w:rFonts w:ascii="楷体" w:hAnsi="楷体" w:eastAsia="楷体" w:cs="楷体"/>
          <w:spacing w:val="6"/>
        </w:rPr>
        <w:t>一般公共预算财政拨款支出决算具体</w:t>
      </w:r>
      <w:r>
        <w:rPr>
          <w:rFonts w:ascii="楷体" w:hAnsi="楷体" w:eastAsia="楷体" w:cs="楷体"/>
          <w:spacing w:val="5"/>
        </w:rPr>
        <w:t>情况</w:t>
      </w:r>
    </w:p>
    <w:p w14:paraId="67DD7AB3">
      <w:pPr>
        <w:pStyle w:val="2"/>
        <w:spacing w:before="246" w:line="371" w:lineRule="auto"/>
        <w:ind w:left="8" w:right="83" w:firstLine="649"/>
      </w:pPr>
      <w:r>
        <w:rPr>
          <w:spacing w:val="6"/>
        </w:rPr>
        <w:t>2024</w:t>
      </w:r>
      <w:r>
        <w:rPr>
          <w:spacing w:val="-51"/>
        </w:rPr>
        <w:t xml:space="preserve"> </w:t>
      </w:r>
      <w:r>
        <w:rPr>
          <w:spacing w:val="6"/>
        </w:rPr>
        <w:t>年度一般公共预算财政拨款支出年初预算为</w:t>
      </w:r>
      <w:r>
        <w:rPr>
          <w:spacing w:val="-40"/>
        </w:rPr>
        <w:t xml:space="preserve"> </w:t>
      </w:r>
      <w:r>
        <w:rPr>
          <w:spacing w:val="6"/>
        </w:rPr>
        <w:t>149.06</w:t>
      </w:r>
      <w:r>
        <w:rPr>
          <w:spacing w:val="-45"/>
        </w:rPr>
        <w:t xml:space="preserve"> </w:t>
      </w:r>
      <w:r>
        <w:rPr>
          <w:spacing w:val="6"/>
        </w:rPr>
        <w:t>万元，支出决算为</w:t>
      </w:r>
      <w:r>
        <w:rPr>
          <w:spacing w:val="6"/>
          <w:u w:val="single" w:color="auto"/>
        </w:rPr>
        <w:t xml:space="preserve"> 549.21</w:t>
      </w:r>
      <w:r>
        <w:rPr>
          <w:spacing w:val="-44"/>
          <w:u w:val="single" w:color="auto"/>
        </w:rPr>
        <w:t xml:space="preserve"> </w:t>
      </w:r>
      <w:r>
        <w:rPr>
          <w:spacing w:val="6"/>
        </w:rPr>
        <w:t>万元，完成</w:t>
      </w:r>
      <w:r>
        <w:rPr>
          <w:spacing w:val="8"/>
        </w:rPr>
        <w:t>年初预算的</w:t>
      </w:r>
      <w:r>
        <w:rPr>
          <w:spacing w:val="-39"/>
        </w:rPr>
        <w:t xml:space="preserve"> </w:t>
      </w:r>
      <w:r>
        <w:rPr>
          <w:spacing w:val="8"/>
        </w:rPr>
        <w:t>368.4%，支出决算大于年初预算数，原因是支出</w:t>
      </w:r>
      <w:r>
        <w:rPr>
          <w:spacing w:val="7"/>
        </w:rPr>
        <w:t>决算含有当年项目专项资金。</w:t>
      </w:r>
    </w:p>
    <w:p w14:paraId="60CCDAF2">
      <w:pPr>
        <w:pStyle w:val="2"/>
        <w:spacing w:before="3" w:line="370" w:lineRule="auto"/>
        <w:ind w:right="81" w:firstLine="670"/>
      </w:pPr>
      <w:r>
        <w:rPr>
          <w:rFonts w:ascii="Times New Roman" w:hAnsi="Times New Roman" w:eastAsia="Times New Roman" w:cs="Times New Roman"/>
          <w:spacing w:val="8"/>
        </w:rPr>
        <w:t>1</w:t>
      </w:r>
      <w:r>
        <w:rPr>
          <w:rFonts w:ascii="Times New Roman" w:hAnsi="Times New Roman" w:eastAsia="Times New Roman" w:cs="Times New Roman"/>
          <w:spacing w:val="-32"/>
        </w:rPr>
        <w:t xml:space="preserve"> </w:t>
      </w:r>
      <w:r>
        <w:rPr>
          <w:spacing w:val="8"/>
        </w:rPr>
        <w:t>、科学技术支出（类）科学技术管理事务（款）行政运行（项）。年初预算为</w:t>
      </w:r>
      <w:r>
        <w:rPr>
          <w:spacing w:val="8"/>
          <w:u w:val="single" w:color="auto"/>
        </w:rPr>
        <w:t xml:space="preserve"> 149.06 </w:t>
      </w:r>
      <w:r>
        <w:rPr>
          <w:spacing w:val="8"/>
        </w:rPr>
        <w:t>万元，</w:t>
      </w:r>
      <w:r>
        <w:rPr>
          <w:spacing w:val="10"/>
        </w:rPr>
        <w:t>支出决算为</w:t>
      </w:r>
      <w:r>
        <w:rPr>
          <w:spacing w:val="10"/>
          <w:u w:val="single" w:color="auto"/>
        </w:rPr>
        <w:t xml:space="preserve"> 227.76</w:t>
      </w:r>
      <w:r>
        <w:rPr>
          <w:spacing w:val="-45"/>
          <w:u w:val="single" w:color="auto"/>
        </w:rPr>
        <w:t xml:space="preserve"> </w:t>
      </w:r>
      <w:r>
        <w:rPr>
          <w:spacing w:val="10"/>
        </w:rPr>
        <w:t>万元，完成年初预算的</w:t>
      </w:r>
      <w:r>
        <w:rPr>
          <w:spacing w:val="10"/>
          <w:u w:val="single" w:color="auto"/>
        </w:rPr>
        <w:t xml:space="preserve"> 152.79 </w:t>
      </w:r>
      <w:r>
        <w:rPr>
          <w:spacing w:val="10"/>
        </w:rPr>
        <w:t>%，支出决算大于年初预算数，原因是支出决算</w:t>
      </w:r>
      <w:r>
        <w:rPr>
          <w:spacing w:val="9"/>
        </w:rPr>
        <w:t>含有当年项目专项资金，年中追加预算。</w:t>
      </w:r>
    </w:p>
    <w:p w14:paraId="7069129A">
      <w:pPr>
        <w:pStyle w:val="2"/>
        <w:spacing w:before="107" w:line="372" w:lineRule="auto"/>
        <w:ind w:left="27" w:firstLine="612"/>
      </w:pPr>
      <w:r>
        <w:rPr>
          <w:rFonts w:ascii="Times New Roman" w:hAnsi="Times New Roman" w:eastAsia="Times New Roman" w:cs="Times New Roman"/>
          <w:spacing w:val="9"/>
        </w:rPr>
        <w:t>2.</w:t>
      </w:r>
      <w:r>
        <w:rPr>
          <w:spacing w:val="9"/>
        </w:rPr>
        <w:t>科学技术支出（类）科学技术管理事务（款）其</w:t>
      </w:r>
      <w:r>
        <w:rPr>
          <w:spacing w:val="8"/>
        </w:rPr>
        <w:t>他科学技术管理事务支出（项）。年初预算为</w:t>
      </w:r>
      <w:r>
        <w:rPr>
          <w:spacing w:val="5"/>
          <w:u w:val="single" w:color="auto"/>
        </w:rPr>
        <w:t>0</w:t>
      </w:r>
      <w:r>
        <w:rPr>
          <w:spacing w:val="-45"/>
          <w:u w:val="single" w:color="auto"/>
        </w:rPr>
        <w:t xml:space="preserve"> </w:t>
      </w:r>
      <w:r>
        <w:rPr>
          <w:spacing w:val="5"/>
        </w:rPr>
        <w:t>万元，支出决算为</w:t>
      </w:r>
      <w:r>
        <w:rPr>
          <w:spacing w:val="43"/>
          <w:u w:val="single" w:color="auto"/>
        </w:rPr>
        <w:t xml:space="preserve"> </w:t>
      </w:r>
      <w:r>
        <w:rPr>
          <w:spacing w:val="5"/>
          <w:u w:val="single" w:color="auto"/>
        </w:rPr>
        <w:t xml:space="preserve">316.6 </w:t>
      </w:r>
      <w:r>
        <w:rPr>
          <w:spacing w:val="5"/>
        </w:rPr>
        <w:t>万元，支出决算</w:t>
      </w:r>
      <w:r>
        <w:rPr>
          <w:spacing w:val="4"/>
        </w:rPr>
        <w:t>大于年初预算数，原因是预算数没有当年项目专项资金，</w:t>
      </w:r>
    </w:p>
    <w:p w14:paraId="1BC7C4F3">
      <w:pPr>
        <w:spacing w:line="372" w:lineRule="auto"/>
        <w:sectPr>
          <w:footerReference r:id="rId22" w:type="default"/>
          <w:pgSz w:w="16839" w:h="11906"/>
          <w:pgMar w:top="1012" w:right="1358" w:bottom="1156" w:left="1447" w:header="0" w:footer="994" w:gutter="0"/>
          <w:cols w:space="720" w:num="1"/>
        </w:sectPr>
      </w:pPr>
    </w:p>
    <w:p w14:paraId="771EB173">
      <w:pPr>
        <w:spacing w:line="279" w:lineRule="auto"/>
        <w:rPr>
          <w:rFonts w:ascii="Arial"/>
          <w:sz w:val="21"/>
        </w:rPr>
      </w:pPr>
    </w:p>
    <w:p w14:paraId="1FFD3147">
      <w:pPr>
        <w:spacing w:line="279" w:lineRule="auto"/>
        <w:rPr>
          <w:rFonts w:ascii="Arial"/>
          <w:sz w:val="21"/>
        </w:rPr>
      </w:pPr>
    </w:p>
    <w:p w14:paraId="79ABF970">
      <w:pPr>
        <w:spacing w:line="279" w:lineRule="auto"/>
        <w:rPr>
          <w:rFonts w:ascii="Arial"/>
          <w:sz w:val="21"/>
        </w:rPr>
      </w:pPr>
    </w:p>
    <w:p w14:paraId="5006E777">
      <w:pPr>
        <w:pStyle w:val="2"/>
        <w:spacing w:before="100" w:line="222" w:lineRule="auto"/>
        <w:ind w:left="3"/>
      </w:pPr>
      <w:r>
        <w:rPr>
          <w:spacing w:val="6"/>
        </w:rPr>
        <w:t>年中追加预算。</w:t>
      </w:r>
    </w:p>
    <w:p w14:paraId="2A35E28C">
      <w:pPr>
        <w:pStyle w:val="2"/>
        <w:spacing w:before="249" w:line="372" w:lineRule="auto"/>
        <w:ind w:left="7" w:right="7" w:firstLine="658"/>
      </w:pPr>
      <w:r>
        <w:rPr>
          <w:spacing w:val="4"/>
        </w:rPr>
        <w:t>3.科学技术支出（类）科学技术普及（款）其他科学技术普及支出（项）。年初预算为</w:t>
      </w:r>
      <w:r>
        <w:rPr>
          <w:spacing w:val="4"/>
          <w:u w:val="single" w:color="auto"/>
        </w:rPr>
        <w:t xml:space="preserve"> 0 </w:t>
      </w:r>
      <w:r>
        <w:rPr>
          <w:spacing w:val="4"/>
        </w:rPr>
        <w:t>万元，</w:t>
      </w:r>
      <w:r>
        <w:rPr>
          <w:spacing w:val="6"/>
        </w:rPr>
        <w:t>支出决算为</w:t>
      </w:r>
      <w:r>
        <w:rPr>
          <w:spacing w:val="6"/>
          <w:u w:val="single" w:color="auto"/>
        </w:rPr>
        <w:t xml:space="preserve"> 2.18 </w:t>
      </w:r>
      <w:r>
        <w:rPr>
          <w:spacing w:val="6"/>
        </w:rPr>
        <w:t>万元，支出决算大于年初预算数，原因是预算数没有当年项目专项资金，年中追加</w:t>
      </w:r>
      <w:r>
        <w:rPr>
          <w:spacing w:val="-1"/>
        </w:rPr>
        <w:t>预算。</w:t>
      </w:r>
    </w:p>
    <w:p w14:paraId="08638B0D">
      <w:pPr>
        <w:pStyle w:val="2"/>
        <w:spacing w:line="372" w:lineRule="auto"/>
        <w:ind w:left="3" w:firstLine="648"/>
      </w:pPr>
      <w:r>
        <w:rPr>
          <w:spacing w:val="1"/>
        </w:rPr>
        <w:t>4.资源勘探工业信息等支出（类）支持中小企业发展和管理支出（款）中小企业发展专项（项）。</w:t>
      </w:r>
      <w:r>
        <w:rPr>
          <w:spacing w:val="7"/>
        </w:rPr>
        <w:t>年初预算为</w:t>
      </w:r>
      <w:r>
        <w:rPr>
          <w:spacing w:val="7"/>
          <w:u w:val="single" w:color="auto"/>
        </w:rPr>
        <w:t xml:space="preserve"> 0</w:t>
      </w:r>
      <w:r>
        <w:rPr>
          <w:spacing w:val="-38"/>
          <w:u w:val="single" w:color="auto"/>
        </w:rPr>
        <w:t xml:space="preserve"> </w:t>
      </w:r>
      <w:r>
        <w:rPr>
          <w:spacing w:val="7"/>
        </w:rPr>
        <w:t>万元，支出决算为</w:t>
      </w:r>
      <w:r>
        <w:rPr>
          <w:spacing w:val="7"/>
          <w:u w:val="single" w:color="auto"/>
        </w:rPr>
        <w:t xml:space="preserve">  2.66 </w:t>
      </w:r>
      <w:r>
        <w:rPr>
          <w:spacing w:val="7"/>
        </w:rPr>
        <w:t>万元，支出决算大于年初预算数，原因是预算数没有当年项目专项资金，年中追加预算。</w:t>
      </w:r>
    </w:p>
    <w:p w14:paraId="7635AC93">
      <w:pPr>
        <w:spacing w:line="258" w:lineRule="auto"/>
        <w:rPr>
          <w:rFonts w:ascii="Arial"/>
          <w:sz w:val="21"/>
        </w:rPr>
      </w:pPr>
    </w:p>
    <w:p w14:paraId="3A64F2EB">
      <w:pPr>
        <w:spacing w:line="258" w:lineRule="auto"/>
        <w:rPr>
          <w:rFonts w:ascii="Arial"/>
          <w:sz w:val="21"/>
        </w:rPr>
      </w:pPr>
    </w:p>
    <w:p w14:paraId="341F43FA">
      <w:pPr>
        <w:spacing w:before="101" w:line="222" w:lineRule="auto"/>
        <w:ind w:left="648"/>
        <w:outlineLvl w:val="1"/>
        <w:rPr>
          <w:rFonts w:ascii="黑体" w:hAnsi="黑体" w:eastAsia="黑体" w:cs="黑体"/>
          <w:sz w:val="31"/>
          <w:szCs w:val="31"/>
        </w:rPr>
      </w:pPr>
      <w:r>
        <w:rPr>
          <w:rFonts w:ascii="黑体" w:hAnsi="黑体" w:eastAsia="黑体" w:cs="黑体"/>
          <w:spacing w:val="9"/>
          <w:sz w:val="31"/>
          <w:szCs w:val="31"/>
        </w:rPr>
        <w:t>六、一般公共预算财政拨款基本支出决算情况说明</w:t>
      </w:r>
    </w:p>
    <w:p w14:paraId="62BFCCDC">
      <w:pPr>
        <w:pStyle w:val="2"/>
        <w:spacing w:before="250" w:line="222" w:lineRule="auto"/>
        <w:ind w:left="653"/>
      </w:pPr>
      <w:r>
        <w:rPr>
          <w:spacing w:val="7"/>
        </w:rPr>
        <w:t>2024</w:t>
      </w:r>
      <w:r>
        <w:rPr>
          <w:spacing w:val="-58"/>
        </w:rPr>
        <w:t xml:space="preserve"> </w:t>
      </w:r>
      <w:r>
        <w:rPr>
          <w:spacing w:val="7"/>
        </w:rPr>
        <w:t>年度一般公共预算财政拨款基本支</w:t>
      </w:r>
      <w:r>
        <w:rPr>
          <w:spacing w:val="6"/>
        </w:rPr>
        <w:t>出</w:t>
      </w:r>
      <w:r>
        <w:rPr>
          <w:spacing w:val="6"/>
          <w:u w:val="single" w:color="auto"/>
        </w:rPr>
        <w:t xml:space="preserve"> 181.03 </w:t>
      </w:r>
      <w:r>
        <w:rPr>
          <w:spacing w:val="6"/>
        </w:rPr>
        <w:t>万元，其中：</w:t>
      </w:r>
    </w:p>
    <w:p w14:paraId="52BB2289">
      <w:pPr>
        <w:pStyle w:val="2"/>
        <w:spacing w:before="250" w:line="372" w:lineRule="auto"/>
        <w:ind w:right="91" w:firstLine="643"/>
      </w:pPr>
      <w:r>
        <w:rPr>
          <w:spacing w:val="5"/>
        </w:rPr>
        <w:t>人员经费</w:t>
      </w:r>
      <w:r>
        <w:rPr>
          <w:spacing w:val="5"/>
          <w:u w:val="single" w:color="auto"/>
        </w:rPr>
        <w:t xml:space="preserve">  166.94  </w:t>
      </w:r>
      <w:r>
        <w:rPr>
          <w:spacing w:val="-112"/>
        </w:rPr>
        <w:t xml:space="preserve"> </w:t>
      </w:r>
      <w:r>
        <w:rPr>
          <w:spacing w:val="5"/>
        </w:rPr>
        <w:t>万元，主要包括：基本工资、津贴补贴、奖金、绩效工资、机关事业单位基</w:t>
      </w:r>
      <w:r>
        <w:rPr>
          <w:spacing w:val="9"/>
        </w:rPr>
        <w:t>本养老保险缴费、职业年金缴费、职工基本医疗保险缴费、其他社会保障缴费、住房公积金。</w:t>
      </w:r>
    </w:p>
    <w:p w14:paraId="59E7AF8D">
      <w:pPr>
        <w:pStyle w:val="2"/>
        <w:spacing w:before="1" w:line="221" w:lineRule="auto"/>
        <w:ind w:left="639"/>
      </w:pPr>
      <w:r>
        <w:rPr>
          <w:spacing w:val="10"/>
        </w:rPr>
        <w:t>公用经费</w:t>
      </w:r>
      <w:r>
        <w:rPr>
          <w:spacing w:val="10"/>
          <w:u w:val="single" w:color="auto"/>
        </w:rPr>
        <w:t xml:space="preserve"> 14.09 </w:t>
      </w:r>
      <w:r>
        <w:rPr>
          <w:spacing w:val="10"/>
        </w:rPr>
        <w:t>万元，主要包括：办公费、邮电费</w:t>
      </w:r>
      <w:r>
        <w:rPr>
          <w:spacing w:val="9"/>
        </w:rPr>
        <w:t>、差旅费、维修</w:t>
      </w:r>
      <w:r>
        <w:rPr>
          <w:rFonts w:hint="eastAsia"/>
          <w:spacing w:val="9"/>
          <w:lang w:eastAsia="zh-CN"/>
        </w:rPr>
        <w:t>（</w:t>
      </w:r>
      <w:r>
        <w:rPr>
          <w:spacing w:val="9"/>
        </w:rPr>
        <w:t>护</w:t>
      </w:r>
      <w:r>
        <w:rPr>
          <w:rFonts w:hint="eastAsia"/>
          <w:spacing w:val="9"/>
          <w:lang w:eastAsia="zh-CN"/>
        </w:rPr>
        <w:t>）</w:t>
      </w:r>
      <w:r>
        <w:rPr>
          <w:spacing w:val="9"/>
        </w:rPr>
        <w:t>费、劳务费、委托业务</w:t>
      </w:r>
    </w:p>
    <w:p w14:paraId="2B53F66C">
      <w:pPr>
        <w:spacing w:line="221" w:lineRule="auto"/>
        <w:sectPr>
          <w:footerReference r:id="rId23" w:type="default"/>
          <w:pgSz w:w="16839" w:h="11906"/>
          <w:pgMar w:top="1012" w:right="1350" w:bottom="1156" w:left="1452" w:header="0" w:footer="994" w:gutter="0"/>
          <w:cols w:space="720" w:num="1"/>
        </w:sectPr>
      </w:pPr>
    </w:p>
    <w:p w14:paraId="33F60FCE">
      <w:pPr>
        <w:spacing w:line="279" w:lineRule="auto"/>
        <w:rPr>
          <w:rFonts w:ascii="Arial"/>
          <w:sz w:val="21"/>
        </w:rPr>
      </w:pPr>
    </w:p>
    <w:p w14:paraId="3E07034D">
      <w:pPr>
        <w:spacing w:line="279" w:lineRule="auto"/>
        <w:rPr>
          <w:rFonts w:ascii="Arial"/>
          <w:sz w:val="21"/>
        </w:rPr>
      </w:pPr>
    </w:p>
    <w:p w14:paraId="6EC36063">
      <w:pPr>
        <w:spacing w:line="279" w:lineRule="auto"/>
        <w:rPr>
          <w:rFonts w:ascii="Arial"/>
          <w:sz w:val="21"/>
        </w:rPr>
      </w:pPr>
    </w:p>
    <w:p w14:paraId="246CE868">
      <w:pPr>
        <w:pStyle w:val="2"/>
        <w:spacing w:before="100" w:line="222" w:lineRule="auto"/>
        <w:ind w:left="21"/>
      </w:pPr>
      <w:r>
        <w:rPr>
          <w:spacing w:val="8"/>
        </w:rPr>
        <w:t>费、工会经费、福利费、其他商品和服务支出、办公设备购置。</w:t>
      </w:r>
    </w:p>
    <w:p w14:paraId="537A9064">
      <w:pPr>
        <w:spacing w:line="256" w:lineRule="auto"/>
        <w:rPr>
          <w:rFonts w:ascii="Arial"/>
          <w:sz w:val="21"/>
        </w:rPr>
      </w:pPr>
    </w:p>
    <w:p w14:paraId="2ADEA482">
      <w:pPr>
        <w:spacing w:line="257" w:lineRule="auto"/>
        <w:rPr>
          <w:rFonts w:ascii="Arial"/>
          <w:sz w:val="21"/>
        </w:rPr>
      </w:pPr>
    </w:p>
    <w:p w14:paraId="31007180">
      <w:pPr>
        <w:spacing w:line="257" w:lineRule="auto"/>
        <w:rPr>
          <w:rFonts w:ascii="Arial"/>
          <w:sz w:val="21"/>
        </w:rPr>
      </w:pPr>
    </w:p>
    <w:p w14:paraId="2BD6FF47">
      <w:pPr>
        <w:spacing w:before="101" w:line="222" w:lineRule="auto"/>
        <w:ind w:left="650"/>
        <w:outlineLvl w:val="1"/>
        <w:rPr>
          <w:rFonts w:ascii="黑体" w:hAnsi="黑体" w:eastAsia="黑体" w:cs="黑体"/>
          <w:sz w:val="31"/>
          <w:szCs w:val="31"/>
        </w:rPr>
      </w:pPr>
      <w:r>
        <w:rPr>
          <w:rFonts w:ascii="黑体" w:hAnsi="黑体" w:eastAsia="黑体" w:cs="黑体"/>
          <w:spacing w:val="9"/>
          <w:sz w:val="31"/>
          <w:szCs w:val="31"/>
        </w:rPr>
        <w:t>七、政府性基金预算财政拨款收入支出决算情</w:t>
      </w:r>
      <w:r>
        <w:rPr>
          <w:rFonts w:ascii="黑体" w:hAnsi="黑体" w:eastAsia="黑体" w:cs="黑体"/>
          <w:spacing w:val="8"/>
          <w:sz w:val="31"/>
          <w:szCs w:val="31"/>
        </w:rPr>
        <w:t>况说明</w:t>
      </w:r>
    </w:p>
    <w:p w14:paraId="3C69E07C">
      <w:pPr>
        <w:pStyle w:val="2"/>
        <w:spacing w:before="250" w:line="220" w:lineRule="auto"/>
        <w:ind w:left="640"/>
      </w:pPr>
      <w:r>
        <w:rPr>
          <w:spacing w:val="9"/>
        </w:rPr>
        <w:t>本单位当年无政府性基金预算财政拨款收入支</w:t>
      </w:r>
      <w:r>
        <w:rPr>
          <w:spacing w:val="8"/>
        </w:rPr>
        <w:t>出。</w:t>
      </w:r>
    </w:p>
    <w:p w14:paraId="7518E73D">
      <w:pPr>
        <w:spacing w:line="257" w:lineRule="auto"/>
        <w:rPr>
          <w:rFonts w:ascii="Arial"/>
          <w:sz w:val="21"/>
        </w:rPr>
      </w:pPr>
    </w:p>
    <w:p w14:paraId="16F5EA7F">
      <w:pPr>
        <w:spacing w:line="258" w:lineRule="auto"/>
        <w:rPr>
          <w:rFonts w:ascii="Arial"/>
          <w:sz w:val="21"/>
        </w:rPr>
      </w:pPr>
    </w:p>
    <w:p w14:paraId="6B91251C">
      <w:pPr>
        <w:spacing w:line="258" w:lineRule="auto"/>
        <w:rPr>
          <w:rFonts w:ascii="Arial"/>
          <w:sz w:val="21"/>
        </w:rPr>
      </w:pPr>
    </w:p>
    <w:p w14:paraId="3C9210E5">
      <w:pPr>
        <w:spacing w:before="101" w:line="222" w:lineRule="auto"/>
        <w:ind w:left="642"/>
        <w:outlineLvl w:val="1"/>
        <w:rPr>
          <w:rFonts w:ascii="黑体" w:hAnsi="黑体" w:eastAsia="黑体" w:cs="黑体"/>
          <w:sz w:val="31"/>
          <w:szCs w:val="31"/>
        </w:rPr>
      </w:pPr>
      <w:r>
        <w:rPr>
          <w:rFonts w:ascii="黑体" w:hAnsi="黑体" w:eastAsia="黑体" w:cs="黑体"/>
          <w:spacing w:val="9"/>
          <w:sz w:val="31"/>
          <w:szCs w:val="31"/>
        </w:rPr>
        <w:t>八、国有资本经营预算财政拨款支出决算情况说明</w:t>
      </w:r>
    </w:p>
    <w:p w14:paraId="4000FA3C">
      <w:pPr>
        <w:pStyle w:val="2"/>
        <w:spacing w:before="251" w:line="221" w:lineRule="auto"/>
        <w:ind w:left="640"/>
      </w:pPr>
      <w:r>
        <w:rPr>
          <w:spacing w:val="9"/>
        </w:rPr>
        <w:t>本单位当年无国有资本经营预算财政拨款支出</w:t>
      </w:r>
    </w:p>
    <w:p w14:paraId="631CABC2">
      <w:pPr>
        <w:spacing w:line="257" w:lineRule="auto"/>
        <w:rPr>
          <w:rFonts w:ascii="Arial"/>
          <w:sz w:val="21"/>
        </w:rPr>
      </w:pPr>
    </w:p>
    <w:p w14:paraId="025B84CF">
      <w:pPr>
        <w:spacing w:line="257" w:lineRule="auto"/>
        <w:rPr>
          <w:rFonts w:ascii="Arial"/>
          <w:sz w:val="21"/>
        </w:rPr>
      </w:pPr>
    </w:p>
    <w:p w14:paraId="0F7EB287">
      <w:pPr>
        <w:spacing w:line="258" w:lineRule="auto"/>
        <w:rPr>
          <w:rFonts w:ascii="Arial"/>
          <w:sz w:val="21"/>
        </w:rPr>
      </w:pPr>
    </w:p>
    <w:p w14:paraId="71EA51F8">
      <w:pPr>
        <w:spacing w:before="100" w:line="222" w:lineRule="auto"/>
        <w:ind w:left="647"/>
        <w:outlineLvl w:val="1"/>
        <w:rPr>
          <w:rFonts w:ascii="黑体" w:hAnsi="黑体" w:eastAsia="黑体" w:cs="黑体"/>
          <w:sz w:val="31"/>
          <w:szCs w:val="31"/>
        </w:rPr>
      </w:pPr>
      <w:r>
        <w:rPr>
          <w:rFonts w:ascii="黑体" w:hAnsi="黑体" w:eastAsia="黑体" w:cs="黑体"/>
          <w:spacing w:val="6"/>
          <w:sz w:val="31"/>
          <w:szCs w:val="31"/>
        </w:rPr>
        <w:t>九、财政拨款“三公</w:t>
      </w:r>
      <w:r>
        <w:rPr>
          <w:rFonts w:ascii="黑体" w:hAnsi="黑体" w:eastAsia="黑体" w:cs="黑体"/>
          <w:spacing w:val="-97"/>
          <w:sz w:val="31"/>
          <w:szCs w:val="31"/>
        </w:rPr>
        <w:t xml:space="preserve"> </w:t>
      </w:r>
      <w:r>
        <w:rPr>
          <w:rFonts w:ascii="黑体" w:hAnsi="黑体" w:eastAsia="黑体" w:cs="黑体"/>
          <w:spacing w:val="6"/>
          <w:sz w:val="31"/>
          <w:szCs w:val="31"/>
        </w:rPr>
        <w:t>”经费支出决算情况说明</w:t>
      </w:r>
    </w:p>
    <w:p w14:paraId="02B2EFCC">
      <w:pPr>
        <w:spacing w:before="250" w:line="222" w:lineRule="auto"/>
        <w:ind w:left="632"/>
        <w:rPr>
          <w:rFonts w:ascii="楷体" w:hAnsi="楷体" w:eastAsia="楷体" w:cs="楷体"/>
          <w:sz w:val="31"/>
          <w:szCs w:val="31"/>
        </w:rPr>
      </w:pPr>
      <w:r>
        <w:rPr>
          <w:rFonts w:ascii="楷体" w:hAnsi="楷体" w:eastAsia="楷体" w:cs="楷体"/>
          <w:spacing w:val="7"/>
          <w:sz w:val="31"/>
          <w:szCs w:val="31"/>
        </w:rPr>
        <w:t>（一）</w:t>
      </w:r>
      <w:r>
        <w:rPr>
          <w:rFonts w:ascii="楷体" w:hAnsi="楷体" w:eastAsia="楷体" w:cs="楷体"/>
          <w:spacing w:val="-94"/>
          <w:sz w:val="31"/>
          <w:szCs w:val="31"/>
        </w:rPr>
        <w:t xml:space="preserve"> </w:t>
      </w:r>
      <w:r>
        <w:rPr>
          <w:rFonts w:ascii="楷体" w:hAnsi="楷体" w:eastAsia="楷体" w:cs="楷体"/>
          <w:spacing w:val="7"/>
          <w:sz w:val="31"/>
          <w:szCs w:val="31"/>
        </w:rPr>
        <w:t>“三公”经费财政拨款支出决算总体情况说明</w:t>
      </w:r>
    </w:p>
    <w:p w14:paraId="5A77C859">
      <w:pPr>
        <w:pStyle w:val="2"/>
        <w:spacing w:before="251" w:line="372" w:lineRule="auto"/>
        <w:ind w:firstLine="653"/>
        <w:jc w:val="both"/>
      </w:pPr>
      <w:r>
        <w:rPr>
          <w:spacing w:val="3"/>
        </w:rPr>
        <w:t>2024</w:t>
      </w:r>
      <w:r>
        <w:rPr>
          <w:spacing w:val="-47"/>
        </w:rPr>
        <w:t xml:space="preserve"> </w:t>
      </w:r>
      <w:r>
        <w:rPr>
          <w:spacing w:val="3"/>
        </w:rPr>
        <w:t>年度</w:t>
      </w:r>
      <w:r>
        <w:rPr>
          <w:spacing w:val="-114"/>
        </w:rPr>
        <w:t xml:space="preserve"> </w:t>
      </w:r>
      <w:r>
        <w:rPr>
          <w:spacing w:val="3"/>
        </w:rPr>
        <w:t>“</w:t>
      </w:r>
      <w:r>
        <w:rPr>
          <w:spacing w:val="-119"/>
        </w:rPr>
        <w:t xml:space="preserve"> </w:t>
      </w:r>
      <w:r>
        <w:rPr>
          <w:rFonts w:hint="eastAsia"/>
          <w:spacing w:val="-119"/>
          <w:lang w:eastAsia="zh-CN"/>
        </w:rPr>
        <w:t>“三公”经费</w:t>
      </w:r>
      <w:r>
        <w:rPr>
          <w:spacing w:val="3"/>
        </w:rPr>
        <w:t>财政拨款支出全年预算为</w:t>
      </w:r>
      <w:r>
        <w:rPr>
          <w:spacing w:val="3"/>
          <w:u w:val="single" w:color="auto"/>
        </w:rPr>
        <w:t xml:space="preserve"> 0</w:t>
      </w:r>
      <w:r>
        <w:rPr>
          <w:spacing w:val="-45"/>
          <w:u w:val="single" w:color="auto"/>
        </w:rPr>
        <w:t xml:space="preserve"> </w:t>
      </w:r>
      <w:r>
        <w:rPr>
          <w:spacing w:val="3"/>
        </w:rPr>
        <w:t>万元，支出决算为</w:t>
      </w:r>
      <w:r>
        <w:rPr>
          <w:spacing w:val="43"/>
          <w:u w:val="single" w:color="auto"/>
        </w:rPr>
        <w:t xml:space="preserve"> </w:t>
      </w:r>
      <w:r>
        <w:rPr>
          <w:spacing w:val="3"/>
          <w:u w:val="single" w:color="auto"/>
        </w:rPr>
        <w:t>0</w:t>
      </w:r>
      <w:r>
        <w:rPr>
          <w:spacing w:val="-44"/>
          <w:u w:val="single" w:color="auto"/>
        </w:rPr>
        <w:t xml:space="preserve"> </w:t>
      </w:r>
      <w:r>
        <w:rPr>
          <w:spacing w:val="3"/>
        </w:rPr>
        <w:t>万元，完成全年预算的</w:t>
      </w:r>
      <w:r>
        <w:rPr>
          <w:spacing w:val="6"/>
          <w:u w:val="single" w:color="auto"/>
        </w:rPr>
        <w:t xml:space="preserve">0 </w:t>
      </w:r>
      <w:r>
        <w:rPr>
          <w:spacing w:val="6"/>
        </w:rPr>
        <w:t>%。较上年增加（减少）</w:t>
      </w:r>
      <w:r>
        <w:rPr>
          <w:spacing w:val="6"/>
          <w:u w:val="single" w:color="auto"/>
        </w:rPr>
        <w:t>0</w:t>
      </w:r>
      <w:r>
        <w:rPr>
          <w:spacing w:val="-45"/>
          <w:u w:val="single" w:color="auto"/>
        </w:rPr>
        <w:t xml:space="preserve"> </w:t>
      </w:r>
      <w:r>
        <w:rPr>
          <w:spacing w:val="6"/>
        </w:rPr>
        <w:t>万元，增长（下降）</w:t>
      </w:r>
      <w:r>
        <w:rPr>
          <w:spacing w:val="5"/>
          <w:u w:val="single" w:color="auto"/>
        </w:rPr>
        <w:t xml:space="preserve"> 0 </w:t>
      </w:r>
      <w:r>
        <w:rPr>
          <w:spacing w:val="5"/>
        </w:rPr>
        <w:t>%。决算数小于（大于）全年预算数的主要原因：</w:t>
      </w:r>
      <w:r>
        <w:rPr>
          <w:spacing w:val="6"/>
        </w:rPr>
        <w:t>本单位当年无发生</w:t>
      </w:r>
      <w:r>
        <w:rPr>
          <w:spacing w:val="-100"/>
        </w:rPr>
        <w:t xml:space="preserve"> </w:t>
      </w:r>
      <w:r>
        <w:rPr>
          <w:spacing w:val="6"/>
        </w:rPr>
        <w:t>“</w:t>
      </w:r>
      <w:r>
        <w:rPr>
          <w:spacing w:val="-119"/>
        </w:rPr>
        <w:t xml:space="preserve"> </w:t>
      </w:r>
      <w:r>
        <w:rPr>
          <w:rFonts w:hint="eastAsia"/>
          <w:spacing w:val="-119"/>
          <w:lang w:eastAsia="zh-CN"/>
        </w:rPr>
        <w:t>“三公”经费</w:t>
      </w:r>
      <w:r>
        <w:rPr>
          <w:spacing w:val="6"/>
        </w:rPr>
        <w:t>支出。决算数较上年无增减变化。</w:t>
      </w:r>
    </w:p>
    <w:p w14:paraId="32964089">
      <w:pPr>
        <w:spacing w:line="372" w:lineRule="auto"/>
        <w:sectPr>
          <w:footerReference r:id="rId24" w:type="default"/>
          <w:pgSz w:w="16839" w:h="11906"/>
          <w:pgMar w:top="1012" w:right="1370" w:bottom="1156" w:left="1452" w:header="0" w:footer="994" w:gutter="0"/>
          <w:cols w:space="720" w:num="1"/>
        </w:sectPr>
      </w:pPr>
    </w:p>
    <w:p w14:paraId="0CB5066F">
      <w:pPr>
        <w:spacing w:line="279" w:lineRule="auto"/>
        <w:rPr>
          <w:rFonts w:ascii="Arial"/>
          <w:sz w:val="21"/>
        </w:rPr>
      </w:pPr>
    </w:p>
    <w:p w14:paraId="7A09BC15">
      <w:pPr>
        <w:spacing w:line="279" w:lineRule="auto"/>
        <w:rPr>
          <w:rFonts w:ascii="Arial"/>
          <w:sz w:val="21"/>
        </w:rPr>
      </w:pPr>
    </w:p>
    <w:p w14:paraId="58E6A414">
      <w:pPr>
        <w:spacing w:line="279" w:lineRule="auto"/>
        <w:rPr>
          <w:rFonts w:ascii="Arial"/>
          <w:sz w:val="21"/>
        </w:rPr>
      </w:pPr>
    </w:p>
    <w:p w14:paraId="57CD03B5">
      <w:pPr>
        <w:spacing w:before="100" w:line="222" w:lineRule="auto"/>
        <w:ind w:left="640"/>
        <w:rPr>
          <w:rFonts w:ascii="楷体" w:hAnsi="楷体" w:eastAsia="楷体" w:cs="楷体"/>
          <w:sz w:val="31"/>
          <w:szCs w:val="31"/>
        </w:rPr>
      </w:pPr>
      <w:r>
        <w:rPr>
          <w:rFonts w:ascii="楷体" w:hAnsi="楷体" w:eastAsia="楷体" w:cs="楷体"/>
          <w:spacing w:val="7"/>
          <w:sz w:val="31"/>
          <w:szCs w:val="31"/>
        </w:rPr>
        <w:t>（二）</w:t>
      </w:r>
      <w:r>
        <w:rPr>
          <w:rFonts w:ascii="楷体" w:hAnsi="楷体" w:eastAsia="楷体" w:cs="楷体"/>
          <w:spacing w:val="-94"/>
          <w:sz w:val="31"/>
          <w:szCs w:val="31"/>
        </w:rPr>
        <w:t xml:space="preserve"> </w:t>
      </w:r>
      <w:r>
        <w:rPr>
          <w:rFonts w:ascii="楷体" w:hAnsi="楷体" w:eastAsia="楷体" w:cs="楷体"/>
          <w:spacing w:val="7"/>
          <w:sz w:val="31"/>
          <w:szCs w:val="31"/>
        </w:rPr>
        <w:t>“三公”经费财政拨款支出决算具体情况说明</w:t>
      </w:r>
    </w:p>
    <w:p w14:paraId="6F25BEFC">
      <w:pPr>
        <w:pStyle w:val="2"/>
        <w:spacing w:before="249" w:line="372" w:lineRule="auto"/>
        <w:ind w:right="156" w:firstLine="668"/>
        <w:jc w:val="both"/>
      </w:pPr>
      <w:r>
        <w:rPr>
          <w:spacing w:val="6"/>
        </w:rPr>
        <w:t>1.因公出国</w:t>
      </w:r>
      <w:r>
        <w:rPr>
          <w:rFonts w:hint="eastAsia"/>
          <w:spacing w:val="6"/>
          <w:lang w:eastAsia="zh-CN"/>
        </w:rPr>
        <w:t>（</w:t>
      </w:r>
      <w:r>
        <w:rPr>
          <w:spacing w:val="6"/>
        </w:rPr>
        <w:t>境</w:t>
      </w:r>
      <w:r>
        <w:rPr>
          <w:rFonts w:hint="eastAsia"/>
          <w:spacing w:val="6"/>
          <w:lang w:eastAsia="zh-CN"/>
        </w:rPr>
        <w:t>）</w:t>
      </w:r>
      <w:r>
        <w:rPr>
          <w:spacing w:val="6"/>
        </w:rPr>
        <w:t>费全年预算为</w:t>
      </w:r>
      <w:r>
        <w:rPr>
          <w:spacing w:val="-38"/>
        </w:rPr>
        <w:t xml:space="preserve"> </w:t>
      </w:r>
      <w:r>
        <w:rPr>
          <w:spacing w:val="6"/>
          <w:u w:val="single" w:color="auto"/>
        </w:rPr>
        <w:t xml:space="preserve">0 </w:t>
      </w:r>
      <w:r>
        <w:rPr>
          <w:spacing w:val="6"/>
        </w:rPr>
        <w:t>万元，支出决算为</w:t>
      </w:r>
      <w:r>
        <w:rPr>
          <w:spacing w:val="43"/>
          <w:u w:val="single" w:color="auto"/>
        </w:rPr>
        <w:t xml:space="preserve"> </w:t>
      </w:r>
      <w:r>
        <w:rPr>
          <w:spacing w:val="6"/>
          <w:u w:val="single" w:color="auto"/>
        </w:rPr>
        <w:t>0</w:t>
      </w:r>
      <w:r>
        <w:rPr>
          <w:spacing w:val="-44"/>
          <w:u w:val="single" w:color="auto"/>
        </w:rPr>
        <w:t xml:space="preserve"> </w:t>
      </w:r>
      <w:r>
        <w:rPr>
          <w:spacing w:val="6"/>
        </w:rPr>
        <w:t>万元，完成全</w:t>
      </w:r>
      <w:r>
        <w:rPr>
          <w:spacing w:val="5"/>
        </w:rPr>
        <w:t>年预算的</w:t>
      </w:r>
      <w:r>
        <w:rPr>
          <w:spacing w:val="43"/>
          <w:u w:val="single" w:color="auto"/>
        </w:rPr>
        <w:t xml:space="preserve"> </w:t>
      </w:r>
      <w:r>
        <w:rPr>
          <w:spacing w:val="5"/>
          <w:u w:val="single" w:color="auto"/>
        </w:rPr>
        <w:t xml:space="preserve">0 </w:t>
      </w:r>
      <w:r>
        <w:rPr>
          <w:spacing w:val="5"/>
        </w:rPr>
        <w:t>%。较上年增加</w:t>
      </w:r>
      <w:r>
        <w:rPr>
          <w:spacing w:val="6"/>
        </w:rPr>
        <w:t>（减少）</w:t>
      </w:r>
      <w:r>
        <w:rPr>
          <w:spacing w:val="6"/>
          <w:u w:val="single" w:color="auto"/>
        </w:rPr>
        <w:t xml:space="preserve">0 </w:t>
      </w:r>
      <w:r>
        <w:rPr>
          <w:spacing w:val="6"/>
        </w:rPr>
        <w:t>万元，增长（下降）</w:t>
      </w:r>
      <w:r>
        <w:rPr>
          <w:rFonts w:ascii="Times New Roman" w:hAnsi="Times New Roman" w:eastAsia="Times New Roman" w:cs="Times New Roman"/>
          <w:spacing w:val="6"/>
          <w:u w:val="single" w:color="auto"/>
        </w:rPr>
        <w:t xml:space="preserve">  0 </w:t>
      </w:r>
      <w:r>
        <w:rPr>
          <w:rFonts w:ascii="Times New Roman" w:hAnsi="Times New Roman" w:eastAsia="Times New Roman" w:cs="Times New Roman"/>
          <w:spacing w:val="6"/>
        </w:rPr>
        <w:t>%</w:t>
      </w:r>
      <w:r>
        <w:rPr>
          <w:spacing w:val="6"/>
        </w:rPr>
        <w:t>。决算数等于全年预算数的主要原因：本单位当年无发</w:t>
      </w:r>
      <w:r>
        <w:rPr>
          <w:spacing w:val="5"/>
        </w:rPr>
        <w:t>生因公出</w:t>
      </w:r>
      <w:r>
        <w:rPr>
          <w:spacing w:val="9"/>
        </w:rPr>
        <w:t>国（境）经费支出。决算数较上年无增减变化。</w:t>
      </w:r>
    </w:p>
    <w:p w14:paraId="4C9BE5FD">
      <w:pPr>
        <w:pStyle w:val="2"/>
        <w:spacing w:line="222" w:lineRule="auto"/>
        <w:ind w:left="647"/>
      </w:pPr>
      <w:r>
        <w:rPr>
          <w:spacing w:val="6"/>
        </w:rPr>
        <w:t>全年支出涉及出国（境）团组</w:t>
      </w:r>
      <w:r>
        <w:rPr>
          <w:rFonts w:ascii="Times New Roman" w:hAnsi="Times New Roman" w:eastAsia="Times New Roman" w:cs="Times New Roman"/>
          <w:spacing w:val="6"/>
          <w:u w:val="single" w:color="auto"/>
        </w:rPr>
        <w:t xml:space="preserve">    0    </w:t>
      </w:r>
      <w:r>
        <w:rPr>
          <w:rFonts w:ascii="Times New Roman" w:hAnsi="Times New Roman" w:eastAsia="Times New Roman" w:cs="Times New Roman"/>
          <w:spacing w:val="-63"/>
        </w:rPr>
        <w:t xml:space="preserve"> </w:t>
      </w:r>
      <w:r>
        <w:rPr>
          <w:spacing w:val="6"/>
        </w:rPr>
        <w:t>个，累</w:t>
      </w:r>
      <w:r>
        <w:rPr>
          <w:spacing w:val="5"/>
        </w:rPr>
        <w:t>计</w:t>
      </w:r>
      <w:r>
        <w:rPr>
          <w:spacing w:val="5"/>
          <w:u w:val="single" w:color="auto"/>
        </w:rPr>
        <w:t xml:space="preserve"> 0   </w:t>
      </w:r>
      <w:r>
        <w:rPr>
          <w:spacing w:val="-140"/>
        </w:rPr>
        <w:t xml:space="preserve"> </w:t>
      </w:r>
      <w:r>
        <w:rPr>
          <w:spacing w:val="5"/>
        </w:rPr>
        <w:t>人次。</w:t>
      </w:r>
    </w:p>
    <w:p w14:paraId="2060002C">
      <w:pPr>
        <w:pStyle w:val="2"/>
        <w:spacing w:before="249" w:line="351" w:lineRule="auto"/>
        <w:ind w:left="15" w:right="83" w:firstLine="645"/>
        <w:jc w:val="both"/>
      </w:pPr>
      <w:r>
        <w:rPr>
          <w:spacing w:val="-3"/>
        </w:rPr>
        <w:t>2.公务用车购置及运行费全年预算为</w:t>
      </w:r>
      <w:r>
        <w:rPr>
          <w:spacing w:val="51"/>
          <w:u w:val="single" w:color="auto"/>
        </w:rPr>
        <w:t xml:space="preserve"> </w:t>
      </w:r>
      <w:r>
        <w:rPr>
          <w:spacing w:val="-3"/>
          <w:u w:val="single" w:color="auto"/>
        </w:rPr>
        <w:t xml:space="preserve">0  </w:t>
      </w:r>
      <w:r>
        <w:rPr>
          <w:spacing w:val="-124"/>
        </w:rPr>
        <w:t xml:space="preserve"> </w:t>
      </w:r>
      <w:r>
        <w:rPr>
          <w:spacing w:val="-3"/>
        </w:rPr>
        <w:t>万元，支出决算为</w:t>
      </w:r>
      <w:r>
        <w:rPr>
          <w:spacing w:val="-3"/>
          <w:u w:val="single" w:color="auto"/>
        </w:rPr>
        <w:t xml:space="preserve">  0  </w:t>
      </w:r>
      <w:r>
        <w:rPr>
          <w:spacing w:val="-125"/>
        </w:rPr>
        <w:t xml:space="preserve"> </w:t>
      </w:r>
      <w:r>
        <w:rPr>
          <w:spacing w:val="-3"/>
        </w:rPr>
        <w:t>万元，完成全年预算的</w:t>
      </w:r>
      <w:r>
        <w:rPr>
          <w:spacing w:val="16"/>
          <w:u w:val="single" w:color="auto"/>
        </w:rPr>
        <w:t xml:space="preserve">   </w:t>
      </w:r>
      <w:r>
        <w:rPr>
          <w:spacing w:val="-3"/>
          <w:u w:val="single" w:color="auto"/>
        </w:rPr>
        <w:t xml:space="preserve">0  </w:t>
      </w:r>
      <w:r>
        <w:rPr>
          <w:spacing w:val="-140"/>
        </w:rPr>
        <w:t xml:space="preserve"> </w:t>
      </w:r>
      <w:r>
        <w:rPr>
          <w:spacing w:val="-3"/>
        </w:rPr>
        <w:t>%；</w:t>
      </w:r>
      <w:r>
        <w:rPr>
          <w:spacing w:val="6"/>
        </w:rPr>
        <w:t>较上年增加（减少）</w:t>
      </w:r>
      <w:r>
        <w:rPr>
          <w:spacing w:val="6"/>
          <w:u w:val="single" w:color="auto"/>
        </w:rPr>
        <w:t xml:space="preserve">   0 </w:t>
      </w:r>
      <w:r>
        <w:rPr>
          <w:spacing w:val="6"/>
        </w:rPr>
        <w:t>万元，增长（下降）</w:t>
      </w:r>
      <w:r>
        <w:rPr>
          <w:spacing w:val="6"/>
          <w:u w:val="single" w:color="auto"/>
        </w:rPr>
        <w:t xml:space="preserve"> 0</w:t>
      </w:r>
      <w:r>
        <w:rPr>
          <w:spacing w:val="5"/>
          <w:u w:val="single" w:color="auto"/>
        </w:rPr>
        <w:t xml:space="preserve">  </w:t>
      </w:r>
      <w:r>
        <w:rPr>
          <w:spacing w:val="-142"/>
        </w:rPr>
        <w:t xml:space="preserve"> </w:t>
      </w:r>
      <w:r>
        <w:rPr>
          <w:spacing w:val="6"/>
        </w:rPr>
        <w:t>%。决算数等于全年预算</w:t>
      </w:r>
      <w:r>
        <w:rPr>
          <w:spacing w:val="5"/>
        </w:rPr>
        <w:t>数的主要原因：本单位没</w:t>
      </w:r>
      <w:r>
        <w:rPr>
          <w:spacing w:val="9"/>
        </w:rPr>
        <w:t>有公务用车，无购置及运行经费支出。决算数较上年无增</w:t>
      </w:r>
      <w:r>
        <w:rPr>
          <w:spacing w:val="8"/>
        </w:rPr>
        <w:t>减变化。</w:t>
      </w:r>
    </w:p>
    <w:p w14:paraId="3CE520E7">
      <w:pPr>
        <w:pStyle w:val="2"/>
        <w:spacing w:before="1" w:line="219" w:lineRule="auto"/>
        <w:ind w:left="716"/>
      </w:pPr>
      <w:r>
        <w:rPr>
          <w:rFonts w:hint="eastAsia"/>
          <w:spacing w:val="5"/>
          <w:lang w:eastAsia="zh-CN"/>
        </w:rPr>
        <w:t>（1）</w:t>
      </w:r>
      <w:r>
        <w:rPr>
          <w:spacing w:val="5"/>
        </w:rPr>
        <w:t>公务用车购置费支出</w:t>
      </w:r>
      <w:r>
        <w:rPr>
          <w:spacing w:val="5"/>
          <w:u w:val="single" w:color="auto"/>
        </w:rPr>
        <w:t xml:space="preserve"> 0 </w:t>
      </w:r>
      <w:r>
        <w:rPr>
          <w:spacing w:val="5"/>
        </w:rPr>
        <w:t>万元，本</w:t>
      </w:r>
      <w:r>
        <w:rPr>
          <w:spacing w:val="4"/>
        </w:rPr>
        <w:t>年度购置</w:t>
      </w:r>
      <w:r>
        <w:rPr>
          <w:rFonts w:hint="eastAsia"/>
          <w:spacing w:val="4"/>
          <w:lang w:eastAsia="zh-CN"/>
        </w:rPr>
        <w:t>（</w:t>
      </w:r>
      <w:r>
        <w:rPr>
          <w:spacing w:val="4"/>
        </w:rPr>
        <w:t>更新</w:t>
      </w:r>
      <w:r>
        <w:rPr>
          <w:rFonts w:hint="eastAsia"/>
          <w:spacing w:val="4"/>
          <w:lang w:eastAsia="zh-CN"/>
        </w:rPr>
        <w:t>）</w:t>
      </w:r>
      <w:r>
        <w:rPr>
          <w:spacing w:val="4"/>
        </w:rPr>
        <w:t>公务用车</w:t>
      </w:r>
      <w:r>
        <w:rPr>
          <w:spacing w:val="23"/>
          <w:u w:val="single" w:color="auto"/>
        </w:rPr>
        <w:t xml:space="preserve">  </w:t>
      </w:r>
      <w:r>
        <w:rPr>
          <w:spacing w:val="4"/>
          <w:u w:val="single" w:color="auto"/>
        </w:rPr>
        <w:t xml:space="preserve">0  </w:t>
      </w:r>
      <w:r>
        <w:rPr>
          <w:spacing w:val="-142"/>
        </w:rPr>
        <w:t xml:space="preserve"> </w:t>
      </w:r>
      <w:r>
        <w:rPr>
          <w:spacing w:val="4"/>
        </w:rPr>
        <w:t>辆。</w:t>
      </w:r>
    </w:p>
    <w:p w14:paraId="6A349AEA">
      <w:pPr>
        <w:pStyle w:val="2"/>
        <w:spacing w:before="253" w:line="372" w:lineRule="auto"/>
        <w:ind w:left="7" w:right="155" w:firstLine="708"/>
      </w:pPr>
      <w:r>
        <w:rPr>
          <w:rFonts w:hint="eastAsia"/>
          <w:spacing w:val="1"/>
          <w:lang w:eastAsia="zh-CN"/>
        </w:rPr>
        <w:t>（2）</w:t>
      </w:r>
      <w:r>
        <w:rPr>
          <w:spacing w:val="1"/>
        </w:rPr>
        <w:t>公务用车运行费支出</w:t>
      </w:r>
      <w:r>
        <w:rPr>
          <w:spacing w:val="41"/>
          <w:u w:val="single" w:color="auto"/>
        </w:rPr>
        <w:t xml:space="preserve"> </w:t>
      </w:r>
      <w:r>
        <w:rPr>
          <w:spacing w:val="1"/>
          <w:u w:val="single" w:color="auto"/>
        </w:rPr>
        <w:t xml:space="preserve">0 </w:t>
      </w:r>
      <w:r>
        <w:rPr>
          <w:spacing w:val="1"/>
        </w:rPr>
        <w:t>万元。截至</w:t>
      </w:r>
      <w:r>
        <w:rPr>
          <w:spacing w:val="-48"/>
        </w:rPr>
        <w:t xml:space="preserve"> </w:t>
      </w:r>
      <w:r>
        <w:rPr>
          <w:spacing w:val="1"/>
        </w:rPr>
        <w:t>2024</w:t>
      </w:r>
      <w:r>
        <w:rPr>
          <w:spacing w:val="-56"/>
        </w:rPr>
        <w:t xml:space="preserve"> </w:t>
      </w:r>
      <w:r>
        <w:rPr>
          <w:spacing w:val="1"/>
        </w:rPr>
        <w:t>年</w:t>
      </w:r>
      <w:r>
        <w:rPr>
          <w:spacing w:val="-40"/>
        </w:rPr>
        <w:t xml:space="preserve"> </w:t>
      </w:r>
      <w:r>
        <w:rPr>
          <w:spacing w:val="1"/>
        </w:rPr>
        <w:t>12</w:t>
      </w:r>
      <w:r>
        <w:rPr>
          <w:spacing w:val="-46"/>
        </w:rPr>
        <w:t xml:space="preserve"> </w:t>
      </w:r>
      <w:r>
        <w:rPr>
          <w:spacing w:val="1"/>
        </w:rPr>
        <w:t>月</w:t>
      </w:r>
      <w:r>
        <w:rPr>
          <w:spacing w:val="-36"/>
        </w:rPr>
        <w:t xml:space="preserve"> </w:t>
      </w:r>
      <w:r>
        <w:rPr>
          <w:spacing w:val="1"/>
        </w:rPr>
        <w:t>31 日，开支财政拨款的公务用车</w:t>
      </w:r>
      <w:r>
        <w:rPr>
          <w:rFonts w:hint="eastAsia"/>
          <w:spacing w:val="1"/>
          <w:lang w:eastAsia="zh-CN"/>
        </w:rPr>
        <w:t>保有量</w:t>
      </w:r>
      <w:r>
        <w:rPr>
          <w:spacing w:val="1"/>
        </w:rPr>
        <w:t>为</w:t>
      </w:r>
      <w:r>
        <w:rPr>
          <w:spacing w:val="43"/>
          <w:u w:val="single" w:color="auto"/>
        </w:rPr>
        <w:t xml:space="preserve"> </w:t>
      </w:r>
      <w:r>
        <w:rPr>
          <w:spacing w:val="1"/>
          <w:u w:val="single" w:color="auto"/>
        </w:rPr>
        <w:t>0</w:t>
      </w:r>
      <w:r>
        <w:rPr>
          <w:spacing w:val="-2"/>
        </w:rPr>
        <w:t>辆。</w:t>
      </w:r>
    </w:p>
    <w:p w14:paraId="45F6CA19">
      <w:pPr>
        <w:pStyle w:val="2"/>
        <w:spacing w:before="101" w:line="372" w:lineRule="auto"/>
        <w:ind w:left="30" w:firstLine="643"/>
      </w:pPr>
      <w:r>
        <w:t>3.公务接待费全年预算为</w:t>
      </w:r>
      <w:r>
        <w:rPr>
          <w:spacing w:val="-74"/>
        </w:rPr>
        <w:t xml:space="preserve"> </w:t>
      </w:r>
      <w:r>
        <w:rPr>
          <w:spacing w:val="-120"/>
          <w:u w:val="single" w:color="auto"/>
        </w:rPr>
        <w:t xml:space="preserve"> </w:t>
      </w:r>
      <w:r>
        <w:rPr>
          <w:u w:val="single" w:color="auto"/>
        </w:rPr>
        <w:t>0</w:t>
      </w:r>
      <w:r>
        <w:rPr>
          <w:spacing w:val="-44"/>
          <w:u w:val="single" w:color="auto"/>
        </w:rPr>
        <w:t xml:space="preserve"> </w:t>
      </w:r>
      <w:r>
        <w:t>万元，支出决算为</w:t>
      </w:r>
      <w:r>
        <w:rPr>
          <w:spacing w:val="-39"/>
        </w:rPr>
        <w:t xml:space="preserve"> </w:t>
      </w:r>
      <w:r>
        <w:rPr>
          <w:u w:val="single" w:color="auto"/>
        </w:rPr>
        <w:t>0</w:t>
      </w:r>
      <w:r>
        <w:rPr>
          <w:spacing w:val="-44"/>
          <w:u w:val="single" w:color="auto"/>
        </w:rPr>
        <w:t xml:space="preserve"> </w:t>
      </w:r>
      <w:r>
        <w:t>万元</w:t>
      </w:r>
      <w:r>
        <w:rPr>
          <w:spacing w:val="-1"/>
        </w:rPr>
        <w:t>，完成全年预算的</w:t>
      </w:r>
      <w:r>
        <w:rPr>
          <w:spacing w:val="41"/>
          <w:u w:val="single" w:color="auto"/>
        </w:rPr>
        <w:t xml:space="preserve"> </w:t>
      </w:r>
      <w:r>
        <w:rPr>
          <w:spacing w:val="-1"/>
          <w:u w:val="single" w:color="auto"/>
        </w:rPr>
        <w:t>0</w:t>
      </w:r>
      <w:r>
        <w:rPr>
          <w:spacing w:val="-63"/>
          <w:u w:val="single" w:color="auto"/>
        </w:rPr>
        <w:t xml:space="preserve"> </w:t>
      </w:r>
      <w:r>
        <w:rPr>
          <w:spacing w:val="-1"/>
        </w:rPr>
        <w:t>%，较上年增加（减少）</w:t>
      </w:r>
      <w:r>
        <w:t xml:space="preserve"> </w:t>
      </w:r>
      <w:r>
        <w:rPr>
          <w:spacing w:val="11"/>
          <w:u w:val="single" w:color="auto"/>
        </w:rPr>
        <w:t>0</w:t>
      </w:r>
      <w:r>
        <w:rPr>
          <w:spacing w:val="-43"/>
          <w:u w:val="single" w:color="auto"/>
        </w:rPr>
        <w:t xml:space="preserve"> </w:t>
      </w:r>
      <w:r>
        <w:rPr>
          <w:spacing w:val="11"/>
        </w:rPr>
        <w:t>万元，增长（下降）</w:t>
      </w:r>
      <w:r>
        <w:rPr>
          <w:spacing w:val="11"/>
          <w:u w:val="single" w:color="auto"/>
        </w:rPr>
        <w:t xml:space="preserve">0 </w:t>
      </w:r>
      <w:r>
        <w:rPr>
          <w:spacing w:val="11"/>
        </w:rPr>
        <w:t>%。决算数等于全年预算数的主要</w:t>
      </w:r>
      <w:r>
        <w:rPr>
          <w:spacing w:val="10"/>
        </w:rPr>
        <w:t>原因：本单位当年无发生公务接待经费支</w:t>
      </w:r>
    </w:p>
    <w:p w14:paraId="7E7BDDE4">
      <w:pPr>
        <w:spacing w:line="372" w:lineRule="auto"/>
        <w:sectPr>
          <w:footerReference r:id="rId25" w:type="default"/>
          <w:pgSz w:w="16839" w:h="11906"/>
          <w:pgMar w:top="1012" w:right="1285" w:bottom="1156" w:left="1444" w:header="0" w:footer="994" w:gutter="0"/>
          <w:cols w:space="720" w:num="1"/>
        </w:sectPr>
      </w:pPr>
    </w:p>
    <w:p w14:paraId="6AA67124">
      <w:pPr>
        <w:spacing w:line="278" w:lineRule="auto"/>
        <w:rPr>
          <w:rFonts w:ascii="Arial"/>
          <w:sz w:val="21"/>
        </w:rPr>
      </w:pPr>
    </w:p>
    <w:p w14:paraId="3E386C3D">
      <w:pPr>
        <w:spacing w:line="279" w:lineRule="auto"/>
        <w:rPr>
          <w:rFonts w:ascii="Arial"/>
          <w:sz w:val="21"/>
        </w:rPr>
      </w:pPr>
    </w:p>
    <w:p w14:paraId="19C3FF65">
      <w:pPr>
        <w:spacing w:line="279" w:lineRule="auto"/>
        <w:rPr>
          <w:rFonts w:ascii="Arial"/>
          <w:sz w:val="21"/>
        </w:rPr>
      </w:pPr>
    </w:p>
    <w:p w14:paraId="02F58027">
      <w:pPr>
        <w:pStyle w:val="2"/>
        <w:spacing w:before="101" w:line="228" w:lineRule="auto"/>
        <w:ind w:left="44"/>
      </w:pPr>
      <w:r>
        <w:rPr>
          <w:spacing w:val="-23"/>
        </w:rPr>
        <w:t>出。</w:t>
      </w:r>
    </w:p>
    <w:p w14:paraId="308E9D00">
      <w:pPr>
        <w:pStyle w:val="2"/>
        <w:spacing w:before="135" w:line="222" w:lineRule="auto"/>
        <w:ind w:left="659"/>
      </w:pPr>
      <w:r>
        <w:rPr>
          <w:spacing w:val="6"/>
        </w:rPr>
        <w:t>外宾接待支出</w:t>
      </w:r>
      <w:r>
        <w:rPr>
          <w:spacing w:val="6"/>
          <w:u w:val="single" w:color="auto"/>
        </w:rPr>
        <w:t xml:space="preserve"> 0 </w:t>
      </w:r>
      <w:r>
        <w:rPr>
          <w:spacing w:val="6"/>
        </w:rPr>
        <w:t>万元。2024</w:t>
      </w:r>
      <w:r>
        <w:rPr>
          <w:spacing w:val="-58"/>
        </w:rPr>
        <w:t xml:space="preserve"> </w:t>
      </w:r>
      <w:r>
        <w:rPr>
          <w:spacing w:val="6"/>
        </w:rPr>
        <w:t>年共接待来访团组</w:t>
      </w:r>
      <w:r>
        <w:rPr>
          <w:spacing w:val="41"/>
          <w:u w:val="single" w:color="auto"/>
        </w:rPr>
        <w:t xml:space="preserve"> </w:t>
      </w:r>
      <w:r>
        <w:rPr>
          <w:spacing w:val="6"/>
          <w:u w:val="single" w:color="auto"/>
        </w:rPr>
        <w:t>0</w:t>
      </w:r>
      <w:r>
        <w:rPr>
          <w:spacing w:val="-60"/>
          <w:u w:val="single" w:color="auto"/>
        </w:rPr>
        <w:t xml:space="preserve"> </w:t>
      </w:r>
      <w:r>
        <w:rPr>
          <w:spacing w:val="6"/>
        </w:rPr>
        <w:t>个，</w:t>
      </w:r>
      <w:r>
        <w:rPr>
          <w:spacing w:val="6"/>
          <w:u w:val="single" w:color="auto"/>
        </w:rPr>
        <w:t xml:space="preserve">0 </w:t>
      </w:r>
      <w:r>
        <w:rPr>
          <w:spacing w:val="6"/>
        </w:rPr>
        <w:t>人次（不包括陪</w:t>
      </w:r>
      <w:r>
        <w:rPr>
          <w:spacing w:val="5"/>
        </w:rPr>
        <w:t>同人员）。</w:t>
      </w:r>
    </w:p>
    <w:p w14:paraId="15ADACBB">
      <w:pPr>
        <w:pStyle w:val="2"/>
        <w:spacing w:before="248" w:line="222" w:lineRule="auto"/>
        <w:ind w:left="672"/>
      </w:pPr>
      <w:r>
        <w:rPr>
          <w:spacing w:val="5"/>
        </w:rPr>
        <w:t>国内公务接待支出</w:t>
      </w:r>
      <w:r>
        <w:rPr>
          <w:spacing w:val="5"/>
          <w:u w:val="single" w:color="auto"/>
        </w:rPr>
        <w:t xml:space="preserve"> 0 </w:t>
      </w:r>
      <w:r>
        <w:rPr>
          <w:spacing w:val="5"/>
        </w:rPr>
        <w:t>万元。2024</w:t>
      </w:r>
      <w:r>
        <w:rPr>
          <w:spacing w:val="-58"/>
        </w:rPr>
        <w:t xml:space="preserve"> </w:t>
      </w:r>
      <w:r>
        <w:rPr>
          <w:spacing w:val="5"/>
        </w:rPr>
        <w:t>年共接待国内来访</w:t>
      </w:r>
      <w:r>
        <w:rPr>
          <w:spacing w:val="4"/>
        </w:rPr>
        <w:t>团组</w:t>
      </w:r>
      <w:r>
        <w:rPr>
          <w:spacing w:val="39"/>
          <w:u w:val="single" w:color="auto"/>
        </w:rPr>
        <w:t xml:space="preserve"> </w:t>
      </w:r>
      <w:r>
        <w:rPr>
          <w:spacing w:val="4"/>
          <w:u w:val="single" w:color="auto"/>
        </w:rPr>
        <w:t>0</w:t>
      </w:r>
      <w:r>
        <w:rPr>
          <w:spacing w:val="22"/>
          <w:u w:val="single" w:color="auto"/>
        </w:rPr>
        <w:t xml:space="preserve"> </w:t>
      </w:r>
      <w:r>
        <w:rPr>
          <w:spacing w:val="4"/>
        </w:rPr>
        <w:t>个。</w:t>
      </w:r>
    </w:p>
    <w:p w14:paraId="5D31A1F6">
      <w:pPr>
        <w:spacing w:line="291" w:lineRule="auto"/>
        <w:rPr>
          <w:rFonts w:ascii="Arial"/>
          <w:sz w:val="21"/>
        </w:rPr>
      </w:pPr>
    </w:p>
    <w:p w14:paraId="3D8A87B5">
      <w:pPr>
        <w:spacing w:line="292" w:lineRule="auto"/>
        <w:rPr>
          <w:rFonts w:ascii="Arial"/>
          <w:sz w:val="21"/>
        </w:rPr>
      </w:pPr>
    </w:p>
    <w:p w14:paraId="411F7BE5">
      <w:pPr>
        <w:spacing w:line="292" w:lineRule="auto"/>
        <w:rPr>
          <w:rFonts w:ascii="Arial"/>
          <w:sz w:val="21"/>
        </w:rPr>
      </w:pPr>
    </w:p>
    <w:p w14:paraId="122E3E0D">
      <w:pPr>
        <w:spacing w:before="101" w:line="222" w:lineRule="auto"/>
        <w:ind w:left="653"/>
        <w:outlineLvl w:val="1"/>
        <w:rPr>
          <w:rFonts w:ascii="黑体" w:hAnsi="黑体" w:eastAsia="黑体" w:cs="黑体"/>
          <w:sz w:val="31"/>
          <w:szCs w:val="31"/>
        </w:rPr>
      </w:pPr>
      <w:r>
        <w:rPr>
          <w:rFonts w:ascii="黑体" w:hAnsi="黑体" w:eastAsia="黑体" w:cs="黑体"/>
          <w:spacing w:val="8"/>
          <w:sz w:val="31"/>
          <w:szCs w:val="31"/>
        </w:rPr>
        <w:t>十、机关运行经费支出说明</w:t>
      </w:r>
    </w:p>
    <w:p w14:paraId="2BEBDE41">
      <w:pPr>
        <w:pStyle w:val="2"/>
        <w:spacing w:before="269" w:line="334" w:lineRule="auto"/>
        <w:ind w:firstLine="644"/>
        <w:jc w:val="both"/>
      </w:pPr>
      <w:r>
        <w:rPr>
          <w:spacing w:val="7"/>
        </w:rPr>
        <w:t>本部门</w:t>
      </w:r>
      <w:r>
        <w:rPr>
          <w:spacing w:val="-46"/>
        </w:rPr>
        <w:t xml:space="preserve"> </w:t>
      </w:r>
      <w:r>
        <w:rPr>
          <w:spacing w:val="7"/>
        </w:rPr>
        <w:t>2024</w:t>
      </w:r>
      <w:r>
        <w:rPr>
          <w:spacing w:val="-56"/>
        </w:rPr>
        <w:t xml:space="preserve"> </w:t>
      </w:r>
      <w:r>
        <w:rPr>
          <w:spacing w:val="7"/>
        </w:rPr>
        <w:t>年度机关运行经费支出</w:t>
      </w:r>
      <w:r>
        <w:rPr>
          <w:spacing w:val="-43"/>
        </w:rPr>
        <w:t xml:space="preserve"> </w:t>
      </w:r>
      <w:r>
        <w:rPr>
          <w:spacing w:val="7"/>
        </w:rPr>
        <w:t>14.09</w:t>
      </w:r>
      <w:r>
        <w:rPr>
          <w:spacing w:val="-42"/>
        </w:rPr>
        <w:t xml:space="preserve"> </w:t>
      </w:r>
      <w:r>
        <w:rPr>
          <w:spacing w:val="7"/>
        </w:rPr>
        <w:t>万元（与部门决算中行政单位和参照公务员法管理事</w:t>
      </w:r>
      <w:r>
        <w:rPr>
          <w:spacing w:val="8"/>
        </w:rPr>
        <w:t>业单位财政拨款基本支出中公用经费之和一致</w:t>
      </w:r>
      <w:r>
        <w:rPr>
          <w:spacing w:val="-15"/>
        </w:rPr>
        <w:t>），</w:t>
      </w:r>
      <w:r>
        <w:rPr>
          <w:spacing w:val="8"/>
        </w:rPr>
        <w:t>扣除结转资金支出数后，当年支出决算数与预算公</w:t>
      </w:r>
      <w:r>
        <w:rPr>
          <w:spacing w:val="3"/>
        </w:rPr>
        <w:t>开数为</w:t>
      </w:r>
      <w:r>
        <w:rPr>
          <w:spacing w:val="-48"/>
        </w:rPr>
        <w:t xml:space="preserve"> </w:t>
      </w:r>
      <w:r>
        <w:rPr>
          <w:spacing w:val="3"/>
        </w:rPr>
        <w:t>8.04</w:t>
      </w:r>
      <w:r>
        <w:rPr>
          <w:spacing w:val="-44"/>
        </w:rPr>
        <w:t xml:space="preserve"> </w:t>
      </w:r>
      <w:r>
        <w:rPr>
          <w:spacing w:val="3"/>
        </w:rPr>
        <w:t>万元相比，增加</w:t>
      </w:r>
      <w:r>
        <w:rPr>
          <w:spacing w:val="-46"/>
        </w:rPr>
        <w:t xml:space="preserve"> </w:t>
      </w:r>
      <w:r>
        <w:rPr>
          <w:spacing w:val="3"/>
        </w:rPr>
        <w:t>6.05</w:t>
      </w:r>
      <w:r>
        <w:rPr>
          <w:spacing w:val="-45"/>
        </w:rPr>
        <w:t xml:space="preserve"> </w:t>
      </w:r>
      <w:r>
        <w:rPr>
          <w:spacing w:val="3"/>
        </w:rPr>
        <w:t>万元。主要原因</w:t>
      </w:r>
      <w:r>
        <w:rPr>
          <w:spacing w:val="2"/>
        </w:rPr>
        <w:t>是：</w:t>
      </w:r>
      <w:r>
        <w:rPr>
          <w:spacing w:val="-82"/>
        </w:rPr>
        <w:t xml:space="preserve"> </w:t>
      </w:r>
      <w:r>
        <w:rPr>
          <w:spacing w:val="2"/>
        </w:rPr>
        <w:t>当年新增</w:t>
      </w:r>
      <w:r>
        <w:rPr>
          <w:spacing w:val="-48"/>
        </w:rPr>
        <w:t xml:space="preserve"> </w:t>
      </w:r>
      <w:r>
        <w:rPr>
          <w:spacing w:val="2"/>
        </w:rPr>
        <w:t>2</w:t>
      </w:r>
      <w:r>
        <w:rPr>
          <w:spacing w:val="-67"/>
        </w:rPr>
        <w:t xml:space="preserve"> </w:t>
      </w:r>
      <w:r>
        <w:rPr>
          <w:spacing w:val="2"/>
        </w:rPr>
        <w:t>名人员，办公设施设备购置增加。</w:t>
      </w:r>
      <w:r>
        <w:rPr>
          <w:spacing w:val="4"/>
        </w:rPr>
        <w:t>相比</w:t>
      </w:r>
      <w:r>
        <w:rPr>
          <w:spacing w:val="-46"/>
        </w:rPr>
        <w:t xml:space="preserve"> </w:t>
      </w:r>
      <w:r>
        <w:rPr>
          <w:spacing w:val="4"/>
        </w:rPr>
        <w:t>2023</w:t>
      </w:r>
      <w:r>
        <w:rPr>
          <w:spacing w:val="-58"/>
        </w:rPr>
        <w:t xml:space="preserve"> </w:t>
      </w:r>
      <w:r>
        <w:rPr>
          <w:spacing w:val="4"/>
        </w:rPr>
        <w:t>年决算数减少</w:t>
      </w:r>
      <w:r>
        <w:rPr>
          <w:spacing w:val="-39"/>
        </w:rPr>
        <w:t xml:space="preserve"> </w:t>
      </w:r>
      <w:r>
        <w:rPr>
          <w:spacing w:val="4"/>
        </w:rPr>
        <w:t>3.29</w:t>
      </w:r>
      <w:r>
        <w:rPr>
          <w:spacing w:val="-44"/>
        </w:rPr>
        <w:t xml:space="preserve"> </w:t>
      </w:r>
      <w:r>
        <w:rPr>
          <w:spacing w:val="4"/>
        </w:rPr>
        <w:t>万元，原因为办公费用减少。</w:t>
      </w:r>
    </w:p>
    <w:p w14:paraId="4E03C42B">
      <w:pPr>
        <w:spacing w:line="434" w:lineRule="auto"/>
        <w:rPr>
          <w:rFonts w:ascii="Arial"/>
          <w:sz w:val="21"/>
        </w:rPr>
      </w:pPr>
    </w:p>
    <w:p w14:paraId="33FDCCE6">
      <w:pPr>
        <w:spacing w:before="101" w:line="222" w:lineRule="auto"/>
        <w:ind w:left="653"/>
        <w:outlineLvl w:val="1"/>
        <w:rPr>
          <w:rFonts w:ascii="黑体" w:hAnsi="黑体" w:eastAsia="黑体" w:cs="黑体"/>
          <w:sz w:val="31"/>
          <w:szCs w:val="31"/>
        </w:rPr>
      </w:pPr>
      <w:r>
        <w:rPr>
          <w:rFonts w:ascii="黑体" w:hAnsi="黑体" w:eastAsia="黑体" w:cs="黑体"/>
          <w:spacing w:val="7"/>
          <w:sz w:val="31"/>
          <w:szCs w:val="31"/>
        </w:rPr>
        <w:t>十一、政府采购支出说明</w:t>
      </w:r>
    </w:p>
    <w:p w14:paraId="67D86BE2">
      <w:pPr>
        <w:pStyle w:val="2"/>
        <w:spacing w:before="249" w:line="373" w:lineRule="auto"/>
        <w:ind w:left="11" w:right="50" w:firstLine="633"/>
      </w:pPr>
      <w:r>
        <w:rPr>
          <w:spacing w:val="5"/>
        </w:rPr>
        <w:t>本部门</w:t>
      </w:r>
      <w:r>
        <w:rPr>
          <w:spacing w:val="-33"/>
        </w:rPr>
        <w:t xml:space="preserve"> </w:t>
      </w:r>
      <w:r>
        <w:rPr>
          <w:spacing w:val="5"/>
        </w:rPr>
        <w:t>2024</w:t>
      </w:r>
      <w:r>
        <w:rPr>
          <w:spacing w:val="-56"/>
        </w:rPr>
        <w:t xml:space="preserve"> </w:t>
      </w:r>
      <w:r>
        <w:rPr>
          <w:spacing w:val="5"/>
        </w:rPr>
        <w:t>年度政府采购支出总额</w:t>
      </w:r>
      <w:r>
        <w:rPr>
          <w:spacing w:val="-43"/>
        </w:rPr>
        <w:t xml:space="preserve"> </w:t>
      </w:r>
      <w:r>
        <w:rPr>
          <w:spacing w:val="5"/>
        </w:rPr>
        <w:t>1.82</w:t>
      </w:r>
      <w:r>
        <w:rPr>
          <w:spacing w:val="-42"/>
        </w:rPr>
        <w:t xml:space="preserve"> </w:t>
      </w:r>
      <w:r>
        <w:rPr>
          <w:spacing w:val="5"/>
        </w:rPr>
        <w:t>万元，其中：政府采购货物支出</w:t>
      </w:r>
      <w:r>
        <w:rPr>
          <w:spacing w:val="-40"/>
        </w:rPr>
        <w:t xml:space="preserve"> </w:t>
      </w:r>
      <w:r>
        <w:rPr>
          <w:spacing w:val="5"/>
        </w:rPr>
        <w:t>1.82</w:t>
      </w:r>
      <w:r>
        <w:rPr>
          <w:spacing w:val="-43"/>
        </w:rPr>
        <w:t xml:space="preserve"> </w:t>
      </w:r>
      <w:r>
        <w:rPr>
          <w:spacing w:val="5"/>
        </w:rPr>
        <w:t>万元、政府采购</w:t>
      </w:r>
      <w:r>
        <w:rPr>
          <w:spacing w:val="4"/>
        </w:rPr>
        <w:t>工程支出</w:t>
      </w:r>
      <w:r>
        <w:rPr>
          <w:spacing w:val="-39"/>
        </w:rPr>
        <w:t xml:space="preserve"> </w:t>
      </w:r>
      <w:r>
        <w:rPr>
          <w:spacing w:val="4"/>
        </w:rPr>
        <w:t>0</w:t>
      </w:r>
      <w:r>
        <w:rPr>
          <w:spacing w:val="-44"/>
        </w:rPr>
        <w:t xml:space="preserve"> </w:t>
      </w:r>
      <w:r>
        <w:rPr>
          <w:spacing w:val="4"/>
        </w:rPr>
        <w:t>万元、政府采购服务支出</w:t>
      </w:r>
      <w:r>
        <w:rPr>
          <w:spacing w:val="-38"/>
        </w:rPr>
        <w:t xml:space="preserve"> </w:t>
      </w:r>
      <w:r>
        <w:rPr>
          <w:spacing w:val="4"/>
        </w:rPr>
        <w:t>0</w:t>
      </w:r>
      <w:r>
        <w:rPr>
          <w:spacing w:val="-43"/>
        </w:rPr>
        <w:t xml:space="preserve"> </w:t>
      </w:r>
      <w:r>
        <w:rPr>
          <w:spacing w:val="4"/>
        </w:rPr>
        <w:t>万元</w:t>
      </w:r>
      <w:r>
        <w:rPr>
          <w:spacing w:val="3"/>
        </w:rPr>
        <w:t>。授予中小企业合同金额</w:t>
      </w:r>
      <w:r>
        <w:rPr>
          <w:spacing w:val="-40"/>
        </w:rPr>
        <w:t xml:space="preserve"> </w:t>
      </w:r>
      <w:r>
        <w:rPr>
          <w:spacing w:val="3"/>
        </w:rPr>
        <w:t>1.82</w:t>
      </w:r>
      <w:r>
        <w:rPr>
          <w:spacing w:val="-45"/>
        </w:rPr>
        <w:t xml:space="preserve"> </w:t>
      </w:r>
      <w:r>
        <w:rPr>
          <w:spacing w:val="3"/>
        </w:rPr>
        <w:t>万元，</w:t>
      </w:r>
      <w:r>
        <w:rPr>
          <w:spacing w:val="-76"/>
        </w:rPr>
        <w:t xml:space="preserve"> </w:t>
      </w:r>
      <w:r>
        <w:rPr>
          <w:spacing w:val="3"/>
        </w:rPr>
        <w:t>占政府采购支出总</w:t>
      </w:r>
    </w:p>
    <w:p w14:paraId="1A239DCE">
      <w:pPr>
        <w:spacing w:line="373" w:lineRule="auto"/>
        <w:sectPr>
          <w:footerReference r:id="rId26" w:type="default"/>
          <w:pgSz w:w="16839" w:h="11906"/>
          <w:pgMar w:top="1012" w:right="1389" w:bottom="1156" w:left="1448" w:header="0" w:footer="994" w:gutter="0"/>
          <w:cols w:space="720" w:num="1"/>
        </w:sectPr>
      </w:pPr>
    </w:p>
    <w:p w14:paraId="2F36F6B9">
      <w:pPr>
        <w:spacing w:line="279" w:lineRule="auto"/>
        <w:rPr>
          <w:rFonts w:ascii="Arial"/>
          <w:sz w:val="21"/>
        </w:rPr>
      </w:pPr>
    </w:p>
    <w:p w14:paraId="67D553AB">
      <w:pPr>
        <w:spacing w:line="279" w:lineRule="auto"/>
        <w:rPr>
          <w:rFonts w:ascii="Arial"/>
          <w:sz w:val="21"/>
        </w:rPr>
      </w:pPr>
    </w:p>
    <w:p w14:paraId="54E8E47D">
      <w:pPr>
        <w:spacing w:line="280" w:lineRule="auto"/>
        <w:rPr>
          <w:rFonts w:ascii="Arial"/>
          <w:sz w:val="21"/>
        </w:rPr>
      </w:pPr>
    </w:p>
    <w:p w14:paraId="0ABBDDAA">
      <w:pPr>
        <w:pStyle w:val="2"/>
        <w:spacing w:before="101" w:line="372" w:lineRule="auto"/>
        <w:ind w:right="97" w:firstLine="7"/>
        <w:jc w:val="both"/>
      </w:pPr>
      <w:r>
        <w:rPr>
          <w:spacing w:val="5"/>
        </w:rPr>
        <w:t>额的</w:t>
      </w:r>
      <w:r>
        <w:rPr>
          <w:spacing w:val="-43"/>
        </w:rPr>
        <w:t xml:space="preserve"> </w:t>
      </w:r>
      <w:r>
        <w:rPr>
          <w:spacing w:val="5"/>
        </w:rPr>
        <w:t>100%，其中：授予小微企业合同金额</w:t>
      </w:r>
      <w:r>
        <w:rPr>
          <w:spacing w:val="-36"/>
        </w:rPr>
        <w:t xml:space="preserve"> </w:t>
      </w:r>
      <w:r>
        <w:rPr>
          <w:spacing w:val="5"/>
        </w:rPr>
        <w:t>0</w:t>
      </w:r>
      <w:r>
        <w:rPr>
          <w:spacing w:val="-44"/>
        </w:rPr>
        <w:t xml:space="preserve"> </w:t>
      </w:r>
      <w:r>
        <w:rPr>
          <w:spacing w:val="5"/>
        </w:rPr>
        <w:t>万元，</w:t>
      </w:r>
      <w:r>
        <w:rPr>
          <w:spacing w:val="-77"/>
        </w:rPr>
        <w:t xml:space="preserve"> </w:t>
      </w:r>
      <w:r>
        <w:rPr>
          <w:spacing w:val="5"/>
        </w:rPr>
        <w:t>占授予中小企业合同金额的</w:t>
      </w:r>
      <w:r>
        <w:rPr>
          <w:spacing w:val="-38"/>
        </w:rPr>
        <w:t xml:space="preserve"> </w:t>
      </w:r>
      <w:r>
        <w:rPr>
          <w:spacing w:val="5"/>
        </w:rPr>
        <w:t>0%</w:t>
      </w:r>
      <w:r>
        <w:rPr>
          <w:spacing w:val="4"/>
        </w:rPr>
        <w:t>；货物采购授予中</w:t>
      </w:r>
      <w:r>
        <w:rPr>
          <w:spacing w:val="8"/>
        </w:rPr>
        <w:t>小企业合同金额占货物支出金额的</w:t>
      </w:r>
      <w:r>
        <w:rPr>
          <w:spacing w:val="-20"/>
        </w:rPr>
        <w:t xml:space="preserve"> </w:t>
      </w:r>
      <w:r>
        <w:rPr>
          <w:spacing w:val="8"/>
        </w:rPr>
        <w:t>0%，工程采购授予中小企业合同金额占工程支出金额的</w:t>
      </w:r>
      <w:r>
        <w:rPr>
          <w:spacing w:val="-38"/>
        </w:rPr>
        <w:t xml:space="preserve"> </w:t>
      </w:r>
      <w:r>
        <w:rPr>
          <w:spacing w:val="8"/>
        </w:rPr>
        <w:t>0%，服务</w:t>
      </w:r>
      <w:r>
        <w:rPr>
          <w:spacing w:val="7"/>
        </w:rPr>
        <w:t>采购授予中小企业合同金额占服务支出金额的</w:t>
      </w:r>
      <w:r>
        <w:rPr>
          <w:spacing w:val="-39"/>
        </w:rPr>
        <w:t xml:space="preserve"> </w:t>
      </w:r>
      <w:r>
        <w:rPr>
          <w:spacing w:val="7"/>
        </w:rPr>
        <w:t>0%。</w:t>
      </w:r>
    </w:p>
    <w:p w14:paraId="45FBB635">
      <w:pPr>
        <w:spacing w:line="258" w:lineRule="auto"/>
        <w:rPr>
          <w:rFonts w:ascii="Arial"/>
          <w:sz w:val="21"/>
        </w:rPr>
      </w:pPr>
    </w:p>
    <w:p w14:paraId="28CC84AB">
      <w:pPr>
        <w:spacing w:line="259" w:lineRule="auto"/>
        <w:rPr>
          <w:rFonts w:ascii="Arial"/>
          <w:sz w:val="21"/>
        </w:rPr>
      </w:pPr>
    </w:p>
    <w:p w14:paraId="46DD8520">
      <w:pPr>
        <w:spacing w:before="101" w:line="222" w:lineRule="auto"/>
        <w:ind w:left="649"/>
        <w:outlineLvl w:val="1"/>
        <w:rPr>
          <w:rFonts w:ascii="黑体" w:hAnsi="黑体" w:eastAsia="黑体" w:cs="黑体"/>
          <w:sz w:val="31"/>
          <w:szCs w:val="31"/>
        </w:rPr>
      </w:pPr>
      <w:r>
        <w:rPr>
          <w:rFonts w:ascii="黑体" w:hAnsi="黑体" w:eastAsia="黑体" w:cs="黑体"/>
          <w:spacing w:val="8"/>
          <w:sz w:val="31"/>
          <w:szCs w:val="31"/>
        </w:rPr>
        <w:t>十二、国有资产占用情况说明</w:t>
      </w:r>
    </w:p>
    <w:p w14:paraId="2FAEB95E">
      <w:pPr>
        <w:spacing w:line="256" w:lineRule="auto"/>
        <w:rPr>
          <w:rFonts w:ascii="Arial"/>
          <w:sz w:val="21"/>
        </w:rPr>
      </w:pPr>
    </w:p>
    <w:p w14:paraId="68ACBB94">
      <w:pPr>
        <w:spacing w:line="257" w:lineRule="auto"/>
        <w:rPr>
          <w:rFonts w:ascii="Arial"/>
          <w:sz w:val="21"/>
        </w:rPr>
      </w:pPr>
    </w:p>
    <w:p w14:paraId="02758768">
      <w:pPr>
        <w:spacing w:line="257" w:lineRule="auto"/>
        <w:rPr>
          <w:rFonts w:ascii="Arial"/>
          <w:sz w:val="21"/>
        </w:rPr>
      </w:pPr>
    </w:p>
    <w:p w14:paraId="3F765583">
      <w:pPr>
        <w:pStyle w:val="2"/>
        <w:spacing w:before="101" w:line="371" w:lineRule="auto"/>
        <w:ind w:left="13" w:firstLine="632"/>
        <w:jc w:val="both"/>
      </w:pPr>
      <w:r>
        <w:rPr>
          <w:spacing w:val="-3"/>
        </w:rPr>
        <w:t>截至</w:t>
      </w:r>
      <w:r>
        <w:rPr>
          <w:spacing w:val="-35"/>
        </w:rPr>
        <w:t xml:space="preserve"> </w:t>
      </w:r>
      <w:r>
        <w:rPr>
          <w:spacing w:val="-3"/>
        </w:rPr>
        <w:t>2024</w:t>
      </w:r>
      <w:r>
        <w:rPr>
          <w:spacing w:val="-58"/>
        </w:rPr>
        <w:t xml:space="preserve"> </w:t>
      </w:r>
      <w:r>
        <w:rPr>
          <w:spacing w:val="-3"/>
        </w:rPr>
        <w:t>年</w:t>
      </w:r>
      <w:r>
        <w:rPr>
          <w:spacing w:val="-43"/>
        </w:rPr>
        <w:t xml:space="preserve"> </w:t>
      </w:r>
      <w:r>
        <w:rPr>
          <w:spacing w:val="-3"/>
        </w:rPr>
        <w:t>12</w:t>
      </w:r>
      <w:r>
        <w:rPr>
          <w:spacing w:val="-46"/>
        </w:rPr>
        <w:t xml:space="preserve"> </w:t>
      </w:r>
      <w:r>
        <w:rPr>
          <w:spacing w:val="-3"/>
        </w:rPr>
        <w:t>月</w:t>
      </w:r>
      <w:r>
        <w:rPr>
          <w:spacing w:val="-36"/>
        </w:rPr>
        <w:t xml:space="preserve"> </w:t>
      </w:r>
      <w:r>
        <w:rPr>
          <w:spacing w:val="-3"/>
        </w:rPr>
        <w:t>31 日，部门（单位）共有车辆</w:t>
      </w:r>
      <w:r>
        <w:rPr>
          <w:spacing w:val="-38"/>
        </w:rPr>
        <w:t xml:space="preserve"> </w:t>
      </w:r>
      <w:r>
        <w:rPr>
          <w:spacing w:val="-3"/>
        </w:rPr>
        <w:t>0</w:t>
      </w:r>
      <w:r>
        <w:rPr>
          <w:spacing w:val="-62"/>
        </w:rPr>
        <w:t xml:space="preserve"> </w:t>
      </w:r>
      <w:r>
        <w:rPr>
          <w:spacing w:val="-3"/>
        </w:rPr>
        <w:t>辆，其中，副省级及以上领导干部用车</w:t>
      </w:r>
      <w:r>
        <w:rPr>
          <w:spacing w:val="-38"/>
        </w:rPr>
        <w:t xml:space="preserve"> </w:t>
      </w:r>
      <w:r>
        <w:rPr>
          <w:spacing w:val="-3"/>
        </w:rPr>
        <w:t>0</w:t>
      </w:r>
      <w:r>
        <w:rPr>
          <w:spacing w:val="-62"/>
        </w:rPr>
        <w:t xml:space="preserve"> </w:t>
      </w:r>
      <w:r>
        <w:rPr>
          <w:spacing w:val="-3"/>
        </w:rPr>
        <w:t>辆、</w:t>
      </w:r>
      <w:r>
        <w:rPr>
          <w:spacing w:val="2"/>
        </w:rPr>
        <w:t>主要负责人用车</w:t>
      </w:r>
      <w:r>
        <w:rPr>
          <w:spacing w:val="-39"/>
        </w:rPr>
        <w:t xml:space="preserve"> </w:t>
      </w:r>
      <w:r>
        <w:rPr>
          <w:spacing w:val="2"/>
        </w:rPr>
        <w:t>0</w:t>
      </w:r>
      <w:r>
        <w:rPr>
          <w:spacing w:val="-62"/>
        </w:rPr>
        <w:t xml:space="preserve"> </w:t>
      </w:r>
      <w:r>
        <w:rPr>
          <w:spacing w:val="2"/>
        </w:rPr>
        <w:t>辆、机要通信用车</w:t>
      </w:r>
      <w:r>
        <w:rPr>
          <w:spacing w:val="-38"/>
        </w:rPr>
        <w:t xml:space="preserve"> </w:t>
      </w:r>
      <w:r>
        <w:rPr>
          <w:spacing w:val="2"/>
        </w:rPr>
        <w:t>0</w:t>
      </w:r>
      <w:r>
        <w:rPr>
          <w:spacing w:val="-62"/>
        </w:rPr>
        <w:t xml:space="preserve"> </w:t>
      </w:r>
      <w:r>
        <w:rPr>
          <w:spacing w:val="2"/>
        </w:rPr>
        <w:t>辆、应急保障用车</w:t>
      </w:r>
      <w:r>
        <w:rPr>
          <w:spacing w:val="-41"/>
        </w:rPr>
        <w:t xml:space="preserve"> </w:t>
      </w:r>
      <w:r>
        <w:rPr>
          <w:spacing w:val="2"/>
        </w:rPr>
        <w:t>0</w:t>
      </w:r>
      <w:r>
        <w:rPr>
          <w:spacing w:val="-62"/>
        </w:rPr>
        <w:t xml:space="preserve"> </w:t>
      </w:r>
      <w:r>
        <w:rPr>
          <w:spacing w:val="2"/>
        </w:rPr>
        <w:t>辆、执法执</w:t>
      </w:r>
      <w:r>
        <w:rPr>
          <w:spacing w:val="1"/>
        </w:rPr>
        <w:t>勤用车</w:t>
      </w:r>
      <w:r>
        <w:rPr>
          <w:spacing w:val="-41"/>
        </w:rPr>
        <w:t xml:space="preserve"> </w:t>
      </w:r>
      <w:r>
        <w:rPr>
          <w:spacing w:val="1"/>
        </w:rPr>
        <w:t>0</w:t>
      </w:r>
      <w:r>
        <w:rPr>
          <w:spacing w:val="-62"/>
        </w:rPr>
        <w:t xml:space="preserve"> </w:t>
      </w:r>
      <w:r>
        <w:rPr>
          <w:spacing w:val="1"/>
        </w:rPr>
        <w:t>辆、特种专业技术用</w:t>
      </w:r>
      <w:r>
        <w:t>车</w:t>
      </w:r>
      <w:r>
        <w:rPr>
          <w:spacing w:val="-29"/>
        </w:rPr>
        <w:t xml:space="preserve"> </w:t>
      </w:r>
      <w:r>
        <w:t>0</w:t>
      </w:r>
      <w:r>
        <w:rPr>
          <w:spacing w:val="-62"/>
        </w:rPr>
        <w:t xml:space="preserve"> </w:t>
      </w:r>
      <w:r>
        <w:t>辆、离退休干部服务用车</w:t>
      </w:r>
      <w:r>
        <w:rPr>
          <w:spacing w:val="-38"/>
        </w:rPr>
        <w:t xml:space="preserve"> </w:t>
      </w:r>
      <w:r>
        <w:t>0</w:t>
      </w:r>
      <w:r>
        <w:rPr>
          <w:spacing w:val="-62"/>
        </w:rPr>
        <w:t xml:space="preserve"> </w:t>
      </w:r>
      <w:r>
        <w:t>辆、其他用车</w:t>
      </w:r>
      <w:r>
        <w:rPr>
          <w:spacing w:val="-39"/>
        </w:rPr>
        <w:t xml:space="preserve"> </w:t>
      </w:r>
      <w:r>
        <w:t>0</w:t>
      </w:r>
      <w:r>
        <w:rPr>
          <w:spacing w:val="-62"/>
        </w:rPr>
        <w:t xml:space="preserve"> </w:t>
      </w:r>
      <w:r>
        <w:t>辆，单位价值</w:t>
      </w:r>
      <w:r>
        <w:rPr>
          <w:spacing w:val="44"/>
        </w:rPr>
        <w:t xml:space="preserve"> </w:t>
      </w:r>
      <w:r>
        <w:rPr>
          <w:rFonts w:ascii="Times New Roman" w:hAnsi="Times New Roman" w:eastAsia="Times New Roman" w:cs="Times New Roman"/>
        </w:rPr>
        <w:t>100</w:t>
      </w:r>
      <w:r>
        <w:rPr>
          <w:rFonts w:ascii="Times New Roman" w:hAnsi="Times New Roman" w:eastAsia="Times New Roman" w:cs="Times New Roman"/>
          <w:spacing w:val="33"/>
        </w:rPr>
        <w:t xml:space="preserve"> </w:t>
      </w:r>
      <w:r>
        <w:t>万元以上设备</w:t>
      </w:r>
      <w:r>
        <w:rPr>
          <w:spacing w:val="-41"/>
        </w:rPr>
        <w:t xml:space="preserve"> </w:t>
      </w:r>
      <w:r>
        <w:t>0 台（套）。</w:t>
      </w:r>
    </w:p>
    <w:p w14:paraId="1179918D">
      <w:pPr>
        <w:spacing w:line="261" w:lineRule="auto"/>
        <w:rPr>
          <w:rFonts w:ascii="Arial"/>
          <w:sz w:val="21"/>
        </w:rPr>
      </w:pPr>
    </w:p>
    <w:p w14:paraId="187E0C81">
      <w:pPr>
        <w:spacing w:line="261" w:lineRule="auto"/>
        <w:rPr>
          <w:rFonts w:ascii="Arial"/>
          <w:sz w:val="21"/>
        </w:rPr>
      </w:pPr>
    </w:p>
    <w:p w14:paraId="70BBD10D">
      <w:pPr>
        <w:spacing w:before="101" w:line="222" w:lineRule="auto"/>
        <w:ind w:left="649"/>
        <w:outlineLvl w:val="1"/>
        <w:rPr>
          <w:rFonts w:ascii="黑体" w:hAnsi="黑体" w:eastAsia="黑体" w:cs="黑体"/>
          <w:sz w:val="31"/>
          <w:szCs w:val="31"/>
        </w:rPr>
      </w:pPr>
      <w:r>
        <w:rPr>
          <w:rFonts w:ascii="黑体" w:hAnsi="黑体" w:eastAsia="黑体" w:cs="黑体"/>
          <w:spacing w:val="7"/>
          <w:sz w:val="31"/>
          <w:szCs w:val="31"/>
        </w:rPr>
        <w:t>十三、预算绩效情况说明</w:t>
      </w:r>
    </w:p>
    <w:p w14:paraId="7CF867F6">
      <w:pPr>
        <w:spacing w:before="249" w:line="220" w:lineRule="auto"/>
        <w:ind w:left="708"/>
        <w:rPr>
          <w:rFonts w:ascii="楷体" w:hAnsi="楷体" w:eastAsia="楷体" w:cs="楷体"/>
          <w:sz w:val="31"/>
          <w:szCs w:val="31"/>
        </w:rPr>
      </w:pPr>
      <w:r>
        <w:rPr>
          <w:rFonts w:hint="eastAsia" w:ascii="楷体" w:hAnsi="楷体" w:eastAsia="楷体" w:cs="楷体"/>
          <w:spacing w:val="3"/>
          <w:sz w:val="31"/>
          <w:szCs w:val="31"/>
          <w:lang w:eastAsia="zh-CN"/>
        </w:rPr>
        <w:t>（一）</w:t>
      </w:r>
      <w:r>
        <w:rPr>
          <w:rFonts w:ascii="楷体" w:hAnsi="楷体" w:eastAsia="楷体" w:cs="楷体"/>
          <w:spacing w:val="3"/>
          <w:sz w:val="31"/>
          <w:szCs w:val="31"/>
        </w:rPr>
        <w:t>预算绩效管理工作开展情况</w:t>
      </w:r>
    </w:p>
    <w:p w14:paraId="4D216DEA">
      <w:pPr>
        <w:pStyle w:val="2"/>
        <w:spacing w:before="255" w:line="221" w:lineRule="auto"/>
        <w:ind w:left="636"/>
      </w:pPr>
      <w:r>
        <w:rPr>
          <w:spacing w:val="9"/>
        </w:rPr>
        <w:t>根据预算绩效管理要求，本部门组织对</w:t>
      </w:r>
      <w:r>
        <w:rPr>
          <w:spacing w:val="-37"/>
        </w:rPr>
        <w:t xml:space="preserve"> </w:t>
      </w:r>
      <w:r>
        <w:rPr>
          <w:spacing w:val="9"/>
        </w:rPr>
        <w:t>2024</w:t>
      </w:r>
      <w:r>
        <w:rPr>
          <w:spacing w:val="-56"/>
        </w:rPr>
        <w:t xml:space="preserve"> </w:t>
      </w:r>
      <w:r>
        <w:rPr>
          <w:spacing w:val="9"/>
        </w:rPr>
        <w:t>年度一般公共预算项目支出全面开展绩效自评，共</w:t>
      </w:r>
    </w:p>
    <w:p w14:paraId="41490BA5">
      <w:pPr>
        <w:spacing w:line="221" w:lineRule="auto"/>
        <w:sectPr>
          <w:footerReference r:id="rId27" w:type="default"/>
          <w:pgSz w:w="16839" w:h="11906"/>
          <w:pgMar w:top="1012" w:right="1344" w:bottom="1156" w:left="1452" w:header="0" w:footer="994" w:gutter="0"/>
          <w:cols w:space="720" w:num="1"/>
        </w:sectPr>
      </w:pPr>
    </w:p>
    <w:p w14:paraId="6FFD55C2">
      <w:pPr>
        <w:spacing w:line="279" w:lineRule="auto"/>
        <w:rPr>
          <w:rFonts w:ascii="Arial"/>
          <w:sz w:val="21"/>
        </w:rPr>
      </w:pPr>
    </w:p>
    <w:p w14:paraId="6426335C">
      <w:pPr>
        <w:spacing w:line="279" w:lineRule="auto"/>
        <w:rPr>
          <w:rFonts w:ascii="Arial"/>
          <w:sz w:val="21"/>
        </w:rPr>
      </w:pPr>
    </w:p>
    <w:p w14:paraId="4E7B6A80">
      <w:pPr>
        <w:spacing w:line="279" w:lineRule="auto"/>
        <w:rPr>
          <w:rFonts w:ascii="Arial"/>
          <w:sz w:val="21"/>
        </w:rPr>
      </w:pPr>
    </w:p>
    <w:p w14:paraId="526951C7">
      <w:pPr>
        <w:pStyle w:val="2"/>
        <w:spacing w:before="100" w:line="372" w:lineRule="auto"/>
        <w:ind w:left="7" w:firstLine="16"/>
      </w:pPr>
      <w:r>
        <w:rPr>
          <w:spacing w:val="5"/>
        </w:rPr>
        <w:t>涉及项目</w:t>
      </w:r>
      <w:r>
        <w:rPr>
          <w:spacing w:val="-23"/>
        </w:rPr>
        <w:t xml:space="preserve"> </w:t>
      </w:r>
      <w:r>
        <w:rPr>
          <w:spacing w:val="5"/>
        </w:rPr>
        <w:t>13</w:t>
      </w:r>
      <w:r>
        <w:rPr>
          <w:spacing w:val="-58"/>
        </w:rPr>
        <w:t xml:space="preserve"> </w:t>
      </w:r>
      <w:r>
        <w:rPr>
          <w:spacing w:val="5"/>
        </w:rPr>
        <w:t>个，资金</w:t>
      </w:r>
      <w:r>
        <w:rPr>
          <w:spacing w:val="-33"/>
        </w:rPr>
        <w:t xml:space="preserve"> </w:t>
      </w:r>
      <w:r>
        <w:rPr>
          <w:spacing w:val="5"/>
        </w:rPr>
        <w:t>368.19</w:t>
      </w:r>
      <w:r>
        <w:rPr>
          <w:spacing w:val="-42"/>
        </w:rPr>
        <w:t xml:space="preserve"> </w:t>
      </w:r>
      <w:r>
        <w:rPr>
          <w:spacing w:val="5"/>
        </w:rPr>
        <w:t>万元，</w:t>
      </w:r>
      <w:r>
        <w:rPr>
          <w:spacing w:val="-74"/>
        </w:rPr>
        <w:t xml:space="preserve"> </w:t>
      </w:r>
      <w:r>
        <w:rPr>
          <w:spacing w:val="5"/>
        </w:rPr>
        <w:t>占一般公共预算项目支出总额的</w:t>
      </w:r>
      <w:r>
        <w:rPr>
          <w:spacing w:val="-43"/>
        </w:rPr>
        <w:t xml:space="preserve"> </w:t>
      </w:r>
      <w:r>
        <w:rPr>
          <w:spacing w:val="5"/>
        </w:rPr>
        <w:t>67.04%。从</w:t>
      </w:r>
      <w:r>
        <w:rPr>
          <w:rFonts w:hint="eastAsia"/>
          <w:spacing w:val="5"/>
          <w:lang w:eastAsia="zh-CN"/>
        </w:rPr>
        <w:t>从评价</w:t>
      </w:r>
      <w:r>
        <w:rPr>
          <w:spacing w:val="5"/>
        </w:rPr>
        <w:t>情况来看，</w:t>
      </w:r>
      <w:bookmarkStart w:id="0" w:name="_GoBack"/>
      <w:r>
        <w:rPr>
          <w:rFonts w:hint="eastAsia"/>
          <w:spacing w:val="5"/>
          <w:lang w:eastAsia="zh-CN"/>
        </w:rPr>
        <w:t>截至</w:t>
      </w:r>
      <w:bookmarkEnd w:id="0"/>
      <w:r>
        <w:rPr>
          <w:spacing w:val="-32"/>
        </w:rPr>
        <w:t xml:space="preserve"> </w:t>
      </w:r>
      <w:r>
        <w:rPr>
          <w:spacing w:val="3"/>
        </w:rPr>
        <w:t>2024</w:t>
      </w:r>
      <w:r>
        <w:rPr>
          <w:spacing w:val="-58"/>
        </w:rPr>
        <w:t xml:space="preserve"> </w:t>
      </w:r>
      <w:r>
        <w:rPr>
          <w:spacing w:val="3"/>
        </w:rPr>
        <w:t>年</w:t>
      </w:r>
      <w:r>
        <w:rPr>
          <w:spacing w:val="-43"/>
        </w:rPr>
        <w:t xml:space="preserve"> </w:t>
      </w:r>
      <w:r>
        <w:rPr>
          <w:spacing w:val="3"/>
        </w:rPr>
        <w:t>12</w:t>
      </w:r>
      <w:r>
        <w:rPr>
          <w:spacing w:val="-46"/>
        </w:rPr>
        <w:t xml:space="preserve"> </w:t>
      </w:r>
      <w:r>
        <w:rPr>
          <w:spacing w:val="3"/>
        </w:rPr>
        <w:t>月，财政资金拨付至每个预算单位，资金到位率</w:t>
      </w:r>
      <w:r>
        <w:rPr>
          <w:spacing w:val="-40"/>
        </w:rPr>
        <w:t xml:space="preserve"> </w:t>
      </w:r>
      <w:r>
        <w:rPr>
          <w:spacing w:val="3"/>
        </w:rPr>
        <w:t>100%。各预算单位及时完成资金支出。</w:t>
      </w:r>
    </w:p>
    <w:p w14:paraId="32340D27">
      <w:pPr>
        <w:pStyle w:val="2"/>
        <w:spacing w:before="20" w:line="222" w:lineRule="auto"/>
        <w:ind w:left="648"/>
      </w:pPr>
      <w:r>
        <w:rPr>
          <w:spacing w:val="9"/>
        </w:rPr>
        <w:t>组织开展部门整体绩效评价，评价情况来看，部门整体绩效评价良好。</w:t>
      </w:r>
    </w:p>
    <w:p w14:paraId="3A86FE41">
      <w:pPr>
        <w:spacing w:before="186" w:line="220" w:lineRule="auto"/>
        <w:ind w:left="636"/>
        <w:rPr>
          <w:rFonts w:ascii="楷体" w:hAnsi="楷体" w:eastAsia="楷体" w:cs="楷体"/>
          <w:sz w:val="31"/>
          <w:szCs w:val="31"/>
        </w:rPr>
      </w:pPr>
      <w:r>
        <w:rPr>
          <w:rFonts w:ascii="楷体" w:hAnsi="楷体" w:eastAsia="楷体" w:cs="楷体"/>
          <w:spacing w:val="9"/>
          <w:sz w:val="31"/>
          <w:szCs w:val="31"/>
        </w:rPr>
        <w:t>（二）部门决算中项目绩效自评结果</w:t>
      </w:r>
    </w:p>
    <w:p w14:paraId="11ABB452">
      <w:pPr>
        <w:pStyle w:val="2"/>
        <w:spacing w:before="189" w:line="220" w:lineRule="auto"/>
        <w:ind w:left="644"/>
      </w:pPr>
      <w:r>
        <w:rPr>
          <w:spacing w:val="9"/>
        </w:rPr>
        <w:t>本部门今年在部门决算中反映所有项目绩效自评结果（涉密项目除外</w:t>
      </w:r>
      <w:r>
        <w:rPr>
          <w:spacing w:val="8"/>
        </w:rPr>
        <w:t>）。</w:t>
      </w:r>
    </w:p>
    <w:p w14:paraId="69A11A83">
      <w:pPr>
        <w:pStyle w:val="2"/>
        <w:spacing w:before="193" w:line="221" w:lineRule="auto"/>
        <w:ind w:left="648"/>
      </w:pPr>
      <w:r>
        <w:rPr>
          <w:spacing w:val="4"/>
        </w:rPr>
        <w:t>项目绩效自评综述：项目全年预算数为</w:t>
      </w:r>
      <w:r>
        <w:rPr>
          <w:spacing w:val="-30"/>
        </w:rPr>
        <w:t xml:space="preserve"> </w:t>
      </w:r>
      <w:r>
        <w:rPr>
          <w:spacing w:val="4"/>
        </w:rPr>
        <w:t>368.19</w:t>
      </w:r>
      <w:r>
        <w:rPr>
          <w:spacing w:val="-44"/>
        </w:rPr>
        <w:t xml:space="preserve"> </w:t>
      </w:r>
      <w:r>
        <w:rPr>
          <w:spacing w:val="4"/>
        </w:rPr>
        <w:t>万元，执行数为</w:t>
      </w:r>
      <w:r>
        <w:rPr>
          <w:spacing w:val="-36"/>
        </w:rPr>
        <w:t xml:space="preserve"> </w:t>
      </w:r>
      <w:r>
        <w:rPr>
          <w:spacing w:val="4"/>
        </w:rPr>
        <w:t>368.19</w:t>
      </w:r>
      <w:r>
        <w:rPr>
          <w:spacing w:val="-45"/>
        </w:rPr>
        <w:t xml:space="preserve"> </w:t>
      </w:r>
      <w:r>
        <w:rPr>
          <w:spacing w:val="4"/>
        </w:rPr>
        <w:t>万元，完成预算</w:t>
      </w:r>
      <w:r>
        <w:rPr>
          <w:spacing w:val="-40"/>
        </w:rPr>
        <w:t xml:space="preserve"> </w:t>
      </w:r>
      <w:r>
        <w:rPr>
          <w:spacing w:val="4"/>
        </w:rPr>
        <w:t>100%。</w:t>
      </w:r>
    </w:p>
    <w:p w14:paraId="37F62CEC">
      <w:pPr>
        <w:pStyle w:val="2"/>
        <w:spacing w:before="190" w:line="333" w:lineRule="auto"/>
        <w:ind w:right="89" w:firstLine="658"/>
      </w:pPr>
      <w:r>
        <w:rPr>
          <w:spacing w:val="6"/>
        </w:rPr>
        <w:t>主要产出和效益：一是加强在项目预算决算中的管理与应用；</w:t>
      </w:r>
      <w:r>
        <w:rPr>
          <w:rFonts w:hint="eastAsia"/>
          <w:spacing w:val="6"/>
          <w:lang w:eastAsia="zh-CN"/>
        </w:rPr>
        <w:t>二是是有效</w:t>
      </w:r>
      <w:r>
        <w:rPr>
          <w:spacing w:val="6"/>
        </w:rPr>
        <w:t>促进财政资金的合理分配与</w:t>
      </w:r>
      <w:r>
        <w:rPr>
          <w:spacing w:val="7"/>
        </w:rPr>
        <w:t>使用。发现的问题及原因：无。下一步改进措施：一是继续细化预算编制工作；二是严格编制年</w:t>
      </w:r>
      <w:r>
        <w:rPr>
          <w:spacing w:val="6"/>
        </w:rPr>
        <w:t>初项</w:t>
      </w:r>
      <w:r>
        <w:rPr>
          <w:spacing w:val="9"/>
        </w:rPr>
        <w:t>目预算和计划，同时加强内部</w:t>
      </w:r>
      <w:r>
        <w:rPr>
          <w:rFonts w:hint="eastAsia"/>
          <w:spacing w:val="9"/>
          <w:lang w:eastAsia="zh-CN"/>
        </w:rPr>
        <w:t>预算编制</w:t>
      </w:r>
      <w:r>
        <w:rPr>
          <w:spacing w:val="9"/>
        </w:rPr>
        <w:t>的审核。</w:t>
      </w:r>
    </w:p>
    <w:p w14:paraId="4432DDD5">
      <w:pPr>
        <w:spacing w:before="1" w:line="219" w:lineRule="auto"/>
        <w:ind w:left="636"/>
        <w:rPr>
          <w:rFonts w:ascii="楷体" w:hAnsi="楷体" w:eastAsia="楷体" w:cs="楷体"/>
          <w:sz w:val="31"/>
          <w:szCs w:val="31"/>
        </w:rPr>
      </w:pPr>
      <w:r>
        <w:rPr>
          <w:rFonts w:ascii="楷体" w:hAnsi="楷体" w:eastAsia="楷体" w:cs="楷体"/>
          <w:spacing w:val="4"/>
          <w:sz w:val="31"/>
          <w:szCs w:val="31"/>
        </w:rPr>
        <w:t>（三）绩效评价结果应用情况</w:t>
      </w:r>
    </w:p>
    <w:p w14:paraId="497CA0EA">
      <w:pPr>
        <w:pStyle w:val="2"/>
        <w:spacing w:before="190" w:line="334" w:lineRule="auto"/>
        <w:ind w:left="23" w:right="91" w:firstLine="620"/>
      </w:pPr>
      <w:r>
        <w:rPr>
          <w:spacing w:val="7"/>
        </w:rPr>
        <w:t>部门绩效评价结果应用情况：加强项目规划、绩效目标管理、完善</w:t>
      </w:r>
      <w:r>
        <w:rPr>
          <w:spacing w:val="6"/>
        </w:rPr>
        <w:t>项目分配办法和管理办法、加</w:t>
      </w:r>
      <w:r>
        <w:rPr>
          <w:spacing w:val="7"/>
        </w:rPr>
        <w:t>强项目管理、结果与预算安排相结合等。</w:t>
      </w:r>
    </w:p>
    <w:p w14:paraId="0E5639D9">
      <w:pPr>
        <w:pStyle w:val="2"/>
        <w:spacing w:before="2" w:line="333" w:lineRule="auto"/>
        <w:ind w:left="3" w:right="32" w:firstLine="640"/>
      </w:pPr>
      <w:r>
        <w:rPr>
          <w:spacing w:val="8"/>
        </w:rPr>
        <w:t>部门绩效评价结果拟应用情况：加强项目规划、绩效目标管理、完善项目分配办法和管理办法、加强项目管理、结果与预算安排相结合等。</w:t>
      </w:r>
    </w:p>
    <w:p w14:paraId="161B0475">
      <w:pPr>
        <w:spacing w:line="333" w:lineRule="auto"/>
        <w:sectPr>
          <w:footerReference r:id="rId28" w:type="default"/>
          <w:pgSz w:w="16839" w:h="11906"/>
          <w:pgMar w:top="1012" w:right="1350" w:bottom="1156" w:left="1448" w:header="0" w:footer="994" w:gutter="0"/>
          <w:cols w:space="720" w:num="1"/>
        </w:sectPr>
      </w:pPr>
    </w:p>
    <w:p w14:paraId="61CF856F">
      <w:pPr>
        <w:spacing w:line="283" w:lineRule="auto"/>
        <w:rPr>
          <w:rFonts w:ascii="Arial"/>
          <w:sz w:val="21"/>
        </w:rPr>
      </w:pPr>
    </w:p>
    <w:p w14:paraId="432ACA52">
      <w:pPr>
        <w:spacing w:line="283" w:lineRule="auto"/>
        <w:rPr>
          <w:rFonts w:ascii="Arial"/>
          <w:sz w:val="21"/>
        </w:rPr>
      </w:pPr>
    </w:p>
    <w:p w14:paraId="7401EA0E">
      <w:pPr>
        <w:spacing w:line="283" w:lineRule="auto"/>
        <w:rPr>
          <w:rFonts w:ascii="Arial"/>
          <w:sz w:val="21"/>
        </w:rPr>
      </w:pPr>
    </w:p>
    <w:p w14:paraId="1F8235B9">
      <w:pPr>
        <w:spacing w:line="283" w:lineRule="auto"/>
        <w:rPr>
          <w:rFonts w:ascii="Arial"/>
          <w:sz w:val="21"/>
        </w:rPr>
      </w:pPr>
    </w:p>
    <w:p w14:paraId="15639848">
      <w:pPr>
        <w:spacing w:line="283" w:lineRule="auto"/>
        <w:rPr>
          <w:rFonts w:ascii="Arial"/>
          <w:sz w:val="21"/>
        </w:rPr>
      </w:pPr>
    </w:p>
    <w:p w14:paraId="477E44F3">
      <w:pPr>
        <w:spacing w:before="101" w:line="222" w:lineRule="auto"/>
        <w:ind w:left="625"/>
        <w:outlineLvl w:val="1"/>
        <w:rPr>
          <w:rFonts w:ascii="黑体" w:hAnsi="黑体" w:eastAsia="黑体" w:cs="黑体"/>
          <w:sz w:val="31"/>
          <w:szCs w:val="31"/>
        </w:rPr>
      </w:pPr>
      <w:r>
        <w:rPr>
          <w:rFonts w:ascii="黑体" w:hAnsi="黑体" w:eastAsia="黑体" w:cs="黑体"/>
          <w:spacing w:val="8"/>
          <w:sz w:val="31"/>
          <w:szCs w:val="31"/>
        </w:rPr>
        <w:t>十四、专项支出、转移支付支出情况说明</w:t>
      </w:r>
    </w:p>
    <w:p w14:paraId="3AAE4B11">
      <w:pPr>
        <w:pStyle w:val="2"/>
        <w:spacing w:before="185" w:line="219" w:lineRule="auto"/>
        <w:ind w:left="617"/>
      </w:pPr>
      <w:r>
        <w:rPr>
          <w:spacing w:val="8"/>
        </w:rPr>
        <w:t>本部门无专项支出、转移支付支出。</w:t>
      </w:r>
    </w:p>
    <w:p w14:paraId="48573CEB">
      <w:pPr>
        <w:spacing w:line="324" w:lineRule="auto"/>
        <w:rPr>
          <w:rFonts w:ascii="Arial"/>
          <w:sz w:val="21"/>
        </w:rPr>
      </w:pPr>
    </w:p>
    <w:p w14:paraId="3F54C663">
      <w:pPr>
        <w:spacing w:line="325" w:lineRule="auto"/>
        <w:rPr>
          <w:rFonts w:ascii="Arial"/>
          <w:sz w:val="21"/>
        </w:rPr>
      </w:pPr>
    </w:p>
    <w:p w14:paraId="43DAEAAE">
      <w:pPr>
        <w:spacing w:before="101" w:line="222" w:lineRule="auto"/>
        <w:ind w:left="625"/>
        <w:outlineLvl w:val="2"/>
        <w:rPr>
          <w:rFonts w:ascii="黑体" w:hAnsi="黑体" w:eastAsia="黑体" w:cs="黑体"/>
          <w:sz w:val="31"/>
          <w:szCs w:val="31"/>
        </w:rPr>
      </w:pPr>
      <w:r>
        <w:rPr>
          <w:rFonts w:ascii="黑体" w:hAnsi="黑体" w:eastAsia="黑体" w:cs="黑体"/>
          <w:spacing w:val="7"/>
          <w:sz w:val="31"/>
          <w:szCs w:val="31"/>
        </w:rPr>
        <w:t>第四部分  其他需要说明的情况</w:t>
      </w:r>
    </w:p>
    <w:p w14:paraId="77E42FBA">
      <w:pPr>
        <w:pStyle w:val="2"/>
        <w:spacing w:before="60" w:line="222" w:lineRule="auto"/>
        <w:ind w:left="627"/>
      </w:pPr>
      <w:r>
        <w:rPr>
          <w:spacing w:val="7"/>
        </w:rPr>
        <w:t>无其他需要说明的情况</w:t>
      </w:r>
    </w:p>
    <w:p w14:paraId="419474E7">
      <w:pPr>
        <w:spacing w:line="271" w:lineRule="auto"/>
        <w:rPr>
          <w:rFonts w:ascii="Arial"/>
          <w:sz w:val="21"/>
        </w:rPr>
      </w:pPr>
    </w:p>
    <w:p w14:paraId="37CBDB3C">
      <w:pPr>
        <w:spacing w:before="101" w:line="223" w:lineRule="auto"/>
        <w:ind w:left="625"/>
        <w:outlineLvl w:val="2"/>
        <w:rPr>
          <w:rFonts w:ascii="黑体" w:hAnsi="黑体" w:eastAsia="黑体" w:cs="黑体"/>
          <w:sz w:val="31"/>
          <w:szCs w:val="31"/>
        </w:rPr>
      </w:pPr>
      <w:r>
        <w:rPr>
          <w:rFonts w:ascii="黑体" w:hAnsi="黑体" w:eastAsia="黑体" w:cs="黑体"/>
          <w:spacing w:val="6"/>
          <w:sz w:val="31"/>
          <w:szCs w:val="31"/>
        </w:rPr>
        <w:t>第五部分  名词解释</w:t>
      </w:r>
    </w:p>
    <w:p w14:paraId="42269FBF">
      <w:pPr>
        <w:pStyle w:val="2"/>
        <w:spacing w:before="59" w:line="222" w:lineRule="auto"/>
        <w:ind w:left="609"/>
      </w:pPr>
      <w:r>
        <w:rPr>
          <w:spacing w:val="5"/>
        </w:rPr>
        <w:t>（一）一般公共预算财政拨款收入：指区级财政一般公共</w:t>
      </w:r>
      <w:r>
        <w:rPr>
          <w:spacing w:val="4"/>
        </w:rPr>
        <w:t>预算当年拨付的资金。</w:t>
      </w:r>
    </w:p>
    <w:p w14:paraId="07D0879A">
      <w:pPr>
        <w:pStyle w:val="2"/>
        <w:spacing w:before="252" w:line="220" w:lineRule="auto"/>
        <w:ind w:left="609"/>
      </w:pPr>
      <w:r>
        <w:rPr>
          <w:spacing w:val="8"/>
        </w:rPr>
        <w:t>（二）政府性基金预算财政拨款收入：指区</w:t>
      </w:r>
      <w:r>
        <w:rPr>
          <w:spacing w:val="7"/>
        </w:rPr>
        <w:t>级财政政府性基金预算当年拨付的资金。</w:t>
      </w:r>
    </w:p>
    <w:p w14:paraId="3CA75DCE">
      <w:pPr>
        <w:pStyle w:val="2"/>
        <w:spacing w:before="251" w:line="222" w:lineRule="auto"/>
        <w:ind w:left="609"/>
      </w:pPr>
      <w:r>
        <w:rPr>
          <w:spacing w:val="8"/>
        </w:rPr>
        <w:t>（三）国有资本经营预算财政拨款收入：指</w:t>
      </w:r>
      <w:r>
        <w:rPr>
          <w:spacing w:val="7"/>
        </w:rPr>
        <w:t>区级财政国有资本经营预算当年拨付的资金。</w:t>
      </w:r>
    </w:p>
    <w:p w14:paraId="705E78B0">
      <w:pPr>
        <w:pStyle w:val="2"/>
        <w:spacing w:before="252" w:line="221" w:lineRule="auto"/>
        <w:ind w:left="609"/>
      </w:pPr>
      <w:r>
        <w:rPr>
          <w:spacing w:val="7"/>
        </w:rPr>
        <w:t>（四）上级补助收入：指从事业单位主管部门和上级单位取得的非财政补助</w:t>
      </w:r>
      <w:r>
        <w:rPr>
          <w:spacing w:val="6"/>
        </w:rPr>
        <w:t>收入。</w:t>
      </w:r>
    </w:p>
    <w:p w14:paraId="7F9C42F1">
      <w:pPr>
        <w:pStyle w:val="2"/>
        <w:spacing w:before="250" w:line="221" w:lineRule="auto"/>
        <w:ind w:left="609"/>
      </w:pPr>
      <w:r>
        <w:rPr>
          <w:spacing w:val="7"/>
        </w:rPr>
        <w:t>（五）事业收入：指事业单位开展专业业务活动及其辅助活动取得的收入。</w:t>
      </w:r>
    </w:p>
    <w:p w14:paraId="19558B3D">
      <w:pPr>
        <w:pStyle w:val="2"/>
        <w:spacing w:before="251" w:line="373" w:lineRule="auto"/>
        <w:ind w:firstLine="609"/>
      </w:pPr>
      <w:r>
        <w:rPr>
          <w:spacing w:val="5"/>
        </w:rPr>
        <w:t>（六）经营收入：指事业单位在专业业务活动及其辅助活动之外开展非独立核算经营活动取得的</w:t>
      </w:r>
      <w:r>
        <w:rPr>
          <w:spacing w:val="-6"/>
        </w:rPr>
        <w:t>收入。</w:t>
      </w:r>
    </w:p>
    <w:p w14:paraId="542EF9AE">
      <w:pPr>
        <w:spacing w:line="373" w:lineRule="auto"/>
        <w:sectPr>
          <w:footerReference r:id="rId29" w:type="default"/>
          <w:pgSz w:w="16839" w:h="11906"/>
          <w:pgMar w:top="1012" w:right="1442" w:bottom="1156" w:left="1476" w:header="0" w:footer="994" w:gutter="0"/>
          <w:cols w:space="720" w:num="1"/>
        </w:sectPr>
      </w:pPr>
    </w:p>
    <w:p w14:paraId="73CB8FC8">
      <w:pPr>
        <w:spacing w:line="243" w:lineRule="auto"/>
        <w:rPr>
          <w:rFonts w:ascii="Arial"/>
          <w:sz w:val="21"/>
        </w:rPr>
      </w:pPr>
    </w:p>
    <w:p w14:paraId="595C28D3">
      <w:pPr>
        <w:spacing w:line="244" w:lineRule="auto"/>
        <w:rPr>
          <w:rFonts w:ascii="Arial"/>
          <w:sz w:val="21"/>
        </w:rPr>
      </w:pPr>
    </w:p>
    <w:p w14:paraId="11B526E3">
      <w:pPr>
        <w:spacing w:line="244" w:lineRule="auto"/>
        <w:rPr>
          <w:rFonts w:ascii="Arial"/>
          <w:sz w:val="21"/>
        </w:rPr>
      </w:pPr>
    </w:p>
    <w:p w14:paraId="27142212">
      <w:pPr>
        <w:pStyle w:val="2"/>
        <w:spacing w:before="101" w:line="371" w:lineRule="auto"/>
        <w:ind w:firstLine="635"/>
      </w:pPr>
      <w:r>
        <w:rPr>
          <w:spacing w:val="7"/>
        </w:rPr>
        <w:t>（七）其他收入：指单位取得的除上述“一般公共预算财政拨款收入</w:t>
      </w:r>
      <w:r>
        <w:rPr>
          <w:rFonts w:hint="eastAsia"/>
          <w:spacing w:val="7"/>
          <w:lang w:eastAsia="zh-CN"/>
        </w:rPr>
        <w:t>”“</w:t>
      </w:r>
      <w:r>
        <w:rPr>
          <w:spacing w:val="7"/>
        </w:rPr>
        <w:t>政府性基</w:t>
      </w:r>
      <w:r>
        <w:rPr>
          <w:spacing w:val="6"/>
        </w:rPr>
        <w:t>金预算</w:t>
      </w:r>
      <w:r>
        <w:rPr>
          <w:rFonts w:hint="eastAsia"/>
          <w:spacing w:val="6"/>
          <w:lang w:eastAsia="zh-CN"/>
        </w:rPr>
        <w:t>财政拨款</w:t>
      </w:r>
      <w:r>
        <w:rPr>
          <w:spacing w:val="6"/>
        </w:rPr>
        <w:t>收入</w:t>
      </w:r>
      <w:r>
        <w:rPr>
          <w:rFonts w:hint="eastAsia"/>
          <w:spacing w:val="6"/>
          <w:lang w:eastAsia="zh-CN"/>
        </w:rPr>
        <w:t>”“</w:t>
      </w:r>
      <w:r>
        <w:rPr>
          <w:spacing w:val="6"/>
        </w:rPr>
        <w:t>国有资本经营预算财政拨款收入</w:t>
      </w:r>
      <w:r>
        <w:rPr>
          <w:rFonts w:hint="eastAsia"/>
          <w:spacing w:val="6"/>
          <w:lang w:eastAsia="zh-CN"/>
        </w:rPr>
        <w:t>”“</w:t>
      </w:r>
      <w:r>
        <w:rPr>
          <w:spacing w:val="6"/>
        </w:rPr>
        <w:t>上级补助收入</w:t>
      </w:r>
      <w:r>
        <w:rPr>
          <w:rFonts w:hint="eastAsia"/>
          <w:spacing w:val="6"/>
          <w:lang w:eastAsia="zh-CN"/>
        </w:rPr>
        <w:t>”“</w:t>
      </w:r>
      <w:r>
        <w:rPr>
          <w:spacing w:val="6"/>
        </w:rPr>
        <w:t>事业收入</w:t>
      </w:r>
      <w:r>
        <w:rPr>
          <w:rFonts w:hint="eastAsia"/>
          <w:spacing w:val="6"/>
          <w:lang w:eastAsia="zh-CN"/>
        </w:rPr>
        <w:t>”“</w:t>
      </w:r>
      <w:r>
        <w:rPr>
          <w:spacing w:val="6"/>
        </w:rPr>
        <w:t>经营收入”等收入以外的各项收入。（</w:t>
      </w:r>
      <w:r>
        <w:rPr>
          <w:spacing w:val="-90"/>
        </w:rPr>
        <w:t xml:space="preserve"> </w:t>
      </w:r>
      <w:r>
        <w:rPr>
          <w:spacing w:val="6"/>
        </w:rPr>
        <w:t>八）使用非财政</w:t>
      </w:r>
      <w:r>
        <w:rPr>
          <w:spacing w:val="5"/>
        </w:rPr>
        <w:t>拨款结余和专用结余：指事业单位按照预算管理要求使用</w:t>
      </w:r>
      <w:r>
        <w:t xml:space="preserve"> </w:t>
      </w:r>
      <w:r>
        <w:rPr>
          <w:spacing w:val="7"/>
        </w:rPr>
        <w:t>非财政拨款结余弥补收支差额的金额，</w:t>
      </w:r>
      <w:r>
        <w:rPr>
          <w:spacing w:val="-80"/>
        </w:rPr>
        <w:t xml:space="preserve"> </w:t>
      </w:r>
      <w:r>
        <w:rPr>
          <w:spacing w:val="7"/>
        </w:rPr>
        <w:t>以及使用专用结余安排支出的金额。</w:t>
      </w:r>
    </w:p>
    <w:p w14:paraId="179027D9">
      <w:pPr>
        <w:pStyle w:val="2"/>
        <w:spacing w:line="370" w:lineRule="auto"/>
        <w:ind w:left="2" w:right="231" w:firstLine="632"/>
      </w:pPr>
      <w:r>
        <w:rPr>
          <w:spacing w:val="2"/>
        </w:rPr>
        <w:t>（九）年初结转和结余：指单位以前年度尚未</w:t>
      </w:r>
      <w:r>
        <w:rPr>
          <w:spacing w:val="1"/>
        </w:rPr>
        <w:t>完成、结转到本年仍按原规定用途继续使用的资金，</w:t>
      </w:r>
      <w:r>
        <w:rPr>
          <w:spacing w:val="3"/>
        </w:rPr>
        <w:t>或项目</w:t>
      </w:r>
      <w:r>
        <w:rPr>
          <w:spacing w:val="-76"/>
        </w:rPr>
        <w:t xml:space="preserve"> </w:t>
      </w:r>
      <w:r>
        <w:rPr>
          <w:spacing w:val="3"/>
        </w:rPr>
        <w:t>已完成等产生的结余资金。</w:t>
      </w:r>
    </w:p>
    <w:p w14:paraId="12313352">
      <w:pPr>
        <w:pStyle w:val="2"/>
        <w:spacing w:before="1" w:line="221" w:lineRule="auto"/>
        <w:ind w:left="635"/>
      </w:pPr>
      <w:r>
        <w:rPr>
          <w:spacing w:val="9"/>
        </w:rPr>
        <w:t>（十）本部门使用的支出功能分类科目</w:t>
      </w:r>
      <w:r>
        <w:rPr>
          <w:rFonts w:hint="eastAsia"/>
          <w:spacing w:val="9"/>
          <w:lang w:eastAsia="zh-CN"/>
        </w:rPr>
        <w:t>（</w:t>
      </w:r>
      <w:r>
        <w:rPr>
          <w:spacing w:val="9"/>
        </w:rPr>
        <w:t>到</w:t>
      </w:r>
      <w:r>
        <w:rPr>
          <w:spacing w:val="8"/>
        </w:rPr>
        <w:t>项级</w:t>
      </w:r>
      <w:r>
        <w:rPr>
          <w:rFonts w:hint="eastAsia"/>
          <w:spacing w:val="8"/>
          <w:lang w:eastAsia="zh-CN"/>
        </w:rPr>
        <w:t>）</w:t>
      </w:r>
      <w:r>
        <w:rPr>
          <w:spacing w:val="8"/>
        </w:rPr>
        <w:t>。</w:t>
      </w:r>
    </w:p>
    <w:p w14:paraId="0C023FB5">
      <w:pPr>
        <w:spacing w:line="251" w:lineRule="auto"/>
        <w:rPr>
          <w:rFonts w:ascii="Arial"/>
          <w:sz w:val="21"/>
        </w:rPr>
      </w:pPr>
    </w:p>
    <w:p w14:paraId="0C90787D">
      <w:pPr>
        <w:pStyle w:val="2"/>
        <w:spacing w:before="100" w:line="372" w:lineRule="auto"/>
        <w:ind w:left="26" w:right="313" w:firstLine="642"/>
      </w:pPr>
      <w:r>
        <w:rPr>
          <w:rFonts w:ascii="Times New Roman" w:hAnsi="Times New Roman" w:eastAsia="Times New Roman" w:cs="Times New Roman"/>
          <w:spacing w:val="8"/>
        </w:rPr>
        <w:t>1.</w:t>
      </w:r>
      <w:r>
        <w:rPr>
          <w:spacing w:val="8"/>
        </w:rPr>
        <w:t>科学技术支出（类）科学技术管理事务（款）行政</w:t>
      </w:r>
      <w:r>
        <w:rPr>
          <w:spacing w:val="7"/>
        </w:rPr>
        <w:t>运行（项</w:t>
      </w:r>
      <w:r>
        <w:rPr>
          <w:spacing w:val="12"/>
        </w:rPr>
        <w:t>）：</w:t>
      </w:r>
      <w:r>
        <w:rPr>
          <w:spacing w:val="7"/>
        </w:rPr>
        <w:t>反映行政单位（包括实行公务</w:t>
      </w:r>
      <w:r>
        <w:rPr>
          <w:spacing w:val="6"/>
        </w:rPr>
        <w:t>员管理的事业单位）的基本支出。</w:t>
      </w:r>
    </w:p>
    <w:p w14:paraId="6BDC4221">
      <w:pPr>
        <w:pStyle w:val="2"/>
        <w:spacing w:before="2" w:line="371" w:lineRule="auto"/>
        <w:ind w:left="17" w:right="315" w:firstLine="620"/>
      </w:pPr>
      <w:r>
        <w:rPr>
          <w:rFonts w:ascii="Times New Roman" w:hAnsi="Times New Roman" w:eastAsia="Times New Roman" w:cs="Times New Roman"/>
          <w:spacing w:val="8"/>
        </w:rPr>
        <w:t>2.</w:t>
      </w:r>
      <w:r>
        <w:rPr>
          <w:spacing w:val="8"/>
        </w:rPr>
        <w:t>科学技术支出（类）科学技术管理事务（款）其他科学技术管理事务支出（项</w:t>
      </w:r>
      <w:r>
        <w:rPr>
          <w:spacing w:val="18"/>
        </w:rPr>
        <w:t>）：</w:t>
      </w:r>
      <w:r>
        <w:rPr>
          <w:spacing w:val="8"/>
        </w:rPr>
        <w:t>反映其他用</w:t>
      </w:r>
      <w:r>
        <w:rPr>
          <w:spacing w:val="7"/>
        </w:rPr>
        <w:t>于科学技术管理事务方面的支出。</w:t>
      </w:r>
    </w:p>
    <w:p w14:paraId="10FB58D4">
      <w:pPr>
        <w:pStyle w:val="2"/>
        <w:spacing w:before="2" w:line="372" w:lineRule="auto"/>
        <w:ind w:left="5" w:right="313" w:firstLine="638"/>
      </w:pPr>
      <w:r>
        <w:rPr>
          <w:rFonts w:ascii="Times New Roman" w:hAnsi="Times New Roman" w:eastAsia="Times New Roman" w:cs="Times New Roman"/>
          <w:spacing w:val="8"/>
        </w:rPr>
        <w:t>3.</w:t>
      </w:r>
      <w:r>
        <w:rPr>
          <w:spacing w:val="8"/>
        </w:rPr>
        <w:t>科学技术支出（类）科学技术普及（款）其他科学技术普及支出（项</w:t>
      </w:r>
      <w:r>
        <w:rPr>
          <w:spacing w:val="16"/>
        </w:rPr>
        <w:t>）：</w:t>
      </w:r>
      <w:r>
        <w:rPr>
          <w:spacing w:val="8"/>
        </w:rPr>
        <w:t>反映其他用于科学技</w:t>
      </w:r>
      <w:r>
        <w:rPr>
          <w:spacing w:val="7"/>
        </w:rPr>
        <w:t>术普及方面的支出。</w:t>
      </w:r>
    </w:p>
    <w:p w14:paraId="0A8E8A97">
      <w:pPr>
        <w:spacing w:line="372" w:lineRule="auto"/>
        <w:sectPr>
          <w:footerReference r:id="rId30" w:type="default"/>
          <w:pgSz w:w="16839" w:h="11906"/>
          <w:pgMar w:top="1012" w:right="1126" w:bottom="1156" w:left="1449" w:header="0" w:footer="994" w:gutter="0"/>
          <w:cols w:space="720" w:num="1"/>
        </w:sectPr>
      </w:pPr>
    </w:p>
    <w:p w14:paraId="705693C9">
      <w:pPr>
        <w:spacing w:line="279" w:lineRule="auto"/>
        <w:rPr>
          <w:rFonts w:ascii="Arial"/>
          <w:sz w:val="21"/>
        </w:rPr>
      </w:pPr>
    </w:p>
    <w:p w14:paraId="3F2B1227">
      <w:pPr>
        <w:spacing w:line="279" w:lineRule="auto"/>
        <w:rPr>
          <w:rFonts w:ascii="Arial"/>
          <w:sz w:val="21"/>
        </w:rPr>
      </w:pPr>
    </w:p>
    <w:p w14:paraId="1C84FE87">
      <w:pPr>
        <w:spacing w:line="280" w:lineRule="auto"/>
        <w:rPr>
          <w:rFonts w:ascii="Arial"/>
          <w:sz w:val="21"/>
        </w:rPr>
      </w:pPr>
    </w:p>
    <w:p w14:paraId="2418749D">
      <w:pPr>
        <w:pStyle w:val="2"/>
        <w:spacing w:before="100" w:line="340" w:lineRule="auto"/>
        <w:ind w:right="26" w:firstLine="632"/>
      </w:pPr>
      <w:r>
        <w:rPr>
          <w:rFonts w:ascii="Times New Roman" w:hAnsi="Times New Roman" w:eastAsia="Times New Roman" w:cs="Times New Roman"/>
          <w:spacing w:val="6"/>
        </w:rPr>
        <w:t>4.</w:t>
      </w:r>
      <w:r>
        <w:rPr>
          <w:spacing w:val="6"/>
        </w:rPr>
        <w:t>资源勘探工业信息等支出（类）支持中小企业发展和管理支出（款）中小企业发展专项（项</w:t>
      </w:r>
      <w:r>
        <w:rPr>
          <w:spacing w:val="-63"/>
        </w:rPr>
        <w:t>）：</w:t>
      </w:r>
      <w:r>
        <w:rPr>
          <w:spacing w:val="9"/>
        </w:rPr>
        <w:t>反映用于中小企业管理</w:t>
      </w:r>
      <w:r>
        <w:rPr>
          <w:rFonts w:hint="eastAsia"/>
          <w:spacing w:val="9"/>
          <w:lang w:eastAsia="zh-CN"/>
        </w:rPr>
        <w:t>及</w:t>
      </w:r>
      <w:r>
        <w:rPr>
          <w:spacing w:val="9"/>
        </w:rPr>
        <w:t>中小企业发展方面的支出。</w:t>
      </w:r>
    </w:p>
    <w:p w14:paraId="0885311F">
      <w:pPr>
        <w:pStyle w:val="2"/>
        <w:spacing w:before="2" w:line="370" w:lineRule="auto"/>
        <w:ind w:left="16" w:right="97" w:firstLine="615"/>
      </w:pPr>
      <w:r>
        <w:rPr>
          <w:spacing w:val="7"/>
        </w:rPr>
        <w:t>（十一）结余分配：指事业单位按照会计制度规定缴纳的企业所得税、提取的专用结</w:t>
      </w:r>
      <w:r>
        <w:rPr>
          <w:spacing w:val="6"/>
        </w:rPr>
        <w:t>余以及转入非财政拨款结余的金额等。</w:t>
      </w:r>
    </w:p>
    <w:p w14:paraId="0D4FF581">
      <w:pPr>
        <w:pStyle w:val="2"/>
        <w:spacing w:before="3" w:line="370" w:lineRule="auto"/>
        <w:ind w:left="16" w:right="97" w:firstLine="615"/>
      </w:pPr>
      <w:r>
        <w:rPr>
          <w:spacing w:val="5"/>
        </w:rPr>
        <w:t>（十二）年末结转和结余：指单位按有关规定结转到下年或以后年度继续使用的资金，或项目</w:t>
      </w:r>
      <w:r>
        <w:rPr>
          <w:spacing w:val="-76"/>
        </w:rPr>
        <w:t xml:space="preserve"> </w:t>
      </w:r>
      <w:r>
        <w:rPr>
          <w:spacing w:val="5"/>
        </w:rPr>
        <w:t>已</w:t>
      </w:r>
      <w:r>
        <w:rPr>
          <w:spacing w:val="6"/>
        </w:rPr>
        <w:t>完成等产生的结余资金。</w:t>
      </w:r>
    </w:p>
    <w:p w14:paraId="546D8A79">
      <w:pPr>
        <w:pStyle w:val="2"/>
        <w:spacing w:before="1" w:line="218" w:lineRule="auto"/>
        <w:jc w:val="right"/>
      </w:pPr>
      <w:r>
        <w:rPr>
          <w:spacing w:val="8"/>
        </w:rPr>
        <w:t>（十三）基本支出：指为保障机构正常运转、完成日常工作任务而发生的人员支出和公用支出。</w:t>
      </w:r>
    </w:p>
    <w:p w14:paraId="61791647">
      <w:pPr>
        <w:pStyle w:val="2"/>
        <w:spacing w:before="253" w:line="220" w:lineRule="auto"/>
        <w:ind w:left="631"/>
      </w:pPr>
      <w:r>
        <w:rPr>
          <w:spacing w:val="10"/>
        </w:rPr>
        <w:t>（十四）项目支出：指在基本支出之外为完成特</w:t>
      </w:r>
      <w:r>
        <w:rPr>
          <w:spacing w:val="9"/>
        </w:rPr>
        <w:t>定行政任务或事业发展目标所发生的支出。</w:t>
      </w:r>
    </w:p>
    <w:p w14:paraId="211C496B">
      <w:pPr>
        <w:pStyle w:val="2"/>
        <w:spacing w:before="252" w:line="220" w:lineRule="auto"/>
        <w:jc w:val="right"/>
      </w:pPr>
      <w:r>
        <w:rPr>
          <w:spacing w:val="2"/>
        </w:rPr>
        <w:t>（十五）经营支出：指事业单位在专业活动及辅助活动之外开展</w:t>
      </w:r>
      <w:r>
        <w:rPr>
          <w:spacing w:val="1"/>
        </w:rPr>
        <w:t>非独立核算经营活动发生的支出。</w:t>
      </w:r>
    </w:p>
    <w:p w14:paraId="255E64FD">
      <w:pPr>
        <w:pStyle w:val="2"/>
        <w:spacing w:before="259" w:line="370" w:lineRule="auto"/>
        <w:ind w:firstLine="631"/>
      </w:pPr>
      <w:r>
        <w:rPr>
          <w:spacing w:val="4"/>
        </w:rPr>
        <w:t>（十六）“</w:t>
      </w:r>
      <w:r>
        <w:rPr>
          <w:rFonts w:hint="eastAsia"/>
          <w:spacing w:val="4"/>
          <w:lang w:eastAsia="zh-CN"/>
        </w:rPr>
        <w:t>“三公”经费</w:t>
      </w:r>
      <w:r>
        <w:rPr>
          <w:spacing w:val="4"/>
        </w:rPr>
        <w:t>：纳入省级财政预决算管理的“</w:t>
      </w:r>
      <w:r>
        <w:rPr>
          <w:rFonts w:hint="eastAsia"/>
          <w:spacing w:val="4"/>
          <w:lang w:eastAsia="zh-CN"/>
        </w:rPr>
        <w:t>“三公”经费</w:t>
      </w:r>
      <w:r>
        <w:rPr>
          <w:spacing w:val="4"/>
        </w:rPr>
        <w:t>，是</w:t>
      </w:r>
      <w:r>
        <w:rPr>
          <w:spacing w:val="3"/>
        </w:rPr>
        <w:t>指省直部门用财政拨款安</w:t>
      </w:r>
      <w:r>
        <w:rPr>
          <w:spacing w:val="7"/>
        </w:rPr>
        <w:t>排的因公出国</w:t>
      </w:r>
      <w:r>
        <w:rPr>
          <w:rFonts w:hint="eastAsia"/>
          <w:spacing w:val="7"/>
          <w:lang w:eastAsia="zh-CN"/>
        </w:rPr>
        <w:t>（</w:t>
      </w:r>
      <w:r>
        <w:rPr>
          <w:spacing w:val="7"/>
        </w:rPr>
        <w:t>境</w:t>
      </w:r>
      <w:r>
        <w:rPr>
          <w:rFonts w:hint="eastAsia"/>
          <w:spacing w:val="7"/>
          <w:lang w:eastAsia="zh-CN"/>
        </w:rPr>
        <w:t>）</w:t>
      </w:r>
      <w:r>
        <w:rPr>
          <w:spacing w:val="7"/>
        </w:rPr>
        <w:t>费、公务用车购置及运行费和公务接</w:t>
      </w:r>
      <w:r>
        <w:rPr>
          <w:spacing w:val="6"/>
        </w:rPr>
        <w:t>待费。其中，因公出国</w:t>
      </w:r>
      <w:r>
        <w:rPr>
          <w:rFonts w:hint="eastAsia"/>
          <w:spacing w:val="6"/>
          <w:lang w:eastAsia="zh-CN"/>
        </w:rPr>
        <w:t>（</w:t>
      </w:r>
      <w:r>
        <w:rPr>
          <w:spacing w:val="6"/>
        </w:rPr>
        <w:t>境</w:t>
      </w:r>
      <w:r>
        <w:rPr>
          <w:rFonts w:hint="eastAsia"/>
          <w:spacing w:val="6"/>
          <w:lang w:eastAsia="zh-CN"/>
        </w:rPr>
        <w:t>）</w:t>
      </w:r>
      <w:r>
        <w:rPr>
          <w:spacing w:val="6"/>
        </w:rPr>
        <w:t>费反映单位公务出</w:t>
      </w:r>
      <w:r>
        <w:rPr>
          <w:spacing w:val="5"/>
        </w:rPr>
        <w:t>国</w:t>
      </w:r>
      <w:r>
        <w:rPr>
          <w:rFonts w:hint="eastAsia"/>
          <w:spacing w:val="5"/>
          <w:lang w:eastAsia="zh-CN"/>
        </w:rPr>
        <w:t>（</w:t>
      </w:r>
      <w:r>
        <w:rPr>
          <w:spacing w:val="5"/>
        </w:rPr>
        <w:t>境</w:t>
      </w:r>
      <w:r>
        <w:rPr>
          <w:rFonts w:hint="eastAsia"/>
          <w:spacing w:val="5"/>
          <w:lang w:eastAsia="zh-CN"/>
        </w:rPr>
        <w:t>）</w:t>
      </w:r>
      <w:r>
        <w:rPr>
          <w:spacing w:val="5"/>
        </w:rPr>
        <w:t>的国际旅费、国外城市间交通费、住宿费、伙食费、培训费、公杂费等支出；公务用</w:t>
      </w:r>
      <w:r>
        <w:rPr>
          <w:spacing w:val="4"/>
        </w:rPr>
        <w:t>车购置及</w:t>
      </w:r>
      <w:r>
        <w:rPr>
          <w:spacing w:val="2"/>
        </w:rPr>
        <w:t>运行费反映单位公务用车购置支出</w:t>
      </w:r>
      <w:r>
        <w:rPr>
          <w:rFonts w:hint="eastAsia"/>
          <w:spacing w:val="2"/>
          <w:lang w:eastAsia="zh-CN"/>
        </w:rPr>
        <w:t>（</w:t>
      </w:r>
      <w:r>
        <w:rPr>
          <w:spacing w:val="2"/>
        </w:rPr>
        <w:t>含车辆购置税、牌照费</w:t>
      </w:r>
      <w:r>
        <w:rPr>
          <w:rFonts w:hint="eastAsia"/>
          <w:spacing w:val="2"/>
          <w:lang w:eastAsia="zh-CN"/>
        </w:rPr>
        <w:t>）</w:t>
      </w:r>
      <w:r>
        <w:rPr>
          <w:spacing w:val="2"/>
        </w:rPr>
        <w:t>及燃料费、维修费、过桥过路费、</w:t>
      </w:r>
      <w:r>
        <w:rPr>
          <w:spacing w:val="1"/>
        </w:rPr>
        <w:t>保险费、</w:t>
      </w:r>
    </w:p>
    <w:p w14:paraId="677C3E24">
      <w:pPr>
        <w:spacing w:line="370" w:lineRule="auto"/>
        <w:sectPr>
          <w:footerReference r:id="rId31" w:type="default"/>
          <w:pgSz w:w="16839" w:h="11906"/>
          <w:pgMar w:top="1012" w:right="1344" w:bottom="1156" w:left="1453" w:header="0" w:footer="994" w:gutter="0"/>
          <w:cols w:space="720" w:num="1"/>
        </w:sectPr>
      </w:pPr>
    </w:p>
    <w:p w14:paraId="344F1111">
      <w:pPr>
        <w:spacing w:line="244" w:lineRule="auto"/>
        <w:rPr>
          <w:rFonts w:ascii="Arial"/>
          <w:sz w:val="21"/>
        </w:rPr>
      </w:pPr>
    </w:p>
    <w:p w14:paraId="0409EE30">
      <w:pPr>
        <w:spacing w:line="244" w:lineRule="auto"/>
        <w:rPr>
          <w:rFonts w:ascii="Arial"/>
          <w:sz w:val="21"/>
        </w:rPr>
      </w:pPr>
    </w:p>
    <w:p w14:paraId="01BA1FB1">
      <w:pPr>
        <w:spacing w:line="244" w:lineRule="auto"/>
        <w:rPr>
          <w:rFonts w:ascii="Arial"/>
          <w:sz w:val="21"/>
        </w:rPr>
      </w:pPr>
    </w:p>
    <w:p w14:paraId="53725CCA">
      <w:pPr>
        <w:pStyle w:val="2"/>
        <w:spacing w:before="101" w:line="221" w:lineRule="auto"/>
        <w:ind w:left="39"/>
      </w:pPr>
      <w:r>
        <w:rPr>
          <w:spacing w:val="9"/>
        </w:rPr>
        <w:t>安全奖励费用等支出</w:t>
      </w:r>
      <w:r>
        <w:rPr>
          <w:rFonts w:hint="eastAsia"/>
          <w:spacing w:val="9"/>
          <w:lang w:eastAsia="zh-CN"/>
        </w:rPr>
        <w:t>。</w:t>
      </w:r>
      <w:r>
        <w:rPr>
          <w:spacing w:val="9"/>
        </w:rPr>
        <w:t>公务接待费反映单位按规定开支的各类公务接待</w:t>
      </w:r>
      <w:r>
        <w:rPr>
          <w:rFonts w:hint="eastAsia"/>
          <w:spacing w:val="9"/>
          <w:lang w:eastAsia="zh-CN"/>
        </w:rPr>
        <w:t>（</w:t>
      </w:r>
      <w:r>
        <w:rPr>
          <w:spacing w:val="9"/>
        </w:rPr>
        <w:t>含外宾接待</w:t>
      </w:r>
      <w:r>
        <w:rPr>
          <w:rFonts w:hint="eastAsia"/>
          <w:spacing w:val="9"/>
          <w:lang w:eastAsia="zh-CN"/>
        </w:rPr>
        <w:t>）</w:t>
      </w:r>
      <w:r>
        <w:rPr>
          <w:spacing w:val="8"/>
        </w:rPr>
        <w:t>费用。</w:t>
      </w:r>
    </w:p>
    <w:p w14:paraId="1A8B25AE">
      <w:pPr>
        <w:pStyle w:val="2"/>
        <w:spacing w:before="253" w:line="371" w:lineRule="auto"/>
        <w:ind w:left="32" w:firstLine="632"/>
      </w:pPr>
      <w:r>
        <w:rPr>
          <w:spacing w:val="7"/>
        </w:rPr>
        <w:t>（十七）机关运行经费：指为保障行政单位（包括参照公务员法管理的事业单位）运行用</w:t>
      </w:r>
      <w:r>
        <w:rPr>
          <w:spacing w:val="6"/>
        </w:rPr>
        <w:t>于购买</w:t>
      </w:r>
      <w:r>
        <w:rPr>
          <w:spacing w:val="5"/>
        </w:rPr>
        <w:t>货物和服务的各项资金，包括办公费、印刷费、邮电费、差旅费、会议费、福利费、</w:t>
      </w:r>
      <w:r>
        <w:rPr>
          <w:spacing w:val="-73"/>
        </w:rPr>
        <w:t xml:space="preserve"> </w:t>
      </w:r>
      <w:r>
        <w:rPr>
          <w:spacing w:val="5"/>
        </w:rPr>
        <w:t>日常维修费、专</w:t>
      </w:r>
      <w:r>
        <w:rPr>
          <w:spacing w:val="7"/>
        </w:rPr>
        <w:t>用材料及一般设备购置费、办公用房水电费、办公用房取暖费、办公用房物业管理费、公务</w:t>
      </w:r>
      <w:r>
        <w:rPr>
          <w:spacing w:val="6"/>
        </w:rPr>
        <w:t>用车运行</w:t>
      </w:r>
      <w:r>
        <w:rPr>
          <w:spacing w:val="7"/>
        </w:rPr>
        <w:t>维护费以及其他费用。</w:t>
      </w:r>
    </w:p>
    <w:p w14:paraId="75F076A3">
      <w:pPr>
        <w:pStyle w:val="2"/>
        <w:spacing w:before="101" w:line="222" w:lineRule="auto"/>
        <w:ind w:left="740"/>
      </w:pPr>
      <w:r>
        <w:rPr>
          <w:rFonts w:hint="eastAsia"/>
          <w:lang w:eastAsia="zh-CN"/>
        </w:rPr>
        <w:t>（十八）</w:t>
      </w:r>
      <w:r>
        <w:t>其他专用名词。</w:t>
      </w:r>
    </w:p>
    <w:p w14:paraId="06BAB213">
      <w:pPr>
        <w:spacing w:line="242" w:lineRule="auto"/>
        <w:rPr>
          <w:rFonts w:ascii="Arial"/>
          <w:sz w:val="21"/>
        </w:rPr>
      </w:pPr>
    </w:p>
    <w:p w14:paraId="7EADC4BE">
      <w:pPr>
        <w:spacing w:line="242" w:lineRule="auto"/>
        <w:rPr>
          <w:rFonts w:ascii="Arial"/>
          <w:sz w:val="21"/>
        </w:rPr>
      </w:pPr>
    </w:p>
    <w:p w14:paraId="38B0AC05">
      <w:pPr>
        <w:spacing w:line="243" w:lineRule="auto"/>
        <w:rPr>
          <w:rFonts w:ascii="Arial"/>
          <w:sz w:val="21"/>
        </w:rPr>
      </w:pPr>
    </w:p>
    <w:p w14:paraId="29FB317A">
      <w:pPr>
        <w:spacing w:before="101" w:line="223" w:lineRule="auto"/>
        <w:ind w:left="681"/>
        <w:rPr>
          <w:rFonts w:ascii="黑体" w:hAnsi="黑体" w:eastAsia="黑体" w:cs="黑体"/>
          <w:sz w:val="31"/>
          <w:szCs w:val="31"/>
        </w:rPr>
      </w:pPr>
      <w:r>
        <w:rPr>
          <w:rFonts w:ascii="黑体" w:hAnsi="黑体" w:eastAsia="黑体" w:cs="黑体"/>
          <w:sz w:val="31"/>
          <w:szCs w:val="31"/>
        </w:rPr>
        <w:t>第六部分</w:t>
      </w:r>
      <w:r>
        <w:rPr>
          <w:rFonts w:ascii="黑体" w:hAnsi="黑体" w:eastAsia="黑体" w:cs="黑体"/>
          <w:spacing w:val="22"/>
          <w:sz w:val="31"/>
          <w:szCs w:val="31"/>
        </w:rPr>
        <w:t xml:space="preserve">  </w:t>
      </w:r>
      <w:r>
        <w:rPr>
          <w:rFonts w:ascii="黑体" w:hAnsi="黑体" w:eastAsia="黑体" w:cs="黑体"/>
          <w:sz w:val="31"/>
          <w:szCs w:val="31"/>
        </w:rPr>
        <w:t>附件</w:t>
      </w:r>
    </w:p>
    <w:p w14:paraId="2BA35110">
      <w:pPr>
        <w:spacing w:before="163" w:line="222" w:lineRule="auto"/>
        <w:ind w:left="682"/>
        <w:rPr>
          <w:rFonts w:ascii="黑体" w:hAnsi="黑体" w:eastAsia="黑体" w:cs="黑体"/>
          <w:sz w:val="31"/>
          <w:szCs w:val="31"/>
        </w:rPr>
      </w:pPr>
      <w:r>
        <w:rPr>
          <w:rFonts w:ascii="黑体" w:hAnsi="黑体" w:eastAsia="黑体" w:cs="黑体"/>
          <w:spacing w:val="7"/>
          <w:sz w:val="31"/>
          <w:szCs w:val="31"/>
        </w:rPr>
        <w:t>一、2024</w:t>
      </w:r>
      <w:r>
        <w:rPr>
          <w:rFonts w:ascii="黑体" w:hAnsi="黑体" w:eastAsia="黑体" w:cs="黑体"/>
          <w:spacing w:val="-49"/>
          <w:sz w:val="31"/>
          <w:szCs w:val="31"/>
        </w:rPr>
        <w:t xml:space="preserve"> </w:t>
      </w:r>
      <w:r>
        <w:rPr>
          <w:rFonts w:ascii="黑体" w:hAnsi="黑体" w:eastAsia="黑体" w:cs="黑体"/>
          <w:spacing w:val="7"/>
          <w:sz w:val="31"/>
          <w:szCs w:val="31"/>
        </w:rPr>
        <w:t>年度</w:t>
      </w:r>
      <w:r>
        <w:rPr>
          <w:rFonts w:ascii="黑体" w:hAnsi="黑体" w:eastAsia="黑体" w:cs="黑体"/>
          <w:spacing w:val="7"/>
          <w:sz w:val="31"/>
          <w:szCs w:val="31"/>
          <w:u w:val="single" w:color="auto"/>
        </w:rPr>
        <w:t>黄石港区科经局</w:t>
      </w:r>
      <w:r>
        <w:rPr>
          <w:rFonts w:ascii="黑体" w:hAnsi="黑体" w:eastAsia="黑体" w:cs="黑体"/>
          <w:spacing w:val="7"/>
          <w:sz w:val="31"/>
          <w:szCs w:val="31"/>
        </w:rPr>
        <w:t>整体绩效评价自评表</w:t>
      </w:r>
    </w:p>
    <w:p w14:paraId="02E079AF">
      <w:pPr>
        <w:spacing w:line="274" w:lineRule="auto"/>
        <w:rPr>
          <w:rFonts w:ascii="Arial"/>
          <w:sz w:val="21"/>
        </w:rPr>
      </w:pPr>
    </w:p>
    <w:p w14:paraId="2BE0EAB9">
      <w:pPr>
        <w:spacing w:line="274" w:lineRule="auto"/>
        <w:rPr>
          <w:rFonts w:ascii="Arial"/>
          <w:sz w:val="21"/>
        </w:rPr>
      </w:pPr>
    </w:p>
    <w:p w14:paraId="7B302E7F">
      <w:pPr>
        <w:spacing w:line="275" w:lineRule="auto"/>
        <w:rPr>
          <w:rFonts w:ascii="Arial"/>
          <w:sz w:val="21"/>
        </w:rPr>
      </w:pPr>
    </w:p>
    <w:p w14:paraId="7B4C718D">
      <w:pPr>
        <w:spacing w:before="114" w:line="494" w:lineRule="exact"/>
        <w:ind w:left="2843"/>
        <w:outlineLvl w:val="0"/>
        <w:rPr>
          <w:rFonts w:ascii="宋体" w:hAnsi="宋体" w:eastAsia="宋体" w:cs="宋体"/>
          <w:sz w:val="35"/>
          <w:szCs w:val="35"/>
        </w:rPr>
      </w:pPr>
      <w:r>
        <w:rPr>
          <w:rFonts w:ascii="宋体" w:hAnsi="宋体" w:eastAsia="宋体" w:cs="宋体"/>
          <w:b/>
          <w:bCs/>
          <w:spacing w:val="4"/>
          <w:position w:val="2"/>
          <w:sz w:val="35"/>
          <w:szCs w:val="35"/>
        </w:rPr>
        <w:t>黄石港区科经局</w:t>
      </w:r>
      <w:r>
        <w:rPr>
          <w:rFonts w:ascii="宋体" w:hAnsi="宋体" w:eastAsia="宋体" w:cs="宋体"/>
          <w:spacing w:val="-68"/>
          <w:position w:val="2"/>
          <w:sz w:val="35"/>
          <w:szCs w:val="35"/>
        </w:rPr>
        <w:t xml:space="preserve"> </w:t>
      </w:r>
      <w:r>
        <w:rPr>
          <w:rFonts w:ascii="宋体" w:hAnsi="宋体" w:eastAsia="宋体" w:cs="宋体"/>
          <w:b/>
          <w:bCs/>
          <w:spacing w:val="4"/>
          <w:position w:val="2"/>
          <w:sz w:val="35"/>
          <w:szCs w:val="35"/>
        </w:rPr>
        <w:t>2024</w:t>
      </w:r>
      <w:r>
        <w:rPr>
          <w:rFonts w:ascii="宋体" w:hAnsi="宋体" w:eastAsia="宋体" w:cs="宋体"/>
          <w:spacing w:val="-76"/>
          <w:position w:val="2"/>
          <w:sz w:val="35"/>
          <w:szCs w:val="35"/>
        </w:rPr>
        <w:t xml:space="preserve"> </w:t>
      </w:r>
      <w:r>
        <w:rPr>
          <w:rFonts w:ascii="宋体" w:hAnsi="宋体" w:eastAsia="宋体" w:cs="宋体"/>
          <w:b/>
          <w:bCs/>
          <w:spacing w:val="4"/>
          <w:position w:val="2"/>
          <w:sz w:val="35"/>
          <w:szCs w:val="35"/>
        </w:rPr>
        <w:t>年度部门整体支出绩效自评表</w:t>
      </w:r>
    </w:p>
    <w:p w14:paraId="44E84F3E">
      <w:pPr>
        <w:spacing w:before="257" w:line="219" w:lineRule="auto"/>
        <w:ind w:left="121"/>
        <w:rPr>
          <w:rFonts w:ascii="宋体" w:hAnsi="宋体" w:eastAsia="宋体" w:cs="宋体"/>
          <w:sz w:val="18"/>
          <w:szCs w:val="18"/>
        </w:rPr>
      </w:pPr>
      <w:r>
        <w:rPr>
          <w:rFonts w:ascii="宋体" w:hAnsi="宋体" w:eastAsia="宋体" w:cs="宋体"/>
          <w:sz w:val="18"/>
          <w:szCs w:val="18"/>
        </w:rPr>
        <w:t xml:space="preserve">单位（盖章）                                                                             </w:t>
      </w:r>
      <w:r>
        <w:rPr>
          <w:rFonts w:ascii="宋体" w:hAnsi="宋体" w:eastAsia="宋体" w:cs="宋体"/>
          <w:spacing w:val="-1"/>
          <w:sz w:val="18"/>
          <w:szCs w:val="18"/>
        </w:rPr>
        <w:t xml:space="preserve">                                                    单位：万元</w:t>
      </w:r>
    </w:p>
    <w:p w14:paraId="365FB21E">
      <w:pPr>
        <w:spacing w:line="61" w:lineRule="exact"/>
      </w:pPr>
    </w:p>
    <w:tbl>
      <w:tblPr>
        <w:tblStyle w:val="5"/>
        <w:tblW w:w="1376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897"/>
        <w:gridCol w:w="2463"/>
        <w:gridCol w:w="3648"/>
        <w:gridCol w:w="4756"/>
      </w:tblGrid>
      <w:tr w14:paraId="556B6C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0" w:hRule="atLeast"/>
        </w:trPr>
        <w:tc>
          <w:tcPr>
            <w:tcW w:w="2897" w:type="dxa"/>
            <w:vAlign w:val="top"/>
          </w:tcPr>
          <w:p w14:paraId="3E233449">
            <w:pPr>
              <w:pStyle w:val="6"/>
              <w:spacing w:before="227" w:line="219" w:lineRule="auto"/>
              <w:ind w:left="2072"/>
              <w:rPr>
                <w:sz w:val="18"/>
                <w:szCs w:val="18"/>
              </w:rPr>
            </w:pPr>
            <w:r>
              <w:rPr>
                <w:spacing w:val="-3"/>
                <w:sz w:val="18"/>
                <w:szCs w:val="18"/>
              </w:rPr>
              <w:t>填报单位</w:t>
            </w:r>
          </w:p>
        </w:tc>
        <w:tc>
          <w:tcPr>
            <w:tcW w:w="2463" w:type="dxa"/>
            <w:vAlign w:val="top"/>
          </w:tcPr>
          <w:p w14:paraId="5567F40C">
            <w:pPr>
              <w:pStyle w:val="6"/>
              <w:spacing w:before="224" w:line="219" w:lineRule="auto"/>
              <w:ind w:left="886"/>
              <w:rPr>
                <w:sz w:val="18"/>
                <w:szCs w:val="18"/>
              </w:rPr>
            </w:pPr>
            <w:r>
              <w:rPr>
                <w:spacing w:val="-6"/>
                <w:sz w:val="18"/>
                <w:szCs w:val="18"/>
              </w:rPr>
              <w:t>区科经局</w:t>
            </w:r>
          </w:p>
        </w:tc>
        <w:tc>
          <w:tcPr>
            <w:tcW w:w="3648" w:type="dxa"/>
            <w:vAlign w:val="top"/>
          </w:tcPr>
          <w:p w14:paraId="45C0296D">
            <w:pPr>
              <w:pStyle w:val="6"/>
              <w:spacing w:before="227" w:line="219" w:lineRule="auto"/>
              <w:ind w:left="2828"/>
              <w:rPr>
                <w:sz w:val="18"/>
                <w:szCs w:val="18"/>
              </w:rPr>
            </w:pPr>
            <w:r>
              <w:rPr>
                <w:spacing w:val="-3"/>
                <w:sz w:val="18"/>
                <w:szCs w:val="18"/>
              </w:rPr>
              <w:t>填报日期</w:t>
            </w:r>
          </w:p>
        </w:tc>
        <w:tc>
          <w:tcPr>
            <w:tcW w:w="4756" w:type="dxa"/>
            <w:vAlign w:val="top"/>
          </w:tcPr>
          <w:p w14:paraId="3B93B3E0">
            <w:pPr>
              <w:pStyle w:val="6"/>
              <w:spacing w:before="224" w:line="239" w:lineRule="auto"/>
              <w:ind w:left="116"/>
              <w:rPr>
                <w:sz w:val="18"/>
                <w:szCs w:val="18"/>
              </w:rPr>
            </w:pPr>
            <w:r>
              <w:rPr>
                <w:spacing w:val="-1"/>
                <w:sz w:val="18"/>
                <w:szCs w:val="18"/>
              </w:rPr>
              <w:t>2025.9.16</w:t>
            </w:r>
          </w:p>
        </w:tc>
      </w:tr>
    </w:tbl>
    <w:p w14:paraId="0A294108">
      <w:pPr>
        <w:rPr>
          <w:rFonts w:ascii="Arial"/>
          <w:sz w:val="21"/>
        </w:rPr>
      </w:pPr>
    </w:p>
    <w:p w14:paraId="7006C1E8">
      <w:pPr>
        <w:rPr>
          <w:rFonts w:ascii="Arial" w:hAnsi="Arial" w:eastAsia="Arial" w:cs="Arial"/>
          <w:sz w:val="21"/>
          <w:szCs w:val="21"/>
        </w:rPr>
        <w:sectPr>
          <w:footerReference r:id="rId32" w:type="default"/>
          <w:pgSz w:w="16839" w:h="11906"/>
          <w:pgMar w:top="1012" w:right="1439" w:bottom="1156" w:left="1420" w:header="0" w:footer="994" w:gutter="0"/>
          <w:cols w:space="720" w:num="1"/>
        </w:sectPr>
      </w:pPr>
    </w:p>
    <w:p w14:paraId="70FFB19F">
      <w:pPr>
        <w:spacing w:before="21"/>
      </w:pPr>
    </w:p>
    <w:p w14:paraId="4F7CD175">
      <w:pPr>
        <w:spacing w:before="21"/>
      </w:pPr>
    </w:p>
    <w:p w14:paraId="3D61DE65">
      <w:pPr>
        <w:spacing w:before="21"/>
      </w:pPr>
    </w:p>
    <w:tbl>
      <w:tblPr>
        <w:tblStyle w:val="5"/>
        <w:tblW w:w="1376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55"/>
        <w:gridCol w:w="1241"/>
        <w:gridCol w:w="1451"/>
        <w:gridCol w:w="1012"/>
        <w:gridCol w:w="3649"/>
        <w:gridCol w:w="4756"/>
      </w:tblGrid>
      <w:tr w14:paraId="288D69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2896" w:type="dxa"/>
            <w:gridSpan w:val="2"/>
            <w:vAlign w:val="top"/>
          </w:tcPr>
          <w:p w14:paraId="547B0329">
            <w:pPr>
              <w:pStyle w:val="6"/>
              <w:spacing w:before="196" w:line="219" w:lineRule="auto"/>
              <w:ind w:left="1531"/>
              <w:rPr>
                <w:sz w:val="18"/>
                <w:szCs w:val="18"/>
              </w:rPr>
            </w:pPr>
            <w:r>
              <w:rPr>
                <w:spacing w:val="-2"/>
                <w:sz w:val="18"/>
                <w:szCs w:val="18"/>
              </w:rPr>
              <w:t>基本支出决算数</w:t>
            </w:r>
          </w:p>
        </w:tc>
        <w:tc>
          <w:tcPr>
            <w:tcW w:w="2463" w:type="dxa"/>
            <w:gridSpan w:val="2"/>
            <w:vAlign w:val="top"/>
          </w:tcPr>
          <w:p w14:paraId="2E2D2232">
            <w:pPr>
              <w:pStyle w:val="6"/>
              <w:spacing w:before="196" w:line="220" w:lineRule="auto"/>
              <w:ind w:left="775"/>
              <w:rPr>
                <w:sz w:val="18"/>
                <w:szCs w:val="18"/>
              </w:rPr>
            </w:pPr>
            <w:r>
              <w:rPr>
                <w:spacing w:val="-4"/>
                <w:sz w:val="18"/>
                <w:szCs w:val="18"/>
              </w:rPr>
              <w:t>180.93</w:t>
            </w:r>
            <w:r>
              <w:rPr>
                <w:spacing w:val="-34"/>
                <w:sz w:val="18"/>
                <w:szCs w:val="18"/>
              </w:rPr>
              <w:t xml:space="preserve"> </w:t>
            </w:r>
            <w:r>
              <w:rPr>
                <w:spacing w:val="-4"/>
                <w:sz w:val="18"/>
                <w:szCs w:val="18"/>
              </w:rPr>
              <w:t>万元</w:t>
            </w:r>
          </w:p>
        </w:tc>
        <w:tc>
          <w:tcPr>
            <w:tcW w:w="3649" w:type="dxa"/>
            <w:vAlign w:val="top"/>
          </w:tcPr>
          <w:p w14:paraId="0747D3C5">
            <w:pPr>
              <w:pStyle w:val="6"/>
              <w:spacing w:before="196" w:line="219" w:lineRule="auto"/>
              <w:ind w:left="2290"/>
              <w:rPr>
                <w:sz w:val="18"/>
                <w:szCs w:val="18"/>
              </w:rPr>
            </w:pPr>
            <w:r>
              <w:rPr>
                <w:spacing w:val="-2"/>
                <w:sz w:val="18"/>
                <w:szCs w:val="18"/>
              </w:rPr>
              <w:t>项目支出决算数</w:t>
            </w:r>
          </w:p>
        </w:tc>
        <w:tc>
          <w:tcPr>
            <w:tcW w:w="4756" w:type="dxa"/>
            <w:vAlign w:val="top"/>
          </w:tcPr>
          <w:p w14:paraId="3AA1F148">
            <w:pPr>
              <w:spacing w:before="197" w:line="221" w:lineRule="auto"/>
              <w:ind w:left="128"/>
              <w:rPr>
                <w:rFonts w:ascii="仿宋" w:hAnsi="仿宋" w:eastAsia="仿宋" w:cs="仿宋"/>
                <w:sz w:val="18"/>
                <w:szCs w:val="18"/>
              </w:rPr>
            </w:pPr>
            <w:r>
              <w:rPr>
                <w:rFonts w:ascii="仿宋" w:hAnsi="仿宋" w:eastAsia="仿宋" w:cs="仿宋"/>
                <w:spacing w:val="-5"/>
                <w:sz w:val="18"/>
                <w:szCs w:val="18"/>
              </w:rPr>
              <w:t>368.19</w:t>
            </w:r>
            <w:r>
              <w:rPr>
                <w:rFonts w:ascii="仿宋" w:hAnsi="仿宋" w:eastAsia="仿宋" w:cs="仿宋"/>
                <w:spacing w:val="-29"/>
                <w:sz w:val="18"/>
                <w:szCs w:val="18"/>
              </w:rPr>
              <w:t xml:space="preserve"> </w:t>
            </w:r>
            <w:r>
              <w:rPr>
                <w:rFonts w:ascii="仿宋" w:hAnsi="仿宋" w:eastAsia="仿宋" w:cs="仿宋"/>
                <w:spacing w:val="-5"/>
                <w:sz w:val="18"/>
                <w:szCs w:val="18"/>
              </w:rPr>
              <w:t>万元</w:t>
            </w:r>
          </w:p>
        </w:tc>
      </w:tr>
      <w:tr w14:paraId="4A8204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9" w:hRule="atLeast"/>
        </w:trPr>
        <w:tc>
          <w:tcPr>
            <w:tcW w:w="1655" w:type="dxa"/>
            <w:vAlign w:val="top"/>
          </w:tcPr>
          <w:p w14:paraId="0E26C035">
            <w:pPr>
              <w:spacing w:before="213" w:line="225" w:lineRule="auto"/>
              <w:ind w:left="418"/>
              <w:rPr>
                <w:rFonts w:ascii="黑体" w:hAnsi="黑体" w:eastAsia="黑体" w:cs="黑体"/>
                <w:sz w:val="20"/>
                <w:szCs w:val="20"/>
              </w:rPr>
            </w:pPr>
            <w:r>
              <w:rPr>
                <w:rFonts w:ascii="黑体" w:hAnsi="黑体" w:eastAsia="黑体" w:cs="黑体"/>
                <w:spacing w:val="5"/>
                <w:sz w:val="20"/>
                <w:szCs w:val="20"/>
              </w:rPr>
              <w:t>一级指标</w:t>
            </w:r>
          </w:p>
        </w:tc>
        <w:tc>
          <w:tcPr>
            <w:tcW w:w="1241" w:type="dxa"/>
            <w:vAlign w:val="top"/>
          </w:tcPr>
          <w:p w14:paraId="28565F59">
            <w:pPr>
              <w:spacing w:before="213" w:line="225" w:lineRule="auto"/>
              <w:ind w:left="209"/>
              <w:rPr>
                <w:rFonts w:ascii="黑体" w:hAnsi="黑体" w:eastAsia="黑体" w:cs="黑体"/>
                <w:sz w:val="20"/>
                <w:szCs w:val="20"/>
              </w:rPr>
            </w:pPr>
            <w:r>
              <w:rPr>
                <w:rFonts w:ascii="黑体" w:hAnsi="黑体" w:eastAsia="黑体" w:cs="黑体"/>
                <w:spacing w:val="5"/>
                <w:sz w:val="20"/>
                <w:szCs w:val="20"/>
              </w:rPr>
              <w:t>二级指标</w:t>
            </w:r>
          </w:p>
        </w:tc>
        <w:tc>
          <w:tcPr>
            <w:tcW w:w="1451" w:type="dxa"/>
            <w:vAlign w:val="top"/>
          </w:tcPr>
          <w:p w14:paraId="7441918D">
            <w:pPr>
              <w:spacing w:before="213" w:line="225" w:lineRule="auto"/>
              <w:ind w:left="319"/>
              <w:rPr>
                <w:rFonts w:ascii="黑体" w:hAnsi="黑体" w:eastAsia="黑体" w:cs="黑体"/>
                <w:sz w:val="20"/>
                <w:szCs w:val="20"/>
              </w:rPr>
            </w:pPr>
            <w:r>
              <w:rPr>
                <w:rFonts w:ascii="黑体" w:hAnsi="黑体" w:eastAsia="黑体" w:cs="黑体"/>
                <w:spacing w:val="5"/>
                <w:sz w:val="20"/>
                <w:szCs w:val="20"/>
              </w:rPr>
              <w:t>三级指标</w:t>
            </w:r>
          </w:p>
        </w:tc>
        <w:tc>
          <w:tcPr>
            <w:tcW w:w="1012" w:type="dxa"/>
            <w:vAlign w:val="top"/>
          </w:tcPr>
          <w:p w14:paraId="38AC62BC">
            <w:pPr>
              <w:spacing w:before="213" w:line="226" w:lineRule="auto"/>
              <w:ind w:left="227"/>
              <w:rPr>
                <w:rFonts w:ascii="黑体" w:hAnsi="黑体" w:eastAsia="黑体" w:cs="黑体"/>
                <w:sz w:val="20"/>
                <w:szCs w:val="20"/>
              </w:rPr>
            </w:pPr>
            <w:r>
              <w:rPr>
                <w:rFonts w:ascii="黑体" w:hAnsi="黑体" w:eastAsia="黑体" w:cs="黑体"/>
                <w:spacing w:val="-3"/>
                <w:sz w:val="20"/>
                <w:szCs w:val="20"/>
              </w:rPr>
              <w:t>自评分</w:t>
            </w:r>
          </w:p>
        </w:tc>
        <w:tc>
          <w:tcPr>
            <w:tcW w:w="3649" w:type="dxa"/>
            <w:vAlign w:val="top"/>
          </w:tcPr>
          <w:p w14:paraId="7597ED47">
            <w:pPr>
              <w:spacing w:before="213" w:line="227" w:lineRule="auto"/>
              <w:ind w:left="1412"/>
              <w:rPr>
                <w:rFonts w:ascii="黑体" w:hAnsi="黑体" w:eastAsia="黑体" w:cs="黑体"/>
                <w:sz w:val="20"/>
                <w:szCs w:val="20"/>
              </w:rPr>
            </w:pPr>
            <w:r>
              <w:rPr>
                <w:rFonts w:ascii="黑体" w:hAnsi="黑体" w:eastAsia="黑体" w:cs="黑体"/>
                <w:spacing w:val="6"/>
                <w:sz w:val="20"/>
                <w:szCs w:val="20"/>
              </w:rPr>
              <w:t>指标解释</w:t>
            </w:r>
          </w:p>
        </w:tc>
        <w:tc>
          <w:tcPr>
            <w:tcW w:w="4756" w:type="dxa"/>
            <w:vAlign w:val="top"/>
          </w:tcPr>
          <w:p w14:paraId="73EB2A19">
            <w:pPr>
              <w:spacing w:before="213" w:line="225" w:lineRule="auto"/>
              <w:ind w:left="1965"/>
              <w:rPr>
                <w:rFonts w:ascii="黑体" w:hAnsi="黑体" w:eastAsia="黑体" w:cs="黑体"/>
                <w:sz w:val="20"/>
                <w:szCs w:val="20"/>
              </w:rPr>
            </w:pPr>
            <w:r>
              <w:rPr>
                <w:rFonts w:ascii="黑体" w:hAnsi="黑体" w:eastAsia="黑体" w:cs="黑体"/>
                <w:spacing w:val="6"/>
                <w:sz w:val="20"/>
                <w:szCs w:val="20"/>
              </w:rPr>
              <w:t>指标说明</w:t>
            </w:r>
          </w:p>
        </w:tc>
      </w:tr>
      <w:tr w14:paraId="511578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39" w:hRule="atLeast"/>
        </w:trPr>
        <w:tc>
          <w:tcPr>
            <w:tcW w:w="1655" w:type="dxa"/>
            <w:vMerge w:val="restart"/>
            <w:tcBorders>
              <w:bottom w:val="nil"/>
            </w:tcBorders>
            <w:vAlign w:val="top"/>
          </w:tcPr>
          <w:p w14:paraId="3E1D3418">
            <w:pPr>
              <w:spacing w:line="249" w:lineRule="auto"/>
              <w:rPr>
                <w:rFonts w:ascii="Arial"/>
                <w:sz w:val="21"/>
              </w:rPr>
            </w:pPr>
          </w:p>
          <w:p w14:paraId="7503A7DA">
            <w:pPr>
              <w:spacing w:line="249" w:lineRule="auto"/>
              <w:rPr>
                <w:rFonts w:ascii="Arial"/>
                <w:sz w:val="21"/>
              </w:rPr>
            </w:pPr>
          </w:p>
          <w:p w14:paraId="0EC2D8BF">
            <w:pPr>
              <w:spacing w:line="249" w:lineRule="auto"/>
              <w:rPr>
                <w:rFonts w:ascii="Arial"/>
                <w:sz w:val="21"/>
              </w:rPr>
            </w:pPr>
          </w:p>
          <w:p w14:paraId="2C9F6DA5">
            <w:pPr>
              <w:spacing w:line="249" w:lineRule="auto"/>
              <w:rPr>
                <w:rFonts w:ascii="Arial"/>
                <w:sz w:val="21"/>
              </w:rPr>
            </w:pPr>
          </w:p>
          <w:p w14:paraId="74AF4AE2">
            <w:pPr>
              <w:spacing w:line="249" w:lineRule="auto"/>
              <w:rPr>
                <w:rFonts w:ascii="Arial"/>
                <w:sz w:val="21"/>
              </w:rPr>
            </w:pPr>
          </w:p>
          <w:p w14:paraId="6BED0672">
            <w:pPr>
              <w:spacing w:line="249" w:lineRule="auto"/>
              <w:rPr>
                <w:rFonts w:ascii="Arial"/>
                <w:sz w:val="21"/>
              </w:rPr>
            </w:pPr>
          </w:p>
          <w:p w14:paraId="70FA380D">
            <w:pPr>
              <w:spacing w:line="249" w:lineRule="auto"/>
              <w:rPr>
                <w:rFonts w:ascii="Arial"/>
                <w:sz w:val="21"/>
              </w:rPr>
            </w:pPr>
          </w:p>
          <w:p w14:paraId="13E4CD03">
            <w:pPr>
              <w:spacing w:line="249" w:lineRule="auto"/>
              <w:rPr>
                <w:rFonts w:ascii="Arial"/>
                <w:sz w:val="21"/>
              </w:rPr>
            </w:pPr>
          </w:p>
          <w:p w14:paraId="487C1045">
            <w:pPr>
              <w:spacing w:line="250" w:lineRule="auto"/>
              <w:rPr>
                <w:rFonts w:ascii="Arial"/>
                <w:sz w:val="21"/>
              </w:rPr>
            </w:pPr>
          </w:p>
          <w:p w14:paraId="2DF9431A">
            <w:pPr>
              <w:spacing w:line="250" w:lineRule="auto"/>
              <w:rPr>
                <w:rFonts w:ascii="Arial"/>
                <w:sz w:val="21"/>
              </w:rPr>
            </w:pPr>
          </w:p>
          <w:p w14:paraId="11FDA5B1">
            <w:pPr>
              <w:spacing w:line="250" w:lineRule="auto"/>
              <w:rPr>
                <w:rFonts w:ascii="Arial"/>
                <w:sz w:val="21"/>
              </w:rPr>
            </w:pPr>
          </w:p>
          <w:p w14:paraId="40258AAF">
            <w:pPr>
              <w:spacing w:line="250" w:lineRule="auto"/>
              <w:rPr>
                <w:rFonts w:ascii="Arial"/>
                <w:sz w:val="21"/>
              </w:rPr>
            </w:pPr>
          </w:p>
          <w:p w14:paraId="25606D76">
            <w:pPr>
              <w:spacing w:line="250" w:lineRule="auto"/>
              <w:rPr>
                <w:rFonts w:ascii="Arial"/>
                <w:sz w:val="21"/>
              </w:rPr>
            </w:pPr>
          </w:p>
          <w:p w14:paraId="4C1AFE85">
            <w:pPr>
              <w:pStyle w:val="6"/>
              <w:spacing w:before="58" w:line="220" w:lineRule="auto"/>
              <w:ind w:left="227"/>
              <w:rPr>
                <w:sz w:val="18"/>
                <w:szCs w:val="18"/>
              </w:rPr>
            </w:pPr>
            <w:r>
              <w:rPr>
                <w:spacing w:val="-3"/>
                <w:sz w:val="18"/>
                <w:szCs w:val="18"/>
              </w:rPr>
              <w:t>投 入（20</w:t>
            </w:r>
            <w:r>
              <w:rPr>
                <w:spacing w:val="-32"/>
                <w:sz w:val="18"/>
                <w:szCs w:val="18"/>
              </w:rPr>
              <w:t xml:space="preserve"> </w:t>
            </w:r>
            <w:r>
              <w:rPr>
                <w:spacing w:val="-3"/>
                <w:sz w:val="18"/>
                <w:szCs w:val="18"/>
              </w:rPr>
              <w:t>分）</w:t>
            </w:r>
          </w:p>
        </w:tc>
        <w:tc>
          <w:tcPr>
            <w:tcW w:w="1241" w:type="dxa"/>
            <w:vMerge w:val="restart"/>
            <w:tcBorders>
              <w:bottom w:val="nil"/>
            </w:tcBorders>
            <w:vAlign w:val="top"/>
          </w:tcPr>
          <w:p w14:paraId="6BAB23A0">
            <w:pPr>
              <w:spacing w:line="264" w:lineRule="auto"/>
              <w:rPr>
                <w:rFonts w:ascii="Arial"/>
                <w:sz w:val="21"/>
              </w:rPr>
            </w:pPr>
          </w:p>
          <w:p w14:paraId="23D35625">
            <w:pPr>
              <w:spacing w:line="265" w:lineRule="auto"/>
              <w:rPr>
                <w:rFonts w:ascii="Arial"/>
                <w:sz w:val="21"/>
              </w:rPr>
            </w:pPr>
          </w:p>
          <w:p w14:paraId="7A9AE0BE">
            <w:pPr>
              <w:spacing w:line="265" w:lineRule="auto"/>
              <w:rPr>
                <w:rFonts w:ascii="Arial"/>
                <w:sz w:val="21"/>
              </w:rPr>
            </w:pPr>
          </w:p>
          <w:p w14:paraId="1A3A8C5E">
            <w:pPr>
              <w:spacing w:line="265" w:lineRule="auto"/>
              <w:rPr>
                <w:rFonts w:ascii="Arial"/>
                <w:sz w:val="21"/>
              </w:rPr>
            </w:pPr>
          </w:p>
          <w:p w14:paraId="4FF08A3C">
            <w:pPr>
              <w:spacing w:line="265" w:lineRule="auto"/>
              <w:rPr>
                <w:rFonts w:ascii="Arial"/>
                <w:sz w:val="21"/>
              </w:rPr>
            </w:pPr>
          </w:p>
          <w:p w14:paraId="04987847">
            <w:pPr>
              <w:pStyle w:val="6"/>
              <w:spacing w:before="58" w:line="220" w:lineRule="auto"/>
              <w:ind w:left="145"/>
              <w:rPr>
                <w:sz w:val="18"/>
                <w:szCs w:val="18"/>
              </w:rPr>
            </w:pPr>
            <w:r>
              <w:rPr>
                <w:spacing w:val="-7"/>
                <w:sz w:val="18"/>
                <w:szCs w:val="18"/>
              </w:rPr>
              <w:t>目标设定（5</w:t>
            </w:r>
          </w:p>
          <w:p w14:paraId="75E57EF8">
            <w:pPr>
              <w:pStyle w:val="6"/>
              <w:spacing w:before="97" w:line="220" w:lineRule="auto"/>
              <w:ind w:left="444"/>
              <w:rPr>
                <w:sz w:val="18"/>
                <w:szCs w:val="18"/>
              </w:rPr>
            </w:pPr>
            <w:r>
              <w:rPr>
                <w:spacing w:val="-5"/>
                <w:sz w:val="18"/>
                <w:szCs w:val="18"/>
              </w:rPr>
              <w:t>分）</w:t>
            </w:r>
          </w:p>
        </w:tc>
        <w:tc>
          <w:tcPr>
            <w:tcW w:w="1451" w:type="dxa"/>
            <w:vAlign w:val="top"/>
          </w:tcPr>
          <w:p w14:paraId="7DCB38C5">
            <w:pPr>
              <w:spacing w:line="255" w:lineRule="auto"/>
              <w:rPr>
                <w:rFonts w:ascii="Arial"/>
                <w:sz w:val="21"/>
              </w:rPr>
            </w:pPr>
          </w:p>
          <w:p w14:paraId="6EBC4A42">
            <w:pPr>
              <w:spacing w:line="256" w:lineRule="auto"/>
              <w:rPr>
                <w:rFonts w:ascii="Arial"/>
                <w:sz w:val="21"/>
              </w:rPr>
            </w:pPr>
          </w:p>
          <w:p w14:paraId="28E569E9">
            <w:pPr>
              <w:pStyle w:val="6"/>
              <w:spacing w:before="59" w:line="322" w:lineRule="auto"/>
              <w:ind w:left="302" w:right="182" w:hanging="109"/>
              <w:rPr>
                <w:sz w:val="18"/>
                <w:szCs w:val="18"/>
              </w:rPr>
            </w:pPr>
            <w:r>
              <w:rPr>
                <w:spacing w:val="-2"/>
                <w:sz w:val="18"/>
                <w:szCs w:val="18"/>
              </w:rPr>
              <w:t>绩效目标合理</w:t>
            </w:r>
            <w:r>
              <w:rPr>
                <w:spacing w:val="-4"/>
                <w:sz w:val="18"/>
                <w:szCs w:val="18"/>
              </w:rPr>
              <w:t>性（2</w:t>
            </w:r>
            <w:r>
              <w:rPr>
                <w:spacing w:val="-34"/>
                <w:sz w:val="18"/>
                <w:szCs w:val="18"/>
              </w:rPr>
              <w:t xml:space="preserve"> </w:t>
            </w:r>
            <w:r>
              <w:rPr>
                <w:spacing w:val="-4"/>
                <w:sz w:val="18"/>
                <w:szCs w:val="18"/>
              </w:rPr>
              <w:t>分）</w:t>
            </w:r>
          </w:p>
        </w:tc>
        <w:tc>
          <w:tcPr>
            <w:tcW w:w="1012" w:type="dxa"/>
            <w:vAlign w:val="top"/>
          </w:tcPr>
          <w:p w14:paraId="734F5389">
            <w:pPr>
              <w:spacing w:line="332" w:lineRule="auto"/>
              <w:rPr>
                <w:rFonts w:ascii="Arial"/>
                <w:sz w:val="21"/>
              </w:rPr>
            </w:pPr>
          </w:p>
          <w:p w14:paraId="64B7A983">
            <w:pPr>
              <w:spacing w:line="333" w:lineRule="auto"/>
              <w:rPr>
                <w:rFonts w:ascii="Arial"/>
                <w:sz w:val="21"/>
              </w:rPr>
            </w:pPr>
          </w:p>
          <w:p w14:paraId="73D6F135">
            <w:pPr>
              <w:pStyle w:val="6"/>
              <w:spacing w:before="59" w:line="241" w:lineRule="auto"/>
              <w:ind w:left="467"/>
              <w:rPr>
                <w:sz w:val="18"/>
                <w:szCs w:val="18"/>
              </w:rPr>
            </w:pPr>
            <w:r>
              <w:rPr>
                <w:color w:val="333333"/>
                <w:sz w:val="18"/>
                <w:szCs w:val="18"/>
              </w:rPr>
              <w:t>2</w:t>
            </w:r>
          </w:p>
        </w:tc>
        <w:tc>
          <w:tcPr>
            <w:tcW w:w="3649" w:type="dxa"/>
            <w:vAlign w:val="top"/>
          </w:tcPr>
          <w:p w14:paraId="49627DB0">
            <w:pPr>
              <w:pStyle w:val="6"/>
              <w:spacing w:before="260" w:line="321" w:lineRule="auto"/>
              <w:ind w:left="113" w:right="103" w:firstLine="2"/>
              <w:jc w:val="both"/>
              <w:rPr>
                <w:sz w:val="18"/>
                <w:szCs w:val="18"/>
              </w:rPr>
            </w:pPr>
            <w:r>
              <w:rPr>
                <w:sz w:val="18"/>
                <w:szCs w:val="18"/>
              </w:rPr>
              <w:t>部门所设立的整体绩效目标依据是否充分，是否符合客观实际，用以反映和考核部门整体绩效目标与部门履职、年度工作任务的相</w:t>
            </w:r>
            <w:r>
              <w:rPr>
                <w:spacing w:val="-2"/>
                <w:sz w:val="18"/>
                <w:szCs w:val="18"/>
              </w:rPr>
              <w:t>符性情况。</w:t>
            </w:r>
          </w:p>
        </w:tc>
        <w:tc>
          <w:tcPr>
            <w:tcW w:w="4756" w:type="dxa"/>
            <w:vAlign w:val="top"/>
          </w:tcPr>
          <w:p w14:paraId="1C8CF7FF">
            <w:pPr>
              <w:spacing w:line="356" w:lineRule="auto"/>
              <w:rPr>
                <w:rFonts w:ascii="Arial"/>
                <w:sz w:val="21"/>
              </w:rPr>
            </w:pPr>
          </w:p>
          <w:p w14:paraId="14F61B56">
            <w:pPr>
              <w:pStyle w:val="6"/>
              <w:spacing w:before="59" w:line="321" w:lineRule="auto"/>
              <w:ind w:left="115" w:right="106" w:hanging="2"/>
              <w:jc w:val="both"/>
              <w:rPr>
                <w:sz w:val="18"/>
                <w:szCs w:val="18"/>
              </w:rPr>
            </w:pPr>
            <w:r>
              <w:rPr>
                <w:spacing w:val="2"/>
                <w:sz w:val="18"/>
                <w:szCs w:val="18"/>
              </w:rPr>
              <w:t>①符合国家法律法规、国民经济和社会发展总体规划</w:t>
            </w:r>
            <w:r>
              <w:rPr>
                <w:spacing w:val="1"/>
                <w:sz w:val="18"/>
                <w:szCs w:val="18"/>
              </w:rPr>
              <w:t>计</w:t>
            </w:r>
            <w:r>
              <w:rPr>
                <w:spacing w:val="-19"/>
                <w:sz w:val="18"/>
                <w:szCs w:val="18"/>
              </w:rPr>
              <w:t xml:space="preserve"> </w:t>
            </w:r>
            <w:r>
              <w:rPr>
                <w:spacing w:val="1"/>
                <w:sz w:val="18"/>
                <w:szCs w:val="18"/>
              </w:rPr>
              <w:t>1</w:t>
            </w:r>
            <w:r>
              <w:rPr>
                <w:rFonts w:hint="eastAsia"/>
                <w:spacing w:val="1"/>
                <w:sz w:val="18"/>
                <w:szCs w:val="18"/>
                <w:lang w:eastAsia="zh-CN"/>
              </w:rPr>
              <w:t>分；②符合部门“三定</w:t>
            </w:r>
            <w:r>
              <w:rPr>
                <w:spacing w:val="-1"/>
                <w:sz w:val="18"/>
                <w:szCs w:val="18"/>
              </w:rPr>
              <w:t>”方案确定的职责计</w:t>
            </w:r>
            <w:r>
              <w:rPr>
                <w:spacing w:val="-36"/>
                <w:sz w:val="18"/>
                <w:szCs w:val="18"/>
              </w:rPr>
              <w:t xml:space="preserve"> </w:t>
            </w:r>
            <w:r>
              <w:rPr>
                <w:spacing w:val="-1"/>
                <w:sz w:val="18"/>
                <w:szCs w:val="18"/>
              </w:rPr>
              <w:t>0.5</w:t>
            </w:r>
            <w:r>
              <w:rPr>
                <w:spacing w:val="-34"/>
                <w:sz w:val="18"/>
                <w:szCs w:val="18"/>
              </w:rPr>
              <w:t xml:space="preserve"> </w:t>
            </w:r>
            <w:r>
              <w:rPr>
                <w:spacing w:val="-1"/>
                <w:sz w:val="18"/>
                <w:szCs w:val="18"/>
              </w:rPr>
              <w:t>分；</w:t>
            </w:r>
            <w:r>
              <w:rPr>
                <w:rFonts w:hint="eastAsia"/>
                <w:spacing w:val="-1"/>
                <w:sz w:val="18"/>
                <w:szCs w:val="18"/>
                <w:lang w:eastAsia="zh-CN"/>
              </w:rPr>
              <w:t>③</w:t>
            </w:r>
            <w:r>
              <w:rPr>
                <w:spacing w:val="1"/>
                <w:sz w:val="18"/>
                <w:szCs w:val="18"/>
              </w:rPr>
              <w:t>符合部门制定的中长期实施规划计0.5</w:t>
            </w:r>
            <w:r>
              <w:rPr>
                <w:spacing w:val="-32"/>
                <w:sz w:val="18"/>
                <w:szCs w:val="18"/>
              </w:rPr>
              <w:t xml:space="preserve"> </w:t>
            </w:r>
            <w:r>
              <w:rPr>
                <w:spacing w:val="1"/>
                <w:sz w:val="18"/>
                <w:szCs w:val="18"/>
              </w:rPr>
              <w:t>分。</w:t>
            </w:r>
          </w:p>
        </w:tc>
      </w:tr>
      <w:tr w14:paraId="2086A1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29" w:hRule="atLeast"/>
        </w:trPr>
        <w:tc>
          <w:tcPr>
            <w:tcW w:w="1655" w:type="dxa"/>
            <w:vMerge w:val="continue"/>
            <w:tcBorders>
              <w:top w:val="nil"/>
              <w:bottom w:val="nil"/>
            </w:tcBorders>
            <w:vAlign w:val="top"/>
          </w:tcPr>
          <w:p w14:paraId="6DEB05AA">
            <w:pPr>
              <w:rPr>
                <w:rFonts w:ascii="Arial"/>
                <w:sz w:val="21"/>
              </w:rPr>
            </w:pPr>
          </w:p>
        </w:tc>
        <w:tc>
          <w:tcPr>
            <w:tcW w:w="1241" w:type="dxa"/>
            <w:vMerge w:val="continue"/>
            <w:tcBorders>
              <w:top w:val="nil"/>
            </w:tcBorders>
            <w:vAlign w:val="top"/>
          </w:tcPr>
          <w:p w14:paraId="4C446CA8">
            <w:pPr>
              <w:rPr>
                <w:rFonts w:ascii="Arial"/>
                <w:sz w:val="21"/>
              </w:rPr>
            </w:pPr>
          </w:p>
        </w:tc>
        <w:tc>
          <w:tcPr>
            <w:tcW w:w="1451" w:type="dxa"/>
            <w:vAlign w:val="top"/>
          </w:tcPr>
          <w:p w14:paraId="4FE976AB">
            <w:pPr>
              <w:spacing w:line="254" w:lineRule="auto"/>
              <w:rPr>
                <w:rFonts w:ascii="Arial"/>
                <w:sz w:val="21"/>
              </w:rPr>
            </w:pPr>
          </w:p>
          <w:p w14:paraId="14968655">
            <w:pPr>
              <w:spacing w:line="255" w:lineRule="auto"/>
              <w:rPr>
                <w:rFonts w:ascii="Arial"/>
                <w:sz w:val="21"/>
              </w:rPr>
            </w:pPr>
          </w:p>
          <w:p w14:paraId="6B8929BF">
            <w:pPr>
              <w:pStyle w:val="6"/>
              <w:spacing w:before="58" w:line="322" w:lineRule="auto"/>
              <w:ind w:left="302" w:right="182" w:hanging="109"/>
              <w:rPr>
                <w:sz w:val="18"/>
                <w:szCs w:val="18"/>
              </w:rPr>
            </w:pPr>
            <w:r>
              <w:rPr>
                <w:spacing w:val="-2"/>
                <w:sz w:val="18"/>
                <w:szCs w:val="18"/>
              </w:rPr>
              <w:t>绩效指标明确</w:t>
            </w:r>
            <w:r>
              <w:rPr>
                <w:spacing w:val="-4"/>
                <w:sz w:val="18"/>
                <w:szCs w:val="18"/>
              </w:rPr>
              <w:t>性（3</w:t>
            </w:r>
            <w:r>
              <w:rPr>
                <w:spacing w:val="-34"/>
                <w:sz w:val="18"/>
                <w:szCs w:val="18"/>
              </w:rPr>
              <w:t xml:space="preserve"> </w:t>
            </w:r>
            <w:r>
              <w:rPr>
                <w:spacing w:val="-4"/>
                <w:sz w:val="18"/>
                <w:szCs w:val="18"/>
              </w:rPr>
              <w:t>分）</w:t>
            </w:r>
          </w:p>
        </w:tc>
        <w:tc>
          <w:tcPr>
            <w:tcW w:w="1012" w:type="dxa"/>
            <w:vAlign w:val="top"/>
          </w:tcPr>
          <w:p w14:paraId="27AA620B">
            <w:pPr>
              <w:spacing w:line="330" w:lineRule="auto"/>
              <w:rPr>
                <w:rFonts w:ascii="Arial"/>
                <w:sz w:val="21"/>
              </w:rPr>
            </w:pPr>
          </w:p>
          <w:p w14:paraId="60C8E13F">
            <w:pPr>
              <w:spacing w:line="331" w:lineRule="auto"/>
              <w:rPr>
                <w:rFonts w:ascii="Arial"/>
                <w:sz w:val="21"/>
              </w:rPr>
            </w:pPr>
          </w:p>
          <w:p w14:paraId="3B9D3532">
            <w:pPr>
              <w:pStyle w:val="6"/>
              <w:spacing w:before="58" w:line="241" w:lineRule="auto"/>
              <w:ind w:left="467"/>
              <w:rPr>
                <w:sz w:val="18"/>
                <w:szCs w:val="18"/>
              </w:rPr>
            </w:pPr>
            <w:r>
              <w:rPr>
                <w:sz w:val="18"/>
                <w:szCs w:val="18"/>
              </w:rPr>
              <w:t>2</w:t>
            </w:r>
          </w:p>
        </w:tc>
        <w:tc>
          <w:tcPr>
            <w:tcW w:w="3649" w:type="dxa"/>
            <w:vAlign w:val="top"/>
          </w:tcPr>
          <w:p w14:paraId="3F663053">
            <w:pPr>
              <w:spacing w:line="354" w:lineRule="auto"/>
              <w:rPr>
                <w:rFonts w:ascii="Arial"/>
                <w:sz w:val="21"/>
              </w:rPr>
            </w:pPr>
          </w:p>
          <w:p w14:paraId="4ABB07C2">
            <w:pPr>
              <w:pStyle w:val="6"/>
              <w:spacing w:before="59" w:line="321" w:lineRule="auto"/>
              <w:ind w:left="118" w:right="103" w:hanging="3"/>
              <w:jc w:val="both"/>
              <w:rPr>
                <w:sz w:val="18"/>
                <w:szCs w:val="18"/>
              </w:rPr>
            </w:pPr>
            <w:r>
              <w:rPr>
                <w:sz w:val="18"/>
                <w:szCs w:val="18"/>
              </w:rPr>
              <w:t>部门依据整体绩效目标所设定的绩效指标是否清晰、细化、可衡量，用以反映和考核部</w:t>
            </w:r>
            <w:r>
              <w:rPr>
                <w:spacing w:val="-1"/>
                <w:sz w:val="18"/>
                <w:szCs w:val="18"/>
              </w:rPr>
              <w:t>门整体绩效目标的明细化情况。</w:t>
            </w:r>
          </w:p>
        </w:tc>
        <w:tc>
          <w:tcPr>
            <w:tcW w:w="4756" w:type="dxa"/>
            <w:vAlign w:val="top"/>
          </w:tcPr>
          <w:p w14:paraId="78643643">
            <w:pPr>
              <w:pStyle w:val="6"/>
              <w:spacing w:before="258" w:line="321" w:lineRule="auto"/>
              <w:ind w:left="113" w:right="106"/>
              <w:jc w:val="both"/>
              <w:rPr>
                <w:sz w:val="18"/>
                <w:szCs w:val="18"/>
              </w:rPr>
            </w:pPr>
            <w:r>
              <w:rPr>
                <w:spacing w:val="2"/>
                <w:sz w:val="18"/>
                <w:szCs w:val="18"/>
              </w:rPr>
              <w:t>①将部门整体的绩效目标细化分解为具体的工作任务</w:t>
            </w:r>
            <w:r>
              <w:rPr>
                <w:spacing w:val="1"/>
                <w:sz w:val="18"/>
                <w:szCs w:val="18"/>
              </w:rPr>
              <w:t>计</w:t>
            </w:r>
            <w:r>
              <w:rPr>
                <w:spacing w:val="-19"/>
                <w:sz w:val="18"/>
                <w:szCs w:val="18"/>
              </w:rPr>
              <w:t xml:space="preserve"> </w:t>
            </w:r>
            <w:r>
              <w:rPr>
                <w:spacing w:val="1"/>
                <w:sz w:val="18"/>
                <w:szCs w:val="18"/>
              </w:rPr>
              <w:t>1</w:t>
            </w:r>
            <w:r>
              <w:rPr>
                <w:sz w:val="18"/>
                <w:szCs w:val="18"/>
              </w:rPr>
              <w:t>分；②通过清晰、可衡量的指标值予以体现计</w:t>
            </w:r>
            <w:r>
              <w:rPr>
                <w:spacing w:val="-25"/>
                <w:sz w:val="18"/>
                <w:szCs w:val="18"/>
              </w:rPr>
              <w:t xml:space="preserve"> </w:t>
            </w:r>
            <w:r>
              <w:rPr>
                <w:sz w:val="18"/>
                <w:szCs w:val="18"/>
              </w:rPr>
              <w:t>0.5</w:t>
            </w:r>
            <w:r>
              <w:rPr>
                <w:spacing w:val="-37"/>
                <w:sz w:val="18"/>
                <w:szCs w:val="18"/>
              </w:rPr>
              <w:t xml:space="preserve"> </w:t>
            </w:r>
            <w:r>
              <w:rPr>
                <w:sz w:val="18"/>
                <w:szCs w:val="18"/>
              </w:rPr>
              <w:t>分</w:t>
            </w:r>
            <w:r>
              <w:rPr>
                <w:rFonts w:hint="eastAsia"/>
                <w:sz w:val="18"/>
                <w:szCs w:val="18"/>
                <w:lang w:eastAsia="zh-CN"/>
              </w:rPr>
              <w:t>；</w:t>
            </w:r>
            <w:r>
              <w:rPr>
                <w:sz w:val="18"/>
                <w:szCs w:val="18"/>
              </w:rPr>
              <w:t>③与部门年度的任务数或计划数相对应计</w:t>
            </w:r>
            <w:r>
              <w:rPr>
                <w:spacing w:val="-28"/>
                <w:sz w:val="18"/>
                <w:szCs w:val="18"/>
              </w:rPr>
              <w:t xml:space="preserve"> </w:t>
            </w:r>
            <w:r>
              <w:rPr>
                <w:sz w:val="18"/>
                <w:szCs w:val="18"/>
              </w:rPr>
              <w:t>0.5</w:t>
            </w:r>
            <w:r>
              <w:rPr>
                <w:spacing w:val="-36"/>
                <w:sz w:val="18"/>
                <w:szCs w:val="18"/>
              </w:rPr>
              <w:t xml:space="preserve"> </w:t>
            </w:r>
            <w:r>
              <w:rPr>
                <w:sz w:val="18"/>
                <w:szCs w:val="18"/>
              </w:rPr>
              <w:t>分；④与本年</w:t>
            </w:r>
            <w:r>
              <w:rPr>
                <w:spacing w:val="-3"/>
                <w:sz w:val="18"/>
                <w:szCs w:val="18"/>
              </w:rPr>
              <w:t>度部门预算资金相匹配计</w:t>
            </w:r>
            <w:r>
              <w:rPr>
                <w:spacing w:val="-22"/>
                <w:sz w:val="18"/>
                <w:szCs w:val="18"/>
              </w:rPr>
              <w:t xml:space="preserve"> </w:t>
            </w:r>
            <w:r>
              <w:rPr>
                <w:spacing w:val="-3"/>
                <w:sz w:val="18"/>
                <w:szCs w:val="18"/>
              </w:rPr>
              <w:t>1</w:t>
            </w:r>
            <w:r>
              <w:rPr>
                <w:spacing w:val="-34"/>
                <w:sz w:val="18"/>
                <w:szCs w:val="18"/>
              </w:rPr>
              <w:t xml:space="preserve"> </w:t>
            </w:r>
            <w:r>
              <w:rPr>
                <w:spacing w:val="-3"/>
                <w:sz w:val="18"/>
                <w:szCs w:val="18"/>
              </w:rPr>
              <w:t>分。</w:t>
            </w:r>
          </w:p>
        </w:tc>
      </w:tr>
      <w:tr w14:paraId="014B05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09" w:hRule="atLeast"/>
        </w:trPr>
        <w:tc>
          <w:tcPr>
            <w:tcW w:w="1655" w:type="dxa"/>
            <w:vMerge w:val="continue"/>
            <w:tcBorders>
              <w:top w:val="nil"/>
              <w:bottom w:val="nil"/>
            </w:tcBorders>
            <w:vAlign w:val="top"/>
          </w:tcPr>
          <w:p w14:paraId="052082C5">
            <w:pPr>
              <w:rPr>
                <w:rFonts w:ascii="Arial"/>
                <w:sz w:val="21"/>
              </w:rPr>
            </w:pPr>
          </w:p>
        </w:tc>
        <w:tc>
          <w:tcPr>
            <w:tcW w:w="1241" w:type="dxa"/>
            <w:vMerge w:val="restart"/>
            <w:tcBorders>
              <w:bottom w:val="nil"/>
            </w:tcBorders>
            <w:vAlign w:val="top"/>
          </w:tcPr>
          <w:p w14:paraId="505D3542">
            <w:pPr>
              <w:spacing w:line="243" w:lineRule="auto"/>
              <w:rPr>
                <w:rFonts w:ascii="Arial"/>
                <w:sz w:val="21"/>
              </w:rPr>
            </w:pPr>
          </w:p>
          <w:p w14:paraId="56340862">
            <w:pPr>
              <w:spacing w:line="243" w:lineRule="auto"/>
              <w:rPr>
                <w:rFonts w:ascii="Arial"/>
                <w:sz w:val="21"/>
              </w:rPr>
            </w:pPr>
          </w:p>
          <w:p w14:paraId="69A64463">
            <w:pPr>
              <w:spacing w:line="243" w:lineRule="auto"/>
              <w:rPr>
                <w:rFonts w:ascii="Arial"/>
                <w:sz w:val="21"/>
              </w:rPr>
            </w:pPr>
          </w:p>
          <w:p w14:paraId="6DA5E362">
            <w:pPr>
              <w:spacing w:line="243" w:lineRule="auto"/>
              <w:rPr>
                <w:rFonts w:ascii="Arial"/>
                <w:sz w:val="21"/>
              </w:rPr>
            </w:pPr>
          </w:p>
          <w:p w14:paraId="47DD5EDF">
            <w:pPr>
              <w:spacing w:line="244" w:lineRule="auto"/>
              <w:rPr>
                <w:rFonts w:ascii="Arial"/>
                <w:sz w:val="21"/>
              </w:rPr>
            </w:pPr>
          </w:p>
          <w:p w14:paraId="18D940CC">
            <w:pPr>
              <w:spacing w:line="244" w:lineRule="auto"/>
              <w:rPr>
                <w:rFonts w:ascii="Arial"/>
                <w:sz w:val="21"/>
              </w:rPr>
            </w:pPr>
          </w:p>
          <w:p w14:paraId="6AC3FE25">
            <w:pPr>
              <w:pStyle w:val="6"/>
              <w:spacing w:before="59" w:line="219" w:lineRule="auto"/>
              <w:ind w:left="113"/>
              <w:rPr>
                <w:sz w:val="18"/>
                <w:szCs w:val="18"/>
              </w:rPr>
            </w:pPr>
            <w:r>
              <w:rPr>
                <w:spacing w:val="-9"/>
                <w:sz w:val="18"/>
                <w:szCs w:val="18"/>
              </w:rPr>
              <w:t>预算配置（15</w:t>
            </w:r>
          </w:p>
          <w:p w14:paraId="00A8F138">
            <w:pPr>
              <w:pStyle w:val="6"/>
              <w:spacing w:before="98" w:line="220" w:lineRule="auto"/>
              <w:ind w:left="444"/>
              <w:rPr>
                <w:sz w:val="18"/>
                <w:szCs w:val="18"/>
              </w:rPr>
            </w:pPr>
            <w:r>
              <w:rPr>
                <w:spacing w:val="-5"/>
                <w:sz w:val="18"/>
                <w:szCs w:val="18"/>
              </w:rPr>
              <w:t>分）</w:t>
            </w:r>
          </w:p>
        </w:tc>
        <w:tc>
          <w:tcPr>
            <w:tcW w:w="1451" w:type="dxa"/>
            <w:vAlign w:val="top"/>
          </w:tcPr>
          <w:p w14:paraId="5C1FFF62">
            <w:pPr>
              <w:spacing w:line="249" w:lineRule="auto"/>
              <w:rPr>
                <w:rFonts w:ascii="Arial"/>
                <w:sz w:val="21"/>
              </w:rPr>
            </w:pPr>
          </w:p>
          <w:p w14:paraId="6E0D6189">
            <w:pPr>
              <w:spacing w:line="250" w:lineRule="auto"/>
              <w:rPr>
                <w:rFonts w:ascii="Arial"/>
                <w:sz w:val="21"/>
              </w:rPr>
            </w:pPr>
          </w:p>
          <w:p w14:paraId="10362334">
            <w:pPr>
              <w:pStyle w:val="6"/>
              <w:spacing w:before="59" w:line="322" w:lineRule="auto"/>
              <w:ind w:left="301" w:right="182" w:hanging="112"/>
              <w:rPr>
                <w:sz w:val="18"/>
                <w:szCs w:val="18"/>
              </w:rPr>
            </w:pPr>
            <w:r>
              <w:rPr>
                <w:spacing w:val="-2"/>
                <w:sz w:val="18"/>
                <w:szCs w:val="18"/>
              </w:rPr>
              <w:t>在职人员控制</w:t>
            </w:r>
            <w:r>
              <w:rPr>
                <w:spacing w:val="-4"/>
                <w:sz w:val="18"/>
                <w:szCs w:val="18"/>
              </w:rPr>
              <w:t>率（5</w:t>
            </w:r>
            <w:r>
              <w:rPr>
                <w:spacing w:val="-33"/>
                <w:sz w:val="18"/>
                <w:szCs w:val="18"/>
              </w:rPr>
              <w:t xml:space="preserve"> </w:t>
            </w:r>
            <w:r>
              <w:rPr>
                <w:spacing w:val="-4"/>
                <w:sz w:val="18"/>
                <w:szCs w:val="18"/>
              </w:rPr>
              <w:t>分）</w:t>
            </w:r>
          </w:p>
        </w:tc>
        <w:tc>
          <w:tcPr>
            <w:tcW w:w="1012" w:type="dxa"/>
            <w:vAlign w:val="top"/>
          </w:tcPr>
          <w:p w14:paraId="6E704133">
            <w:pPr>
              <w:spacing w:line="326" w:lineRule="auto"/>
              <w:rPr>
                <w:rFonts w:ascii="Arial"/>
                <w:sz w:val="21"/>
              </w:rPr>
            </w:pPr>
          </w:p>
          <w:p w14:paraId="07C7870B">
            <w:pPr>
              <w:spacing w:line="326" w:lineRule="auto"/>
              <w:rPr>
                <w:rFonts w:ascii="Arial"/>
                <w:sz w:val="21"/>
              </w:rPr>
            </w:pPr>
          </w:p>
          <w:p w14:paraId="0D8FBA74">
            <w:pPr>
              <w:pStyle w:val="6"/>
              <w:spacing w:before="58" w:line="241" w:lineRule="auto"/>
              <w:ind w:left="464"/>
              <w:rPr>
                <w:sz w:val="18"/>
                <w:szCs w:val="18"/>
              </w:rPr>
            </w:pPr>
            <w:r>
              <w:rPr>
                <w:sz w:val="18"/>
                <w:szCs w:val="18"/>
              </w:rPr>
              <w:t>4</w:t>
            </w:r>
          </w:p>
        </w:tc>
        <w:tc>
          <w:tcPr>
            <w:tcW w:w="3649" w:type="dxa"/>
            <w:vAlign w:val="top"/>
          </w:tcPr>
          <w:p w14:paraId="57ED68F1">
            <w:pPr>
              <w:spacing w:line="343" w:lineRule="auto"/>
              <w:rPr>
                <w:rFonts w:ascii="Arial"/>
                <w:sz w:val="21"/>
              </w:rPr>
            </w:pPr>
          </w:p>
          <w:p w14:paraId="5C3949B7">
            <w:pPr>
              <w:pStyle w:val="6"/>
              <w:spacing w:before="58" w:line="322" w:lineRule="auto"/>
              <w:ind w:left="112" w:right="103" w:firstLine="2"/>
              <w:jc w:val="both"/>
              <w:rPr>
                <w:sz w:val="18"/>
                <w:szCs w:val="18"/>
              </w:rPr>
            </w:pPr>
            <w:r>
              <w:rPr>
                <w:spacing w:val="10"/>
                <w:sz w:val="18"/>
                <w:szCs w:val="18"/>
              </w:rPr>
              <w:t>部门本年度实际在职人员数与编制数的比</w:t>
            </w:r>
            <w:r>
              <w:rPr>
                <w:sz w:val="18"/>
                <w:szCs w:val="18"/>
              </w:rPr>
              <w:t>率，用以反映和考核部门对人员成本的控制</w:t>
            </w:r>
            <w:r>
              <w:rPr>
                <w:spacing w:val="-3"/>
                <w:sz w:val="18"/>
                <w:szCs w:val="18"/>
              </w:rPr>
              <w:t>程度。</w:t>
            </w:r>
          </w:p>
        </w:tc>
        <w:tc>
          <w:tcPr>
            <w:tcW w:w="4756" w:type="dxa"/>
            <w:vAlign w:val="top"/>
          </w:tcPr>
          <w:p w14:paraId="329367D4">
            <w:pPr>
              <w:pStyle w:val="6"/>
              <w:spacing w:before="248" w:line="321" w:lineRule="auto"/>
              <w:ind w:left="113" w:right="62"/>
              <w:jc w:val="both"/>
              <w:rPr>
                <w:sz w:val="18"/>
                <w:szCs w:val="18"/>
              </w:rPr>
            </w:pPr>
            <w:r>
              <w:rPr>
                <w:sz w:val="18"/>
                <w:szCs w:val="18"/>
              </w:rPr>
              <w:t>在职人员控制率=（在职人员数/编制数）</w:t>
            </w:r>
            <w:r>
              <w:rPr>
                <w:spacing w:val="-1"/>
                <w:sz w:val="18"/>
                <w:szCs w:val="18"/>
              </w:rPr>
              <w:t>×100%</w:t>
            </w:r>
            <w:r>
              <w:rPr>
                <w:rFonts w:hint="eastAsia"/>
                <w:spacing w:val="-1"/>
                <w:sz w:val="18"/>
                <w:szCs w:val="18"/>
                <w:lang w:eastAsia="zh-CN"/>
              </w:rPr>
              <w:t>，小于</w:t>
            </w:r>
            <w:r>
              <w:rPr>
                <w:spacing w:val="-1"/>
                <w:sz w:val="18"/>
                <w:szCs w:val="18"/>
              </w:rPr>
              <w:t>或等于</w:t>
            </w:r>
            <w:r>
              <w:rPr>
                <w:spacing w:val="-23"/>
                <w:sz w:val="18"/>
                <w:szCs w:val="18"/>
              </w:rPr>
              <w:t xml:space="preserve"> </w:t>
            </w:r>
            <w:r>
              <w:rPr>
                <w:spacing w:val="-1"/>
                <w:sz w:val="18"/>
                <w:szCs w:val="18"/>
              </w:rPr>
              <w:t>1</w:t>
            </w:r>
            <w:r>
              <w:rPr>
                <w:spacing w:val="-36"/>
                <w:sz w:val="18"/>
                <w:szCs w:val="18"/>
              </w:rPr>
              <w:t xml:space="preserve"> </w:t>
            </w:r>
            <w:r>
              <w:rPr>
                <w:spacing w:val="-1"/>
                <w:sz w:val="18"/>
                <w:szCs w:val="18"/>
              </w:rPr>
              <w:t>计</w:t>
            </w:r>
            <w:r>
              <w:rPr>
                <w:spacing w:val="-34"/>
                <w:sz w:val="18"/>
                <w:szCs w:val="18"/>
              </w:rPr>
              <w:t xml:space="preserve"> </w:t>
            </w:r>
            <w:r>
              <w:rPr>
                <w:spacing w:val="-1"/>
                <w:sz w:val="18"/>
                <w:szCs w:val="18"/>
              </w:rPr>
              <w:t>5</w:t>
            </w:r>
            <w:r>
              <w:rPr>
                <w:spacing w:val="-34"/>
                <w:sz w:val="18"/>
                <w:szCs w:val="18"/>
              </w:rPr>
              <w:t xml:space="preserve"> </w:t>
            </w:r>
            <w:r>
              <w:rPr>
                <w:spacing w:val="-1"/>
                <w:sz w:val="18"/>
                <w:szCs w:val="18"/>
              </w:rPr>
              <w:t>分，否则按比例计分。在职人员数：部门实际在</w:t>
            </w:r>
            <w:r>
              <w:rPr>
                <w:spacing w:val="-4"/>
                <w:sz w:val="18"/>
                <w:szCs w:val="18"/>
              </w:rPr>
              <w:t>职人数，以财政部确定的部门决算编制口径为准。编</w:t>
            </w:r>
            <w:r>
              <w:rPr>
                <w:spacing w:val="-5"/>
                <w:sz w:val="18"/>
                <w:szCs w:val="18"/>
              </w:rPr>
              <w:t>制数：</w:t>
            </w:r>
            <w:r>
              <w:rPr>
                <w:spacing w:val="-1"/>
                <w:sz w:val="18"/>
                <w:szCs w:val="18"/>
              </w:rPr>
              <w:t>机构编制部门核定批复的部门的人员编制数。</w:t>
            </w:r>
          </w:p>
        </w:tc>
      </w:tr>
      <w:tr w14:paraId="10BBD1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30" w:hRule="atLeast"/>
        </w:trPr>
        <w:tc>
          <w:tcPr>
            <w:tcW w:w="1655" w:type="dxa"/>
            <w:vMerge w:val="continue"/>
            <w:tcBorders>
              <w:top w:val="nil"/>
            </w:tcBorders>
            <w:vAlign w:val="top"/>
          </w:tcPr>
          <w:p w14:paraId="0D579518">
            <w:pPr>
              <w:rPr>
                <w:rFonts w:ascii="Arial"/>
                <w:sz w:val="21"/>
              </w:rPr>
            </w:pPr>
          </w:p>
        </w:tc>
        <w:tc>
          <w:tcPr>
            <w:tcW w:w="1241" w:type="dxa"/>
            <w:vMerge w:val="continue"/>
            <w:tcBorders>
              <w:top w:val="nil"/>
            </w:tcBorders>
            <w:vAlign w:val="top"/>
          </w:tcPr>
          <w:p w14:paraId="36613E54">
            <w:pPr>
              <w:rPr>
                <w:rFonts w:ascii="Arial"/>
                <w:sz w:val="21"/>
              </w:rPr>
            </w:pPr>
          </w:p>
        </w:tc>
        <w:tc>
          <w:tcPr>
            <w:tcW w:w="1451" w:type="dxa"/>
            <w:vAlign w:val="top"/>
          </w:tcPr>
          <w:p w14:paraId="0A044068">
            <w:pPr>
              <w:spacing w:line="329" w:lineRule="auto"/>
              <w:rPr>
                <w:rFonts w:ascii="Arial"/>
                <w:sz w:val="21"/>
              </w:rPr>
            </w:pPr>
          </w:p>
          <w:p w14:paraId="2F397DF1">
            <w:pPr>
              <w:spacing w:line="329" w:lineRule="auto"/>
              <w:rPr>
                <w:rFonts w:ascii="Arial"/>
                <w:sz w:val="21"/>
              </w:rPr>
            </w:pPr>
          </w:p>
          <w:p w14:paraId="78F6D4B7">
            <w:pPr>
              <w:pStyle w:val="6"/>
              <w:spacing w:before="58" w:line="322" w:lineRule="auto"/>
              <w:ind w:left="212" w:right="105" w:hanging="109"/>
              <w:rPr>
                <w:sz w:val="18"/>
                <w:szCs w:val="18"/>
              </w:rPr>
            </w:pPr>
            <w:r>
              <w:rPr>
                <w:spacing w:val="-7"/>
                <w:sz w:val="18"/>
                <w:szCs w:val="18"/>
              </w:rPr>
              <w:t>“</w:t>
            </w:r>
            <w:r>
              <w:rPr>
                <w:rFonts w:hint="eastAsia"/>
                <w:spacing w:val="-7"/>
                <w:sz w:val="18"/>
                <w:szCs w:val="18"/>
                <w:lang w:eastAsia="zh-CN"/>
              </w:rPr>
              <w:t>‘三公’经费</w:t>
            </w:r>
            <w:r>
              <w:rPr>
                <w:spacing w:val="-66"/>
                <w:sz w:val="18"/>
                <w:szCs w:val="18"/>
              </w:rPr>
              <w:t xml:space="preserve"> </w:t>
            </w:r>
            <w:r>
              <w:rPr>
                <w:spacing w:val="-7"/>
                <w:sz w:val="18"/>
                <w:szCs w:val="18"/>
              </w:rPr>
              <w:t>”变</w:t>
            </w:r>
            <w:r>
              <w:rPr>
                <w:spacing w:val="-3"/>
                <w:sz w:val="18"/>
                <w:szCs w:val="18"/>
              </w:rPr>
              <w:t>动率（5</w:t>
            </w:r>
            <w:r>
              <w:rPr>
                <w:spacing w:val="-37"/>
                <w:sz w:val="18"/>
                <w:szCs w:val="18"/>
              </w:rPr>
              <w:t xml:space="preserve"> </w:t>
            </w:r>
            <w:r>
              <w:rPr>
                <w:spacing w:val="-3"/>
                <w:sz w:val="18"/>
                <w:szCs w:val="18"/>
              </w:rPr>
              <w:t>分）</w:t>
            </w:r>
          </w:p>
        </w:tc>
        <w:tc>
          <w:tcPr>
            <w:tcW w:w="1012" w:type="dxa"/>
            <w:vAlign w:val="top"/>
          </w:tcPr>
          <w:p w14:paraId="2A461112">
            <w:pPr>
              <w:spacing w:line="270" w:lineRule="auto"/>
              <w:rPr>
                <w:rFonts w:ascii="Arial"/>
                <w:sz w:val="21"/>
              </w:rPr>
            </w:pPr>
          </w:p>
          <w:p w14:paraId="0128EB12">
            <w:pPr>
              <w:spacing w:line="271" w:lineRule="auto"/>
              <w:rPr>
                <w:rFonts w:ascii="Arial"/>
                <w:sz w:val="21"/>
              </w:rPr>
            </w:pPr>
          </w:p>
          <w:p w14:paraId="09CA5C90">
            <w:pPr>
              <w:spacing w:line="271" w:lineRule="auto"/>
              <w:rPr>
                <w:rFonts w:ascii="Arial"/>
                <w:sz w:val="21"/>
              </w:rPr>
            </w:pPr>
          </w:p>
          <w:p w14:paraId="17B32416">
            <w:pPr>
              <w:pStyle w:val="6"/>
              <w:spacing w:before="59"/>
              <w:ind w:left="468"/>
              <w:rPr>
                <w:sz w:val="18"/>
                <w:szCs w:val="18"/>
              </w:rPr>
            </w:pPr>
            <w:r>
              <w:rPr>
                <w:sz w:val="18"/>
                <w:szCs w:val="18"/>
              </w:rPr>
              <w:t>5</w:t>
            </w:r>
          </w:p>
        </w:tc>
        <w:tc>
          <w:tcPr>
            <w:tcW w:w="3649" w:type="dxa"/>
            <w:vAlign w:val="top"/>
          </w:tcPr>
          <w:p w14:paraId="07009AB8">
            <w:pPr>
              <w:spacing w:line="251" w:lineRule="auto"/>
              <w:rPr>
                <w:rFonts w:ascii="Arial"/>
                <w:sz w:val="21"/>
              </w:rPr>
            </w:pPr>
          </w:p>
          <w:p w14:paraId="5415E912">
            <w:pPr>
              <w:spacing w:line="252" w:lineRule="auto"/>
              <w:rPr>
                <w:rFonts w:ascii="Arial"/>
                <w:sz w:val="21"/>
              </w:rPr>
            </w:pPr>
          </w:p>
          <w:p w14:paraId="6B270E07">
            <w:pPr>
              <w:pStyle w:val="6"/>
              <w:spacing w:before="58" w:line="321" w:lineRule="auto"/>
              <w:ind w:left="115" w:right="103"/>
              <w:jc w:val="both"/>
              <w:rPr>
                <w:sz w:val="18"/>
                <w:szCs w:val="18"/>
              </w:rPr>
            </w:pPr>
            <w:r>
              <w:rPr>
                <w:spacing w:val="-10"/>
                <w:sz w:val="18"/>
                <w:szCs w:val="18"/>
              </w:rPr>
              <w:t>部门本年度“</w:t>
            </w:r>
            <w:r>
              <w:rPr>
                <w:rFonts w:hint="eastAsia"/>
                <w:spacing w:val="-10"/>
                <w:sz w:val="18"/>
                <w:szCs w:val="18"/>
                <w:lang w:eastAsia="zh-CN"/>
              </w:rPr>
              <w:t>‘三公’经费</w:t>
            </w:r>
            <w:r>
              <w:rPr>
                <w:spacing w:val="-66"/>
                <w:sz w:val="18"/>
                <w:szCs w:val="18"/>
              </w:rPr>
              <w:t xml:space="preserve"> </w:t>
            </w:r>
            <w:r>
              <w:rPr>
                <w:spacing w:val="-10"/>
                <w:sz w:val="18"/>
                <w:szCs w:val="18"/>
              </w:rPr>
              <w:t>”预算数与上年度“</w:t>
            </w:r>
            <w:r>
              <w:rPr>
                <w:rFonts w:hint="eastAsia"/>
                <w:spacing w:val="-10"/>
                <w:sz w:val="18"/>
                <w:szCs w:val="18"/>
                <w:lang w:eastAsia="zh-CN"/>
              </w:rPr>
              <w:t>‘三公’经费</w:t>
            </w:r>
            <w:r>
              <w:rPr>
                <w:spacing w:val="-67"/>
                <w:sz w:val="18"/>
                <w:szCs w:val="18"/>
              </w:rPr>
              <w:t xml:space="preserve"> </w:t>
            </w:r>
            <w:r>
              <w:rPr>
                <w:spacing w:val="-1"/>
                <w:sz w:val="18"/>
                <w:szCs w:val="18"/>
              </w:rPr>
              <w:t>”预算数的变动比率，用以反映和考核部门对控制重点行政成本的努力程度。</w:t>
            </w:r>
          </w:p>
        </w:tc>
        <w:tc>
          <w:tcPr>
            <w:tcW w:w="4756" w:type="dxa"/>
            <w:vAlign w:val="top"/>
          </w:tcPr>
          <w:p w14:paraId="4E8C5221">
            <w:pPr>
              <w:pStyle w:val="6"/>
              <w:spacing w:before="251" w:line="321" w:lineRule="auto"/>
              <w:ind w:left="107" w:right="107"/>
              <w:jc w:val="both"/>
              <w:rPr>
                <w:sz w:val="18"/>
                <w:szCs w:val="18"/>
              </w:rPr>
            </w:pPr>
            <w:r>
              <w:rPr>
                <w:spacing w:val="-4"/>
                <w:sz w:val="18"/>
                <w:szCs w:val="18"/>
              </w:rPr>
              <w:t>“</w:t>
            </w:r>
            <w:r>
              <w:rPr>
                <w:rFonts w:hint="eastAsia"/>
                <w:spacing w:val="-4"/>
                <w:sz w:val="18"/>
                <w:szCs w:val="18"/>
                <w:lang w:eastAsia="zh-CN"/>
              </w:rPr>
              <w:t>‘三公’经费</w:t>
            </w:r>
            <w:r>
              <w:rPr>
                <w:spacing w:val="-4"/>
                <w:sz w:val="18"/>
                <w:szCs w:val="18"/>
              </w:rPr>
              <w:t>”变动率=[（本年度“</w:t>
            </w:r>
            <w:r>
              <w:rPr>
                <w:rFonts w:hint="eastAsia"/>
                <w:spacing w:val="-4"/>
                <w:sz w:val="18"/>
                <w:szCs w:val="18"/>
                <w:lang w:eastAsia="zh-CN"/>
              </w:rPr>
              <w:t>‘三公’经费</w:t>
            </w:r>
            <w:r>
              <w:rPr>
                <w:spacing w:val="-4"/>
                <w:sz w:val="18"/>
                <w:szCs w:val="18"/>
              </w:rPr>
              <w:t>”总额-上年度</w:t>
            </w:r>
            <w:r>
              <w:rPr>
                <w:spacing w:val="-2"/>
                <w:sz w:val="18"/>
                <w:szCs w:val="18"/>
              </w:rPr>
              <w:t>“</w:t>
            </w:r>
            <w:r>
              <w:rPr>
                <w:rFonts w:hint="eastAsia"/>
                <w:spacing w:val="-2"/>
                <w:sz w:val="18"/>
                <w:szCs w:val="18"/>
                <w:lang w:eastAsia="zh-CN"/>
              </w:rPr>
              <w:t>‘三公’经费</w:t>
            </w:r>
            <w:r>
              <w:rPr>
                <w:spacing w:val="-2"/>
                <w:sz w:val="18"/>
                <w:szCs w:val="18"/>
              </w:rPr>
              <w:t>”总额）/上年度“</w:t>
            </w:r>
            <w:r>
              <w:rPr>
                <w:rFonts w:hint="eastAsia"/>
                <w:spacing w:val="-2"/>
                <w:sz w:val="18"/>
                <w:szCs w:val="18"/>
                <w:lang w:eastAsia="zh-CN"/>
              </w:rPr>
              <w:t>‘三公’经费</w:t>
            </w:r>
            <w:r>
              <w:rPr>
                <w:spacing w:val="-2"/>
                <w:sz w:val="18"/>
                <w:szCs w:val="18"/>
              </w:rPr>
              <w:t>”总额]×100%。</w:t>
            </w:r>
            <w:r>
              <w:rPr>
                <w:spacing w:val="-1"/>
                <w:sz w:val="18"/>
                <w:szCs w:val="18"/>
              </w:rPr>
              <w:t>下降的计</w:t>
            </w:r>
            <w:r>
              <w:rPr>
                <w:spacing w:val="-25"/>
                <w:sz w:val="18"/>
                <w:szCs w:val="18"/>
              </w:rPr>
              <w:t xml:space="preserve"> </w:t>
            </w:r>
            <w:r>
              <w:rPr>
                <w:spacing w:val="-1"/>
                <w:sz w:val="18"/>
                <w:szCs w:val="18"/>
              </w:rPr>
              <w:t>5</w:t>
            </w:r>
            <w:r>
              <w:rPr>
                <w:spacing w:val="-34"/>
                <w:sz w:val="18"/>
                <w:szCs w:val="18"/>
              </w:rPr>
              <w:t xml:space="preserve"> </w:t>
            </w:r>
            <w:r>
              <w:rPr>
                <w:spacing w:val="-1"/>
                <w:sz w:val="18"/>
                <w:szCs w:val="18"/>
              </w:rPr>
              <w:t>分，增加的按比例扣减。“</w:t>
            </w:r>
            <w:r>
              <w:rPr>
                <w:rFonts w:hint="eastAsia"/>
                <w:spacing w:val="-1"/>
                <w:sz w:val="18"/>
                <w:szCs w:val="18"/>
                <w:lang w:eastAsia="zh-CN"/>
              </w:rPr>
              <w:t>‘三公’经费</w:t>
            </w:r>
            <w:r>
              <w:rPr>
                <w:spacing w:val="-63"/>
                <w:sz w:val="18"/>
                <w:szCs w:val="18"/>
              </w:rPr>
              <w:t xml:space="preserve"> </w:t>
            </w:r>
            <w:r>
              <w:rPr>
                <w:spacing w:val="-1"/>
                <w:sz w:val="18"/>
                <w:szCs w:val="18"/>
              </w:rPr>
              <w:t>”：年度</w:t>
            </w:r>
            <w:r>
              <w:rPr>
                <w:spacing w:val="1"/>
                <w:sz w:val="18"/>
                <w:szCs w:val="18"/>
              </w:rPr>
              <w:t>预算安排的因公出国（境）费、公务车辆购置及运行费和</w:t>
            </w:r>
            <w:r>
              <w:rPr>
                <w:sz w:val="18"/>
                <w:szCs w:val="18"/>
              </w:rPr>
              <w:t>公务招待费。</w:t>
            </w:r>
          </w:p>
        </w:tc>
      </w:tr>
    </w:tbl>
    <w:p w14:paraId="66034460">
      <w:pPr>
        <w:rPr>
          <w:rFonts w:ascii="Arial"/>
          <w:sz w:val="21"/>
        </w:rPr>
      </w:pPr>
    </w:p>
    <w:p w14:paraId="219F820B">
      <w:pPr>
        <w:rPr>
          <w:rFonts w:ascii="Arial" w:hAnsi="Arial" w:eastAsia="Arial" w:cs="Arial"/>
          <w:sz w:val="21"/>
          <w:szCs w:val="21"/>
        </w:rPr>
        <w:sectPr>
          <w:footerReference r:id="rId33" w:type="default"/>
          <w:pgSz w:w="16839" w:h="11906"/>
          <w:pgMar w:top="1012" w:right="1648" w:bottom="1156" w:left="1420" w:header="0" w:footer="994" w:gutter="0"/>
          <w:cols w:space="720" w:num="1"/>
        </w:sectPr>
      </w:pPr>
    </w:p>
    <w:p w14:paraId="4000DEFE">
      <w:pPr>
        <w:spacing w:before="21"/>
      </w:pPr>
    </w:p>
    <w:p w14:paraId="786663E3">
      <w:pPr>
        <w:spacing w:before="21"/>
      </w:pPr>
    </w:p>
    <w:p w14:paraId="4E63239F">
      <w:pPr>
        <w:spacing w:before="21"/>
      </w:pPr>
    </w:p>
    <w:tbl>
      <w:tblPr>
        <w:tblStyle w:val="5"/>
        <w:tblW w:w="1376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55"/>
        <w:gridCol w:w="1241"/>
        <w:gridCol w:w="1451"/>
        <w:gridCol w:w="1012"/>
        <w:gridCol w:w="3649"/>
        <w:gridCol w:w="4756"/>
      </w:tblGrid>
      <w:tr w14:paraId="16A042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51" w:hRule="atLeast"/>
        </w:trPr>
        <w:tc>
          <w:tcPr>
            <w:tcW w:w="1655" w:type="dxa"/>
            <w:vAlign w:val="top"/>
          </w:tcPr>
          <w:p w14:paraId="4AFE8594">
            <w:pPr>
              <w:rPr>
                <w:rFonts w:ascii="Arial"/>
                <w:sz w:val="21"/>
              </w:rPr>
            </w:pPr>
          </w:p>
        </w:tc>
        <w:tc>
          <w:tcPr>
            <w:tcW w:w="1241" w:type="dxa"/>
            <w:vAlign w:val="top"/>
          </w:tcPr>
          <w:p w14:paraId="0F0B756D">
            <w:pPr>
              <w:rPr>
                <w:rFonts w:ascii="Arial"/>
                <w:sz w:val="21"/>
              </w:rPr>
            </w:pPr>
          </w:p>
        </w:tc>
        <w:tc>
          <w:tcPr>
            <w:tcW w:w="1451" w:type="dxa"/>
            <w:vAlign w:val="top"/>
          </w:tcPr>
          <w:p w14:paraId="3B9C2E37">
            <w:pPr>
              <w:spacing w:line="272" w:lineRule="auto"/>
              <w:rPr>
                <w:rFonts w:ascii="Arial"/>
                <w:sz w:val="21"/>
              </w:rPr>
            </w:pPr>
          </w:p>
          <w:p w14:paraId="62E3E230">
            <w:pPr>
              <w:spacing w:line="272" w:lineRule="auto"/>
              <w:rPr>
                <w:rFonts w:ascii="Arial"/>
                <w:sz w:val="21"/>
              </w:rPr>
            </w:pPr>
          </w:p>
          <w:p w14:paraId="52B60D45">
            <w:pPr>
              <w:spacing w:line="273" w:lineRule="auto"/>
              <w:rPr>
                <w:rFonts w:ascii="Arial"/>
                <w:sz w:val="21"/>
              </w:rPr>
            </w:pPr>
          </w:p>
          <w:p w14:paraId="1212E4CE">
            <w:pPr>
              <w:pStyle w:val="6"/>
              <w:spacing w:before="58" w:line="322" w:lineRule="auto"/>
              <w:ind w:left="302" w:right="182" w:hanging="111"/>
              <w:rPr>
                <w:sz w:val="18"/>
                <w:szCs w:val="18"/>
              </w:rPr>
            </w:pPr>
            <w:r>
              <w:rPr>
                <w:spacing w:val="-2"/>
                <w:sz w:val="18"/>
                <w:szCs w:val="18"/>
              </w:rPr>
              <w:t>重点支出安排</w:t>
            </w:r>
            <w:r>
              <w:rPr>
                <w:spacing w:val="-4"/>
                <w:sz w:val="18"/>
                <w:szCs w:val="18"/>
              </w:rPr>
              <w:t>率（5</w:t>
            </w:r>
            <w:r>
              <w:rPr>
                <w:spacing w:val="-33"/>
                <w:sz w:val="18"/>
                <w:szCs w:val="18"/>
              </w:rPr>
              <w:t xml:space="preserve"> </w:t>
            </w:r>
            <w:r>
              <w:rPr>
                <w:spacing w:val="-4"/>
                <w:sz w:val="18"/>
                <w:szCs w:val="18"/>
              </w:rPr>
              <w:t>分）</w:t>
            </w:r>
          </w:p>
        </w:tc>
        <w:tc>
          <w:tcPr>
            <w:tcW w:w="1012" w:type="dxa"/>
            <w:vAlign w:val="top"/>
          </w:tcPr>
          <w:p w14:paraId="726C8082">
            <w:pPr>
              <w:spacing w:line="242" w:lineRule="auto"/>
              <w:rPr>
                <w:rFonts w:ascii="Arial"/>
                <w:sz w:val="21"/>
              </w:rPr>
            </w:pPr>
          </w:p>
          <w:p w14:paraId="4F563023">
            <w:pPr>
              <w:spacing w:line="243" w:lineRule="auto"/>
              <w:rPr>
                <w:rFonts w:ascii="Arial"/>
                <w:sz w:val="21"/>
              </w:rPr>
            </w:pPr>
          </w:p>
          <w:p w14:paraId="77C4B09F">
            <w:pPr>
              <w:spacing w:line="243" w:lineRule="auto"/>
              <w:rPr>
                <w:rFonts w:ascii="Arial"/>
                <w:sz w:val="21"/>
              </w:rPr>
            </w:pPr>
          </w:p>
          <w:p w14:paraId="689488D1">
            <w:pPr>
              <w:spacing w:line="243" w:lineRule="auto"/>
              <w:rPr>
                <w:rFonts w:ascii="Arial"/>
                <w:sz w:val="21"/>
              </w:rPr>
            </w:pPr>
          </w:p>
          <w:p w14:paraId="11B5EFF1">
            <w:pPr>
              <w:pStyle w:val="6"/>
              <w:spacing w:before="59"/>
              <w:ind w:left="468"/>
              <w:rPr>
                <w:sz w:val="18"/>
                <w:szCs w:val="18"/>
              </w:rPr>
            </w:pPr>
            <w:r>
              <w:rPr>
                <w:sz w:val="18"/>
                <w:szCs w:val="18"/>
              </w:rPr>
              <w:t>5</w:t>
            </w:r>
          </w:p>
        </w:tc>
        <w:tc>
          <w:tcPr>
            <w:tcW w:w="3649" w:type="dxa"/>
            <w:vAlign w:val="top"/>
          </w:tcPr>
          <w:p w14:paraId="7CF78994">
            <w:pPr>
              <w:spacing w:line="331" w:lineRule="auto"/>
              <w:rPr>
                <w:rFonts w:ascii="Arial"/>
                <w:sz w:val="21"/>
              </w:rPr>
            </w:pPr>
          </w:p>
          <w:p w14:paraId="082CFA55">
            <w:pPr>
              <w:spacing w:line="332" w:lineRule="auto"/>
              <w:rPr>
                <w:rFonts w:ascii="Arial"/>
                <w:sz w:val="21"/>
              </w:rPr>
            </w:pPr>
          </w:p>
          <w:p w14:paraId="16A6CD07">
            <w:pPr>
              <w:pStyle w:val="6"/>
              <w:spacing w:before="58" w:line="321" w:lineRule="auto"/>
              <w:ind w:left="115" w:right="117"/>
              <w:jc w:val="both"/>
              <w:rPr>
                <w:sz w:val="18"/>
                <w:szCs w:val="18"/>
              </w:rPr>
            </w:pPr>
            <w:r>
              <w:rPr>
                <w:spacing w:val="-1"/>
                <w:sz w:val="18"/>
                <w:szCs w:val="18"/>
              </w:rPr>
              <w:t>部门本年度预算安排的重点项目支出与部门项目总支出的比率，用以反映和考核部门对履行主要职责或完成重点任务的保障程度。</w:t>
            </w:r>
          </w:p>
        </w:tc>
        <w:tc>
          <w:tcPr>
            <w:tcW w:w="4756" w:type="dxa"/>
            <w:vAlign w:val="top"/>
          </w:tcPr>
          <w:p w14:paraId="68B425F0">
            <w:pPr>
              <w:spacing w:line="351" w:lineRule="auto"/>
              <w:rPr>
                <w:rFonts w:ascii="Arial"/>
                <w:sz w:val="21"/>
              </w:rPr>
            </w:pPr>
          </w:p>
          <w:p w14:paraId="62422EED">
            <w:pPr>
              <w:pStyle w:val="6"/>
              <w:spacing w:before="58" w:line="321" w:lineRule="auto"/>
              <w:ind w:left="114" w:right="143"/>
              <w:rPr>
                <w:sz w:val="18"/>
                <w:szCs w:val="18"/>
              </w:rPr>
            </w:pPr>
            <w:r>
              <w:rPr>
                <w:spacing w:val="-2"/>
                <w:sz w:val="18"/>
                <w:szCs w:val="18"/>
              </w:rPr>
              <w:t>重点支出安排率=（重点项目支出/项目总支出）</w:t>
            </w:r>
            <w:r>
              <w:rPr>
                <w:spacing w:val="-58"/>
                <w:sz w:val="18"/>
                <w:szCs w:val="18"/>
              </w:rPr>
              <w:t xml:space="preserve"> </w:t>
            </w:r>
            <w:r>
              <w:rPr>
                <w:spacing w:val="-3"/>
                <w:sz w:val="18"/>
                <w:szCs w:val="18"/>
              </w:rPr>
              <w:t>×</w:t>
            </w:r>
            <w:r>
              <w:rPr>
                <w:spacing w:val="-69"/>
                <w:sz w:val="18"/>
                <w:szCs w:val="18"/>
              </w:rPr>
              <w:t xml:space="preserve"> </w:t>
            </w:r>
            <w:r>
              <w:rPr>
                <w:spacing w:val="-3"/>
                <w:sz w:val="18"/>
                <w:szCs w:val="18"/>
              </w:rPr>
              <w:t>100%。</w:t>
            </w:r>
            <w:r>
              <w:rPr>
                <w:spacing w:val="1"/>
                <w:sz w:val="18"/>
                <w:szCs w:val="18"/>
              </w:rPr>
              <w:t>实际得分=支出安排率*5分。重点项目支出：部门年度预</w:t>
            </w:r>
            <w:r>
              <w:rPr>
                <w:spacing w:val="-1"/>
                <w:sz w:val="18"/>
                <w:szCs w:val="18"/>
              </w:rPr>
              <w:t>算安排的，与本部门履职和发展密切相关、具有明显社会和经济影响、</w:t>
            </w:r>
            <w:r>
              <w:rPr>
                <w:rFonts w:hint="eastAsia"/>
                <w:spacing w:val="-1"/>
                <w:sz w:val="18"/>
                <w:szCs w:val="18"/>
                <w:lang w:eastAsia="zh-CN"/>
              </w:rPr>
              <w:t>党委、政府</w:t>
            </w:r>
            <w:r>
              <w:rPr>
                <w:spacing w:val="-1"/>
                <w:sz w:val="18"/>
                <w:szCs w:val="18"/>
              </w:rPr>
              <w:t>关心或社会比较关注的项目支出总额。项目总支出：部门年度预算安排的项目支出总额。</w:t>
            </w:r>
          </w:p>
        </w:tc>
      </w:tr>
      <w:tr w14:paraId="358548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08" w:hRule="atLeast"/>
        </w:trPr>
        <w:tc>
          <w:tcPr>
            <w:tcW w:w="1655" w:type="dxa"/>
            <w:vMerge w:val="restart"/>
            <w:tcBorders>
              <w:bottom w:val="nil"/>
            </w:tcBorders>
            <w:vAlign w:val="top"/>
          </w:tcPr>
          <w:p w14:paraId="6A4638E1">
            <w:pPr>
              <w:spacing w:line="269" w:lineRule="auto"/>
              <w:rPr>
                <w:rFonts w:ascii="Arial"/>
                <w:sz w:val="21"/>
              </w:rPr>
            </w:pPr>
          </w:p>
          <w:p w14:paraId="23658D3C">
            <w:pPr>
              <w:spacing w:line="269" w:lineRule="auto"/>
              <w:rPr>
                <w:rFonts w:ascii="Arial"/>
                <w:sz w:val="21"/>
              </w:rPr>
            </w:pPr>
          </w:p>
          <w:p w14:paraId="0B56FC5A">
            <w:pPr>
              <w:spacing w:line="269" w:lineRule="auto"/>
              <w:rPr>
                <w:rFonts w:ascii="Arial"/>
                <w:sz w:val="21"/>
              </w:rPr>
            </w:pPr>
          </w:p>
          <w:p w14:paraId="15A41648">
            <w:pPr>
              <w:spacing w:line="269" w:lineRule="auto"/>
              <w:rPr>
                <w:rFonts w:ascii="Arial"/>
                <w:sz w:val="21"/>
              </w:rPr>
            </w:pPr>
          </w:p>
          <w:p w14:paraId="6F42CE11">
            <w:pPr>
              <w:spacing w:line="269" w:lineRule="auto"/>
              <w:rPr>
                <w:rFonts w:ascii="Arial"/>
                <w:sz w:val="21"/>
              </w:rPr>
            </w:pPr>
          </w:p>
          <w:p w14:paraId="5B2B0254">
            <w:pPr>
              <w:spacing w:line="269" w:lineRule="auto"/>
              <w:rPr>
                <w:rFonts w:ascii="Arial"/>
                <w:sz w:val="21"/>
              </w:rPr>
            </w:pPr>
          </w:p>
          <w:p w14:paraId="5EE562CA">
            <w:pPr>
              <w:pStyle w:val="6"/>
              <w:spacing w:before="58" w:line="224" w:lineRule="auto"/>
              <w:ind w:left="269"/>
              <w:rPr>
                <w:sz w:val="18"/>
                <w:szCs w:val="18"/>
              </w:rPr>
            </w:pPr>
            <w:r>
              <w:rPr>
                <w:spacing w:val="-2"/>
                <w:sz w:val="18"/>
                <w:szCs w:val="18"/>
              </w:rPr>
              <w:t>过 程（</w:t>
            </w:r>
            <w:r>
              <w:rPr>
                <w:rFonts w:ascii="仿宋" w:hAnsi="仿宋" w:eastAsia="仿宋" w:cs="仿宋"/>
                <w:spacing w:val="-2"/>
                <w:sz w:val="18"/>
                <w:szCs w:val="18"/>
              </w:rPr>
              <w:t>30</w:t>
            </w:r>
            <w:r>
              <w:rPr>
                <w:rFonts w:ascii="仿宋" w:hAnsi="仿宋" w:eastAsia="仿宋" w:cs="仿宋"/>
                <w:spacing w:val="-36"/>
                <w:sz w:val="18"/>
                <w:szCs w:val="18"/>
              </w:rPr>
              <w:t xml:space="preserve"> </w:t>
            </w:r>
            <w:r>
              <w:rPr>
                <w:spacing w:val="-2"/>
                <w:sz w:val="18"/>
                <w:szCs w:val="18"/>
              </w:rPr>
              <w:t>分）</w:t>
            </w:r>
          </w:p>
        </w:tc>
        <w:tc>
          <w:tcPr>
            <w:tcW w:w="1241" w:type="dxa"/>
            <w:vMerge w:val="restart"/>
            <w:tcBorders>
              <w:bottom w:val="nil"/>
            </w:tcBorders>
            <w:vAlign w:val="top"/>
          </w:tcPr>
          <w:p w14:paraId="57E0C860">
            <w:pPr>
              <w:spacing w:line="243" w:lineRule="auto"/>
              <w:rPr>
                <w:rFonts w:ascii="Arial"/>
                <w:sz w:val="21"/>
              </w:rPr>
            </w:pPr>
          </w:p>
          <w:p w14:paraId="39AB8C45">
            <w:pPr>
              <w:spacing w:line="243" w:lineRule="auto"/>
              <w:rPr>
                <w:rFonts w:ascii="Arial"/>
                <w:sz w:val="21"/>
              </w:rPr>
            </w:pPr>
          </w:p>
          <w:p w14:paraId="7CF6629F">
            <w:pPr>
              <w:spacing w:line="243" w:lineRule="auto"/>
              <w:rPr>
                <w:rFonts w:ascii="Arial"/>
                <w:sz w:val="21"/>
              </w:rPr>
            </w:pPr>
          </w:p>
          <w:p w14:paraId="62EDE311">
            <w:pPr>
              <w:spacing w:line="243" w:lineRule="auto"/>
              <w:rPr>
                <w:rFonts w:ascii="Arial"/>
                <w:sz w:val="21"/>
              </w:rPr>
            </w:pPr>
          </w:p>
          <w:p w14:paraId="7BC8E231">
            <w:pPr>
              <w:spacing w:line="243" w:lineRule="auto"/>
              <w:rPr>
                <w:rFonts w:ascii="Arial"/>
                <w:sz w:val="21"/>
              </w:rPr>
            </w:pPr>
          </w:p>
          <w:p w14:paraId="0209E236">
            <w:pPr>
              <w:spacing w:line="244" w:lineRule="auto"/>
              <w:rPr>
                <w:rFonts w:ascii="Arial"/>
                <w:sz w:val="21"/>
              </w:rPr>
            </w:pPr>
          </w:p>
          <w:p w14:paraId="066E8B37">
            <w:pPr>
              <w:pStyle w:val="6"/>
              <w:spacing w:before="58" w:line="219" w:lineRule="auto"/>
              <w:ind w:left="113"/>
              <w:rPr>
                <w:sz w:val="18"/>
                <w:szCs w:val="18"/>
              </w:rPr>
            </w:pPr>
            <w:r>
              <w:rPr>
                <w:spacing w:val="-9"/>
                <w:sz w:val="18"/>
                <w:szCs w:val="18"/>
              </w:rPr>
              <w:t>预算执行（20</w:t>
            </w:r>
          </w:p>
          <w:p w14:paraId="6E484CB7">
            <w:pPr>
              <w:pStyle w:val="6"/>
              <w:spacing w:before="98" w:line="220" w:lineRule="auto"/>
              <w:ind w:left="444"/>
              <w:rPr>
                <w:sz w:val="18"/>
                <w:szCs w:val="18"/>
              </w:rPr>
            </w:pPr>
            <w:r>
              <w:rPr>
                <w:spacing w:val="-5"/>
                <w:sz w:val="18"/>
                <w:szCs w:val="18"/>
              </w:rPr>
              <w:t>分）</w:t>
            </w:r>
          </w:p>
        </w:tc>
        <w:tc>
          <w:tcPr>
            <w:tcW w:w="1451" w:type="dxa"/>
            <w:vAlign w:val="top"/>
          </w:tcPr>
          <w:p w14:paraId="34CF0445">
            <w:pPr>
              <w:spacing w:line="248" w:lineRule="auto"/>
              <w:rPr>
                <w:rFonts w:ascii="Arial"/>
                <w:sz w:val="21"/>
              </w:rPr>
            </w:pPr>
          </w:p>
          <w:p w14:paraId="43F2DA97">
            <w:pPr>
              <w:spacing w:line="249" w:lineRule="auto"/>
              <w:rPr>
                <w:rFonts w:ascii="Arial"/>
                <w:sz w:val="21"/>
              </w:rPr>
            </w:pPr>
          </w:p>
          <w:p w14:paraId="23DA0F72">
            <w:pPr>
              <w:pStyle w:val="6"/>
              <w:spacing w:before="59" w:line="219" w:lineRule="auto"/>
              <w:ind w:left="146"/>
              <w:rPr>
                <w:sz w:val="18"/>
                <w:szCs w:val="18"/>
              </w:rPr>
            </w:pPr>
            <w:r>
              <w:rPr>
                <w:spacing w:val="-2"/>
                <w:sz w:val="18"/>
                <w:szCs w:val="18"/>
              </w:rPr>
              <w:t>预算完成率（4</w:t>
            </w:r>
          </w:p>
          <w:p w14:paraId="27F7776C">
            <w:pPr>
              <w:pStyle w:val="6"/>
              <w:spacing w:before="98" w:line="220" w:lineRule="auto"/>
              <w:ind w:left="552"/>
              <w:rPr>
                <w:sz w:val="18"/>
                <w:szCs w:val="18"/>
              </w:rPr>
            </w:pPr>
            <w:r>
              <w:rPr>
                <w:spacing w:val="-5"/>
                <w:sz w:val="18"/>
                <w:szCs w:val="18"/>
              </w:rPr>
              <w:t>分）</w:t>
            </w:r>
          </w:p>
        </w:tc>
        <w:tc>
          <w:tcPr>
            <w:tcW w:w="1012" w:type="dxa"/>
            <w:vAlign w:val="top"/>
          </w:tcPr>
          <w:p w14:paraId="79F3A7E4">
            <w:pPr>
              <w:spacing w:line="326" w:lineRule="auto"/>
              <w:rPr>
                <w:rFonts w:ascii="Arial"/>
                <w:sz w:val="21"/>
              </w:rPr>
            </w:pPr>
          </w:p>
          <w:p w14:paraId="191D043F">
            <w:pPr>
              <w:spacing w:line="326" w:lineRule="auto"/>
              <w:rPr>
                <w:rFonts w:ascii="Arial"/>
                <w:sz w:val="21"/>
              </w:rPr>
            </w:pPr>
          </w:p>
          <w:p w14:paraId="5EEB5D9E">
            <w:pPr>
              <w:pStyle w:val="6"/>
              <w:spacing w:before="58" w:line="241" w:lineRule="auto"/>
              <w:ind w:left="464"/>
              <w:rPr>
                <w:sz w:val="18"/>
                <w:szCs w:val="18"/>
              </w:rPr>
            </w:pPr>
            <w:r>
              <w:rPr>
                <w:sz w:val="18"/>
                <w:szCs w:val="18"/>
              </w:rPr>
              <w:t>4</w:t>
            </w:r>
          </w:p>
        </w:tc>
        <w:tc>
          <w:tcPr>
            <w:tcW w:w="3649" w:type="dxa"/>
            <w:vAlign w:val="top"/>
          </w:tcPr>
          <w:p w14:paraId="3EB21D5B">
            <w:pPr>
              <w:spacing w:line="248" w:lineRule="auto"/>
              <w:rPr>
                <w:rFonts w:ascii="Arial"/>
                <w:sz w:val="21"/>
              </w:rPr>
            </w:pPr>
          </w:p>
          <w:p w14:paraId="5BBDA2F2">
            <w:pPr>
              <w:spacing w:line="249" w:lineRule="auto"/>
              <w:rPr>
                <w:rFonts w:ascii="Arial"/>
                <w:sz w:val="21"/>
              </w:rPr>
            </w:pPr>
          </w:p>
          <w:p w14:paraId="628D08ED">
            <w:pPr>
              <w:pStyle w:val="6"/>
              <w:spacing w:before="59" w:line="322" w:lineRule="auto"/>
              <w:ind w:left="133" w:right="103" w:hanging="18"/>
              <w:rPr>
                <w:sz w:val="18"/>
                <w:szCs w:val="18"/>
              </w:rPr>
            </w:pPr>
            <w:r>
              <w:rPr>
                <w:sz w:val="18"/>
                <w:szCs w:val="18"/>
              </w:rPr>
              <w:t>部门本年度预算完成数与预算数的比率，用</w:t>
            </w:r>
            <w:r>
              <w:rPr>
                <w:spacing w:val="-2"/>
                <w:sz w:val="18"/>
                <w:szCs w:val="18"/>
              </w:rPr>
              <w:t>以反映和考核部门预算完成程度。</w:t>
            </w:r>
          </w:p>
        </w:tc>
        <w:tc>
          <w:tcPr>
            <w:tcW w:w="4756" w:type="dxa"/>
            <w:vAlign w:val="top"/>
          </w:tcPr>
          <w:p w14:paraId="0C9E4553">
            <w:pPr>
              <w:pStyle w:val="6"/>
              <w:spacing w:before="247" w:line="321" w:lineRule="auto"/>
              <w:ind w:left="115" w:right="107"/>
              <w:jc w:val="both"/>
              <w:rPr>
                <w:sz w:val="18"/>
                <w:szCs w:val="18"/>
              </w:rPr>
            </w:pPr>
            <w:r>
              <w:rPr>
                <w:spacing w:val="-1"/>
                <w:sz w:val="18"/>
                <w:szCs w:val="18"/>
              </w:rPr>
              <w:t>预算完成率=（预算完成数/预算数）×100%。完</w:t>
            </w:r>
            <w:r>
              <w:rPr>
                <w:spacing w:val="-2"/>
                <w:sz w:val="18"/>
                <w:szCs w:val="18"/>
              </w:rPr>
              <w:t>成年初预</w:t>
            </w:r>
            <w:r>
              <w:rPr>
                <w:sz w:val="18"/>
                <w:szCs w:val="18"/>
              </w:rPr>
              <w:t>算计</w:t>
            </w:r>
            <w:r>
              <w:rPr>
                <w:spacing w:val="-29"/>
                <w:sz w:val="18"/>
                <w:szCs w:val="18"/>
              </w:rPr>
              <w:t xml:space="preserve"> </w:t>
            </w:r>
            <w:r>
              <w:rPr>
                <w:sz w:val="18"/>
                <w:szCs w:val="18"/>
              </w:rPr>
              <w:t>4</w:t>
            </w:r>
            <w:r>
              <w:rPr>
                <w:spacing w:val="-37"/>
                <w:sz w:val="18"/>
                <w:szCs w:val="18"/>
              </w:rPr>
              <w:t xml:space="preserve"> </w:t>
            </w:r>
            <w:r>
              <w:rPr>
                <w:sz w:val="18"/>
                <w:szCs w:val="18"/>
              </w:rPr>
              <w:t>分，未完成年初预算按比例扣减，预算完成数：部</w:t>
            </w:r>
            <w:r>
              <w:rPr>
                <w:spacing w:val="1"/>
                <w:sz w:val="18"/>
                <w:szCs w:val="18"/>
              </w:rPr>
              <w:t>门本年度实际完成的预算数。预算数：财政部门批复的本</w:t>
            </w:r>
            <w:r>
              <w:rPr>
                <w:spacing w:val="-1"/>
                <w:sz w:val="18"/>
                <w:szCs w:val="18"/>
              </w:rPr>
              <w:t>年度部门预算数。</w:t>
            </w:r>
          </w:p>
        </w:tc>
      </w:tr>
      <w:tr w14:paraId="44F9BE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30" w:hRule="atLeast"/>
        </w:trPr>
        <w:tc>
          <w:tcPr>
            <w:tcW w:w="1655" w:type="dxa"/>
            <w:vMerge w:val="continue"/>
            <w:tcBorders>
              <w:top w:val="nil"/>
            </w:tcBorders>
            <w:vAlign w:val="top"/>
          </w:tcPr>
          <w:p w14:paraId="43CAA9BA">
            <w:pPr>
              <w:rPr>
                <w:rFonts w:ascii="Arial"/>
                <w:sz w:val="21"/>
              </w:rPr>
            </w:pPr>
          </w:p>
        </w:tc>
        <w:tc>
          <w:tcPr>
            <w:tcW w:w="1241" w:type="dxa"/>
            <w:vMerge w:val="continue"/>
            <w:tcBorders>
              <w:top w:val="nil"/>
            </w:tcBorders>
            <w:vAlign w:val="top"/>
          </w:tcPr>
          <w:p w14:paraId="33D51221">
            <w:pPr>
              <w:rPr>
                <w:rFonts w:ascii="Arial"/>
                <w:sz w:val="21"/>
              </w:rPr>
            </w:pPr>
          </w:p>
        </w:tc>
        <w:tc>
          <w:tcPr>
            <w:tcW w:w="1451" w:type="dxa"/>
            <w:vAlign w:val="top"/>
          </w:tcPr>
          <w:p w14:paraId="0F7AA76D">
            <w:pPr>
              <w:spacing w:line="329" w:lineRule="auto"/>
              <w:rPr>
                <w:rFonts w:ascii="Arial"/>
                <w:sz w:val="21"/>
              </w:rPr>
            </w:pPr>
          </w:p>
          <w:p w14:paraId="67E0FC8D">
            <w:pPr>
              <w:spacing w:line="330" w:lineRule="auto"/>
              <w:rPr>
                <w:rFonts w:ascii="Arial"/>
                <w:sz w:val="21"/>
              </w:rPr>
            </w:pPr>
          </w:p>
          <w:p w14:paraId="0E2F01E6">
            <w:pPr>
              <w:pStyle w:val="6"/>
              <w:spacing w:before="59" w:line="219" w:lineRule="auto"/>
              <w:ind w:left="146"/>
              <w:rPr>
                <w:sz w:val="18"/>
                <w:szCs w:val="18"/>
              </w:rPr>
            </w:pPr>
            <w:r>
              <w:rPr>
                <w:spacing w:val="-2"/>
                <w:sz w:val="18"/>
                <w:szCs w:val="18"/>
              </w:rPr>
              <w:t>预算调整率（2</w:t>
            </w:r>
          </w:p>
          <w:p w14:paraId="4BDFDD00">
            <w:pPr>
              <w:pStyle w:val="6"/>
              <w:spacing w:before="98" w:line="220" w:lineRule="auto"/>
              <w:ind w:left="552"/>
              <w:rPr>
                <w:sz w:val="18"/>
                <w:szCs w:val="18"/>
              </w:rPr>
            </w:pPr>
            <w:r>
              <w:rPr>
                <w:spacing w:val="-5"/>
                <w:sz w:val="18"/>
                <w:szCs w:val="18"/>
              </w:rPr>
              <w:t>分）</w:t>
            </w:r>
          </w:p>
        </w:tc>
        <w:tc>
          <w:tcPr>
            <w:tcW w:w="1012" w:type="dxa"/>
            <w:vAlign w:val="top"/>
          </w:tcPr>
          <w:p w14:paraId="11BDB91F">
            <w:pPr>
              <w:spacing w:line="270" w:lineRule="auto"/>
              <w:rPr>
                <w:rFonts w:ascii="Arial"/>
                <w:sz w:val="21"/>
              </w:rPr>
            </w:pPr>
          </w:p>
          <w:p w14:paraId="202F71D2">
            <w:pPr>
              <w:spacing w:line="271" w:lineRule="auto"/>
              <w:rPr>
                <w:rFonts w:ascii="Arial"/>
                <w:sz w:val="21"/>
              </w:rPr>
            </w:pPr>
          </w:p>
          <w:p w14:paraId="6FC2DFE2">
            <w:pPr>
              <w:spacing w:line="271" w:lineRule="auto"/>
              <w:rPr>
                <w:rFonts w:ascii="Arial"/>
                <w:sz w:val="21"/>
              </w:rPr>
            </w:pPr>
          </w:p>
          <w:p w14:paraId="168E2D57">
            <w:pPr>
              <w:pStyle w:val="6"/>
              <w:spacing w:before="58" w:line="241" w:lineRule="auto"/>
              <w:ind w:left="467"/>
              <w:rPr>
                <w:sz w:val="18"/>
                <w:szCs w:val="18"/>
              </w:rPr>
            </w:pPr>
            <w:r>
              <w:rPr>
                <w:sz w:val="18"/>
                <w:szCs w:val="18"/>
              </w:rPr>
              <w:t>2</w:t>
            </w:r>
          </w:p>
        </w:tc>
        <w:tc>
          <w:tcPr>
            <w:tcW w:w="3649" w:type="dxa"/>
            <w:vAlign w:val="top"/>
          </w:tcPr>
          <w:p w14:paraId="4AA0AB46">
            <w:pPr>
              <w:spacing w:line="329" w:lineRule="auto"/>
              <w:rPr>
                <w:rFonts w:ascii="Arial"/>
                <w:sz w:val="21"/>
              </w:rPr>
            </w:pPr>
          </w:p>
          <w:p w14:paraId="3F8E04B5">
            <w:pPr>
              <w:spacing w:line="330" w:lineRule="auto"/>
              <w:rPr>
                <w:rFonts w:ascii="Arial"/>
                <w:sz w:val="21"/>
              </w:rPr>
            </w:pPr>
          </w:p>
          <w:p w14:paraId="46FF93FC">
            <w:pPr>
              <w:pStyle w:val="6"/>
              <w:spacing w:before="59" w:line="322" w:lineRule="auto"/>
              <w:ind w:left="133" w:right="103" w:hanging="18"/>
              <w:rPr>
                <w:sz w:val="18"/>
                <w:szCs w:val="18"/>
              </w:rPr>
            </w:pPr>
            <w:r>
              <w:rPr>
                <w:sz w:val="18"/>
                <w:szCs w:val="18"/>
              </w:rPr>
              <w:t>部门本年度预算调整数与预算数的比率，用</w:t>
            </w:r>
            <w:r>
              <w:rPr>
                <w:spacing w:val="-2"/>
                <w:sz w:val="18"/>
                <w:szCs w:val="18"/>
              </w:rPr>
              <w:t>以反映和考核部门预算的调整程度。</w:t>
            </w:r>
          </w:p>
        </w:tc>
        <w:tc>
          <w:tcPr>
            <w:tcW w:w="4756" w:type="dxa"/>
            <w:vAlign w:val="top"/>
          </w:tcPr>
          <w:p w14:paraId="37724E63">
            <w:pPr>
              <w:pStyle w:val="6"/>
              <w:spacing w:before="252" w:line="321" w:lineRule="auto"/>
              <w:ind w:left="115" w:right="107"/>
              <w:rPr>
                <w:sz w:val="18"/>
                <w:szCs w:val="18"/>
              </w:rPr>
            </w:pPr>
            <w:r>
              <w:rPr>
                <w:spacing w:val="-2"/>
                <w:sz w:val="18"/>
                <w:szCs w:val="18"/>
              </w:rPr>
              <w:t>预算调整率=（预算调整数/预算数）×100</w:t>
            </w:r>
            <w:r>
              <w:rPr>
                <w:spacing w:val="-3"/>
                <w:sz w:val="18"/>
                <w:szCs w:val="18"/>
              </w:rPr>
              <w:t>%。未调整的计</w:t>
            </w:r>
            <w:r>
              <w:rPr>
                <w:spacing w:val="2"/>
                <w:sz w:val="18"/>
                <w:szCs w:val="18"/>
              </w:rPr>
              <w:t>2</w:t>
            </w:r>
            <w:r>
              <w:rPr>
                <w:spacing w:val="-28"/>
                <w:sz w:val="18"/>
                <w:szCs w:val="18"/>
              </w:rPr>
              <w:t xml:space="preserve"> </w:t>
            </w:r>
            <w:r>
              <w:rPr>
                <w:spacing w:val="2"/>
                <w:sz w:val="18"/>
                <w:szCs w:val="18"/>
              </w:rPr>
              <w:t>分，调整了的除特殊原因外按比例扣减。预算调整数：</w:t>
            </w:r>
            <w:r>
              <w:rPr>
                <w:spacing w:val="1"/>
                <w:sz w:val="18"/>
                <w:szCs w:val="18"/>
              </w:rPr>
              <w:t>部门在本年度内涉及预算的追加、追减或结构调整的资金总和（因落实国家政策、发生不可抗力、上级部门或同级</w:t>
            </w:r>
            <w:r>
              <w:rPr>
                <w:rFonts w:hint="eastAsia"/>
                <w:spacing w:val="1"/>
                <w:sz w:val="18"/>
                <w:szCs w:val="18"/>
                <w:lang w:eastAsia="zh-CN"/>
              </w:rPr>
              <w:t>党委、政府</w:t>
            </w:r>
            <w:r>
              <w:rPr>
                <w:spacing w:val="-1"/>
                <w:sz w:val="18"/>
                <w:szCs w:val="18"/>
              </w:rPr>
              <w:t>临时交办而产生的调整除外）。</w:t>
            </w:r>
          </w:p>
        </w:tc>
      </w:tr>
    </w:tbl>
    <w:p w14:paraId="4ED540EE">
      <w:pPr>
        <w:rPr>
          <w:rFonts w:ascii="Arial"/>
          <w:sz w:val="21"/>
        </w:rPr>
      </w:pPr>
    </w:p>
    <w:p w14:paraId="5945AB8E">
      <w:pPr>
        <w:rPr>
          <w:rFonts w:ascii="Arial" w:hAnsi="Arial" w:eastAsia="Arial" w:cs="Arial"/>
          <w:sz w:val="21"/>
          <w:szCs w:val="21"/>
        </w:rPr>
        <w:sectPr>
          <w:footerReference r:id="rId34" w:type="default"/>
          <w:pgSz w:w="16839" w:h="11906"/>
          <w:pgMar w:top="1012" w:right="1648" w:bottom="1156" w:left="1420" w:header="0" w:footer="994" w:gutter="0"/>
          <w:cols w:space="720" w:num="1"/>
        </w:sectPr>
      </w:pPr>
    </w:p>
    <w:p w14:paraId="6DD8CFA9">
      <w:pPr>
        <w:spacing w:before="21"/>
      </w:pPr>
    </w:p>
    <w:p w14:paraId="3F0475F2">
      <w:pPr>
        <w:spacing w:before="21"/>
      </w:pPr>
    </w:p>
    <w:p w14:paraId="271F915C">
      <w:pPr>
        <w:spacing w:before="21"/>
      </w:pPr>
    </w:p>
    <w:tbl>
      <w:tblPr>
        <w:tblStyle w:val="5"/>
        <w:tblW w:w="1376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55"/>
        <w:gridCol w:w="1241"/>
        <w:gridCol w:w="1451"/>
        <w:gridCol w:w="1012"/>
        <w:gridCol w:w="3649"/>
        <w:gridCol w:w="4756"/>
      </w:tblGrid>
      <w:tr w14:paraId="0DA219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70" w:hRule="atLeast"/>
        </w:trPr>
        <w:tc>
          <w:tcPr>
            <w:tcW w:w="1655" w:type="dxa"/>
            <w:vAlign w:val="top"/>
          </w:tcPr>
          <w:p w14:paraId="5ED79C96">
            <w:pPr>
              <w:rPr>
                <w:rFonts w:ascii="Arial"/>
                <w:sz w:val="21"/>
              </w:rPr>
            </w:pPr>
          </w:p>
        </w:tc>
        <w:tc>
          <w:tcPr>
            <w:tcW w:w="1241" w:type="dxa"/>
            <w:vAlign w:val="top"/>
          </w:tcPr>
          <w:p w14:paraId="6ECE5A76">
            <w:pPr>
              <w:rPr>
                <w:rFonts w:ascii="Arial"/>
                <w:sz w:val="21"/>
              </w:rPr>
            </w:pPr>
          </w:p>
        </w:tc>
        <w:tc>
          <w:tcPr>
            <w:tcW w:w="1451" w:type="dxa"/>
            <w:vAlign w:val="top"/>
          </w:tcPr>
          <w:p w14:paraId="424326C6">
            <w:pPr>
              <w:spacing w:line="244" w:lineRule="auto"/>
              <w:rPr>
                <w:rFonts w:ascii="Arial"/>
                <w:sz w:val="21"/>
              </w:rPr>
            </w:pPr>
          </w:p>
          <w:p w14:paraId="7F463C05">
            <w:pPr>
              <w:spacing w:line="244" w:lineRule="auto"/>
              <w:rPr>
                <w:rFonts w:ascii="Arial"/>
                <w:sz w:val="21"/>
              </w:rPr>
            </w:pPr>
          </w:p>
          <w:p w14:paraId="0D11983F">
            <w:pPr>
              <w:spacing w:line="244" w:lineRule="auto"/>
              <w:rPr>
                <w:rFonts w:ascii="Arial"/>
                <w:sz w:val="21"/>
              </w:rPr>
            </w:pPr>
          </w:p>
          <w:p w14:paraId="18DB2E80">
            <w:pPr>
              <w:spacing w:line="245" w:lineRule="auto"/>
              <w:rPr>
                <w:rFonts w:ascii="Arial"/>
                <w:sz w:val="21"/>
              </w:rPr>
            </w:pPr>
          </w:p>
          <w:p w14:paraId="7EA156F1">
            <w:pPr>
              <w:pStyle w:val="6"/>
              <w:spacing w:before="58" w:line="219" w:lineRule="auto"/>
              <w:ind w:left="145"/>
              <w:rPr>
                <w:sz w:val="18"/>
                <w:szCs w:val="18"/>
              </w:rPr>
            </w:pPr>
            <w:r>
              <w:rPr>
                <w:spacing w:val="-2"/>
                <w:sz w:val="18"/>
                <w:szCs w:val="18"/>
              </w:rPr>
              <w:t>支付进度率（2</w:t>
            </w:r>
          </w:p>
          <w:p w14:paraId="11D7AA34">
            <w:pPr>
              <w:pStyle w:val="6"/>
              <w:spacing w:before="98" w:line="220" w:lineRule="auto"/>
              <w:ind w:left="552"/>
              <w:rPr>
                <w:sz w:val="18"/>
                <w:szCs w:val="18"/>
              </w:rPr>
            </w:pPr>
            <w:r>
              <w:rPr>
                <w:spacing w:val="-5"/>
                <w:sz w:val="18"/>
                <w:szCs w:val="18"/>
              </w:rPr>
              <w:t>分）</w:t>
            </w:r>
          </w:p>
        </w:tc>
        <w:tc>
          <w:tcPr>
            <w:tcW w:w="1012" w:type="dxa"/>
            <w:vAlign w:val="top"/>
          </w:tcPr>
          <w:p w14:paraId="1AA6F3C7">
            <w:pPr>
              <w:spacing w:line="282" w:lineRule="auto"/>
              <w:rPr>
                <w:rFonts w:ascii="Arial"/>
                <w:sz w:val="21"/>
              </w:rPr>
            </w:pPr>
          </w:p>
          <w:p w14:paraId="7393D89A">
            <w:pPr>
              <w:spacing w:line="283" w:lineRule="auto"/>
              <w:rPr>
                <w:rFonts w:ascii="Arial"/>
                <w:sz w:val="21"/>
              </w:rPr>
            </w:pPr>
          </w:p>
          <w:p w14:paraId="5D14073D">
            <w:pPr>
              <w:spacing w:line="283" w:lineRule="auto"/>
              <w:rPr>
                <w:rFonts w:ascii="Arial"/>
                <w:sz w:val="21"/>
              </w:rPr>
            </w:pPr>
          </w:p>
          <w:p w14:paraId="68BF7D59">
            <w:pPr>
              <w:spacing w:line="283" w:lineRule="auto"/>
              <w:rPr>
                <w:rFonts w:ascii="Arial"/>
                <w:sz w:val="21"/>
              </w:rPr>
            </w:pPr>
          </w:p>
          <w:p w14:paraId="7D17B8E4">
            <w:pPr>
              <w:pStyle w:val="6"/>
              <w:spacing w:before="59" w:line="241" w:lineRule="auto"/>
              <w:ind w:left="467"/>
              <w:rPr>
                <w:sz w:val="18"/>
                <w:szCs w:val="18"/>
              </w:rPr>
            </w:pPr>
            <w:r>
              <w:rPr>
                <w:sz w:val="18"/>
                <w:szCs w:val="18"/>
              </w:rPr>
              <w:t>2</w:t>
            </w:r>
          </w:p>
        </w:tc>
        <w:tc>
          <w:tcPr>
            <w:tcW w:w="3649" w:type="dxa"/>
            <w:vAlign w:val="top"/>
          </w:tcPr>
          <w:p w14:paraId="6DA284A0">
            <w:pPr>
              <w:spacing w:line="273" w:lineRule="auto"/>
              <w:rPr>
                <w:rFonts w:ascii="Arial"/>
                <w:sz w:val="21"/>
              </w:rPr>
            </w:pPr>
          </w:p>
          <w:p w14:paraId="33ADE8C4">
            <w:pPr>
              <w:spacing w:line="273" w:lineRule="auto"/>
              <w:rPr>
                <w:rFonts w:ascii="Arial"/>
                <w:sz w:val="21"/>
              </w:rPr>
            </w:pPr>
          </w:p>
          <w:p w14:paraId="0D2469C0">
            <w:pPr>
              <w:spacing w:line="274" w:lineRule="auto"/>
              <w:rPr>
                <w:rFonts w:ascii="Arial"/>
                <w:sz w:val="21"/>
              </w:rPr>
            </w:pPr>
          </w:p>
          <w:p w14:paraId="14D5E3F2">
            <w:pPr>
              <w:pStyle w:val="6"/>
              <w:spacing w:before="59" w:line="322" w:lineRule="auto"/>
              <w:ind w:left="113" w:right="117" w:firstLine="2"/>
              <w:jc w:val="both"/>
              <w:rPr>
                <w:sz w:val="18"/>
                <w:szCs w:val="18"/>
              </w:rPr>
            </w:pPr>
            <w:r>
              <w:rPr>
                <w:spacing w:val="-1"/>
                <w:sz w:val="18"/>
                <w:szCs w:val="18"/>
              </w:rPr>
              <w:t>部门实际支付进度与既定支付进度的比率，用以反映和考核部门预算执行的及时性和均</w:t>
            </w:r>
            <w:r>
              <w:rPr>
                <w:spacing w:val="-2"/>
                <w:sz w:val="18"/>
                <w:szCs w:val="18"/>
              </w:rPr>
              <w:t>衡性程度。</w:t>
            </w:r>
          </w:p>
        </w:tc>
        <w:tc>
          <w:tcPr>
            <w:tcW w:w="4756" w:type="dxa"/>
            <w:vAlign w:val="top"/>
          </w:tcPr>
          <w:p w14:paraId="53D2FF0C">
            <w:pPr>
              <w:pStyle w:val="6"/>
              <w:spacing w:before="258" w:line="321" w:lineRule="auto"/>
              <w:ind w:left="114" w:right="143"/>
              <w:jc w:val="both"/>
              <w:rPr>
                <w:sz w:val="18"/>
                <w:szCs w:val="18"/>
              </w:rPr>
            </w:pPr>
            <w:r>
              <w:rPr>
                <w:spacing w:val="-2"/>
                <w:sz w:val="18"/>
                <w:szCs w:val="18"/>
              </w:rPr>
              <w:t>支付进度率=（实际支付进度/既定支付进度）×</w:t>
            </w:r>
            <w:r>
              <w:rPr>
                <w:spacing w:val="-3"/>
                <w:sz w:val="18"/>
                <w:szCs w:val="18"/>
              </w:rPr>
              <w:t>100%。完成年终进度的计</w:t>
            </w:r>
            <w:r>
              <w:rPr>
                <w:spacing w:val="-19"/>
                <w:sz w:val="18"/>
                <w:szCs w:val="18"/>
              </w:rPr>
              <w:t xml:space="preserve"> </w:t>
            </w:r>
            <w:r>
              <w:rPr>
                <w:spacing w:val="-3"/>
                <w:sz w:val="18"/>
                <w:szCs w:val="18"/>
              </w:rPr>
              <w:t>1</w:t>
            </w:r>
            <w:r>
              <w:rPr>
                <w:spacing w:val="-34"/>
                <w:sz w:val="18"/>
                <w:szCs w:val="18"/>
              </w:rPr>
              <w:t xml:space="preserve"> </w:t>
            </w:r>
            <w:r>
              <w:rPr>
                <w:spacing w:val="-3"/>
                <w:sz w:val="18"/>
                <w:szCs w:val="18"/>
              </w:rPr>
              <w:t>分，按季度完成预算进度的计</w:t>
            </w:r>
            <w:r>
              <w:rPr>
                <w:spacing w:val="-26"/>
                <w:sz w:val="18"/>
                <w:szCs w:val="18"/>
              </w:rPr>
              <w:t xml:space="preserve"> </w:t>
            </w:r>
            <w:r>
              <w:rPr>
                <w:spacing w:val="-3"/>
                <w:sz w:val="18"/>
                <w:szCs w:val="18"/>
              </w:rPr>
              <w:t>1</w:t>
            </w:r>
            <w:r>
              <w:rPr>
                <w:spacing w:val="-35"/>
                <w:sz w:val="18"/>
                <w:szCs w:val="18"/>
              </w:rPr>
              <w:t xml:space="preserve"> </w:t>
            </w:r>
            <w:r>
              <w:rPr>
                <w:spacing w:val="-3"/>
                <w:sz w:val="18"/>
                <w:szCs w:val="18"/>
              </w:rPr>
              <w:t>分。实</w:t>
            </w:r>
            <w:r>
              <w:rPr>
                <w:spacing w:val="-1"/>
                <w:sz w:val="18"/>
                <w:szCs w:val="18"/>
              </w:rPr>
              <w:t>际支付进度：部门在某一时点的支出预算执行总数与年度支出预算数的比率。既定支付进度：由部门在申报部门整体绩效目标时，参照序时支付进度、前三年支付进度、同级部门平均支付进度水平等确定的，在某一时点应达到的支付进度（比率）。</w:t>
            </w:r>
          </w:p>
        </w:tc>
      </w:tr>
      <w:tr w14:paraId="2CE2AE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08" w:hRule="atLeast"/>
        </w:trPr>
        <w:tc>
          <w:tcPr>
            <w:tcW w:w="1655" w:type="dxa"/>
            <w:vMerge w:val="restart"/>
            <w:tcBorders>
              <w:bottom w:val="nil"/>
            </w:tcBorders>
            <w:vAlign w:val="top"/>
          </w:tcPr>
          <w:p w14:paraId="3520CED6">
            <w:pPr>
              <w:spacing w:line="242" w:lineRule="auto"/>
              <w:rPr>
                <w:rFonts w:ascii="Arial"/>
                <w:sz w:val="21"/>
              </w:rPr>
            </w:pPr>
          </w:p>
          <w:p w14:paraId="63A24429">
            <w:pPr>
              <w:spacing w:line="242" w:lineRule="auto"/>
              <w:rPr>
                <w:rFonts w:ascii="Arial"/>
                <w:sz w:val="21"/>
              </w:rPr>
            </w:pPr>
          </w:p>
          <w:p w14:paraId="500EDCC3">
            <w:pPr>
              <w:spacing w:line="242" w:lineRule="auto"/>
              <w:rPr>
                <w:rFonts w:ascii="Arial"/>
                <w:sz w:val="21"/>
              </w:rPr>
            </w:pPr>
          </w:p>
          <w:p w14:paraId="3D4E5271">
            <w:pPr>
              <w:spacing w:line="242" w:lineRule="auto"/>
              <w:rPr>
                <w:rFonts w:ascii="Arial"/>
                <w:sz w:val="21"/>
              </w:rPr>
            </w:pPr>
          </w:p>
          <w:p w14:paraId="2D367F34">
            <w:pPr>
              <w:spacing w:line="243" w:lineRule="auto"/>
              <w:rPr>
                <w:rFonts w:ascii="Arial"/>
                <w:sz w:val="21"/>
              </w:rPr>
            </w:pPr>
          </w:p>
          <w:p w14:paraId="1633C7ED">
            <w:pPr>
              <w:spacing w:line="243" w:lineRule="auto"/>
              <w:rPr>
                <w:rFonts w:ascii="Arial"/>
                <w:sz w:val="21"/>
              </w:rPr>
            </w:pPr>
          </w:p>
          <w:p w14:paraId="2E63B588">
            <w:pPr>
              <w:spacing w:line="243" w:lineRule="auto"/>
              <w:rPr>
                <w:rFonts w:ascii="Arial"/>
                <w:sz w:val="21"/>
              </w:rPr>
            </w:pPr>
          </w:p>
          <w:p w14:paraId="2F62D522">
            <w:pPr>
              <w:spacing w:line="243" w:lineRule="auto"/>
              <w:rPr>
                <w:rFonts w:ascii="Arial"/>
                <w:sz w:val="21"/>
              </w:rPr>
            </w:pPr>
          </w:p>
          <w:p w14:paraId="074CC303">
            <w:pPr>
              <w:pStyle w:val="6"/>
              <w:spacing w:before="59" w:line="220" w:lineRule="auto"/>
              <w:ind w:left="269"/>
              <w:rPr>
                <w:sz w:val="18"/>
                <w:szCs w:val="18"/>
              </w:rPr>
            </w:pPr>
            <w:r>
              <w:rPr>
                <w:spacing w:val="-2"/>
                <w:sz w:val="18"/>
                <w:szCs w:val="18"/>
              </w:rPr>
              <w:t>过 程（30</w:t>
            </w:r>
            <w:r>
              <w:rPr>
                <w:spacing w:val="-36"/>
                <w:sz w:val="18"/>
                <w:szCs w:val="18"/>
              </w:rPr>
              <w:t xml:space="preserve"> </w:t>
            </w:r>
            <w:r>
              <w:rPr>
                <w:spacing w:val="-2"/>
                <w:sz w:val="18"/>
                <w:szCs w:val="18"/>
              </w:rPr>
              <w:t>分）</w:t>
            </w:r>
          </w:p>
        </w:tc>
        <w:tc>
          <w:tcPr>
            <w:tcW w:w="1241" w:type="dxa"/>
            <w:vMerge w:val="restart"/>
            <w:tcBorders>
              <w:bottom w:val="nil"/>
            </w:tcBorders>
            <w:vAlign w:val="top"/>
          </w:tcPr>
          <w:p w14:paraId="2573A76E">
            <w:pPr>
              <w:spacing w:line="255" w:lineRule="auto"/>
              <w:rPr>
                <w:rFonts w:ascii="Arial"/>
                <w:sz w:val="21"/>
              </w:rPr>
            </w:pPr>
          </w:p>
          <w:p w14:paraId="2000E00C">
            <w:pPr>
              <w:spacing w:line="255" w:lineRule="auto"/>
              <w:rPr>
                <w:rFonts w:ascii="Arial"/>
                <w:sz w:val="21"/>
              </w:rPr>
            </w:pPr>
          </w:p>
          <w:p w14:paraId="6185CAA2">
            <w:pPr>
              <w:spacing w:line="255" w:lineRule="auto"/>
              <w:rPr>
                <w:rFonts w:ascii="Arial"/>
                <w:sz w:val="21"/>
              </w:rPr>
            </w:pPr>
          </w:p>
          <w:p w14:paraId="2F1A0387">
            <w:pPr>
              <w:spacing w:line="255" w:lineRule="auto"/>
              <w:rPr>
                <w:rFonts w:ascii="Arial"/>
                <w:sz w:val="21"/>
              </w:rPr>
            </w:pPr>
          </w:p>
          <w:p w14:paraId="4F483F5E">
            <w:pPr>
              <w:spacing w:line="255" w:lineRule="auto"/>
              <w:rPr>
                <w:rFonts w:ascii="Arial"/>
                <w:sz w:val="21"/>
              </w:rPr>
            </w:pPr>
          </w:p>
          <w:p w14:paraId="27B3E321">
            <w:pPr>
              <w:spacing w:line="255" w:lineRule="auto"/>
              <w:rPr>
                <w:rFonts w:ascii="Arial"/>
                <w:sz w:val="21"/>
              </w:rPr>
            </w:pPr>
          </w:p>
          <w:p w14:paraId="52A2451C">
            <w:pPr>
              <w:spacing w:line="255" w:lineRule="auto"/>
              <w:rPr>
                <w:rFonts w:ascii="Arial"/>
                <w:sz w:val="21"/>
              </w:rPr>
            </w:pPr>
          </w:p>
          <w:p w14:paraId="15CB9853">
            <w:pPr>
              <w:pStyle w:val="6"/>
              <w:spacing w:before="59" w:line="219" w:lineRule="auto"/>
              <w:ind w:left="113"/>
              <w:rPr>
                <w:sz w:val="18"/>
                <w:szCs w:val="18"/>
              </w:rPr>
            </w:pPr>
            <w:r>
              <w:rPr>
                <w:spacing w:val="-9"/>
                <w:sz w:val="18"/>
                <w:szCs w:val="18"/>
              </w:rPr>
              <w:t>预算执行（20</w:t>
            </w:r>
          </w:p>
          <w:p w14:paraId="714A2679">
            <w:pPr>
              <w:pStyle w:val="6"/>
              <w:spacing w:before="98" w:line="220" w:lineRule="auto"/>
              <w:ind w:left="444"/>
              <w:rPr>
                <w:sz w:val="18"/>
                <w:szCs w:val="18"/>
              </w:rPr>
            </w:pPr>
            <w:r>
              <w:rPr>
                <w:spacing w:val="-5"/>
                <w:sz w:val="18"/>
                <w:szCs w:val="18"/>
              </w:rPr>
              <w:t>分）</w:t>
            </w:r>
          </w:p>
        </w:tc>
        <w:tc>
          <w:tcPr>
            <w:tcW w:w="1451" w:type="dxa"/>
            <w:vAlign w:val="top"/>
          </w:tcPr>
          <w:p w14:paraId="79CCDC3E">
            <w:pPr>
              <w:spacing w:line="248" w:lineRule="auto"/>
              <w:rPr>
                <w:rFonts w:ascii="Arial"/>
                <w:sz w:val="21"/>
              </w:rPr>
            </w:pPr>
          </w:p>
          <w:p w14:paraId="0C5C07CA">
            <w:pPr>
              <w:spacing w:line="249" w:lineRule="auto"/>
              <w:rPr>
                <w:rFonts w:ascii="Arial"/>
                <w:sz w:val="21"/>
              </w:rPr>
            </w:pPr>
          </w:p>
          <w:p w14:paraId="2BD495B2">
            <w:pPr>
              <w:pStyle w:val="6"/>
              <w:spacing w:before="59" w:line="322" w:lineRule="auto"/>
              <w:ind w:left="301" w:right="182" w:hanging="107"/>
              <w:rPr>
                <w:sz w:val="18"/>
                <w:szCs w:val="18"/>
              </w:rPr>
            </w:pPr>
            <w:r>
              <w:rPr>
                <w:spacing w:val="-2"/>
                <w:sz w:val="18"/>
                <w:szCs w:val="18"/>
              </w:rPr>
              <w:t>结转结余控制</w:t>
            </w:r>
            <w:r>
              <w:rPr>
                <w:spacing w:val="-4"/>
                <w:sz w:val="18"/>
                <w:szCs w:val="18"/>
              </w:rPr>
              <w:t>率（4</w:t>
            </w:r>
            <w:r>
              <w:rPr>
                <w:spacing w:val="-33"/>
                <w:sz w:val="18"/>
                <w:szCs w:val="18"/>
              </w:rPr>
              <w:t xml:space="preserve"> </w:t>
            </w:r>
            <w:r>
              <w:rPr>
                <w:spacing w:val="-4"/>
                <w:sz w:val="18"/>
                <w:szCs w:val="18"/>
              </w:rPr>
              <w:t>分）</w:t>
            </w:r>
          </w:p>
        </w:tc>
        <w:tc>
          <w:tcPr>
            <w:tcW w:w="1012" w:type="dxa"/>
            <w:vAlign w:val="top"/>
          </w:tcPr>
          <w:p w14:paraId="1850DD92">
            <w:pPr>
              <w:spacing w:line="326" w:lineRule="auto"/>
              <w:rPr>
                <w:rFonts w:ascii="Arial"/>
                <w:sz w:val="21"/>
              </w:rPr>
            </w:pPr>
          </w:p>
          <w:p w14:paraId="350383DF">
            <w:pPr>
              <w:spacing w:line="326" w:lineRule="auto"/>
              <w:rPr>
                <w:rFonts w:ascii="Arial"/>
                <w:sz w:val="21"/>
              </w:rPr>
            </w:pPr>
          </w:p>
          <w:p w14:paraId="1EDACD0C">
            <w:pPr>
              <w:pStyle w:val="6"/>
              <w:spacing w:before="59" w:line="241" w:lineRule="auto"/>
              <w:ind w:left="464"/>
              <w:rPr>
                <w:sz w:val="18"/>
                <w:szCs w:val="18"/>
              </w:rPr>
            </w:pPr>
            <w:r>
              <w:rPr>
                <w:sz w:val="18"/>
                <w:szCs w:val="18"/>
              </w:rPr>
              <w:t>4</w:t>
            </w:r>
          </w:p>
        </w:tc>
        <w:tc>
          <w:tcPr>
            <w:tcW w:w="3649" w:type="dxa"/>
            <w:vAlign w:val="top"/>
          </w:tcPr>
          <w:p w14:paraId="51E1F690">
            <w:pPr>
              <w:spacing w:line="341" w:lineRule="auto"/>
              <w:rPr>
                <w:rFonts w:ascii="Arial"/>
                <w:sz w:val="21"/>
              </w:rPr>
            </w:pPr>
          </w:p>
          <w:p w14:paraId="2D8C8A36">
            <w:pPr>
              <w:pStyle w:val="6"/>
              <w:spacing w:before="58" w:line="322" w:lineRule="auto"/>
              <w:ind w:left="113" w:right="117" w:firstLine="2"/>
              <w:jc w:val="both"/>
              <w:rPr>
                <w:sz w:val="18"/>
                <w:szCs w:val="18"/>
              </w:rPr>
            </w:pPr>
            <w:r>
              <w:rPr>
                <w:spacing w:val="-1"/>
                <w:sz w:val="18"/>
                <w:szCs w:val="18"/>
              </w:rPr>
              <w:t>部门本年度结转结余总额与上年结转结余总额增减比例，用以反映和考核部门对存量资金的实际控制程度。</w:t>
            </w:r>
          </w:p>
        </w:tc>
        <w:tc>
          <w:tcPr>
            <w:tcW w:w="4756" w:type="dxa"/>
            <w:vAlign w:val="top"/>
          </w:tcPr>
          <w:p w14:paraId="70B73D98">
            <w:pPr>
              <w:pStyle w:val="6"/>
              <w:spacing w:before="247" w:line="321" w:lineRule="auto"/>
              <w:ind w:left="113" w:right="33" w:firstLine="5"/>
              <w:jc w:val="both"/>
              <w:rPr>
                <w:sz w:val="18"/>
                <w:szCs w:val="18"/>
              </w:rPr>
            </w:pPr>
            <w:r>
              <w:rPr>
                <w:spacing w:val="-3"/>
                <w:sz w:val="18"/>
                <w:szCs w:val="18"/>
              </w:rPr>
              <w:t>结转结余控制率=（本年结转结余总额-上年结转结余总</w:t>
            </w:r>
            <w:r>
              <w:rPr>
                <w:spacing w:val="-4"/>
                <w:sz w:val="18"/>
                <w:szCs w:val="18"/>
              </w:rPr>
              <w:t>额）</w:t>
            </w:r>
            <w:r>
              <w:rPr>
                <w:sz w:val="18"/>
                <w:szCs w:val="18"/>
              </w:rPr>
              <w:t xml:space="preserve"> </w:t>
            </w:r>
            <w:r>
              <w:rPr>
                <w:spacing w:val="-2"/>
                <w:sz w:val="18"/>
                <w:szCs w:val="18"/>
              </w:rPr>
              <w:t>/上年结转结余总额×100%。低于</w:t>
            </w:r>
            <w:r>
              <w:rPr>
                <w:spacing w:val="-23"/>
                <w:sz w:val="18"/>
                <w:szCs w:val="18"/>
              </w:rPr>
              <w:t xml:space="preserve"> </w:t>
            </w:r>
            <w:r>
              <w:rPr>
                <w:spacing w:val="-2"/>
                <w:sz w:val="18"/>
                <w:szCs w:val="18"/>
              </w:rPr>
              <w:t>15%的计</w:t>
            </w:r>
            <w:r>
              <w:rPr>
                <w:spacing w:val="-38"/>
                <w:sz w:val="18"/>
                <w:szCs w:val="18"/>
              </w:rPr>
              <w:t xml:space="preserve"> </w:t>
            </w:r>
            <w:r>
              <w:rPr>
                <w:spacing w:val="-2"/>
                <w:sz w:val="18"/>
                <w:szCs w:val="18"/>
              </w:rPr>
              <w:t>4</w:t>
            </w:r>
            <w:r>
              <w:rPr>
                <w:spacing w:val="-36"/>
                <w:sz w:val="18"/>
                <w:szCs w:val="18"/>
              </w:rPr>
              <w:t xml:space="preserve"> </w:t>
            </w:r>
            <w:r>
              <w:rPr>
                <w:spacing w:val="-2"/>
                <w:sz w:val="18"/>
                <w:szCs w:val="18"/>
              </w:rPr>
              <w:t>分，每超过</w:t>
            </w:r>
            <w:r>
              <w:rPr>
                <w:spacing w:val="-34"/>
                <w:sz w:val="18"/>
                <w:szCs w:val="18"/>
              </w:rPr>
              <w:t xml:space="preserve"> </w:t>
            </w:r>
            <w:r>
              <w:rPr>
                <w:spacing w:val="-2"/>
                <w:sz w:val="18"/>
                <w:szCs w:val="18"/>
              </w:rPr>
              <w:t>5个百分点扣</w:t>
            </w:r>
            <w:r>
              <w:rPr>
                <w:spacing w:val="-14"/>
                <w:sz w:val="18"/>
                <w:szCs w:val="18"/>
              </w:rPr>
              <w:t xml:space="preserve"> </w:t>
            </w:r>
            <w:r>
              <w:rPr>
                <w:spacing w:val="-2"/>
                <w:sz w:val="18"/>
                <w:szCs w:val="18"/>
              </w:rPr>
              <w:t>1</w:t>
            </w:r>
            <w:r>
              <w:rPr>
                <w:spacing w:val="-34"/>
                <w:sz w:val="18"/>
                <w:szCs w:val="18"/>
              </w:rPr>
              <w:t xml:space="preserve"> </w:t>
            </w:r>
            <w:r>
              <w:rPr>
                <w:spacing w:val="-2"/>
                <w:sz w:val="18"/>
                <w:szCs w:val="18"/>
              </w:rPr>
              <w:t>分，扣完为止。结转结余总额：部门本年度</w:t>
            </w:r>
            <w:r>
              <w:rPr>
                <w:spacing w:val="-1"/>
                <w:sz w:val="18"/>
                <w:szCs w:val="18"/>
              </w:rPr>
              <w:t>的结转资金与结余资金之和（以决算数为准）。</w:t>
            </w:r>
          </w:p>
        </w:tc>
      </w:tr>
      <w:tr w14:paraId="4AA326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90" w:hRule="atLeast"/>
        </w:trPr>
        <w:tc>
          <w:tcPr>
            <w:tcW w:w="1655" w:type="dxa"/>
            <w:vMerge w:val="continue"/>
            <w:tcBorders>
              <w:top w:val="nil"/>
              <w:bottom w:val="nil"/>
            </w:tcBorders>
            <w:vAlign w:val="top"/>
          </w:tcPr>
          <w:p w14:paraId="15574807">
            <w:pPr>
              <w:rPr>
                <w:rFonts w:ascii="Arial"/>
                <w:sz w:val="21"/>
              </w:rPr>
            </w:pPr>
          </w:p>
        </w:tc>
        <w:tc>
          <w:tcPr>
            <w:tcW w:w="1241" w:type="dxa"/>
            <w:vMerge w:val="continue"/>
            <w:tcBorders>
              <w:top w:val="nil"/>
              <w:bottom w:val="nil"/>
            </w:tcBorders>
            <w:vAlign w:val="top"/>
          </w:tcPr>
          <w:p w14:paraId="1CFF3B82">
            <w:pPr>
              <w:rPr>
                <w:rFonts w:ascii="Arial"/>
                <w:sz w:val="21"/>
              </w:rPr>
            </w:pPr>
          </w:p>
        </w:tc>
        <w:tc>
          <w:tcPr>
            <w:tcW w:w="1451" w:type="dxa"/>
            <w:vAlign w:val="top"/>
          </w:tcPr>
          <w:p w14:paraId="464A10E0">
            <w:pPr>
              <w:spacing w:line="342" w:lineRule="auto"/>
              <w:rPr>
                <w:rFonts w:ascii="Arial"/>
                <w:sz w:val="21"/>
              </w:rPr>
            </w:pPr>
          </w:p>
          <w:p w14:paraId="0A4C3292">
            <w:pPr>
              <w:pStyle w:val="6"/>
              <w:spacing w:before="59" w:line="322" w:lineRule="auto"/>
              <w:ind w:left="302" w:right="182" w:hanging="106"/>
              <w:rPr>
                <w:sz w:val="18"/>
                <w:szCs w:val="18"/>
              </w:rPr>
            </w:pPr>
            <w:r>
              <w:rPr>
                <w:spacing w:val="-3"/>
                <w:sz w:val="18"/>
                <w:szCs w:val="18"/>
              </w:rPr>
              <w:t>公用经费控制</w:t>
            </w:r>
            <w:r>
              <w:rPr>
                <w:spacing w:val="-4"/>
                <w:sz w:val="18"/>
                <w:szCs w:val="18"/>
              </w:rPr>
              <w:t>率（2</w:t>
            </w:r>
            <w:r>
              <w:rPr>
                <w:spacing w:val="-33"/>
                <w:sz w:val="18"/>
                <w:szCs w:val="18"/>
              </w:rPr>
              <w:t xml:space="preserve"> </w:t>
            </w:r>
            <w:r>
              <w:rPr>
                <w:spacing w:val="-4"/>
                <w:sz w:val="18"/>
                <w:szCs w:val="18"/>
              </w:rPr>
              <w:t>分）</w:t>
            </w:r>
          </w:p>
        </w:tc>
        <w:tc>
          <w:tcPr>
            <w:tcW w:w="1012" w:type="dxa"/>
            <w:vAlign w:val="top"/>
          </w:tcPr>
          <w:p w14:paraId="12FD0B40">
            <w:pPr>
              <w:spacing w:line="247" w:lineRule="auto"/>
              <w:rPr>
                <w:rFonts w:ascii="Arial"/>
                <w:sz w:val="21"/>
              </w:rPr>
            </w:pPr>
          </w:p>
          <w:p w14:paraId="37C8A895">
            <w:pPr>
              <w:spacing w:line="247" w:lineRule="auto"/>
              <w:rPr>
                <w:rFonts w:ascii="Arial"/>
                <w:sz w:val="21"/>
              </w:rPr>
            </w:pPr>
          </w:p>
          <w:p w14:paraId="6B6F4675">
            <w:pPr>
              <w:pStyle w:val="6"/>
              <w:spacing w:before="59" w:line="241" w:lineRule="auto"/>
              <w:ind w:left="467"/>
              <w:rPr>
                <w:sz w:val="18"/>
                <w:szCs w:val="18"/>
              </w:rPr>
            </w:pPr>
            <w:r>
              <w:rPr>
                <w:sz w:val="18"/>
                <w:szCs w:val="18"/>
              </w:rPr>
              <w:t>2</w:t>
            </w:r>
          </w:p>
        </w:tc>
        <w:tc>
          <w:tcPr>
            <w:tcW w:w="3649" w:type="dxa"/>
            <w:vAlign w:val="top"/>
          </w:tcPr>
          <w:p w14:paraId="1C3F1DD1">
            <w:pPr>
              <w:pStyle w:val="6"/>
              <w:spacing w:before="247" w:line="321" w:lineRule="auto"/>
              <w:ind w:left="115" w:right="117"/>
              <w:jc w:val="both"/>
              <w:rPr>
                <w:sz w:val="18"/>
                <w:szCs w:val="18"/>
              </w:rPr>
            </w:pPr>
            <w:r>
              <w:rPr>
                <w:spacing w:val="-1"/>
                <w:sz w:val="18"/>
                <w:szCs w:val="18"/>
              </w:rPr>
              <w:t>部门本年度实际支出的公用经费总额与预算安排的公用经费总额的比率，用以反映和考核部门对机构运转成本的实际控制程度。</w:t>
            </w:r>
          </w:p>
        </w:tc>
        <w:tc>
          <w:tcPr>
            <w:tcW w:w="4756" w:type="dxa"/>
            <w:vAlign w:val="top"/>
          </w:tcPr>
          <w:p w14:paraId="050C391B">
            <w:pPr>
              <w:pStyle w:val="6"/>
              <w:spacing w:before="248" w:line="321" w:lineRule="auto"/>
              <w:ind w:left="116" w:right="107" w:firstLine="4"/>
              <w:jc w:val="both"/>
              <w:rPr>
                <w:sz w:val="18"/>
                <w:szCs w:val="18"/>
              </w:rPr>
            </w:pPr>
            <w:r>
              <w:rPr>
                <w:spacing w:val="-1"/>
                <w:sz w:val="18"/>
                <w:szCs w:val="18"/>
              </w:rPr>
              <w:t>公用经费控制率=（实际支出公用经费总额/预算安排公用</w:t>
            </w:r>
            <w:r>
              <w:rPr>
                <w:spacing w:val="-5"/>
                <w:sz w:val="18"/>
                <w:szCs w:val="18"/>
              </w:rPr>
              <w:t>经费总额）</w:t>
            </w:r>
            <w:r>
              <w:rPr>
                <w:spacing w:val="-51"/>
                <w:sz w:val="18"/>
                <w:szCs w:val="18"/>
              </w:rPr>
              <w:t xml:space="preserve"> </w:t>
            </w:r>
            <w:r>
              <w:rPr>
                <w:spacing w:val="-5"/>
                <w:sz w:val="18"/>
                <w:szCs w:val="18"/>
              </w:rPr>
              <w:t>×</w:t>
            </w:r>
            <w:r>
              <w:rPr>
                <w:spacing w:val="-70"/>
                <w:sz w:val="18"/>
                <w:szCs w:val="18"/>
              </w:rPr>
              <w:t xml:space="preserve"> </w:t>
            </w:r>
            <w:r>
              <w:rPr>
                <w:spacing w:val="-5"/>
                <w:sz w:val="18"/>
                <w:szCs w:val="18"/>
              </w:rPr>
              <w:t>100%。为</w:t>
            </w:r>
            <w:r>
              <w:rPr>
                <w:spacing w:val="-24"/>
                <w:sz w:val="18"/>
                <w:szCs w:val="18"/>
              </w:rPr>
              <w:t xml:space="preserve"> </w:t>
            </w:r>
            <w:r>
              <w:rPr>
                <w:spacing w:val="-5"/>
                <w:sz w:val="18"/>
                <w:szCs w:val="18"/>
              </w:rPr>
              <w:t>100%的计</w:t>
            </w:r>
            <w:r>
              <w:rPr>
                <w:spacing w:val="-35"/>
                <w:sz w:val="18"/>
                <w:szCs w:val="18"/>
              </w:rPr>
              <w:t xml:space="preserve"> </w:t>
            </w:r>
            <w:r>
              <w:rPr>
                <w:spacing w:val="-5"/>
                <w:sz w:val="18"/>
                <w:szCs w:val="18"/>
              </w:rPr>
              <w:t>2</w:t>
            </w:r>
            <w:r>
              <w:rPr>
                <w:spacing w:val="-36"/>
                <w:sz w:val="18"/>
                <w:szCs w:val="18"/>
              </w:rPr>
              <w:t xml:space="preserve"> </w:t>
            </w:r>
            <w:r>
              <w:rPr>
                <w:spacing w:val="-5"/>
                <w:sz w:val="18"/>
                <w:szCs w:val="18"/>
              </w:rPr>
              <w:t>分，每超过</w:t>
            </w:r>
            <w:r>
              <w:rPr>
                <w:spacing w:val="-27"/>
                <w:sz w:val="18"/>
                <w:szCs w:val="18"/>
              </w:rPr>
              <w:t xml:space="preserve"> </w:t>
            </w:r>
            <w:r>
              <w:rPr>
                <w:spacing w:val="-5"/>
                <w:sz w:val="18"/>
                <w:szCs w:val="18"/>
              </w:rPr>
              <w:t>1</w:t>
            </w:r>
            <w:r>
              <w:rPr>
                <w:spacing w:val="-36"/>
                <w:sz w:val="18"/>
                <w:szCs w:val="18"/>
              </w:rPr>
              <w:t xml:space="preserve"> </w:t>
            </w:r>
            <w:r>
              <w:rPr>
                <w:spacing w:val="-5"/>
                <w:sz w:val="18"/>
                <w:szCs w:val="18"/>
              </w:rPr>
              <w:t>个百分点</w:t>
            </w:r>
            <w:r>
              <w:rPr>
                <w:spacing w:val="-3"/>
                <w:sz w:val="18"/>
                <w:szCs w:val="18"/>
              </w:rPr>
              <w:t>扣</w:t>
            </w:r>
            <w:r>
              <w:rPr>
                <w:spacing w:val="-33"/>
                <w:sz w:val="18"/>
                <w:szCs w:val="18"/>
              </w:rPr>
              <w:t xml:space="preserve"> </w:t>
            </w:r>
            <w:r>
              <w:rPr>
                <w:spacing w:val="-3"/>
                <w:sz w:val="18"/>
                <w:szCs w:val="18"/>
              </w:rPr>
              <w:t>0.1</w:t>
            </w:r>
            <w:r>
              <w:rPr>
                <w:spacing w:val="-34"/>
                <w:sz w:val="18"/>
                <w:szCs w:val="18"/>
              </w:rPr>
              <w:t xml:space="preserve"> </w:t>
            </w:r>
            <w:r>
              <w:rPr>
                <w:spacing w:val="-3"/>
                <w:sz w:val="18"/>
                <w:szCs w:val="18"/>
              </w:rPr>
              <w:t>分，扣完为止。</w:t>
            </w:r>
          </w:p>
        </w:tc>
      </w:tr>
      <w:tr w14:paraId="1B3C67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93" w:hRule="atLeast"/>
        </w:trPr>
        <w:tc>
          <w:tcPr>
            <w:tcW w:w="1655" w:type="dxa"/>
            <w:vMerge w:val="continue"/>
            <w:tcBorders>
              <w:top w:val="nil"/>
            </w:tcBorders>
            <w:vAlign w:val="top"/>
          </w:tcPr>
          <w:p w14:paraId="1BB90C25">
            <w:pPr>
              <w:rPr>
                <w:rFonts w:ascii="Arial"/>
                <w:sz w:val="21"/>
              </w:rPr>
            </w:pPr>
          </w:p>
        </w:tc>
        <w:tc>
          <w:tcPr>
            <w:tcW w:w="1241" w:type="dxa"/>
            <w:vMerge w:val="continue"/>
            <w:tcBorders>
              <w:top w:val="nil"/>
            </w:tcBorders>
            <w:vAlign w:val="top"/>
          </w:tcPr>
          <w:p w14:paraId="0FB209AC">
            <w:pPr>
              <w:rPr>
                <w:rFonts w:ascii="Arial"/>
                <w:sz w:val="21"/>
              </w:rPr>
            </w:pPr>
          </w:p>
        </w:tc>
        <w:tc>
          <w:tcPr>
            <w:tcW w:w="1451" w:type="dxa"/>
            <w:vAlign w:val="top"/>
          </w:tcPr>
          <w:p w14:paraId="30502CC5">
            <w:pPr>
              <w:spacing w:line="343" w:lineRule="auto"/>
              <w:rPr>
                <w:rFonts w:ascii="Arial"/>
                <w:sz w:val="21"/>
              </w:rPr>
            </w:pPr>
          </w:p>
          <w:p w14:paraId="0F274198">
            <w:pPr>
              <w:pStyle w:val="6"/>
              <w:spacing w:before="59" w:line="322" w:lineRule="auto"/>
              <w:ind w:left="212" w:right="105" w:hanging="109"/>
              <w:rPr>
                <w:sz w:val="18"/>
                <w:szCs w:val="18"/>
              </w:rPr>
            </w:pPr>
            <w:r>
              <w:rPr>
                <w:spacing w:val="-7"/>
                <w:sz w:val="18"/>
                <w:szCs w:val="18"/>
              </w:rPr>
              <w:t>“</w:t>
            </w:r>
            <w:r>
              <w:rPr>
                <w:rFonts w:hint="eastAsia"/>
                <w:spacing w:val="-7"/>
                <w:sz w:val="18"/>
                <w:szCs w:val="18"/>
                <w:lang w:eastAsia="zh-CN"/>
              </w:rPr>
              <w:t>‘三公’经费</w:t>
            </w:r>
            <w:r>
              <w:rPr>
                <w:spacing w:val="-66"/>
                <w:sz w:val="18"/>
                <w:szCs w:val="18"/>
              </w:rPr>
              <w:t xml:space="preserve"> </w:t>
            </w:r>
            <w:r>
              <w:rPr>
                <w:spacing w:val="-7"/>
                <w:sz w:val="18"/>
                <w:szCs w:val="18"/>
              </w:rPr>
              <w:t>”控</w:t>
            </w:r>
            <w:r>
              <w:rPr>
                <w:spacing w:val="-3"/>
                <w:sz w:val="18"/>
                <w:szCs w:val="18"/>
              </w:rPr>
              <w:t>制率（2</w:t>
            </w:r>
            <w:r>
              <w:rPr>
                <w:spacing w:val="-37"/>
                <w:sz w:val="18"/>
                <w:szCs w:val="18"/>
              </w:rPr>
              <w:t xml:space="preserve"> </w:t>
            </w:r>
            <w:r>
              <w:rPr>
                <w:spacing w:val="-3"/>
                <w:sz w:val="18"/>
                <w:szCs w:val="18"/>
              </w:rPr>
              <w:t>分）</w:t>
            </w:r>
          </w:p>
        </w:tc>
        <w:tc>
          <w:tcPr>
            <w:tcW w:w="1012" w:type="dxa"/>
            <w:vAlign w:val="top"/>
          </w:tcPr>
          <w:p w14:paraId="4691A995">
            <w:pPr>
              <w:spacing w:line="247" w:lineRule="auto"/>
              <w:rPr>
                <w:rFonts w:ascii="Arial"/>
                <w:sz w:val="21"/>
              </w:rPr>
            </w:pPr>
          </w:p>
          <w:p w14:paraId="785582E0">
            <w:pPr>
              <w:spacing w:line="248" w:lineRule="auto"/>
              <w:rPr>
                <w:rFonts w:ascii="Arial"/>
                <w:sz w:val="21"/>
              </w:rPr>
            </w:pPr>
          </w:p>
          <w:p w14:paraId="11E7E3A9">
            <w:pPr>
              <w:pStyle w:val="6"/>
              <w:spacing w:before="59" w:line="241" w:lineRule="auto"/>
              <w:ind w:left="467"/>
              <w:rPr>
                <w:sz w:val="18"/>
                <w:szCs w:val="18"/>
              </w:rPr>
            </w:pPr>
            <w:r>
              <w:rPr>
                <w:sz w:val="18"/>
                <w:szCs w:val="18"/>
              </w:rPr>
              <w:t>2</w:t>
            </w:r>
          </w:p>
        </w:tc>
        <w:tc>
          <w:tcPr>
            <w:tcW w:w="3649" w:type="dxa"/>
            <w:vAlign w:val="top"/>
          </w:tcPr>
          <w:p w14:paraId="373EB3B7">
            <w:pPr>
              <w:pStyle w:val="6"/>
              <w:spacing w:before="246" w:line="322" w:lineRule="auto"/>
              <w:ind w:left="116" w:right="105" w:hanging="1"/>
              <w:jc w:val="both"/>
              <w:rPr>
                <w:sz w:val="18"/>
                <w:szCs w:val="18"/>
              </w:rPr>
            </w:pPr>
            <w:r>
              <w:rPr>
                <w:spacing w:val="-2"/>
                <w:sz w:val="18"/>
                <w:szCs w:val="18"/>
              </w:rPr>
              <w:t>部门本年度“</w:t>
            </w:r>
            <w:r>
              <w:rPr>
                <w:rFonts w:hint="eastAsia"/>
                <w:spacing w:val="-2"/>
                <w:sz w:val="18"/>
                <w:szCs w:val="18"/>
                <w:lang w:eastAsia="zh-CN"/>
              </w:rPr>
              <w:t>‘三公’经费</w:t>
            </w:r>
            <w:r>
              <w:rPr>
                <w:spacing w:val="-51"/>
                <w:sz w:val="18"/>
                <w:szCs w:val="18"/>
              </w:rPr>
              <w:t xml:space="preserve"> </w:t>
            </w:r>
            <w:r>
              <w:rPr>
                <w:spacing w:val="-2"/>
                <w:sz w:val="18"/>
                <w:szCs w:val="18"/>
              </w:rPr>
              <w:t>”实际支出数与预算</w:t>
            </w:r>
            <w:r>
              <w:rPr>
                <w:sz w:val="18"/>
                <w:szCs w:val="18"/>
              </w:rPr>
              <w:t>安排数的比率，用以反映和考核部门对“</w:t>
            </w:r>
            <w:r>
              <w:rPr>
                <w:rFonts w:hint="eastAsia"/>
                <w:sz w:val="18"/>
                <w:szCs w:val="18"/>
                <w:lang w:eastAsia="zh-CN"/>
              </w:rPr>
              <w:t>‘三公’经费</w:t>
            </w:r>
            <w:r>
              <w:rPr>
                <w:spacing w:val="-66"/>
                <w:sz w:val="18"/>
                <w:szCs w:val="18"/>
              </w:rPr>
              <w:t xml:space="preserve"> </w:t>
            </w:r>
            <w:r>
              <w:rPr>
                <w:spacing w:val="-3"/>
                <w:sz w:val="18"/>
                <w:szCs w:val="18"/>
              </w:rPr>
              <w:t>”的实际控制程度。</w:t>
            </w:r>
          </w:p>
        </w:tc>
        <w:tc>
          <w:tcPr>
            <w:tcW w:w="4756" w:type="dxa"/>
            <w:vAlign w:val="top"/>
          </w:tcPr>
          <w:p w14:paraId="20553432">
            <w:pPr>
              <w:pStyle w:val="6"/>
              <w:spacing w:before="249" w:line="321" w:lineRule="auto"/>
              <w:ind w:left="114" w:right="107" w:hanging="7"/>
              <w:jc w:val="both"/>
              <w:rPr>
                <w:sz w:val="18"/>
                <w:szCs w:val="18"/>
              </w:rPr>
            </w:pPr>
            <w:r>
              <w:rPr>
                <w:spacing w:val="-2"/>
                <w:sz w:val="18"/>
                <w:szCs w:val="18"/>
              </w:rPr>
              <w:t>“</w:t>
            </w:r>
            <w:r>
              <w:rPr>
                <w:rFonts w:hint="eastAsia"/>
                <w:spacing w:val="-2"/>
                <w:sz w:val="18"/>
                <w:szCs w:val="18"/>
                <w:lang w:eastAsia="zh-CN"/>
              </w:rPr>
              <w:t>‘三公’经费</w:t>
            </w:r>
            <w:r>
              <w:rPr>
                <w:spacing w:val="-58"/>
                <w:sz w:val="18"/>
                <w:szCs w:val="18"/>
              </w:rPr>
              <w:t xml:space="preserve"> </w:t>
            </w:r>
            <w:r>
              <w:rPr>
                <w:spacing w:val="-2"/>
                <w:sz w:val="18"/>
                <w:szCs w:val="18"/>
              </w:rPr>
              <w:t>”控制率=（</w:t>
            </w:r>
            <w:r>
              <w:rPr>
                <w:spacing w:val="-61"/>
                <w:sz w:val="18"/>
                <w:szCs w:val="18"/>
              </w:rPr>
              <w:t xml:space="preserve"> </w:t>
            </w:r>
            <w:r>
              <w:rPr>
                <w:spacing w:val="-2"/>
                <w:sz w:val="18"/>
                <w:szCs w:val="18"/>
              </w:rPr>
              <w:t>“</w:t>
            </w:r>
            <w:r>
              <w:rPr>
                <w:rFonts w:hint="eastAsia"/>
                <w:spacing w:val="-2"/>
                <w:sz w:val="18"/>
                <w:szCs w:val="18"/>
                <w:lang w:eastAsia="zh-CN"/>
              </w:rPr>
              <w:t>‘三公’经费</w:t>
            </w:r>
            <w:r>
              <w:rPr>
                <w:spacing w:val="-64"/>
                <w:sz w:val="18"/>
                <w:szCs w:val="18"/>
              </w:rPr>
              <w:t xml:space="preserve"> </w:t>
            </w:r>
            <w:r>
              <w:rPr>
                <w:spacing w:val="-2"/>
                <w:sz w:val="18"/>
                <w:szCs w:val="18"/>
              </w:rPr>
              <w:t>”实际支出数/“</w:t>
            </w:r>
            <w:r>
              <w:rPr>
                <w:rFonts w:hint="eastAsia"/>
                <w:spacing w:val="-2"/>
                <w:sz w:val="18"/>
                <w:szCs w:val="18"/>
                <w:lang w:eastAsia="zh-CN"/>
              </w:rPr>
              <w:t>‘三公’经费</w:t>
            </w:r>
            <w:r>
              <w:rPr>
                <w:spacing w:val="-65"/>
                <w:sz w:val="18"/>
                <w:szCs w:val="18"/>
              </w:rPr>
              <w:t xml:space="preserve"> </w:t>
            </w:r>
            <w:r>
              <w:rPr>
                <w:spacing w:val="-5"/>
                <w:sz w:val="18"/>
                <w:szCs w:val="18"/>
              </w:rPr>
              <w:t>”预算安排数）</w:t>
            </w:r>
            <w:r>
              <w:rPr>
                <w:spacing w:val="-58"/>
                <w:sz w:val="18"/>
                <w:szCs w:val="18"/>
              </w:rPr>
              <w:t xml:space="preserve"> </w:t>
            </w:r>
            <w:r>
              <w:rPr>
                <w:spacing w:val="-5"/>
                <w:sz w:val="18"/>
                <w:szCs w:val="18"/>
              </w:rPr>
              <w:t>×</w:t>
            </w:r>
            <w:r>
              <w:rPr>
                <w:spacing w:val="-70"/>
                <w:sz w:val="18"/>
                <w:szCs w:val="18"/>
              </w:rPr>
              <w:t xml:space="preserve"> </w:t>
            </w:r>
            <w:r>
              <w:rPr>
                <w:spacing w:val="-5"/>
                <w:sz w:val="18"/>
                <w:szCs w:val="18"/>
              </w:rPr>
              <w:t>100%。为</w:t>
            </w:r>
            <w:r>
              <w:rPr>
                <w:spacing w:val="-26"/>
                <w:sz w:val="18"/>
                <w:szCs w:val="18"/>
              </w:rPr>
              <w:t xml:space="preserve"> </w:t>
            </w:r>
            <w:r>
              <w:rPr>
                <w:spacing w:val="-5"/>
                <w:sz w:val="18"/>
                <w:szCs w:val="18"/>
              </w:rPr>
              <w:t>100%的计</w:t>
            </w:r>
            <w:r>
              <w:rPr>
                <w:spacing w:val="-35"/>
                <w:sz w:val="18"/>
                <w:szCs w:val="18"/>
              </w:rPr>
              <w:t xml:space="preserve"> </w:t>
            </w:r>
            <w:r>
              <w:rPr>
                <w:spacing w:val="-5"/>
                <w:sz w:val="18"/>
                <w:szCs w:val="18"/>
              </w:rPr>
              <w:t>2</w:t>
            </w:r>
            <w:r>
              <w:rPr>
                <w:spacing w:val="-37"/>
                <w:sz w:val="18"/>
                <w:szCs w:val="18"/>
              </w:rPr>
              <w:t xml:space="preserve"> </w:t>
            </w:r>
            <w:r>
              <w:rPr>
                <w:spacing w:val="-5"/>
                <w:sz w:val="18"/>
                <w:szCs w:val="18"/>
              </w:rPr>
              <w:t>分，每超过</w:t>
            </w:r>
            <w:r>
              <w:rPr>
                <w:spacing w:val="-24"/>
                <w:sz w:val="18"/>
                <w:szCs w:val="18"/>
              </w:rPr>
              <w:t xml:space="preserve"> </w:t>
            </w:r>
            <w:r>
              <w:rPr>
                <w:spacing w:val="-5"/>
                <w:sz w:val="18"/>
                <w:szCs w:val="18"/>
              </w:rPr>
              <w:t>1</w:t>
            </w:r>
            <w:r>
              <w:rPr>
                <w:spacing w:val="1"/>
                <w:sz w:val="18"/>
                <w:szCs w:val="18"/>
              </w:rPr>
              <w:t>个百分点扣0.5</w:t>
            </w:r>
            <w:r>
              <w:rPr>
                <w:spacing w:val="-24"/>
                <w:sz w:val="18"/>
                <w:szCs w:val="18"/>
              </w:rPr>
              <w:t xml:space="preserve"> </w:t>
            </w:r>
            <w:r>
              <w:rPr>
                <w:spacing w:val="1"/>
                <w:sz w:val="18"/>
                <w:szCs w:val="18"/>
              </w:rPr>
              <w:t>分，扣完为止。</w:t>
            </w:r>
          </w:p>
        </w:tc>
      </w:tr>
    </w:tbl>
    <w:p w14:paraId="0C021946">
      <w:pPr>
        <w:rPr>
          <w:rFonts w:ascii="Arial"/>
          <w:sz w:val="21"/>
        </w:rPr>
      </w:pPr>
    </w:p>
    <w:p w14:paraId="4B58D66D">
      <w:pPr>
        <w:rPr>
          <w:rFonts w:ascii="Arial" w:hAnsi="Arial" w:eastAsia="Arial" w:cs="Arial"/>
          <w:sz w:val="21"/>
          <w:szCs w:val="21"/>
        </w:rPr>
        <w:sectPr>
          <w:footerReference r:id="rId35" w:type="default"/>
          <w:pgSz w:w="16839" w:h="11906"/>
          <w:pgMar w:top="1012" w:right="1648" w:bottom="1156" w:left="1420" w:header="0" w:footer="994" w:gutter="0"/>
          <w:cols w:space="720" w:num="1"/>
        </w:sectPr>
      </w:pPr>
    </w:p>
    <w:p w14:paraId="15D6DB24">
      <w:pPr>
        <w:spacing w:before="21"/>
      </w:pPr>
    </w:p>
    <w:p w14:paraId="6000E765">
      <w:pPr>
        <w:spacing w:before="21"/>
      </w:pPr>
    </w:p>
    <w:p w14:paraId="616022D9">
      <w:pPr>
        <w:spacing w:before="21"/>
      </w:pPr>
    </w:p>
    <w:tbl>
      <w:tblPr>
        <w:tblStyle w:val="5"/>
        <w:tblW w:w="1376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55"/>
        <w:gridCol w:w="1241"/>
        <w:gridCol w:w="1451"/>
        <w:gridCol w:w="1012"/>
        <w:gridCol w:w="3649"/>
        <w:gridCol w:w="4756"/>
      </w:tblGrid>
      <w:tr w14:paraId="541766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32" w:hRule="atLeast"/>
        </w:trPr>
        <w:tc>
          <w:tcPr>
            <w:tcW w:w="1655" w:type="dxa"/>
            <w:vMerge w:val="restart"/>
            <w:tcBorders>
              <w:bottom w:val="nil"/>
            </w:tcBorders>
            <w:vAlign w:val="top"/>
          </w:tcPr>
          <w:p w14:paraId="12EE18E3">
            <w:pPr>
              <w:rPr>
                <w:rFonts w:ascii="Arial"/>
                <w:sz w:val="21"/>
              </w:rPr>
            </w:pPr>
          </w:p>
        </w:tc>
        <w:tc>
          <w:tcPr>
            <w:tcW w:w="1241" w:type="dxa"/>
            <w:vAlign w:val="top"/>
          </w:tcPr>
          <w:p w14:paraId="7CFD26D4">
            <w:pPr>
              <w:rPr>
                <w:rFonts w:ascii="Arial"/>
                <w:sz w:val="21"/>
              </w:rPr>
            </w:pPr>
          </w:p>
        </w:tc>
        <w:tc>
          <w:tcPr>
            <w:tcW w:w="1451" w:type="dxa"/>
            <w:vAlign w:val="top"/>
          </w:tcPr>
          <w:p w14:paraId="40A43E09">
            <w:pPr>
              <w:spacing w:line="329" w:lineRule="auto"/>
              <w:rPr>
                <w:rFonts w:ascii="Arial"/>
                <w:sz w:val="21"/>
              </w:rPr>
            </w:pPr>
          </w:p>
          <w:p w14:paraId="0863192C">
            <w:pPr>
              <w:spacing w:line="330" w:lineRule="auto"/>
              <w:rPr>
                <w:rFonts w:ascii="Arial"/>
                <w:sz w:val="21"/>
              </w:rPr>
            </w:pPr>
          </w:p>
          <w:p w14:paraId="1FCF9077">
            <w:pPr>
              <w:pStyle w:val="6"/>
              <w:spacing w:before="59" w:line="322" w:lineRule="auto"/>
              <w:ind w:left="301" w:right="182" w:hanging="112"/>
              <w:rPr>
                <w:sz w:val="18"/>
                <w:szCs w:val="18"/>
              </w:rPr>
            </w:pPr>
            <w:r>
              <w:rPr>
                <w:spacing w:val="-2"/>
                <w:sz w:val="18"/>
                <w:szCs w:val="18"/>
              </w:rPr>
              <w:t>政府采购执行</w:t>
            </w:r>
            <w:r>
              <w:rPr>
                <w:spacing w:val="-4"/>
                <w:sz w:val="18"/>
                <w:szCs w:val="18"/>
              </w:rPr>
              <w:t>率（4</w:t>
            </w:r>
            <w:r>
              <w:rPr>
                <w:spacing w:val="-33"/>
                <w:sz w:val="18"/>
                <w:szCs w:val="18"/>
              </w:rPr>
              <w:t xml:space="preserve"> </w:t>
            </w:r>
            <w:r>
              <w:rPr>
                <w:spacing w:val="-4"/>
                <w:sz w:val="18"/>
                <w:szCs w:val="18"/>
              </w:rPr>
              <w:t>分）</w:t>
            </w:r>
          </w:p>
        </w:tc>
        <w:tc>
          <w:tcPr>
            <w:tcW w:w="1012" w:type="dxa"/>
            <w:vAlign w:val="top"/>
          </w:tcPr>
          <w:p w14:paraId="1D242772">
            <w:pPr>
              <w:spacing w:line="271" w:lineRule="auto"/>
              <w:rPr>
                <w:rFonts w:ascii="Arial"/>
                <w:sz w:val="21"/>
              </w:rPr>
            </w:pPr>
          </w:p>
          <w:p w14:paraId="3582DF18">
            <w:pPr>
              <w:spacing w:line="271" w:lineRule="auto"/>
              <w:rPr>
                <w:rFonts w:ascii="Arial"/>
                <w:sz w:val="21"/>
              </w:rPr>
            </w:pPr>
          </w:p>
          <w:p w14:paraId="63FE9D06">
            <w:pPr>
              <w:spacing w:line="272" w:lineRule="auto"/>
              <w:rPr>
                <w:rFonts w:ascii="Arial"/>
                <w:sz w:val="21"/>
              </w:rPr>
            </w:pPr>
          </w:p>
          <w:p w14:paraId="0604F910">
            <w:pPr>
              <w:pStyle w:val="6"/>
              <w:spacing w:before="59" w:line="241" w:lineRule="auto"/>
              <w:ind w:left="464"/>
              <w:rPr>
                <w:sz w:val="18"/>
                <w:szCs w:val="18"/>
              </w:rPr>
            </w:pPr>
            <w:r>
              <w:rPr>
                <w:sz w:val="18"/>
                <w:szCs w:val="18"/>
              </w:rPr>
              <w:t>4</w:t>
            </w:r>
          </w:p>
        </w:tc>
        <w:tc>
          <w:tcPr>
            <w:tcW w:w="3649" w:type="dxa"/>
            <w:vAlign w:val="top"/>
          </w:tcPr>
          <w:p w14:paraId="697558CB">
            <w:pPr>
              <w:spacing w:line="252" w:lineRule="auto"/>
              <w:rPr>
                <w:rFonts w:ascii="Arial"/>
                <w:sz w:val="21"/>
              </w:rPr>
            </w:pPr>
          </w:p>
          <w:p w14:paraId="7662EB19">
            <w:pPr>
              <w:spacing w:line="253" w:lineRule="auto"/>
              <w:rPr>
                <w:rFonts w:ascii="Arial"/>
                <w:sz w:val="21"/>
              </w:rPr>
            </w:pPr>
          </w:p>
          <w:p w14:paraId="4FFB5641">
            <w:pPr>
              <w:pStyle w:val="6"/>
              <w:spacing w:before="59" w:line="321" w:lineRule="auto"/>
              <w:ind w:left="111" w:right="117" w:firstLine="3"/>
              <w:jc w:val="both"/>
              <w:rPr>
                <w:sz w:val="18"/>
                <w:szCs w:val="18"/>
              </w:rPr>
            </w:pPr>
            <w:r>
              <w:rPr>
                <w:spacing w:val="-1"/>
                <w:sz w:val="18"/>
                <w:szCs w:val="18"/>
              </w:rPr>
              <w:t>部门本年度实际政府采购金额与年初政府采购预算的比率，用以反映和考核部门政府采购预算执行情况。</w:t>
            </w:r>
          </w:p>
        </w:tc>
        <w:tc>
          <w:tcPr>
            <w:tcW w:w="4756" w:type="dxa"/>
            <w:vAlign w:val="top"/>
          </w:tcPr>
          <w:p w14:paraId="2A433F14">
            <w:pPr>
              <w:pStyle w:val="6"/>
              <w:spacing w:before="255" w:line="321" w:lineRule="auto"/>
              <w:ind w:left="113" w:right="143"/>
              <w:jc w:val="both"/>
              <w:rPr>
                <w:sz w:val="18"/>
                <w:szCs w:val="18"/>
              </w:rPr>
            </w:pPr>
            <w:r>
              <w:rPr>
                <w:spacing w:val="-1"/>
                <w:sz w:val="18"/>
                <w:szCs w:val="18"/>
              </w:rPr>
              <w:t>政府采购执行率=（实际政府采购金额/政府采购预算数）</w:t>
            </w:r>
            <w:r>
              <w:rPr>
                <w:spacing w:val="6"/>
                <w:sz w:val="18"/>
                <w:szCs w:val="18"/>
              </w:rPr>
              <w:t xml:space="preserve"> </w:t>
            </w:r>
            <w:r>
              <w:rPr>
                <w:spacing w:val="-5"/>
                <w:sz w:val="18"/>
                <w:szCs w:val="18"/>
              </w:rPr>
              <w:t>×</w:t>
            </w:r>
            <w:r>
              <w:rPr>
                <w:spacing w:val="-70"/>
                <w:sz w:val="18"/>
                <w:szCs w:val="18"/>
              </w:rPr>
              <w:t xml:space="preserve"> </w:t>
            </w:r>
            <w:r>
              <w:rPr>
                <w:spacing w:val="-5"/>
                <w:sz w:val="18"/>
                <w:szCs w:val="18"/>
              </w:rPr>
              <w:t>100%，为</w:t>
            </w:r>
            <w:r>
              <w:rPr>
                <w:spacing w:val="-26"/>
                <w:sz w:val="18"/>
                <w:szCs w:val="18"/>
              </w:rPr>
              <w:t xml:space="preserve"> </w:t>
            </w:r>
            <w:r>
              <w:rPr>
                <w:spacing w:val="-5"/>
                <w:sz w:val="18"/>
                <w:szCs w:val="18"/>
              </w:rPr>
              <w:t>100%的计</w:t>
            </w:r>
            <w:r>
              <w:rPr>
                <w:spacing w:val="-35"/>
                <w:sz w:val="18"/>
                <w:szCs w:val="18"/>
              </w:rPr>
              <w:t xml:space="preserve"> </w:t>
            </w:r>
            <w:r>
              <w:rPr>
                <w:spacing w:val="-5"/>
                <w:sz w:val="18"/>
                <w:szCs w:val="18"/>
              </w:rPr>
              <w:t>2</w:t>
            </w:r>
            <w:r>
              <w:rPr>
                <w:spacing w:val="-37"/>
                <w:sz w:val="18"/>
                <w:szCs w:val="18"/>
              </w:rPr>
              <w:t xml:space="preserve"> </w:t>
            </w:r>
            <w:r>
              <w:rPr>
                <w:spacing w:val="-5"/>
                <w:sz w:val="18"/>
                <w:szCs w:val="18"/>
              </w:rPr>
              <w:t>分，每低于</w:t>
            </w:r>
            <w:r>
              <w:rPr>
                <w:spacing w:val="-24"/>
                <w:sz w:val="18"/>
                <w:szCs w:val="18"/>
              </w:rPr>
              <w:t xml:space="preserve"> </w:t>
            </w:r>
            <w:r>
              <w:rPr>
                <w:spacing w:val="-5"/>
                <w:sz w:val="18"/>
                <w:szCs w:val="18"/>
              </w:rPr>
              <w:t>1</w:t>
            </w:r>
            <w:r>
              <w:rPr>
                <w:spacing w:val="-38"/>
                <w:sz w:val="18"/>
                <w:szCs w:val="18"/>
              </w:rPr>
              <w:t xml:space="preserve"> </w:t>
            </w:r>
            <w:r>
              <w:rPr>
                <w:spacing w:val="-5"/>
                <w:sz w:val="18"/>
                <w:szCs w:val="18"/>
              </w:rPr>
              <w:t>个百分点扣</w:t>
            </w:r>
            <w:r>
              <w:rPr>
                <w:spacing w:val="-36"/>
                <w:sz w:val="18"/>
                <w:szCs w:val="18"/>
              </w:rPr>
              <w:t xml:space="preserve"> </w:t>
            </w:r>
            <w:r>
              <w:rPr>
                <w:spacing w:val="-6"/>
                <w:sz w:val="18"/>
                <w:szCs w:val="18"/>
              </w:rPr>
              <w:t>0.5</w:t>
            </w:r>
            <w:r>
              <w:rPr>
                <w:spacing w:val="-37"/>
                <w:sz w:val="18"/>
                <w:szCs w:val="18"/>
              </w:rPr>
              <w:t xml:space="preserve"> </w:t>
            </w:r>
            <w:r>
              <w:rPr>
                <w:spacing w:val="-6"/>
                <w:sz w:val="18"/>
                <w:szCs w:val="18"/>
              </w:rPr>
              <w:t>分，</w:t>
            </w:r>
            <w:r>
              <w:rPr>
                <w:spacing w:val="-1"/>
                <w:sz w:val="18"/>
                <w:szCs w:val="18"/>
              </w:rPr>
              <w:t>扣完为止；政府采购预算：采购机关根据事业发展计划和行政任务编制的、并经过规定程序批准的年度政府采购计</w:t>
            </w:r>
            <w:r>
              <w:rPr>
                <w:spacing w:val="-4"/>
                <w:sz w:val="18"/>
                <w:szCs w:val="18"/>
              </w:rPr>
              <w:t>划。</w:t>
            </w:r>
          </w:p>
        </w:tc>
      </w:tr>
      <w:tr w14:paraId="5B84EA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09" w:hRule="atLeast"/>
        </w:trPr>
        <w:tc>
          <w:tcPr>
            <w:tcW w:w="1655" w:type="dxa"/>
            <w:vMerge w:val="continue"/>
            <w:tcBorders>
              <w:top w:val="nil"/>
              <w:bottom w:val="nil"/>
            </w:tcBorders>
            <w:vAlign w:val="top"/>
          </w:tcPr>
          <w:p w14:paraId="0F25DEEB">
            <w:pPr>
              <w:rPr>
                <w:rFonts w:ascii="Arial"/>
                <w:sz w:val="21"/>
              </w:rPr>
            </w:pPr>
          </w:p>
        </w:tc>
        <w:tc>
          <w:tcPr>
            <w:tcW w:w="1241" w:type="dxa"/>
            <w:vMerge w:val="restart"/>
            <w:tcBorders>
              <w:bottom w:val="nil"/>
            </w:tcBorders>
            <w:vAlign w:val="top"/>
          </w:tcPr>
          <w:p w14:paraId="1594605F">
            <w:pPr>
              <w:spacing w:line="251" w:lineRule="auto"/>
              <w:rPr>
                <w:rFonts w:ascii="Arial"/>
                <w:sz w:val="21"/>
              </w:rPr>
            </w:pPr>
          </w:p>
          <w:p w14:paraId="56FE7210">
            <w:pPr>
              <w:spacing w:line="252" w:lineRule="auto"/>
              <w:rPr>
                <w:rFonts w:ascii="Arial"/>
                <w:sz w:val="21"/>
              </w:rPr>
            </w:pPr>
          </w:p>
          <w:p w14:paraId="074C8046">
            <w:pPr>
              <w:spacing w:line="252" w:lineRule="auto"/>
              <w:rPr>
                <w:rFonts w:ascii="Arial"/>
                <w:sz w:val="21"/>
              </w:rPr>
            </w:pPr>
          </w:p>
          <w:p w14:paraId="6C3AF372">
            <w:pPr>
              <w:spacing w:line="252" w:lineRule="auto"/>
              <w:rPr>
                <w:rFonts w:ascii="Arial"/>
                <w:sz w:val="21"/>
              </w:rPr>
            </w:pPr>
          </w:p>
          <w:p w14:paraId="77139F7B">
            <w:pPr>
              <w:spacing w:line="252" w:lineRule="auto"/>
              <w:rPr>
                <w:rFonts w:ascii="Arial"/>
                <w:sz w:val="21"/>
              </w:rPr>
            </w:pPr>
          </w:p>
          <w:p w14:paraId="207A16B5">
            <w:pPr>
              <w:spacing w:line="252" w:lineRule="auto"/>
              <w:rPr>
                <w:rFonts w:ascii="Arial"/>
                <w:sz w:val="21"/>
              </w:rPr>
            </w:pPr>
          </w:p>
          <w:p w14:paraId="070DA8A6">
            <w:pPr>
              <w:spacing w:line="252" w:lineRule="auto"/>
              <w:rPr>
                <w:rFonts w:ascii="Arial"/>
                <w:sz w:val="21"/>
              </w:rPr>
            </w:pPr>
          </w:p>
          <w:p w14:paraId="03BC9E77">
            <w:pPr>
              <w:spacing w:line="252" w:lineRule="auto"/>
              <w:rPr>
                <w:rFonts w:ascii="Arial"/>
                <w:sz w:val="21"/>
              </w:rPr>
            </w:pPr>
          </w:p>
          <w:p w14:paraId="7DF4251F">
            <w:pPr>
              <w:spacing w:line="252" w:lineRule="auto"/>
              <w:rPr>
                <w:rFonts w:ascii="Arial"/>
                <w:sz w:val="21"/>
              </w:rPr>
            </w:pPr>
          </w:p>
          <w:p w14:paraId="3099EC32">
            <w:pPr>
              <w:pStyle w:val="6"/>
              <w:spacing w:before="58" w:line="219" w:lineRule="auto"/>
              <w:ind w:left="113"/>
              <w:rPr>
                <w:sz w:val="18"/>
                <w:szCs w:val="18"/>
              </w:rPr>
            </w:pPr>
            <w:r>
              <w:rPr>
                <w:spacing w:val="-9"/>
                <w:sz w:val="18"/>
                <w:szCs w:val="18"/>
              </w:rPr>
              <w:t>预算管理（10</w:t>
            </w:r>
          </w:p>
          <w:p w14:paraId="726A0A5E">
            <w:pPr>
              <w:pStyle w:val="6"/>
              <w:spacing w:before="98" w:line="220" w:lineRule="auto"/>
              <w:ind w:left="444"/>
              <w:rPr>
                <w:sz w:val="18"/>
                <w:szCs w:val="18"/>
              </w:rPr>
            </w:pPr>
            <w:r>
              <w:rPr>
                <w:spacing w:val="-5"/>
                <w:sz w:val="18"/>
                <w:szCs w:val="18"/>
              </w:rPr>
              <w:t>分）</w:t>
            </w:r>
          </w:p>
        </w:tc>
        <w:tc>
          <w:tcPr>
            <w:tcW w:w="1451" w:type="dxa"/>
            <w:vAlign w:val="top"/>
          </w:tcPr>
          <w:p w14:paraId="13FF18BE">
            <w:pPr>
              <w:spacing w:line="249" w:lineRule="auto"/>
              <w:rPr>
                <w:rFonts w:ascii="Arial"/>
                <w:sz w:val="21"/>
              </w:rPr>
            </w:pPr>
          </w:p>
          <w:p w14:paraId="7E04AA4A">
            <w:pPr>
              <w:spacing w:line="249" w:lineRule="auto"/>
              <w:rPr>
                <w:rFonts w:ascii="Arial"/>
                <w:sz w:val="21"/>
              </w:rPr>
            </w:pPr>
          </w:p>
          <w:p w14:paraId="5D06F513">
            <w:pPr>
              <w:pStyle w:val="6"/>
              <w:spacing w:before="58" w:line="322" w:lineRule="auto"/>
              <w:ind w:left="302" w:right="182" w:hanging="108"/>
              <w:rPr>
                <w:sz w:val="18"/>
                <w:szCs w:val="18"/>
              </w:rPr>
            </w:pPr>
            <w:r>
              <w:rPr>
                <w:spacing w:val="-2"/>
                <w:sz w:val="18"/>
                <w:szCs w:val="18"/>
              </w:rPr>
              <w:t>管理制度健全</w:t>
            </w:r>
            <w:r>
              <w:rPr>
                <w:spacing w:val="-4"/>
                <w:sz w:val="18"/>
                <w:szCs w:val="18"/>
              </w:rPr>
              <w:t>性（4</w:t>
            </w:r>
            <w:r>
              <w:rPr>
                <w:spacing w:val="-34"/>
                <w:sz w:val="18"/>
                <w:szCs w:val="18"/>
              </w:rPr>
              <w:t xml:space="preserve"> </w:t>
            </w:r>
            <w:r>
              <w:rPr>
                <w:spacing w:val="-4"/>
                <w:sz w:val="18"/>
                <w:szCs w:val="18"/>
              </w:rPr>
              <w:t>分）</w:t>
            </w:r>
          </w:p>
        </w:tc>
        <w:tc>
          <w:tcPr>
            <w:tcW w:w="1012" w:type="dxa"/>
            <w:vAlign w:val="top"/>
          </w:tcPr>
          <w:p w14:paraId="62941C6F">
            <w:pPr>
              <w:spacing w:line="326" w:lineRule="auto"/>
              <w:rPr>
                <w:rFonts w:ascii="Arial"/>
                <w:sz w:val="21"/>
              </w:rPr>
            </w:pPr>
          </w:p>
          <w:p w14:paraId="4C9AB8B2">
            <w:pPr>
              <w:spacing w:line="326" w:lineRule="auto"/>
              <w:rPr>
                <w:rFonts w:ascii="Arial"/>
                <w:sz w:val="21"/>
              </w:rPr>
            </w:pPr>
          </w:p>
          <w:p w14:paraId="01797C1D">
            <w:pPr>
              <w:pStyle w:val="6"/>
              <w:spacing w:before="58" w:line="241" w:lineRule="auto"/>
              <w:ind w:left="464"/>
              <w:rPr>
                <w:sz w:val="18"/>
                <w:szCs w:val="18"/>
              </w:rPr>
            </w:pPr>
            <w:r>
              <w:rPr>
                <w:sz w:val="18"/>
                <w:szCs w:val="18"/>
              </w:rPr>
              <w:t>4</w:t>
            </w:r>
          </w:p>
        </w:tc>
        <w:tc>
          <w:tcPr>
            <w:tcW w:w="3649" w:type="dxa"/>
            <w:vAlign w:val="top"/>
          </w:tcPr>
          <w:p w14:paraId="0BE1BC71">
            <w:pPr>
              <w:pStyle w:val="6"/>
              <w:spacing w:before="246" w:line="321" w:lineRule="auto"/>
              <w:ind w:left="112" w:right="117" w:firstLine="2"/>
              <w:jc w:val="both"/>
              <w:rPr>
                <w:sz w:val="18"/>
                <w:szCs w:val="18"/>
              </w:rPr>
            </w:pPr>
            <w:r>
              <w:rPr>
                <w:spacing w:val="-1"/>
                <w:sz w:val="18"/>
                <w:szCs w:val="18"/>
              </w:rPr>
              <w:t>部门为加强预算管理、规范财务行为而制定的管理制度是否健全完整，用以反映和考核部门预算管理制度对完成主要职责或促进事业发展的保障情况。</w:t>
            </w:r>
          </w:p>
        </w:tc>
        <w:tc>
          <w:tcPr>
            <w:tcW w:w="4756" w:type="dxa"/>
            <w:vAlign w:val="top"/>
          </w:tcPr>
          <w:p w14:paraId="0C4E25E0">
            <w:pPr>
              <w:spacing w:line="343" w:lineRule="auto"/>
              <w:rPr>
                <w:rFonts w:ascii="Arial"/>
                <w:sz w:val="21"/>
              </w:rPr>
            </w:pPr>
          </w:p>
          <w:p w14:paraId="7154FBE3">
            <w:pPr>
              <w:pStyle w:val="6"/>
              <w:spacing w:before="58" w:line="321" w:lineRule="auto"/>
              <w:ind w:left="114" w:right="47" w:firstLine="19"/>
              <w:jc w:val="both"/>
              <w:rPr>
                <w:sz w:val="18"/>
                <w:szCs w:val="18"/>
              </w:rPr>
            </w:pPr>
            <w:r>
              <w:rPr>
                <w:spacing w:val="-1"/>
                <w:sz w:val="18"/>
                <w:szCs w:val="18"/>
              </w:rPr>
              <w:t>已制定或具有预算资金管理办法、内部财务管理制</w:t>
            </w:r>
            <w:r>
              <w:rPr>
                <w:spacing w:val="-2"/>
                <w:sz w:val="18"/>
                <w:szCs w:val="18"/>
              </w:rPr>
              <w:t>度、会计核算制度等管理制度计2</w:t>
            </w:r>
            <w:r>
              <w:rPr>
                <w:spacing w:val="-34"/>
                <w:sz w:val="18"/>
                <w:szCs w:val="18"/>
              </w:rPr>
              <w:t xml:space="preserve"> </w:t>
            </w:r>
            <w:r>
              <w:rPr>
                <w:spacing w:val="-2"/>
                <w:sz w:val="18"/>
                <w:szCs w:val="18"/>
              </w:rPr>
              <w:t>分；相关管理制度</w:t>
            </w:r>
            <w:r>
              <w:rPr>
                <w:spacing w:val="-3"/>
                <w:sz w:val="18"/>
                <w:szCs w:val="18"/>
              </w:rPr>
              <w:t>合法、合规、完整计</w:t>
            </w:r>
            <w:r>
              <w:rPr>
                <w:spacing w:val="-26"/>
                <w:sz w:val="18"/>
                <w:szCs w:val="18"/>
              </w:rPr>
              <w:t xml:space="preserve"> </w:t>
            </w:r>
            <w:r>
              <w:rPr>
                <w:spacing w:val="-3"/>
                <w:sz w:val="18"/>
                <w:szCs w:val="18"/>
              </w:rPr>
              <w:t>1</w:t>
            </w:r>
            <w:r>
              <w:rPr>
                <w:spacing w:val="-34"/>
                <w:sz w:val="18"/>
                <w:szCs w:val="18"/>
              </w:rPr>
              <w:t xml:space="preserve"> </w:t>
            </w:r>
            <w:r>
              <w:rPr>
                <w:spacing w:val="-3"/>
                <w:sz w:val="18"/>
                <w:szCs w:val="18"/>
              </w:rPr>
              <w:t>分；相关管理制度得到有效执行计</w:t>
            </w:r>
            <w:r>
              <w:rPr>
                <w:spacing w:val="-26"/>
                <w:sz w:val="18"/>
                <w:szCs w:val="18"/>
              </w:rPr>
              <w:t xml:space="preserve"> </w:t>
            </w:r>
            <w:r>
              <w:rPr>
                <w:spacing w:val="-3"/>
                <w:sz w:val="18"/>
                <w:szCs w:val="18"/>
              </w:rPr>
              <w:t>1</w:t>
            </w:r>
            <w:r>
              <w:rPr>
                <w:spacing w:val="-35"/>
                <w:sz w:val="18"/>
                <w:szCs w:val="18"/>
              </w:rPr>
              <w:t xml:space="preserve"> </w:t>
            </w:r>
            <w:r>
              <w:rPr>
                <w:spacing w:val="-4"/>
                <w:sz w:val="18"/>
                <w:szCs w:val="18"/>
              </w:rPr>
              <w:t>分。</w:t>
            </w:r>
          </w:p>
        </w:tc>
      </w:tr>
      <w:tr w14:paraId="46076F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46" w:hRule="atLeast"/>
        </w:trPr>
        <w:tc>
          <w:tcPr>
            <w:tcW w:w="1655" w:type="dxa"/>
            <w:vMerge w:val="continue"/>
            <w:tcBorders>
              <w:top w:val="nil"/>
              <w:bottom w:val="nil"/>
            </w:tcBorders>
            <w:vAlign w:val="top"/>
          </w:tcPr>
          <w:p w14:paraId="535DD967">
            <w:pPr>
              <w:rPr>
                <w:rFonts w:ascii="Arial"/>
                <w:sz w:val="21"/>
              </w:rPr>
            </w:pPr>
          </w:p>
        </w:tc>
        <w:tc>
          <w:tcPr>
            <w:tcW w:w="1241" w:type="dxa"/>
            <w:vMerge w:val="continue"/>
            <w:tcBorders>
              <w:top w:val="nil"/>
              <w:bottom w:val="nil"/>
            </w:tcBorders>
            <w:vAlign w:val="top"/>
          </w:tcPr>
          <w:p w14:paraId="492AC496">
            <w:pPr>
              <w:rPr>
                <w:rFonts w:ascii="Arial"/>
                <w:sz w:val="21"/>
              </w:rPr>
            </w:pPr>
          </w:p>
        </w:tc>
        <w:tc>
          <w:tcPr>
            <w:tcW w:w="1451" w:type="dxa"/>
            <w:vAlign w:val="top"/>
          </w:tcPr>
          <w:p w14:paraId="4346FC81">
            <w:pPr>
              <w:spacing w:line="272" w:lineRule="auto"/>
              <w:rPr>
                <w:rFonts w:ascii="Arial"/>
                <w:sz w:val="21"/>
              </w:rPr>
            </w:pPr>
          </w:p>
          <w:p w14:paraId="4FC2E89E">
            <w:pPr>
              <w:spacing w:line="272" w:lineRule="auto"/>
              <w:rPr>
                <w:rFonts w:ascii="Arial"/>
                <w:sz w:val="21"/>
              </w:rPr>
            </w:pPr>
          </w:p>
          <w:p w14:paraId="13DAEC5E">
            <w:pPr>
              <w:spacing w:line="272" w:lineRule="auto"/>
              <w:rPr>
                <w:rFonts w:ascii="Arial"/>
                <w:sz w:val="21"/>
              </w:rPr>
            </w:pPr>
          </w:p>
          <w:p w14:paraId="4F21C0F4">
            <w:pPr>
              <w:pStyle w:val="6"/>
              <w:spacing w:before="59" w:line="322" w:lineRule="auto"/>
              <w:ind w:left="302" w:right="182" w:hanging="104"/>
              <w:rPr>
                <w:sz w:val="18"/>
                <w:szCs w:val="18"/>
              </w:rPr>
            </w:pPr>
            <w:r>
              <w:rPr>
                <w:spacing w:val="-3"/>
                <w:sz w:val="18"/>
                <w:szCs w:val="18"/>
              </w:rPr>
              <w:t>资金使用合规</w:t>
            </w:r>
            <w:r>
              <w:rPr>
                <w:spacing w:val="-4"/>
                <w:sz w:val="18"/>
                <w:szCs w:val="18"/>
              </w:rPr>
              <w:t>性（2</w:t>
            </w:r>
            <w:r>
              <w:rPr>
                <w:spacing w:val="-34"/>
                <w:sz w:val="18"/>
                <w:szCs w:val="18"/>
              </w:rPr>
              <w:t xml:space="preserve"> </w:t>
            </w:r>
            <w:r>
              <w:rPr>
                <w:spacing w:val="-4"/>
                <w:sz w:val="18"/>
                <w:szCs w:val="18"/>
              </w:rPr>
              <w:t>分）</w:t>
            </w:r>
          </w:p>
        </w:tc>
        <w:tc>
          <w:tcPr>
            <w:tcW w:w="1012" w:type="dxa"/>
            <w:vAlign w:val="top"/>
          </w:tcPr>
          <w:p w14:paraId="4868ADD1">
            <w:pPr>
              <w:spacing w:line="242" w:lineRule="auto"/>
              <w:rPr>
                <w:rFonts w:ascii="Arial"/>
                <w:sz w:val="21"/>
              </w:rPr>
            </w:pPr>
          </w:p>
          <w:p w14:paraId="4DBB5A61">
            <w:pPr>
              <w:spacing w:line="242" w:lineRule="auto"/>
              <w:rPr>
                <w:rFonts w:ascii="Arial"/>
                <w:sz w:val="21"/>
              </w:rPr>
            </w:pPr>
          </w:p>
          <w:p w14:paraId="5ADEB591">
            <w:pPr>
              <w:spacing w:line="243" w:lineRule="auto"/>
              <w:rPr>
                <w:rFonts w:ascii="Arial"/>
                <w:sz w:val="21"/>
              </w:rPr>
            </w:pPr>
          </w:p>
          <w:p w14:paraId="3F5EB5BB">
            <w:pPr>
              <w:spacing w:line="243" w:lineRule="auto"/>
              <w:rPr>
                <w:rFonts w:ascii="Arial"/>
                <w:sz w:val="21"/>
              </w:rPr>
            </w:pPr>
          </w:p>
          <w:p w14:paraId="0BD71BCB">
            <w:pPr>
              <w:pStyle w:val="6"/>
              <w:spacing w:before="59" w:line="241" w:lineRule="auto"/>
              <w:ind w:left="467"/>
              <w:rPr>
                <w:sz w:val="18"/>
                <w:szCs w:val="18"/>
              </w:rPr>
            </w:pPr>
            <w:r>
              <w:rPr>
                <w:sz w:val="18"/>
                <w:szCs w:val="18"/>
              </w:rPr>
              <w:t>2</w:t>
            </w:r>
          </w:p>
        </w:tc>
        <w:tc>
          <w:tcPr>
            <w:tcW w:w="3649" w:type="dxa"/>
            <w:vAlign w:val="top"/>
          </w:tcPr>
          <w:p w14:paraId="09E8D027">
            <w:pPr>
              <w:spacing w:line="329" w:lineRule="auto"/>
              <w:rPr>
                <w:rFonts w:ascii="Arial"/>
                <w:sz w:val="21"/>
              </w:rPr>
            </w:pPr>
          </w:p>
          <w:p w14:paraId="2C2C5051">
            <w:pPr>
              <w:spacing w:line="330" w:lineRule="auto"/>
              <w:rPr>
                <w:rFonts w:ascii="Arial"/>
                <w:sz w:val="21"/>
              </w:rPr>
            </w:pPr>
          </w:p>
          <w:p w14:paraId="7E06B371">
            <w:pPr>
              <w:pStyle w:val="6"/>
              <w:spacing w:before="59" w:line="322" w:lineRule="auto"/>
              <w:ind w:left="117" w:right="117" w:hanging="2"/>
              <w:jc w:val="both"/>
              <w:rPr>
                <w:sz w:val="18"/>
                <w:szCs w:val="18"/>
              </w:rPr>
            </w:pPr>
            <w:r>
              <w:rPr>
                <w:spacing w:val="-1"/>
                <w:sz w:val="18"/>
                <w:szCs w:val="18"/>
              </w:rPr>
              <w:t>部门使用预算资金是否符合相关的预算财务管理制度的规定，用以反映和考核部门预算</w:t>
            </w:r>
            <w:r>
              <w:rPr>
                <w:spacing w:val="-2"/>
                <w:sz w:val="18"/>
                <w:szCs w:val="18"/>
              </w:rPr>
              <w:t>资金的规范运行情况。</w:t>
            </w:r>
          </w:p>
        </w:tc>
        <w:tc>
          <w:tcPr>
            <w:tcW w:w="4756" w:type="dxa"/>
            <w:vAlign w:val="top"/>
          </w:tcPr>
          <w:p w14:paraId="7DAD3D1E">
            <w:pPr>
              <w:spacing w:line="349" w:lineRule="auto"/>
              <w:rPr>
                <w:rFonts w:ascii="Arial"/>
                <w:sz w:val="21"/>
              </w:rPr>
            </w:pPr>
          </w:p>
          <w:p w14:paraId="78EEE8EA">
            <w:pPr>
              <w:pStyle w:val="6"/>
              <w:spacing w:before="59" w:line="321" w:lineRule="auto"/>
              <w:ind w:left="113" w:right="143"/>
              <w:jc w:val="both"/>
              <w:rPr>
                <w:sz w:val="18"/>
                <w:szCs w:val="18"/>
              </w:rPr>
            </w:pPr>
            <w:r>
              <w:rPr>
                <w:spacing w:val="-1"/>
                <w:sz w:val="18"/>
                <w:szCs w:val="18"/>
              </w:rPr>
              <w:t>①符合国家财经法规和财务管理制度规定以及有关专项资金管理办法的规定计</w:t>
            </w:r>
            <w:r>
              <w:rPr>
                <w:spacing w:val="-38"/>
                <w:sz w:val="18"/>
                <w:szCs w:val="18"/>
              </w:rPr>
              <w:t xml:space="preserve"> </w:t>
            </w:r>
            <w:r>
              <w:rPr>
                <w:spacing w:val="-1"/>
                <w:sz w:val="18"/>
                <w:szCs w:val="18"/>
              </w:rPr>
              <w:t>0.4</w:t>
            </w:r>
            <w:r>
              <w:rPr>
                <w:spacing w:val="-34"/>
                <w:sz w:val="18"/>
                <w:szCs w:val="18"/>
              </w:rPr>
              <w:t xml:space="preserve"> </w:t>
            </w:r>
            <w:r>
              <w:rPr>
                <w:spacing w:val="-1"/>
                <w:sz w:val="18"/>
                <w:szCs w:val="18"/>
              </w:rPr>
              <w:t>分；②资金的拨付有完整的审批程序和手续计</w:t>
            </w:r>
            <w:r>
              <w:rPr>
                <w:spacing w:val="-38"/>
                <w:sz w:val="18"/>
                <w:szCs w:val="18"/>
              </w:rPr>
              <w:t xml:space="preserve"> </w:t>
            </w:r>
            <w:r>
              <w:rPr>
                <w:spacing w:val="-1"/>
                <w:sz w:val="18"/>
                <w:szCs w:val="18"/>
              </w:rPr>
              <w:t>0.4</w:t>
            </w:r>
            <w:r>
              <w:rPr>
                <w:spacing w:val="-34"/>
                <w:sz w:val="18"/>
                <w:szCs w:val="18"/>
              </w:rPr>
              <w:t xml:space="preserve"> </w:t>
            </w:r>
            <w:r>
              <w:rPr>
                <w:spacing w:val="-1"/>
                <w:sz w:val="18"/>
                <w:szCs w:val="18"/>
              </w:rPr>
              <w:t>分；③项目的重大开支经过评估论证计0.4</w:t>
            </w:r>
            <w:r>
              <w:rPr>
                <w:spacing w:val="-36"/>
                <w:sz w:val="18"/>
                <w:szCs w:val="18"/>
              </w:rPr>
              <w:t xml:space="preserve"> </w:t>
            </w:r>
            <w:r>
              <w:rPr>
                <w:spacing w:val="-1"/>
                <w:sz w:val="18"/>
                <w:szCs w:val="18"/>
              </w:rPr>
              <w:t>分；④符合部门预算批复的用途计</w:t>
            </w:r>
            <w:r>
              <w:rPr>
                <w:spacing w:val="-36"/>
                <w:sz w:val="18"/>
                <w:szCs w:val="18"/>
              </w:rPr>
              <w:t xml:space="preserve"> </w:t>
            </w:r>
            <w:r>
              <w:rPr>
                <w:spacing w:val="-1"/>
                <w:sz w:val="18"/>
                <w:szCs w:val="18"/>
              </w:rPr>
              <w:t>0</w:t>
            </w:r>
            <w:r>
              <w:rPr>
                <w:spacing w:val="-2"/>
                <w:sz w:val="18"/>
                <w:szCs w:val="18"/>
              </w:rPr>
              <w:t>.4</w:t>
            </w:r>
            <w:r>
              <w:rPr>
                <w:spacing w:val="-36"/>
                <w:sz w:val="18"/>
                <w:szCs w:val="18"/>
              </w:rPr>
              <w:t xml:space="preserve"> </w:t>
            </w:r>
            <w:r>
              <w:rPr>
                <w:spacing w:val="-2"/>
                <w:sz w:val="18"/>
                <w:szCs w:val="18"/>
              </w:rPr>
              <w:t>分；⑤不存在</w:t>
            </w:r>
            <w:r>
              <w:rPr>
                <w:spacing w:val="-1"/>
                <w:sz w:val="18"/>
                <w:szCs w:val="18"/>
              </w:rPr>
              <w:t>截留、挤占、挪用、虚列支出等情况计</w:t>
            </w:r>
            <w:r>
              <w:rPr>
                <w:spacing w:val="-39"/>
                <w:sz w:val="18"/>
                <w:szCs w:val="18"/>
              </w:rPr>
              <w:t xml:space="preserve"> </w:t>
            </w:r>
            <w:r>
              <w:rPr>
                <w:spacing w:val="-1"/>
                <w:sz w:val="18"/>
                <w:szCs w:val="18"/>
              </w:rPr>
              <w:t>0.</w:t>
            </w:r>
            <w:r>
              <w:rPr>
                <w:spacing w:val="-2"/>
                <w:sz w:val="18"/>
                <w:szCs w:val="18"/>
              </w:rPr>
              <w:t>4</w:t>
            </w:r>
            <w:r>
              <w:rPr>
                <w:spacing w:val="-34"/>
                <w:sz w:val="18"/>
                <w:szCs w:val="18"/>
              </w:rPr>
              <w:t xml:space="preserve"> </w:t>
            </w:r>
            <w:r>
              <w:rPr>
                <w:spacing w:val="-2"/>
                <w:sz w:val="18"/>
                <w:szCs w:val="18"/>
              </w:rPr>
              <w:t>分。</w:t>
            </w:r>
          </w:p>
        </w:tc>
      </w:tr>
      <w:tr w14:paraId="23D587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05" w:hRule="atLeast"/>
        </w:trPr>
        <w:tc>
          <w:tcPr>
            <w:tcW w:w="1655" w:type="dxa"/>
            <w:vMerge w:val="continue"/>
            <w:tcBorders>
              <w:top w:val="nil"/>
            </w:tcBorders>
            <w:vAlign w:val="top"/>
          </w:tcPr>
          <w:p w14:paraId="57FF14CB">
            <w:pPr>
              <w:rPr>
                <w:rFonts w:ascii="Arial"/>
                <w:sz w:val="21"/>
              </w:rPr>
            </w:pPr>
          </w:p>
        </w:tc>
        <w:tc>
          <w:tcPr>
            <w:tcW w:w="1241" w:type="dxa"/>
            <w:vMerge w:val="continue"/>
            <w:tcBorders>
              <w:top w:val="nil"/>
            </w:tcBorders>
            <w:vAlign w:val="top"/>
          </w:tcPr>
          <w:p w14:paraId="0FC64E33">
            <w:pPr>
              <w:rPr>
                <w:rFonts w:ascii="Arial"/>
                <w:sz w:val="21"/>
              </w:rPr>
            </w:pPr>
          </w:p>
        </w:tc>
        <w:tc>
          <w:tcPr>
            <w:tcW w:w="1451" w:type="dxa"/>
            <w:vAlign w:val="top"/>
          </w:tcPr>
          <w:p w14:paraId="001759E0">
            <w:pPr>
              <w:spacing w:line="349" w:lineRule="auto"/>
              <w:rPr>
                <w:rFonts w:ascii="Arial"/>
                <w:sz w:val="21"/>
              </w:rPr>
            </w:pPr>
          </w:p>
          <w:p w14:paraId="0B179791">
            <w:pPr>
              <w:pStyle w:val="6"/>
              <w:spacing w:before="58" w:line="322" w:lineRule="auto"/>
              <w:ind w:left="212" w:right="182" w:hanging="20"/>
              <w:rPr>
                <w:sz w:val="18"/>
                <w:szCs w:val="18"/>
              </w:rPr>
            </w:pPr>
            <w:r>
              <w:rPr>
                <w:spacing w:val="-2"/>
                <w:sz w:val="18"/>
                <w:szCs w:val="18"/>
              </w:rPr>
              <w:t>预决算信息公</w:t>
            </w:r>
            <w:r>
              <w:rPr>
                <w:spacing w:val="-3"/>
                <w:sz w:val="18"/>
                <w:szCs w:val="18"/>
              </w:rPr>
              <w:t>开性（2</w:t>
            </w:r>
            <w:r>
              <w:rPr>
                <w:spacing w:val="-37"/>
                <w:sz w:val="18"/>
                <w:szCs w:val="18"/>
              </w:rPr>
              <w:t xml:space="preserve"> </w:t>
            </w:r>
            <w:r>
              <w:rPr>
                <w:spacing w:val="-3"/>
                <w:sz w:val="18"/>
                <w:szCs w:val="18"/>
              </w:rPr>
              <w:t>分）</w:t>
            </w:r>
          </w:p>
        </w:tc>
        <w:tc>
          <w:tcPr>
            <w:tcW w:w="1012" w:type="dxa"/>
            <w:vAlign w:val="top"/>
          </w:tcPr>
          <w:p w14:paraId="12108095">
            <w:pPr>
              <w:spacing w:line="251" w:lineRule="auto"/>
              <w:rPr>
                <w:rFonts w:ascii="Arial"/>
                <w:sz w:val="21"/>
              </w:rPr>
            </w:pPr>
          </w:p>
          <w:p w14:paraId="7ACC0AAB">
            <w:pPr>
              <w:spacing w:line="252" w:lineRule="auto"/>
              <w:rPr>
                <w:rFonts w:ascii="Arial"/>
                <w:sz w:val="21"/>
              </w:rPr>
            </w:pPr>
          </w:p>
          <w:p w14:paraId="386E5E8B">
            <w:pPr>
              <w:pStyle w:val="6"/>
              <w:spacing w:before="58" w:line="241" w:lineRule="auto"/>
              <w:ind w:left="467"/>
              <w:rPr>
                <w:sz w:val="18"/>
                <w:szCs w:val="18"/>
              </w:rPr>
            </w:pPr>
            <w:r>
              <w:rPr>
                <w:sz w:val="18"/>
                <w:szCs w:val="18"/>
              </w:rPr>
              <w:t>2</w:t>
            </w:r>
          </w:p>
        </w:tc>
        <w:tc>
          <w:tcPr>
            <w:tcW w:w="3649" w:type="dxa"/>
            <w:vAlign w:val="top"/>
          </w:tcPr>
          <w:p w14:paraId="5F574AF7">
            <w:pPr>
              <w:pStyle w:val="6"/>
              <w:spacing w:before="254" w:line="321" w:lineRule="auto"/>
              <w:ind w:left="115" w:right="117"/>
              <w:jc w:val="both"/>
              <w:rPr>
                <w:sz w:val="18"/>
                <w:szCs w:val="18"/>
              </w:rPr>
            </w:pPr>
            <w:r>
              <w:rPr>
                <w:spacing w:val="-1"/>
                <w:sz w:val="18"/>
                <w:szCs w:val="18"/>
              </w:rPr>
              <w:t>部门是否按照政府信息公开有关规定公开相关预决算信息，用以反映和考核部门预决算管理的公开透明情况。</w:t>
            </w:r>
          </w:p>
        </w:tc>
        <w:tc>
          <w:tcPr>
            <w:tcW w:w="4756" w:type="dxa"/>
            <w:vAlign w:val="top"/>
          </w:tcPr>
          <w:p w14:paraId="69F77713">
            <w:pPr>
              <w:pStyle w:val="6"/>
              <w:spacing w:before="254" w:line="321" w:lineRule="auto"/>
              <w:ind w:left="115" w:right="143" w:hanging="2"/>
              <w:rPr>
                <w:sz w:val="18"/>
                <w:szCs w:val="18"/>
              </w:rPr>
            </w:pPr>
            <w:r>
              <w:rPr>
                <w:spacing w:val="-2"/>
                <w:sz w:val="18"/>
                <w:szCs w:val="18"/>
              </w:rPr>
              <w:t>①按规定内容公开预决算信息计</w:t>
            </w:r>
            <w:r>
              <w:rPr>
                <w:spacing w:val="-14"/>
                <w:sz w:val="18"/>
                <w:szCs w:val="18"/>
              </w:rPr>
              <w:t xml:space="preserve"> </w:t>
            </w:r>
            <w:r>
              <w:rPr>
                <w:spacing w:val="-2"/>
                <w:sz w:val="18"/>
                <w:szCs w:val="18"/>
              </w:rPr>
              <w:t>1</w:t>
            </w:r>
            <w:r>
              <w:rPr>
                <w:spacing w:val="-34"/>
                <w:sz w:val="18"/>
                <w:szCs w:val="18"/>
              </w:rPr>
              <w:t xml:space="preserve"> </w:t>
            </w:r>
            <w:r>
              <w:rPr>
                <w:spacing w:val="-2"/>
                <w:sz w:val="18"/>
                <w:szCs w:val="18"/>
              </w:rPr>
              <w:t>分；②按规定时限公开预决算信息计</w:t>
            </w:r>
            <w:r>
              <w:rPr>
                <w:spacing w:val="-16"/>
                <w:sz w:val="18"/>
                <w:szCs w:val="18"/>
              </w:rPr>
              <w:t xml:space="preserve"> </w:t>
            </w:r>
            <w:r>
              <w:rPr>
                <w:spacing w:val="-2"/>
                <w:sz w:val="18"/>
                <w:szCs w:val="18"/>
              </w:rPr>
              <w:t>1</w:t>
            </w:r>
            <w:r>
              <w:rPr>
                <w:spacing w:val="-34"/>
                <w:sz w:val="18"/>
                <w:szCs w:val="18"/>
              </w:rPr>
              <w:t xml:space="preserve"> </w:t>
            </w:r>
            <w:r>
              <w:rPr>
                <w:spacing w:val="-2"/>
                <w:sz w:val="18"/>
                <w:szCs w:val="18"/>
              </w:rPr>
              <w:t>分。预决算信息是指与部门预算、执行、</w:t>
            </w:r>
            <w:r>
              <w:rPr>
                <w:spacing w:val="-1"/>
                <w:sz w:val="18"/>
                <w:szCs w:val="18"/>
              </w:rPr>
              <w:t>决算、监督、绩效等管理相关的信息。</w:t>
            </w:r>
          </w:p>
        </w:tc>
      </w:tr>
    </w:tbl>
    <w:p w14:paraId="7A8B6600">
      <w:pPr>
        <w:rPr>
          <w:rFonts w:ascii="Arial"/>
          <w:sz w:val="21"/>
        </w:rPr>
      </w:pPr>
    </w:p>
    <w:p w14:paraId="3B5FA367">
      <w:pPr>
        <w:rPr>
          <w:rFonts w:ascii="Arial" w:hAnsi="Arial" w:eastAsia="Arial" w:cs="Arial"/>
          <w:sz w:val="21"/>
          <w:szCs w:val="21"/>
        </w:rPr>
        <w:sectPr>
          <w:footerReference r:id="rId36" w:type="default"/>
          <w:pgSz w:w="16839" w:h="11906"/>
          <w:pgMar w:top="1012" w:right="1648" w:bottom="1156" w:left="1420" w:header="0" w:footer="994" w:gutter="0"/>
          <w:cols w:space="720" w:num="1"/>
        </w:sectPr>
      </w:pPr>
    </w:p>
    <w:p w14:paraId="26046A12">
      <w:pPr>
        <w:spacing w:before="21"/>
      </w:pPr>
    </w:p>
    <w:p w14:paraId="1927D1EA">
      <w:pPr>
        <w:spacing w:before="21"/>
      </w:pPr>
    </w:p>
    <w:p w14:paraId="3AF5C90C">
      <w:pPr>
        <w:spacing w:before="21"/>
      </w:pPr>
    </w:p>
    <w:tbl>
      <w:tblPr>
        <w:tblStyle w:val="5"/>
        <w:tblW w:w="1376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55"/>
        <w:gridCol w:w="1241"/>
        <w:gridCol w:w="1451"/>
        <w:gridCol w:w="1012"/>
        <w:gridCol w:w="3649"/>
        <w:gridCol w:w="4756"/>
      </w:tblGrid>
      <w:tr w14:paraId="0CDC8D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95" w:hRule="atLeast"/>
        </w:trPr>
        <w:tc>
          <w:tcPr>
            <w:tcW w:w="1655" w:type="dxa"/>
            <w:vAlign w:val="top"/>
          </w:tcPr>
          <w:p w14:paraId="6B2C440A">
            <w:pPr>
              <w:rPr>
                <w:rFonts w:ascii="Arial"/>
                <w:sz w:val="21"/>
              </w:rPr>
            </w:pPr>
          </w:p>
        </w:tc>
        <w:tc>
          <w:tcPr>
            <w:tcW w:w="1241" w:type="dxa"/>
            <w:vAlign w:val="top"/>
          </w:tcPr>
          <w:p w14:paraId="5D4F57D3">
            <w:pPr>
              <w:rPr>
                <w:rFonts w:ascii="Arial"/>
                <w:sz w:val="21"/>
              </w:rPr>
            </w:pPr>
          </w:p>
        </w:tc>
        <w:tc>
          <w:tcPr>
            <w:tcW w:w="1451" w:type="dxa"/>
            <w:vAlign w:val="top"/>
          </w:tcPr>
          <w:p w14:paraId="45FE040B">
            <w:pPr>
              <w:spacing w:line="343" w:lineRule="auto"/>
              <w:rPr>
                <w:rFonts w:ascii="Arial"/>
                <w:sz w:val="21"/>
              </w:rPr>
            </w:pPr>
          </w:p>
          <w:p w14:paraId="2E3570FC">
            <w:pPr>
              <w:pStyle w:val="6"/>
              <w:spacing w:before="58" w:line="322" w:lineRule="auto"/>
              <w:ind w:left="302" w:right="182" w:hanging="112"/>
              <w:rPr>
                <w:sz w:val="18"/>
                <w:szCs w:val="18"/>
              </w:rPr>
            </w:pPr>
            <w:r>
              <w:rPr>
                <w:spacing w:val="-2"/>
                <w:sz w:val="18"/>
                <w:szCs w:val="18"/>
              </w:rPr>
              <w:t>基础信息完善</w:t>
            </w:r>
            <w:r>
              <w:rPr>
                <w:spacing w:val="-4"/>
                <w:sz w:val="18"/>
                <w:szCs w:val="18"/>
              </w:rPr>
              <w:t>性（2</w:t>
            </w:r>
            <w:r>
              <w:rPr>
                <w:spacing w:val="-34"/>
                <w:sz w:val="18"/>
                <w:szCs w:val="18"/>
              </w:rPr>
              <w:t xml:space="preserve"> </w:t>
            </w:r>
            <w:r>
              <w:rPr>
                <w:spacing w:val="-4"/>
                <w:sz w:val="18"/>
                <w:szCs w:val="18"/>
              </w:rPr>
              <w:t>分）</w:t>
            </w:r>
          </w:p>
        </w:tc>
        <w:tc>
          <w:tcPr>
            <w:tcW w:w="1012" w:type="dxa"/>
            <w:vAlign w:val="top"/>
          </w:tcPr>
          <w:p w14:paraId="076AD8F7">
            <w:pPr>
              <w:spacing w:line="248" w:lineRule="auto"/>
              <w:rPr>
                <w:rFonts w:ascii="Arial"/>
                <w:sz w:val="21"/>
              </w:rPr>
            </w:pPr>
          </w:p>
          <w:p w14:paraId="5F2ECEC9">
            <w:pPr>
              <w:spacing w:line="249" w:lineRule="auto"/>
              <w:rPr>
                <w:rFonts w:ascii="Arial"/>
                <w:sz w:val="21"/>
              </w:rPr>
            </w:pPr>
          </w:p>
          <w:p w14:paraId="11EF7D11">
            <w:pPr>
              <w:pStyle w:val="6"/>
              <w:spacing w:before="58" w:line="241" w:lineRule="auto"/>
              <w:ind w:left="467"/>
              <w:rPr>
                <w:sz w:val="18"/>
                <w:szCs w:val="18"/>
              </w:rPr>
            </w:pPr>
            <w:r>
              <w:rPr>
                <w:sz w:val="18"/>
                <w:szCs w:val="18"/>
              </w:rPr>
              <w:t>2</w:t>
            </w:r>
          </w:p>
        </w:tc>
        <w:tc>
          <w:tcPr>
            <w:tcW w:w="3649" w:type="dxa"/>
            <w:vAlign w:val="top"/>
          </w:tcPr>
          <w:p w14:paraId="64B4EE01">
            <w:pPr>
              <w:spacing w:line="342" w:lineRule="auto"/>
              <w:rPr>
                <w:rFonts w:ascii="Arial"/>
                <w:sz w:val="21"/>
              </w:rPr>
            </w:pPr>
          </w:p>
          <w:p w14:paraId="54C43876">
            <w:pPr>
              <w:pStyle w:val="6"/>
              <w:spacing w:before="59" w:line="322" w:lineRule="auto"/>
              <w:ind w:left="112" w:right="117" w:firstLine="2"/>
              <w:rPr>
                <w:sz w:val="18"/>
                <w:szCs w:val="18"/>
              </w:rPr>
            </w:pPr>
            <w:r>
              <w:rPr>
                <w:spacing w:val="-1"/>
                <w:sz w:val="18"/>
                <w:szCs w:val="18"/>
              </w:rPr>
              <w:t>部门基础信息是否完善，用以反映和考核基础信息对预算管理工作的支撑情况。</w:t>
            </w:r>
          </w:p>
        </w:tc>
        <w:tc>
          <w:tcPr>
            <w:tcW w:w="4756" w:type="dxa"/>
            <w:vAlign w:val="top"/>
          </w:tcPr>
          <w:p w14:paraId="28C09538">
            <w:pPr>
              <w:pStyle w:val="6"/>
              <w:spacing w:before="247" w:line="321" w:lineRule="auto"/>
              <w:ind w:left="113" w:right="143"/>
              <w:jc w:val="both"/>
              <w:rPr>
                <w:sz w:val="18"/>
                <w:szCs w:val="18"/>
              </w:rPr>
            </w:pPr>
            <w:r>
              <w:rPr>
                <w:spacing w:val="1"/>
                <w:sz w:val="18"/>
                <w:szCs w:val="18"/>
              </w:rPr>
              <w:t>①基础数据信息和会计信息资料真实计0.8</w:t>
            </w:r>
            <w:r>
              <w:rPr>
                <w:spacing w:val="-34"/>
                <w:sz w:val="18"/>
                <w:szCs w:val="18"/>
              </w:rPr>
              <w:t xml:space="preserve"> </w:t>
            </w:r>
            <w:r>
              <w:rPr>
                <w:spacing w:val="1"/>
                <w:sz w:val="18"/>
                <w:szCs w:val="18"/>
              </w:rPr>
              <w:t>分；②基础数据信息和会计信息资料完整计0.6</w:t>
            </w:r>
            <w:r>
              <w:rPr>
                <w:spacing w:val="-34"/>
                <w:sz w:val="18"/>
                <w:szCs w:val="18"/>
              </w:rPr>
              <w:t xml:space="preserve"> </w:t>
            </w:r>
            <w:r>
              <w:rPr>
                <w:spacing w:val="1"/>
                <w:sz w:val="18"/>
                <w:szCs w:val="18"/>
              </w:rPr>
              <w:t>分；③基础数据信息和会计信息资料准确计0.6</w:t>
            </w:r>
            <w:r>
              <w:rPr>
                <w:spacing w:val="-22"/>
                <w:sz w:val="18"/>
                <w:szCs w:val="18"/>
              </w:rPr>
              <w:t xml:space="preserve"> </w:t>
            </w:r>
            <w:r>
              <w:rPr>
                <w:spacing w:val="1"/>
                <w:sz w:val="18"/>
                <w:szCs w:val="18"/>
              </w:rPr>
              <w:t>分。</w:t>
            </w:r>
          </w:p>
        </w:tc>
      </w:tr>
      <w:tr w14:paraId="124FB3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90" w:hRule="atLeast"/>
        </w:trPr>
        <w:tc>
          <w:tcPr>
            <w:tcW w:w="1655" w:type="dxa"/>
            <w:vMerge w:val="restart"/>
            <w:tcBorders>
              <w:bottom w:val="nil"/>
            </w:tcBorders>
            <w:vAlign w:val="top"/>
          </w:tcPr>
          <w:p w14:paraId="434D0F74">
            <w:pPr>
              <w:spacing w:line="270" w:lineRule="auto"/>
              <w:rPr>
                <w:rFonts w:ascii="Arial"/>
                <w:sz w:val="21"/>
              </w:rPr>
            </w:pPr>
          </w:p>
          <w:p w14:paraId="72232886">
            <w:pPr>
              <w:spacing w:line="270" w:lineRule="auto"/>
              <w:rPr>
                <w:rFonts w:ascii="Arial"/>
                <w:sz w:val="21"/>
              </w:rPr>
            </w:pPr>
          </w:p>
          <w:p w14:paraId="5AC081EF">
            <w:pPr>
              <w:spacing w:line="270" w:lineRule="auto"/>
              <w:rPr>
                <w:rFonts w:ascii="Arial"/>
                <w:sz w:val="21"/>
              </w:rPr>
            </w:pPr>
          </w:p>
          <w:p w14:paraId="53565EEF">
            <w:pPr>
              <w:spacing w:line="270" w:lineRule="auto"/>
              <w:rPr>
                <w:rFonts w:ascii="Arial"/>
                <w:sz w:val="21"/>
              </w:rPr>
            </w:pPr>
          </w:p>
          <w:p w14:paraId="37E3AB68">
            <w:pPr>
              <w:spacing w:line="270" w:lineRule="auto"/>
              <w:rPr>
                <w:rFonts w:ascii="Arial"/>
                <w:sz w:val="21"/>
              </w:rPr>
            </w:pPr>
          </w:p>
          <w:p w14:paraId="1CCBDBF9">
            <w:pPr>
              <w:spacing w:line="271" w:lineRule="auto"/>
              <w:rPr>
                <w:rFonts w:ascii="Arial"/>
                <w:sz w:val="21"/>
              </w:rPr>
            </w:pPr>
          </w:p>
          <w:p w14:paraId="1D9FEF84">
            <w:pPr>
              <w:pStyle w:val="6"/>
              <w:spacing w:before="58" w:line="224" w:lineRule="auto"/>
              <w:ind w:left="204"/>
              <w:rPr>
                <w:sz w:val="18"/>
                <w:szCs w:val="18"/>
              </w:rPr>
            </w:pPr>
            <w:r>
              <w:rPr>
                <w:spacing w:val="-6"/>
                <w:sz w:val="18"/>
                <w:szCs w:val="18"/>
              </w:rPr>
              <w:t>产</w:t>
            </w:r>
            <w:r>
              <w:rPr>
                <w:spacing w:val="12"/>
                <w:sz w:val="18"/>
                <w:szCs w:val="18"/>
              </w:rPr>
              <w:t xml:space="preserve">  </w:t>
            </w:r>
            <w:r>
              <w:rPr>
                <w:spacing w:val="-6"/>
                <w:sz w:val="18"/>
                <w:szCs w:val="18"/>
              </w:rPr>
              <w:t>出（</w:t>
            </w:r>
            <w:r>
              <w:rPr>
                <w:rFonts w:ascii="仿宋" w:hAnsi="仿宋" w:eastAsia="仿宋" w:cs="仿宋"/>
                <w:spacing w:val="-6"/>
                <w:sz w:val="18"/>
                <w:szCs w:val="18"/>
              </w:rPr>
              <w:t>30</w:t>
            </w:r>
            <w:r>
              <w:rPr>
                <w:rFonts w:ascii="仿宋" w:hAnsi="仿宋" w:eastAsia="仿宋" w:cs="仿宋"/>
                <w:spacing w:val="-35"/>
                <w:sz w:val="18"/>
                <w:szCs w:val="18"/>
              </w:rPr>
              <w:t xml:space="preserve"> </w:t>
            </w:r>
            <w:r>
              <w:rPr>
                <w:spacing w:val="-6"/>
                <w:sz w:val="18"/>
                <w:szCs w:val="18"/>
              </w:rPr>
              <w:t>分）</w:t>
            </w:r>
          </w:p>
        </w:tc>
        <w:tc>
          <w:tcPr>
            <w:tcW w:w="1241" w:type="dxa"/>
            <w:vMerge w:val="restart"/>
            <w:tcBorders>
              <w:bottom w:val="nil"/>
            </w:tcBorders>
            <w:vAlign w:val="top"/>
          </w:tcPr>
          <w:p w14:paraId="3B9E05D3">
            <w:pPr>
              <w:spacing w:line="244" w:lineRule="auto"/>
              <w:rPr>
                <w:rFonts w:ascii="Arial"/>
                <w:sz w:val="21"/>
              </w:rPr>
            </w:pPr>
          </w:p>
          <w:p w14:paraId="09F5E0F4">
            <w:pPr>
              <w:spacing w:line="244" w:lineRule="auto"/>
              <w:rPr>
                <w:rFonts w:ascii="Arial"/>
                <w:sz w:val="21"/>
              </w:rPr>
            </w:pPr>
          </w:p>
          <w:p w14:paraId="627BDB1E">
            <w:pPr>
              <w:spacing w:line="244" w:lineRule="auto"/>
              <w:rPr>
                <w:rFonts w:ascii="Arial"/>
                <w:sz w:val="21"/>
              </w:rPr>
            </w:pPr>
          </w:p>
          <w:p w14:paraId="442F5783">
            <w:pPr>
              <w:spacing w:line="244" w:lineRule="auto"/>
              <w:rPr>
                <w:rFonts w:ascii="Arial"/>
                <w:sz w:val="21"/>
              </w:rPr>
            </w:pPr>
          </w:p>
          <w:p w14:paraId="0EAE5450">
            <w:pPr>
              <w:spacing w:line="245" w:lineRule="auto"/>
              <w:rPr>
                <w:rFonts w:ascii="Arial"/>
                <w:sz w:val="21"/>
              </w:rPr>
            </w:pPr>
          </w:p>
          <w:p w14:paraId="18C32198">
            <w:pPr>
              <w:spacing w:line="245" w:lineRule="auto"/>
              <w:rPr>
                <w:rFonts w:ascii="Arial"/>
                <w:sz w:val="21"/>
              </w:rPr>
            </w:pPr>
          </w:p>
          <w:p w14:paraId="33EBD69A">
            <w:pPr>
              <w:pStyle w:val="6"/>
              <w:spacing w:before="59" w:line="220" w:lineRule="auto"/>
              <w:ind w:left="112"/>
              <w:rPr>
                <w:sz w:val="18"/>
                <w:szCs w:val="18"/>
              </w:rPr>
            </w:pPr>
            <w:r>
              <w:rPr>
                <w:spacing w:val="-9"/>
                <w:sz w:val="18"/>
                <w:szCs w:val="18"/>
              </w:rPr>
              <w:t>职责履行（30</w:t>
            </w:r>
          </w:p>
          <w:p w14:paraId="250BC46D">
            <w:pPr>
              <w:pStyle w:val="6"/>
              <w:spacing w:before="97" w:line="220" w:lineRule="auto"/>
              <w:ind w:left="444"/>
              <w:rPr>
                <w:sz w:val="18"/>
                <w:szCs w:val="18"/>
              </w:rPr>
            </w:pPr>
            <w:r>
              <w:rPr>
                <w:spacing w:val="-5"/>
                <w:sz w:val="18"/>
                <w:szCs w:val="18"/>
              </w:rPr>
              <w:t>分）</w:t>
            </w:r>
          </w:p>
        </w:tc>
        <w:tc>
          <w:tcPr>
            <w:tcW w:w="1451" w:type="dxa"/>
            <w:vAlign w:val="top"/>
          </w:tcPr>
          <w:p w14:paraId="35BDD588">
            <w:pPr>
              <w:spacing w:line="338" w:lineRule="auto"/>
              <w:rPr>
                <w:rFonts w:ascii="Arial"/>
                <w:sz w:val="21"/>
              </w:rPr>
            </w:pPr>
          </w:p>
          <w:p w14:paraId="7BAE1556">
            <w:pPr>
              <w:pStyle w:val="6"/>
              <w:spacing w:before="59" w:line="219" w:lineRule="auto"/>
              <w:ind w:left="149"/>
              <w:rPr>
                <w:sz w:val="18"/>
                <w:szCs w:val="18"/>
              </w:rPr>
            </w:pPr>
            <w:r>
              <w:rPr>
                <w:spacing w:val="-2"/>
                <w:sz w:val="18"/>
                <w:szCs w:val="18"/>
              </w:rPr>
              <w:t>实际完成率（8</w:t>
            </w:r>
          </w:p>
          <w:p w14:paraId="110259D9">
            <w:pPr>
              <w:pStyle w:val="6"/>
              <w:spacing w:before="98" w:line="220" w:lineRule="auto"/>
              <w:ind w:left="552"/>
              <w:rPr>
                <w:sz w:val="18"/>
                <w:szCs w:val="18"/>
              </w:rPr>
            </w:pPr>
            <w:r>
              <w:rPr>
                <w:spacing w:val="-5"/>
                <w:sz w:val="18"/>
                <w:szCs w:val="18"/>
              </w:rPr>
              <w:t>分）</w:t>
            </w:r>
          </w:p>
        </w:tc>
        <w:tc>
          <w:tcPr>
            <w:tcW w:w="1012" w:type="dxa"/>
            <w:vAlign w:val="top"/>
          </w:tcPr>
          <w:p w14:paraId="00EEA5F8">
            <w:pPr>
              <w:spacing w:line="246" w:lineRule="auto"/>
              <w:rPr>
                <w:rFonts w:ascii="Arial"/>
                <w:sz w:val="21"/>
              </w:rPr>
            </w:pPr>
          </w:p>
          <w:p w14:paraId="3B6E2CAC">
            <w:pPr>
              <w:spacing w:line="246" w:lineRule="auto"/>
              <w:rPr>
                <w:rFonts w:ascii="Arial"/>
                <w:sz w:val="21"/>
              </w:rPr>
            </w:pPr>
          </w:p>
          <w:p w14:paraId="266FFF8A">
            <w:pPr>
              <w:pStyle w:val="6"/>
              <w:spacing w:before="59"/>
              <w:ind w:left="465"/>
              <w:rPr>
                <w:sz w:val="18"/>
                <w:szCs w:val="18"/>
              </w:rPr>
            </w:pPr>
            <w:r>
              <w:rPr>
                <w:sz w:val="18"/>
                <w:szCs w:val="18"/>
              </w:rPr>
              <w:t>8</w:t>
            </w:r>
          </w:p>
        </w:tc>
        <w:tc>
          <w:tcPr>
            <w:tcW w:w="3649" w:type="dxa"/>
            <w:vAlign w:val="top"/>
          </w:tcPr>
          <w:p w14:paraId="38A3EF99">
            <w:pPr>
              <w:pStyle w:val="6"/>
              <w:spacing w:before="244" w:line="321" w:lineRule="auto"/>
              <w:ind w:left="114" w:right="117"/>
              <w:jc w:val="both"/>
              <w:rPr>
                <w:sz w:val="18"/>
                <w:szCs w:val="18"/>
              </w:rPr>
            </w:pPr>
            <w:r>
              <w:rPr>
                <w:spacing w:val="-1"/>
                <w:sz w:val="18"/>
                <w:szCs w:val="18"/>
              </w:rPr>
              <w:t>部门履行职责而实际完成工作数与计划工作数的比率，用以反映和考核部门履职工作任务目标的实现程度。</w:t>
            </w:r>
          </w:p>
        </w:tc>
        <w:tc>
          <w:tcPr>
            <w:tcW w:w="4756" w:type="dxa"/>
            <w:vAlign w:val="top"/>
          </w:tcPr>
          <w:p w14:paraId="2C39983D">
            <w:pPr>
              <w:spacing w:line="338" w:lineRule="auto"/>
              <w:rPr>
                <w:rFonts w:ascii="Arial"/>
                <w:sz w:val="21"/>
              </w:rPr>
            </w:pPr>
          </w:p>
          <w:p w14:paraId="6BC63428">
            <w:pPr>
              <w:pStyle w:val="6"/>
              <w:spacing w:before="59" w:line="322" w:lineRule="auto"/>
              <w:ind w:left="118" w:right="234"/>
              <w:rPr>
                <w:sz w:val="18"/>
                <w:szCs w:val="18"/>
              </w:rPr>
            </w:pPr>
            <w:r>
              <w:rPr>
                <w:spacing w:val="-1"/>
                <w:sz w:val="18"/>
                <w:szCs w:val="18"/>
              </w:rPr>
              <w:t>实际完成率得分=完成</w:t>
            </w:r>
            <w:r>
              <w:rPr>
                <w:rFonts w:hint="eastAsia"/>
                <w:spacing w:val="-1"/>
                <w:sz w:val="18"/>
                <w:szCs w:val="18"/>
                <w:lang w:eastAsia="zh-CN"/>
              </w:rPr>
              <w:t>区委、区政府</w:t>
            </w:r>
            <w:r>
              <w:rPr>
                <w:spacing w:val="-1"/>
                <w:sz w:val="18"/>
                <w:szCs w:val="18"/>
              </w:rPr>
              <w:t>绩效考核得分或上级主管部门考核指标得分/指标分值*8</w:t>
            </w:r>
            <w:r>
              <w:rPr>
                <w:spacing w:val="-32"/>
                <w:sz w:val="18"/>
                <w:szCs w:val="18"/>
              </w:rPr>
              <w:t xml:space="preserve"> </w:t>
            </w:r>
            <w:r>
              <w:rPr>
                <w:spacing w:val="-1"/>
                <w:sz w:val="18"/>
                <w:szCs w:val="18"/>
              </w:rPr>
              <w:t>分</w:t>
            </w:r>
          </w:p>
        </w:tc>
      </w:tr>
      <w:tr w14:paraId="492A8D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90" w:hRule="atLeast"/>
        </w:trPr>
        <w:tc>
          <w:tcPr>
            <w:tcW w:w="1655" w:type="dxa"/>
            <w:vMerge w:val="continue"/>
            <w:tcBorders>
              <w:top w:val="nil"/>
              <w:bottom w:val="nil"/>
            </w:tcBorders>
            <w:vAlign w:val="top"/>
          </w:tcPr>
          <w:p w14:paraId="1F26AD56">
            <w:pPr>
              <w:rPr>
                <w:rFonts w:ascii="Arial"/>
                <w:sz w:val="21"/>
              </w:rPr>
            </w:pPr>
          </w:p>
        </w:tc>
        <w:tc>
          <w:tcPr>
            <w:tcW w:w="1241" w:type="dxa"/>
            <w:vMerge w:val="continue"/>
            <w:tcBorders>
              <w:top w:val="nil"/>
              <w:bottom w:val="nil"/>
            </w:tcBorders>
            <w:vAlign w:val="top"/>
          </w:tcPr>
          <w:p w14:paraId="29D9A73E">
            <w:pPr>
              <w:rPr>
                <w:rFonts w:ascii="Arial"/>
                <w:sz w:val="21"/>
              </w:rPr>
            </w:pPr>
          </w:p>
        </w:tc>
        <w:tc>
          <w:tcPr>
            <w:tcW w:w="1451" w:type="dxa"/>
            <w:vAlign w:val="top"/>
          </w:tcPr>
          <w:p w14:paraId="448973EB">
            <w:pPr>
              <w:spacing w:line="339" w:lineRule="auto"/>
              <w:rPr>
                <w:rFonts w:ascii="Arial"/>
                <w:sz w:val="21"/>
              </w:rPr>
            </w:pPr>
          </w:p>
          <w:p w14:paraId="47712C7D">
            <w:pPr>
              <w:pStyle w:val="6"/>
              <w:spacing w:before="59" w:line="219" w:lineRule="auto"/>
              <w:ind w:left="146"/>
              <w:rPr>
                <w:sz w:val="18"/>
                <w:szCs w:val="18"/>
              </w:rPr>
            </w:pPr>
            <w:r>
              <w:rPr>
                <w:spacing w:val="-2"/>
                <w:sz w:val="18"/>
                <w:szCs w:val="18"/>
              </w:rPr>
              <w:t>完成及时率（4</w:t>
            </w:r>
          </w:p>
          <w:p w14:paraId="7E4E498D">
            <w:pPr>
              <w:pStyle w:val="6"/>
              <w:spacing w:before="98" w:line="220" w:lineRule="auto"/>
              <w:ind w:left="552"/>
              <w:rPr>
                <w:sz w:val="18"/>
                <w:szCs w:val="18"/>
              </w:rPr>
            </w:pPr>
            <w:r>
              <w:rPr>
                <w:spacing w:val="-5"/>
                <w:sz w:val="18"/>
                <w:szCs w:val="18"/>
              </w:rPr>
              <w:t>分）</w:t>
            </w:r>
          </w:p>
        </w:tc>
        <w:tc>
          <w:tcPr>
            <w:tcW w:w="1012" w:type="dxa"/>
            <w:vAlign w:val="top"/>
          </w:tcPr>
          <w:p w14:paraId="2F4D1BAD">
            <w:pPr>
              <w:spacing w:line="247" w:lineRule="auto"/>
              <w:rPr>
                <w:rFonts w:ascii="Arial"/>
                <w:sz w:val="21"/>
              </w:rPr>
            </w:pPr>
          </w:p>
          <w:p w14:paraId="2834DE84">
            <w:pPr>
              <w:spacing w:line="247" w:lineRule="auto"/>
              <w:rPr>
                <w:rFonts w:ascii="Arial"/>
                <w:sz w:val="21"/>
              </w:rPr>
            </w:pPr>
          </w:p>
          <w:p w14:paraId="2A4FD180">
            <w:pPr>
              <w:pStyle w:val="6"/>
              <w:spacing w:before="58" w:line="241" w:lineRule="auto"/>
              <w:ind w:left="464"/>
              <w:rPr>
                <w:sz w:val="18"/>
                <w:szCs w:val="18"/>
              </w:rPr>
            </w:pPr>
            <w:r>
              <w:rPr>
                <w:sz w:val="18"/>
                <w:szCs w:val="18"/>
              </w:rPr>
              <w:t>4</w:t>
            </w:r>
          </w:p>
        </w:tc>
        <w:tc>
          <w:tcPr>
            <w:tcW w:w="3649" w:type="dxa"/>
            <w:vAlign w:val="top"/>
          </w:tcPr>
          <w:p w14:paraId="5861D3E7">
            <w:pPr>
              <w:pStyle w:val="6"/>
              <w:spacing w:before="242" w:line="322" w:lineRule="auto"/>
              <w:ind w:left="113" w:right="117" w:firstLine="2"/>
              <w:jc w:val="both"/>
              <w:rPr>
                <w:sz w:val="18"/>
                <w:szCs w:val="18"/>
              </w:rPr>
            </w:pPr>
            <w:r>
              <w:rPr>
                <w:spacing w:val="-1"/>
                <w:sz w:val="18"/>
                <w:szCs w:val="18"/>
              </w:rPr>
              <w:t>部门在规定时限内及时完成的实际工作数与计划工作数的比率</w:t>
            </w:r>
            <w:r>
              <w:rPr>
                <w:rFonts w:hint="eastAsia"/>
                <w:spacing w:val="-1"/>
                <w:sz w:val="18"/>
                <w:szCs w:val="18"/>
                <w:lang w:eastAsia="zh-CN"/>
              </w:rPr>
              <w:t>，</w:t>
            </w:r>
            <w:r>
              <w:rPr>
                <w:spacing w:val="-1"/>
                <w:sz w:val="18"/>
                <w:szCs w:val="18"/>
              </w:rPr>
              <w:t>用以反映和考核部门履职时效目标的实现程度。</w:t>
            </w:r>
          </w:p>
        </w:tc>
        <w:tc>
          <w:tcPr>
            <w:tcW w:w="4756" w:type="dxa"/>
            <w:vAlign w:val="top"/>
          </w:tcPr>
          <w:p w14:paraId="67E1B810">
            <w:pPr>
              <w:spacing w:line="339" w:lineRule="auto"/>
              <w:rPr>
                <w:rFonts w:ascii="Arial"/>
                <w:sz w:val="21"/>
              </w:rPr>
            </w:pPr>
          </w:p>
          <w:p w14:paraId="76D25C61">
            <w:pPr>
              <w:pStyle w:val="6"/>
              <w:spacing w:before="59" w:line="322" w:lineRule="auto"/>
              <w:ind w:left="127" w:right="47" w:hanging="11"/>
              <w:rPr>
                <w:sz w:val="18"/>
                <w:szCs w:val="18"/>
              </w:rPr>
            </w:pPr>
            <w:r>
              <w:rPr>
                <w:spacing w:val="-4"/>
                <w:sz w:val="18"/>
                <w:szCs w:val="18"/>
              </w:rPr>
              <w:t>完成及时率=（及时完成实际工作数/计划工作数）×</w:t>
            </w:r>
            <w:r>
              <w:rPr>
                <w:spacing w:val="-68"/>
                <w:sz w:val="18"/>
                <w:szCs w:val="18"/>
              </w:rPr>
              <w:t xml:space="preserve"> </w:t>
            </w:r>
            <w:r>
              <w:rPr>
                <w:spacing w:val="-4"/>
                <w:sz w:val="18"/>
                <w:szCs w:val="18"/>
              </w:rPr>
              <w:t>100%。</w:t>
            </w:r>
            <w:r>
              <w:rPr>
                <w:sz w:val="18"/>
                <w:szCs w:val="18"/>
              </w:rPr>
              <w:t xml:space="preserve"> </w:t>
            </w:r>
            <w:r>
              <w:rPr>
                <w:spacing w:val="-6"/>
                <w:sz w:val="18"/>
                <w:szCs w:val="18"/>
              </w:rPr>
              <w:t>1-4</w:t>
            </w:r>
            <w:r>
              <w:rPr>
                <w:spacing w:val="-34"/>
                <w:sz w:val="18"/>
                <w:szCs w:val="18"/>
              </w:rPr>
              <w:t xml:space="preserve"> </w:t>
            </w:r>
            <w:r>
              <w:rPr>
                <w:spacing w:val="-6"/>
                <w:sz w:val="18"/>
                <w:szCs w:val="18"/>
              </w:rPr>
              <w:t>季度各得</w:t>
            </w:r>
            <w:r>
              <w:rPr>
                <w:spacing w:val="-24"/>
                <w:sz w:val="18"/>
                <w:szCs w:val="18"/>
              </w:rPr>
              <w:t xml:space="preserve"> </w:t>
            </w:r>
            <w:r>
              <w:rPr>
                <w:spacing w:val="-6"/>
                <w:sz w:val="18"/>
                <w:szCs w:val="18"/>
              </w:rPr>
              <w:t>1</w:t>
            </w:r>
            <w:r>
              <w:rPr>
                <w:spacing w:val="-36"/>
                <w:sz w:val="18"/>
                <w:szCs w:val="18"/>
              </w:rPr>
              <w:t xml:space="preserve"> </w:t>
            </w:r>
            <w:r>
              <w:rPr>
                <w:spacing w:val="-6"/>
                <w:sz w:val="18"/>
                <w:szCs w:val="18"/>
              </w:rPr>
              <w:t>分</w:t>
            </w:r>
          </w:p>
        </w:tc>
      </w:tr>
      <w:tr w14:paraId="6501FB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1" w:hRule="atLeast"/>
        </w:trPr>
        <w:tc>
          <w:tcPr>
            <w:tcW w:w="1655" w:type="dxa"/>
            <w:vMerge w:val="continue"/>
            <w:tcBorders>
              <w:top w:val="nil"/>
            </w:tcBorders>
            <w:vAlign w:val="top"/>
          </w:tcPr>
          <w:p w14:paraId="1BDD1F0F">
            <w:pPr>
              <w:rPr>
                <w:rFonts w:ascii="Arial"/>
                <w:sz w:val="21"/>
              </w:rPr>
            </w:pPr>
          </w:p>
        </w:tc>
        <w:tc>
          <w:tcPr>
            <w:tcW w:w="1241" w:type="dxa"/>
            <w:vMerge w:val="continue"/>
            <w:tcBorders>
              <w:top w:val="nil"/>
            </w:tcBorders>
            <w:vAlign w:val="top"/>
          </w:tcPr>
          <w:p w14:paraId="4E17A292">
            <w:pPr>
              <w:rPr>
                <w:rFonts w:ascii="Arial"/>
                <w:sz w:val="21"/>
              </w:rPr>
            </w:pPr>
          </w:p>
        </w:tc>
        <w:tc>
          <w:tcPr>
            <w:tcW w:w="1451" w:type="dxa"/>
            <w:vAlign w:val="top"/>
          </w:tcPr>
          <w:p w14:paraId="7ECB2EF5">
            <w:pPr>
              <w:pStyle w:val="6"/>
              <w:spacing w:before="240" w:line="219" w:lineRule="auto"/>
              <w:ind w:left="145"/>
              <w:rPr>
                <w:sz w:val="18"/>
                <w:szCs w:val="18"/>
              </w:rPr>
            </w:pPr>
            <w:r>
              <w:rPr>
                <w:spacing w:val="-2"/>
                <w:sz w:val="18"/>
                <w:szCs w:val="18"/>
              </w:rPr>
              <w:t>质量达标率（8</w:t>
            </w:r>
          </w:p>
          <w:p w14:paraId="4FB3106B">
            <w:pPr>
              <w:pStyle w:val="6"/>
              <w:spacing w:before="98" w:line="220" w:lineRule="auto"/>
              <w:ind w:left="552"/>
              <w:rPr>
                <w:sz w:val="18"/>
                <w:szCs w:val="18"/>
              </w:rPr>
            </w:pPr>
            <w:r>
              <w:rPr>
                <w:spacing w:val="-5"/>
                <w:sz w:val="18"/>
                <w:szCs w:val="18"/>
              </w:rPr>
              <w:t>分）</w:t>
            </w:r>
          </w:p>
        </w:tc>
        <w:tc>
          <w:tcPr>
            <w:tcW w:w="1012" w:type="dxa"/>
            <w:vAlign w:val="top"/>
          </w:tcPr>
          <w:p w14:paraId="759FA43D">
            <w:pPr>
              <w:spacing w:line="335" w:lineRule="auto"/>
              <w:rPr>
                <w:rFonts w:ascii="Arial"/>
                <w:sz w:val="21"/>
              </w:rPr>
            </w:pPr>
          </w:p>
          <w:p w14:paraId="53F77C34">
            <w:pPr>
              <w:pStyle w:val="6"/>
              <w:spacing w:before="58"/>
              <w:ind w:left="465"/>
              <w:rPr>
                <w:sz w:val="18"/>
                <w:szCs w:val="18"/>
              </w:rPr>
            </w:pPr>
            <w:r>
              <w:rPr>
                <w:sz w:val="18"/>
                <w:szCs w:val="18"/>
              </w:rPr>
              <w:t>8</w:t>
            </w:r>
          </w:p>
        </w:tc>
        <w:tc>
          <w:tcPr>
            <w:tcW w:w="3649" w:type="dxa"/>
            <w:vAlign w:val="top"/>
          </w:tcPr>
          <w:p w14:paraId="1261580E">
            <w:pPr>
              <w:pStyle w:val="6"/>
              <w:spacing w:before="83" w:line="300" w:lineRule="auto"/>
              <w:ind w:left="115" w:right="117" w:hanging="3"/>
              <w:jc w:val="both"/>
              <w:rPr>
                <w:sz w:val="18"/>
                <w:szCs w:val="18"/>
              </w:rPr>
            </w:pPr>
            <w:r>
              <w:rPr>
                <w:spacing w:val="-1"/>
                <w:sz w:val="18"/>
                <w:szCs w:val="18"/>
              </w:rPr>
              <w:t>达到质量标准（绩效标准值）的实际工作数与计划工作数的比率</w:t>
            </w:r>
            <w:r>
              <w:rPr>
                <w:rFonts w:hint="eastAsia"/>
                <w:spacing w:val="-1"/>
                <w:sz w:val="18"/>
                <w:szCs w:val="18"/>
                <w:lang w:eastAsia="zh-CN"/>
              </w:rPr>
              <w:t>，</w:t>
            </w:r>
            <w:r>
              <w:rPr>
                <w:spacing w:val="-1"/>
                <w:sz w:val="18"/>
                <w:szCs w:val="18"/>
              </w:rPr>
              <w:t>用以反映和考核部门履职质量目标的实现程度。</w:t>
            </w:r>
          </w:p>
        </w:tc>
        <w:tc>
          <w:tcPr>
            <w:tcW w:w="4756" w:type="dxa"/>
            <w:vAlign w:val="top"/>
          </w:tcPr>
          <w:p w14:paraId="6B4205B3">
            <w:pPr>
              <w:pStyle w:val="6"/>
              <w:spacing w:before="240" w:line="322" w:lineRule="auto"/>
              <w:ind w:left="118" w:right="47" w:hanging="3"/>
              <w:rPr>
                <w:sz w:val="18"/>
                <w:szCs w:val="18"/>
              </w:rPr>
            </w:pPr>
            <w:r>
              <w:rPr>
                <w:spacing w:val="-4"/>
                <w:sz w:val="18"/>
                <w:szCs w:val="18"/>
              </w:rPr>
              <w:t>质量达标率=（质量达标实际工作数/计划工作数）×</w:t>
            </w:r>
            <w:r>
              <w:rPr>
                <w:spacing w:val="-67"/>
                <w:sz w:val="18"/>
                <w:szCs w:val="18"/>
              </w:rPr>
              <w:t xml:space="preserve"> </w:t>
            </w:r>
            <w:r>
              <w:rPr>
                <w:spacing w:val="-4"/>
                <w:sz w:val="18"/>
                <w:szCs w:val="18"/>
              </w:rPr>
              <w:t>100%。</w:t>
            </w:r>
            <w:r>
              <w:rPr>
                <w:spacing w:val="-2"/>
                <w:sz w:val="18"/>
                <w:szCs w:val="18"/>
              </w:rPr>
              <w:t>实际得分=达标率*8</w:t>
            </w:r>
            <w:r>
              <w:rPr>
                <w:spacing w:val="-27"/>
                <w:sz w:val="18"/>
                <w:szCs w:val="18"/>
              </w:rPr>
              <w:t xml:space="preserve"> </w:t>
            </w:r>
            <w:r>
              <w:rPr>
                <w:spacing w:val="-2"/>
                <w:sz w:val="18"/>
                <w:szCs w:val="18"/>
              </w:rPr>
              <w:t>分</w:t>
            </w:r>
          </w:p>
        </w:tc>
      </w:tr>
      <w:tr w14:paraId="36A09C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1" w:hRule="atLeast"/>
        </w:trPr>
        <w:tc>
          <w:tcPr>
            <w:tcW w:w="1655" w:type="dxa"/>
            <w:vAlign w:val="top"/>
          </w:tcPr>
          <w:p w14:paraId="39C0A06E">
            <w:pPr>
              <w:rPr>
                <w:rFonts w:ascii="Arial"/>
                <w:sz w:val="21"/>
              </w:rPr>
            </w:pPr>
          </w:p>
        </w:tc>
        <w:tc>
          <w:tcPr>
            <w:tcW w:w="1241" w:type="dxa"/>
            <w:vAlign w:val="top"/>
          </w:tcPr>
          <w:p w14:paraId="060CD19A">
            <w:pPr>
              <w:rPr>
                <w:rFonts w:ascii="Arial"/>
                <w:sz w:val="21"/>
              </w:rPr>
            </w:pPr>
          </w:p>
        </w:tc>
        <w:tc>
          <w:tcPr>
            <w:tcW w:w="1451" w:type="dxa"/>
            <w:vAlign w:val="top"/>
          </w:tcPr>
          <w:p w14:paraId="2E83504D">
            <w:pPr>
              <w:pStyle w:val="6"/>
              <w:spacing w:before="243" w:line="322" w:lineRule="auto"/>
              <w:ind w:left="258" w:right="182" w:hanging="67"/>
              <w:rPr>
                <w:sz w:val="18"/>
                <w:szCs w:val="18"/>
              </w:rPr>
            </w:pPr>
            <w:r>
              <w:rPr>
                <w:spacing w:val="-2"/>
                <w:sz w:val="18"/>
                <w:szCs w:val="18"/>
              </w:rPr>
              <w:t>重点工作办结</w:t>
            </w:r>
            <w:r>
              <w:rPr>
                <w:spacing w:val="-3"/>
                <w:sz w:val="18"/>
                <w:szCs w:val="18"/>
              </w:rPr>
              <w:t>率（10</w:t>
            </w:r>
            <w:r>
              <w:rPr>
                <w:spacing w:val="-39"/>
                <w:sz w:val="18"/>
                <w:szCs w:val="18"/>
              </w:rPr>
              <w:t xml:space="preserve"> </w:t>
            </w:r>
            <w:r>
              <w:rPr>
                <w:spacing w:val="-3"/>
                <w:sz w:val="18"/>
                <w:szCs w:val="18"/>
              </w:rPr>
              <w:t>分）</w:t>
            </w:r>
          </w:p>
        </w:tc>
        <w:tc>
          <w:tcPr>
            <w:tcW w:w="1012" w:type="dxa"/>
            <w:vAlign w:val="top"/>
          </w:tcPr>
          <w:p w14:paraId="404FF10B">
            <w:pPr>
              <w:spacing w:line="335" w:lineRule="auto"/>
              <w:rPr>
                <w:rFonts w:ascii="Arial"/>
                <w:sz w:val="21"/>
              </w:rPr>
            </w:pPr>
          </w:p>
          <w:p w14:paraId="1F3FEE16">
            <w:pPr>
              <w:pStyle w:val="6"/>
              <w:spacing w:before="59"/>
              <w:ind w:left="465"/>
              <w:rPr>
                <w:sz w:val="18"/>
                <w:szCs w:val="18"/>
              </w:rPr>
            </w:pPr>
            <w:r>
              <w:rPr>
                <w:sz w:val="18"/>
                <w:szCs w:val="18"/>
              </w:rPr>
              <w:t>9</w:t>
            </w:r>
          </w:p>
        </w:tc>
        <w:tc>
          <w:tcPr>
            <w:tcW w:w="3649" w:type="dxa"/>
            <w:vAlign w:val="top"/>
          </w:tcPr>
          <w:p w14:paraId="54A27F5A">
            <w:pPr>
              <w:pStyle w:val="6"/>
              <w:spacing w:before="86" w:line="299" w:lineRule="auto"/>
              <w:ind w:left="114" w:right="117"/>
              <w:jc w:val="both"/>
              <w:rPr>
                <w:sz w:val="18"/>
                <w:szCs w:val="18"/>
              </w:rPr>
            </w:pPr>
            <w:r>
              <w:rPr>
                <w:spacing w:val="-1"/>
                <w:sz w:val="18"/>
                <w:szCs w:val="18"/>
              </w:rPr>
              <w:t>部门年度重点工作实际完成数与交办或下达数的比率，用以反映部门对重点工作的办理</w:t>
            </w:r>
            <w:r>
              <w:rPr>
                <w:spacing w:val="-2"/>
                <w:sz w:val="18"/>
                <w:szCs w:val="18"/>
              </w:rPr>
              <w:t>落实程度。</w:t>
            </w:r>
          </w:p>
        </w:tc>
        <w:tc>
          <w:tcPr>
            <w:tcW w:w="4756" w:type="dxa"/>
            <w:vAlign w:val="top"/>
          </w:tcPr>
          <w:p w14:paraId="41D28B51">
            <w:pPr>
              <w:pStyle w:val="6"/>
              <w:spacing w:before="243" w:line="322" w:lineRule="auto"/>
              <w:ind w:left="139" w:right="160" w:hanging="24"/>
              <w:rPr>
                <w:sz w:val="18"/>
                <w:szCs w:val="18"/>
              </w:rPr>
            </w:pPr>
            <w:r>
              <w:rPr>
                <w:spacing w:val="-1"/>
                <w:sz w:val="18"/>
                <w:szCs w:val="18"/>
              </w:rPr>
              <w:t>重点工作办结率=（重点工作实际完成数/交办或下达数）</w:t>
            </w:r>
            <w:r>
              <w:rPr>
                <w:sz w:val="18"/>
                <w:szCs w:val="18"/>
              </w:rPr>
              <w:t xml:space="preserve"> </w:t>
            </w:r>
            <w:r>
              <w:rPr>
                <w:spacing w:val="-3"/>
                <w:sz w:val="18"/>
                <w:szCs w:val="18"/>
              </w:rPr>
              <w:t>×</w:t>
            </w:r>
            <w:r>
              <w:rPr>
                <w:spacing w:val="-70"/>
                <w:sz w:val="18"/>
                <w:szCs w:val="18"/>
              </w:rPr>
              <w:t xml:space="preserve"> </w:t>
            </w:r>
            <w:r>
              <w:rPr>
                <w:spacing w:val="-3"/>
                <w:sz w:val="18"/>
                <w:szCs w:val="18"/>
              </w:rPr>
              <w:t>100%。实际得分=办结率*10</w:t>
            </w:r>
            <w:r>
              <w:rPr>
                <w:spacing w:val="-37"/>
                <w:sz w:val="18"/>
                <w:szCs w:val="18"/>
              </w:rPr>
              <w:t xml:space="preserve"> </w:t>
            </w:r>
            <w:r>
              <w:rPr>
                <w:spacing w:val="-3"/>
                <w:sz w:val="18"/>
                <w:szCs w:val="18"/>
              </w:rPr>
              <w:t>分</w:t>
            </w:r>
          </w:p>
        </w:tc>
      </w:tr>
      <w:tr w14:paraId="00B4FF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3" w:hRule="atLeast"/>
        </w:trPr>
        <w:tc>
          <w:tcPr>
            <w:tcW w:w="1655" w:type="dxa"/>
            <w:vMerge w:val="restart"/>
            <w:tcBorders>
              <w:bottom w:val="nil"/>
            </w:tcBorders>
            <w:vAlign w:val="top"/>
          </w:tcPr>
          <w:p w14:paraId="532FF705">
            <w:pPr>
              <w:spacing w:line="278" w:lineRule="auto"/>
              <w:rPr>
                <w:rFonts w:ascii="Arial"/>
                <w:sz w:val="21"/>
              </w:rPr>
            </w:pPr>
          </w:p>
          <w:p w14:paraId="30999192">
            <w:pPr>
              <w:spacing w:line="279" w:lineRule="auto"/>
              <w:rPr>
                <w:rFonts w:ascii="Arial"/>
                <w:sz w:val="21"/>
              </w:rPr>
            </w:pPr>
          </w:p>
          <w:p w14:paraId="2DF7A132">
            <w:pPr>
              <w:spacing w:line="279" w:lineRule="auto"/>
              <w:rPr>
                <w:rFonts w:ascii="Arial"/>
                <w:sz w:val="21"/>
              </w:rPr>
            </w:pPr>
          </w:p>
          <w:p w14:paraId="7AFFA260">
            <w:pPr>
              <w:pStyle w:val="6"/>
              <w:spacing w:before="58" w:line="224" w:lineRule="auto"/>
              <w:ind w:left="273"/>
              <w:rPr>
                <w:sz w:val="18"/>
                <w:szCs w:val="18"/>
              </w:rPr>
            </w:pPr>
            <w:r>
              <w:rPr>
                <w:spacing w:val="-5"/>
                <w:sz w:val="18"/>
                <w:szCs w:val="18"/>
              </w:rPr>
              <w:t>效</w:t>
            </w:r>
            <w:r>
              <w:rPr>
                <w:spacing w:val="15"/>
                <w:sz w:val="18"/>
                <w:szCs w:val="18"/>
              </w:rPr>
              <w:t xml:space="preserve"> </w:t>
            </w:r>
            <w:r>
              <w:rPr>
                <w:spacing w:val="-5"/>
                <w:sz w:val="18"/>
                <w:szCs w:val="18"/>
              </w:rPr>
              <w:t>果（</w:t>
            </w:r>
            <w:r>
              <w:rPr>
                <w:rFonts w:ascii="仿宋" w:hAnsi="仿宋" w:eastAsia="仿宋" w:cs="仿宋"/>
                <w:spacing w:val="-5"/>
                <w:sz w:val="18"/>
                <w:szCs w:val="18"/>
              </w:rPr>
              <w:t>20</w:t>
            </w:r>
            <w:r>
              <w:rPr>
                <w:rFonts w:ascii="仿宋" w:hAnsi="仿宋" w:eastAsia="仿宋" w:cs="仿宋"/>
                <w:spacing w:val="-36"/>
                <w:sz w:val="18"/>
                <w:szCs w:val="18"/>
              </w:rPr>
              <w:t xml:space="preserve"> </w:t>
            </w:r>
            <w:r>
              <w:rPr>
                <w:spacing w:val="-5"/>
                <w:sz w:val="18"/>
                <w:szCs w:val="18"/>
              </w:rPr>
              <w:t>分）</w:t>
            </w:r>
          </w:p>
        </w:tc>
        <w:tc>
          <w:tcPr>
            <w:tcW w:w="1241" w:type="dxa"/>
            <w:vMerge w:val="restart"/>
            <w:tcBorders>
              <w:bottom w:val="nil"/>
            </w:tcBorders>
            <w:vAlign w:val="top"/>
          </w:tcPr>
          <w:p w14:paraId="300B0B1A">
            <w:pPr>
              <w:spacing w:line="340" w:lineRule="auto"/>
              <w:rPr>
                <w:rFonts w:ascii="Arial"/>
                <w:sz w:val="21"/>
              </w:rPr>
            </w:pPr>
          </w:p>
          <w:p w14:paraId="12111CFD">
            <w:pPr>
              <w:spacing w:line="340" w:lineRule="auto"/>
              <w:rPr>
                <w:rFonts w:ascii="Arial"/>
                <w:sz w:val="21"/>
              </w:rPr>
            </w:pPr>
          </w:p>
          <w:p w14:paraId="6422B0A4">
            <w:pPr>
              <w:pStyle w:val="6"/>
              <w:spacing w:before="59" w:line="220" w:lineRule="auto"/>
              <w:ind w:left="114"/>
              <w:rPr>
                <w:sz w:val="18"/>
                <w:szCs w:val="18"/>
              </w:rPr>
            </w:pPr>
            <w:r>
              <w:rPr>
                <w:spacing w:val="-10"/>
                <w:sz w:val="18"/>
                <w:szCs w:val="18"/>
              </w:rPr>
              <w:t>履职效益（20</w:t>
            </w:r>
          </w:p>
          <w:p w14:paraId="11756C79">
            <w:pPr>
              <w:pStyle w:val="6"/>
              <w:spacing w:before="97" w:line="220" w:lineRule="auto"/>
              <w:ind w:left="444"/>
              <w:rPr>
                <w:sz w:val="18"/>
                <w:szCs w:val="18"/>
              </w:rPr>
            </w:pPr>
            <w:r>
              <w:rPr>
                <w:spacing w:val="-5"/>
                <w:sz w:val="18"/>
                <w:szCs w:val="18"/>
              </w:rPr>
              <w:t>分）</w:t>
            </w:r>
          </w:p>
        </w:tc>
        <w:tc>
          <w:tcPr>
            <w:tcW w:w="1451" w:type="dxa"/>
            <w:vAlign w:val="top"/>
          </w:tcPr>
          <w:p w14:paraId="6B2C3003">
            <w:pPr>
              <w:pStyle w:val="6"/>
              <w:spacing w:before="239" w:line="220" w:lineRule="auto"/>
              <w:ind w:right="14"/>
              <w:jc w:val="right"/>
              <w:rPr>
                <w:sz w:val="18"/>
                <w:szCs w:val="18"/>
              </w:rPr>
            </w:pPr>
            <w:r>
              <w:rPr>
                <w:spacing w:val="-11"/>
                <w:sz w:val="18"/>
                <w:szCs w:val="18"/>
              </w:rPr>
              <w:t>经济效益（5</w:t>
            </w:r>
            <w:r>
              <w:rPr>
                <w:spacing w:val="-35"/>
                <w:sz w:val="18"/>
                <w:szCs w:val="18"/>
              </w:rPr>
              <w:t xml:space="preserve"> </w:t>
            </w:r>
            <w:r>
              <w:rPr>
                <w:spacing w:val="-11"/>
                <w:sz w:val="18"/>
                <w:szCs w:val="18"/>
              </w:rPr>
              <w:t>分）</w:t>
            </w:r>
          </w:p>
        </w:tc>
        <w:tc>
          <w:tcPr>
            <w:tcW w:w="1012" w:type="dxa"/>
            <w:vAlign w:val="top"/>
          </w:tcPr>
          <w:p w14:paraId="409521FB">
            <w:pPr>
              <w:pStyle w:val="6"/>
              <w:spacing w:before="238"/>
              <w:ind w:left="468"/>
              <w:rPr>
                <w:sz w:val="18"/>
                <w:szCs w:val="18"/>
              </w:rPr>
            </w:pPr>
            <w:r>
              <w:rPr>
                <w:sz w:val="18"/>
                <w:szCs w:val="18"/>
              </w:rPr>
              <w:t>5</w:t>
            </w:r>
          </w:p>
        </w:tc>
        <w:tc>
          <w:tcPr>
            <w:tcW w:w="3649" w:type="dxa"/>
            <w:vAlign w:val="top"/>
          </w:tcPr>
          <w:p w14:paraId="1115C382">
            <w:pPr>
              <w:pStyle w:val="6"/>
              <w:spacing w:before="83" w:line="287" w:lineRule="auto"/>
              <w:ind w:left="112" w:right="117" w:firstLine="2"/>
              <w:rPr>
                <w:sz w:val="18"/>
                <w:szCs w:val="18"/>
              </w:rPr>
            </w:pPr>
            <w:r>
              <w:rPr>
                <w:spacing w:val="-1"/>
                <w:sz w:val="18"/>
                <w:szCs w:val="18"/>
              </w:rPr>
              <w:t>部门履行职责对经济发展所带来的直接或间</w:t>
            </w:r>
            <w:r>
              <w:rPr>
                <w:spacing w:val="-2"/>
                <w:sz w:val="18"/>
                <w:szCs w:val="18"/>
              </w:rPr>
              <w:t>接影响。</w:t>
            </w:r>
          </w:p>
        </w:tc>
        <w:tc>
          <w:tcPr>
            <w:tcW w:w="4756" w:type="dxa"/>
            <w:vMerge w:val="restart"/>
            <w:tcBorders>
              <w:bottom w:val="nil"/>
            </w:tcBorders>
            <w:vAlign w:val="top"/>
          </w:tcPr>
          <w:p w14:paraId="18D0A079">
            <w:pPr>
              <w:spacing w:line="262" w:lineRule="auto"/>
              <w:rPr>
                <w:rFonts w:ascii="Arial"/>
                <w:sz w:val="21"/>
              </w:rPr>
            </w:pPr>
          </w:p>
          <w:p w14:paraId="67E4B6F5">
            <w:pPr>
              <w:spacing w:line="262" w:lineRule="auto"/>
              <w:rPr>
                <w:rFonts w:ascii="Arial"/>
                <w:sz w:val="21"/>
              </w:rPr>
            </w:pPr>
          </w:p>
          <w:p w14:paraId="5FB7F7DC">
            <w:pPr>
              <w:pStyle w:val="6"/>
              <w:spacing w:before="59" w:line="322" w:lineRule="auto"/>
              <w:ind w:left="113" w:right="106" w:firstLine="2"/>
              <w:jc w:val="both"/>
              <w:rPr>
                <w:sz w:val="18"/>
                <w:szCs w:val="18"/>
              </w:rPr>
            </w:pPr>
            <w:r>
              <w:rPr>
                <w:spacing w:val="1"/>
                <w:sz w:val="18"/>
                <w:szCs w:val="18"/>
              </w:rPr>
              <w:t>按经济效益实现程度计算得分（5分</w:t>
            </w:r>
            <w:r>
              <w:rPr>
                <w:spacing w:val="17"/>
                <w:sz w:val="18"/>
                <w:szCs w:val="18"/>
              </w:rPr>
              <w:t>）；</w:t>
            </w:r>
            <w:r>
              <w:rPr>
                <w:spacing w:val="1"/>
                <w:sz w:val="18"/>
                <w:szCs w:val="18"/>
              </w:rPr>
              <w:t>按社会效益实现程度计算得分（5分</w:t>
            </w:r>
            <w:r>
              <w:rPr>
                <w:spacing w:val="2"/>
                <w:sz w:val="18"/>
                <w:szCs w:val="18"/>
              </w:rPr>
              <w:t>）；</w:t>
            </w:r>
            <w:r>
              <w:rPr>
                <w:spacing w:val="1"/>
                <w:sz w:val="18"/>
                <w:szCs w:val="18"/>
              </w:rPr>
              <w:t>按生态效益实现程度计算得分（5</w:t>
            </w:r>
            <w:r>
              <w:rPr>
                <w:spacing w:val="-4"/>
                <w:sz w:val="18"/>
                <w:szCs w:val="18"/>
              </w:rPr>
              <w:t>分）</w:t>
            </w:r>
          </w:p>
        </w:tc>
      </w:tr>
      <w:tr w14:paraId="597B3A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3" w:hRule="atLeast"/>
        </w:trPr>
        <w:tc>
          <w:tcPr>
            <w:tcW w:w="1655" w:type="dxa"/>
            <w:vMerge w:val="continue"/>
            <w:tcBorders>
              <w:top w:val="nil"/>
              <w:bottom w:val="nil"/>
            </w:tcBorders>
            <w:vAlign w:val="top"/>
          </w:tcPr>
          <w:p w14:paraId="7F86F7F7">
            <w:pPr>
              <w:rPr>
                <w:rFonts w:ascii="Arial"/>
                <w:sz w:val="21"/>
              </w:rPr>
            </w:pPr>
          </w:p>
        </w:tc>
        <w:tc>
          <w:tcPr>
            <w:tcW w:w="1241" w:type="dxa"/>
            <w:vMerge w:val="continue"/>
            <w:tcBorders>
              <w:top w:val="nil"/>
              <w:bottom w:val="nil"/>
            </w:tcBorders>
            <w:vAlign w:val="top"/>
          </w:tcPr>
          <w:p w14:paraId="462E9745">
            <w:pPr>
              <w:rPr>
                <w:rFonts w:ascii="Arial"/>
                <w:sz w:val="21"/>
              </w:rPr>
            </w:pPr>
          </w:p>
        </w:tc>
        <w:tc>
          <w:tcPr>
            <w:tcW w:w="1451" w:type="dxa"/>
            <w:vAlign w:val="top"/>
          </w:tcPr>
          <w:p w14:paraId="786E2968">
            <w:pPr>
              <w:pStyle w:val="6"/>
              <w:spacing w:before="241" w:line="219" w:lineRule="auto"/>
              <w:ind w:right="14"/>
              <w:jc w:val="right"/>
              <w:rPr>
                <w:sz w:val="18"/>
                <w:szCs w:val="18"/>
              </w:rPr>
            </w:pPr>
            <w:r>
              <w:rPr>
                <w:spacing w:val="-11"/>
                <w:sz w:val="18"/>
                <w:szCs w:val="18"/>
              </w:rPr>
              <w:t>社会效益（5</w:t>
            </w:r>
            <w:r>
              <w:rPr>
                <w:spacing w:val="-35"/>
                <w:sz w:val="18"/>
                <w:szCs w:val="18"/>
              </w:rPr>
              <w:t xml:space="preserve"> </w:t>
            </w:r>
            <w:r>
              <w:rPr>
                <w:spacing w:val="-11"/>
                <w:sz w:val="18"/>
                <w:szCs w:val="18"/>
              </w:rPr>
              <w:t>分）</w:t>
            </w:r>
          </w:p>
        </w:tc>
        <w:tc>
          <w:tcPr>
            <w:tcW w:w="1012" w:type="dxa"/>
            <w:vAlign w:val="top"/>
          </w:tcPr>
          <w:p w14:paraId="4AD35B3D">
            <w:pPr>
              <w:pStyle w:val="6"/>
              <w:spacing w:before="238"/>
              <w:ind w:left="468"/>
              <w:rPr>
                <w:sz w:val="18"/>
                <w:szCs w:val="18"/>
              </w:rPr>
            </w:pPr>
            <w:r>
              <w:rPr>
                <w:sz w:val="18"/>
                <w:szCs w:val="18"/>
              </w:rPr>
              <w:t>5</w:t>
            </w:r>
          </w:p>
        </w:tc>
        <w:tc>
          <w:tcPr>
            <w:tcW w:w="3649" w:type="dxa"/>
            <w:vAlign w:val="top"/>
          </w:tcPr>
          <w:p w14:paraId="316D7A03">
            <w:pPr>
              <w:pStyle w:val="6"/>
              <w:spacing w:before="85" w:line="286" w:lineRule="auto"/>
              <w:ind w:left="112" w:right="117" w:firstLine="2"/>
              <w:rPr>
                <w:sz w:val="18"/>
                <w:szCs w:val="18"/>
              </w:rPr>
            </w:pPr>
            <w:r>
              <w:rPr>
                <w:spacing w:val="-1"/>
                <w:sz w:val="18"/>
                <w:szCs w:val="18"/>
              </w:rPr>
              <w:t>部门履行职责对社会发展所带来的直接或间</w:t>
            </w:r>
            <w:r>
              <w:rPr>
                <w:spacing w:val="-2"/>
                <w:sz w:val="18"/>
                <w:szCs w:val="18"/>
              </w:rPr>
              <w:t>接影响。</w:t>
            </w:r>
          </w:p>
        </w:tc>
        <w:tc>
          <w:tcPr>
            <w:tcW w:w="4756" w:type="dxa"/>
            <w:vMerge w:val="continue"/>
            <w:tcBorders>
              <w:top w:val="nil"/>
              <w:bottom w:val="nil"/>
            </w:tcBorders>
            <w:vAlign w:val="top"/>
          </w:tcPr>
          <w:p w14:paraId="517C04FF">
            <w:pPr>
              <w:rPr>
                <w:rFonts w:ascii="Arial"/>
                <w:sz w:val="21"/>
              </w:rPr>
            </w:pPr>
          </w:p>
        </w:tc>
      </w:tr>
      <w:tr w14:paraId="12E06E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5" w:hRule="atLeast"/>
        </w:trPr>
        <w:tc>
          <w:tcPr>
            <w:tcW w:w="1655" w:type="dxa"/>
            <w:vMerge w:val="continue"/>
            <w:tcBorders>
              <w:top w:val="nil"/>
            </w:tcBorders>
            <w:vAlign w:val="top"/>
          </w:tcPr>
          <w:p w14:paraId="2C419FEC">
            <w:pPr>
              <w:rPr>
                <w:rFonts w:ascii="Arial"/>
                <w:sz w:val="21"/>
              </w:rPr>
            </w:pPr>
          </w:p>
        </w:tc>
        <w:tc>
          <w:tcPr>
            <w:tcW w:w="1241" w:type="dxa"/>
            <w:vMerge w:val="continue"/>
            <w:tcBorders>
              <w:top w:val="nil"/>
            </w:tcBorders>
            <w:vAlign w:val="top"/>
          </w:tcPr>
          <w:p w14:paraId="3251C5A3">
            <w:pPr>
              <w:rPr>
                <w:rFonts w:ascii="Arial"/>
                <w:sz w:val="21"/>
              </w:rPr>
            </w:pPr>
          </w:p>
        </w:tc>
        <w:tc>
          <w:tcPr>
            <w:tcW w:w="1451" w:type="dxa"/>
            <w:vAlign w:val="top"/>
          </w:tcPr>
          <w:p w14:paraId="60309352">
            <w:pPr>
              <w:pStyle w:val="6"/>
              <w:spacing w:before="241" w:line="220" w:lineRule="auto"/>
              <w:ind w:right="14"/>
              <w:jc w:val="right"/>
              <w:rPr>
                <w:sz w:val="18"/>
                <w:szCs w:val="18"/>
              </w:rPr>
            </w:pPr>
            <w:r>
              <w:rPr>
                <w:spacing w:val="-11"/>
                <w:sz w:val="18"/>
                <w:szCs w:val="18"/>
              </w:rPr>
              <w:t>生态效益（5</w:t>
            </w:r>
            <w:r>
              <w:rPr>
                <w:spacing w:val="-35"/>
                <w:sz w:val="18"/>
                <w:szCs w:val="18"/>
              </w:rPr>
              <w:t xml:space="preserve"> </w:t>
            </w:r>
            <w:r>
              <w:rPr>
                <w:spacing w:val="-11"/>
                <w:sz w:val="18"/>
                <w:szCs w:val="18"/>
              </w:rPr>
              <w:t>分）</w:t>
            </w:r>
          </w:p>
        </w:tc>
        <w:tc>
          <w:tcPr>
            <w:tcW w:w="1012" w:type="dxa"/>
            <w:vAlign w:val="top"/>
          </w:tcPr>
          <w:p w14:paraId="6F27F364">
            <w:pPr>
              <w:pStyle w:val="6"/>
              <w:spacing w:before="238"/>
              <w:ind w:left="468"/>
              <w:rPr>
                <w:sz w:val="18"/>
                <w:szCs w:val="18"/>
              </w:rPr>
            </w:pPr>
            <w:r>
              <w:rPr>
                <w:sz w:val="18"/>
                <w:szCs w:val="18"/>
              </w:rPr>
              <w:t>5</w:t>
            </w:r>
          </w:p>
        </w:tc>
        <w:tc>
          <w:tcPr>
            <w:tcW w:w="3649" w:type="dxa"/>
            <w:vAlign w:val="top"/>
          </w:tcPr>
          <w:p w14:paraId="1074CBE9">
            <w:pPr>
              <w:pStyle w:val="6"/>
              <w:spacing w:before="85" w:line="287" w:lineRule="auto"/>
              <w:ind w:left="112" w:right="117" w:firstLine="2"/>
              <w:rPr>
                <w:sz w:val="18"/>
                <w:szCs w:val="18"/>
              </w:rPr>
            </w:pPr>
            <w:r>
              <w:rPr>
                <w:spacing w:val="-1"/>
                <w:sz w:val="18"/>
                <w:szCs w:val="18"/>
              </w:rPr>
              <w:t>部门履行职责对生态环境所带来的直接或间</w:t>
            </w:r>
            <w:r>
              <w:rPr>
                <w:spacing w:val="-2"/>
                <w:sz w:val="18"/>
                <w:szCs w:val="18"/>
              </w:rPr>
              <w:t>接影响。</w:t>
            </w:r>
          </w:p>
        </w:tc>
        <w:tc>
          <w:tcPr>
            <w:tcW w:w="4756" w:type="dxa"/>
            <w:vMerge w:val="continue"/>
            <w:tcBorders>
              <w:top w:val="nil"/>
            </w:tcBorders>
            <w:vAlign w:val="top"/>
          </w:tcPr>
          <w:p w14:paraId="068523AF">
            <w:pPr>
              <w:rPr>
                <w:rFonts w:ascii="Arial"/>
                <w:sz w:val="21"/>
              </w:rPr>
            </w:pPr>
          </w:p>
        </w:tc>
      </w:tr>
    </w:tbl>
    <w:p w14:paraId="66E243CC">
      <w:pPr>
        <w:rPr>
          <w:rFonts w:ascii="Arial"/>
          <w:sz w:val="21"/>
        </w:rPr>
      </w:pPr>
    </w:p>
    <w:p w14:paraId="2A0B4776">
      <w:pPr>
        <w:rPr>
          <w:rFonts w:ascii="Arial" w:hAnsi="Arial" w:eastAsia="Arial" w:cs="Arial"/>
          <w:sz w:val="21"/>
          <w:szCs w:val="21"/>
        </w:rPr>
        <w:sectPr>
          <w:footerReference r:id="rId37" w:type="default"/>
          <w:pgSz w:w="16839" w:h="11906"/>
          <w:pgMar w:top="1012" w:right="1648" w:bottom="1156" w:left="1420" w:header="0" w:footer="994" w:gutter="0"/>
          <w:cols w:space="720" w:num="1"/>
        </w:sectPr>
      </w:pPr>
    </w:p>
    <w:p w14:paraId="1B157221">
      <w:pPr>
        <w:spacing w:before="21"/>
      </w:pPr>
    </w:p>
    <w:p w14:paraId="0AFBEE8A">
      <w:pPr>
        <w:spacing w:before="21"/>
      </w:pPr>
    </w:p>
    <w:p w14:paraId="46CC208D">
      <w:pPr>
        <w:spacing w:before="21"/>
      </w:pPr>
    </w:p>
    <w:tbl>
      <w:tblPr>
        <w:tblStyle w:val="5"/>
        <w:tblW w:w="13764" w:type="dxa"/>
        <w:tblInd w:w="4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55"/>
        <w:gridCol w:w="1241"/>
        <w:gridCol w:w="1451"/>
        <w:gridCol w:w="1012"/>
        <w:gridCol w:w="3649"/>
        <w:gridCol w:w="4756"/>
      </w:tblGrid>
      <w:tr w14:paraId="4D5C35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3" w:hRule="atLeast"/>
        </w:trPr>
        <w:tc>
          <w:tcPr>
            <w:tcW w:w="1655" w:type="dxa"/>
            <w:vAlign w:val="top"/>
          </w:tcPr>
          <w:p w14:paraId="49689A6F">
            <w:pPr>
              <w:rPr>
                <w:rFonts w:ascii="Arial"/>
                <w:sz w:val="21"/>
              </w:rPr>
            </w:pPr>
          </w:p>
        </w:tc>
        <w:tc>
          <w:tcPr>
            <w:tcW w:w="1241" w:type="dxa"/>
            <w:vAlign w:val="top"/>
          </w:tcPr>
          <w:p w14:paraId="637A66A7">
            <w:pPr>
              <w:rPr>
                <w:rFonts w:ascii="Arial"/>
                <w:sz w:val="21"/>
              </w:rPr>
            </w:pPr>
          </w:p>
        </w:tc>
        <w:tc>
          <w:tcPr>
            <w:tcW w:w="1451" w:type="dxa"/>
            <w:vAlign w:val="top"/>
          </w:tcPr>
          <w:p w14:paraId="6C66C7D8">
            <w:pPr>
              <w:pStyle w:val="6"/>
              <w:spacing w:before="85" w:line="219" w:lineRule="auto"/>
              <w:ind w:left="192"/>
              <w:rPr>
                <w:sz w:val="18"/>
                <w:szCs w:val="18"/>
              </w:rPr>
            </w:pPr>
            <w:r>
              <w:rPr>
                <w:spacing w:val="-2"/>
                <w:sz w:val="18"/>
                <w:szCs w:val="18"/>
              </w:rPr>
              <w:t>社会公众或服</w:t>
            </w:r>
          </w:p>
          <w:p w14:paraId="121B0F0A">
            <w:pPr>
              <w:pStyle w:val="6"/>
              <w:spacing w:before="99" w:line="219" w:lineRule="auto"/>
              <w:ind w:left="192"/>
              <w:rPr>
                <w:sz w:val="18"/>
                <w:szCs w:val="18"/>
              </w:rPr>
            </w:pPr>
            <w:r>
              <w:rPr>
                <w:spacing w:val="-2"/>
                <w:sz w:val="18"/>
                <w:szCs w:val="18"/>
              </w:rPr>
              <w:t>务对象满意度</w:t>
            </w:r>
          </w:p>
          <w:p w14:paraId="7DD531BF">
            <w:pPr>
              <w:pStyle w:val="6"/>
              <w:spacing w:before="98" w:line="220" w:lineRule="auto"/>
              <w:ind w:left="402"/>
              <w:rPr>
                <w:sz w:val="18"/>
                <w:szCs w:val="18"/>
              </w:rPr>
            </w:pPr>
            <w:r>
              <w:rPr>
                <w:spacing w:val="-7"/>
                <w:sz w:val="18"/>
                <w:szCs w:val="18"/>
              </w:rPr>
              <w:t>（5</w:t>
            </w:r>
            <w:r>
              <w:rPr>
                <w:spacing w:val="-36"/>
                <w:sz w:val="18"/>
                <w:szCs w:val="18"/>
              </w:rPr>
              <w:t xml:space="preserve"> </w:t>
            </w:r>
            <w:r>
              <w:rPr>
                <w:spacing w:val="-7"/>
                <w:sz w:val="18"/>
                <w:szCs w:val="18"/>
              </w:rPr>
              <w:t>分）</w:t>
            </w:r>
          </w:p>
        </w:tc>
        <w:tc>
          <w:tcPr>
            <w:tcW w:w="1012" w:type="dxa"/>
            <w:vAlign w:val="top"/>
          </w:tcPr>
          <w:p w14:paraId="0E072A72">
            <w:pPr>
              <w:spacing w:line="337" w:lineRule="auto"/>
              <w:rPr>
                <w:rFonts w:ascii="Arial"/>
                <w:sz w:val="21"/>
              </w:rPr>
            </w:pPr>
          </w:p>
          <w:p w14:paraId="4A8CAC4C">
            <w:pPr>
              <w:pStyle w:val="6"/>
              <w:spacing w:before="58"/>
              <w:ind w:left="468"/>
              <w:rPr>
                <w:sz w:val="18"/>
                <w:szCs w:val="18"/>
              </w:rPr>
            </w:pPr>
            <w:r>
              <w:rPr>
                <w:sz w:val="18"/>
                <w:szCs w:val="18"/>
              </w:rPr>
              <w:t>5</w:t>
            </w:r>
          </w:p>
        </w:tc>
        <w:tc>
          <w:tcPr>
            <w:tcW w:w="3649" w:type="dxa"/>
            <w:vAlign w:val="top"/>
          </w:tcPr>
          <w:p w14:paraId="58ADC9C0">
            <w:pPr>
              <w:pStyle w:val="6"/>
              <w:spacing w:before="242" w:line="322" w:lineRule="auto"/>
              <w:ind w:left="127" w:right="103" w:hanging="13"/>
              <w:rPr>
                <w:sz w:val="18"/>
                <w:szCs w:val="18"/>
              </w:rPr>
            </w:pPr>
            <w:r>
              <w:rPr>
                <w:sz w:val="18"/>
                <w:szCs w:val="18"/>
              </w:rPr>
              <w:t>社会公众或部门的服务对象对部门履职效果</w:t>
            </w:r>
            <w:r>
              <w:rPr>
                <w:spacing w:val="-4"/>
                <w:sz w:val="18"/>
                <w:szCs w:val="18"/>
              </w:rPr>
              <w:t>的满意程度。</w:t>
            </w:r>
          </w:p>
        </w:tc>
        <w:tc>
          <w:tcPr>
            <w:tcW w:w="4756" w:type="dxa"/>
            <w:vAlign w:val="top"/>
          </w:tcPr>
          <w:p w14:paraId="0CC3A8B7">
            <w:pPr>
              <w:spacing w:line="337" w:lineRule="auto"/>
              <w:rPr>
                <w:rFonts w:ascii="Arial"/>
                <w:sz w:val="21"/>
              </w:rPr>
            </w:pPr>
          </w:p>
          <w:p w14:paraId="2227045A">
            <w:pPr>
              <w:pStyle w:val="6"/>
              <w:spacing w:before="59" w:line="219" w:lineRule="auto"/>
              <w:ind w:left="116"/>
              <w:rPr>
                <w:sz w:val="18"/>
                <w:szCs w:val="18"/>
              </w:rPr>
            </w:pPr>
            <w:r>
              <w:rPr>
                <w:spacing w:val="1"/>
                <w:sz w:val="18"/>
                <w:szCs w:val="18"/>
              </w:rPr>
              <w:t>按收集到的服务对象的满意率计算得分（5分）</w:t>
            </w:r>
          </w:p>
        </w:tc>
      </w:tr>
      <w:tr w14:paraId="3456E3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4347" w:type="dxa"/>
            <w:gridSpan w:val="3"/>
            <w:vAlign w:val="top"/>
          </w:tcPr>
          <w:p w14:paraId="04D8535B">
            <w:pPr>
              <w:pStyle w:val="6"/>
              <w:spacing w:before="109" w:line="221" w:lineRule="auto"/>
              <w:ind w:left="1825"/>
              <w:rPr>
                <w:sz w:val="24"/>
                <w:szCs w:val="24"/>
              </w:rPr>
            </w:pPr>
            <w:r>
              <w:rPr>
                <w:b/>
                <w:bCs/>
                <w:spacing w:val="-11"/>
                <w:sz w:val="24"/>
                <w:szCs w:val="24"/>
              </w:rPr>
              <w:t>总</w:t>
            </w:r>
            <w:r>
              <w:rPr>
                <w:spacing w:val="5"/>
                <w:sz w:val="24"/>
                <w:szCs w:val="24"/>
              </w:rPr>
              <w:t xml:space="preserve">  </w:t>
            </w:r>
            <w:r>
              <w:rPr>
                <w:b/>
                <w:bCs/>
                <w:spacing w:val="-11"/>
                <w:sz w:val="24"/>
                <w:szCs w:val="24"/>
              </w:rPr>
              <w:t>计</w:t>
            </w:r>
          </w:p>
        </w:tc>
        <w:tc>
          <w:tcPr>
            <w:tcW w:w="1012" w:type="dxa"/>
            <w:vAlign w:val="top"/>
          </w:tcPr>
          <w:p w14:paraId="713532EA">
            <w:pPr>
              <w:pStyle w:val="6"/>
              <w:spacing w:before="109"/>
              <w:ind w:left="115"/>
              <w:rPr>
                <w:sz w:val="24"/>
                <w:szCs w:val="24"/>
              </w:rPr>
            </w:pPr>
            <w:r>
              <w:rPr>
                <w:spacing w:val="-6"/>
                <w:sz w:val="24"/>
                <w:szCs w:val="24"/>
              </w:rPr>
              <w:t>98</w:t>
            </w:r>
          </w:p>
        </w:tc>
        <w:tc>
          <w:tcPr>
            <w:tcW w:w="3649" w:type="dxa"/>
            <w:vAlign w:val="top"/>
          </w:tcPr>
          <w:p w14:paraId="271562BE">
            <w:pPr>
              <w:rPr>
                <w:rFonts w:ascii="Arial"/>
                <w:sz w:val="21"/>
              </w:rPr>
            </w:pPr>
          </w:p>
        </w:tc>
        <w:tc>
          <w:tcPr>
            <w:tcW w:w="4756" w:type="dxa"/>
            <w:vAlign w:val="top"/>
          </w:tcPr>
          <w:p w14:paraId="796417EE">
            <w:pPr>
              <w:rPr>
                <w:rFonts w:ascii="Arial"/>
                <w:sz w:val="21"/>
              </w:rPr>
            </w:pPr>
          </w:p>
        </w:tc>
      </w:tr>
    </w:tbl>
    <w:p w14:paraId="4D0AC1B5">
      <w:pPr>
        <w:spacing w:line="259" w:lineRule="auto"/>
        <w:rPr>
          <w:rFonts w:ascii="Arial"/>
          <w:sz w:val="21"/>
        </w:rPr>
      </w:pPr>
    </w:p>
    <w:p w14:paraId="582E44B7">
      <w:pPr>
        <w:spacing w:line="259" w:lineRule="auto"/>
        <w:rPr>
          <w:rFonts w:ascii="Arial"/>
          <w:sz w:val="21"/>
        </w:rPr>
      </w:pPr>
    </w:p>
    <w:p w14:paraId="0D764AA3">
      <w:pPr>
        <w:spacing w:line="259" w:lineRule="auto"/>
        <w:rPr>
          <w:rFonts w:ascii="Arial"/>
          <w:sz w:val="21"/>
        </w:rPr>
      </w:pPr>
    </w:p>
    <w:p w14:paraId="3F53B687">
      <w:pPr>
        <w:spacing w:line="259" w:lineRule="auto"/>
        <w:rPr>
          <w:rFonts w:ascii="Arial"/>
          <w:sz w:val="21"/>
        </w:rPr>
      </w:pPr>
    </w:p>
    <w:p w14:paraId="1881EDAC">
      <w:pPr>
        <w:spacing w:line="260" w:lineRule="auto"/>
        <w:rPr>
          <w:rFonts w:ascii="Arial"/>
          <w:sz w:val="21"/>
        </w:rPr>
      </w:pPr>
    </w:p>
    <w:p w14:paraId="58AE7599">
      <w:pPr>
        <w:spacing w:before="100" w:line="222" w:lineRule="auto"/>
        <w:ind w:left="721"/>
        <w:rPr>
          <w:rFonts w:ascii="黑体" w:hAnsi="黑体" w:eastAsia="黑体" w:cs="黑体"/>
          <w:sz w:val="31"/>
          <w:szCs w:val="31"/>
        </w:rPr>
      </w:pPr>
      <w:r>
        <w:rPr>
          <w:rFonts w:ascii="黑体" w:hAnsi="黑体" w:eastAsia="黑体" w:cs="黑体"/>
          <w:spacing w:val="6"/>
          <w:sz w:val="31"/>
          <w:szCs w:val="31"/>
        </w:rPr>
        <w:t>二、2024</w:t>
      </w:r>
      <w:r>
        <w:rPr>
          <w:rFonts w:ascii="黑体" w:hAnsi="黑体" w:eastAsia="黑体" w:cs="黑体"/>
          <w:spacing w:val="-42"/>
          <w:sz w:val="31"/>
          <w:szCs w:val="31"/>
        </w:rPr>
        <w:t xml:space="preserve"> </w:t>
      </w:r>
      <w:r>
        <w:rPr>
          <w:rFonts w:ascii="黑体" w:hAnsi="黑体" w:eastAsia="黑体" w:cs="黑体"/>
          <w:spacing w:val="6"/>
          <w:sz w:val="31"/>
          <w:szCs w:val="31"/>
        </w:rPr>
        <w:t>年度项目绩效评价自评</w:t>
      </w:r>
      <w:r>
        <w:rPr>
          <w:rFonts w:hint="eastAsia" w:ascii="黑体" w:hAnsi="黑体" w:eastAsia="黑体" w:cs="黑体"/>
          <w:spacing w:val="6"/>
          <w:sz w:val="31"/>
          <w:szCs w:val="31"/>
          <w:lang w:eastAsia="zh-CN"/>
        </w:rPr>
        <w:t>表</w:t>
      </w:r>
      <w:r>
        <w:rPr>
          <w:rFonts w:ascii="黑体" w:hAnsi="黑体" w:eastAsia="黑体" w:cs="黑体"/>
          <w:spacing w:val="6"/>
          <w:sz w:val="31"/>
          <w:szCs w:val="31"/>
        </w:rPr>
        <w:t>（报告）</w:t>
      </w:r>
    </w:p>
    <w:p w14:paraId="10D02E9A">
      <w:pPr>
        <w:spacing w:line="335" w:lineRule="auto"/>
        <w:rPr>
          <w:rFonts w:ascii="Arial"/>
          <w:sz w:val="21"/>
        </w:rPr>
      </w:pPr>
    </w:p>
    <w:p w14:paraId="07372D80">
      <w:pPr>
        <w:spacing w:line="335" w:lineRule="auto"/>
        <w:rPr>
          <w:rFonts w:ascii="Arial"/>
          <w:sz w:val="21"/>
        </w:rPr>
      </w:pPr>
    </w:p>
    <w:p w14:paraId="553602B6">
      <w:pPr>
        <w:spacing w:before="150" w:line="187" w:lineRule="auto"/>
        <w:ind w:left="5421"/>
        <w:outlineLvl w:val="0"/>
        <w:rPr>
          <w:rFonts w:ascii="微软雅黑" w:hAnsi="微软雅黑" w:eastAsia="微软雅黑" w:cs="微软雅黑"/>
          <w:sz w:val="35"/>
          <w:szCs w:val="35"/>
        </w:rPr>
      </w:pPr>
      <w:r>
        <w:rPr>
          <w:rFonts w:ascii="微软雅黑" w:hAnsi="微软雅黑" w:eastAsia="微软雅黑" w:cs="微软雅黑"/>
          <w:spacing w:val="9"/>
          <w:sz w:val="35"/>
          <w:szCs w:val="35"/>
        </w:rPr>
        <w:t>项目绩效目标自评表</w:t>
      </w:r>
    </w:p>
    <w:p w14:paraId="7DCEDFD3">
      <w:pPr>
        <w:spacing w:before="209" w:line="210" w:lineRule="auto"/>
        <w:ind w:left="6172"/>
        <w:rPr>
          <w:rFonts w:ascii="楷体" w:hAnsi="楷体" w:eastAsia="楷体" w:cs="楷体"/>
          <w:sz w:val="24"/>
          <w:szCs w:val="24"/>
        </w:rPr>
      </w:pPr>
      <w:r>
        <w:rPr>
          <w:rFonts w:ascii="楷体" w:hAnsi="楷体" w:eastAsia="楷体" w:cs="楷体"/>
          <w:spacing w:val="-9"/>
          <w:sz w:val="24"/>
          <w:szCs w:val="24"/>
        </w:rPr>
        <w:t>（</w:t>
      </w:r>
      <w:r>
        <w:rPr>
          <w:rFonts w:ascii="楷体" w:hAnsi="楷体" w:eastAsia="楷体" w:cs="楷体"/>
          <w:spacing w:val="58"/>
          <w:sz w:val="24"/>
          <w:szCs w:val="24"/>
        </w:rPr>
        <w:t xml:space="preserve"> </w:t>
      </w:r>
      <w:r>
        <w:rPr>
          <w:rFonts w:ascii="楷体" w:hAnsi="楷体" w:eastAsia="楷体" w:cs="楷体"/>
          <w:spacing w:val="-9"/>
          <w:sz w:val="24"/>
          <w:szCs w:val="24"/>
        </w:rPr>
        <w:t>2024</w:t>
      </w:r>
      <w:r>
        <w:rPr>
          <w:rFonts w:ascii="楷体" w:hAnsi="楷体" w:eastAsia="楷体" w:cs="楷体"/>
          <w:spacing w:val="-53"/>
          <w:sz w:val="24"/>
          <w:szCs w:val="24"/>
        </w:rPr>
        <w:t xml:space="preserve"> </w:t>
      </w:r>
      <w:r>
        <w:rPr>
          <w:rFonts w:ascii="楷体" w:hAnsi="楷体" w:eastAsia="楷体" w:cs="楷体"/>
          <w:spacing w:val="-9"/>
          <w:sz w:val="24"/>
          <w:szCs w:val="24"/>
        </w:rPr>
        <w:t>年度</w:t>
      </w:r>
      <w:r>
        <w:rPr>
          <w:rFonts w:ascii="楷体" w:hAnsi="楷体" w:eastAsia="楷体" w:cs="楷体"/>
          <w:spacing w:val="39"/>
          <w:sz w:val="24"/>
          <w:szCs w:val="24"/>
        </w:rPr>
        <w:t xml:space="preserve"> </w:t>
      </w:r>
      <w:r>
        <w:rPr>
          <w:rFonts w:ascii="楷体" w:hAnsi="楷体" w:eastAsia="楷体" w:cs="楷体"/>
          <w:spacing w:val="-9"/>
          <w:sz w:val="24"/>
          <w:szCs w:val="24"/>
        </w:rPr>
        <w:t>）</w:t>
      </w:r>
    </w:p>
    <w:tbl>
      <w:tblPr>
        <w:tblStyle w:val="5"/>
        <w:tblW w:w="1420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028"/>
        <w:gridCol w:w="2901"/>
        <w:gridCol w:w="1323"/>
        <w:gridCol w:w="1475"/>
        <w:gridCol w:w="1415"/>
        <w:gridCol w:w="1282"/>
        <w:gridCol w:w="2779"/>
      </w:tblGrid>
      <w:tr w14:paraId="314DF0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3028" w:type="dxa"/>
            <w:vAlign w:val="top"/>
          </w:tcPr>
          <w:p w14:paraId="46887E39">
            <w:pPr>
              <w:pStyle w:val="6"/>
              <w:spacing w:before="212" w:line="228" w:lineRule="auto"/>
              <w:ind w:left="1102"/>
              <w:rPr>
                <w:sz w:val="20"/>
                <w:szCs w:val="20"/>
              </w:rPr>
            </w:pPr>
            <w:r>
              <w:rPr>
                <w:rFonts w:ascii="仿宋" w:hAnsi="仿宋" w:eastAsia="仿宋" w:cs="仿宋"/>
                <w:spacing w:val="6"/>
                <w:sz w:val="20"/>
                <w:szCs w:val="20"/>
              </w:rPr>
              <w:t>项目</w:t>
            </w:r>
            <w:r>
              <w:rPr>
                <w:spacing w:val="6"/>
                <w:sz w:val="20"/>
                <w:szCs w:val="20"/>
              </w:rPr>
              <w:t>名称</w:t>
            </w:r>
          </w:p>
        </w:tc>
        <w:tc>
          <w:tcPr>
            <w:tcW w:w="11175" w:type="dxa"/>
            <w:gridSpan w:val="6"/>
            <w:vAlign w:val="top"/>
          </w:tcPr>
          <w:p w14:paraId="4E96BAE5">
            <w:pPr>
              <w:spacing w:before="161" w:line="222" w:lineRule="auto"/>
              <w:ind w:left="2829"/>
              <w:rPr>
                <w:rFonts w:ascii="仿宋" w:hAnsi="仿宋" w:eastAsia="仿宋" w:cs="仿宋"/>
                <w:sz w:val="31"/>
                <w:szCs w:val="31"/>
              </w:rPr>
            </w:pPr>
            <w:r>
              <w:rPr>
                <w:rFonts w:ascii="Times New Roman" w:hAnsi="Times New Roman" w:eastAsia="Times New Roman" w:cs="Times New Roman"/>
                <w:spacing w:val="8"/>
                <w:sz w:val="31"/>
                <w:szCs w:val="31"/>
              </w:rPr>
              <w:t xml:space="preserve">2024 </w:t>
            </w:r>
            <w:r>
              <w:rPr>
                <w:rFonts w:ascii="仿宋" w:hAnsi="仿宋" w:eastAsia="仿宋" w:cs="仿宋"/>
                <w:spacing w:val="8"/>
                <w:sz w:val="31"/>
                <w:szCs w:val="31"/>
              </w:rPr>
              <w:t>年企业进规高新技术企业兑现资金</w:t>
            </w:r>
          </w:p>
        </w:tc>
      </w:tr>
      <w:tr w14:paraId="3644D6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5" w:hRule="atLeast"/>
        </w:trPr>
        <w:tc>
          <w:tcPr>
            <w:tcW w:w="3028" w:type="dxa"/>
            <w:vAlign w:val="top"/>
          </w:tcPr>
          <w:p w14:paraId="560993E3">
            <w:pPr>
              <w:pStyle w:val="6"/>
              <w:spacing w:before="155" w:line="228" w:lineRule="auto"/>
              <w:ind w:left="1313"/>
              <w:rPr>
                <w:sz w:val="20"/>
                <w:szCs w:val="20"/>
              </w:rPr>
            </w:pPr>
            <w:r>
              <w:rPr>
                <w:spacing w:val="3"/>
                <w:sz w:val="20"/>
                <w:szCs w:val="20"/>
              </w:rPr>
              <w:t>部门</w:t>
            </w:r>
          </w:p>
        </w:tc>
        <w:tc>
          <w:tcPr>
            <w:tcW w:w="11175" w:type="dxa"/>
            <w:gridSpan w:val="6"/>
            <w:vAlign w:val="top"/>
          </w:tcPr>
          <w:p w14:paraId="087FAEC0">
            <w:pPr>
              <w:pStyle w:val="6"/>
              <w:spacing w:before="155" w:line="227" w:lineRule="auto"/>
              <w:ind w:left="3698"/>
              <w:rPr>
                <w:sz w:val="20"/>
                <w:szCs w:val="20"/>
              </w:rPr>
            </w:pPr>
            <w:r>
              <w:rPr>
                <w:spacing w:val="9"/>
                <w:sz w:val="20"/>
                <w:szCs w:val="20"/>
              </w:rPr>
              <w:t>黄石市黄石港区科学技术和经济信息化局</w:t>
            </w:r>
          </w:p>
        </w:tc>
      </w:tr>
      <w:tr w14:paraId="3FDF95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7" w:hRule="atLeast"/>
        </w:trPr>
        <w:tc>
          <w:tcPr>
            <w:tcW w:w="3028" w:type="dxa"/>
            <w:vMerge w:val="restart"/>
            <w:tcBorders>
              <w:bottom w:val="nil"/>
            </w:tcBorders>
            <w:vAlign w:val="top"/>
          </w:tcPr>
          <w:p w14:paraId="2CF4B092">
            <w:pPr>
              <w:spacing w:line="277" w:lineRule="auto"/>
              <w:rPr>
                <w:rFonts w:ascii="Arial"/>
                <w:sz w:val="21"/>
              </w:rPr>
            </w:pPr>
          </w:p>
          <w:p w14:paraId="22FEE080">
            <w:pPr>
              <w:spacing w:line="278" w:lineRule="auto"/>
              <w:rPr>
                <w:rFonts w:ascii="Arial"/>
                <w:sz w:val="21"/>
              </w:rPr>
            </w:pPr>
          </w:p>
          <w:p w14:paraId="48C7A364">
            <w:pPr>
              <w:pStyle w:val="6"/>
              <w:spacing w:before="65" w:line="288" w:lineRule="auto"/>
              <w:ind w:left="1109" w:right="1111" w:firstLine="210"/>
              <w:rPr>
                <w:sz w:val="20"/>
                <w:szCs w:val="20"/>
              </w:rPr>
            </w:pPr>
            <w:r>
              <w:rPr>
                <w:sz w:val="20"/>
                <w:szCs w:val="20"/>
              </w:rPr>
              <w:t>资金（万元）</w:t>
            </w:r>
          </w:p>
          <w:p w14:paraId="55CED55C">
            <w:pPr>
              <w:pStyle w:val="6"/>
              <w:spacing w:line="228" w:lineRule="auto"/>
              <w:ind w:left="1083"/>
              <w:rPr>
                <w:sz w:val="20"/>
                <w:szCs w:val="20"/>
              </w:rPr>
            </w:pPr>
            <w:r>
              <w:rPr>
                <w:spacing w:val="-1"/>
                <w:sz w:val="20"/>
                <w:szCs w:val="20"/>
              </w:rPr>
              <w:t>（20</w:t>
            </w:r>
            <w:r>
              <w:rPr>
                <w:spacing w:val="-35"/>
                <w:sz w:val="20"/>
                <w:szCs w:val="20"/>
              </w:rPr>
              <w:t xml:space="preserve"> </w:t>
            </w:r>
            <w:r>
              <w:rPr>
                <w:spacing w:val="-1"/>
                <w:sz w:val="20"/>
                <w:szCs w:val="20"/>
              </w:rPr>
              <w:t>分）</w:t>
            </w:r>
          </w:p>
        </w:tc>
        <w:tc>
          <w:tcPr>
            <w:tcW w:w="2901" w:type="dxa"/>
            <w:vAlign w:val="top"/>
          </w:tcPr>
          <w:p w14:paraId="6280C815">
            <w:pPr>
              <w:rPr>
                <w:rFonts w:ascii="Arial"/>
                <w:sz w:val="21"/>
              </w:rPr>
            </w:pPr>
          </w:p>
        </w:tc>
        <w:tc>
          <w:tcPr>
            <w:tcW w:w="1323" w:type="dxa"/>
            <w:vAlign w:val="top"/>
          </w:tcPr>
          <w:p w14:paraId="3289EBBF">
            <w:pPr>
              <w:spacing w:line="446" w:lineRule="auto"/>
              <w:rPr>
                <w:rFonts w:ascii="Arial"/>
                <w:sz w:val="21"/>
              </w:rPr>
            </w:pPr>
          </w:p>
          <w:p w14:paraId="0C185372">
            <w:pPr>
              <w:pStyle w:val="6"/>
              <w:spacing w:before="65" w:line="289" w:lineRule="auto"/>
              <w:ind w:left="354" w:right="344" w:firstLine="104"/>
              <w:rPr>
                <w:sz w:val="20"/>
                <w:szCs w:val="20"/>
              </w:rPr>
            </w:pPr>
            <w:r>
              <w:rPr>
                <w:spacing w:val="4"/>
                <w:sz w:val="20"/>
                <w:szCs w:val="20"/>
              </w:rPr>
              <w:t>年初</w:t>
            </w:r>
            <w:r>
              <w:rPr>
                <w:spacing w:val="6"/>
                <w:sz w:val="20"/>
                <w:szCs w:val="20"/>
              </w:rPr>
              <w:t>预算数</w:t>
            </w:r>
          </w:p>
        </w:tc>
        <w:tc>
          <w:tcPr>
            <w:tcW w:w="1475" w:type="dxa"/>
            <w:vAlign w:val="top"/>
          </w:tcPr>
          <w:p w14:paraId="66E04F64">
            <w:pPr>
              <w:spacing w:line="290" w:lineRule="auto"/>
              <w:rPr>
                <w:rFonts w:ascii="Arial"/>
                <w:sz w:val="21"/>
              </w:rPr>
            </w:pPr>
          </w:p>
          <w:p w14:paraId="6306741D">
            <w:pPr>
              <w:pStyle w:val="6"/>
              <w:spacing w:before="65" w:line="293" w:lineRule="auto"/>
              <w:ind w:left="430" w:right="420" w:firstLine="103"/>
              <w:jc w:val="both"/>
              <w:rPr>
                <w:sz w:val="20"/>
                <w:szCs w:val="20"/>
              </w:rPr>
            </w:pPr>
            <w:r>
              <w:rPr>
                <w:spacing w:val="4"/>
                <w:sz w:val="20"/>
                <w:szCs w:val="20"/>
              </w:rPr>
              <w:t>全年</w:t>
            </w:r>
            <w:r>
              <w:rPr>
                <w:spacing w:val="6"/>
                <w:sz w:val="20"/>
                <w:szCs w:val="20"/>
              </w:rPr>
              <w:t>预算数</w:t>
            </w:r>
            <w:r>
              <w:rPr>
                <w:spacing w:val="18"/>
                <w:sz w:val="20"/>
                <w:szCs w:val="20"/>
              </w:rPr>
              <w:t>（A）</w:t>
            </w:r>
          </w:p>
        </w:tc>
        <w:tc>
          <w:tcPr>
            <w:tcW w:w="1415" w:type="dxa"/>
            <w:vAlign w:val="top"/>
          </w:tcPr>
          <w:p w14:paraId="6C818F99">
            <w:pPr>
              <w:spacing w:line="290" w:lineRule="auto"/>
              <w:rPr>
                <w:rFonts w:ascii="Arial"/>
                <w:sz w:val="21"/>
              </w:rPr>
            </w:pPr>
          </w:p>
          <w:p w14:paraId="4B05DD60">
            <w:pPr>
              <w:pStyle w:val="6"/>
              <w:spacing w:before="65" w:line="293" w:lineRule="auto"/>
              <w:ind w:left="400" w:right="388" w:firstLine="103"/>
              <w:jc w:val="both"/>
              <w:rPr>
                <w:sz w:val="20"/>
                <w:szCs w:val="20"/>
              </w:rPr>
            </w:pPr>
            <w:r>
              <w:rPr>
                <w:spacing w:val="4"/>
                <w:sz w:val="20"/>
                <w:szCs w:val="20"/>
              </w:rPr>
              <w:t>全年</w:t>
            </w:r>
            <w:r>
              <w:rPr>
                <w:spacing w:val="6"/>
                <w:sz w:val="20"/>
                <w:szCs w:val="20"/>
              </w:rPr>
              <w:t>执行数</w:t>
            </w:r>
            <w:r>
              <w:rPr>
                <w:spacing w:val="19"/>
                <w:sz w:val="20"/>
                <w:szCs w:val="20"/>
              </w:rPr>
              <w:t>（B）</w:t>
            </w:r>
          </w:p>
        </w:tc>
        <w:tc>
          <w:tcPr>
            <w:tcW w:w="1282" w:type="dxa"/>
            <w:vAlign w:val="top"/>
          </w:tcPr>
          <w:p w14:paraId="253C82DA">
            <w:pPr>
              <w:spacing w:line="445" w:lineRule="auto"/>
              <w:rPr>
                <w:rFonts w:ascii="Arial"/>
                <w:sz w:val="21"/>
              </w:rPr>
            </w:pPr>
          </w:p>
          <w:p w14:paraId="4F2C7B37">
            <w:pPr>
              <w:pStyle w:val="6"/>
              <w:spacing w:before="65" w:line="292" w:lineRule="auto"/>
              <w:ind w:left="291" w:right="289" w:firstLine="42"/>
              <w:rPr>
                <w:sz w:val="20"/>
                <w:szCs w:val="20"/>
              </w:rPr>
            </w:pPr>
            <w:r>
              <w:rPr>
                <w:spacing w:val="6"/>
                <w:sz w:val="20"/>
                <w:szCs w:val="20"/>
              </w:rPr>
              <w:t>执行率</w:t>
            </w:r>
            <w:r>
              <w:rPr>
                <w:spacing w:val="-1"/>
                <w:sz w:val="20"/>
                <w:szCs w:val="20"/>
              </w:rPr>
              <w:t>（B/A）</w:t>
            </w:r>
          </w:p>
        </w:tc>
        <w:tc>
          <w:tcPr>
            <w:tcW w:w="2779" w:type="dxa"/>
            <w:vAlign w:val="top"/>
          </w:tcPr>
          <w:p w14:paraId="3DAF5C60">
            <w:pPr>
              <w:spacing w:line="445" w:lineRule="auto"/>
              <w:rPr>
                <w:rFonts w:ascii="Arial"/>
                <w:sz w:val="21"/>
              </w:rPr>
            </w:pPr>
          </w:p>
          <w:p w14:paraId="677E3575">
            <w:pPr>
              <w:pStyle w:val="6"/>
              <w:spacing w:before="65" w:line="228" w:lineRule="auto"/>
              <w:ind w:left="1184"/>
              <w:rPr>
                <w:sz w:val="20"/>
                <w:szCs w:val="20"/>
              </w:rPr>
            </w:pPr>
            <w:r>
              <w:rPr>
                <w:spacing w:val="4"/>
                <w:sz w:val="20"/>
                <w:szCs w:val="20"/>
              </w:rPr>
              <w:t>得分</w:t>
            </w:r>
          </w:p>
          <w:p w14:paraId="207CE71F">
            <w:pPr>
              <w:pStyle w:val="6"/>
              <w:spacing w:before="64" w:line="228" w:lineRule="auto"/>
              <w:ind w:left="591"/>
              <w:rPr>
                <w:sz w:val="20"/>
                <w:szCs w:val="20"/>
              </w:rPr>
            </w:pPr>
            <w:r>
              <w:rPr>
                <w:spacing w:val="3"/>
                <w:sz w:val="20"/>
                <w:szCs w:val="20"/>
              </w:rPr>
              <w:t>（20</w:t>
            </w:r>
            <w:r>
              <w:rPr>
                <w:spacing w:val="-31"/>
                <w:sz w:val="20"/>
                <w:szCs w:val="20"/>
              </w:rPr>
              <w:t xml:space="preserve"> </w:t>
            </w:r>
            <w:r>
              <w:rPr>
                <w:spacing w:val="3"/>
                <w:sz w:val="20"/>
                <w:szCs w:val="20"/>
              </w:rPr>
              <w:t>分*执行率）</w:t>
            </w:r>
          </w:p>
        </w:tc>
      </w:tr>
      <w:tr w14:paraId="71EB81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8" w:hRule="atLeast"/>
        </w:trPr>
        <w:tc>
          <w:tcPr>
            <w:tcW w:w="3028" w:type="dxa"/>
            <w:vMerge w:val="continue"/>
            <w:tcBorders>
              <w:top w:val="nil"/>
            </w:tcBorders>
            <w:vAlign w:val="top"/>
          </w:tcPr>
          <w:p w14:paraId="47744396">
            <w:pPr>
              <w:rPr>
                <w:rFonts w:ascii="Arial"/>
                <w:sz w:val="21"/>
              </w:rPr>
            </w:pPr>
          </w:p>
        </w:tc>
        <w:tc>
          <w:tcPr>
            <w:tcW w:w="2901" w:type="dxa"/>
            <w:vAlign w:val="top"/>
          </w:tcPr>
          <w:p w14:paraId="786C14B7">
            <w:pPr>
              <w:pStyle w:val="6"/>
              <w:spacing w:before="161" w:line="228" w:lineRule="auto"/>
              <w:ind w:left="62"/>
              <w:rPr>
                <w:sz w:val="20"/>
                <w:szCs w:val="20"/>
              </w:rPr>
            </w:pPr>
            <w:r>
              <w:rPr>
                <w:spacing w:val="6"/>
                <w:sz w:val="20"/>
                <w:szCs w:val="20"/>
              </w:rPr>
              <w:t>年度资金总额：</w:t>
            </w:r>
          </w:p>
        </w:tc>
        <w:tc>
          <w:tcPr>
            <w:tcW w:w="1323" w:type="dxa"/>
            <w:vAlign w:val="top"/>
          </w:tcPr>
          <w:p w14:paraId="62A923D1">
            <w:pPr>
              <w:pStyle w:val="6"/>
              <w:spacing w:before="161" w:line="268" w:lineRule="exact"/>
              <w:ind w:left="274"/>
              <w:rPr>
                <w:sz w:val="20"/>
                <w:szCs w:val="20"/>
              </w:rPr>
            </w:pPr>
            <w:r>
              <w:rPr>
                <w:spacing w:val="2"/>
                <w:position w:val="1"/>
                <w:sz w:val="20"/>
                <w:szCs w:val="20"/>
              </w:rPr>
              <w:t>368.19</w:t>
            </w:r>
          </w:p>
        </w:tc>
        <w:tc>
          <w:tcPr>
            <w:tcW w:w="1475" w:type="dxa"/>
            <w:vAlign w:val="top"/>
          </w:tcPr>
          <w:p w14:paraId="3B6DA2FB">
            <w:pPr>
              <w:pStyle w:val="6"/>
              <w:spacing w:before="161" w:line="268" w:lineRule="exact"/>
              <w:ind w:left="432"/>
              <w:rPr>
                <w:sz w:val="20"/>
                <w:szCs w:val="20"/>
              </w:rPr>
            </w:pPr>
            <w:r>
              <w:rPr>
                <w:spacing w:val="2"/>
                <w:position w:val="1"/>
                <w:sz w:val="20"/>
                <w:szCs w:val="20"/>
              </w:rPr>
              <w:t>368.19</w:t>
            </w:r>
          </w:p>
        </w:tc>
        <w:tc>
          <w:tcPr>
            <w:tcW w:w="1415" w:type="dxa"/>
            <w:vAlign w:val="top"/>
          </w:tcPr>
          <w:p w14:paraId="57F176B4">
            <w:pPr>
              <w:pStyle w:val="6"/>
              <w:spacing w:before="161" w:line="268" w:lineRule="exact"/>
              <w:ind w:left="277"/>
              <w:rPr>
                <w:sz w:val="20"/>
                <w:szCs w:val="20"/>
              </w:rPr>
            </w:pPr>
            <w:r>
              <w:rPr>
                <w:spacing w:val="2"/>
                <w:position w:val="1"/>
                <w:sz w:val="20"/>
                <w:szCs w:val="20"/>
              </w:rPr>
              <w:t>368.19</w:t>
            </w:r>
          </w:p>
        </w:tc>
        <w:tc>
          <w:tcPr>
            <w:tcW w:w="1282" w:type="dxa"/>
            <w:vAlign w:val="top"/>
          </w:tcPr>
          <w:p w14:paraId="48AFDFCB">
            <w:pPr>
              <w:pStyle w:val="6"/>
              <w:spacing w:before="161" w:line="268" w:lineRule="exact"/>
              <w:ind w:left="453"/>
              <w:rPr>
                <w:sz w:val="20"/>
                <w:szCs w:val="20"/>
              </w:rPr>
            </w:pPr>
            <w:r>
              <w:rPr>
                <w:spacing w:val="-1"/>
                <w:position w:val="1"/>
                <w:sz w:val="20"/>
                <w:szCs w:val="20"/>
              </w:rPr>
              <w:t>100%</w:t>
            </w:r>
          </w:p>
        </w:tc>
        <w:tc>
          <w:tcPr>
            <w:tcW w:w="2779" w:type="dxa"/>
            <w:vAlign w:val="top"/>
          </w:tcPr>
          <w:p w14:paraId="7E833C71">
            <w:pPr>
              <w:pStyle w:val="6"/>
              <w:spacing w:before="161" w:line="268" w:lineRule="exact"/>
              <w:ind w:left="1291"/>
              <w:rPr>
                <w:sz w:val="20"/>
                <w:szCs w:val="20"/>
              </w:rPr>
            </w:pPr>
            <w:r>
              <w:rPr>
                <w:spacing w:val="-1"/>
                <w:position w:val="1"/>
                <w:sz w:val="20"/>
                <w:szCs w:val="20"/>
              </w:rPr>
              <w:t>20</w:t>
            </w:r>
          </w:p>
        </w:tc>
      </w:tr>
    </w:tbl>
    <w:p w14:paraId="39AF834C">
      <w:pPr>
        <w:rPr>
          <w:rFonts w:ascii="Arial"/>
          <w:sz w:val="21"/>
        </w:rPr>
      </w:pPr>
    </w:p>
    <w:p w14:paraId="14484B28">
      <w:pPr>
        <w:rPr>
          <w:rFonts w:ascii="Arial" w:hAnsi="Arial" w:eastAsia="Arial" w:cs="Arial"/>
          <w:sz w:val="21"/>
          <w:szCs w:val="21"/>
        </w:rPr>
        <w:sectPr>
          <w:footerReference r:id="rId38" w:type="default"/>
          <w:pgSz w:w="16839" w:h="11906"/>
          <w:pgMar w:top="1012" w:right="1249" w:bottom="1156" w:left="1380" w:header="0" w:footer="994" w:gutter="0"/>
          <w:cols w:space="720" w:num="1"/>
        </w:sectPr>
      </w:pPr>
    </w:p>
    <w:p w14:paraId="249D4F3D">
      <w:pPr>
        <w:spacing w:before="21"/>
      </w:pPr>
    </w:p>
    <w:p w14:paraId="44D53FC4">
      <w:pPr>
        <w:spacing w:before="21"/>
      </w:pPr>
    </w:p>
    <w:p w14:paraId="78696A49">
      <w:pPr>
        <w:spacing w:before="21"/>
      </w:pPr>
    </w:p>
    <w:tbl>
      <w:tblPr>
        <w:tblStyle w:val="5"/>
        <w:tblW w:w="1420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50"/>
        <w:gridCol w:w="1066"/>
        <w:gridCol w:w="1112"/>
        <w:gridCol w:w="2901"/>
        <w:gridCol w:w="1323"/>
        <w:gridCol w:w="1475"/>
        <w:gridCol w:w="1415"/>
        <w:gridCol w:w="1282"/>
        <w:gridCol w:w="2779"/>
      </w:tblGrid>
      <w:tr w14:paraId="1EBC34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1" w:hRule="atLeast"/>
        </w:trPr>
        <w:tc>
          <w:tcPr>
            <w:tcW w:w="3028" w:type="dxa"/>
            <w:gridSpan w:val="3"/>
            <w:vMerge w:val="restart"/>
            <w:tcBorders>
              <w:bottom w:val="nil"/>
            </w:tcBorders>
            <w:vAlign w:val="top"/>
          </w:tcPr>
          <w:p w14:paraId="059E6228">
            <w:pPr>
              <w:rPr>
                <w:rFonts w:ascii="Arial"/>
                <w:sz w:val="21"/>
              </w:rPr>
            </w:pPr>
          </w:p>
        </w:tc>
        <w:tc>
          <w:tcPr>
            <w:tcW w:w="2901" w:type="dxa"/>
            <w:vAlign w:val="top"/>
          </w:tcPr>
          <w:p w14:paraId="1B8E8841">
            <w:pPr>
              <w:pStyle w:val="6"/>
              <w:spacing w:before="159" w:line="228" w:lineRule="auto"/>
              <w:ind w:left="167"/>
              <w:rPr>
                <w:sz w:val="20"/>
                <w:szCs w:val="20"/>
              </w:rPr>
            </w:pPr>
            <w:r>
              <w:rPr>
                <w:spacing w:val="8"/>
                <w:sz w:val="20"/>
                <w:szCs w:val="20"/>
              </w:rPr>
              <w:t>其中：省级补助</w:t>
            </w:r>
          </w:p>
        </w:tc>
        <w:tc>
          <w:tcPr>
            <w:tcW w:w="1323" w:type="dxa"/>
            <w:vAlign w:val="top"/>
          </w:tcPr>
          <w:p w14:paraId="482F0CF0">
            <w:pPr>
              <w:rPr>
                <w:rFonts w:ascii="Arial"/>
                <w:sz w:val="21"/>
              </w:rPr>
            </w:pPr>
          </w:p>
        </w:tc>
        <w:tc>
          <w:tcPr>
            <w:tcW w:w="1475" w:type="dxa"/>
            <w:vAlign w:val="top"/>
          </w:tcPr>
          <w:p w14:paraId="6F4D1DAF">
            <w:pPr>
              <w:rPr>
                <w:rFonts w:ascii="Arial"/>
                <w:sz w:val="21"/>
              </w:rPr>
            </w:pPr>
          </w:p>
        </w:tc>
        <w:tc>
          <w:tcPr>
            <w:tcW w:w="1415" w:type="dxa"/>
            <w:vAlign w:val="top"/>
          </w:tcPr>
          <w:p w14:paraId="4CAE903C">
            <w:pPr>
              <w:rPr>
                <w:rFonts w:ascii="Arial"/>
                <w:sz w:val="21"/>
              </w:rPr>
            </w:pPr>
          </w:p>
        </w:tc>
        <w:tc>
          <w:tcPr>
            <w:tcW w:w="1282" w:type="dxa"/>
            <w:vAlign w:val="top"/>
          </w:tcPr>
          <w:p w14:paraId="3AA8D783">
            <w:pPr>
              <w:rPr>
                <w:rFonts w:ascii="Arial"/>
                <w:sz w:val="21"/>
              </w:rPr>
            </w:pPr>
          </w:p>
        </w:tc>
        <w:tc>
          <w:tcPr>
            <w:tcW w:w="2779" w:type="dxa"/>
            <w:vAlign w:val="top"/>
          </w:tcPr>
          <w:p w14:paraId="4B77A06D">
            <w:pPr>
              <w:rPr>
                <w:rFonts w:ascii="Arial"/>
                <w:sz w:val="21"/>
              </w:rPr>
            </w:pPr>
          </w:p>
        </w:tc>
      </w:tr>
      <w:tr w14:paraId="2CE5AA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37" w:hRule="atLeast"/>
        </w:trPr>
        <w:tc>
          <w:tcPr>
            <w:tcW w:w="3028" w:type="dxa"/>
            <w:gridSpan w:val="3"/>
            <w:vMerge w:val="continue"/>
            <w:tcBorders>
              <w:top w:val="nil"/>
              <w:bottom w:val="nil"/>
            </w:tcBorders>
            <w:vAlign w:val="top"/>
          </w:tcPr>
          <w:p w14:paraId="70535DA5">
            <w:pPr>
              <w:rPr>
                <w:rFonts w:ascii="Arial"/>
                <w:sz w:val="21"/>
              </w:rPr>
            </w:pPr>
          </w:p>
        </w:tc>
        <w:tc>
          <w:tcPr>
            <w:tcW w:w="2901" w:type="dxa"/>
            <w:vAlign w:val="top"/>
          </w:tcPr>
          <w:p w14:paraId="6D388B79">
            <w:pPr>
              <w:spacing w:line="343" w:lineRule="auto"/>
              <w:rPr>
                <w:rFonts w:ascii="Arial"/>
                <w:sz w:val="21"/>
              </w:rPr>
            </w:pPr>
          </w:p>
          <w:p w14:paraId="71811DE9">
            <w:pPr>
              <w:pStyle w:val="6"/>
              <w:spacing w:before="65" w:line="228" w:lineRule="auto"/>
              <w:ind w:left="801"/>
              <w:rPr>
                <w:sz w:val="20"/>
                <w:szCs w:val="20"/>
              </w:rPr>
            </w:pPr>
            <w:r>
              <w:rPr>
                <w:spacing w:val="5"/>
                <w:sz w:val="20"/>
                <w:szCs w:val="20"/>
              </w:rPr>
              <w:t>市县资金</w:t>
            </w:r>
          </w:p>
        </w:tc>
        <w:tc>
          <w:tcPr>
            <w:tcW w:w="1323" w:type="dxa"/>
            <w:vAlign w:val="top"/>
          </w:tcPr>
          <w:p w14:paraId="70EEF4A5">
            <w:pPr>
              <w:spacing w:line="343" w:lineRule="auto"/>
              <w:rPr>
                <w:rFonts w:ascii="Arial"/>
                <w:sz w:val="21"/>
              </w:rPr>
            </w:pPr>
          </w:p>
          <w:p w14:paraId="3C44FA54">
            <w:pPr>
              <w:pStyle w:val="6"/>
              <w:spacing w:before="65" w:line="268" w:lineRule="exact"/>
              <w:ind w:left="274"/>
              <w:rPr>
                <w:sz w:val="20"/>
                <w:szCs w:val="20"/>
              </w:rPr>
            </w:pPr>
            <w:r>
              <w:rPr>
                <w:spacing w:val="2"/>
                <w:position w:val="1"/>
                <w:sz w:val="20"/>
                <w:szCs w:val="20"/>
              </w:rPr>
              <w:t>368.19</w:t>
            </w:r>
          </w:p>
        </w:tc>
        <w:tc>
          <w:tcPr>
            <w:tcW w:w="1475" w:type="dxa"/>
            <w:vAlign w:val="top"/>
          </w:tcPr>
          <w:p w14:paraId="719B0F35">
            <w:pPr>
              <w:spacing w:line="343" w:lineRule="auto"/>
              <w:rPr>
                <w:rFonts w:ascii="Arial"/>
                <w:sz w:val="21"/>
              </w:rPr>
            </w:pPr>
          </w:p>
          <w:p w14:paraId="0D4D4697">
            <w:pPr>
              <w:pStyle w:val="6"/>
              <w:spacing w:before="65" w:line="268" w:lineRule="exact"/>
              <w:ind w:left="432"/>
              <w:rPr>
                <w:sz w:val="20"/>
                <w:szCs w:val="20"/>
              </w:rPr>
            </w:pPr>
            <w:r>
              <w:rPr>
                <w:spacing w:val="2"/>
                <w:position w:val="1"/>
                <w:sz w:val="20"/>
                <w:szCs w:val="20"/>
              </w:rPr>
              <w:t>368.19</w:t>
            </w:r>
          </w:p>
        </w:tc>
        <w:tc>
          <w:tcPr>
            <w:tcW w:w="1415" w:type="dxa"/>
            <w:vAlign w:val="top"/>
          </w:tcPr>
          <w:p w14:paraId="0ECD6D64">
            <w:pPr>
              <w:spacing w:line="343" w:lineRule="auto"/>
              <w:rPr>
                <w:rFonts w:ascii="Arial"/>
                <w:sz w:val="21"/>
              </w:rPr>
            </w:pPr>
          </w:p>
          <w:p w14:paraId="06D16855">
            <w:pPr>
              <w:pStyle w:val="6"/>
              <w:spacing w:before="65" w:line="268" w:lineRule="exact"/>
              <w:ind w:left="277"/>
              <w:rPr>
                <w:sz w:val="20"/>
                <w:szCs w:val="20"/>
              </w:rPr>
            </w:pPr>
            <w:r>
              <w:rPr>
                <w:spacing w:val="2"/>
                <w:position w:val="1"/>
                <w:sz w:val="20"/>
                <w:szCs w:val="20"/>
              </w:rPr>
              <w:t>368.19</w:t>
            </w:r>
          </w:p>
        </w:tc>
        <w:tc>
          <w:tcPr>
            <w:tcW w:w="1282" w:type="dxa"/>
            <w:vAlign w:val="top"/>
          </w:tcPr>
          <w:p w14:paraId="0ED6BEA0">
            <w:pPr>
              <w:spacing w:line="343" w:lineRule="auto"/>
              <w:rPr>
                <w:rFonts w:ascii="Arial"/>
                <w:sz w:val="21"/>
              </w:rPr>
            </w:pPr>
          </w:p>
          <w:p w14:paraId="35E63447">
            <w:pPr>
              <w:pStyle w:val="6"/>
              <w:spacing w:before="65" w:line="269" w:lineRule="exact"/>
              <w:ind w:left="453"/>
              <w:rPr>
                <w:sz w:val="20"/>
                <w:szCs w:val="20"/>
              </w:rPr>
            </w:pPr>
            <w:r>
              <w:rPr>
                <w:spacing w:val="-1"/>
                <w:position w:val="1"/>
                <w:sz w:val="20"/>
                <w:szCs w:val="20"/>
              </w:rPr>
              <w:t>100%</w:t>
            </w:r>
          </w:p>
        </w:tc>
        <w:tc>
          <w:tcPr>
            <w:tcW w:w="2779" w:type="dxa"/>
            <w:vAlign w:val="top"/>
          </w:tcPr>
          <w:p w14:paraId="45854C64">
            <w:pPr>
              <w:rPr>
                <w:rFonts w:ascii="Arial"/>
                <w:sz w:val="21"/>
              </w:rPr>
            </w:pPr>
          </w:p>
        </w:tc>
      </w:tr>
      <w:tr w14:paraId="4127E0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37" w:hRule="atLeast"/>
        </w:trPr>
        <w:tc>
          <w:tcPr>
            <w:tcW w:w="3028" w:type="dxa"/>
            <w:gridSpan w:val="3"/>
            <w:vMerge w:val="continue"/>
            <w:tcBorders>
              <w:top w:val="nil"/>
            </w:tcBorders>
            <w:vAlign w:val="top"/>
          </w:tcPr>
          <w:p w14:paraId="2F443D7D">
            <w:pPr>
              <w:rPr>
                <w:rFonts w:ascii="Arial"/>
                <w:sz w:val="21"/>
              </w:rPr>
            </w:pPr>
          </w:p>
        </w:tc>
        <w:tc>
          <w:tcPr>
            <w:tcW w:w="2901" w:type="dxa"/>
            <w:vAlign w:val="top"/>
          </w:tcPr>
          <w:p w14:paraId="6F8B48F4">
            <w:pPr>
              <w:spacing w:line="346" w:lineRule="auto"/>
              <w:rPr>
                <w:rFonts w:ascii="Arial"/>
                <w:sz w:val="21"/>
              </w:rPr>
            </w:pPr>
          </w:p>
          <w:p w14:paraId="77AC8DC4">
            <w:pPr>
              <w:pStyle w:val="6"/>
              <w:spacing w:before="65" w:line="228" w:lineRule="auto"/>
              <w:ind w:left="796"/>
              <w:rPr>
                <w:sz w:val="20"/>
                <w:szCs w:val="20"/>
              </w:rPr>
            </w:pPr>
            <w:r>
              <w:rPr>
                <w:spacing w:val="7"/>
                <w:sz w:val="20"/>
                <w:szCs w:val="20"/>
              </w:rPr>
              <w:t>其他资金</w:t>
            </w:r>
          </w:p>
        </w:tc>
        <w:tc>
          <w:tcPr>
            <w:tcW w:w="1323" w:type="dxa"/>
            <w:vAlign w:val="top"/>
          </w:tcPr>
          <w:p w14:paraId="7970A1FA">
            <w:pPr>
              <w:rPr>
                <w:rFonts w:ascii="Arial"/>
                <w:sz w:val="21"/>
              </w:rPr>
            </w:pPr>
          </w:p>
        </w:tc>
        <w:tc>
          <w:tcPr>
            <w:tcW w:w="1475" w:type="dxa"/>
            <w:vAlign w:val="top"/>
          </w:tcPr>
          <w:p w14:paraId="24CBE1B7">
            <w:pPr>
              <w:rPr>
                <w:rFonts w:ascii="Arial"/>
                <w:sz w:val="21"/>
              </w:rPr>
            </w:pPr>
          </w:p>
        </w:tc>
        <w:tc>
          <w:tcPr>
            <w:tcW w:w="1415" w:type="dxa"/>
            <w:vAlign w:val="top"/>
          </w:tcPr>
          <w:p w14:paraId="678A6926">
            <w:pPr>
              <w:rPr>
                <w:rFonts w:ascii="Arial"/>
                <w:sz w:val="21"/>
              </w:rPr>
            </w:pPr>
          </w:p>
        </w:tc>
        <w:tc>
          <w:tcPr>
            <w:tcW w:w="1282" w:type="dxa"/>
            <w:vAlign w:val="top"/>
          </w:tcPr>
          <w:p w14:paraId="4B1ADDB3">
            <w:pPr>
              <w:rPr>
                <w:rFonts w:ascii="Arial"/>
                <w:sz w:val="21"/>
              </w:rPr>
            </w:pPr>
          </w:p>
        </w:tc>
        <w:tc>
          <w:tcPr>
            <w:tcW w:w="2779" w:type="dxa"/>
            <w:vAlign w:val="top"/>
          </w:tcPr>
          <w:p w14:paraId="07DBB56F">
            <w:pPr>
              <w:rPr>
                <w:rFonts w:ascii="Arial"/>
                <w:sz w:val="21"/>
              </w:rPr>
            </w:pPr>
          </w:p>
        </w:tc>
      </w:tr>
      <w:tr w14:paraId="672E66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37" w:hRule="atLeast"/>
        </w:trPr>
        <w:tc>
          <w:tcPr>
            <w:tcW w:w="850" w:type="dxa"/>
            <w:vMerge w:val="restart"/>
            <w:tcBorders>
              <w:bottom w:val="nil"/>
            </w:tcBorders>
            <w:vAlign w:val="top"/>
          </w:tcPr>
          <w:p w14:paraId="1F7EAE45">
            <w:pPr>
              <w:spacing w:line="274" w:lineRule="auto"/>
              <w:rPr>
                <w:rFonts w:ascii="Arial"/>
                <w:sz w:val="21"/>
              </w:rPr>
            </w:pPr>
          </w:p>
          <w:p w14:paraId="084A3851">
            <w:pPr>
              <w:spacing w:line="274" w:lineRule="auto"/>
              <w:rPr>
                <w:rFonts w:ascii="Arial"/>
                <w:sz w:val="21"/>
              </w:rPr>
            </w:pPr>
          </w:p>
          <w:p w14:paraId="365C932C">
            <w:pPr>
              <w:spacing w:line="274" w:lineRule="auto"/>
              <w:rPr>
                <w:rFonts w:ascii="Arial"/>
                <w:sz w:val="21"/>
              </w:rPr>
            </w:pPr>
          </w:p>
          <w:p w14:paraId="41AC6064">
            <w:pPr>
              <w:spacing w:line="275" w:lineRule="auto"/>
              <w:rPr>
                <w:rFonts w:ascii="Arial"/>
                <w:sz w:val="21"/>
              </w:rPr>
            </w:pPr>
          </w:p>
          <w:p w14:paraId="03ED07D6">
            <w:pPr>
              <w:spacing w:line="275" w:lineRule="auto"/>
              <w:rPr>
                <w:rFonts w:ascii="Arial"/>
                <w:sz w:val="21"/>
              </w:rPr>
            </w:pPr>
          </w:p>
          <w:p w14:paraId="4FD46BC5">
            <w:pPr>
              <w:spacing w:line="275" w:lineRule="auto"/>
              <w:rPr>
                <w:rFonts w:ascii="Arial"/>
                <w:sz w:val="21"/>
              </w:rPr>
            </w:pPr>
          </w:p>
          <w:p w14:paraId="25D1671E">
            <w:pPr>
              <w:pStyle w:val="6"/>
              <w:spacing w:before="65" w:line="289" w:lineRule="auto"/>
              <w:ind w:left="223" w:right="212" w:firstLine="106"/>
              <w:jc w:val="both"/>
              <w:rPr>
                <w:sz w:val="20"/>
                <w:szCs w:val="20"/>
              </w:rPr>
            </w:pPr>
            <w:r>
              <w:rPr>
                <w:spacing w:val="-3"/>
                <w:sz w:val="20"/>
                <w:szCs w:val="20"/>
              </w:rPr>
              <w:t>绩</w:t>
            </w:r>
            <w:r>
              <w:rPr>
                <w:spacing w:val="35"/>
                <w:w w:val="134"/>
                <w:sz w:val="20"/>
                <w:szCs w:val="20"/>
              </w:rPr>
              <w:t>效</w:t>
            </w:r>
            <w:r>
              <w:rPr>
                <w:spacing w:val="41"/>
                <w:w w:val="131"/>
                <w:sz w:val="20"/>
                <w:szCs w:val="20"/>
              </w:rPr>
              <w:t>指</w:t>
            </w:r>
            <w:r>
              <w:rPr>
                <w:spacing w:val="31"/>
                <w:w w:val="136"/>
                <w:sz w:val="20"/>
                <w:szCs w:val="20"/>
              </w:rPr>
              <w:t>标</w:t>
            </w:r>
            <w:r>
              <w:rPr>
                <w:spacing w:val="2"/>
                <w:sz w:val="20"/>
                <w:szCs w:val="20"/>
              </w:rPr>
              <w:t>（80</w:t>
            </w:r>
            <w:r>
              <w:rPr>
                <w:spacing w:val="-1"/>
                <w:sz w:val="20"/>
                <w:szCs w:val="20"/>
              </w:rPr>
              <w:t>分）</w:t>
            </w:r>
          </w:p>
        </w:tc>
        <w:tc>
          <w:tcPr>
            <w:tcW w:w="1066" w:type="dxa"/>
            <w:vAlign w:val="top"/>
          </w:tcPr>
          <w:p w14:paraId="77B32004">
            <w:pPr>
              <w:pStyle w:val="6"/>
              <w:spacing w:before="255" w:line="290" w:lineRule="auto"/>
              <w:ind w:left="329" w:right="324"/>
              <w:rPr>
                <w:sz w:val="20"/>
                <w:szCs w:val="20"/>
              </w:rPr>
            </w:pPr>
            <w:r>
              <w:rPr>
                <w:spacing w:val="3"/>
                <w:sz w:val="20"/>
                <w:szCs w:val="20"/>
              </w:rPr>
              <w:t>一级指标</w:t>
            </w:r>
          </w:p>
        </w:tc>
        <w:tc>
          <w:tcPr>
            <w:tcW w:w="1112" w:type="dxa"/>
            <w:vAlign w:val="top"/>
          </w:tcPr>
          <w:p w14:paraId="19721DD6">
            <w:pPr>
              <w:pStyle w:val="6"/>
              <w:spacing w:before="255" w:line="290" w:lineRule="auto"/>
              <w:ind w:left="352" w:right="347"/>
              <w:rPr>
                <w:sz w:val="20"/>
                <w:szCs w:val="20"/>
              </w:rPr>
            </w:pPr>
            <w:r>
              <w:rPr>
                <w:spacing w:val="3"/>
                <w:sz w:val="20"/>
                <w:szCs w:val="20"/>
              </w:rPr>
              <w:t>二级指标</w:t>
            </w:r>
          </w:p>
        </w:tc>
        <w:tc>
          <w:tcPr>
            <w:tcW w:w="5699" w:type="dxa"/>
            <w:gridSpan w:val="3"/>
            <w:vAlign w:val="top"/>
          </w:tcPr>
          <w:p w14:paraId="5F7F8986">
            <w:pPr>
              <w:spacing w:line="345" w:lineRule="auto"/>
              <w:rPr>
                <w:rFonts w:ascii="Arial"/>
                <w:sz w:val="21"/>
              </w:rPr>
            </w:pPr>
          </w:p>
          <w:p w14:paraId="0101DA3C">
            <w:pPr>
              <w:pStyle w:val="6"/>
              <w:spacing w:before="65" w:line="228" w:lineRule="auto"/>
              <w:ind w:left="2434"/>
              <w:rPr>
                <w:sz w:val="20"/>
                <w:szCs w:val="20"/>
              </w:rPr>
            </w:pPr>
            <w:r>
              <w:rPr>
                <w:spacing w:val="7"/>
                <w:sz w:val="20"/>
                <w:szCs w:val="20"/>
              </w:rPr>
              <w:t>三级指标</w:t>
            </w:r>
          </w:p>
        </w:tc>
        <w:tc>
          <w:tcPr>
            <w:tcW w:w="1415" w:type="dxa"/>
            <w:vAlign w:val="top"/>
          </w:tcPr>
          <w:p w14:paraId="0E2DCF24">
            <w:pPr>
              <w:spacing w:line="344" w:lineRule="auto"/>
              <w:rPr>
                <w:rFonts w:ascii="Arial"/>
                <w:sz w:val="21"/>
              </w:rPr>
            </w:pPr>
          </w:p>
          <w:p w14:paraId="3BB584F4">
            <w:pPr>
              <w:pStyle w:val="6"/>
              <w:spacing w:before="65" w:line="228" w:lineRule="auto"/>
              <w:ind w:left="190"/>
              <w:rPr>
                <w:sz w:val="20"/>
                <w:szCs w:val="20"/>
              </w:rPr>
            </w:pPr>
            <w:r>
              <w:rPr>
                <w:spacing w:val="7"/>
                <w:sz w:val="20"/>
                <w:szCs w:val="20"/>
              </w:rPr>
              <w:t>年初目标值</w:t>
            </w:r>
          </w:p>
        </w:tc>
        <w:tc>
          <w:tcPr>
            <w:tcW w:w="1282" w:type="dxa"/>
            <w:vAlign w:val="top"/>
          </w:tcPr>
          <w:p w14:paraId="75AC0E1F">
            <w:pPr>
              <w:spacing w:line="344" w:lineRule="auto"/>
              <w:rPr>
                <w:rFonts w:ascii="Arial"/>
                <w:sz w:val="21"/>
              </w:rPr>
            </w:pPr>
          </w:p>
          <w:p w14:paraId="1AFA13A3">
            <w:pPr>
              <w:pStyle w:val="6"/>
              <w:spacing w:before="65" w:line="228" w:lineRule="auto"/>
              <w:ind w:left="128"/>
              <w:rPr>
                <w:sz w:val="20"/>
                <w:szCs w:val="20"/>
              </w:rPr>
            </w:pPr>
            <w:r>
              <w:rPr>
                <w:spacing w:val="7"/>
                <w:sz w:val="20"/>
                <w:szCs w:val="20"/>
              </w:rPr>
              <w:t>实际完成值</w:t>
            </w:r>
          </w:p>
        </w:tc>
        <w:tc>
          <w:tcPr>
            <w:tcW w:w="2779" w:type="dxa"/>
            <w:vAlign w:val="top"/>
          </w:tcPr>
          <w:p w14:paraId="645E2B31">
            <w:pPr>
              <w:spacing w:line="344" w:lineRule="auto"/>
              <w:rPr>
                <w:rFonts w:ascii="Arial"/>
                <w:sz w:val="21"/>
              </w:rPr>
            </w:pPr>
          </w:p>
          <w:p w14:paraId="03E38A26">
            <w:pPr>
              <w:pStyle w:val="6"/>
              <w:spacing w:before="65" w:line="228" w:lineRule="auto"/>
              <w:ind w:left="1184"/>
              <w:rPr>
                <w:sz w:val="20"/>
                <w:szCs w:val="20"/>
              </w:rPr>
            </w:pPr>
            <w:r>
              <w:rPr>
                <w:spacing w:val="4"/>
                <w:sz w:val="20"/>
                <w:szCs w:val="20"/>
              </w:rPr>
              <w:t>得分</w:t>
            </w:r>
          </w:p>
        </w:tc>
      </w:tr>
      <w:tr w14:paraId="5C1DDF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37" w:hRule="atLeast"/>
        </w:trPr>
        <w:tc>
          <w:tcPr>
            <w:tcW w:w="850" w:type="dxa"/>
            <w:vMerge w:val="continue"/>
            <w:tcBorders>
              <w:top w:val="nil"/>
              <w:bottom w:val="nil"/>
            </w:tcBorders>
            <w:vAlign w:val="top"/>
          </w:tcPr>
          <w:p w14:paraId="05305562">
            <w:pPr>
              <w:rPr>
                <w:rFonts w:ascii="Arial"/>
                <w:sz w:val="21"/>
              </w:rPr>
            </w:pPr>
          </w:p>
        </w:tc>
        <w:tc>
          <w:tcPr>
            <w:tcW w:w="1066" w:type="dxa"/>
            <w:vMerge w:val="restart"/>
            <w:tcBorders>
              <w:bottom w:val="nil"/>
            </w:tcBorders>
            <w:vAlign w:val="top"/>
          </w:tcPr>
          <w:p w14:paraId="75011CEC">
            <w:pPr>
              <w:spacing w:line="249" w:lineRule="auto"/>
              <w:rPr>
                <w:rFonts w:ascii="Arial"/>
                <w:sz w:val="21"/>
              </w:rPr>
            </w:pPr>
          </w:p>
          <w:p w14:paraId="126105B8">
            <w:pPr>
              <w:spacing w:line="249" w:lineRule="auto"/>
              <w:rPr>
                <w:rFonts w:ascii="Arial"/>
                <w:sz w:val="21"/>
              </w:rPr>
            </w:pPr>
          </w:p>
          <w:p w14:paraId="32A02064">
            <w:pPr>
              <w:spacing w:line="249" w:lineRule="auto"/>
              <w:rPr>
                <w:rFonts w:ascii="Arial"/>
                <w:sz w:val="21"/>
              </w:rPr>
            </w:pPr>
          </w:p>
          <w:p w14:paraId="42AE3942">
            <w:pPr>
              <w:spacing w:line="249" w:lineRule="auto"/>
              <w:rPr>
                <w:rFonts w:ascii="Arial"/>
                <w:sz w:val="21"/>
              </w:rPr>
            </w:pPr>
          </w:p>
          <w:p w14:paraId="486F755E">
            <w:pPr>
              <w:spacing w:line="250" w:lineRule="auto"/>
              <w:rPr>
                <w:rFonts w:ascii="Arial"/>
                <w:sz w:val="21"/>
              </w:rPr>
            </w:pPr>
          </w:p>
          <w:p w14:paraId="1DFAD725">
            <w:pPr>
              <w:spacing w:line="250" w:lineRule="auto"/>
              <w:rPr>
                <w:rFonts w:ascii="Arial"/>
                <w:sz w:val="21"/>
              </w:rPr>
            </w:pPr>
          </w:p>
          <w:p w14:paraId="55C850B5">
            <w:pPr>
              <w:spacing w:line="250" w:lineRule="auto"/>
              <w:rPr>
                <w:rFonts w:ascii="Arial"/>
                <w:sz w:val="21"/>
              </w:rPr>
            </w:pPr>
          </w:p>
          <w:p w14:paraId="2F2AA54F">
            <w:pPr>
              <w:pStyle w:val="6"/>
              <w:spacing w:before="65" w:line="290" w:lineRule="auto"/>
              <w:ind w:left="328" w:right="324" w:hanging="2"/>
              <w:rPr>
                <w:sz w:val="20"/>
                <w:szCs w:val="20"/>
              </w:rPr>
            </w:pPr>
            <w:r>
              <w:rPr>
                <w:spacing w:val="4"/>
                <w:sz w:val="20"/>
                <w:szCs w:val="20"/>
              </w:rPr>
              <w:t>产出</w:t>
            </w:r>
            <w:r>
              <w:rPr>
                <w:spacing w:val="3"/>
                <w:sz w:val="20"/>
                <w:szCs w:val="20"/>
              </w:rPr>
              <w:t>指标</w:t>
            </w:r>
          </w:p>
        </w:tc>
        <w:tc>
          <w:tcPr>
            <w:tcW w:w="1112" w:type="dxa"/>
            <w:vAlign w:val="top"/>
          </w:tcPr>
          <w:p w14:paraId="799CE040">
            <w:pPr>
              <w:pStyle w:val="6"/>
              <w:spacing w:before="257" w:line="290" w:lineRule="auto"/>
              <w:ind w:left="351" w:right="347"/>
              <w:rPr>
                <w:sz w:val="20"/>
                <w:szCs w:val="20"/>
              </w:rPr>
            </w:pPr>
            <w:r>
              <w:rPr>
                <w:spacing w:val="3"/>
                <w:sz w:val="20"/>
                <w:szCs w:val="20"/>
              </w:rPr>
              <w:t>数量指标</w:t>
            </w:r>
          </w:p>
        </w:tc>
        <w:tc>
          <w:tcPr>
            <w:tcW w:w="5699" w:type="dxa"/>
            <w:gridSpan w:val="3"/>
            <w:vAlign w:val="top"/>
          </w:tcPr>
          <w:p w14:paraId="1F43B8D3">
            <w:pPr>
              <w:rPr>
                <w:rFonts w:ascii="Arial"/>
                <w:sz w:val="21"/>
              </w:rPr>
            </w:pPr>
          </w:p>
        </w:tc>
        <w:tc>
          <w:tcPr>
            <w:tcW w:w="1415" w:type="dxa"/>
            <w:vAlign w:val="top"/>
          </w:tcPr>
          <w:p w14:paraId="1591FD94">
            <w:pPr>
              <w:rPr>
                <w:rFonts w:ascii="Arial"/>
                <w:sz w:val="21"/>
              </w:rPr>
            </w:pPr>
          </w:p>
        </w:tc>
        <w:tc>
          <w:tcPr>
            <w:tcW w:w="1282" w:type="dxa"/>
            <w:vAlign w:val="top"/>
          </w:tcPr>
          <w:p w14:paraId="7A51BF9D">
            <w:pPr>
              <w:rPr>
                <w:rFonts w:ascii="Arial"/>
                <w:sz w:val="21"/>
              </w:rPr>
            </w:pPr>
          </w:p>
        </w:tc>
        <w:tc>
          <w:tcPr>
            <w:tcW w:w="2779" w:type="dxa"/>
            <w:vAlign w:val="top"/>
          </w:tcPr>
          <w:p w14:paraId="023D94BD">
            <w:pPr>
              <w:rPr>
                <w:rFonts w:ascii="Arial"/>
                <w:sz w:val="21"/>
              </w:rPr>
            </w:pPr>
          </w:p>
        </w:tc>
      </w:tr>
      <w:tr w14:paraId="1AC7B6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38" w:hRule="atLeast"/>
        </w:trPr>
        <w:tc>
          <w:tcPr>
            <w:tcW w:w="850" w:type="dxa"/>
            <w:vMerge w:val="continue"/>
            <w:tcBorders>
              <w:top w:val="nil"/>
              <w:bottom w:val="nil"/>
            </w:tcBorders>
            <w:vAlign w:val="top"/>
          </w:tcPr>
          <w:p w14:paraId="1AECFC2C">
            <w:pPr>
              <w:rPr>
                <w:rFonts w:ascii="Arial"/>
                <w:sz w:val="21"/>
              </w:rPr>
            </w:pPr>
          </w:p>
        </w:tc>
        <w:tc>
          <w:tcPr>
            <w:tcW w:w="1066" w:type="dxa"/>
            <w:vMerge w:val="continue"/>
            <w:tcBorders>
              <w:top w:val="nil"/>
              <w:bottom w:val="nil"/>
            </w:tcBorders>
            <w:vAlign w:val="top"/>
          </w:tcPr>
          <w:p w14:paraId="6C5EC017">
            <w:pPr>
              <w:rPr>
                <w:rFonts w:ascii="Arial"/>
                <w:sz w:val="21"/>
              </w:rPr>
            </w:pPr>
          </w:p>
        </w:tc>
        <w:tc>
          <w:tcPr>
            <w:tcW w:w="1112" w:type="dxa"/>
            <w:vAlign w:val="top"/>
          </w:tcPr>
          <w:p w14:paraId="7BD5729B">
            <w:pPr>
              <w:pStyle w:val="6"/>
              <w:spacing w:before="259" w:line="290" w:lineRule="auto"/>
              <w:ind w:left="351" w:right="347" w:hanging="1"/>
              <w:rPr>
                <w:sz w:val="20"/>
                <w:szCs w:val="20"/>
              </w:rPr>
            </w:pPr>
            <w:r>
              <w:rPr>
                <w:spacing w:val="4"/>
                <w:sz w:val="20"/>
                <w:szCs w:val="20"/>
              </w:rPr>
              <w:t>质量</w:t>
            </w:r>
            <w:r>
              <w:rPr>
                <w:spacing w:val="3"/>
                <w:sz w:val="20"/>
                <w:szCs w:val="20"/>
              </w:rPr>
              <w:t>指标</w:t>
            </w:r>
          </w:p>
        </w:tc>
        <w:tc>
          <w:tcPr>
            <w:tcW w:w="5699" w:type="dxa"/>
            <w:gridSpan w:val="3"/>
            <w:vAlign w:val="top"/>
          </w:tcPr>
          <w:p w14:paraId="2A61A0E4">
            <w:pPr>
              <w:rPr>
                <w:rFonts w:ascii="Arial"/>
                <w:sz w:val="21"/>
              </w:rPr>
            </w:pPr>
          </w:p>
        </w:tc>
        <w:tc>
          <w:tcPr>
            <w:tcW w:w="1415" w:type="dxa"/>
            <w:vAlign w:val="top"/>
          </w:tcPr>
          <w:p w14:paraId="1F56FD29">
            <w:pPr>
              <w:rPr>
                <w:rFonts w:ascii="Arial"/>
                <w:sz w:val="21"/>
              </w:rPr>
            </w:pPr>
          </w:p>
        </w:tc>
        <w:tc>
          <w:tcPr>
            <w:tcW w:w="1282" w:type="dxa"/>
            <w:vAlign w:val="top"/>
          </w:tcPr>
          <w:p w14:paraId="36815344">
            <w:pPr>
              <w:rPr>
                <w:rFonts w:ascii="Arial"/>
                <w:sz w:val="21"/>
              </w:rPr>
            </w:pPr>
          </w:p>
        </w:tc>
        <w:tc>
          <w:tcPr>
            <w:tcW w:w="2779" w:type="dxa"/>
            <w:vAlign w:val="top"/>
          </w:tcPr>
          <w:p w14:paraId="3E419409">
            <w:pPr>
              <w:rPr>
                <w:rFonts w:ascii="Arial"/>
                <w:sz w:val="21"/>
              </w:rPr>
            </w:pPr>
          </w:p>
        </w:tc>
      </w:tr>
      <w:tr w14:paraId="43CFA2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37" w:hRule="atLeast"/>
        </w:trPr>
        <w:tc>
          <w:tcPr>
            <w:tcW w:w="850" w:type="dxa"/>
            <w:vMerge w:val="continue"/>
            <w:tcBorders>
              <w:top w:val="nil"/>
              <w:bottom w:val="nil"/>
            </w:tcBorders>
            <w:vAlign w:val="top"/>
          </w:tcPr>
          <w:p w14:paraId="30B084A7">
            <w:pPr>
              <w:rPr>
                <w:rFonts w:ascii="Arial"/>
                <w:sz w:val="21"/>
              </w:rPr>
            </w:pPr>
          </w:p>
        </w:tc>
        <w:tc>
          <w:tcPr>
            <w:tcW w:w="1066" w:type="dxa"/>
            <w:vMerge w:val="continue"/>
            <w:tcBorders>
              <w:top w:val="nil"/>
              <w:bottom w:val="nil"/>
            </w:tcBorders>
            <w:vAlign w:val="top"/>
          </w:tcPr>
          <w:p w14:paraId="67098174">
            <w:pPr>
              <w:rPr>
                <w:rFonts w:ascii="Arial"/>
                <w:sz w:val="21"/>
              </w:rPr>
            </w:pPr>
          </w:p>
        </w:tc>
        <w:tc>
          <w:tcPr>
            <w:tcW w:w="1112" w:type="dxa"/>
            <w:vAlign w:val="top"/>
          </w:tcPr>
          <w:p w14:paraId="1E32A7A5">
            <w:pPr>
              <w:pStyle w:val="6"/>
              <w:spacing w:before="258" w:line="290" w:lineRule="auto"/>
              <w:ind w:left="352" w:right="347" w:firstLine="7"/>
              <w:rPr>
                <w:sz w:val="20"/>
                <w:szCs w:val="20"/>
              </w:rPr>
            </w:pPr>
            <w:r>
              <w:rPr>
                <w:spacing w:val="-1"/>
                <w:sz w:val="20"/>
                <w:szCs w:val="20"/>
              </w:rPr>
              <w:t>时效</w:t>
            </w:r>
            <w:r>
              <w:rPr>
                <w:spacing w:val="3"/>
                <w:sz w:val="20"/>
                <w:szCs w:val="20"/>
              </w:rPr>
              <w:t>指标</w:t>
            </w:r>
          </w:p>
        </w:tc>
        <w:tc>
          <w:tcPr>
            <w:tcW w:w="5699" w:type="dxa"/>
            <w:gridSpan w:val="3"/>
            <w:vAlign w:val="top"/>
          </w:tcPr>
          <w:p w14:paraId="4F8AE8ED">
            <w:pPr>
              <w:spacing w:line="347" w:lineRule="auto"/>
              <w:rPr>
                <w:rFonts w:ascii="Arial"/>
                <w:sz w:val="21"/>
              </w:rPr>
            </w:pPr>
          </w:p>
          <w:p w14:paraId="55FE8671">
            <w:pPr>
              <w:pStyle w:val="6"/>
              <w:spacing w:before="65" w:line="268" w:lineRule="exact"/>
              <w:ind w:left="2544"/>
              <w:rPr>
                <w:sz w:val="20"/>
                <w:szCs w:val="20"/>
              </w:rPr>
            </w:pPr>
            <w:r>
              <w:rPr>
                <w:spacing w:val="2"/>
                <w:position w:val="1"/>
                <w:sz w:val="20"/>
                <w:szCs w:val="20"/>
              </w:rPr>
              <w:t>368.19</w:t>
            </w:r>
          </w:p>
        </w:tc>
        <w:tc>
          <w:tcPr>
            <w:tcW w:w="1415" w:type="dxa"/>
            <w:vAlign w:val="top"/>
          </w:tcPr>
          <w:p w14:paraId="42D43958">
            <w:pPr>
              <w:spacing w:line="347" w:lineRule="auto"/>
              <w:rPr>
                <w:rFonts w:ascii="Arial"/>
                <w:sz w:val="21"/>
              </w:rPr>
            </w:pPr>
          </w:p>
          <w:p w14:paraId="436DD530">
            <w:pPr>
              <w:pStyle w:val="6"/>
              <w:spacing w:before="65" w:line="268" w:lineRule="exact"/>
              <w:ind w:left="68"/>
              <w:rPr>
                <w:sz w:val="20"/>
                <w:szCs w:val="20"/>
              </w:rPr>
            </w:pPr>
            <w:r>
              <w:rPr>
                <w:spacing w:val="2"/>
                <w:position w:val="1"/>
                <w:sz w:val="20"/>
                <w:szCs w:val="20"/>
              </w:rPr>
              <w:t>368.19</w:t>
            </w:r>
          </w:p>
        </w:tc>
        <w:tc>
          <w:tcPr>
            <w:tcW w:w="1282" w:type="dxa"/>
            <w:vAlign w:val="top"/>
          </w:tcPr>
          <w:p w14:paraId="28CB6D8C">
            <w:pPr>
              <w:spacing w:line="347" w:lineRule="auto"/>
              <w:rPr>
                <w:rFonts w:ascii="Arial"/>
                <w:sz w:val="21"/>
              </w:rPr>
            </w:pPr>
          </w:p>
          <w:p w14:paraId="3704C3E2">
            <w:pPr>
              <w:pStyle w:val="6"/>
              <w:spacing w:before="65" w:line="269" w:lineRule="exact"/>
              <w:ind w:left="81"/>
              <w:rPr>
                <w:sz w:val="20"/>
                <w:szCs w:val="20"/>
              </w:rPr>
            </w:pPr>
            <w:r>
              <w:rPr>
                <w:spacing w:val="-2"/>
                <w:position w:val="1"/>
                <w:sz w:val="20"/>
                <w:szCs w:val="20"/>
              </w:rPr>
              <w:t>100%</w:t>
            </w:r>
          </w:p>
        </w:tc>
        <w:tc>
          <w:tcPr>
            <w:tcW w:w="2779" w:type="dxa"/>
            <w:vAlign w:val="top"/>
          </w:tcPr>
          <w:p w14:paraId="132A2526">
            <w:pPr>
              <w:spacing w:line="347" w:lineRule="auto"/>
              <w:rPr>
                <w:rFonts w:ascii="Arial"/>
                <w:sz w:val="21"/>
              </w:rPr>
            </w:pPr>
          </w:p>
          <w:p w14:paraId="0F2AD7CB">
            <w:pPr>
              <w:pStyle w:val="6"/>
              <w:spacing w:before="65" w:line="269" w:lineRule="exact"/>
              <w:ind w:left="1396"/>
              <w:rPr>
                <w:sz w:val="20"/>
                <w:szCs w:val="20"/>
              </w:rPr>
            </w:pPr>
            <w:r>
              <w:rPr>
                <w:position w:val="1"/>
                <w:sz w:val="20"/>
                <w:szCs w:val="20"/>
              </w:rPr>
              <w:t>60</w:t>
            </w:r>
          </w:p>
        </w:tc>
      </w:tr>
      <w:tr w14:paraId="618811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37" w:hRule="atLeast"/>
        </w:trPr>
        <w:tc>
          <w:tcPr>
            <w:tcW w:w="850" w:type="dxa"/>
            <w:vMerge w:val="continue"/>
            <w:tcBorders>
              <w:top w:val="nil"/>
              <w:bottom w:val="nil"/>
            </w:tcBorders>
            <w:vAlign w:val="top"/>
          </w:tcPr>
          <w:p w14:paraId="1B3B343C">
            <w:pPr>
              <w:rPr>
                <w:rFonts w:ascii="Arial"/>
                <w:sz w:val="21"/>
              </w:rPr>
            </w:pPr>
          </w:p>
        </w:tc>
        <w:tc>
          <w:tcPr>
            <w:tcW w:w="1066" w:type="dxa"/>
            <w:vMerge w:val="continue"/>
            <w:tcBorders>
              <w:top w:val="nil"/>
            </w:tcBorders>
            <w:vAlign w:val="top"/>
          </w:tcPr>
          <w:p w14:paraId="2A8D1F62">
            <w:pPr>
              <w:rPr>
                <w:rFonts w:ascii="Arial"/>
                <w:sz w:val="21"/>
              </w:rPr>
            </w:pPr>
          </w:p>
        </w:tc>
        <w:tc>
          <w:tcPr>
            <w:tcW w:w="1112" w:type="dxa"/>
            <w:vAlign w:val="top"/>
          </w:tcPr>
          <w:p w14:paraId="5B3591B4">
            <w:pPr>
              <w:pStyle w:val="6"/>
              <w:spacing w:before="260" w:line="290" w:lineRule="auto"/>
              <w:ind w:left="351" w:right="347"/>
              <w:rPr>
                <w:sz w:val="20"/>
                <w:szCs w:val="20"/>
              </w:rPr>
            </w:pPr>
            <w:r>
              <w:rPr>
                <w:spacing w:val="3"/>
                <w:sz w:val="20"/>
                <w:szCs w:val="20"/>
              </w:rPr>
              <w:t>成本指标</w:t>
            </w:r>
          </w:p>
        </w:tc>
        <w:tc>
          <w:tcPr>
            <w:tcW w:w="5699" w:type="dxa"/>
            <w:gridSpan w:val="3"/>
            <w:vAlign w:val="top"/>
          </w:tcPr>
          <w:p w14:paraId="0B80C273">
            <w:pPr>
              <w:rPr>
                <w:rFonts w:ascii="Arial"/>
                <w:sz w:val="21"/>
              </w:rPr>
            </w:pPr>
          </w:p>
        </w:tc>
        <w:tc>
          <w:tcPr>
            <w:tcW w:w="1415" w:type="dxa"/>
            <w:vAlign w:val="top"/>
          </w:tcPr>
          <w:p w14:paraId="7E3D9EDE">
            <w:pPr>
              <w:rPr>
                <w:rFonts w:ascii="Arial"/>
                <w:sz w:val="21"/>
              </w:rPr>
            </w:pPr>
          </w:p>
        </w:tc>
        <w:tc>
          <w:tcPr>
            <w:tcW w:w="1282" w:type="dxa"/>
            <w:vAlign w:val="top"/>
          </w:tcPr>
          <w:p w14:paraId="63EA9487">
            <w:pPr>
              <w:rPr>
                <w:rFonts w:ascii="Arial"/>
                <w:sz w:val="21"/>
              </w:rPr>
            </w:pPr>
          </w:p>
        </w:tc>
        <w:tc>
          <w:tcPr>
            <w:tcW w:w="2779" w:type="dxa"/>
            <w:vAlign w:val="top"/>
          </w:tcPr>
          <w:p w14:paraId="7244CAA9">
            <w:pPr>
              <w:rPr>
                <w:rFonts w:ascii="Arial"/>
                <w:sz w:val="21"/>
              </w:rPr>
            </w:pPr>
          </w:p>
        </w:tc>
      </w:tr>
      <w:tr w14:paraId="012BBF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0" w:hRule="atLeast"/>
        </w:trPr>
        <w:tc>
          <w:tcPr>
            <w:tcW w:w="850" w:type="dxa"/>
            <w:vMerge w:val="continue"/>
            <w:tcBorders>
              <w:top w:val="nil"/>
            </w:tcBorders>
            <w:vAlign w:val="top"/>
          </w:tcPr>
          <w:p w14:paraId="364C9C19">
            <w:pPr>
              <w:rPr>
                <w:rFonts w:ascii="Arial"/>
                <w:sz w:val="21"/>
              </w:rPr>
            </w:pPr>
          </w:p>
        </w:tc>
        <w:tc>
          <w:tcPr>
            <w:tcW w:w="1066" w:type="dxa"/>
            <w:vAlign w:val="top"/>
          </w:tcPr>
          <w:p w14:paraId="6435C076">
            <w:pPr>
              <w:pStyle w:val="6"/>
              <w:spacing w:before="57" w:line="228" w:lineRule="auto"/>
              <w:ind w:left="331"/>
              <w:rPr>
                <w:sz w:val="20"/>
                <w:szCs w:val="20"/>
              </w:rPr>
            </w:pPr>
            <w:r>
              <w:rPr>
                <w:spacing w:val="2"/>
                <w:sz w:val="20"/>
                <w:szCs w:val="20"/>
              </w:rPr>
              <w:t>效益</w:t>
            </w:r>
          </w:p>
        </w:tc>
        <w:tc>
          <w:tcPr>
            <w:tcW w:w="1112" w:type="dxa"/>
            <w:vAlign w:val="top"/>
          </w:tcPr>
          <w:p w14:paraId="496930C1">
            <w:pPr>
              <w:pStyle w:val="6"/>
              <w:spacing w:before="57" w:line="228" w:lineRule="auto"/>
              <w:ind w:left="351"/>
              <w:rPr>
                <w:sz w:val="20"/>
                <w:szCs w:val="20"/>
              </w:rPr>
            </w:pPr>
            <w:r>
              <w:rPr>
                <w:spacing w:val="3"/>
                <w:sz w:val="20"/>
                <w:szCs w:val="20"/>
              </w:rPr>
              <w:t>经济</w:t>
            </w:r>
          </w:p>
        </w:tc>
        <w:tc>
          <w:tcPr>
            <w:tcW w:w="5699" w:type="dxa"/>
            <w:gridSpan w:val="3"/>
            <w:vAlign w:val="top"/>
          </w:tcPr>
          <w:p w14:paraId="6402DB09">
            <w:pPr>
              <w:rPr>
                <w:rFonts w:ascii="Arial"/>
                <w:sz w:val="21"/>
              </w:rPr>
            </w:pPr>
          </w:p>
        </w:tc>
        <w:tc>
          <w:tcPr>
            <w:tcW w:w="1415" w:type="dxa"/>
            <w:vAlign w:val="top"/>
          </w:tcPr>
          <w:p w14:paraId="49D154B8">
            <w:pPr>
              <w:rPr>
                <w:rFonts w:ascii="Arial"/>
                <w:sz w:val="21"/>
              </w:rPr>
            </w:pPr>
          </w:p>
        </w:tc>
        <w:tc>
          <w:tcPr>
            <w:tcW w:w="1282" w:type="dxa"/>
            <w:vAlign w:val="top"/>
          </w:tcPr>
          <w:p w14:paraId="1E1D11E6">
            <w:pPr>
              <w:rPr>
                <w:rFonts w:ascii="Arial"/>
                <w:sz w:val="21"/>
              </w:rPr>
            </w:pPr>
          </w:p>
        </w:tc>
        <w:tc>
          <w:tcPr>
            <w:tcW w:w="2779" w:type="dxa"/>
            <w:vAlign w:val="top"/>
          </w:tcPr>
          <w:p w14:paraId="7854B031">
            <w:pPr>
              <w:rPr>
                <w:rFonts w:ascii="Arial"/>
                <w:sz w:val="21"/>
              </w:rPr>
            </w:pPr>
          </w:p>
        </w:tc>
      </w:tr>
    </w:tbl>
    <w:p w14:paraId="5B875BDB">
      <w:pPr>
        <w:rPr>
          <w:rFonts w:ascii="Arial"/>
          <w:sz w:val="21"/>
        </w:rPr>
      </w:pPr>
    </w:p>
    <w:p w14:paraId="17C98D72">
      <w:pPr>
        <w:rPr>
          <w:rFonts w:ascii="Arial" w:hAnsi="Arial" w:eastAsia="Arial" w:cs="Arial"/>
          <w:sz w:val="21"/>
          <w:szCs w:val="21"/>
        </w:rPr>
        <w:sectPr>
          <w:footerReference r:id="rId39" w:type="default"/>
          <w:pgSz w:w="16839" w:h="11906"/>
          <w:pgMar w:top="1012" w:right="1249" w:bottom="1156" w:left="1380" w:header="0" w:footer="994" w:gutter="0"/>
          <w:cols w:space="720" w:num="1"/>
        </w:sectPr>
      </w:pPr>
    </w:p>
    <w:p w14:paraId="153C202F">
      <w:pPr>
        <w:spacing w:before="21"/>
      </w:pPr>
    </w:p>
    <w:p w14:paraId="5D064CB0">
      <w:pPr>
        <w:spacing w:before="21"/>
      </w:pPr>
    </w:p>
    <w:p w14:paraId="01FE9FBB">
      <w:pPr>
        <w:spacing w:before="21"/>
      </w:pPr>
    </w:p>
    <w:tbl>
      <w:tblPr>
        <w:tblStyle w:val="5"/>
        <w:tblW w:w="1420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50"/>
        <w:gridCol w:w="1066"/>
        <w:gridCol w:w="1112"/>
        <w:gridCol w:w="4224"/>
        <w:gridCol w:w="1475"/>
        <w:gridCol w:w="1415"/>
        <w:gridCol w:w="1282"/>
        <w:gridCol w:w="2779"/>
      </w:tblGrid>
      <w:tr w14:paraId="0C0905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850" w:type="dxa"/>
            <w:vMerge w:val="restart"/>
            <w:tcBorders>
              <w:bottom w:val="nil"/>
            </w:tcBorders>
            <w:vAlign w:val="top"/>
          </w:tcPr>
          <w:p w14:paraId="1E935DAC">
            <w:pPr>
              <w:rPr>
                <w:rFonts w:ascii="Arial"/>
                <w:sz w:val="21"/>
              </w:rPr>
            </w:pPr>
          </w:p>
        </w:tc>
        <w:tc>
          <w:tcPr>
            <w:tcW w:w="1066" w:type="dxa"/>
            <w:vMerge w:val="restart"/>
            <w:tcBorders>
              <w:bottom w:val="nil"/>
            </w:tcBorders>
            <w:vAlign w:val="top"/>
          </w:tcPr>
          <w:p w14:paraId="670F2E1E">
            <w:pPr>
              <w:pStyle w:val="6"/>
              <w:spacing w:before="56" w:line="228" w:lineRule="auto"/>
              <w:ind w:left="329"/>
              <w:rPr>
                <w:sz w:val="20"/>
                <w:szCs w:val="20"/>
              </w:rPr>
            </w:pPr>
            <w:r>
              <w:rPr>
                <w:spacing w:val="3"/>
                <w:sz w:val="20"/>
                <w:szCs w:val="20"/>
              </w:rPr>
              <w:t>指标</w:t>
            </w:r>
          </w:p>
        </w:tc>
        <w:tc>
          <w:tcPr>
            <w:tcW w:w="1112" w:type="dxa"/>
            <w:vAlign w:val="top"/>
          </w:tcPr>
          <w:p w14:paraId="654CEA5F">
            <w:pPr>
              <w:pStyle w:val="6"/>
              <w:spacing w:before="56" w:line="228" w:lineRule="auto"/>
              <w:ind w:left="355"/>
              <w:rPr>
                <w:sz w:val="20"/>
                <w:szCs w:val="20"/>
              </w:rPr>
            </w:pPr>
            <w:r>
              <w:rPr>
                <w:spacing w:val="2"/>
                <w:sz w:val="20"/>
                <w:szCs w:val="20"/>
              </w:rPr>
              <w:t>效益</w:t>
            </w:r>
          </w:p>
          <w:p w14:paraId="7EBE2D9A">
            <w:pPr>
              <w:pStyle w:val="6"/>
              <w:spacing w:before="65" w:line="228" w:lineRule="auto"/>
              <w:ind w:left="352"/>
              <w:rPr>
                <w:sz w:val="20"/>
                <w:szCs w:val="20"/>
              </w:rPr>
            </w:pPr>
            <w:r>
              <w:rPr>
                <w:spacing w:val="3"/>
                <w:sz w:val="20"/>
                <w:szCs w:val="20"/>
              </w:rPr>
              <w:t>指标</w:t>
            </w:r>
          </w:p>
        </w:tc>
        <w:tc>
          <w:tcPr>
            <w:tcW w:w="5699" w:type="dxa"/>
            <w:gridSpan w:val="2"/>
            <w:vAlign w:val="top"/>
          </w:tcPr>
          <w:p w14:paraId="608B24CC">
            <w:pPr>
              <w:rPr>
                <w:rFonts w:ascii="Arial"/>
                <w:sz w:val="21"/>
              </w:rPr>
            </w:pPr>
          </w:p>
        </w:tc>
        <w:tc>
          <w:tcPr>
            <w:tcW w:w="1415" w:type="dxa"/>
            <w:vAlign w:val="top"/>
          </w:tcPr>
          <w:p w14:paraId="621278A9">
            <w:pPr>
              <w:rPr>
                <w:rFonts w:ascii="Arial"/>
                <w:sz w:val="21"/>
              </w:rPr>
            </w:pPr>
          </w:p>
        </w:tc>
        <w:tc>
          <w:tcPr>
            <w:tcW w:w="1282" w:type="dxa"/>
            <w:vAlign w:val="top"/>
          </w:tcPr>
          <w:p w14:paraId="5D41104B">
            <w:pPr>
              <w:rPr>
                <w:rFonts w:ascii="Arial"/>
                <w:sz w:val="21"/>
              </w:rPr>
            </w:pPr>
          </w:p>
        </w:tc>
        <w:tc>
          <w:tcPr>
            <w:tcW w:w="2779" w:type="dxa"/>
            <w:vAlign w:val="top"/>
          </w:tcPr>
          <w:p w14:paraId="460B5588">
            <w:pPr>
              <w:rPr>
                <w:rFonts w:ascii="Arial"/>
                <w:sz w:val="21"/>
              </w:rPr>
            </w:pPr>
          </w:p>
        </w:tc>
      </w:tr>
      <w:tr w14:paraId="4D07AF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89" w:hRule="atLeast"/>
        </w:trPr>
        <w:tc>
          <w:tcPr>
            <w:tcW w:w="850" w:type="dxa"/>
            <w:vMerge w:val="continue"/>
            <w:tcBorders>
              <w:top w:val="nil"/>
              <w:bottom w:val="nil"/>
            </w:tcBorders>
            <w:vAlign w:val="top"/>
          </w:tcPr>
          <w:p w14:paraId="63F1ED73">
            <w:pPr>
              <w:rPr>
                <w:rFonts w:ascii="Arial"/>
                <w:sz w:val="21"/>
              </w:rPr>
            </w:pPr>
          </w:p>
        </w:tc>
        <w:tc>
          <w:tcPr>
            <w:tcW w:w="1066" w:type="dxa"/>
            <w:vMerge w:val="continue"/>
            <w:tcBorders>
              <w:top w:val="nil"/>
              <w:bottom w:val="nil"/>
            </w:tcBorders>
            <w:vAlign w:val="top"/>
          </w:tcPr>
          <w:p w14:paraId="0072002C">
            <w:pPr>
              <w:rPr>
                <w:rFonts w:ascii="Arial"/>
                <w:sz w:val="21"/>
              </w:rPr>
            </w:pPr>
          </w:p>
        </w:tc>
        <w:tc>
          <w:tcPr>
            <w:tcW w:w="1112" w:type="dxa"/>
            <w:vAlign w:val="top"/>
          </w:tcPr>
          <w:p w14:paraId="1672BE7F">
            <w:pPr>
              <w:pStyle w:val="6"/>
              <w:spacing w:before="126" w:line="227" w:lineRule="auto"/>
              <w:ind w:left="351"/>
              <w:rPr>
                <w:sz w:val="20"/>
                <w:szCs w:val="20"/>
              </w:rPr>
            </w:pPr>
            <w:r>
              <w:rPr>
                <w:spacing w:val="3"/>
                <w:sz w:val="20"/>
                <w:szCs w:val="20"/>
              </w:rPr>
              <w:t>社会</w:t>
            </w:r>
          </w:p>
          <w:p w14:paraId="2E5E693C">
            <w:pPr>
              <w:pStyle w:val="6"/>
              <w:spacing w:before="66" w:line="228" w:lineRule="auto"/>
              <w:ind w:left="355"/>
              <w:rPr>
                <w:sz w:val="20"/>
                <w:szCs w:val="20"/>
              </w:rPr>
            </w:pPr>
            <w:r>
              <w:rPr>
                <w:spacing w:val="2"/>
                <w:sz w:val="20"/>
                <w:szCs w:val="20"/>
              </w:rPr>
              <w:t>效益</w:t>
            </w:r>
          </w:p>
          <w:p w14:paraId="5A1CD7A7">
            <w:pPr>
              <w:pStyle w:val="6"/>
              <w:spacing w:before="65" w:line="228" w:lineRule="auto"/>
              <w:ind w:left="352"/>
              <w:rPr>
                <w:sz w:val="20"/>
                <w:szCs w:val="20"/>
              </w:rPr>
            </w:pPr>
            <w:r>
              <w:rPr>
                <w:spacing w:val="3"/>
                <w:sz w:val="20"/>
                <w:szCs w:val="20"/>
              </w:rPr>
              <w:t>指标</w:t>
            </w:r>
          </w:p>
        </w:tc>
        <w:tc>
          <w:tcPr>
            <w:tcW w:w="5699" w:type="dxa"/>
            <w:gridSpan w:val="2"/>
            <w:vAlign w:val="top"/>
          </w:tcPr>
          <w:p w14:paraId="13B5A9AB">
            <w:pPr>
              <w:spacing w:line="371" w:lineRule="auto"/>
              <w:rPr>
                <w:rFonts w:ascii="Arial"/>
                <w:sz w:val="21"/>
              </w:rPr>
            </w:pPr>
          </w:p>
          <w:p w14:paraId="4C6D5C5C">
            <w:pPr>
              <w:pStyle w:val="6"/>
              <w:spacing w:before="65" w:line="267" w:lineRule="exact"/>
              <w:ind w:left="2544"/>
              <w:rPr>
                <w:sz w:val="20"/>
                <w:szCs w:val="20"/>
              </w:rPr>
            </w:pPr>
            <w:r>
              <w:rPr>
                <w:spacing w:val="2"/>
                <w:position w:val="1"/>
                <w:sz w:val="20"/>
                <w:szCs w:val="20"/>
              </w:rPr>
              <w:t>368.19</w:t>
            </w:r>
          </w:p>
        </w:tc>
        <w:tc>
          <w:tcPr>
            <w:tcW w:w="1415" w:type="dxa"/>
            <w:vAlign w:val="top"/>
          </w:tcPr>
          <w:p w14:paraId="63304B44">
            <w:pPr>
              <w:spacing w:line="371" w:lineRule="auto"/>
              <w:rPr>
                <w:rFonts w:ascii="Arial"/>
                <w:sz w:val="21"/>
              </w:rPr>
            </w:pPr>
          </w:p>
          <w:p w14:paraId="735F4B0B">
            <w:pPr>
              <w:pStyle w:val="6"/>
              <w:spacing w:before="65" w:line="267" w:lineRule="exact"/>
              <w:ind w:left="68"/>
              <w:rPr>
                <w:sz w:val="20"/>
                <w:szCs w:val="20"/>
              </w:rPr>
            </w:pPr>
            <w:r>
              <w:rPr>
                <w:spacing w:val="2"/>
                <w:position w:val="1"/>
                <w:sz w:val="20"/>
                <w:szCs w:val="20"/>
              </w:rPr>
              <w:t>368.19</w:t>
            </w:r>
          </w:p>
        </w:tc>
        <w:tc>
          <w:tcPr>
            <w:tcW w:w="1282" w:type="dxa"/>
            <w:vAlign w:val="top"/>
          </w:tcPr>
          <w:p w14:paraId="5248BA05">
            <w:pPr>
              <w:spacing w:line="371" w:lineRule="auto"/>
              <w:rPr>
                <w:rFonts w:ascii="Arial"/>
                <w:sz w:val="21"/>
              </w:rPr>
            </w:pPr>
          </w:p>
          <w:p w14:paraId="5F06D155">
            <w:pPr>
              <w:pStyle w:val="6"/>
              <w:spacing w:before="65" w:line="268" w:lineRule="exact"/>
              <w:ind w:left="81"/>
              <w:rPr>
                <w:sz w:val="20"/>
                <w:szCs w:val="20"/>
              </w:rPr>
            </w:pPr>
            <w:r>
              <w:rPr>
                <w:spacing w:val="-2"/>
                <w:position w:val="1"/>
                <w:sz w:val="20"/>
                <w:szCs w:val="20"/>
              </w:rPr>
              <w:t>100%</w:t>
            </w:r>
          </w:p>
        </w:tc>
        <w:tc>
          <w:tcPr>
            <w:tcW w:w="2779" w:type="dxa"/>
            <w:vAlign w:val="top"/>
          </w:tcPr>
          <w:p w14:paraId="4267A0A3">
            <w:pPr>
              <w:rPr>
                <w:rFonts w:ascii="Arial"/>
                <w:sz w:val="21"/>
              </w:rPr>
            </w:pPr>
          </w:p>
        </w:tc>
      </w:tr>
      <w:tr w14:paraId="0A1E9D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14" w:hRule="atLeast"/>
        </w:trPr>
        <w:tc>
          <w:tcPr>
            <w:tcW w:w="850" w:type="dxa"/>
            <w:vMerge w:val="continue"/>
            <w:tcBorders>
              <w:top w:val="nil"/>
              <w:bottom w:val="nil"/>
            </w:tcBorders>
            <w:vAlign w:val="top"/>
          </w:tcPr>
          <w:p w14:paraId="60423CA7">
            <w:pPr>
              <w:rPr>
                <w:rFonts w:ascii="Arial"/>
                <w:sz w:val="21"/>
              </w:rPr>
            </w:pPr>
          </w:p>
        </w:tc>
        <w:tc>
          <w:tcPr>
            <w:tcW w:w="1066" w:type="dxa"/>
            <w:vMerge w:val="continue"/>
            <w:tcBorders>
              <w:top w:val="nil"/>
              <w:bottom w:val="nil"/>
            </w:tcBorders>
            <w:vAlign w:val="top"/>
          </w:tcPr>
          <w:p w14:paraId="6AD383CB">
            <w:pPr>
              <w:rPr>
                <w:rFonts w:ascii="Arial"/>
                <w:sz w:val="21"/>
              </w:rPr>
            </w:pPr>
          </w:p>
        </w:tc>
        <w:tc>
          <w:tcPr>
            <w:tcW w:w="1112" w:type="dxa"/>
            <w:vAlign w:val="top"/>
          </w:tcPr>
          <w:p w14:paraId="101F7A6E">
            <w:pPr>
              <w:pStyle w:val="6"/>
              <w:spacing w:before="240" w:line="289" w:lineRule="auto"/>
              <w:ind w:left="351" w:right="347"/>
              <w:jc w:val="both"/>
              <w:rPr>
                <w:sz w:val="20"/>
                <w:szCs w:val="20"/>
              </w:rPr>
            </w:pPr>
            <w:r>
              <w:rPr>
                <w:spacing w:val="3"/>
                <w:sz w:val="20"/>
                <w:szCs w:val="20"/>
              </w:rPr>
              <w:t>生态效益指标</w:t>
            </w:r>
          </w:p>
        </w:tc>
        <w:tc>
          <w:tcPr>
            <w:tcW w:w="5699" w:type="dxa"/>
            <w:gridSpan w:val="2"/>
            <w:vAlign w:val="top"/>
          </w:tcPr>
          <w:p w14:paraId="5E580FEF">
            <w:pPr>
              <w:rPr>
                <w:rFonts w:ascii="Arial"/>
                <w:sz w:val="21"/>
              </w:rPr>
            </w:pPr>
          </w:p>
        </w:tc>
        <w:tc>
          <w:tcPr>
            <w:tcW w:w="1415" w:type="dxa"/>
            <w:vAlign w:val="top"/>
          </w:tcPr>
          <w:p w14:paraId="579AB2ED">
            <w:pPr>
              <w:rPr>
                <w:rFonts w:ascii="Arial"/>
                <w:sz w:val="21"/>
              </w:rPr>
            </w:pPr>
          </w:p>
        </w:tc>
        <w:tc>
          <w:tcPr>
            <w:tcW w:w="1282" w:type="dxa"/>
            <w:vAlign w:val="top"/>
          </w:tcPr>
          <w:p w14:paraId="37406060">
            <w:pPr>
              <w:rPr>
                <w:rFonts w:ascii="Arial"/>
                <w:sz w:val="21"/>
              </w:rPr>
            </w:pPr>
          </w:p>
        </w:tc>
        <w:tc>
          <w:tcPr>
            <w:tcW w:w="2779" w:type="dxa"/>
            <w:vAlign w:val="top"/>
          </w:tcPr>
          <w:p w14:paraId="4A0C14C0">
            <w:pPr>
              <w:rPr>
                <w:rFonts w:ascii="Arial"/>
                <w:sz w:val="21"/>
              </w:rPr>
            </w:pPr>
          </w:p>
        </w:tc>
      </w:tr>
      <w:tr w14:paraId="08F9EC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82" w:hRule="atLeast"/>
        </w:trPr>
        <w:tc>
          <w:tcPr>
            <w:tcW w:w="850" w:type="dxa"/>
            <w:vMerge w:val="continue"/>
            <w:tcBorders>
              <w:top w:val="nil"/>
              <w:bottom w:val="nil"/>
            </w:tcBorders>
            <w:vAlign w:val="top"/>
          </w:tcPr>
          <w:p w14:paraId="4180375E">
            <w:pPr>
              <w:rPr>
                <w:rFonts w:ascii="Arial"/>
                <w:sz w:val="21"/>
              </w:rPr>
            </w:pPr>
          </w:p>
        </w:tc>
        <w:tc>
          <w:tcPr>
            <w:tcW w:w="1066" w:type="dxa"/>
            <w:vMerge w:val="continue"/>
            <w:tcBorders>
              <w:top w:val="nil"/>
            </w:tcBorders>
            <w:vAlign w:val="top"/>
          </w:tcPr>
          <w:p w14:paraId="2644A48D">
            <w:pPr>
              <w:rPr>
                <w:rFonts w:ascii="Arial"/>
                <w:sz w:val="21"/>
              </w:rPr>
            </w:pPr>
          </w:p>
        </w:tc>
        <w:tc>
          <w:tcPr>
            <w:tcW w:w="1112" w:type="dxa"/>
            <w:vAlign w:val="top"/>
          </w:tcPr>
          <w:p w14:paraId="5C27867B">
            <w:pPr>
              <w:spacing w:line="412" w:lineRule="auto"/>
              <w:rPr>
                <w:rFonts w:ascii="Arial"/>
                <w:sz w:val="21"/>
              </w:rPr>
            </w:pPr>
          </w:p>
          <w:p w14:paraId="5F98B331">
            <w:pPr>
              <w:pStyle w:val="6"/>
              <w:spacing w:before="65" w:line="290" w:lineRule="auto"/>
              <w:ind w:left="254" w:right="138" w:hanging="114"/>
              <w:rPr>
                <w:sz w:val="20"/>
                <w:szCs w:val="20"/>
              </w:rPr>
            </w:pPr>
            <w:r>
              <w:rPr>
                <w:spacing w:val="6"/>
                <w:sz w:val="20"/>
                <w:szCs w:val="20"/>
              </w:rPr>
              <w:t>可持续影</w:t>
            </w:r>
            <w:r>
              <w:rPr>
                <w:spacing w:val="3"/>
                <w:sz w:val="20"/>
                <w:szCs w:val="20"/>
              </w:rPr>
              <w:t>响指标</w:t>
            </w:r>
          </w:p>
        </w:tc>
        <w:tc>
          <w:tcPr>
            <w:tcW w:w="5699" w:type="dxa"/>
            <w:gridSpan w:val="2"/>
            <w:vAlign w:val="top"/>
          </w:tcPr>
          <w:p w14:paraId="7D91C8A5">
            <w:pPr>
              <w:rPr>
                <w:rFonts w:ascii="Arial"/>
                <w:sz w:val="21"/>
              </w:rPr>
            </w:pPr>
          </w:p>
        </w:tc>
        <w:tc>
          <w:tcPr>
            <w:tcW w:w="1415" w:type="dxa"/>
            <w:vAlign w:val="top"/>
          </w:tcPr>
          <w:p w14:paraId="1B71DD15">
            <w:pPr>
              <w:rPr>
                <w:rFonts w:ascii="Arial"/>
                <w:sz w:val="21"/>
              </w:rPr>
            </w:pPr>
          </w:p>
        </w:tc>
        <w:tc>
          <w:tcPr>
            <w:tcW w:w="1282" w:type="dxa"/>
            <w:vAlign w:val="top"/>
          </w:tcPr>
          <w:p w14:paraId="0E44AACF">
            <w:pPr>
              <w:rPr>
                <w:rFonts w:ascii="Arial"/>
                <w:sz w:val="21"/>
              </w:rPr>
            </w:pPr>
          </w:p>
        </w:tc>
        <w:tc>
          <w:tcPr>
            <w:tcW w:w="2779" w:type="dxa"/>
            <w:vAlign w:val="top"/>
          </w:tcPr>
          <w:p w14:paraId="718F344E">
            <w:pPr>
              <w:rPr>
                <w:rFonts w:ascii="Arial"/>
                <w:sz w:val="21"/>
              </w:rPr>
            </w:pPr>
          </w:p>
        </w:tc>
      </w:tr>
      <w:tr w14:paraId="636136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4" w:hRule="atLeast"/>
        </w:trPr>
        <w:tc>
          <w:tcPr>
            <w:tcW w:w="850" w:type="dxa"/>
            <w:vMerge w:val="continue"/>
            <w:tcBorders>
              <w:top w:val="nil"/>
            </w:tcBorders>
            <w:vAlign w:val="top"/>
          </w:tcPr>
          <w:p w14:paraId="1C2EB6E8">
            <w:pPr>
              <w:rPr>
                <w:rFonts w:ascii="Arial"/>
                <w:sz w:val="21"/>
              </w:rPr>
            </w:pPr>
          </w:p>
        </w:tc>
        <w:tc>
          <w:tcPr>
            <w:tcW w:w="1066" w:type="dxa"/>
            <w:vAlign w:val="top"/>
          </w:tcPr>
          <w:p w14:paraId="3359F8CF">
            <w:pPr>
              <w:spacing w:line="454" w:lineRule="auto"/>
              <w:rPr>
                <w:rFonts w:ascii="Arial"/>
                <w:sz w:val="21"/>
              </w:rPr>
            </w:pPr>
          </w:p>
          <w:p w14:paraId="389B7ACD">
            <w:pPr>
              <w:pStyle w:val="6"/>
              <w:spacing w:before="65" w:line="290" w:lineRule="auto"/>
              <w:ind w:left="432" w:right="113" w:hanging="315"/>
              <w:rPr>
                <w:sz w:val="20"/>
                <w:szCs w:val="20"/>
              </w:rPr>
            </w:pPr>
            <w:r>
              <w:rPr>
                <w:spacing w:val="7"/>
                <w:sz w:val="20"/>
                <w:szCs w:val="20"/>
              </w:rPr>
              <w:t>满意度指</w:t>
            </w:r>
            <w:r>
              <w:rPr>
                <w:sz w:val="20"/>
                <w:szCs w:val="20"/>
              </w:rPr>
              <w:t>标</w:t>
            </w:r>
          </w:p>
        </w:tc>
        <w:tc>
          <w:tcPr>
            <w:tcW w:w="5336" w:type="dxa"/>
            <w:gridSpan w:val="2"/>
            <w:vAlign w:val="top"/>
          </w:tcPr>
          <w:p w14:paraId="4808D58A">
            <w:pPr>
              <w:spacing w:line="455" w:lineRule="auto"/>
              <w:rPr>
                <w:rFonts w:ascii="Arial"/>
                <w:sz w:val="21"/>
              </w:rPr>
            </w:pPr>
          </w:p>
          <w:p w14:paraId="7EF45B9A">
            <w:pPr>
              <w:pStyle w:val="6"/>
              <w:spacing w:before="65" w:line="289" w:lineRule="auto"/>
              <w:ind w:left="2147" w:right="2142" w:firstLine="105"/>
              <w:rPr>
                <w:sz w:val="20"/>
                <w:szCs w:val="20"/>
              </w:rPr>
            </w:pPr>
            <w:r>
              <w:rPr>
                <w:spacing w:val="7"/>
                <w:sz w:val="20"/>
                <w:szCs w:val="20"/>
              </w:rPr>
              <w:t>服务对象</w:t>
            </w:r>
            <w:r>
              <w:rPr>
                <w:spacing w:val="8"/>
                <w:sz w:val="20"/>
                <w:szCs w:val="20"/>
              </w:rPr>
              <w:t>满意度指标</w:t>
            </w:r>
          </w:p>
        </w:tc>
        <w:tc>
          <w:tcPr>
            <w:tcW w:w="1475" w:type="dxa"/>
            <w:vAlign w:val="top"/>
          </w:tcPr>
          <w:p w14:paraId="6923AE48">
            <w:pPr>
              <w:spacing w:before="55" w:line="230" w:lineRule="auto"/>
              <w:ind w:left="114"/>
              <w:rPr>
                <w:rFonts w:ascii="仿宋" w:hAnsi="仿宋" w:eastAsia="仿宋" w:cs="仿宋"/>
                <w:sz w:val="20"/>
                <w:szCs w:val="20"/>
              </w:rPr>
            </w:pPr>
            <w:r>
              <w:rPr>
                <w:rFonts w:ascii="仿宋" w:hAnsi="仿宋" w:eastAsia="仿宋" w:cs="仿宋"/>
                <w:spacing w:val="8"/>
                <w:sz w:val="20"/>
                <w:szCs w:val="20"/>
              </w:rPr>
              <w:t>加强基层组织</w:t>
            </w:r>
          </w:p>
          <w:p w14:paraId="6916C4E4">
            <w:pPr>
              <w:spacing w:before="62" w:line="223" w:lineRule="auto"/>
              <w:ind w:left="119"/>
              <w:rPr>
                <w:rFonts w:ascii="仿宋" w:hAnsi="仿宋" w:eastAsia="仿宋" w:cs="仿宋"/>
                <w:sz w:val="20"/>
                <w:szCs w:val="20"/>
              </w:rPr>
            </w:pPr>
            <w:r>
              <w:rPr>
                <w:rFonts w:ascii="仿宋" w:hAnsi="仿宋" w:eastAsia="仿宋" w:cs="仿宋"/>
                <w:spacing w:val="7"/>
                <w:sz w:val="20"/>
                <w:szCs w:val="20"/>
              </w:rPr>
              <w:t>和维稳服务建</w:t>
            </w:r>
          </w:p>
          <w:p w14:paraId="14FFF58C">
            <w:pPr>
              <w:spacing w:before="71" w:line="226" w:lineRule="auto"/>
              <w:ind w:left="114"/>
              <w:rPr>
                <w:rFonts w:ascii="仿宋" w:hAnsi="仿宋" w:eastAsia="仿宋" w:cs="仿宋"/>
                <w:sz w:val="20"/>
                <w:szCs w:val="20"/>
              </w:rPr>
            </w:pPr>
            <w:r>
              <w:rPr>
                <w:rFonts w:ascii="仿宋" w:hAnsi="仿宋" w:eastAsia="仿宋" w:cs="仿宋"/>
                <w:spacing w:val="8"/>
                <w:sz w:val="20"/>
                <w:szCs w:val="20"/>
              </w:rPr>
              <w:t>设，提高人民</w:t>
            </w:r>
          </w:p>
          <w:p w14:paraId="19655A99">
            <w:pPr>
              <w:spacing w:before="67" w:line="223" w:lineRule="auto"/>
              <w:ind w:left="110"/>
              <w:rPr>
                <w:rFonts w:ascii="仿宋" w:hAnsi="仿宋" w:eastAsia="仿宋" w:cs="仿宋"/>
                <w:sz w:val="20"/>
                <w:szCs w:val="20"/>
              </w:rPr>
            </w:pPr>
            <w:r>
              <w:rPr>
                <w:rFonts w:ascii="仿宋" w:hAnsi="仿宋" w:eastAsia="仿宋" w:cs="仿宋"/>
                <w:spacing w:val="8"/>
                <w:sz w:val="20"/>
                <w:szCs w:val="20"/>
              </w:rPr>
              <w:t>群众的幸福感</w:t>
            </w:r>
          </w:p>
          <w:p w14:paraId="20E8245A">
            <w:pPr>
              <w:spacing w:before="70" w:line="226" w:lineRule="auto"/>
              <w:ind w:left="327"/>
              <w:rPr>
                <w:rFonts w:ascii="仿宋" w:hAnsi="仿宋" w:eastAsia="仿宋" w:cs="仿宋"/>
                <w:sz w:val="20"/>
                <w:szCs w:val="20"/>
              </w:rPr>
            </w:pPr>
            <w:r>
              <w:rPr>
                <w:rFonts w:ascii="仿宋" w:hAnsi="仿宋" w:eastAsia="仿宋" w:cs="仿宋"/>
                <w:spacing w:val="6"/>
                <w:sz w:val="20"/>
                <w:szCs w:val="20"/>
              </w:rPr>
              <w:t>和安全感</w:t>
            </w:r>
          </w:p>
        </w:tc>
        <w:tc>
          <w:tcPr>
            <w:tcW w:w="1415" w:type="dxa"/>
            <w:vAlign w:val="top"/>
          </w:tcPr>
          <w:p w14:paraId="66C802D4">
            <w:pPr>
              <w:spacing w:line="304" w:lineRule="auto"/>
              <w:rPr>
                <w:rFonts w:ascii="Arial"/>
                <w:sz w:val="21"/>
              </w:rPr>
            </w:pPr>
          </w:p>
          <w:p w14:paraId="532D492E">
            <w:pPr>
              <w:spacing w:line="305" w:lineRule="auto"/>
              <w:rPr>
                <w:rFonts w:ascii="Arial"/>
                <w:sz w:val="21"/>
              </w:rPr>
            </w:pPr>
          </w:p>
          <w:p w14:paraId="146BBD6B">
            <w:pPr>
              <w:pStyle w:val="6"/>
              <w:spacing w:before="65" w:line="266" w:lineRule="exact"/>
              <w:ind w:left="496"/>
              <w:rPr>
                <w:sz w:val="20"/>
                <w:szCs w:val="20"/>
              </w:rPr>
            </w:pPr>
            <w:r>
              <w:rPr>
                <w:rFonts w:ascii="仿宋" w:hAnsi="仿宋" w:eastAsia="仿宋" w:cs="仿宋"/>
                <w:spacing w:val="-7"/>
                <w:position w:val="1"/>
                <w:sz w:val="20"/>
                <w:szCs w:val="20"/>
              </w:rPr>
              <w:t>≥</w:t>
            </w:r>
            <w:r>
              <w:rPr>
                <w:spacing w:val="-7"/>
                <w:position w:val="1"/>
                <w:sz w:val="20"/>
                <w:szCs w:val="20"/>
              </w:rPr>
              <w:t>95%</w:t>
            </w:r>
          </w:p>
        </w:tc>
        <w:tc>
          <w:tcPr>
            <w:tcW w:w="1282" w:type="dxa"/>
            <w:vAlign w:val="top"/>
          </w:tcPr>
          <w:p w14:paraId="06683238">
            <w:pPr>
              <w:spacing w:line="304" w:lineRule="auto"/>
              <w:rPr>
                <w:rFonts w:ascii="Arial"/>
                <w:sz w:val="21"/>
              </w:rPr>
            </w:pPr>
          </w:p>
          <w:p w14:paraId="2292C54C">
            <w:pPr>
              <w:spacing w:line="305" w:lineRule="auto"/>
              <w:rPr>
                <w:rFonts w:ascii="Arial"/>
                <w:sz w:val="21"/>
              </w:rPr>
            </w:pPr>
          </w:p>
          <w:p w14:paraId="5CF814F8">
            <w:pPr>
              <w:pStyle w:val="6"/>
              <w:spacing w:before="65" w:line="266" w:lineRule="exact"/>
              <w:ind w:left="429"/>
              <w:rPr>
                <w:sz w:val="20"/>
                <w:szCs w:val="20"/>
              </w:rPr>
            </w:pPr>
            <w:r>
              <w:rPr>
                <w:rFonts w:ascii="仿宋" w:hAnsi="仿宋" w:eastAsia="仿宋" w:cs="仿宋"/>
                <w:spacing w:val="-7"/>
                <w:position w:val="1"/>
                <w:sz w:val="20"/>
                <w:szCs w:val="20"/>
              </w:rPr>
              <w:t>≥</w:t>
            </w:r>
            <w:r>
              <w:rPr>
                <w:spacing w:val="-7"/>
                <w:position w:val="1"/>
                <w:sz w:val="20"/>
                <w:szCs w:val="20"/>
              </w:rPr>
              <w:t>95%</w:t>
            </w:r>
          </w:p>
        </w:tc>
        <w:tc>
          <w:tcPr>
            <w:tcW w:w="2779" w:type="dxa"/>
            <w:vAlign w:val="top"/>
          </w:tcPr>
          <w:p w14:paraId="14009729">
            <w:pPr>
              <w:spacing w:line="304" w:lineRule="auto"/>
              <w:rPr>
                <w:rFonts w:ascii="Arial"/>
                <w:sz w:val="21"/>
              </w:rPr>
            </w:pPr>
          </w:p>
          <w:p w14:paraId="668816A0">
            <w:pPr>
              <w:spacing w:line="305" w:lineRule="auto"/>
              <w:rPr>
                <w:rFonts w:ascii="Arial"/>
                <w:sz w:val="21"/>
              </w:rPr>
            </w:pPr>
          </w:p>
          <w:p w14:paraId="3E79904D">
            <w:pPr>
              <w:pStyle w:val="6"/>
              <w:spacing w:before="65" w:line="269" w:lineRule="exact"/>
              <w:ind w:left="1291"/>
              <w:rPr>
                <w:sz w:val="20"/>
                <w:szCs w:val="20"/>
              </w:rPr>
            </w:pPr>
            <w:r>
              <w:rPr>
                <w:spacing w:val="-1"/>
                <w:position w:val="1"/>
                <w:sz w:val="20"/>
                <w:szCs w:val="20"/>
              </w:rPr>
              <w:t>20</w:t>
            </w:r>
          </w:p>
        </w:tc>
      </w:tr>
      <w:tr w14:paraId="266E0C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0" w:hRule="atLeast"/>
        </w:trPr>
        <w:tc>
          <w:tcPr>
            <w:tcW w:w="7252" w:type="dxa"/>
            <w:gridSpan w:val="4"/>
            <w:vAlign w:val="top"/>
          </w:tcPr>
          <w:p w14:paraId="5C155C5B">
            <w:pPr>
              <w:pStyle w:val="6"/>
              <w:spacing w:before="161" w:line="228" w:lineRule="auto"/>
              <w:ind w:left="3428"/>
              <w:rPr>
                <w:sz w:val="20"/>
                <w:szCs w:val="20"/>
              </w:rPr>
            </w:pPr>
            <w:r>
              <w:rPr>
                <w:spacing w:val="2"/>
                <w:sz w:val="20"/>
                <w:szCs w:val="20"/>
              </w:rPr>
              <w:t>总分</w:t>
            </w:r>
          </w:p>
        </w:tc>
        <w:tc>
          <w:tcPr>
            <w:tcW w:w="6951" w:type="dxa"/>
            <w:gridSpan w:val="4"/>
            <w:vAlign w:val="top"/>
          </w:tcPr>
          <w:p w14:paraId="532A1541">
            <w:pPr>
              <w:pStyle w:val="6"/>
              <w:spacing w:before="160" w:line="269" w:lineRule="exact"/>
              <w:ind w:left="3338"/>
              <w:rPr>
                <w:sz w:val="20"/>
                <w:szCs w:val="20"/>
              </w:rPr>
            </w:pPr>
            <w:r>
              <w:rPr>
                <w:spacing w:val="-3"/>
                <w:position w:val="1"/>
                <w:sz w:val="20"/>
                <w:szCs w:val="20"/>
              </w:rPr>
              <w:t>100</w:t>
            </w:r>
          </w:p>
        </w:tc>
      </w:tr>
    </w:tbl>
    <w:p w14:paraId="383EBDF5">
      <w:pPr>
        <w:rPr>
          <w:rFonts w:ascii="Arial"/>
          <w:sz w:val="21"/>
        </w:rPr>
      </w:pPr>
    </w:p>
    <w:sectPr>
      <w:footerReference r:id="rId40" w:type="default"/>
      <w:pgSz w:w="16839" w:h="11906"/>
      <w:pgMar w:top="1012" w:right="1249" w:bottom="1156" w:left="1380" w:header="0" w:footer="994"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35E382">
    <w:pPr>
      <w:spacing w:line="176" w:lineRule="auto"/>
      <w:ind w:left="6292"/>
      <w:rPr>
        <w:rFonts w:ascii="Times New Roman" w:hAnsi="Times New Roman" w:eastAsia="Times New Roman" w:cs="Times New Roman"/>
        <w:sz w:val="18"/>
        <w:szCs w:val="18"/>
      </w:rPr>
    </w:pPr>
    <w:r>
      <w:rPr>
        <w:rFonts w:ascii="Times New Roman" w:hAnsi="Times New Roman" w:eastAsia="Times New Roman" w:cs="Times New Roman"/>
        <w:sz w:val="18"/>
        <w:szCs w:val="18"/>
      </w:rPr>
      <w:t>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972E44">
    <w:pPr>
      <w:spacing w:line="176" w:lineRule="auto"/>
      <w:ind w:left="6280"/>
      <w:rPr>
        <w:rFonts w:ascii="Times New Roman" w:hAnsi="Times New Roman" w:eastAsia="Times New Roman" w:cs="Times New Roman"/>
        <w:sz w:val="18"/>
        <w:szCs w:val="18"/>
      </w:rPr>
    </w:pPr>
    <w:r>
      <w:rPr>
        <w:rFonts w:ascii="Times New Roman" w:hAnsi="Times New Roman" w:eastAsia="Times New Roman" w:cs="Times New Roman"/>
        <w:sz w:val="18"/>
        <w:szCs w:val="18"/>
      </w:rPr>
      <w:t>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F05F7F">
    <w:pPr>
      <w:spacing w:line="176" w:lineRule="auto"/>
      <w:ind w:left="6283"/>
      <w:rPr>
        <w:rFonts w:ascii="Times New Roman" w:hAnsi="Times New Roman" w:eastAsia="Times New Roman" w:cs="Times New Roman"/>
        <w:sz w:val="18"/>
        <w:szCs w:val="18"/>
      </w:rPr>
    </w:pPr>
    <w:r>
      <w:rPr>
        <w:rFonts w:ascii="Times New Roman" w:hAnsi="Times New Roman" w:eastAsia="Times New Roman" w:cs="Times New Roman"/>
        <w:sz w:val="18"/>
        <w:szCs w:val="18"/>
      </w:rPr>
      <w:t>3</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D8CA79">
    <w:pPr>
      <w:spacing w:line="176" w:lineRule="auto"/>
      <w:ind w:left="6927"/>
      <w:rPr>
        <w:rFonts w:ascii="Times New Roman" w:hAnsi="Times New Roman" w:eastAsia="Times New Roman" w:cs="Times New Roman"/>
        <w:sz w:val="18"/>
        <w:szCs w:val="18"/>
      </w:rPr>
    </w:pPr>
    <w:r>
      <w:rPr>
        <w:rFonts w:ascii="Times New Roman" w:hAnsi="Times New Roman" w:eastAsia="Times New Roman" w:cs="Times New Roman"/>
        <w:sz w:val="18"/>
        <w:szCs w:val="18"/>
      </w:rPr>
      <w:t>4</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960745">
    <w:pPr>
      <w:spacing w:line="173" w:lineRule="auto"/>
      <w:ind w:left="6922"/>
      <w:rPr>
        <w:rFonts w:ascii="Times New Roman" w:hAnsi="Times New Roman" w:eastAsia="Times New Roman" w:cs="Times New Roman"/>
        <w:sz w:val="18"/>
        <w:szCs w:val="18"/>
      </w:rPr>
    </w:pPr>
    <w:r>
      <w:rPr>
        <w:rFonts w:ascii="Times New Roman" w:hAnsi="Times New Roman" w:eastAsia="Times New Roman" w:cs="Times New Roman"/>
        <w:sz w:val="18"/>
        <w:szCs w:val="18"/>
      </w:rPr>
      <w:t>5</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ABA5EA">
    <w:pPr>
      <w:spacing w:line="176" w:lineRule="auto"/>
      <w:ind w:left="6961"/>
      <w:rPr>
        <w:rFonts w:ascii="Times New Roman" w:hAnsi="Times New Roman" w:eastAsia="Times New Roman" w:cs="Times New Roman"/>
        <w:sz w:val="18"/>
        <w:szCs w:val="18"/>
      </w:rPr>
    </w:pPr>
    <w:r>
      <w:rPr>
        <w:rFonts w:ascii="Times New Roman" w:hAnsi="Times New Roman" w:eastAsia="Times New Roman" w:cs="Times New Roman"/>
        <w:sz w:val="18"/>
        <w:szCs w:val="18"/>
      </w:rPr>
      <w:t>6</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1503A2">
    <w:pPr>
      <w:spacing w:line="173" w:lineRule="auto"/>
      <w:ind w:left="6960"/>
      <w:rPr>
        <w:rFonts w:ascii="Times New Roman" w:hAnsi="Times New Roman" w:eastAsia="Times New Roman" w:cs="Times New Roman"/>
        <w:sz w:val="18"/>
        <w:szCs w:val="18"/>
      </w:rPr>
    </w:pPr>
    <w:r>
      <w:rPr>
        <w:rFonts w:ascii="Times New Roman" w:hAnsi="Times New Roman" w:eastAsia="Times New Roman" w:cs="Times New Roman"/>
        <w:sz w:val="18"/>
        <w:szCs w:val="18"/>
      </w:rPr>
      <w:t>7</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82071C">
    <w:pPr>
      <w:spacing w:line="176" w:lineRule="auto"/>
      <w:ind w:left="6964"/>
      <w:rPr>
        <w:rFonts w:ascii="Times New Roman" w:hAnsi="Times New Roman" w:eastAsia="Times New Roman" w:cs="Times New Roman"/>
        <w:sz w:val="18"/>
        <w:szCs w:val="18"/>
      </w:rPr>
    </w:pPr>
    <w:r>
      <w:rPr>
        <w:rFonts w:ascii="Times New Roman" w:hAnsi="Times New Roman" w:eastAsia="Times New Roman" w:cs="Times New Roman"/>
        <w:sz w:val="18"/>
        <w:szCs w:val="18"/>
      </w:rPr>
      <w:t>8</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43AE62">
    <w:pPr>
      <w:spacing w:line="176" w:lineRule="auto"/>
      <w:ind w:left="6960"/>
      <w:rPr>
        <w:rFonts w:ascii="Times New Roman" w:hAnsi="Times New Roman" w:eastAsia="Times New Roman" w:cs="Times New Roman"/>
        <w:sz w:val="18"/>
        <w:szCs w:val="18"/>
      </w:rPr>
    </w:pPr>
    <w:r>
      <w:rPr>
        <w:rFonts w:ascii="Times New Roman" w:hAnsi="Times New Roman" w:eastAsia="Times New Roman" w:cs="Times New Roman"/>
        <w:sz w:val="18"/>
        <w:szCs w:val="18"/>
      </w:rPr>
      <w:t>9</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7E8347">
    <w:pPr>
      <w:spacing w:line="176" w:lineRule="auto"/>
      <w:ind w:left="6928"/>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10</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CB73B8">
    <w:pPr>
      <w:spacing w:line="176" w:lineRule="auto"/>
      <w:ind w:left="6933"/>
      <w:rPr>
        <w:rFonts w:ascii="Times New Roman" w:hAnsi="Times New Roman" w:eastAsia="Times New Roman" w:cs="Times New Roman"/>
        <w:sz w:val="18"/>
        <w:szCs w:val="18"/>
      </w:rPr>
    </w:pPr>
    <w:r>
      <w:rPr>
        <w:rFonts w:ascii="Times New Roman" w:hAnsi="Times New Roman" w:eastAsia="Times New Roman" w:cs="Times New Roman"/>
        <w:spacing w:val="-11"/>
        <w:sz w:val="18"/>
        <w:szCs w:val="18"/>
      </w:rPr>
      <w:t>11</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A0B2F4">
    <w:pPr>
      <w:spacing w:line="176" w:lineRule="auto"/>
      <w:ind w:left="6928"/>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12</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40FDCD">
    <w:pPr>
      <w:spacing w:line="176" w:lineRule="auto"/>
      <w:ind w:left="6928"/>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13</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9597FF">
    <w:pPr>
      <w:spacing w:line="176" w:lineRule="auto"/>
      <w:ind w:left="6928"/>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14</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7910B9">
    <w:pPr>
      <w:spacing w:line="176" w:lineRule="auto"/>
      <w:ind w:left="6928"/>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15</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5BC8BE">
    <w:pPr>
      <w:spacing w:line="176" w:lineRule="auto"/>
      <w:ind w:left="6899"/>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16</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73E36A">
    <w:pPr>
      <w:spacing w:line="176" w:lineRule="auto"/>
      <w:ind w:left="6900"/>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17</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7AF266">
    <w:pPr>
      <w:spacing w:line="176" w:lineRule="auto"/>
      <w:ind w:left="6901"/>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18</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7B105F">
    <w:pPr>
      <w:spacing w:line="176" w:lineRule="auto"/>
      <w:ind w:left="6896"/>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19</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320D11">
    <w:pPr>
      <w:spacing w:line="176" w:lineRule="auto"/>
      <w:ind w:left="6879"/>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20</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3F56DD">
    <w:pPr>
      <w:spacing w:line="176" w:lineRule="auto"/>
      <w:ind w:left="6887"/>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21</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73D28B">
    <w:pPr>
      <w:spacing w:line="176" w:lineRule="auto"/>
      <w:ind w:left="6883"/>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22</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14E750">
    <w:pPr>
      <w:spacing w:line="176" w:lineRule="auto"/>
      <w:ind w:left="6879"/>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23</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B12390">
    <w:pPr>
      <w:spacing w:line="176" w:lineRule="auto"/>
      <w:ind w:left="6883"/>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24</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C8E53B">
    <w:pPr>
      <w:spacing w:line="176" w:lineRule="auto"/>
      <w:ind w:left="6855"/>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25</w: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FEE987">
    <w:pPr>
      <w:spacing w:line="176" w:lineRule="auto"/>
      <w:ind w:left="6881"/>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26</w: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4909D5">
    <w:pPr>
      <w:spacing w:line="176" w:lineRule="auto"/>
      <w:ind w:left="6878"/>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27</w: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D8F8C4">
    <w:pPr>
      <w:spacing w:line="176" w:lineRule="auto"/>
      <w:ind w:left="6911"/>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28</w: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B27E1D">
    <w:pPr>
      <w:spacing w:line="176" w:lineRule="auto"/>
      <w:ind w:left="6911"/>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29</w: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ED9B62">
    <w:pPr>
      <w:spacing w:line="176" w:lineRule="auto"/>
      <w:ind w:left="6915"/>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30</w: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19EDB6">
    <w:pPr>
      <w:spacing w:line="176" w:lineRule="auto"/>
      <w:ind w:left="6915"/>
      <w:rPr>
        <w:rFonts w:ascii="Times New Roman" w:hAnsi="Times New Roman" w:eastAsia="Times New Roman" w:cs="Times New Roman"/>
        <w:sz w:val="18"/>
        <w:szCs w:val="18"/>
      </w:rPr>
    </w:pPr>
    <w:r>
      <w:rPr>
        <w:rFonts w:ascii="Times New Roman" w:hAnsi="Times New Roman" w:eastAsia="Times New Roman" w:cs="Times New Roman"/>
        <w:spacing w:val="16"/>
        <w:sz w:val="18"/>
        <w:szCs w:val="18"/>
      </w:rPr>
      <w:t>3l</w: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D03053">
    <w:pPr>
      <w:spacing w:line="176" w:lineRule="auto"/>
      <w:ind w:left="6915"/>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32</w: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CEBCA0">
    <w:pPr>
      <w:spacing w:line="176" w:lineRule="auto"/>
      <w:ind w:left="6915"/>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33</w: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588DF8">
    <w:pPr>
      <w:spacing w:line="176" w:lineRule="auto"/>
      <w:ind w:left="6955"/>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34</w: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0109C4">
    <w:pPr>
      <w:spacing w:line="176" w:lineRule="auto"/>
      <w:ind w:left="6955"/>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35</w:t>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DC633C">
    <w:pPr>
      <w:spacing w:line="176" w:lineRule="auto"/>
      <w:ind w:left="6955"/>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36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rsids>
    <w:rsidRoot w:val="00000000"/>
    <w:rsid w:val="35996365"/>
    <w:rsid w:val="511E147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Body Text"/>
    <w:basedOn w:val="1"/>
    <w:semiHidden/>
    <w:qFormat/>
    <w:uiPriority w:val="0"/>
    <w:rPr>
      <w:rFonts w:ascii="仿宋" w:hAnsi="仿宋" w:eastAsia="仿宋" w:cs="仿宋"/>
      <w:sz w:val="31"/>
      <w:szCs w:val="31"/>
      <w:lang w:val="en-US" w:eastAsia="en-US" w:bidi="ar-SA"/>
    </w:rPr>
  </w:style>
  <w:style w:type="table" w:customStyle="1" w:styleId="5">
    <w:name w:val="Table Normal"/>
    <w:semiHidden/>
    <w:unhideWhenUsed/>
    <w:qFormat/>
    <w:uiPriority w:val="0"/>
    <w:tblPr>
      <w:tblCellMar>
        <w:top w:w="0" w:type="dxa"/>
        <w:left w:w="0" w:type="dxa"/>
        <w:bottom w:w="0" w:type="dxa"/>
        <w:right w:w="0" w:type="dxa"/>
      </w:tblCellMar>
    </w:tblPr>
  </w:style>
  <w:style w:type="paragraph" w:customStyle="1" w:styleId="6">
    <w:name w:val="Table Text"/>
    <w:basedOn w:val="1"/>
    <w:semiHidden/>
    <w:qFormat/>
    <w:uiPriority w:val="0"/>
    <w:rPr>
      <w:rFonts w:ascii="宋体" w:hAnsi="宋体" w:eastAsia="宋体" w:cs="宋体"/>
      <w:sz w:val="22"/>
      <w:szCs w:val="22"/>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4" Type="http://schemas.openxmlformats.org/officeDocument/2006/relationships/fontTable" Target="fontTable.xml"/><Relationship Id="rId43" Type="http://schemas.openxmlformats.org/officeDocument/2006/relationships/customXml" Target="../customXml/item1.xml"/><Relationship Id="rId42" Type="http://schemas.openxmlformats.org/officeDocument/2006/relationships/image" Target="media/image1.png"/><Relationship Id="rId41" Type="http://schemas.openxmlformats.org/officeDocument/2006/relationships/theme" Target="theme/theme1.xml"/><Relationship Id="rId40" Type="http://schemas.openxmlformats.org/officeDocument/2006/relationships/footer" Target="footer36.xml"/><Relationship Id="rId4" Type="http://schemas.openxmlformats.org/officeDocument/2006/relationships/endnotes" Target="endnotes.xml"/><Relationship Id="rId39" Type="http://schemas.openxmlformats.org/officeDocument/2006/relationships/footer" Target="footer35.xml"/><Relationship Id="rId38" Type="http://schemas.openxmlformats.org/officeDocument/2006/relationships/footer" Target="footer34.xml"/><Relationship Id="rId37" Type="http://schemas.openxmlformats.org/officeDocument/2006/relationships/footer" Target="footer33.xml"/><Relationship Id="rId36" Type="http://schemas.openxmlformats.org/officeDocument/2006/relationships/footer" Target="footer32.xml"/><Relationship Id="rId35" Type="http://schemas.openxmlformats.org/officeDocument/2006/relationships/footer" Target="footer31.xml"/><Relationship Id="rId34" Type="http://schemas.openxmlformats.org/officeDocument/2006/relationships/footer" Target="footer30.xml"/><Relationship Id="rId33" Type="http://schemas.openxmlformats.org/officeDocument/2006/relationships/footer" Target="footer29.xml"/><Relationship Id="rId32" Type="http://schemas.openxmlformats.org/officeDocument/2006/relationships/footer" Target="footer28.xml"/><Relationship Id="rId31" Type="http://schemas.openxmlformats.org/officeDocument/2006/relationships/footer" Target="footer27.xml"/><Relationship Id="rId30" Type="http://schemas.openxmlformats.org/officeDocument/2006/relationships/footer" Target="footer26.xml"/><Relationship Id="rId3" Type="http://schemas.openxmlformats.org/officeDocument/2006/relationships/footnotes" Target="footnotes.xml"/><Relationship Id="rId29" Type="http://schemas.openxmlformats.org/officeDocument/2006/relationships/footer" Target="footer25.xml"/><Relationship Id="rId28" Type="http://schemas.openxmlformats.org/officeDocument/2006/relationships/footer" Target="footer24.xml"/><Relationship Id="rId27" Type="http://schemas.openxmlformats.org/officeDocument/2006/relationships/footer" Target="footer23.xml"/><Relationship Id="rId26" Type="http://schemas.openxmlformats.org/officeDocument/2006/relationships/footer" Target="footer22.xml"/><Relationship Id="rId25" Type="http://schemas.openxmlformats.org/officeDocument/2006/relationships/footer" Target="footer21.xml"/><Relationship Id="rId24" Type="http://schemas.openxmlformats.org/officeDocument/2006/relationships/footer" Target="footer20.xml"/><Relationship Id="rId23" Type="http://schemas.openxmlformats.org/officeDocument/2006/relationships/footer" Target="footer19.xml"/><Relationship Id="rId22" Type="http://schemas.openxmlformats.org/officeDocument/2006/relationships/footer" Target="footer18.xml"/><Relationship Id="rId21" Type="http://schemas.openxmlformats.org/officeDocument/2006/relationships/footer" Target="footer17.xml"/><Relationship Id="rId20" Type="http://schemas.openxmlformats.org/officeDocument/2006/relationships/footer" Target="footer16.xml"/><Relationship Id="rId2" Type="http://schemas.openxmlformats.org/officeDocument/2006/relationships/settings" Target="settings.xml"/><Relationship Id="rId19" Type="http://schemas.openxmlformats.org/officeDocument/2006/relationships/footer" Target="footer15.xml"/><Relationship Id="rId18" Type="http://schemas.openxmlformats.org/officeDocument/2006/relationships/footer" Target="footer14.xml"/><Relationship Id="rId17" Type="http://schemas.openxmlformats.org/officeDocument/2006/relationships/footer" Target="footer13.xml"/><Relationship Id="rId16" Type="http://schemas.openxmlformats.org/officeDocument/2006/relationships/footer" Target="footer12.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e1b99b16-5dd0-4a2e-a878-d2f71938051d</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 967534D</paraID>
      <start>9</start>
      <end>15</end>
      <status>modified</status>
      <modifiedWord>“三公”经费</modifiedWord>
      <trackRevisions>false</trackRevisions>
    </reviewItem>
    <reviewItem>
      <errorID>8d18fc13-5f9e-472f-b78f-63e79cbd0ac2</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7F7F47AB</paraID>
      <start>9</start>
      <end>15</end>
      <status>modified</status>
      <modifiedWord>“三公”经费</modifiedWord>
      <trackRevisions>false</trackRevisions>
    </reviewItem>
    <reviewItem>
      <errorID>bdf47ab1-802c-46ed-b731-bd914246e396</errorID>
      <errorWord>研</errorWord>
      <group>L1_Word</group>
      <groupName>字词问题</groupName>
      <ability>L2_Typo</ability>
      <abilityName>字词错误</abilityName>
      <candidateList>
        <item>研融</item>
      </candidateList>
      <explain/>
      <paraID>5EC73A09</paraID>
      <start>38</start>
      <end>40</end>
      <status>modified</status>
      <modifiedWord>研融</modifiedWord>
      <trackRevisions>false</trackRevisions>
    </reviewItem>
    <reviewItem>
      <errorID>7fdf5b93-bf63-4668-9618-777a0d179e92</errorID>
      <errorWord>合</errorWord>
      <group>L1_Word</group>
      <groupName>字词问题</groupName>
      <ability>L2_Typo</ability>
      <abilityName>字词错误</abilityName>
      <candidateList>
        <item>合作</item>
      </candidateList>
      <explain/>
      <paraID>5EC73A09</paraID>
      <start>40</start>
      <end>42</end>
      <status>modified</status>
      <modifiedWord>合作</modifiedWord>
      <trackRevisions>false</trackRevisions>
    </reviewItem>
    <reviewItem>
      <errorID>fed7bc98-021d-46c1-81e3-6c5debd2e155</errorID>
      <errorWord>在</errorWord>
      <group>L1_Word</group>
      <groupName>字词问题</groupName>
      <ability>L2_Typo</ability>
      <abilityName>字词错误</abilityName>
      <candidateList>
        <item>是</item>
      </candidateList>
      <explain/>
      <paraID>6C994348</paraID>
      <start>27</start>
      <end>28</end>
      <status>modified</status>
      <modifiedWord>是</modifiedWord>
      <trackRevisions>false</trackRevisions>
    </reviewItem>
    <reviewItem>
      <errorID>ad74e507-e2f4-45e8-abf4-0db70ad64f5a</errorID>
      <errorWord> </errorWord>
      <group>L1_Punc</group>
      <groupName>标点问题</groupName>
      <ability>L2_Punc_CN</ability>
      <abilityName>标点符号问题</abilityName>
      <candidateList>
        <item/>
      </candidateList>
      <explain>此处空格冗余，建议删除。</explain>
      <paraID>6C994348</paraID>
      <start>51</start>
      <end>51</end>
      <status>modified</status>
      <modifiedWord/>
      <trackRevisions>false</trackRevisions>
    </reviewItem>
    <reviewItem>
      <errorID>4f26aa3c-5724-456c-830b-139cca8695d5</errorID>
      <errorWord>(</errorWord>
      <group>L1_Punc</group>
      <groupName>标点问题</groupName>
      <ability>L2_Punc_CN</ability>
      <abilityName>标点符号问题</abilityName>
      <candidateList>
        <item>（</item>
      </candidateList>
      <explain/>
      <paraID>6C994348</paraID>
      <start>57</start>
      <end>58</end>
      <status>modified</status>
      <modifiedWord>（</modifiedWord>
      <trackRevisions>false</trackRevisions>
    </reviewItem>
    <reviewItem>
      <errorID>eb552c50-63ae-4272-ad0a-40d80ddc39fc</errorID>
      <errorWord> </errorWord>
      <group>L1_Punc</group>
      <groupName>标点问题</groupName>
      <ability>L2_Punc_CN</ability>
      <abilityName>标点符号问题</abilityName>
      <candidateList>
        <item/>
      </candidateList>
      <explain>此处空格冗余，建议删除。</explain>
      <paraID>64B7BEF6</paraID>
      <start>3</start>
      <end>3</end>
      <status>modified</status>
      <modifiedWord/>
      <trackRevisions>false</trackRevisions>
    </reviewItem>
    <reviewItem>
      <errorID>3b977d38-9807-455a-bfa1-1ba1b6dbeb12</errorID>
      <errorWord> </errorWord>
      <group>L1_Punc</group>
      <groupName>标点问题</groupName>
      <ability>L2_Punc_CN</ability>
      <abilityName>标点符号问题</abilityName>
      <candidateList>
        <item/>
      </candidateList>
      <explain>此处空格冗余，建议删除。</explain>
      <paraID>79924B0F</paraID>
      <start>3</start>
      <end>3</end>
      <status>modified</status>
      <modifiedWord/>
      <trackRevisions>false</trackRevisions>
    </reviewItem>
    <reviewItem>
      <errorID>475b8a28-68bb-4295-b217-35cf72c8c978</errorID>
      <errorWord>125.86   万元</errorWord>
      <group>L1_Other</group>
      <groupName>其他问题</groupName>
      <ability>L2_Consistency</ability>
      <abilityName>一致性检查</abilityName>
      <candidateList>
        <item>25.86 万元</item>
      </candidateList>
      <explain>数字一致性错误，后文多处提及增减额为25.86万元，此处错误写为125.86万元</explain>
      <paraID>314D19B5</paraID>
      <start>46</start>
      <end>54</end>
      <status>modified</status>
      <modifiedWord>25.86 万元</modifiedWord>
      <trackRevisions>false</trackRevisions>
    </reviewItem>
    <reviewItem>
      <errorID>eb87eb56-6864-4500-beac-de593bb636f4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2BBE643E</paraID>
      <start>0</start>
      <end>2</end>
      <status>modified</status>
      <modifiedWord>1.</modifiedWord>
      <trackRevisions>false</trackRevisions>
    </reviewItem>
    <reviewItem>
      <errorID>d5a798d5-59d9-49b0-82f7-3df7d5293d34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6145AA41</paraID>
      <start>0</start>
      <end>2</end>
      <status>modified</status>
      <modifiedWord>2.</modifiedWord>
      <trackRevisions>false</trackRevisions>
    </reviewItem>
    <reviewItem>
      <errorID>6942cc74-a4ed-457f-ac1f-99225d3ae32c</errorID>
      <errorWord>资源勘探工信息等支出</errorWord>
      <group>L1_Other</group>
      <groupName>其他问题</groupName>
      <ability>L2_Consistency</ability>
      <abilityName>一致性检查</abilityName>
      <candidateList>
        <item>资源勘探工业信息等支出</item>
      </candidateList>
      <explain>实体一致性错误，全文统一表述为资源勘探工业信息等支出，此处漏字导致不一致</explain>
      <paraID>6145AA41</paraID>
      <start>2</start>
      <end>13</end>
      <status>modified</status>
      <modifiedWord>资源勘探工业信息等支出</modifiedWord>
      <trackRevisions>false</trackRevisions>
    </reviewItem>
    <reviewItem>
      <errorID>0e026d33-fcc5-494c-b079-d033cc4cd9dd</errorID>
      <errorWord>(</errorWord>
      <group>L1_Format</group>
      <groupName>格式问题</groupName>
      <ability>L2_HalfPunc_CN</ability>
      <abilityName>全半角问题</abilityName>
      <candidateList>
        <item>（</item>
      </candidateList>
      <explain>文本全半角错误。</explain>
      <paraID>59E7AF8D</paraID>
      <start>33</start>
      <end>34</end>
      <status>modified</status>
      <modifiedWord>（</modifiedWord>
      <trackRevisions>false</trackRevisions>
    </reviewItem>
    <reviewItem>
      <errorID>9431a4e6-3019-422f-b636-d4f0a034fcb0</errorID>
      <errorWord>)</errorWord>
      <group>L1_Format</group>
      <groupName>格式问题</groupName>
      <ability>L2_HalfPunc_CN</ability>
      <abilityName>全半角问题</abilityName>
      <candidateList>
        <item>）</item>
      </candidateList>
      <explain>文本全半角错误。</explain>
      <paraID>59E7AF8D</paraID>
      <start>35</start>
      <end>36</end>
      <status>modified</status>
      <modifiedWord>）</modifiedWord>
      <trackRevisions>false</trackRevisions>
    </reviewItem>
    <reviewItem>
      <errorID>9f41059a-ef7c-41ba-97e3-535c1a98a6df</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5A77C859</paraID>
      <start>10</start>
      <end>16</end>
      <status>modified</status>
      <modifiedWord>“三公”经费</modifiedWord>
      <trackRevisions>false</trackRevisions>
    </reviewItem>
    <reviewItem>
      <errorID>57b74065-c286-4b4b-925b-2160be433233</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5A77C859</paraID>
      <start>111</start>
      <end>117</end>
      <status>modified</status>
      <modifiedWord>“三公”经费</modifiedWord>
      <trackRevisions>false</trackRevisions>
    </reviewItem>
    <reviewItem>
      <errorID>3c995fe2-fca8-4fb3-8217-f7daf38fed7f</errorID>
      <errorWord>(</errorWord>
      <group>L1_Format</group>
      <groupName>格式问题</groupName>
      <ability>L2_HalfPunc_CN</ability>
      <abilityName>全半角问题</abilityName>
      <candidateList>
        <item>（</item>
      </candidateList>
      <explain>文本全半角错误。</explain>
      <paraID>6F25BEFC</paraID>
      <start>6</start>
      <end>7</end>
      <status>modified</status>
      <modifiedWord>（</modifiedWord>
      <trackRevisions>false</trackRevisions>
    </reviewItem>
    <reviewItem>
      <errorID>d50a311a-6070-4baf-a996-7cde0c9c2cc1</errorID>
      <errorWord>)</errorWord>
      <group>L1_Format</group>
      <groupName>格式问题</groupName>
      <ability>L2_HalfPunc_CN</ability>
      <abilityName>全半角问题</abilityName>
      <candidateList>
        <item>）</item>
      </candidateList>
      <explain>文本全半角错误。</explain>
      <paraID>6F25BEFC</paraID>
      <start>8</start>
      <end>9</end>
      <status>modified</status>
      <modifiedWord>）</modifiedWord>
      <trackRevisions>false</trackRevisions>
    </reviewItem>
    <reviewItem>
      <errorID>6de61173-43e4-46ae-8dd8-8e2dc12a6e3d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3CE520E7</paraID>
      <start>0</start>
      <end>3</end>
      <status>modified</status>
      <modifiedWord>（1）</modifiedWord>
      <trackRevisions>false</trackRevisions>
    </reviewItem>
    <reviewItem>
      <errorID>09208366-940b-44b3-9acc-25d82cdbee80</errorID>
      <errorWord>(</errorWord>
      <group>L1_Format</group>
      <groupName>格式问题</groupName>
      <ability>L2_HalfPunc_CN</ability>
      <abilityName>全半角问题</abilityName>
      <candidateList>
        <item>（</item>
      </candidateList>
      <explain>文本全半角错误。</explain>
      <paraID>3CE520E7</paraID>
      <start>23</start>
      <end>24</end>
      <status>modified</status>
      <modifiedWord>（</modifiedWord>
      <trackRevisions>false</trackRevisions>
    </reviewItem>
    <reviewItem>
      <errorID>0266c6da-376e-4c98-99d8-20bafaf88b9f</errorID>
      <errorWord>)</errorWord>
      <group>L1_Format</group>
      <groupName>格式问题</groupName>
      <ability>L2_HalfPunc_CN</ability>
      <abilityName>全半角问题</abilityName>
      <candidateList>
        <item>）</item>
      </candidateList>
      <explain>文本全半角错误。</explain>
      <paraID>3CE520E7</paraID>
      <start>26</start>
      <end>27</end>
      <status>modified</status>
      <modifiedWord>）</modifiedWord>
      <trackRevisions>false</trackRevisions>
    </reviewItem>
    <reviewItem>
      <errorID>4e0c7d7f-4163-4bc8-8e40-f02e07b6e8dc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6A349AEA</paraID>
      <start>0</start>
      <end>3</end>
      <status>modified</status>
      <modifiedWord>（2）</modifiedWord>
      <trackRevisions>false</trackRevisions>
    </reviewItem>
    <reviewItem>
      <errorID>16f1ce44-cc19-4716-a8bc-0c7638849b36</errorID>
      <errorWord>保有</errorWord>
      <group>L1_Word</group>
      <groupName>字词问题</groupName>
      <ability>L2_Typo</ability>
      <abilityName>字词错误</abilityName>
      <candidateList>
        <item>保有量</item>
      </candidateList>
      <explain/>
      <paraID>6A349AEA</paraID>
      <start>49</start>
      <end>52</end>
      <status>modified</status>
      <modifiedWord>保有量</modifiedWord>
      <trackRevisions>false</trackRevisions>
    </reviewItem>
    <reviewItem>
      <errorID>8d2f37cd-a20f-44ae-beeb-4fdf4c40789d</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7CF867F6</paraID>
      <start>0</start>
      <end>3</end>
      <status>modified</status>
      <modifiedWord>（一）</modifiedWord>
      <trackRevisions>false</trackRevisions>
    </reviewItem>
    <reviewItem>
      <errorID>f910cf93-59de-46b4-95ee-9442098be98c</errorID>
      <errorWord>评价</errorWord>
      <group>L1_Word</group>
      <groupName>字词问题</groupName>
      <ability>L2_Typo</ability>
      <abilityName>字词错误</abilityName>
      <candidateList>
        <item>从评价</item>
      </candidateList>
      <explain/>
      <paraID>526951C7</paraID>
      <start>47</start>
      <end>50</end>
      <status>modified</status>
      <modifiedWord>从评价</modifiedWord>
      <trackRevisions>false</trackRevisions>
    </reviewItem>
    <reviewItem>
      <errorID>19d46fa8-7400-49d4-b119-2f753bdb41b8</errorID>
      <errorWord>截止</errorWord>
      <group>L1_Word</group>
      <groupName>字词问题</groupName>
      <ability>L2_Typo</ability>
      <abilityName>字词错误</abilityName>
      <candidateList>
        <item>截至</item>
      </candidateList>
      <explain/>
      <paraID>526951C7</paraID>
      <start>55</start>
      <end>57</end>
      <status>modified</status>
      <modifiedWord>截至</modifiedWord>
      <trackRevisions>false</trackRevisions>
    </reviewItem>
    <reviewItem>
      <errorID>86e10979-85c2-4b0a-b66d-ffa054f49cae</errorID>
      <errorWord>二</errorWord>
      <group>L1_Word</group>
      <groupName>字词问题</groupName>
      <ability>L2_Typo</ability>
      <abilityName>字词错误</abilityName>
      <candidateList>
        <item>二是</item>
      </candidateList>
      <explain/>
      <paraID>37F62CEC</paraID>
      <start>27</start>
      <end>29</end>
      <status>modified</status>
      <modifiedWord>二是</modifiedWord>
      <trackRevisions>false</trackRevisions>
    </reviewItem>
    <reviewItem>
      <errorID>a1645381-7822-47de-84d8-e98bef6a469d</errorID>
      <errorWord>有效</errorWord>
      <group>L1_Word</group>
      <groupName>字词问题</groupName>
      <ability>L2_Typo</ability>
      <abilityName>字词错误</abilityName>
      <candidateList>
        <item>是有效</item>
      </candidateList>
      <explain/>
      <paraID>37F62CEC</paraID>
      <start>29</start>
      <end>32</end>
      <status>modified</status>
      <modifiedWord>是有效</modifiedWord>
      <trackRevisions>false</trackRevisions>
    </reviewItem>
    <reviewItem>
      <errorID>a83093d2-16ec-4099-bd15-7e97204d36a7</errorID>
      <errorWord>预算的编制</errorWord>
      <group>L1_Word</group>
      <groupName>字词问题</groupName>
      <ability>L2_Typo</ability>
      <abilityName>字词错误</abilityName>
      <candidateList>
        <item>预算编制</item>
      </candidateList>
      <explain/>
      <paraID>37F62CEC</paraID>
      <start>101</start>
      <end>105</end>
      <status>modified</status>
      <modifiedWord>预算编制</modifiedWord>
      <trackRevisions>false</trackRevisions>
    </reviewItem>
    <reviewItem>
      <errorID>ae4be4aa-5b12-4c49-a64f-0576e8c4b241</errorID>
      <errorWord> </errorWord>
      <group>L1_Punc</group>
      <groupName>标点问题</groupName>
      <ability>L2_Punc_CN</ability>
      <abilityName>标点符号问题</abilityName>
      <candidateList>
        <item/>
      </candidateList>
      <explain>此处空格冗余，建议删除。</explain>
      <paraID>4432DDD5</paraID>
      <start>1</start>
      <end>1</end>
      <status>modified</status>
      <modifiedWord/>
      <trackRevisions>false</trackRevisions>
    </reviewItem>
    <reviewItem>
      <errorID>35306401-0978-4d77-84ce-cf6191efcc24</errorID>
      <errorWord> </errorWord>
      <group>L1_Punc</group>
      <groupName>标点问题</groupName>
      <ability>L2_Punc_CN</ability>
      <abilityName>标点符号问题</abilityName>
      <candidateList>
        <item/>
      </candidateList>
      <explain>此处空格冗余，建议删除。</explain>
      <paraID>42269FBF</paraID>
      <start>1</start>
      <end>1</end>
      <status>modified</status>
      <modifiedWord/>
      <trackRevisions>false</trackRevisions>
    </reviewItem>
    <reviewItem>
      <errorID>e85ff369-2387-4450-ad05-1c36b85a4c4f</errorID>
      <errorWord> </errorWord>
      <group>L1_Punc</group>
      <groupName>标点问题</groupName>
      <ability>L2_Punc_CN</ability>
      <abilityName>标点符号问题</abilityName>
      <candidateList>
        <item/>
      </candidateList>
      <explain>此处空格冗余，建议删除。</explain>
      <paraID>42269FBF</paraID>
      <start>2</start>
      <end>2</end>
      <status>modified</status>
      <modifiedWord/>
      <trackRevisions>false</trackRevisions>
    </reviewItem>
    <reviewItem>
      <errorID>9795f20e-4c24-4401-9d7b-e49e6a2091a4</errorID>
      <errorWord> </errorWord>
      <group>L1_Punc</group>
      <groupName>标点问题</groupName>
      <ability>L2_Punc_CN</ability>
      <abilityName>标点符号问题</abilityName>
      <candidateList>
        <item/>
      </candidateList>
      <explain>此处空格冗余，建议删除。</explain>
      <paraID> 7D0879A</paraID>
      <start>1</start>
      <end>1</end>
      <status>modified</status>
      <modifiedWord/>
      <trackRevisions>false</trackRevisions>
    </reviewItem>
    <reviewItem>
      <errorID>65e0fd29-9a17-4199-acc2-d22372c156b5</errorID>
      <errorWord> </errorWord>
      <group>L1_Punc</group>
      <groupName>标点问题</groupName>
      <ability>L2_Punc_CN</ability>
      <abilityName>标点符号问题</abilityName>
      <candidateList>
        <item/>
      </candidateList>
      <explain>此处空格冗余，建议删除。</explain>
      <paraID>3CA75DCE</paraID>
      <start>1</start>
      <end>1</end>
      <status>modified</status>
      <modifiedWord/>
      <trackRevisions>false</trackRevisions>
    </reviewItem>
    <reviewItem>
      <errorID>48820e96-79ee-440f-8f66-dcfcc87e3e36</errorID>
      <errorWord> </errorWord>
      <group>L1_Punc</group>
      <groupName>标点问题</groupName>
      <ability>L2_Punc_CN</ability>
      <abilityName>标点符号问题</abilityName>
      <candidateList>
        <item/>
      </candidateList>
      <explain>此处空格冗余，建议删除。</explain>
      <paraID>705E78B0</paraID>
      <start>1</start>
      <end>1</end>
      <status>modified</status>
      <modifiedWord/>
      <trackRevisions>false</trackRevisions>
    </reviewItem>
    <reviewItem>
      <errorID>e2193d0c-d32d-4cef-9481-938bc2eace93</errorID>
      <errorWord> </errorWord>
      <group>L1_Punc</group>
      <groupName>标点问题</groupName>
      <ability>L2_Punc_CN</ability>
      <abilityName>标点符号问题</abilityName>
      <candidateList>
        <item/>
      </candidateList>
      <explain>此处空格冗余，建议删除。</explain>
      <paraID>7F9C42F1</paraID>
      <start>1</start>
      <end>1</end>
      <status>modified</status>
      <modifiedWord/>
      <trackRevisions>false</trackRevisions>
    </reviewItem>
    <reviewItem>
      <errorID>da169404-dceb-4f23-972c-77b28b433004</errorID>
      <errorWord> </errorWord>
      <group>L1_Punc</group>
      <groupName>标点问题</groupName>
      <ability>L2_Punc_CN</ability>
      <abilityName>标点符号问题</abilityName>
      <candidateList>
        <item/>
      </candidateList>
      <explain>此处空格冗余，建议删除。</explain>
      <paraID>19558B3D</paraID>
      <start>1</start>
      <end>1</end>
      <status>modified</status>
      <modifiedWord/>
      <trackRevisions>false</trackRevisions>
    </reviewItem>
    <reviewItem>
      <errorID>a7de9714-04b7-4f31-a6e9-ffb59292dcdd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27142212</paraID>
      <start>30</start>
      <end>32</end>
      <status>modified</status>
      <modifiedWord>”“</modifiedWord>
      <trackRevisions>false</trackRevisions>
    </reviewItem>
    <reviewItem>
      <errorID>33bb688a-b9e3-427a-858a-6924e758310f</errorID>
      <errorWord>财政 拨款</errorWord>
      <group>L1_Word</group>
      <groupName>字词问题</groupName>
      <ability>L2_Typo</ability>
      <abilityName>字词错误</abilityName>
      <candidateList>
        <item>财政拨款</item>
      </candidateList>
      <explain/>
      <paraID>27142212</paraID>
      <start>39</start>
      <end>43</end>
      <status>modified</status>
      <modifiedWord>财政拨款</modifiedWord>
      <trackRevisions>false</trackRevisions>
    </reviewItem>
    <reviewItem>
      <errorID>846e91f0-862f-448f-b99e-9e01d4827cea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27142212</paraID>
      <start>45</start>
      <end>47</end>
      <status>modified</status>
      <modifiedWord>”“</modifiedWord>
      <trackRevisions>false</trackRevisions>
    </reviewItem>
    <reviewItem>
      <errorID>8964f97a-5f49-402a-adfc-f31d790e66be</errorID>
      <errorWord> </errorWord>
      <group>L1_Punc</group>
      <groupName>标点问题</groupName>
      <ability>L2_Punc_CN</ability>
      <abilityName>标点符号问题</abilityName>
      <candidateList>
        <item/>
      </candidateList>
      <explain>此处空格冗余，建议删除。</explain>
      <paraID>27142212</paraID>
      <start>47</start>
      <end>47</end>
      <status>modified</status>
      <modifiedWord/>
      <trackRevisions>false</trackRevisions>
    </reviewItem>
    <reviewItem>
      <errorID>91749878-b812-4909-86e0-f72c8c33850d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27142212</paraID>
      <start>61</start>
      <end>63</end>
      <status>modified</status>
      <modifiedWord>”“</modifiedWord>
      <trackRevisions>false</trackRevisions>
    </reviewItem>
    <reviewItem>
      <errorID>3d612608-2a16-4ca5-b261-bbf1c42a8f73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27142212</paraID>
      <start>69</start>
      <end>71</end>
      <status>modified</status>
      <modifiedWord>”“</modifiedWord>
      <trackRevisions>false</trackRevisions>
    </reviewItem>
    <reviewItem>
      <errorID>decd23eb-4420-41d5-9760-b290a7331d0a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27142212</paraID>
      <start>75</start>
      <end>77</end>
      <status>modified</status>
      <modifiedWord>”“</modifiedWord>
      <trackRevisions>false</trackRevisions>
    </reviewItem>
    <reviewItem>
      <errorID>759a55ec-21df-45c9-8b7f-415c656a8fff</errorID>
      <errorWord>(</errorWord>
      <group>L1_Format</group>
      <groupName>格式问题</groupName>
      <ability>L2_HalfPunc_CN</ability>
      <abilityName>全半角问题</abilityName>
      <candidateList>
        <item>（</item>
      </candidateList>
      <explain>文本全半角错误。</explain>
      <paraID>12313352</paraID>
      <start>17</start>
      <end>18</end>
      <status>modified</status>
      <modifiedWord>（</modifiedWord>
      <trackRevisions>false</trackRevisions>
    </reviewItem>
    <reviewItem>
      <errorID>117d9371-0bb0-4507-a64e-d0b77febe6f4</errorID>
      <errorWord>)</errorWord>
      <group>L1_Format</group>
      <groupName>格式问题</groupName>
      <ability>L2_HalfPunc_CN</ability>
      <abilityName>全半角问题</abilityName>
      <candidateList>
        <item>）</item>
      </candidateList>
      <explain>文本全半角错误。</explain>
      <paraID>12313352</paraID>
      <start>21</start>
      <end>22</end>
      <status>modified</status>
      <modifiedWord>）</modifiedWord>
      <trackRevisions>false</trackRevisions>
    </reviewItem>
    <reviewItem>
      <errorID>9424656c-b8ec-4096-b8fa-bd9d851fa55c</errorID>
      <errorWord>及支出</errorWord>
      <group>L1_Grammar</group>
      <groupName>语法问题</groupName>
      <ability>L2_Grammar</ability>
      <abilityName>语法错误</abilityName>
      <candidateList>
        <item>及</item>
      </candidateList>
      <explain/>
      <paraID>2418749D</paraID>
      <start>54</start>
      <end>55</end>
      <status>modified</status>
      <modifiedWord>及</modifiedWord>
      <trackRevisions>false</trackRevisions>
    </reviewItem>
    <reviewItem>
      <errorID>ef9f62c0-c9ac-451a-9fa4-1cce4d2248a5</errorID>
      <errorWord> </errorWord>
      <group>L1_Punc</group>
      <groupName>标点问题</groupName>
      <ability>L2_Punc_CN</ability>
      <abilityName>标点符号问题</abilityName>
      <candidateList>
        <item/>
      </candidateList>
      <explain>此处空格冗余，建议删除。</explain>
      <paraID>255E64FD</paraID>
      <start>4</start>
      <end>4</end>
      <status>modified</status>
      <modifiedWord/>
      <trackRevisions>false</trackRevisions>
    </reviewItem>
    <reviewItem>
      <errorID>7ce50b1a-ca7c-4e8d-8ea1-4bb42291340a</errorID>
      <errorWord> </errorWord>
      <group>L1_Punc</group>
      <groupName>标点问题</groupName>
      <ability>L2_Punc_CN</ability>
      <abilityName>标点符号问题</abilityName>
      <candidateList>
        <item/>
      </candidateList>
      <explain>此处空格冗余，建议删除。</explain>
      <paraID>255E64FD</paraID>
      <start>5</start>
      <end>5</end>
      <status>modified</status>
      <modifiedWord/>
      <trackRevisions>false</trackRevisions>
    </reviewItem>
    <reviewItem>
      <errorID>ce8e6357-ff55-478e-9eae-9c18e424461f</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255E64FD</paraID>
      <start>5</start>
      <end>11</end>
      <status>modified</status>
      <modifiedWord>“三公”经费</modifiedWord>
      <trackRevisions>false</trackRevisions>
    </reviewItem>
    <reviewItem>
      <errorID>1b29b74b-302d-4413-ac98-91086a18a2c3</errorID>
      <errorWord> </errorWord>
      <group>L1_Punc</group>
      <groupName>标点问题</groupName>
      <ability>L2_Punc_CN</ability>
      <abilityName>标点符号问题</abilityName>
      <candidateList>
        <item/>
      </candidateList>
      <explain>此处空格冗余，建议删除。</explain>
      <paraID>255E64FD</paraID>
      <start>24</start>
      <end>24</end>
      <status>modified</status>
      <modifiedWord/>
      <trackRevisions>false</trackRevisions>
    </reviewItem>
    <reviewItem>
      <errorID>1b0fec2c-ddbe-4454-a598-688d89f1340e</errorID>
      <errorWord> </errorWord>
      <group>L1_Punc</group>
      <groupName>标点问题</groupName>
      <ability>L2_Punc_CN</ability>
      <abilityName>标点符号问题</abilityName>
      <candidateList>
        <item/>
      </candidateList>
      <explain>此处空格冗余，建议删除。</explain>
      <paraID>255E64FD</paraID>
      <start>25</start>
      <end>25</end>
      <status>modified</status>
      <modifiedWord/>
      <trackRevisions>false</trackRevisions>
    </reviewItem>
    <reviewItem>
      <errorID>3514d505-7ce5-4043-b2b3-057429609617</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255E64FD</paraID>
      <start>25</start>
      <end>31</end>
      <status>modified</status>
      <modifiedWord>“三公”经费</modifiedWord>
      <trackRevisions>false</trackRevisions>
    </reviewItem>
    <reviewItem>
      <errorID>8285da82-97cb-423a-bf94-fb7024b31a59</errorID>
      <errorWord>(</errorWord>
      <group>L1_Format</group>
      <groupName>格式问题</groupName>
      <ability>L2_HalfPunc_CN</ability>
      <abilityName>全半角问题</abilityName>
      <candidateList>
        <item>（</item>
      </candidateList>
      <explain>文本全半角错误。</explain>
      <paraID>255E64FD</paraID>
      <start>50</start>
      <end>51</end>
      <status>modified</status>
      <modifiedWord>（</modifiedWord>
      <trackRevisions>false</trackRevisions>
    </reviewItem>
    <reviewItem>
      <errorID>fa6b7386-ac8a-46c6-9b0f-d55ac44cea1e</errorID>
      <errorWord>)</errorWord>
      <group>L1_Format</group>
      <groupName>格式问题</groupName>
      <ability>L2_HalfPunc_CN</ability>
      <abilityName>全半角问题</abilityName>
      <candidateList>
        <item>）</item>
      </candidateList>
      <explain>文本全半角错误。</explain>
      <paraID>255E64FD</paraID>
      <start>52</start>
      <end>53</end>
      <status>modified</status>
      <modifiedWord>）</modifiedWord>
      <trackRevisions>false</trackRevisions>
    </reviewItem>
    <reviewItem>
      <errorID>03eb9d5c-9e8c-4a48-91c2-53bc596e3070</errorID>
      <errorWord>(</errorWord>
      <group>L1_Format</group>
      <groupName>格式问题</groupName>
      <ability>L2_HalfPunc_CN</ability>
      <abilityName>全半角问题</abilityName>
      <candidateList>
        <item>（</item>
      </candidateList>
      <explain>文本全半角错误。</explain>
      <paraID>255E64FD</paraID>
      <start>79</start>
      <end>80</end>
      <status>modified</status>
      <modifiedWord>（</modifiedWord>
      <trackRevisions>false</trackRevisions>
    </reviewItem>
    <reviewItem>
      <errorID>660af7a3-90dc-4ee2-8fe7-19c3010d2319</errorID>
      <errorWord>)</errorWord>
      <group>L1_Format</group>
      <groupName>格式问题</groupName>
      <ability>L2_HalfPunc_CN</ability>
      <abilityName>全半角问题</abilityName>
      <candidateList>
        <item>）</item>
      </candidateList>
      <explain>文本全半角错误。</explain>
      <paraID>255E64FD</paraID>
      <start>81</start>
      <end>82</end>
      <status>modified</status>
      <modifiedWord>）</modifiedWord>
      <trackRevisions>false</trackRevisions>
    </reviewItem>
    <reviewItem>
      <errorID>9d2861cf-9906-4040-a915-da4a047da034</errorID>
      <errorWord> </errorWord>
      <group>L1_Punc</group>
      <groupName>标点问题</groupName>
      <ability>L2_Punc_CN</ability>
      <abilityName>标点符号问题</abilityName>
      <candidateList>
        <item/>
      </candidateList>
      <explain>此处空格冗余，建议删除。</explain>
      <paraID>255E64FD</paraID>
      <start>91</start>
      <end>91</end>
      <status>modified</status>
      <modifiedWord/>
      <trackRevisions>false</trackRevisions>
    </reviewItem>
    <reviewItem>
      <errorID>f0f44ad2-19f0-49d9-9758-825414f6bfd9</errorID>
      <errorWord>(</errorWord>
      <group>L1_Format</group>
      <groupName>格式问题</groupName>
      <ability>L2_HalfPunc_CN</ability>
      <abilityName>全半角问题</abilityName>
      <candidateList>
        <item>（</item>
      </candidateList>
      <explain>文本全半角错误。</explain>
      <paraID>255E64FD</paraID>
      <start>91</start>
      <end>92</end>
      <status>modified</status>
      <modifiedWord>（</modifiedWord>
      <trackRevisions>false</trackRevisions>
    </reviewItem>
    <reviewItem>
      <errorID>5871f3dd-6971-43b4-bd55-20fad118e008</errorID>
      <errorWord>)</errorWord>
      <group>L1_Format</group>
      <groupName>格式问题</groupName>
      <ability>L2_HalfPunc_CN</ability>
      <abilityName>全半角问题</abilityName>
      <candidateList>
        <item>）</item>
      </candidateList>
      <explain>文本全半角错误。</explain>
      <paraID>255E64FD</paraID>
      <start>93</start>
      <end>94</end>
      <status>modified</status>
      <modifiedWord>）</modifiedWord>
      <trackRevisions>false</trackRevisions>
    </reviewItem>
    <reviewItem>
      <errorID>f9918301-81d1-4be9-a814-ec8edcc1c062</errorID>
      <errorWord>(</errorWord>
      <group>L1_Format</group>
      <groupName>格式问题</groupName>
      <ability>L2_HalfPunc_CN</ability>
      <abilityName>全半角问题</abilityName>
      <candidateList>
        <item>（</item>
      </candidateList>
      <explain>文本全半角错误。</explain>
      <paraID>255E64FD</paraID>
      <start>150</start>
      <end>151</end>
      <status>modified</status>
      <modifiedWord>（</modifiedWord>
      <trackRevisions>false</trackRevisions>
    </reviewItem>
    <reviewItem>
      <errorID>f04a975a-2c61-4807-953d-2bcc0632614f</errorID>
      <errorWord>)</errorWord>
      <group>L1_Format</group>
      <groupName>格式问题</groupName>
      <ability>L2_HalfPunc_CN</ability>
      <abilityName>全半角问题</abilityName>
      <candidateList>
        <item>）</item>
      </candidateList>
      <explain>文本全半角错误。</explain>
      <paraID>255E64FD</paraID>
      <start>161</start>
      <end>162</end>
      <status>modified</status>
      <modifiedWord>）</modifiedWord>
      <trackRevisions>false</trackRevisions>
    </reviewItem>
    <reviewItem>
      <errorID>cd509203-5b9e-48be-9e73-35b467515087</errorID>
      <errorWord>；</errorWord>
      <group>L1_Punc</group>
      <groupName>标点问题</groupName>
      <ability>L2_Punc_CN</ability>
      <abilityName>标点符号问题</abilityName>
      <candidateList>
        <item>。</item>
      </candidateList>
      <explain/>
      <paraID>53725CCA</paraID>
      <start>9</start>
      <end>10</end>
      <status>modified</status>
      <modifiedWord>。</modifiedWord>
      <trackRevisions>false</trackRevisions>
    </reviewItem>
    <reviewItem>
      <errorID>53516d0e-2a35-4ed6-ad25-188638fc952e</errorID>
      <errorWord>(</errorWord>
      <group>L1_Format</group>
      <groupName>格式问题</groupName>
      <ability>L2_HalfPunc_CN</ability>
      <abilityName>全半角问题</abilityName>
      <candidateList>
        <item>（</item>
      </candidateList>
      <explain>文本全半角错误。</explain>
      <paraID>53725CCA</paraID>
      <start>31</start>
      <end>32</end>
      <status>modified</status>
      <modifiedWord>（</modifiedWord>
      <trackRevisions>false</trackRevisions>
    </reviewItem>
    <reviewItem>
      <errorID>bfee9d09-e6df-460b-a101-29a2e468f83a</errorID>
      <errorWord>)</errorWord>
      <group>L1_Format</group>
      <groupName>格式问题</groupName>
      <ability>L2_HalfPunc_CN</ability>
      <abilityName>全半角问题</abilityName>
      <candidateList>
        <item>）</item>
      </candidateList>
      <explain>文本全半角错误。</explain>
      <paraID>53725CCA</paraID>
      <start>37</start>
      <end>38</end>
      <status>modified</status>
      <modifiedWord>）</modifiedWord>
      <trackRevisions>false</trackRevisions>
    </reviewItem>
    <reviewItem>
      <errorID>66adbf90-7fb4-4e30-8e40-31ed60935e60</errorID>
      <errorWord>(十八)</errorWord>
      <group>L1_Format</group>
      <groupName>格式问题</groupName>
      <ability>L2_Ordinal</ability>
      <abilityName>序号格式</abilityName>
      <candidateList>
        <item>（十八）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75F076A3</paraID>
      <start>0</start>
      <end>4</end>
      <status>modified</status>
      <modifiedWord>（十八）</modifiedWord>
      <trackRevisions>false</trackRevisions>
    </reviewItem>
    <reviewItem>
      <errorID>0ce4990a-2159-4ab0-ab1c-6d76c3b9b78f</errorID>
      <errorWord>分；②符合部门“三定 </errorWord>
      <group>L1_Word</group>
      <groupName>字词问题</groupName>
      <ability>L2_Typo</ability>
      <abilityName>字词错误</abilityName>
      <candidateList>
        <item>分；②符合部门“三定</item>
      </candidateList>
      <explain/>
      <paraID>14F61B56</paraID>
      <start>26</start>
      <end>36</end>
      <status>modified</status>
      <modifiedWord>分；②符合部门“三定</modifiedWord>
      <trackRevisions>false</trackRevisions>
    </reviewItem>
    <reviewItem>
      <errorID>8d66dc5e-ebb2-4f56-a74a-d98cd18af76e</errorID>
      <errorWord>③是否</errorWord>
      <group>L1_Grammar</group>
      <groupName>语法问题</groupName>
      <ability>L2_Grammar</ability>
      <abilityName>语法错误</abilityName>
      <candidateList>
        <item>③</item>
      </candidateList>
      <explain/>
      <paraID>14F61B56</paraID>
      <start>52</start>
      <end>53</end>
      <status>modified</status>
      <modifiedWord>③</modifiedWord>
      <trackRevisions>false</trackRevisions>
    </reviewItem>
    <reviewItem>
      <errorID>695535f9-193b-4423-ac3e-054b7a26ab0e</errorID>
      <errorWord>。</errorWord>
      <group>L1_Punc</group>
      <groupName>标点问题</groupName>
      <ability>L2_Punc_CN</ability>
      <abilityName>标点符号问题</abilityName>
      <candidateList>
        <item>；</item>
      </candidateList>
      <explain/>
      <paraID>78643643</paraID>
      <start>52</start>
      <end>53</end>
      <status>modified</status>
      <modifiedWord>；</modifiedWord>
      <trackRevisions>false</trackRevisions>
    </reviewItem>
    <reviewItem>
      <errorID>825d6820-2a9b-4e60-91ed-4d3cc3f38446</errorID>
      <errorWord> </errorWord>
      <group>L1_Punc</group>
      <groupName>标点问题</groupName>
      <ability>L2_Punc_CN</ability>
      <abilityName>标点符号问题</abilityName>
      <candidateList>
        <item/>
      </candidateList>
      <explain>此处空格冗余，建议删除。</explain>
      <paraID>329367D4</paraID>
      <start>19</start>
      <end>19</end>
      <status>modified</status>
      <modifiedWord/>
      <trackRevisions>false</trackRevisions>
    </reviewItem>
    <reviewItem>
      <errorID>16775fb2-89d3-4921-8212-f1b87fb5c8b2</errorID>
      <errorWord>小于</errorWord>
      <group>L1_Punc</group>
      <groupName>标点问题</groupName>
      <ability>L2_Punc_CN</ability>
      <abilityName>标点符号问题</abilityName>
      <candidateList>
        <item>，小于</item>
      </candidateList>
      <explain/>
      <paraID>329367D4</paraID>
      <start>24</start>
      <end>27</end>
      <status>modified</status>
      <modifiedWord>，小于</modifiedWord>
      <trackRevisions>false</trackRevisions>
    </reviewItem>
    <reviewItem>
      <errorID>15722fd8-b9e4-4e24-a6c1-74639f66a584</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78F6D4B7</paraID>
      <start>1</start>
      <end>7</end>
      <status>modified</status>
      <modifiedWord>‘三公’经费</modifiedWord>
      <trackRevisions>false</trackRevisions>
    </reviewItem>
    <reviewItem>
      <errorID>f4400dd7-d953-4aa0-a872-8668af980829</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6B270E07</paraID>
      <start>6</start>
      <end>12</end>
      <status>modified</status>
      <modifiedWord>‘三公’经费</modifiedWord>
      <trackRevisions>false</trackRevisions>
    </reviewItem>
    <reviewItem>
      <errorID>cd524096-10ce-40ec-99bd-60d94da18eb7</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6B270E07</paraID>
      <start>22</start>
      <end>28</end>
      <status>modified</status>
      <modifiedWord>‘三公’经费</modifiedWord>
      <trackRevisions>false</trackRevisions>
    </reviewItem>
    <reviewItem>
      <errorID>59bad698-5f36-4be7-9f60-258d84821f13</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4E8C5221</paraID>
      <start>1</start>
      <end>7</end>
      <status>modified</status>
      <modifiedWord>‘三公’经费</modifiedWord>
      <trackRevisions>false</trackRevisions>
    </reviewItem>
    <reviewItem>
      <errorID>81505d13-7c35-4501-afdb-18f6de573999</errorID>
      <errorWord> </errorWord>
      <group>L1_Punc</group>
      <groupName>标点问题</groupName>
      <ability>L2_Punc_CN</ability>
      <abilityName>标点符号问题</abilityName>
      <candidateList>
        <item/>
      </candidateList>
      <explain>此处空格冗余，建议删除。</explain>
      <paraID>4E8C5221</paraID>
      <start>7</start>
      <end>7</end>
      <status>modified</status>
      <modifiedWord/>
      <trackRevisions>false</trackRevisions>
    </reviewItem>
    <reviewItem>
      <errorID>b4164eb8-2f59-4466-afcb-c8cd4b56cf8c</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4E8C5221</paraID>
      <start>18</start>
      <end>24</end>
      <status>modified</status>
      <modifiedWord>‘三公’经费</modifiedWord>
      <trackRevisions>false</trackRevisions>
    </reviewItem>
    <reviewItem>
      <errorID>73c7220e-9daf-4ca5-86be-3cfa97a441a2</errorID>
      <errorWord> </errorWord>
      <group>L1_Punc</group>
      <groupName>标点问题</groupName>
      <ability>L2_Punc_CN</ability>
      <abilityName>标点符号问题</abilityName>
      <candidateList>
        <item/>
      </candidateList>
      <explain>此处空格冗余，建议删除。</explain>
      <paraID>4E8C5221</paraID>
      <start>24</start>
      <end>24</end>
      <status>modified</status>
      <modifiedWord/>
      <trackRevisions>false</trackRevisions>
    </reviewItem>
    <reviewItem>
      <errorID>a6a9027a-184d-4223-b6ea-ae58f7debe6a</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4E8C5221</paraID>
      <start>32</start>
      <end>38</end>
      <status>modified</status>
      <modifiedWord>‘三公’经费</modifiedWord>
      <trackRevisions>false</trackRevisions>
    </reviewItem>
    <reviewItem>
      <errorID>a7d42827-44fe-4c91-86db-c38389519b98</errorID>
      <errorWord> </errorWord>
      <group>L1_Punc</group>
      <groupName>标点问题</groupName>
      <ability>L2_Punc_CN</ability>
      <abilityName>标点符号问题</abilityName>
      <candidateList>
        <item/>
      </candidateList>
      <explain>此处空格冗余，建议删除。</explain>
      <paraID>4E8C5221</paraID>
      <start>38</start>
      <end>38</end>
      <status>modified</status>
      <modifiedWord/>
      <trackRevisions>false</trackRevisions>
    </reviewItem>
    <reviewItem>
      <errorID>6bf34123-f250-45b5-8a2b-d76e1aee4d53</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4E8C5221</paraID>
      <start>47</start>
      <end>53</end>
      <status>modified</status>
      <modifiedWord>‘三公’经费</modifiedWord>
      <trackRevisions>false</trackRevisions>
    </reviewItem>
    <reviewItem>
      <errorID>f82c254d-2f08-4ee7-8434-56213e93385b</errorID>
      <errorWord> </errorWord>
      <group>L1_Punc</group>
      <groupName>标点问题</groupName>
      <ability>L2_Punc_CN</ability>
      <abilityName>标点符号问题</abilityName>
      <candidateList>
        <item/>
      </candidateList>
      <explain>此处空格冗余，建议删除。</explain>
      <paraID>4E8C5221</paraID>
      <start>53</start>
      <end>53</end>
      <status>modified</status>
      <modifiedWord/>
      <trackRevisions>false</trackRevisions>
    </reviewItem>
    <reviewItem>
      <errorID>2285aa67-7766-4ebd-8cb8-04d2703bc33f</errorID>
      <errorWord> </errorWord>
      <group>L1_Punc</group>
      <groupName>标点问题</groupName>
      <ability>L2_Punc_CN</ability>
      <abilityName>标点符号问题</abilityName>
      <candidateList>
        <item/>
      </candidateList>
      <explain>此处空格冗余，建议删除。</explain>
      <paraID>4E8C5221</paraID>
      <start>58</start>
      <end>58</end>
      <status>modified</status>
      <modifiedWord/>
      <trackRevisions>false</trackRevisions>
    </reviewItem>
    <reviewItem>
      <errorID>ba98c49c-96d1-4814-9b3d-870e80c779e5</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4E8C5221</paraID>
      <start>82</start>
      <end>88</end>
      <status>modified</status>
      <modifiedWord>‘三公’经费</modifiedWord>
      <trackRevisions>false</trackRevisions>
    </reviewItem>
    <reviewItem>
      <errorID>14bf3e12-c2f6-46e9-9992-662f55a3a763</errorID>
      <errorWord>党委政府</errorWord>
      <group>L1_Political</group>
      <groupName>政治性问题</groupName>
      <ability>L2_Keyword</ability>
      <abilityName>固定表述</abilityName>
      <candidateList>
        <item>党委、政府</item>
      </candidateList>
      <explain>注意检查当前固定表述标点是否使用规范。</explain>
      <paraID>62422EED</paraID>
      <start>87</start>
      <end>92</end>
      <status>modified</status>
      <modifiedWord>党委、政府</modifiedWord>
      <trackRevisions>false</trackRevisions>
    </reviewItem>
    <reviewItem>
      <errorID>3ae14d44-8187-4aeb-bfb3-a7f3c4bcdbde</errorID>
      <errorWord> </errorWord>
      <group>L1_Punc</group>
      <groupName>标点问题</groupName>
      <ability>L2_Punc_CN</ability>
      <abilityName>标点符号问题</abilityName>
      <candidateList>
        <item/>
      </candidateList>
      <explain>此处空格冗余，建议删除。</explain>
      <paraID> C9E4553</paraID>
      <start>17</start>
      <end>17</end>
      <status>modified</status>
      <modifiedWord/>
      <trackRevisions>false</trackRevisions>
    </reviewItem>
    <reviewItem>
      <errorID>98b9675d-97a3-429a-919c-8abee6bdf4b8</errorID>
      <errorWord> </errorWord>
      <group>L1_Punc</group>
      <groupName>标点问题</groupName>
      <ability>L2_Punc_CN</ability>
      <abilityName>标点符号问题</abilityName>
      <candidateList>
        <item/>
      </candidateList>
      <explain>此处空格冗余，建议删除。</explain>
      <paraID> C9E4553</paraID>
      <start>18</start>
      <end>18</end>
      <status>modified</status>
      <modifiedWord/>
      <trackRevisions>false</trackRevisions>
    </reviewItem>
    <reviewItem>
      <errorID>0b5b6ff4-a23e-40da-b03e-1cb1ead69649</errorID>
      <errorWord> </errorWord>
      <group>L1_Punc</group>
      <groupName>标点问题</groupName>
      <ability>L2_Punc_CN</ability>
      <abilityName>标点符号问题</abilityName>
      <candidateList>
        <item/>
      </candidateList>
      <explain>此处空格冗余，建议删除。</explain>
      <paraID>37724E63</paraID>
      <start>17</start>
      <end>17</end>
      <status>modified</status>
      <modifiedWord/>
      <trackRevisions>false</trackRevisions>
    </reviewItem>
    <reviewItem>
      <errorID>c75891c2-35fa-4a77-996a-59dee3dd9816</errorID>
      <errorWord> </errorWord>
      <group>L1_Punc</group>
      <groupName>标点问题</groupName>
      <ability>L2_Punc_CN</ability>
      <abilityName>标点符号问题</abilityName>
      <candidateList>
        <item/>
      </candidateList>
      <explain>此处空格冗余，建议删除。</explain>
      <paraID>37724E63</paraID>
      <start>18</start>
      <end>18</end>
      <status>modified</status>
      <modifiedWord/>
      <trackRevisions>false</trackRevisions>
    </reviewItem>
    <reviewItem>
      <errorID>9d1523bf-5284-4b4c-893b-f72a492ae952</errorID>
      <errorWord>党委政府</errorWord>
      <group>L1_Political</group>
      <groupName>政治性问题</groupName>
      <ability>L2_Keyword</ability>
      <abilityName>固定表述</abilityName>
      <candidateList>
        <item>党委、政府</item>
      </candidateList>
      <explain>注意检查当前固定表述标点是否使用规范。</explain>
      <paraID>37724E63</paraID>
      <start>104</start>
      <end>109</end>
      <status>modified</status>
      <modifiedWord>党委、政府</modifiedWord>
      <trackRevisions>false</trackRevisions>
    </reviewItem>
    <reviewItem>
      <errorID>e543fc4d-3cb6-46e7-90c5-7047f3945a6c</errorID>
      <errorWord> </errorWord>
      <group>L1_Punc</group>
      <groupName>标点问题</groupName>
      <ability>L2_Punc_CN</ability>
      <abilityName>标点符号问题</abilityName>
      <candidateList>
        <item/>
      </candidateList>
      <explain>此处空格冗余，建议删除。</explain>
      <paraID>53D2FF0C</paraID>
      <start>21</start>
      <end>21</end>
      <status>modified</status>
      <modifiedWord/>
      <trackRevisions>false</trackRevisions>
    </reviewItem>
    <reviewItem>
      <errorID>6ce04b29-c7eb-4c60-aa46-50e3c78fc087</errorID>
      <errorWord> </errorWord>
      <group>L1_Punc</group>
      <groupName>标点问题</groupName>
      <ability>L2_Punc_CN</ability>
      <abilityName>标点符号问题</abilityName>
      <candidateList>
        <item/>
      </candidateList>
      <explain>此处空格冗余，建议删除。</explain>
      <paraID>53D2FF0C</paraID>
      <start>22</start>
      <end>22</end>
      <status>modified</status>
      <modifiedWord/>
      <trackRevisions>false</trackRevisions>
    </reviewItem>
    <reviewItem>
      <errorID>c4b5dd3a-822a-4544-b015-cd72962babf1</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 F274198</paraID>
      <start>1</start>
      <end>7</end>
      <status>modified</status>
      <modifiedWord>‘三公’经费</modifiedWord>
      <trackRevisions>false</trackRevisions>
    </reviewItem>
    <reviewItem>
      <errorID>0ac6b57d-76d4-4427-a13b-54026ad8d2b3</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373EB3B7</paraID>
      <start>6</start>
      <end>12</end>
      <status>modified</status>
      <modifiedWord>‘三公’经费</modifiedWord>
      <trackRevisions>false</trackRevisions>
    </reviewItem>
    <reviewItem>
      <errorID>486b4b51-d6d3-4a7e-8bd8-a4ecb83ae258</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373EB3B7</paraID>
      <start>40</start>
      <end>46</end>
      <status>modified</status>
      <modifiedWord>‘三公’经费</modifiedWord>
      <trackRevisions>false</trackRevisions>
    </reviewItem>
    <reviewItem>
      <errorID>6d94f017-107c-4ddd-b205-8417cdbe1f2c</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20553432</paraID>
      <start>1</start>
      <end>7</end>
      <status>modified</status>
      <modifiedWord>‘三公’经费</modifiedWord>
      <trackRevisions>false</trackRevisions>
    </reviewItem>
    <reviewItem>
      <errorID>641c2cac-7b59-429a-a97e-45fb24838fef</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20553432</paraID>
      <start>16</start>
      <end>22</end>
      <status>modified</status>
      <modifiedWord>‘三公’经费</modifiedWord>
      <trackRevisions>false</trackRevisions>
    </reviewItem>
    <reviewItem>
      <errorID>f31a39d7-c96a-470c-aebe-7c74c9076528</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20553432</paraID>
      <start>31</start>
      <end>37</end>
      <status>modified</status>
      <modifiedWord>‘三公’经费</modifiedWord>
      <trackRevisions>false</trackRevisions>
    </reviewItem>
    <reviewItem>
      <errorID>ad1e27e3-d272-418e-8d92-a85717ff8dd8</errorID>
      <errorWord>区委区政府</errorWord>
      <group>L1_Political</group>
      <groupName>政治性问题</groupName>
      <ability>L2_Keyword</ability>
      <abilityName>固定表述</abilityName>
      <candidateList>
        <item>区委、区政府</item>
      </candidateList>
      <explain>注意检查当前固定表述标点是否使用规范。</explain>
      <paraID>6BC63428</paraID>
      <start>10</start>
      <end>16</end>
      <status>modified</status>
      <modifiedWord>区委、区政府</modifiedWord>
      <trackRevisions>false</trackRevisions>
    </reviewItem>
    <reviewItem>
      <errorID>f312437d-0766-4baf-b221-ec8adba4111f</errorID>
      <errorWord>,</errorWord>
      <group>L1_Format</group>
      <groupName>格式问题</groupName>
      <ability>L2_HalfPunc_CN</ability>
      <abilityName>全半角问题</abilityName>
      <candidateList>
        <item>，</item>
      </candidateList>
      <explain>文本全半角错误。</explain>
      <paraID>5861D3E7</paraID>
      <start>27</start>
      <end>28</end>
      <status>modified</status>
      <modifiedWord>，</modifiedWord>
      <trackRevisions>false</trackRevisions>
    </reviewItem>
    <reviewItem>
      <errorID>f5538a44-b0a1-410c-9ebf-7431add1fafd</errorID>
      <errorWord>,</errorWord>
      <group>L1_Format</group>
      <groupName>格式问题</groupName>
      <ability>L2_HalfPunc_CN</ability>
      <abilityName>全半角问题</abilityName>
      <candidateList>
        <item>，</item>
      </candidateList>
      <explain>文本全半角错误。</explain>
      <paraID>1261580E</paraID>
      <start>28</start>
      <end>29</end>
      <status>modified</status>
      <modifiedWord>，</modifiedWord>
      <trackRevisions>false</trackRevisions>
    </reviewItem>
    <reviewItem>
      <errorID>0aac8dc1-2fe7-4141-8ee0-624d63a7810d</errorID>
      <errorWord> </errorWord>
      <group>L1_Punc</group>
      <groupName>标点问题</groupName>
      <ability>L2_Punc_CN</ability>
      <abilityName>标点符号问题</abilityName>
      <candidateList>
        <item/>
      </candidateList>
      <explain>此处空格冗余，建议删除。</explain>
      <paraID>5FB7F7DC</paraID>
      <start>15</start>
      <end>15</end>
      <status>modified</status>
      <modifiedWord/>
      <trackRevisions>false</trackRevisions>
    </reviewItem>
    <reviewItem>
      <errorID>e101a3d8-0297-430e-ad6c-4f0df66cf3d9</errorID>
      <errorWord>表或</errorWord>
      <group>L1_Word</group>
      <groupName>字词问题</groupName>
      <ability>L2_Typo</ability>
      <abilityName>字词错误</abilityName>
      <candidateList>
        <item>表</item>
      </candidateList>
      <explain/>
      <paraID>58AE7599</paraID>
      <start>17</start>
      <end>18</end>
      <status>modified</status>
      <modifiedWord>表</modifiedWord>
      <trackRevisions>false</trackRevisions>
    </reviewItem>
  </reviewItems>
  <config/>
</contractReview>
</file>

<file path=customXml/itemProps1.xml><?xml version="1.0" encoding="utf-8"?>
<ds:datastoreItem xmlns:ds="http://schemas.openxmlformats.org/officeDocument/2006/customXml" ds:itemID="{c85dbaf3-ea43-4977-8918-a82a0500c318}">
  <ds:schemaRefs/>
</ds:datastoreItem>
</file>

<file path=docProps/app.xml><?xml version="1.0" encoding="utf-8"?>
<Properties xmlns="http://schemas.openxmlformats.org/officeDocument/2006/extended-properties" xmlns:vt="http://schemas.openxmlformats.org/officeDocument/2006/docPropsVTypes">
  <Pages>36</Pages>
  <Words>8915</Words>
  <Characters>10245</Characters>
  <TotalTime>0</TotalTime>
  <ScaleCrop>false</ScaleCrop>
  <LinksUpToDate>false</LinksUpToDate>
  <CharactersWithSpaces>11213</CharactersWithSpaces>
  <Application>WPS Office_12.1.0.28043_F1E327BC-269C-435d-A152-05C5408002CA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2025-10-23T08:53:00Z</dcterms:created>
  <dc:creator>Administrator</dc:creator>
  <cp:lastModifiedBy>蓝海1422795618</cp:lastModifiedBy>
  <dcterms:modified xsi:type="dcterms:W3CDTF">2026-08-13T14:20:55Z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wqlLaW5nc29mdCBQREYgdG8gV1BTIDEyMA</vt:lpwstr>
  </property>
  <property fmtid="{D5CDD505-2E9C-101B-9397-08002B2CF9AE}" pid="3" name="Created">
    <vt:filetime>2026-08-13T22:20:08Z</vt:filetime>
  </property>
  <property fmtid="{D5CDD505-2E9C-101B-9397-08002B2CF9AE}" pid="4" name="KSOTemplateDocerSaveRecord">
    <vt:lpwstr>eyJoZGlkIjoiNDY1NTI2ZTEzMmMxYmU3MWM2MjM3MDczZGYyMmVkYTMiLCJ1c2VySWQiOiIyOTQ3MDgyMyJ9</vt:lpwstr>
  </property>
  <property fmtid="{D5CDD505-2E9C-101B-9397-08002B2CF9AE}" pid="5" name="KSOProductBuildVer">
    <vt:lpwstr>2052-12.1.0.28043</vt:lpwstr>
  </property>
  <property fmtid="{D5CDD505-2E9C-101B-9397-08002B2CF9AE}" pid="6" name="ICV">
    <vt:lpwstr>297E314F0A62433EAB8D8A8C94ECAA77_12</vt:lpwstr>
  </property>
</Properties>
</file>