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220593">
      <w:pPr>
        <w:pStyle w:val="2"/>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shd w:val="clear" w:color="090000" w:fill="FFFFFF"/>
        </w:rPr>
      </w:pPr>
    </w:p>
    <w:p w14:paraId="4531CAAC">
      <w:pPr>
        <w:pStyle w:val="2"/>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rPr>
      </w:pPr>
      <w:bookmarkStart w:id="1" w:name="_GoBack"/>
      <w:r>
        <w:rPr>
          <w:rFonts w:hint="eastAsia" w:ascii="微软雅黑" w:hAnsi="微软雅黑" w:eastAsia="微软雅黑" w:cs="微软雅黑"/>
          <w:color w:val="BC1010"/>
          <w:sz w:val="40"/>
          <w:szCs w:val="40"/>
          <w:shd w:val="clear" w:color="090000" w:fill="FFFFFF"/>
        </w:rPr>
        <w:t>区委老干部局</w:t>
      </w:r>
      <w:r>
        <w:rPr>
          <w:rFonts w:ascii="微软雅黑" w:hAnsi="微软雅黑" w:eastAsia="微软雅黑" w:cs="微软雅黑"/>
          <w:color w:val="BC1010"/>
          <w:sz w:val="40"/>
          <w:szCs w:val="40"/>
          <w:shd w:val="clear" w:color="090000" w:fill="FFFFFF"/>
        </w:rPr>
        <w:t>2019年决算公开</w:t>
      </w:r>
    </w:p>
    <w:bookmarkEnd w:id="1"/>
    <w:p w14:paraId="551999DC">
      <w:pPr>
        <w:pStyle w:val="17"/>
        <w:spacing w:before="76" w:beforeAutospacing="0" w:after="76" w:afterAutospacing="0" w:line="450" w:lineRule="atLeast"/>
        <w:ind w:firstLine="420"/>
        <w:jc w:val="center"/>
        <w:rPr>
          <w:color w:val="333333"/>
          <w:szCs w:val="24"/>
        </w:rPr>
      </w:pPr>
      <w:r>
        <w:rPr>
          <w:rStyle w:val="9"/>
          <w:rFonts w:hint="eastAsia" w:ascii="微软雅黑" w:hAnsi="微软雅黑" w:eastAsia="微软雅黑" w:cs="微软雅黑"/>
          <w:color w:val="333333"/>
          <w:szCs w:val="24"/>
          <w:shd w:val="clear" w:color="090000" w:fill="FFFFFF"/>
        </w:rPr>
        <w:t>黄石港</w:t>
      </w:r>
      <w:r>
        <w:rPr>
          <w:rStyle w:val="9"/>
          <w:rFonts w:hint="eastAsia" w:ascii="微软雅黑" w:hAnsi="微软雅黑" w:eastAsia="微软雅黑" w:cs="微软雅黑"/>
          <w:color w:val="333333"/>
          <w:szCs w:val="24"/>
          <w:shd w:val="clear" w:color="090000" w:fill="FFFFFF"/>
          <w:lang w:eastAsia="zh-CN"/>
        </w:rPr>
        <w:t>区委老干部局</w:t>
      </w:r>
      <w:r>
        <w:rPr>
          <w:rStyle w:val="9"/>
          <w:rFonts w:hint="eastAsia" w:ascii="微软雅黑" w:hAnsi="微软雅黑" w:eastAsia="微软雅黑" w:cs="微软雅黑"/>
          <w:color w:val="333333"/>
          <w:szCs w:val="24"/>
          <w:shd w:val="clear" w:color="090000" w:fill="FFFFFF"/>
        </w:rPr>
        <w:t>2019年决算公开</w:t>
      </w:r>
    </w:p>
    <w:p w14:paraId="6EA69F69">
      <w:pPr>
        <w:pStyle w:val="17"/>
        <w:spacing w:before="76" w:beforeAutospacing="0" w:after="76" w:afterAutospacing="0" w:line="450" w:lineRule="atLeast"/>
        <w:ind w:firstLine="420"/>
        <w:jc w:val="center"/>
        <w:rPr>
          <w:color w:val="333333"/>
          <w:szCs w:val="24"/>
        </w:rPr>
      </w:pPr>
      <w:r>
        <w:rPr>
          <w:rFonts w:hint="eastAsia" w:ascii="微软雅黑" w:hAnsi="微软雅黑" w:eastAsia="微软雅黑" w:cs="微软雅黑"/>
          <w:color w:val="333333"/>
          <w:szCs w:val="24"/>
          <w:shd w:val="clear" w:color="090000" w:fill="FFFFFF"/>
        </w:rPr>
        <w:t>目  录</w:t>
      </w:r>
    </w:p>
    <w:p w14:paraId="63D1A1B1">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第一部分:部门基本情况</w:t>
      </w:r>
    </w:p>
    <w:p w14:paraId="444F3D0A">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一、部门主要职责</w:t>
      </w:r>
    </w:p>
    <w:p w14:paraId="7DD80937">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二、部门决算单位构成</w:t>
      </w:r>
    </w:p>
    <w:p w14:paraId="5EAE51DE">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第二部分: 部门2019年部门决算表</w:t>
      </w:r>
    </w:p>
    <w:p w14:paraId="5F5BFC28">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一、收入支出决算总表（表1）</w:t>
      </w:r>
    </w:p>
    <w:p w14:paraId="0C1BE494">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二、收入决算表（表2）</w:t>
      </w:r>
    </w:p>
    <w:p w14:paraId="0FE8257C">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三、支出决算表（表3）</w:t>
      </w:r>
    </w:p>
    <w:p w14:paraId="72EA07B6">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四、财政拨款收入支出决算总表（表4）</w:t>
      </w:r>
    </w:p>
    <w:p w14:paraId="4AA9EED5">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五、一般公共预算财政拨款支出决算表（表5）</w:t>
      </w:r>
    </w:p>
    <w:p w14:paraId="72F0E7FD">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六、一般公共预算财政拨款基本支出决算表（表6）</w:t>
      </w:r>
    </w:p>
    <w:p w14:paraId="4B44F96B">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七、一般公共预算财政拨款“三公”经费支出决算表（表7）</w:t>
      </w:r>
    </w:p>
    <w:p w14:paraId="024803C8">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第三部分：部门2019年部门决算情况说明</w:t>
      </w:r>
    </w:p>
    <w:p w14:paraId="479A88DB">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一、预算执行情况分析</w:t>
      </w:r>
    </w:p>
    <w:p w14:paraId="497C0DCC">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二、关于“三公”经费支出说明</w:t>
      </w:r>
    </w:p>
    <w:p w14:paraId="2F758177">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三、关于机关运行经费支出说明</w:t>
      </w:r>
    </w:p>
    <w:p w14:paraId="54654C33">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四、关于政府采购支出说明</w:t>
      </w:r>
    </w:p>
    <w:p w14:paraId="35FF1031">
      <w:pPr>
        <w:pStyle w:val="17"/>
        <w:spacing w:before="76" w:beforeAutospacing="0" w:after="76" w:afterAutospacing="0" w:line="450" w:lineRule="atLeast"/>
        <w:ind w:firstLine="420"/>
        <w:rPr>
          <w:rFonts w:hint="eastAsia"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五、关于国有资产占用情况说明</w:t>
      </w:r>
    </w:p>
    <w:p w14:paraId="34A17E8D">
      <w:pPr>
        <w:pStyle w:val="17"/>
        <w:spacing w:before="76" w:beforeAutospacing="0" w:after="76" w:afterAutospacing="0" w:line="450" w:lineRule="atLeast"/>
        <w:ind w:firstLine="420"/>
        <w:rPr>
          <w:rFonts w:hint="eastAsia" w:ascii="微软雅黑" w:hAnsi="微软雅黑" w:eastAsia="微软雅黑" w:cs="微软雅黑"/>
          <w:color w:val="333333"/>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14:paraId="64B379A2">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第四部分：名词解释 </w:t>
      </w:r>
    </w:p>
    <w:p w14:paraId="6DD93BBF">
      <w:pPr>
        <w:ind w:firstLine="480"/>
        <w:rPr>
          <w:rFonts w:ascii="微软雅黑" w:hAnsi="微软雅黑" w:eastAsia="微软雅黑" w:cs="微软雅黑"/>
          <w:b/>
          <w:bCs/>
          <w:color w:val="000000" w:themeColor="text1"/>
          <w:sz w:val="28"/>
          <w:szCs w:val="28"/>
          <w14:textFill>
            <w14:solidFill>
              <w14:schemeClr w14:val="tx1"/>
            </w14:solidFill>
          </w14:textFill>
        </w:rPr>
      </w:pPr>
    </w:p>
    <w:p w14:paraId="4A5711A4">
      <w:pPr>
        <w:ind w:firstLine="480"/>
        <w:rPr>
          <w:rFonts w:ascii="微软雅黑" w:hAnsi="微软雅黑" w:eastAsia="微软雅黑" w:cs="微软雅黑"/>
          <w:b/>
          <w:bCs/>
          <w:color w:val="000000" w:themeColor="text1"/>
          <w:sz w:val="28"/>
          <w:szCs w:val="28"/>
          <w14:textFill>
            <w14:solidFill>
              <w14:schemeClr w14:val="tx1"/>
            </w14:solidFill>
          </w14:textFill>
        </w:rPr>
      </w:pPr>
    </w:p>
    <w:p w14:paraId="72C4BA3A">
      <w:pPr>
        <w:ind w:firstLine="480"/>
        <w:rPr>
          <w:rFonts w:ascii="微软雅黑" w:hAnsi="微软雅黑" w:eastAsia="微软雅黑" w:cs="微软雅黑"/>
          <w:b/>
          <w:bCs/>
          <w:color w:val="000000" w:themeColor="text1"/>
          <w:sz w:val="28"/>
          <w:szCs w:val="28"/>
          <w14:textFill>
            <w14:solidFill>
              <w14:schemeClr w14:val="tx1"/>
            </w14:solidFill>
          </w14:textFill>
        </w:rPr>
      </w:pPr>
    </w:p>
    <w:p w14:paraId="390636D1">
      <w:pPr>
        <w:ind w:firstLine="480"/>
        <w:rPr>
          <w:rFonts w:ascii="微软雅黑" w:hAnsi="微软雅黑" w:eastAsia="微软雅黑" w:cs="微软雅黑"/>
          <w:b/>
          <w:bCs/>
          <w:color w:val="000000" w:themeColor="text1"/>
          <w:sz w:val="28"/>
          <w:szCs w:val="28"/>
          <w14:textFill>
            <w14:solidFill>
              <w14:schemeClr w14:val="tx1"/>
            </w14:solidFill>
          </w14:textFill>
        </w:rPr>
      </w:pPr>
    </w:p>
    <w:p w14:paraId="40B554B6">
      <w:pPr>
        <w:ind w:firstLine="480"/>
        <w:rPr>
          <w:rFonts w:ascii="微软雅黑" w:hAnsi="微软雅黑" w:eastAsia="微软雅黑" w:cs="微软雅黑"/>
          <w:b/>
          <w:bCs/>
          <w:color w:val="000000" w:themeColor="text1"/>
          <w:sz w:val="28"/>
          <w:szCs w:val="28"/>
          <w14:textFill>
            <w14:solidFill>
              <w14:schemeClr w14:val="tx1"/>
            </w14:solidFill>
          </w14:textFill>
        </w:rPr>
      </w:pPr>
    </w:p>
    <w:p w14:paraId="0E429488">
      <w:pPr>
        <w:pStyle w:val="17"/>
        <w:spacing w:before="76" w:beforeAutospacing="0" w:after="76" w:afterAutospacing="0" w:line="450" w:lineRule="atLeast"/>
        <w:jc w:val="center"/>
        <w:rPr>
          <w:color w:val="333333"/>
          <w:szCs w:val="24"/>
        </w:rPr>
      </w:pPr>
      <w:r>
        <w:rPr>
          <w:rStyle w:val="9"/>
          <w:rFonts w:hint="eastAsia" w:ascii="微软雅黑" w:hAnsi="微软雅黑" w:eastAsia="微软雅黑" w:cs="微软雅黑"/>
          <w:color w:val="333333"/>
          <w:szCs w:val="24"/>
          <w:shd w:val="clear" w:color="090000" w:fill="FFFFFF"/>
        </w:rPr>
        <w:t>2019年部门决算</w:t>
      </w:r>
    </w:p>
    <w:p w14:paraId="41398FC1">
      <w:pPr>
        <w:pStyle w:val="17"/>
        <w:spacing w:before="76" w:beforeAutospacing="0" w:after="76" w:afterAutospacing="0" w:line="450" w:lineRule="atLeast"/>
        <w:ind w:firstLine="420"/>
        <w:rPr>
          <w:color w:val="333333"/>
          <w:szCs w:val="24"/>
        </w:rPr>
      </w:pPr>
      <w:r>
        <w:rPr>
          <w:rStyle w:val="9"/>
          <w:rFonts w:hint="eastAsia" w:ascii="微软雅黑" w:hAnsi="微软雅黑" w:eastAsia="微软雅黑" w:cs="微软雅黑"/>
          <w:color w:val="333333"/>
          <w:szCs w:val="24"/>
          <w:shd w:val="clear" w:color="090000" w:fill="FFFFFF"/>
        </w:rPr>
        <w:t>第一部分部门概况</w:t>
      </w:r>
    </w:p>
    <w:p w14:paraId="0701A31E">
      <w:pPr>
        <w:widowControl/>
        <w:shd w:val="clear" w:color="auto" w:fill="FFFFFF"/>
        <w:ind w:firstLine="48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14:paraId="092DC88C">
      <w:pPr>
        <w:pStyle w:val="10"/>
        <w:ind w:left="284" w:firstLine="600" w:firstLineChars="20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黄石港区老干部局座落于黄石市磁湖路180号黄石港区政府大楼内，肃属于黄石市黄石港区。负责作的职能部门。主要职能：贯彻执行党和国家关于老干部的工作方针，政策研究，制定切合区情况的具体落实办法和措施；做好老干部的信访接待和处理、返馈工作；组织老干部开展各种文娱活动；负责全区老干部工作政策业务的指导和检查工作，督促有关部门单位落实好老干部的政治生活待遇。</w:t>
      </w:r>
    </w:p>
    <w:p w14:paraId="116F441A">
      <w:pPr>
        <w:widowControl/>
        <w:shd w:val="clear" w:color="auto" w:fill="FFFFFF"/>
        <w:ind w:firstLine="300" w:firstLineChars="100"/>
        <w:jc w:val="left"/>
        <w:rPr>
          <w:rFonts w:ascii="宋体" w:hAnsi="宋体" w:cs="宋体"/>
          <w:color w:val="333333"/>
          <w:kern w:val="0"/>
          <w:sz w:val="30"/>
          <w:szCs w:val="30"/>
        </w:rPr>
      </w:pPr>
      <w:r>
        <w:rPr>
          <w:rFonts w:hint="eastAsia" w:ascii="仿宋_GB2312" w:eastAsia="仿宋_GB2312"/>
          <w:sz w:val="30"/>
          <w:szCs w:val="30"/>
        </w:rPr>
        <w:t>（二）单位基本信息(机构设置等</w:t>
      </w:r>
      <w:r>
        <w:rPr>
          <w:rFonts w:hint="eastAsia" w:ascii="宋体" w:hAnsi="宋体" w:cs="宋体"/>
          <w:color w:val="333333"/>
          <w:kern w:val="0"/>
          <w:sz w:val="30"/>
          <w:szCs w:val="30"/>
        </w:rPr>
        <w:t>)</w:t>
      </w:r>
    </w:p>
    <w:p w14:paraId="716F152F">
      <w:pPr>
        <w:pStyle w:val="10"/>
        <w:ind w:left="284" w:firstLine="600" w:firstLineChars="20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黄石港区老干部局内设办公室、老年大学、老干部活动中心、分别负责上述职责和机关日常事务。</w:t>
      </w:r>
    </w:p>
    <w:p w14:paraId="3EF4E9A9">
      <w:pPr>
        <w:widowControl/>
        <w:shd w:val="clear" w:color="auto" w:fill="FFFFFF"/>
        <w:ind w:firstLine="300" w:firstLineChars="100"/>
        <w:jc w:val="left"/>
        <w:rPr>
          <w:rFonts w:ascii="仿宋_GB2312" w:eastAsia="仿宋_GB2312"/>
          <w:sz w:val="30"/>
          <w:szCs w:val="30"/>
        </w:rPr>
      </w:pPr>
      <w:r>
        <w:rPr>
          <w:rFonts w:hint="eastAsia" w:ascii="仿宋_GB2312" w:eastAsia="仿宋_GB2312"/>
          <w:sz w:val="30"/>
          <w:szCs w:val="30"/>
        </w:rPr>
        <w:t>（三）人员情况</w:t>
      </w:r>
    </w:p>
    <w:p w14:paraId="793DD02F">
      <w:pPr>
        <w:pStyle w:val="10"/>
        <w:ind w:left="284" w:firstLine="600" w:firstLineChars="20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在职在编1个，行政编0人；事业编1人。无变化。</w:t>
      </w:r>
    </w:p>
    <w:p w14:paraId="1B56A699">
      <w:pPr>
        <w:pStyle w:val="10"/>
        <w:ind w:left="284" w:firstLine="600" w:firstLineChars="20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p>
    <w:p w14:paraId="087948E5">
      <w:pPr>
        <w:pStyle w:val="10"/>
        <w:ind w:left="284" w:firstLine="600" w:firstLineChars="20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p>
    <w:p w14:paraId="43756C5C">
      <w:pPr>
        <w:pStyle w:val="6"/>
        <w:widowControl/>
        <w:spacing w:before="76" w:beforeAutospacing="0" w:after="76" w:afterAutospacing="0" w:line="450" w:lineRule="atLeast"/>
      </w:pPr>
      <w:r>
        <w:rPr>
          <w:rStyle w:val="9"/>
          <w:rFonts w:hint="eastAsia" w:ascii="微软雅黑" w:hAnsi="微软雅黑" w:eastAsia="微软雅黑" w:cs="微软雅黑"/>
          <w:color w:val="333333"/>
          <w:szCs w:val="24"/>
          <w:shd w:val="clear" w:color="auto" w:fill="FFFFFF"/>
        </w:rPr>
        <w:t>第二部分部门2019年部门决算表</w:t>
      </w:r>
    </w:p>
    <w:tbl>
      <w:tblPr>
        <w:tblStyle w:val="7"/>
        <w:tblW w:w="13060" w:type="dxa"/>
        <w:jc w:val="center"/>
        <w:tblLayout w:type="fixed"/>
        <w:tblCellMar>
          <w:top w:w="0" w:type="dxa"/>
          <w:left w:w="0" w:type="dxa"/>
          <w:bottom w:w="0" w:type="dxa"/>
          <w:right w:w="0" w:type="dxa"/>
        </w:tblCellMar>
      </w:tblPr>
      <w:tblGrid>
        <w:gridCol w:w="4165"/>
        <w:gridCol w:w="591"/>
        <w:gridCol w:w="1691"/>
        <w:gridCol w:w="4165"/>
        <w:gridCol w:w="591"/>
        <w:gridCol w:w="1857"/>
      </w:tblGrid>
      <w:tr w14:paraId="0B8EC9D4">
        <w:tblPrEx>
          <w:tblCellMar>
            <w:top w:w="0" w:type="dxa"/>
            <w:left w:w="0" w:type="dxa"/>
            <w:bottom w:w="0" w:type="dxa"/>
            <w:right w:w="0" w:type="dxa"/>
          </w:tblCellMar>
        </w:tblPrEx>
        <w:trPr>
          <w:trHeight w:val="638" w:hRule="atLeast"/>
          <w:jc w:val="center"/>
        </w:trPr>
        <w:tc>
          <w:tcPr>
            <w:tcW w:w="13060" w:type="dxa"/>
            <w:gridSpan w:val="6"/>
            <w:vMerge w:val="restart"/>
            <w:tcBorders>
              <w:top w:val="nil"/>
              <w:left w:val="nil"/>
              <w:bottom w:val="nil"/>
              <w:right w:val="nil"/>
            </w:tcBorders>
            <w:shd w:val="clear" w:color="auto" w:fill="FFFFFF"/>
            <w:noWrap/>
            <w:tcMar>
              <w:top w:w="15" w:type="dxa"/>
              <w:left w:w="15" w:type="dxa"/>
              <w:right w:w="15" w:type="dxa"/>
            </w:tcMar>
            <w:vAlign w:val="center"/>
          </w:tcPr>
          <w:p w14:paraId="2C433698">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收入支出决算总表</w:t>
            </w:r>
          </w:p>
        </w:tc>
      </w:tr>
      <w:tr w14:paraId="61F6C4D0">
        <w:tblPrEx>
          <w:tblCellMar>
            <w:top w:w="0" w:type="dxa"/>
            <w:left w:w="0" w:type="dxa"/>
            <w:bottom w:w="0" w:type="dxa"/>
            <w:right w:w="0" w:type="dxa"/>
          </w:tblCellMar>
        </w:tblPrEx>
        <w:trPr>
          <w:trHeight w:val="638" w:hRule="atLeast"/>
          <w:jc w:val="center"/>
        </w:trPr>
        <w:tc>
          <w:tcPr>
            <w:tcW w:w="13060" w:type="dxa"/>
            <w:gridSpan w:val="6"/>
            <w:vMerge w:val="continue"/>
            <w:tcBorders>
              <w:top w:val="nil"/>
              <w:left w:val="nil"/>
              <w:bottom w:val="nil"/>
              <w:right w:val="nil"/>
            </w:tcBorders>
            <w:shd w:val="clear" w:color="auto" w:fill="FFFFFF"/>
            <w:noWrap/>
            <w:tcMar>
              <w:top w:w="15" w:type="dxa"/>
              <w:left w:w="15" w:type="dxa"/>
              <w:right w:w="15" w:type="dxa"/>
            </w:tcMar>
            <w:vAlign w:val="center"/>
          </w:tcPr>
          <w:p w14:paraId="1C1699BE">
            <w:pPr>
              <w:jc w:val="center"/>
              <w:rPr>
                <w:rFonts w:ascii="黑体" w:hAnsi="宋体" w:eastAsia="黑体" w:cs="黑体"/>
                <w:color w:val="000000"/>
                <w:sz w:val="30"/>
                <w:szCs w:val="30"/>
              </w:rPr>
            </w:pPr>
          </w:p>
        </w:tc>
      </w:tr>
      <w:tr w14:paraId="21D1FEA5">
        <w:tblPrEx>
          <w:tblCellMar>
            <w:top w:w="0" w:type="dxa"/>
            <w:left w:w="0" w:type="dxa"/>
            <w:bottom w:w="0" w:type="dxa"/>
            <w:right w:w="0" w:type="dxa"/>
          </w:tblCellMar>
        </w:tblPrEx>
        <w:trPr>
          <w:trHeight w:val="327" w:hRule="atLeast"/>
          <w:jc w:val="center"/>
        </w:trPr>
        <w:tc>
          <w:tcPr>
            <w:tcW w:w="4165" w:type="dxa"/>
            <w:tcBorders>
              <w:top w:val="nil"/>
              <w:left w:val="nil"/>
              <w:bottom w:val="nil"/>
              <w:right w:val="nil"/>
            </w:tcBorders>
            <w:shd w:val="clear" w:color="auto" w:fill="FFFFFF"/>
            <w:noWrap/>
            <w:tcMar>
              <w:top w:w="15" w:type="dxa"/>
              <w:left w:w="15" w:type="dxa"/>
              <w:right w:w="15" w:type="dxa"/>
            </w:tcMar>
            <w:vAlign w:val="center"/>
          </w:tcPr>
          <w:p w14:paraId="66E8EE7A">
            <w:pPr>
              <w:jc w:val="left"/>
              <w:rPr>
                <w:rFonts w:ascii="宋体" w:hAnsi="宋体" w:cs="宋体"/>
                <w:color w:val="000000"/>
                <w:sz w:val="18"/>
                <w:szCs w:val="18"/>
              </w:rPr>
            </w:pPr>
          </w:p>
        </w:tc>
        <w:tc>
          <w:tcPr>
            <w:tcW w:w="591" w:type="dxa"/>
            <w:tcBorders>
              <w:top w:val="nil"/>
              <w:left w:val="nil"/>
              <w:bottom w:val="nil"/>
              <w:right w:val="nil"/>
            </w:tcBorders>
            <w:shd w:val="clear" w:color="auto" w:fill="FFFFFF"/>
            <w:noWrap/>
            <w:tcMar>
              <w:top w:w="15" w:type="dxa"/>
              <w:left w:w="15" w:type="dxa"/>
              <w:right w:w="15" w:type="dxa"/>
            </w:tcMar>
            <w:vAlign w:val="center"/>
          </w:tcPr>
          <w:p w14:paraId="22E30141">
            <w:pPr>
              <w:jc w:val="left"/>
              <w:rPr>
                <w:rFonts w:ascii="宋体" w:hAnsi="宋体" w:cs="宋体"/>
                <w:color w:val="000000"/>
                <w:sz w:val="18"/>
                <w:szCs w:val="18"/>
              </w:rPr>
            </w:pPr>
          </w:p>
        </w:tc>
        <w:tc>
          <w:tcPr>
            <w:tcW w:w="1691" w:type="dxa"/>
            <w:tcBorders>
              <w:top w:val="nil"/>
              <w:left w:val="nil"/>
              <w:bottom w:val="nil"/>
              <w:right w:val="nil"/>
            </w:tcBorders>
            <w:shd w:val="clear" w:color="auto" w:fill="FFFFFF"/>
            <w:noWrap/>
            <w:tcMar>
              <w:top w:w="15" w:type="dxa"/>
              <w:left w:w="15" w:type="dxa"/>
              <w:right w:w="15" w:type="dxa"/>
            </w:tcMar>
            <w:vAlign w:val="center"/>
          </w:tcPr>
          <w:p w14:paraId="2D3A0CA8">
            <w:pPr>
              <w:jc w:val="left"/>
              <w:rPr>
                <w:rFonts w:ascii="宋体" w:hAnsi="宋体" w:cs="宋体"/>
                <w:color w:val="000000"/>
                <w:sz w:val="18"/>
                <w:szCs w:val="18"/>
              </w:rPr>
            </w:pPr>
          </w:p>
        </w:tc>
        <w:tc>
          <w:tcPr>
            <w:tcW w:w="4165" w:type="dxa"/>
            <w:tcBorders>
              <w:top w:val="nil"/>
              <w:left w:val="nil"/>
              <w:bottom w:val="nil"/>
              <w:right w:val="nil"/>
            </w:tcBorders>
            <w:shd w:val="clear" w:color="auto" w:fill="FFFFFF"/>
            <w:noWrap/>
            <w:tcMar>
              <w:top w:w="15" w:type="dxa"/>
              <w:left w:w="15" w:type="dxa"/>
              <w:right w:w="15" w:type="dxa"/>
            </w:tcMar>
            <w:vAlign w:val="center"/>
          </w:tcPr>
          <w:p w14:paraId="0B7FC138">
            <w:pPr>
              <w:jc w:val="left"/>
              <w:rPr>
                <w:rFonts w:ascii="宋体" w:hAnsi="宋体" w:cs="宋体"/>
                <w:color w:val="000000"/>
                <w:sz w:val="18"/>
                <w:szCs w:val="18"/>
              </w:rPr>
            </w:pPr>
          </w:p>
        </w:tc>
        <w:tc>
          <w:tcPr>
            <w:tcW w:w="591" w:type="dxa"/>
            <w:tcBorders>
              <w:top w:val="nil"/>
              <w:left w:val="nil"/>
              <w:bottom w:val="nil"/>
              <w:right w:val="nil"/>
            </w:tcBorders>
            <w:shd w:val="clear" w:color="auto" w:fill="FFFFFF"/>
            <w:noWrap/>
            <w:tcMar>
              <w:top w:w="15" w:type="dxa"/>
              <w:left w:w="15" w:type="dxa"/>
              <w:right w:w="15" w:type="dxa"/>
            </w:tcMar>
            <w:vAlign w:val="center"/>
          </w:tcPr>
          <w:p w14:paraId="7BD9091A">
            <w:pPr>
              <w:jc w:val="left"/>
              <w:rPr>
                <w:rFonts w:ascii="宋体" w:hAnsi="宋体" w:cs="宋体"/>
                <w:color w:val="000000"/>
                <w:sz w:val="18"/>
                <w:szCs w:val="18"/>
              </w:rPr>
            </w:pPr>
          </w:p>
        </w:tc>
        <w:tc>
          <w:tcPr>
            <w:tcW w:w="1857" w:type="dxa"/>
            <w:tcBorders>
              <w:top w:val="nil"/>
              <w:left w:val="nil"/>
              <w:bottom w:val="nil"/>
              <w:right w:val="nil"/>
            </w:tcBorders>
            <w:shd w:val="clear" w:color="auto" w:fill="FFFFFF"/>
            <w:noWrap/>
            <w:tcMar>
              <w:top w:w="15" w:type="dxa"/>
              <w:left w:w="15" w:type="dxa"/>
              <w:right w:w="15" w:type="dxa"/>
            </w:tcMar>
            <w:vAlign w:val="center"/>
          </w:tcPr>
          <w:p w14:paraId="49223EDD">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公开01表</w:t>
            </w:r>
          </w:p>
        </w:tc>
      </w:tr>
      <w:tr w14:paraId="2DA3426A">
        <w:tblPrEx>
          <w:tblCellMar>
            <w:top w:w="0" w:type="dxa"/>
            <w:left w:w="0" w:type="dxa"/>
            <w:bottom w:w="0" w:type="dxa"/>
            <w:right w:w="0" w:type="dxa"/>
          </w:tblCellMar>
        </w:tblPrEx>
        <w:trPr>
          <w:trHeight w:val="327" w:hRule="atLeast"/>
          <w:jc w:val="center"/>
        </w:trPr>
        <w:tc>
          <w:tcPr>
            <w:tcW w:w="4165" w:type="dxa"/>
            <w:tcBorders>
              <w:top w:val="nil"/>
              <w:left w:val="nil"/>
              <w:bottom w:val="single" w:color="000000" w:sz="4" w:space="0"/>
              <w:right w:val="nil"/>
            </w:tcBorders>
            <w:shd w:val="clear" w:color="auto" w:fill="FFFFFF"/>
            <w:noWrap/>
            <w:tcMar>
              <w:top w:w="15" w:type="dxa"/>
              <w:left w:w="15" w:type="dxa"/>
              <w:right w:w="15" w:type="dxa"/>
            </w:tcMar>
            <w:vAlign w:val="center"/>
          </w:tcPr>
          <w:p w14:paraId="37EC7247">
            <w:pPr>
              <w:widowControl/>
              <w:jc w:val="left"/>
              <w:textAlignment w:val="center"/>
              <w:rPr>
                <w:rFonts w:hint="eastAsia" w:ascii="宋体" w:hAnsi="宋体" w:eastAsia="宋体" w:cs="宋体"/>
                <w:color w:val="000000"/>
                <w:sz w:val="22"/>
                <w:szCs w:val="22"/>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591" w:type="dxa"/>
            <w:tcBorders>
              <w:top w:val="nil"/>
              <w:left w:val="nil"/>
              <w:bottom w:val="single" w:color="000000" w:sz="4" w:space="0"/>
              <w:right w:val="nil"/>
            </w:tcBorders>
            <w:shd w:val="clear" w:color="auto" w:fill="FFFFFF"/>
            <w:noWrap/>
            <w:tcMar>
              <w:top w:w="15" w:type="dxa"/>
              <w:left w:w="15" w:type="dxa"/>
              <w:right w:w="15" w:type="dxa"/>
            </w:tcMar>
            <w:vAlign w:val="center"/>
          </w:tcPr>
          <w:p w14:paraId="72E510A4">
            <w:pPr>
              <w:jc w:val="center"/>
              <w:rPr>
                <w:rFonts w:ascii="宋体" w:hAnsi="宋体" w:cs="宋体"/>
                <w:color w:val="000000"/>
                <w:sz w:val="18"/>
                <w:szCs w:val="18"/>
              </w:rPr>
            </w:pPr>
          </w:p>
        </w:tc>
        <w:tc>
          <w:tcPr>
            <w:tcW w:w="1691" w:type="dxa"/>
            <w:tcBorders>
              <w:top w:val="nil"/>
              <w:left w:val="nil"/>
              <w:bottom w:val="single" w:color="000000" w:sz="4" w:space="0"/>
              <w:right w:val="nil"/>
            </w:tcBorders>
            <w:shd w:val="clear" w:color="auto" w:fill="FFFFFF"/>
            <w:noWrap/>
            <w:tcMar>
              <w:top w:w="15" w:type="dxa"/>
              <w:left w:w="15" w:type="dxa"/>
              <w:right w:w="15" w:type="dxa"/>
            </w:tcMar>
            <w:vAlign w:val="center"/>
          </w:tcPr>
          <w:p w14:paraId="31BB192D">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4165" w:type="dxa"/>
            <w:tcBorders>
              <w:top w:val="nil"/>
              <w:left w:val="nil"/>
              <w:bottom w:val="single" w:color="000000" w:sz="4" w:space="0"/>
              <w:right w:val="nil"/>
            </w:tcBorders>
            <w:shd w:val="clear" w:color="auto" w:fill="FFFFFF"/>
            <w:noWrap/>
            <w:tcMar>
              <w:top w:w="15" w:type="dxa"/>
              <w:left w:w="15" w:type="dxa"/>
              <w:right w:w="15" w:type="dxa"/>
            </w:tcMar>
            <w:vAlign w:val="center"/>
          </w:tcPr>
          <w:p w14:paraId="363BDE73">
            <w:pPr>
              <w:jc w:val="center"/>
              <w:rPr>
                <w:rFonts w:ascii="宋体" w:hAnsi="宋体" w:cs="宋体"/>
                <w:color w:val="000000"/>
                <w:sz w:val="18"/>
                <w:szCs w:val="18"/>
              </w:rPr>
            </w:pPr>
          </w:p>
        </w:tc>
        <w:tc>
          <w:tcPr>
            <w:tcW w:w="591" w:type="dxa"/>
            <w:tcBorders>
              <w:top w:val="nil"/>
              <w:left w:val="nil"/>
              <w:bottom w:val="single" w:color="000000" w:sz="4" w:space="0"/>
              <w:right w:val="nil"/>
            </w:tcBorders>
            <w:shd w:val="clear" w:color="auto" w:fill="FFFFFF"/>
            <w:noWrap/>
            <w:tcMar>
              <w:top w:w="15" w:type="dxa"/>
              <w:left w:w="15" w:type="dxa"/>
              <w:right w:w="15" w:type="dxa"/>
            </w:tcMar>
            <w:vAlign w:val="center"/>
          </w:tcPr>
          <w:p w14:paraId="4039CA9D">
            <w:pPr>
              <w:jc w:val="center"/>
              <w:rPr>
                <w:rFonts w:ascii="宋体" w:hAnsi="宋体" w:cs="宋体"/>
                <w:color w:val="000000"/>
                <w:sz w:val="18"/>
                <w:szCs w:val="18"/>
              </w:rPr>
            </w:pPr>
          </w:p>
        </w:tc>
        <w:tc>
          <w:tcPr>
            <w:tcW w:w="1857" w:type="dxa"/>
            <w:tcBorders>
              <w:top w:val="nil"/>
              <w:left w:val="nil"/>
              <w:bottom w:val="single" w:color="000000" w:sz="4" w:space="0"/>
              <w:right w:val="nil"/>
            </w:tcBorders>
            <w:shd w:val="clear" w:color="auto" w:fill="FFFFFF"/>
            <w:noWrap/>
            <w:tcMar>
              <w:top w:w="15" w:type="dxa"/>
              <w:left w:w="15" w:type="dxa"/>
              <w:right w:w="15" w:type="dxa"/>
            </w:tcMar>
            <w:vAlign w:val="center"/>
          </w:tcPr>
          <w:p w14:paraId="41C4CC28">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2055F47F">
        <w:tblPrEx>
          <w:tblCellMar>
            <w:top w:w="0" w:type="dxa"/>
            <w:left w:w="0" w:type="dxa"/>
            <w:bottom w:w="0" w:type="dxa"/>
            <w:right w:w="0" w:type="dxa"/>
          </w:tblCellMar>
        </w:tblPrEx>
        <w:trPr>
          <w:trHeight w:val="337" w:hRule="atLeast"/>
          <w:jc w:val="center"/>
        </w:trPr>
        <w:tc>
          <w:tcPr>
            <w:tcW w:w="6447"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672305E">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收入</w:t>
            </w:r>
          </w:p>
        </w:tc>
        <w:tc>
          <w:tcPr>
            <w:tcW w:w="6613"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F50B3FD">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支出</w:t>
            </w:r>
          </w:p>
        </w:tc>
      </w:tr>
      <w:tr w14:paraId="28DE9006">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3C7EC3B">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17AE9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行次</w:t>
            </w:r>
          </w:p>
        </w:tc>
        <w:tc>
          <w:tcPr>
            <w:tcW w:w="16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07B428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金额</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80BFE7">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DC8731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行次</w:t>
            </w:r>
          </w:p>
        </w:tc>
        <w:tc>
          <w:tcPr>
            <w:tcW w:w="18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FB0BF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金额</w:t>
            </w:r>
          </w:p>
        </w:tc>
      </w:tr>
      <w:tr w14:paraId="6A5BCF29">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E4FE222">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A5A2341">
            <w:pPr>
              <w:jc w:val="center"/>
              <w:rPr>
                <w:rFonts w:ascii="宋体" w:hAnsi="宋体" w:cs="宋体"/>
                <w:color w:val="000000"/>
                <w:sz w:val="20"/>
                <w:szCs w:val="20"/>
              </w:rPr>
            </w:pPr>
          </w:p>
        </w:tc>
        <w:tc>
          <w:tcPr>
            <w:tcW w:w="16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8C92BC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A8E300C">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57B084">
            <w:pPr>
              <w:jc w:val="center"/>
              <w:rPr>
                <w:rFonts w:ascii="宋体" w:hAnsi="宋体" w:cs="宋体"/>
                <w:color w:val="000000"/>
                <w:sz w:val="20"/>
                <w:szCs w:val="20"/>
              </w:rPr>
            </w:pPr>
          </w:p>
        </w:tc>
        <w:tc>
          <w:tcPr>
            <w:tcW w:w="18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F295A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r>
      <w:tr w14:paraId="19A36B33">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064DBB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一、一般公共预算财政拨款收入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7221A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7F9E4F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BE0DCE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一、一般公共服务支出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98D186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29</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B879E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r>
      <w:tr w14:paraId="4F49D584">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4EADD9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二、政府性基金预算财政拨款收入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7293D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C9A3EC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4FD32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二、外交支出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82FA81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30</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736163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4B545BE">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A5A3C2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三、上级补助收入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2F982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FD082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F659E5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三、国防支出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25FBB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31</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723CB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03406D2">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A52ECC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四、事业收入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57C6A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FCA7A5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68D61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四、公共安全支出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0A5A32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32</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69204A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089C01D3">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1642C5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五、经营收入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BBBAB0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783E3F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86F1AB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五、教育支出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E3DE33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33</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F9BA30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F97FFD6">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2E8140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六、附属单位上缴收入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33244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E6444D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CED1E4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六、科学技术支出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E7C91A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34</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B9B6FD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E6523BD">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C0580F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七、其他收入</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F657E8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7</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458E6A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304870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七、文化旅游体育与传媒支出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568D85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35</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F3943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0B29C4E2">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08EB972">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6D817C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8</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4A0D01">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D45912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八、社会保障和就业支出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D1C33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36</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ACE420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C44E52C">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F972E19">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4ACC66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9</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75E9219">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67AF6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九、卫生健康支出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58388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37</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CB2521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4098D5A1">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D837BDC">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F7FDC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10</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347AEB9">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118386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十、节能环保支出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5143AB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38</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6C89A0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A328BC9">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5B793BE">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862EA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11</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49C4376">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97DD53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十一、城乡社区支出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E50810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39</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27575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C5620AB">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814BF8A">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9FCD3D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12</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5144F41">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85D921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十二、农林水支出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C6E7C1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40</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01D4E6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F39A46D">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B4DD354">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C79169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13</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9AB3D2">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6516D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十三、交通运输支出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0271B3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41</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766385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715E480">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980067F">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6CF6E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14</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E8AC6F4">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64246A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十四、资源勘探信息等支出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D7BC4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42</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1F0D36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69F1637">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5F0EE06">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023EBA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15</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B3B6855">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B3A03F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十五、商业服务业等支出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FDAB7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43</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16C933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F291136">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839698D">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A15A49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16</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B23C629">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1C2050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十六、金融支出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548E0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44</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B8E5C0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6DCE6DE">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A3A4A3B">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671690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17</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E5FEBFF">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40B297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十七、援助其他地区支出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A74DB2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45</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EDD1A4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417E3E0">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AE466DB">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EB41ED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18</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20B8E47">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33803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十八、自然资源海洋气象等支出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365DD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46</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4E770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76E66AD">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FCF889A">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465D1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19</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9D8F67E">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2FBC60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十九、住房保障支出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6DB6DB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47</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171B8A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826B8C5">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435E565">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AE928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20</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4B389E5">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BBF32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二十、粮油物资储备支出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D5914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48</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37D216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CAB4522">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B5FDCED">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621511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21</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1C7C3E8">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43A01A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二十一、灾害防治及应急管理支出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CDCDB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49</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50D415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978544D">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A95BCAC">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FF9A81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22</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C7882EB">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B3FFE9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二十二、其他支出</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93EF4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50</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84EC37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611DC61">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33C2F17">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AFCAC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23</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476CCAD">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464B5D5">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BF8BF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51</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16AE19">
            <w:pPr>
              <w:jc w:val="right"/>
              <w:rPr>
                <w:rFonts w:ascii="宋体" w:hAnsi="宋体" w:cs="宋体"/>
                <w:color w:val="000000"/>
                <w:sz w:val="20"/>
                <w:szCs w:val="20"/>
              </w:rPr>
            </w:pPr>
          </w:p>
        </w:tc>
      </w:tr>
      <w:tr w14:paraId="4A535852">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47729F0">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本年收入合计</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551848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24</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EE49F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29B37D1">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本年支出合计</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371D15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52</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E07855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r>
      <w:tr w14:paraId="372A0B9D">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F698A1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用事业基金弥补收支差额</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CFB997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25</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A2A63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22D3AF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结余分配</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D82365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53</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BE0479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653E274">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882C23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年初结转和结余</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A858B4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26</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A4CF31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103,285.29</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A4B976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年末结转和结余</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9B285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54</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379301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103,285.29</w:t>
            </w:r>
          </w:p>
        </w:tc>
      </w:tr>
      <w:tr w14:paraId="095D36D6">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AF9C059">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02F6EC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27</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2A8ECE5">
            <w:pPr>
              <w:jc w:val="right"/>
              <w:rPr>
                <w:rFonts w:ascii="宋体" w:hAnsi="宋体" w:cs="宋体"/>
                <w:color w:val="000000"/>
                <w:sz w:val="20"/>
                <w:szCs w:val="20"/>
              </w:rPr>
            </w:pP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BE2A96">
            <w:pPr>
              <w:jc w:val="left"/>
              <w:rPr>
                <w:rFonts w:ascii="宋体" w:hAnsi="宋体" w:cs="宋体"/>
                <w:color w:val="000000"/>
                <w:sz w:val="20"/>
                <w:szCs w:val="20"/>
              </w:rPr>
            </w:pP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10A267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55</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A36FE5C">
            <w:pPr>
              <w:jc w:val="left"/>
              <w:rPr>
                <w:rFonts w:ascii="宋体" w:hAnsi="宋体" w:cs="宋体"/>
                <w:color w:val="000000"/>
                <w:sz w:val="20"/>
                <w:szCs w:val="20"/>
              </w:rPr>
            </w:pPr>
          </w:p>
        </w:tc>
      </w:tr>
      <w:tr w14:paraId="0072AEDE">
        <w:tblPrEx>
          <w:tblCellMar>
            <w:top w:w="0" w:type="dxa"/>
            <w:left w:w="0" w:type="dxa"/>
            <w:bottom w:w="0" w:type="dxa"/>
            <w:right w:w="0" w:type="dxa"/>
          </w:tblCellMar>
        </w:tblPrEx>
        <w:trPr>
          <w:trHeight w:val="337" w:hRule="atLeast"/>
          <w:jc w:val="center"/>
        </w:trPr>
        <w:tc>
          <w:tcPr>
            <w:tcW w:w="41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FF6DE98">
            <w:pPr>
              <w:widowControl/>
              <w:textAlignment w:val="center"/>
              <w:rPr>
                <w:rFonts w:ascii="宋体" w:hAnsi="宋体" w:cs="宋体"/>
                <w:b/>
                <w:color w:val="000000"/>
                <w:sz w:val="20"/>
                <w:szCs w:val="20"/>
              </w:rPr>
            </w:pPr>
            <w:r>
              <w:rPr>
                <w:rFonts w:hint="eastAsia" w:ascii="宋体" w:hAnsi="宋体" w:cs="宋体"/>
                <w:b/>
                <w:color w:val="000000"/>
                <w:kern w:val="0"/>
                <w:sz w:val="20"/>
                <w:szCs w:val="20"/>
                <w:lang w:bidi="ar"/>
              </w:rPr>
              <w:t>总计</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40F38B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28</w:t>
            </w:r>
          </w:p>
        </w:tc>
        <w:tc>
          <w:tcPr>
            <w:tcW w:w="169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8648E3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4,641,979.29</w:t>
            </w:r>
          </w:p>
        </w:tc>
        <w:tc>
          <w:tcPr>
            <w:tcW w:w="41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C3F3574">
            <w:pPr>
              <w:widowControl/>
              <w:textAlignment w:val="center"/>
              <w:rPr>
                <w:rFonts w:ascii="宋体" w:hAnsi="宋体" w:cs="宋体"/>
                <w:b/>
                <w:color w:val="000000"/>
                <w:sz w:val="20"/>
                <w:szCs w:val="20"/>
              </w:rPr>
            </w:pPr>
            <w:r>
              <w:rPr>
                <w:rFonts w:hint="eastAsia" w:ascii="宋体" w:hAnsi="宋体" w:cs="宋体"/>
                <w:b/>
                <w:color w:val="000000"/>
                <w:kern w:val="0"/>
                <w:sz w:val="20"/>
                <w:szCs w:val="20"/>
                <w:lang w:bidi="ar"/>
              </w:rPr>
              <w:t>总计</w:t>
            </w:r>
          </w:p>
        </w:tc>
        <w:tc>
          <w:tcPr>
            <w:tcW w:w="59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8A62D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56</w:t>
            </w:r>
          </w:p>
        </w:tc>
        <w:tc>
          <w:tcPr>
            <w:tcW w:w="18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E2B88B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4,641,979.29</w:t>
            </w:r>
          </w:p>
        </w:tc>
      </w:tr>
      <w:tr w14:paraId="38FC3689">
        <w:tblPrEx>
          <w:tblCellMar>
            <w:top w:w="0" w:type="dxa"/>
            <w:left w:w="0" w:type="dxa"/>
            <w:bottom w:w="0" w:type="dxa"/>
            <w:right w:w="0" w:type="dxa"/>
          </w:tblCellMar>
        </w:tblPrEx>
        <w:trPr>
          <w:trHeight w:val="337" w:hRule="atLeast"/>
          <w:jc w:val="center"/>
        </w:trPr>
        <w:tc>
          <w:tcPr>
            <w:tcW w:w="13060" w:type="dxa"/>
            <w:gridSpan w:val="6"/>
            <w:tcBorders>
              <w:top w:val="nil"/>
              <w:left w:val="nil"/>
              <w:bottom w:val="nil"/>
              <w:right w:val="nil"/>
            </w:tcBorders>
            <w:shd w:val="clear" w:color="auto" w:fill="FFFFFF"/>
            <w:noWrap/>
            <w:tcMar>
              <w:top w:w="15" w:type="dxa"/>
              <w:left w:w="15" w:type="dxa"/>
              <w:right w:w="15" w:type="dxa"/>
            </w:tcMar>
            <w:vAlign w:val="center"/>
          </w:tcPr>
          <w:p w14:paraId="2C7DAF5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注：本表反映部门本年度的总收支和年末结转结余情况。</w:t>
            </w:r>
          </w:p>
        </w:tc>
      </w:tr>
    </w:tbl>
    <w:p w14:paraId="7F84B074">
      <w:pPr>
        <w:pStyle w:val="6"/>
        <w:widowControl/>
        <w:spacing w:before="76" w:beforeAutospacing="0" w:after="76" w:afterAutospacing="0" w:line="450" w:lineRule="atLeast"/>
        <w:jc w:val="both"/>
      </w:pPr>
    </w:p>
    <w:tbl>
      <w:tblPr>
        <w:tblStyle w:val="7"/>
        <w:tblW w:w="13200" w:type="dxa"/>
        <w:jc w:val="center"/>
        <w:tblLayout w:type="fixed"/>
        <w:tblCellMar>
          <w:top w:w="0" w:type="dxa"/>
          <w:left w:w="0" w:type="dxa"/>
          <w:bottom w:w="0" w:type="dxa"/>
          <w:right w:w="0" w:type="dxa"/>
        </w:tblCellMar>
      </w:tblPr>
      <w:tblGrid>
        <w:gridCol w:w="3150"/>
        <w:gridCol w:w="39"/>
        <w:gridCol w:w="39"/>
        <w:gridCol w:w="3316"/>
        <w:gridCol w:w="1484"/>
        <w:gridCol w:w="1484"/>
        <w:gridCol w:w="528"/>
        <w:gridCol w:w="528"/>
        <w:gridCol w:w="528"/>
        <w:gridCol w:w="528"/>
        <w:gridCol w:w="1576"/>
      </w:tblGrid>
      <w:tr w14:paraId="59374DDC">
        <w:trPr>
          <w:trHeight w:val="638" w:hRule="atLeast"/>
          <w:jc w:val="center"/>
        </w:trPr>
        <w:tc>
          <w:tcPr>
            <w:tcW w:w="13200" w:type="dxa"/>
            <w:gridSpan w:val="11"/>
            <w:vMerge w:val="restart"/>
            <w:tcBorders>
              <w:top w:val="nil"/>
              <w:left w:val="nil"/>
              <w:bottom w:val="nil"/>
              <w:right w:val="nil"/>
            </w:tcBorders>
            <w:shd w:val="clear" w:color="auto" w:fill="FFFFFF"/>
            <w:noWrap/>
            <w:tcMar>
              <w:top w:w="15" w:type="dxa"/>
              <w:left w:w="15" w:type="dxa"/>
              <w:right w:w="15" w:type="dxa"/>
            </w:tcMar>
            <w:vAlign w:val="center"/>
          </w:tcPr>
          <w:p w14:paraId="11E69171">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收入决算表</w:t>
            </w:r>
          </w:p>
        </w:tc>
      </w:tr>
      <w:tr w14:paraId="4A7FB39D">
        <w:tblPrEx>
          <w:tblCellMar>
            <w:top w:w="0" w:type="dxa"/>
            <w:left w:w="0" w:type="dxa"/>
            <w:bottom w:w="0" w:type="dxa"/>
            <w:right w:w="0" w:type="dxa"/>
          </w:tblCellMar>
        </w:tblPrEx>
        <w:trPr>
          <w:trHeight w:val="353" w:hRule="atLeast"/>
          <w:jc w:val="center"/>
        </w:trPr>
        <w:tc>
          <w:tcPr>
            <w:tcW w:w="13200" w:type="dxa"/>
            <w:gridSpan w:val="11"/>
            <w:vMerge w:val="continue"/>
            <w:tcBorders>
              <w:top w:val="nil"/>
              <w:left w:val="nil"/>
              <w:bottom w:val="nil"/>
              <w:right w:val="nil"/>
            </w:tcBorders>
            <w:shd w:val="clear" w:color="auto" w:fill="FFFFFF"/>
            <w:noWrap/>
            <w:tcMar>
              <w:top w:w="15" w:type="dxa"/>
              <w:left w:w="15" w:type="dxa"/>
              <w:right w:w="15" w:type="dxa"/>
            </w:tcMar>
            <w:vAlign w:val="center"/>
          </w:tcPr>
          <w:p w14:paraId="5151E977">
            <w:pPr>
              <w:jc w:val="center"/>
              <w:rPr>
                <w:rFonts w:ascii="黑体" w:hAnsi="宋体" w:eastAsia="黑体" w:cs="黑体"/>
                <w:color w:val="000000"/>
                <w:sz w:val="30"/>
                <w:szCs w:val="30"/>
              </w:rPr>
            </w:pPr>
          </w:p>
        </w:tc>
      </w:tr>
      <w:tr w14:paraId="03F53E79">
        <w:tblPrEx>
          <w:tblCellMar>
            <w:top w:w="0" w:type="dxa"/>
            <w:left w:w="0" w:type="dxa"/>
            <w:bottom w:w="0" w:type="dxa"/>
            <w:right w:w="0" w:type="dxa"/>
          </w:tblCellMar>
        </w:tblPrEx>
        <w:trPr>
          <w:trHeight w:val="348" w:hRule="atLeast"/>
          <w:jc w:val="center"/>
        </w:trPr>
        <w:tc>
          <w:tcPr>
            <w:tcW w:w="3150" w:type="dxa"/>
            <w:tcBorders>
              <w:top w:val="nil"/>
              <w:left w:val="nil"/>
              <w:bottom w:val="nil"/>
              <w:right w:val="nil"/>
            </w:tcBorders>
            <w:shd w:val="clear" w:color="auto" w:fill="FFFFFF"/>
            <w:noWrap/>
            <w:tcMar>
              <w:top w:w="15" w:type="dxa"/>
              <w:left w:w="15" w:type="dxa"/>
              <w:right w:w="15" w:type="dxa"/>
            </w:tcMar>
            <w:vAlign w:val="center"/>
          </w:tcPr>
          <w:p w14:paraId="6AD200A0">
            <w:pPr>
              <w:jc w:val="left"/>
              <w:rPr>
                <w:rFonts w:ascii="宋体" w:hAnsi="宋体" w:cs="宋体"/>
                <w:color w:val="000000"/>
                <w:sz w:val="18"/>
                <w:szCs w:val="18"/>
              </w:rPr>
            </w:pPr>
          </w:p>
        </w:tc>
        <w:tc>
          <w:tcPr>
            <w:tcW w:w="39" w:type="dxa"/>
            <w:tcBorders>
              <w:top w:val="nil"/>
              <w:left w:val="nil"/>
              <w:bottom w:val="nil"/>
              <w:right w:val="nil"/>
            </w:tcBorders>
            <w:shd w:val="clear" w:color="auto" w:fill="FFFFFF"/>
            <w:noWrap/>
            <w:tcMar>
              <w:top w:w="15" w:type="dxa"/>
              <w:left w:w="15" w:type="dxa"/>
              <w:right w:w="15" w:type="dxa"/>
            </w:tcMar>
            <w:vAlign w:val="center"/>
          </w:tcPr>
          <w:p w14:paraId="27058831">
            <w:pPr>
              <w:jc w:val="left"/>
              <w:rPr>
                <w:rFonts w:ascii="宋体" w:hAnsi="宋体" w:cs="宋体"/>
                <w:color w:val="000000"/>
                <w:sz w:val="18"/>
                <w:szCs w:val="18"/>
              </w:rPr>
            </w:pPr>
          </w:p>
        </w:tc>
        <w:tc>
          <w:tcPr>
            <w:tcW w:w="39" w:type="dxa"/>
            <w:tcBorders>
              <w:top w:val="nil"/>
              <w:left w:val="nil"/>
              <w:bottom w:val="nil"/>
              <w:right w:val="nil"/>
            </w:tcBorders>
            <w:shd w:val="clear" w:color="auto" w:fill="FFFFFF"/>
            <w:noWrap/>
            <w:tcMar>
              <w:top w:w="15" w:type="dxa"/>
              <w:left w:w="15" w:type="dxa"/>
              <w:right w:w="15" w:type="dxa"/>
            </w:tcMar>
            <w:vAlign w:val="center"/>
          </w:tcPr>
          <w:p w14:paraId="3B849561">
            <w:pPr>
              <w:jc w:val="left"/>
              <w:rPr>
                <w:rFonts w:ascii="宋体" w:hAnsi="宋体" w:cs="宋体"/>
                <w:color w:val="000000"/>
                <w:sz w:val="18"/>
                <w:szCs w:val="18"/>
              </w:rPr>
            </w:pPr>
          </w:p>
        </w:tc>
        <w:tc>
          <w:tcPr>
            <w:tcW w:w="3316" w:type="dxa"/>
            <w:tcBorders>
              <w:top w:val="nil"/>
              <w:left w:val="nil"/>
              <w:bottom w:val="nil"/>
              <w:right w:val="nil"/>
            </w:tcBorders>
            <w:shd w:val="clear" w:color="auto" w:fill="FFFFFF"/>
            <w:noWrap/>
            <w:tcMar>
              <w:top w:w="15" w:type="dxa"/>
              <w:left w:w="15" w:type="dxa"/>
              <w:right w:w="15" w:type="dxa"/>
            </w:tcMar>
            <w:vAlign w:val="center"/>
          </w:tcPr>
          <w:p w14:paraId="10A8057C">
            <w:pPr>
              <w:jc w:val="left"/>
              <w:rPr>
                <w:rFonts w:ascii="宋体" w:hAnsi="宋体" w:cs="宋体"/>
                <w:color w:val="000000"/>
                <w:sz w:val="18"/>
                <w:szCs w:val="18"/>
              </w:rPr>
            </w:pPr>
          </w:p>
        </w:tc>
        <w:tc>
          <w:tcPr>
            <w:tcW w:w="1484" w:type="dxa"/>
            <w:tcBorders>
              <w:top w:val="nil"/>
              <w:left w:val="nil"/>
              <w:bottom w:val="nil"/>
              <w:right w:val="nil"/>
            </w:tcBorders>
            <w:shd w:val="clear" w:color="auto" w:fill="FFFFFF"/>
            <w:noWrap/>
            <w:tcMar>
              <w:top w:w="15" w:type="dxa"/>
              <w:left w:w="15" w:type="dxa"/>
              <w:right w:w="15" w:type="dxa"/>
            </w:tcMar>
            <w:vAlign w:val="center"/>
          </w:tcPr>
          <w:p w14:paraId="1F26F81C">
            <w:pPr>
              <w:jc w:val="left"/>
              <w:rPr>
                <w:rFonts w:ascii="宋体" w:hAnsi="宋体" w:cs="宋体"/>
                <w:color w:val="000000"/>
                <w:sz w:val="18"/>
                <w:szCs w:val="18"/>
              </w:rPr>
            </w:pPr>
          </w:p>
        </w:tc>
        <w:tc>
          <w:tcPr>
            <w:tcW w:w="1484" w:type="dxa"/>
            <w:tcBorders>
              <w:top w:val="nil"/>
              <w:left w:val="nil"/>
              <w:bottom w:val="nil"/>
              <w:right w:val="nil"/>
            </w:tcBorders>
            <w:shd w:val="clear" w:color="auto" w:fill="FFFFFF"/>
            <w:noWrap/>
            <w:tcMar>
              <w:top w:w="15" w:type="dxa"/>
              <w:left w:w="15" w:type="dxa"/>
              <w:right w:w="15" w:type="dxa"/>
            </w:tcMar>
            <w:vAlign w:val="center"/>
          </w:tcPr>
          <w:p w14:paraId="190DCCF8">
            <w:pPr>
              <w:jc w:val="left"/>
              <w:rPr>
                <w:rFonts w:ascii="宋体" w:hAnsi="宋体" w:cs="宋体"/>
                <w:color w:val="000000"/>
                <w:sz w:val="18"/>
                <w:szCs w:val="18"/>
              </w:rPr>
            </w:pPr>
          </w:p>
        </w:tc>
        <w:tc>
          <w:tcPr>
            <w:tcW w:w="528" w:type="dxa"/>
            <w:tcBorders>
              <w:top w:val="nil"/>
              <w:left w:val="nil"/>
              <w:bottom w:val="nil"/>
              <w:right w:val="nil"/>
            </w:tcBorders>
            <w:shd w:val="clear" w:color="auto" w:fill="FFFFFF"/>
            <w:noWrap/>
            <w:tcMar>
              <w:top w:w="15" w:type="dxa"/>
              <w:left w:w="15" w:type="dxa"/>
              <w:right w:w="15" w:type="dxa"/>
            </w:tcMar>
            <w:vAlign w:val="center"/>
          </w:tcPr>
          <w:p w14:paraId="0EA67BDA">
            <w:pPr>
              <w:jc w:val="left"/>
              <w:rPr>
                <w:rFonts w:ascii="宋体" w:hAnsi="宋体" w:cs="宋体"/>
                <w:color w:val="000000"/>
                <w:sz w:val="18"/>
                <w:szCs w:val="18"/>
              </w:rPr>
            </w:pPr>
          </w:p>
        </w:tc>
        <w:tc>
          <w:tcPr>
            <w:tcW w:w="528" w:type="dxa"/>
            <w:tcBorders>
              <w:top w:val="nil"/>
              <w:left w:val="nil"/>
              <w:bottom w:val="nil"/>
              <w:right w:val="nil"/>
            </w:tcBorders>
            <w:shd w:val="clear" w:color="auto" w:fill="FFFFFF"/>
            <w:noWrap/>
            <w:tcMar>
              <w:top w:w="15" w:type="dxa"/>
              <w:left w:w="15" w:type="dxa"/>
              <w:right w:w="15" w:type="dxa"/>
            </w:tcMar>
            <w:vAlign w:val="center"/>
          </w:tcPr>
          <w:p w14:paraId="2B1A37CA">
            <w:pPr>
              <w:jc w:val="left"/>
              <w:rPr>
                <w:rFonts w:ascii="宋体" w:hAnsi="宋体" w:cs="宋体"/>
                <w:color w:val="000000"/>
                <w:sz w:val="18"/>
                <w:szCs w:val="18"/>
              </w:rPr>
            </w:pPr>
          </w:p>
        </w:tc>
        <w:tc>
          <w:tcPr>
            <w:tcW w:w="528" w:type="dxa"/>
            <w:tcBorders>
              <w:top w:val="nil"/>
              <w:left w:val="nil"/>
              <w:bottom w:val="nil"/>
              <w:right w:val="nil"/>
            </w:tcBorders>
            <w:shd w:val="clear" w:color="auto" w:fill="FFFFFF"/>
            <w:noWrap/>
            <w:tcMar>
              <w:top w:w="15" w:type="dxa"/>
              <w:left w:w="15" w:type="dxa"/>
              <w:right w:w="15" w:type="dxa"/>
            </w:tcMar>
            <w:vAlign w:val="center"/>
          </w:tcPr>
          <w:p w14:paraId="38319CDE">
            <w:pPr>
              <w:jc w:val="left"/>
              <w:rPr>
                <w:rFonts w:ascii="宋体" w:hAnsi="宋体" w:cs="宋体"/>
                <w:color w:val="000000"/>
                <w:sz w:val="18"/>
                <w:szCs w:val="18"/>
              </w:rPr>
            </w:pPr>
          </w:p>
        </w:tc>
        <w:tc>
          <w:tcPr>
            <w:tcW w:w="528" w:type="dxa"/>
            <w:tcBorders>
              <w:top w:val="nil"/>
              <w:left w:val="nil"/>
              <w:bottom w:val="nil"/>
              <w:right w:val="nil"/>
            </w:tcBorders>
            <w:shd w:val="clear" w:color="auto" w:fill="FFFFFF"/>
            <w:noWrap/>
            <w:tcMar>
              <w:top w:w="15" w:type="dxa"/>
              <w:left w:w="15" w:type="dxa"/>
              <w:right w:w="15" w:type="dxa"/>
            </w:tcMar>
            <w:vAlign w:val="center"/>
          </w:tcPr>
          <w:p w14:paraId="2BAB4162">
            <w:pPr>
              <w:jc w:val="left"/>
              <w:rPr>
                <w:rFonts w:ascii="宋体" w:hAnsi="宋体" w:cs="宋体"/>
                <w:color w:val="000000"/>
                <w:sz w:val="18"/>
                <w:szCs w:val="18"/>
              </w:rPr>
            </w:pPr>
          </w:p>
        </w:tc>
        <w:tc>
          <w:tcPr>
            <w:tcW w:w="1576" w:type="dxa"/>
            <w:tcBorders>
              <w:top w:val="nil"/>
              <w:left w:val="nil"/>
              <w:bottom w:val="nil"/>
              <w:right w:val="nil"/>
            </w:tcBorders>
            <w:shd w:val="clear" w:color="auto" w:fill="FFFFFF"/>
            <w:noWrap/>
            <w:tcMar>
              <w:top w:w="15" w:type="dxa"/>
              <w:left w:w="15" w:type="dxa"/>
              <w:right w:w="15" w:type="dxa"/>
            </w:tcMar>
            <w:vAlign w:val="center"/>
          </w:tcPr>
          <w:p w14:paraId="77DCED7A">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公开02表</w:t>
            </w:r>
          </w:p>
        </w:tc>
      </w:tr>
      <w:tr w14:paraId="3A3A7944">
        <w:tblPrEx>
          <w:tblCellMar>
            <w:top w:w="0" w:type="dxa"/>
            <w:left w:w="0" w:type="dxa"/>
            <w:bottom w:w="0" w:type="dxa"/>
            <w:right w:w="0" w:type="dxa"/>
          </w:tblCellMar>
        </w:tblPrEx>
        <w:trPr>
          <w:trHeight w:val="348" w:hRule="atLeast"/>
          <w:jc w:val="center"/>
        </w:trPr>
        <w:tc>
          <w:tcPr>
            <w:tcW w:w="3150" w:type="dxa"/>
            <w:tcBorders>
              <w:top w:val="nil"/>
              <w:left w:val="nil"/>
              <w:bottom w:val="single" w:color="000000" w:sz="4" w:space="0"/>
              <w:right w:val="nil"/>
            </w:tcBorders>
            <w:shd w:val="clear" w:color="auto" w:fill="FFFFFF"/>
            <w:noWrap/>
            <w:tcMar>
              <w:top w:w="15" w:type="dxa"/>
              <w:left w:w="15" w:type="dxa"/>
              <w:right w:w="15" w:type="dxa"/>
            </w:tcMar>
            <w:vAlign w:val="center"/>
          </w:tcPr>
          <w:p w14:paraId="3E506FA7">
            <w:pPr>
              <w:widowControl/>
              <w:jc w:val="left"/>
              <w:textAlignment w:val="center"/>
              <w:rPr>
                <w:rFonts w:hint="eastAsia" w:ascii="宋体" w:hAnsi="宋体" w:eastAsia="宋体" w:cs="宋体"/>
                <w:color w:val="000000"/>
                <w:sz w:val="22"/>
                <w:szCs w:val="22"/>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39" w:type="dxa"/>
            <w:tcBorders>
              <w:top w:val="nil"/>
              <w:left w:val="nil"/>
              <w:bottom w:val="single" w:color="000000" w:sz="4" w:space="0"/>
              <w:right w:val="nil"/>
            </w:tcBorders>
            <w:shd w:val="clear" w:color="auto" w:fill="FFFFFF"/>
            <w:noWrap/>
            <w:tcMar>
              <w:top w:w="15" w:type="dxa"/>
              <w:left w:w="15" w:type="dxa"/>
              <w:right w:w="15" w:type="dxa"/>
            </w:tcMar>
            <w:vAlign w:val="center"/>
          </w:tcPr>
          <w:p w14:paraId="5FEB009F">
            <w:pPr>
              <w:jc w:val="center"/>
              <w:rPr>
                <w:rFonts w:ascii="宋体" w:hAnsi="宋体" w:cs="宋体"/>
                <w:color w:val="000000"/>
                <w:sz w:val="18"/>
                <w:szCs w:val="18"/>
              </w:rPr>
            </w:pPr>
          </w:p>
        </w:tc>
        <w:tc>
          <w:tcPr>
            <w:tcW w:w="39" w:type="dxa"/>
            <w:tcBorders>
              <w:top w:val="nil"/>
              <w:left w:val="nil"/>
              <w:bottom w:val="single" w:color="000000" w:sz="4" w:space="0"/>
              <w:right w:val="nil"/>
            </w:tcBorders>
            <w:shd w:val="clear" w:color="auto" w:fill="FFFFFF"/>
            <w:noWrap/>
            <w:tcMar>
              <w:top w:w="15" w:type="dxa"/>
              <w:left w:w="15" w:type="dxa"/>
              <w:right w:w="15" w:type="dxa"/>
            </w:tcMar>
            <w:vAlign w:val="center"/>
          </w:tcPr>
          <w:p w14:paraId="62004D88">
            <w:pPr>
              <w:jc w:val="center"/>
              <w:rPr>
                <w:rFonts w:ascii="宋体" w:hAnsi="宋体" w:cs="宋体"/>
                <w:color w:val="000000"/>
                <w:sz w:val="18"/>
                <w:szCs w:val="18"/>
              </w:rPr>
            </w:pPr>
          </w:p>
        </w:tc>
        <w:tc>
          <w:tcPr>
            <w:tcW w:w="3316" w:type="dxa"/>
            <w:tcBorders>
              <w:top w:val="nil"/>
              <w:left w:val="nil"/>
              <w:bottom w:val="single" w:color="000000" w:sz="4" w:space="0"/>
              <w:right w:val="nil"/>
            </w:tcBorders>
            <w:shd w:val="clear" w:color="auto" w:fill="FFFFFF"/>
            <w:noWrap/>
            <w:tcMar>
              <w:top w:w="15" w:type="dxa"/>
              <w:left w:w="15" w:type="dxa"/>
              <w:right w:w="15" w:type="dxa"/>
            </w:tcMar>
            <w:vAlign w:val="center"/>
          </w:tcPr>
          <w:p w14:paraId="60F61E34">
            <w:pPr>
              <w:jc w:val="center"/>
              <w:rPr>
                <w:rFonts w:ascii="宋体" w:hAnsi="宋体" w:cs="宋体"/>
                <w:color w:val="000000"/>
                <w:sz w:val="18"/>
                <w:szCs w:val="18"/>
              </w:rPr>
            </w:pPr>
          </w:p>
        </w:tc>
        <w:tc>
          <w:tcPr>
            <w:tcW w:w="1484" w:type="dxa"/>
            <w:tcBorders>
              <w:top w:val="nil"/>
              <w:left w:val="nil"/>
              <w:bottom w:val="single" w:color="000000" w:sz="4" w:space="0"/>
              <w:right w:val="nil"/>
            </w:tcBorders>
            <w:shd w:val="clear" w:color="auto" w:fill="FFFFFF"/>
            <w:noWrap/>
            <w:tcMar>
              <w:top w:w="15" w:type="dxa"/>
              <w:left w:w="15" w:type="dxa"/>
              <w:right w:w="15" w:type="dxa"/>
            </w:tcMar>
            <w:vAlign w:val="center"/>
          </w:tcPr>
          <w:p w14:paraId="55608867">
            <w:pPr>
              <w:jc w:val="center"/>
              <w:rPr>
                <w:rFonts w:ascii="宋体" w:hAnsi="宋体" w:cs="宋体"/>
                <w:color w:val="000000"/>
                <w:sz w:val="18"/>
                <w:szCs w:val="18"/>
              </w:rPr>
            </w:pPr>
          </w:p>
        </w:tc>
        <w:tc>
          <w:tcPr>
            <w:tcW w:w="1484" w:type="dxa"/>
            <w:tcBorders>
              <w:top w:val="nil"/>
              <w:left w:val="nil"/>
              <w:bottom w:val="single" w:color="000000" w:sz="4" w:space="0"/>
              <w:right w:val="nil"/>
            </w:tcBorders>
            <w:shd w:val="clear" w:color="auto" w:fill="FFFFFF"/>
            <w:noWrap/>
            <w:tcMar>
              <w:top w:w="15" w:type="dxa"/>
              <w:left w:w="15" w:type="dxa"/>
              <w:right w:w="15" w:type="dxa"/>
            </w:tcMar>
            <w:vAlign w:val="center"/>
          </w:tcPr>
          <w:p w14:paraId="038E01B0">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528" w:type="dxa"/>
            <w:tcBorders>
              <w:top w:val="nil"/>
              <w:left w:val="nil"/>
              <w:bottom w:val="single" w:color="000000" w:sz="4" w:space="0"/>
              <w:right w:val="nil"/>
            </w:tcBorders>
            <w:shd w:val="clear" w:color="auto" w:fill="FFFFFF"/>
            <w:noWrap/>
            <w:tcMar>
              <w:top w:w="15" w:type="dxa"/>
              <w:left w:w="15" w:type="dxa"/>
              <w:right w:w="15" w:type="dxa"/>
            </w:tcMar>
            <w:vAlign w:val="center"/>
          </w:tcPr>
          <w:p w14:paraId="09DD0A54">
            <w:pPr>
              <w:jc w:val="center"/>
              <w:rPr>
                <w:rFonts w:ascii="宋体" w:hAnsi="宋体" w:cs="宋体"/>
                <w:color w:val="000000"/>
                <w:sz w:val="18"/>
                <w:szCs w:val="18"/>
              </w:rPr>
            </w:pPr>
          </w:p>
        </w:tc>
        <w:tc>
          <w:tcPr>
            <w:tcW w:w="528" w:type="dxa"/>
            <w:tcBorders>
              <w:top w:val="nil"/>
              <w:left w:val="nil"/>
              <w:bottom w:val="single" w:color="000000" w:sz="4" w:space="0"/>
              <w:right w:val="nil"/>
            </w:tcBorders>
            <w:shd w:val="clear" w:color="auto" w:fill="FFFFFF"/>
            <w:noWrap/>
            <w:tcMar>
              <w:top w:w="15" w:type="dxa"/>
              <w:left w:w="15" w:type="dxa"/>
              <w:right w:w="15" w:type="dxa"/>
            </w:tcMar>
            <w:vAlign w:val="center"/>
          </w:tcPr>
          <w:p w14:paraId="11E240B3">
            <w:pPr>
              <w:jc w:val="center"/>
              <w:rPr>
                <w:rFonts w:ascii="宋体" w:hAnsi="宋体" w:cs="宋体"/>
                <w:color w:val="000000"/>
                <w:sz w:val="18"/>
                <w:szCs w:val="18"/>
              </w:rPr>
            </w:pPr>
          </w:p>
        </w:tc>
        <w:tc>
          <w:tcPr>
            <w:tcW w:w="528" w:type="dxa"/>
            <w:tcBorders>
              <w:top w:val="nil"/>
              <w:left w:val="nil"/>
              <w:bottom w:val="single" w:color="000000" w:sz="4" w:space="0"/>
              <w:right w:val="nil"/>
            </w:tcBorders>
            <w:shd w:val="clear" w:color="auto" w:fill="FFFFFF"/>
            <w:noWrap/>
            <w:tcMar>
              <w:top w:w="15" w:type="dxa"/>
              <w:left w:w="15" w:type="dxa"/>
              <w:right w:w="15" w:type="dxa"/>
            </w:tcMar>
            <w:vAlign w:val="center"/>
          </w:tcPr>
          <w:p w14:paraId="29777CF4">
            <w:pPr>
              <w:jc w:val="center"/>
              <w:rPr>
                <w:rFonts w:ascii="宋体" w:hAnsi="宋体" w:cs="宋体"/>
                <w:color w:val="000000"/>
                <w:sz w:val="18"/>
                <w:szCs w:val="18"/>
              </w:rPr>
            </w:pPr>
          </w:p>
        </w:tc>
        <w:tc>
          <w:tcPr>
            <w:tcW w:w="528" w:type="dxa"/>
            <w:tcBorders>
              <w:top w:val="nil"/>
              <w:left w:val="nil"/>
              <w:bottom w:val="single" w:color="000000" w:sz="4" w:space="0"/>
              <w:right w:val="nil"/>
            </w:tcBorders>
            <w:shd w:val="clear" w:color="auto" w:fill="FFFFFF"/>
            <w:noWrap/>
            <w:tcMar>
              <w:top w:w="15" w:type="dxa"/>
              <w:left w:w="15" w:type="dxa"/>
              <w:right w:w="15" w:type="dxa"/>
            </w:tcMar>
            <w:vAlign w:val="center"/>
          </w:tcPr>
          <w:p w14:paraId="37CBEE7F">
            <w:pPr>
              <w:jc w:val="center"/>
              <w:rPr>
                <w:rFonts w:ascii="宋体" w:hAnsi="宋体" w:cs="宋体"/>
                <w:color w:val="000000"/>
                <w:sz w:val="18"/>
                <w:szCs w:val="18"/>
              </w:rPr>
            </w:pPr>
          </w:p>
        </w:tc>
        <w:tc>
          <w:tcPr>
            <w:tcW w:w="1576" w:type="dxa"/>
            <w:tcBorders>
              <w:top w:val="nil"/>
              <w:left w:val="nil"/>
              <w:bottom w:val="single" w:color="000000" w:sz="4" w:space="0"/>
              <w:right w:val="nil"/>
            </w:tcBorders>
            <w:shd w:val="clear" w:color="auto" w:fill="FFFFFF"/>
            <w:noWrap/>
            <w:tcMar>
              <w:top w:w="15" w:type="dxa"/>
              <w:left w:w="15" w:type="dxa"/>
              <w:right w:w="15" w:type="dxa"/>
            </w:tcMar>
            <w:vAlign w:val="center"/>
          </w:tcPr>
          <w:p w14:paraId="2D066146">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6C2B3A97">
        <w:tblPrEx>
          <w:tblCellMar>
            <w:top w:w="0" w:type="dxa"/>
            <w:left w:w="0" w:type="dxa"/>
            <w:bottom w:w="0" w:type="dxa"/>
            <w:right w:w="0" w:type="dxa"/>
          </w:tblCellMar>
        </w:tblPrEx>
        <w:trPr>
          <w:trHeight w:val="368" w:hRule="atLeast"/>
          <w:jc w:val="center"/>
        </w:trPr>
        <w:tc>
          <w:tcPr>
            <w:tcW w:w="6544"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566551C">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148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9B32CB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本年收入合计</w:t>
            </w:r>
          </w:p>
        </w:tc>
        <w:tc>
          <w:tcPr>
            <w:tcW w:w="148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AAC676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财政拨款收入</w:t>
            </w:r>
          </w:p>
        </w:tc>
        <w:tc>
          <w:tcPr>
            <w:tcW w:w="52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76E904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上级补助收入</w:t>
            </w:r>
          </w:p>
        </w:tc>
        <w:tc>
          <w:tcPr>
            <w:tcW w:w="52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AC2243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事业收入</w:t>
            </w:r>
          </w:p>
        </w:tc>
        <w:tc>
          <w:tcPr>
            <w:tcW w:w="52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3C1DFE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经营收入</w:t>
            </w:r>
          </w:p>
        </w:tc>
        <w:tc>
          <w:tcPr>
            <w:tcW w:w="52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36B28E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附属单位上缴收入</w:t>
            </w:r>
          </w:p>
        </w:tc>
        <w:tc>
          <w:tcPr>
            <w:tcW w:w="157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DF0264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其他收入</w:t>
            </w:r>
          </w:p>
        </w:tc>
      </w:tr>
      <w:tr w14:paraId="46715166">
        <w:tblPrEx>
          <w:tblCellMar>
            <w:top w:w="0" w:type="dxa"/>
            <w:left w:w="0" w:type="dxa"/>
            <w:bottom w:w="0" w:type="dxa"/>
            <w:right w:w="0" w:type="dxa"/>
          </w:tblCellMar>
        </w:tblPrEx>
        <w:trPr>
          <w:trHeight w:val="349" w:hRule="atLeast"/>
          <w:jc w:val="center"/>
        </w:trPr>
        <w:tc>
          <w:tcPr>
            <w:tcW w:w="3228"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70E64DB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功能分类科目编码</w:t>
            </w:r>
          </w:p>
        </w:tc>
        <w:tc>
          <w:tcPr>
            <w:tcW w:w="3316"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911771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14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231C6DC">
            <w:pPr>
              <w:jc w:val="center"/>
              <w:rPr>
                <w:rFonts w:ascii="宋体" w:hAnsi="宋体" w:cs="宋体"/>
                <w:color w:val="000000"/>
                <w:sz w:val="20"/>
                <w:szCs w:val="20"/>
              </w:rPr>
            </w:pPr>
          </w:p>
        </w:tc>
        <w:tc>
          <w:tcPr>
            <w:tcW w:w="14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BB7FA01">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B1CEA3C">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0AC4692">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071163E">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A4C6B31">
            <w:pPr>
              <w:jc w:val="center"/>
              <w:rPr>
                <w:rFonts w:ascii="宋体" w:hAnsi="宋体" w:cs="宋体"/>
                <w:color w:val="000000"/>
                <w:sz w:val="20"/>
                <w:szCs w:val="20"/>
              </w:rPr>
            </w:pPr>
          </w:p>
        </w:tc>
        <w:tc>
          <w:tcPr>
            <w:tcW w:w="157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BB5D2D2">
            <w:pPr>
              <w:jc w:val="center"/>
              <w:rPr>
                <w:rFonts w:ascii="宋体" w:hAnsi="宋体" w:cs="宋体"/>
                <w:color w:val="000000"/>
                <w:sz w:val="20"/>
                <w:szCs w:val="20"/>
              </w:rPr>
            </w:pPr>
          </w:p>
        </w:tc>
      </w:tr>
      <w:tr w14:paraId="3BC3FC0B">
        <w:tblPrEx>
          <w:tblCellMar>
            <w:top w:w="0" w:type="dxa"/>
            <w:left w:w="0" w:type="dxa"/>
            <w:bottom w:w="0" w:type="dxa"/>
            <w:right w:w="0" w:type="dxa"/>
          </w:tblCellMar>
        </w:tblPrEx>
        <w:trPr>
          <w:trHeight w:val="349" w:hRule="atLeast"/>
          <w:jc w:val="center"/>
        </w:trPr>
        <w:tc>
          <w:tcPr>
            <w:tcW w:w="322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2F8C3925">
            <w:pPr>
              <w:jc w:val="center"/>
              <w:rPr>
                <w:rFonts w:ascii="宋体" w:hAnsi="宋体" w:cs="宋体"/>
                <w:color w:val="000000"/>
                <w:sz w:val="20"/>
                <w:szCs w:val="20"/>
              </w:rPr>
            </w:pPr>
          </w:p>
        </w:tc>
        <w:tc>
          <w:tcPr>
            <w:tcW w:w="331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7CD016">
            <w:pPr>
              <w:jc w:val="center"/>
              <w:rPr>
                <w:rFonts w:ascii="宋体" w:hAnsi="宋体" w:cs="宋体"/>
                <w:color w:val="000000"/>
                <w:sz w:val="20"/>
                <w:szCs w:val="20"/>
              </w:rPr>
            </w:pPr>
          </w:p>
        </w:tc>
        <w:tc>
          <w:tcPr>
            <w:tcW w:w="14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B17363C">
            <w:pPr>
              <w:jc w:val="center"/>
              <w:rPr>
                <w:rFonts w:ascii="宋体" w:hAnsi="宋体" w:cs="宋体"/>
                <w:color w:val="000000"/>
                <w:sz w:val="20"/>
                <w:szCs w:val="20"/>
              </w:rPr>
            </w:pPr>
          </w:p>
        </w:tc>
        <w:tc>
          <w:tcPr>
            <w:tcW w:w="14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2DFEEFE">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B93EBD2">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55CFE14">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6A1EF6C">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5DA3C7D">
            <w:pPr>
              <w:jc w:val="center"/>
              <w:rPr>
                <w:rFonts w:ascii="宋体" w:hAnsi="宋体" w:cs="宋体"/>
                <w:color w:val="000000"/>
                <w:sz w:val="20"/>
                <w:szCs w:val="20"/>
              </w:rPr>
            </w:pPr>
          </w:p>
        </w:tc>
        <w:tc>
          <w:tcPr>
            <w:tcW w:w="157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D87439F">
            <w:pPr>
              <w:jc w:val="center"/>
              <w:rPr>
                <w:rFonts w:ascii="宋体" w:hAnsi="宋体" w:cs="宋体"/>
                <w:color w:val="000000"/>
                <w:sz w:val="20"/>
                <w:szCs w:val="20"/>
              </w:rPr>
            </w:pPr>
          </w:p>
        </w:tc>
      </w:tr>
      <w:tr w14:paraId="656BAFA1">
        <w:tblPrEx>
          <w:tblCellMar>
            <w:top w:w="0" w:type="dxa"/>
            <w:left w:w="0" w:type="dxa"/>
            <w:bottom w:w="0" w:type="dxa"/>
            <w:right w:w="0" w:type="dxa"/>
          </w:tblCellMar>
        </w:tblPrEx>
        <w:trPr>
          <w:trHeight w:val="349" w:hRule="atLeast"/>
          <w:jc w:val="center"/>
        </w:trPr>
        <w:tc>
          <w:tcPr>
            <w:tcW w:w="322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1958CB64">
            <w:pPr>
              <w:jc w:val="center"/>
              <w:rPr>
                <w:rFonts w:ascii="宋体" w:hAnsi="宋体" w:cs="宋体"/>
                <w:color w:val="000000"/>
                <w:sz w:val="20"/>
                <w:szCs w:val="20"/>
              </w:rPr>
            </w:pPr>
          </w:p>
        </w:tc>
        <w:tc>
          <w:tcPr>
            <w:tcW w:w="331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F37A426">
            <w:pPr>
              <w:jc w:val="center"/>
              <w:rPr>
                <w:rFonts w:ascii="宋体" w:hAnsi="宋体" w:cs="宋体"/>
                <w:color w:val="000000"/>
                <w:sz w:val="20"/>
                <w:szCs w:val="20"/>
              </w:rPr>
            </w:pPr>
          </w:p>
        </w:tc>
        <w:tc>
          <w:tcPr>
            <w:tcW w:w="14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2E39DE4">
            <w:pPr>
              <w:jc w:val="center"/>
              <w:rPr>
                <w:rFonts w:ascii="宋体" w:hAnsi="宋体" w:cs="宋体"/>
                <w:color w:val="000000"/>
                <w:sz w:val="20"/>
                <w:szCs w:val="20"/>
              </w:rPr>
            </w:pPr>
          </w:p>
        </w:tc>
        <w:tc>
          <w:tcPr>
            <w:tcW w:w="14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DB6BE09">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4F3DAF0">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0FECB0B">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4302169">
            <w:pPr>
              <w:jc w:val="center"/>
              <w:rPr>
                <w:rFonts w:ascii="宋体" w:hAnsi="宋体" w:cs="宋体"/>
                <w:color w:val="000000"/>
                <w:sz w:val="20"/>
                <w:szCs w:val="20"/>
              </w:rPr>
            </w:pPr>
          </w:p>
        </w:tc>
        <w:tc>
          <w:tcPr>
            <w:tcW w:w="5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8EE75BA">
            <w:pPr>
              <w:jc w:val="center"/>
              <w:rPr>
                <w:rFonts w:ascii="宋体" w:hAnsi="宋体" w:cs="宋体"/>
                <w:color w:val="000000"/>
                <w:sz w:val="20"/>
                <w:szCs w:val="20"/>
              </w:rPr>
            </w:pPr>
          </w:p>
        </w:tc>
        <w:tc>
          <w:tcPr>
            <w:tcW w:w="157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876318A">
            <w:pPr>
              <w:jc w:val="center"/>
              <w:rPr>
                <w:rFonts w:ascii="宋体" w:hAnsi="宋体" w:cs="宋体"/>
                <w:color w:val="000000"/>
                <w:sz w:val="20"/>
                <w:szCs w:val="20"/>
              </w:rPr>
            </w:pPr>
          </w:p>
        </w:tc>
      </w:tr>
      <w:tr w14:paraId="6397556F">
        <w:tblPrEx>
          <w:tblCellMar>
            <w:top w:w="0" w:type="dxa"/>
            <w:left w:w="0" w:type="dxa"/>
            <w:bottom w:w="0" w:type="dxa"/>
            <w:right w:w="0" w:type="dxa"/>
          </w:tblCellMar>
        </w:tblPrEx>
        <w:trPr>
          <w:trHeight w:val="368" w:hRule="atLeast"/>
          <w:jc w:val="center"/>
        </w:trPr>
        <w:tc>
          <w:tcPr>
            <w:tcW w:w="6544"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999CE0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148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A47E3C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48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B16B7B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52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F91B03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52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C0022C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52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8B4659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52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9238DC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c>
          <w:tcPr>
            <w:tcW w:w="157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44AEBB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7</w:t>
            </w:r>
          </w:p>
        </w:tc>
      </w:tr>
      <w:tr w14:paraId="24808F87">
        <w:tblPrEx>
          <w:tblCellMar>
            <w:top w:w="0" w:type="dxa"/>
            <w:left w:w="0" w:type="dxa"/>
            <w:bottom w:w="0" w:type="dxa"/>
            <w:right w:w="0" w:type="dxa"/>
          </w:tblCellMar>
        </w:tblPrEx>
        <w:trPr>
          <w:trHeight w:val="368" w:hRule="atLeast"/>
          <w:jc w:val="center"/>
        </w:trPr>
        <w:tc>
          <w:tcPr>
            <w:tcW w:w="6544"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4135A9D">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合计</w:t>
            </w:r>
          </w:p>
        </w:tc>
        <w:tc>
          <w:tcPr>
            <w:tcW w:w="14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C910B02">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14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6434873">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9179973">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A73B1B4">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7C37D29">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BC5F45F">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1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024536F">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5B9FC0EA">
        <w:tblPrEx>
          <w:tblCellMar>
            <w:top w:w="0" w:type="dxa"/>
            <w:left w:w="0" w:type="dxa"/>
            <w:bottom w:w="0" w:type="dxa"/>
            <w:right w:w="0" w:type="dxa"/>
          </w:tblCellMar>
        </w:tblPrEx>
        <w:trPr>
          <w:trHeight w:val="368" w:hRule="atLeast"/>
          <w:jc w:val="center"/>
        </w:trPr>
        <w:tc>
          <w:tcPr>
            <w:tcW w:w="322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EECBC40">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201</w:t>
            </w:r>
          </w:p>
        </w:tc>
        <w:tc>
          <w:tcPr>
            <w:tcW w:w="33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496FCBF">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一般公共服务支出</w:t>
            </w:r>
          </w:p>
        </w:tc>
        <w:tc>
          <w:tcPr>
            <w:tcW w:w="14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DEBC9BF">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14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FB8FE1">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0851C50">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4CDFFAD">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3995943">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9A756F0">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157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07CDCDF">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42B92EF8">
        <w:tblPrEx>
          <w:tblCellMar>
            <w:top w:w="0" w:type="dxa"/>
            <w:left w:w="0" w:type="dxa"/>
            <w:bottom w:w="0" w:type="dxa"/>
            <w:right w:w="0" w:type="dxa"/>
          </w:tblCellMar>
        </w:tblPrEx>
        <w:trPr>
          <w:trHeight w:val="368" w:hRule="atLeast"/>
          <w:jc w:val="center"/>
        </w:trPr>
        <w:tc>
          <w:tcPr>
            <w:tcW w:w="322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5237953">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20103</w:t>
            </w:r>
          </w:p>
        </w:tc>
        <w:tc>
          <w:tcPr>
            <w:tcW w:w="33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B52A33B">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政府办公厅（室）及相关机构事务</w:t>
            </w:r>
          </w:p>
        </w:tc>
        <w:tc>
          <w:tcPr>
            <w:tcW w:w="14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096E275">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14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59B669C">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F59789">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90015F6">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CA333CD">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BBE2336">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157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2660B7C">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523DBAD5">
        <w:tblPrEx>
          <w:tblCellMar>
            <w:top w:w="0" w:type="dxa"/>
            <w:left w:w="0" w:type="dxa"/>
            <w:bottom w:w="0" w:type="dxa"/>
            <w:right w:w="0" w:type="dxa"/>
          </w:tblCellMar>
        </w:tblPrEx>
        <w:trPr>
          <w:trHeight w:val="368" w:hRule="atLeast"/>
          <w:jc w:val="center"/>
        </w:trPr>
        <w:tc>
          <w:tcPr>
            <w:tcW w:w="3228"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6F7505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2010301</w:t>
            </w:r>
          </w:p>
        </w:tc>
        <w:tc>
          <w:tcPr>
            <w:tcW w:w="331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14:paraId="3C76820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行政运行</w:t>
            </w:r>
          </w:p>
        </w:tc>
        <w:tc>
          <w:tcPr>
            <w:tcW w:w="14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5743D1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14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5696E2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1BF883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4E265C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3DAA4B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5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626432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1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39DCF1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49D5DC32">
        <w:tblPrEx>
          <w:tblCellMar>
            <w:top w:w="0" w:type="dxa"/>
            <w:left w:w="0" w:type="dxa"/>
            <w:bottom w:w="0" w:type="dxa"/>
            <w:right w:w="0" w:type="dxa"/>
          </w:tblCellMar>
        </w:tblPrEx>
        <w:trPr>
          <w:trHeight w:val="368" w:hRule="atLeast"/>
          <w:jc w:val="center"/>
        </w:trPr>
        <w:tc>
          <w:tcPr>
            <w:tcW w:w="13200" w:type="dxa"/>
            <w:gridSpan w:val="11"/>
            <w:tcBorders>
              <w:top w:val="nil"/>
              <w:left w:val="nil"/>
              <w:bottom w:val="nil"/>
              <w:right w:val="nil"/>
            </w:tcBorders>
            <w:shd w:val="clear" w:color="auto" w:fill="FFFFFF"/>
            <w:noWrap/>
            <w:tcMar>
              <w:top w:w="15" w:type="dxa"/>
              <w:left w:w="15" w:type="dxa"/>
              <w:right w:w="15" w:type="dxa"/>
            </w:tcMar>
            <w:vAlign w:val="center"/>
          </w:tcPr>
          <w:p w14:paraId="445DABA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注：本表反映部门本年度取得的各项收入情况。</w:t>
            </w:r>
          </w:p>
        </w:tc>
      </w:tr>
    </w:tbl>
    <w:p w14:paraId="0A760018">
      <w:pPr>
        <w:pStyle w:val="6"/>
        <w:widowControl/>
        <w:spacing w:before="76" w:beforeAutospacing="0" w:after="76" w:afterAutospacing="0" w:line="450" w:lineRule="atLeast"/>
        <w:jc w:val="both"/>
      </w:pPr>
    </w:p>
    <w:tbl>
      <w:tblPr>
        <w:tblStyle w:val="7"/>
        <w:tblW w:w="13860" w:type="dxa"/>
        <w:jc w:val="center"/>
        <w:tblLayout w:type="fixed"/>
        <w:tblCellMar>
          <w:top w:w="0" w:type="dxa"/>
          <w:left w:w="0" w:type="dxa"/>
          <w:bottom w:w="0" w:type="dxa"/>
          <w:right w:w="0" w:type="dxa"/>
        </w:tblCellMar>
      </w:tblPr>
      <w:tblGrid>
        <w:gridCol w:w="3263"/>
        <w:gridCol w:w="41"/>
        <w:gridCol w:w="41"/>
        <w:gridCol w:w="3228"/>
        <w:gridCol w:w="1736"/>
        <w:gridCol w:w="1738"/>
        <w:gridCol w:w="679"/>
        <w:gridCol w:w="678"/>
        <w:gridCol w:w="679"/>
        <w:gridCol w:w="1777"/>
      </w:tblGrid>
      <w:tr w14:paraId="3AFC3CB4">
        <w:tblPrEx>
          <w:tblCellMar>
            <w:top w:w="0" w:type="dxa"/>
            <w:left w:w="0" w:type="dxa"/>
            <w:bottom w:w="0" w:type="dxa"/>
            <w:right w:w="0" w:type="dxa"/>
          </w:tblCellMar>
        </w:tblPrEx>
        <w:trPr>
          <w:trHeight w:val="638" w:hRule="atLeast"/>
          <w:jc w:val="center"/>
        </w:trPr>
        <w:tc>
          <w:tcPr>
            <w:tcW w:w="13860" w:type="dxa"/>
            <w:gridSpan w:val="10"/>
            <w:vMerge w:val="restart"/>
            <w:tcBorders>
              <w:top w:val="nil"/>
              <w:left w:val="nil"/>
              <w:bottom w:val="nil"/>
              <w:right w:val="nil"/>
            </w:tcBorders>
            <w:shd w:val="clear" w:color="auto" w:fill="FFFFFF"/>
            <w:tcMar>
              <w:top w:w="15" w:type="dxa"/>
              <w:left w:w="15" w:type="dxa"/>
              <w:right w:w="15" w:type="dxa"/>
            </w:tcMar>
            <w:vAlign w:val="center"/>
          </w:tcPr>
          <w:p w14:paraId="6137B1D2">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支出决算表</w:t>
            </w:r>
          </w:p>
        </w:tc>
      </w:tr>
      <w:tr w14:paraId="20CF2138">
        <w:tblPrEx>
          <w:tblCellMar>
            <w:top w:w="0" w:type="dxa"/>
            <w:left w:w="0" w:type="dxa"/>
            <w:bottom w:w="0" w:type="dxa"/>
            <w:right w:w="0" w:type="dxa"/>
          </w:tblCellMar>
        </w:tblPrEx>
        <w:trPr>
          <w:trHeight w:val="638" w:hRule="atLeast"/>
          <w:jc w:val="center"/>
        </w:trPr>
        <w:tc>
          <w:tcPr>
            <w:tcW w:w="13860" w:type="dxa"/>
            <w:gridSpan w:val="10"/>
            <w:vMerge w:val="continue"/>
            <w:tcBorders>
              <w:top w:val="nil"/>
              <w:left w:val="nil"/>
              <w:bottom w:val="nil"/>
              <w:right w:val="nil"/>
            </w:tcBorders>
            <w:shd w:val="clear" w:color="auto" w:fill="FFFFFF"/>
            <w:tcMar>
              <w:top w:w="15" w:type="dxa"/>
              <w:left w:w="15" w:type="dxa"/>
              <w:right w:w="15" w:type="dxa"/>
            </w:tcMar>
            <w:vAlign w:val="center"/>
          </w:tcPr>
          <w:p w14:paraId="655F4F24">
            <w:pPr>
              <w:jc w:val="center"/>
              <w:rPr>
                <w:rFonts w:ascii="黑体" w:hAnsi="宋体" w:eastAsia="黑体" w:cs="黑体"/>
                <w:color w:val="000000"/>
                <w:sz w:val="30"/>
                <w:szCs w:val="30"/>
              </w:rPr>
            </w:pPr>
          </w:p>
        </w:tc>
      </w:tr>
      <w:tr w14:paraId="2C7F4B7B">
        <w:tblPrEx>
          <w:tblCellMar>
            <w:top w:w="0" w:type="dxa"/>
            <w:left w:w="0" w:type="dxa"/>
            <w:bottom w:w="0" w:type="dxa"/>
            <w:right w:w="0" w:type="dxa"/>
          </w:tblCellMar>
        </w:tblPrEx>
        <w:trPr>
          <w:trHeight w:val="331" w:hRule="atLeast"/>
          <w:jc w:val="center"/>
        </w:trPr>
        <w:tc>
          <w:tcPr>
            <w:tcW w:w="3263" w:type="dxa"/>
            <w:tcBorders>
              <w:top w:val="nil"/>
              <w:left w:val="nil"/>
              <w:bottom w:val="nil"/>
              <w:right w:val="nil"/>
            </w:tcBorders>
            <w:shd w:val="clear" w:color="auto" w:fill="FFFFFF"/>
            <w:noWrap/>
            <w:tcMar>
              <w:top w:w="15" w:type="dxa"/>
              <w:left w:w="15" w:type="dxa"/>
              <w:right w:w="15" w:type="dxa"/>
            </w:tcMar>
            <w:vAlign w:val="center"/>
          </w:tcPr>
          <w:p w14:paraId="29021998">
            <w:pPr>
              <w:jc w:val="left"/>
              <w:rPr>
                <w:rFonts w:ascii="宋体" w:hAnsi="宋体" w:cs="宋体"/>
                <w:color w:val="000000"/>
                <w:sz w:val="18"/>
                <w:szCs w:val="18"/>
              </w:rPr>
            </w:pPr>
          </w:p>
        </w:tc>
        <w:tc>
          <w:tcPr>
            <w:tcW w:w="41" w:type="dxa"/>
            <w:tcBorders>
              <w:top w:val="nil"/>
              <w:left w:val="nil"/>
              <w:bottom w:val="nil"/>
              <w:right w:val="nil"/>
            </w:tcBorders>
            <w:shd w:val="clear" w:color="auto" w:fill="FFFFFF"/>
            <w:noWrap/>
            <w:tcMar>
              <w:top w:w="15" w:type="dxa"/>
              <w:left w:w="15" w:type="dxa"/>
              <w:right w:w="15" w:type="dxa"/>
            </w:tcMar>
            <w:vAlign w:val="center"/>
          </w:tcPr>
          <w:p w14:paraId="118479A0">
            <w:pPr>
              <w:jc w:val="left"/>
              <w:rPr>
                <w:rFonts w:ascii="宋体" w:hAnsi="宋体" w:cs="宋体"/>
                <w:color w:val="000000"/>
                <w:sz w:val="18"/>
                <w:szCs w:val="18"/>
              </w:rPr>
            </w:pPr>
          </w:p>
        </w:tc>
        <w:tc>
          <w:tcPr>
            <w:tcW w:w="41" w:type="dxa"/>
            <w:tcBorders>
              <w:top w:val="nil"/>
              <w:left w:val="nil"/>
              <w:bottom w:val="nil"/>
              <w:right w:val="nil"/>
            </w:tcBorders>
            <w:shd w:val="clear" w:color="auto" w:fill="FFFFFF"/>
            <w:noWrap/>
            <w:tcMar>
              <w:top w:w="15" w:type="dxa"/>
              <w:left w:w="15" w:type="dxa"/>
              <w:right w:w="15" w:type="dxa"/>
            </w:tcMar>
            <w:vAlign w:val="center"/>
          </w:tcPr>
          <w:p w14:paraId="54B84CA1">
            <w:pPr>
              <w:jc w:val="left"/>
              <w:rPr>
                <w:rFonts w:ascii="宋体" w:hAnsi="宋体" w:cs="宋体"/>
                <w:color w:val="000000"/>
                <w:sz w:val="18"/>
                <w:szCs w:val="18"/>
              </w:rPr>
            </w:pPr>
          </w:p>
        </w:tc>
        <w:tc>
          <w:tcPr>
            <w:tcW w:w="3228" w:type="dxa"/>
            <w:tcBorders>
              <w:top w:val="nil"/>
              <w:left w:val="nil"/>
              <w:bottom w:val="nil"/>
              <w:right w:val="nil"/>
            </w:tcBorders>
            <w:shd w:val="clear" w:color="auto" w:fill="FFFFFF"/>
            <w:noWrap/>
            <w:tcMar>
              <w:top w:w="15" w:type="dxa"/>
              <w:left w:w="15" w:type="dxa"/>
              <w:right w:w="15" w:type="dxa"/>
            </w:tcMar>
            <w:vAlign w:val="center"/>
          </w:tcPr>
          <w:p w14:paraId="434FE3FD">
            <w:pPr>
              <w:jc w:val="left"/>
              <w:rPr>
                <w:rFonts w:ascii="宋体" w:hAnsi="宋体" w:cs="宋体"/>
                <w:color w:val="000000"/>
                <w:sz w:val="18"/>
                <w:szCs w:val="18"/>
              </w:rPr>
            </w:pPr>
          </w:p>
        </w:tc>
        <w:tc>
          <w:tcPr>
            <w:tcW w:w="1736" w:type="dxa"/>
            <w:tcBorders>
              <w:top w:val="nil"/>
              <w:left w:val="nil"/>
              <w:bottom w:val="nil"/>
              <w:right w:val="nil"/>
            </w:tcBorders>
            <w:shd w:val="clear" w:color="auto" w:fill="FFFFFF"/>
            <w:noWrap/>
            <w:tcMar>
              <w:top w:w="15" w:type="dxa"/>
              <w:left w:w="15" w:type="dxa"/>
              <w:right w:w="15" w:type="dxa"/>
            </w:tcMar>
            <w:vAlign w:val="center"/>
          </w:tcPr>
          <w:p w14:paraId="5F990B2D">
            <w:pPr>
              <w:jc w:val="left"/>
              <w:rPr>
                <w:rFonts w:ascii="宋体" w:hAnsi="宋体" w:cs="宋体"/>
                <w:color w:val="000000"/>
                <w:sz w:val="18"/>
                <w:szCs w:val="18"/>
              </w:rPr>
            </w:pPr>
          </w:p>
        </w:tc>
        <w:tc>
          <w:tcPr>
            <w:tcW w:w="1738" w:type="dxa"/>
            <w:tcBorders>
              <w:top w:val="nil"/>
              <w:left w:val="nil"/>
              <w:bottom w:val="nil"/>
              <w:right w:val="nil"/>
            </w:tcBorders>
            <w:shd w:val="clear" w:color="auto" w:fill="FFFFFF"/>
            <w:noWrap/>
            <w:tcMar>
              <w:top w:w="15" w:type="dxa"/>
              <w:left w:w="15" w:type="dxa"/>
              <w:right w:w="15" w:type="dxa"/>
            </w:tcMar>
            <w:vAlign w:val="center"/>
          </w:tcPr>
          <w:p w14:paraId="4AD2DCD2">
            <w:pPr>
              <w:jc w:val="left"/>
              <w:rPr>
                <w:rFonts w:ascii="宋体" w:hAnsi="宋体" w:cs="宋体"/>
                <w:color w:val="000000"/>
                <w:sz w:val="18"/>
                <w:szCs w:val="18"/>
              </w:rPr>
            </w:pPr>
          </w:p>
        </w:tc>
        <w:tc>
          <w:tcPr>
            <w:tcW w:w="679" w:type="dxa"/>
            <w:tcBorders>
              <w:top w:val="nil"/>
              <w:left w:val="nil"/>
              <w:bottom w:val="nil"/>
              <w:right w:val="nil"/>
            </w:tcBorders>
            <w:shd w:val="clear" w:color="auto" w:fill="FFFFFF"/>
            <w:noWrap/>
            <w:tcMar>
              <w:top w:w="15" w:type="dxa"/>
              <w:left w:w="15" w:type="dxa"/>
              <w:right w:w="15" w:type="dxa"/>
            </w:tcMar>
            <w:vAlign w:val="center"/>
          </w:tcPr>
          <w:p w14:paraId="2B8D2D76">
            <w:pPr>
              <w:jc w:val="left"/>
              <w:rPr>
                <w:rFonts w:ascii="宋体" w:hAnsi="宋体" w:cs="宋体"/>
                <w:color w:val="000000"/>
                <w:sz w:val="18"/>
                <w:szCs w:val="18"/>
              </w:rPr>
            </w:pPr>
          </w:p>
        </w:tc>
        <w:tc>
          <w:tcPr>
            <w:tcW w:w="678" w:type="dxa"/>
            <w:tcBorders>
              <w:top w:val="nil"/>
              <w:left w:val="nil"/>
              <w:bottom w:val="nil"/>
              <w:right w:val="nil"/>
            </w:tcBorders>
            <w:shd w:val="clear" w:color="auto" w:fill="FFFFFF"/>
            <w:noWrap/>
            <w:tcMar>
              <w:top w:w="15" w:type="dxa"/>
              <w:left w:w="15" w:type="dxa"/>
              <w:right w:w="15" w:type="dxa"/>
            </w:tcMar>
            <w:vAlign w:val="center"/>
          </w:tcPr>
          <w:p w14:paraId="5D0FF6F1">
            <w:pPr>
              <w:jc w:val="left"/>
              <w:rPr>
                <w:rFonts w:ascii="宋体" w:hAnsi="宋体" w:cs="宋体"/>
                <w:color w:val="000000"/>
                <w:sz w:val="18"/>
                <w:szCs w:val="18"/>
              </w:rPr>
            </w:pPr>
          </w:p>
        </w:tc>
        <w:tc>
          <w:tcPr>
            <w:tcW w:w="679" w:type="dxa"/>
            <w:tcBorders>
              <w:top w:val="nil"/>
              <w:left w:val="nil"/>
              <w:bottom w:val="nil"/>
              <w:right w:val="nil"/>
            </w:tcBorders>
            <w:shd w:val="clear" w:color="auto" w:fill="FFFFFF"/>
            <w:noWrap/>
            <w:tcMar>
              <w:top w:w="15" w:type="dxa"/>
              <w:left w:w="15" w:type="dxa"/>
              <w:right w:w="15" w:type="dxa"/>
            </w:tcMar>
            <w:vAlign w:val="center"/>
          </w:tcPr>
          <w:p w14:paraId="5FF77F42">
            <w:pPr>
              <w:jc w:val="left"/>
              <w:rPr>
                <w:rFonts w:ascii="宋体" w:hAnsi="宋体" w:cs="宋体"/>
                <w:color w:val="000000"/>
                <w:sz w:val="18"/>
                <w:szCs w:val="18"/>
              </w:rPr>
            </w:pPr>
          </w:p>
        </w:tc>
        <w:tc>
          <w:tcPr>
            <w:tcW w:w="1777" w:type="dxa"/>
            <w:tcBorders>
              <w:top w:val="nil"/>
              <w:left w:val="nil"/>
              <w:bottom w:val="nil"/>
              <w:right w:val="nil"/>
            </w:tcBorders>
            <w:shd w:val="clear" w:color="auto" w:fill="FFFFFF"/>
            <w:noWrap/>
            <w:tcMar>
              <w:top w:w="15" w:type="dxa"/>
              <w:left w:w="15" w:type="dxa"/>
              <w:right w:w="15" w:type="dxa"/>
            </w:tcMar>
            <w:vAlign w:val="center"/>
          </w:tcPr>
          <w:p w14:paraId="148F857E">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公开03表</w:t>
            </w:r>
          </w:p>
        </w:tc>
      </w:tr>
      <w:tr w14:paraId="16FAA1CA">
        <w:tblPrEx>
          <w:tblCellMar>
            <w:top w:w="0" w:type="dxa"/>
            <w:left w:w="0" w:type="dxa"/>
            <w:bottom w:w="0" w:type="dxa"/>
            <w:right w:w="0" w:type="dxa"/>
          </w:tblCellMar>
        </w:tblPrEx>
        <w:trPr>
          <w:trHeight w:val="331" w:hRule="atLeast"/>
          <w:jc w:val="center"/>
        </w:trPr>
        <w:tc>
          <w:tcPr>
            <w:tcW w:w="3263" w:type="dxa"/>
            <w:tcBorders>
              <w:top w:val="nil"/>
              <w:left w:val="nil"/>
              <w:bottom w:val="single" w:color="000000" w:sz="4" w:space="0"/>
              <w:right w:val="nil"/>
            </w:tcBorders>
            <w:shd w:val="clear" w:color="auto" w:fill="FFFFFF"/>
            <w:noWrap/>
            <w:tcMar>
              <w:top w:w="15" w:type="dxa"/>
              <w:left w:w="15" w:type="dxa"/>
              <w:right w:w="15" w:type="dxa"/>
            </w:tcMar>
            <w:vAlign w:val="center"/>
          </w:tcPr>
          <w:p w14:paraId="3C25F1D4">
            <w:pPr>
              <w:widowControl/>
              <w:jc w:val="left"/>
              <w:textAlignment w:val="center"/>
              <w:rPr>
                <w:rFonts w:hint="eastAsia" w:ascii="宋体" w:hAnsi="宋体" w:eastAsia="宋体" w:cs="宋体"/>
                <w:color w:val="000000"/>
                <w:sz w:val="22"/>
                <w:szCs w:val="22"/>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41" w:type="dxa"/>
            <w:tcBorders>
              <w:top w:val="nil"/>
              <w:left w:val="nil"/>
              <w:bottom w:val="single" w:color="000000" w:sz="4" w:space="0"/>
              <w:right w:val="nil"/>
            </w:tcBorders>
            <w:shd w:val="clear" w:color="auto" w:fill="FFFFFF"/>
            <w:noWrap/>
            <w:tcMar>
              <w:top w:w="15" w:type="dxa"/>
              <w:left w:w="15" w:type="dxa"/>
              <w:right w:w="15" w:type="dxa"/>
            </w:tcMar>
            <w:vAlign w:val="center"/>
          </w:tcPr>
          <w:p w14:paraId="651DE5F2">
            <w:pPr>
              <w:jc w:val="center"/>
              <w:rPr>
                <w:rFonts w:ascii="宋体" w:hAnsi="宋体" w:cs="宋体"/>
                <w:color w:val="000000"/>
                <w:sz w:val="18"/>
                <w:szCs w:val="18"/>
              </w:rPr>
            </w:pPr>
          </w:p>
        </w:tc>
        <w:tc>
          <w:tcPr>
            <w:tcW w:w="41" w:type="dxa"/>
            <w:tcBorders>
              <w:top w:val="nil"/>
              <w:left w:val="nil"/>
              <w:bottom w:val="single" w:color="000000" w:sz="4" w:space="0"/>
              <w:right w:val="nil"/>
            </w:tcBorders>
            <w:shd w:val="clear" w:color="auto" w:fill="FFFFFF"/>
            <w:noWrap/>
            <w:tcMar>
              <w:top w:w="15" w:type="dxa"/>
              <w:left w:w="15" w:type="dxa"/>
              <w:right w:w="15" w:type="dxa"/>
            </w:tcMar>
            <w:vAlign w:val="center"/>
          </w:tcPr>
          <w:p w14:paraId="5A9A4BCA">
            <w:pPr>
              <w:jc w:val="center"/>
              <w:rPr>
                <w:rFonts w:ascii="宋体" w:hAnsi="宋体" w:cs="宋体"/>
                <w:color w:val="000000"/>
                <w:sz w:val="18"/>
                <w:szCs w:val="18"/>
              </w:rPr>
            </w:pPr>
          </w:p>
        </w:tc>
        <w:tc>
          <w:tcPr>
            <w:tcW w:w="3228" w:type="dxa"/>
            <w:tcBorders>
              <w:top w:val="nil"/>
              <w:left w:val="nil"/>
              <w:bottom w:val="single" w:color="000000" w:sz="4" w:space="0"/>
              <w:right w:val="nil"/>
            </w:tcBorders>
            <w:shd w:val="clear" w:color="auto" w:fill="FFFFFF"/>
            <w:noWrap/>
            <w:tcMar>
              <w:top w:w="15" w:type="dxa"/>
              <w:left w:w="15" w:type="dxa"/>
              <w:right w:w="15" w:type="dxa"/>
            </w:tcMar>
            <w:vAlign w:val="center"/>
          </w:tcPr>
          <w:p w14:paraId="2439E233">
            <w:pPr>
              <w:jc w:val="center"/>
              <w:rPr>
                <w:rFonts w:ascii="宋体" w:hAnsi="宋体" w:cs="宋体"/>
                <w:color w:val="000000"/>
                <w:sz w:val="18"/>
                <w:szCs w:val="18"/>
              </w:rPr>
            </w:pPr>
          </w:p>
        </w:tc>
        <w:tc>
          <w:tcPr>
            <w:tcW w:w="1736" w:type="dxa"/>
            <w:tcBorders>
              <w:top w:val="nil"/>
              <w:left w:val="nil"/>
              <w:bottom w:val="single" w:color="000000" w:sz="4" w:space="0"/>
              <w:right w:val="nil"/>
            </w:tcBorders>
            <w:shd w:val="clear" w:color="auto" w:fill="FFFFFF"/>
            <w:noWrap/>
            <w:tcMar>
              <w:top w:w="15" w:type="dxa"/>
              <w:left w:w="15" w:type="dxa"/>
              <w:right w:w="15" w:type="dxa"/>
            </w:tcMar>
            <w:vAlign w:val="center"/>
          </w:tcPr>
          <w:p w14:paraId="0A2EC804">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1738" w:type="dxa"/>
            <w:tcBorders>
              <w:top w:val="nil"/>
              <w:left w:val="nil"/>
              <w:bottom w:val="single" w:color="000000" w:sz="4" w:space="0"/>
              <w:right w:val="nil"/>
            </w:tcBorders>
            <w:shd w:val="clear" w:color="auto" w:fill="FFFFFF"/>
            <w:noWrap/>
            <w:tcMar>
              <w:top w:w="15" w:type="dxa"/>
              <w:left w:w="15" w:type="dxa"/>
              <w:right w:w="15" w:type="dxa"/>
            </w:tcMar>
            <w:vAlign w:val="center"/>
          </w:tcPr>
          <w:p w14:paraId="57B52A46">
            <w:pPr>
              <w:jc w:val="center"/>
              <w:rPr>
                <w:rFonts w:ascii="宋体" w:hAnsi="宋体" w:cs="宋体"/>
                <w:color w:val="000000"/>
                <w:sz w:val="18"/>
                <w:szCs w:val="18"/>
              </w:rPr>
            </w:pPr>
          </w:p>
        </w:tc>
        <w:tc>
          <w:tcPr>
            <w:tcW w:w="679" w:type="dxa"/>
            <w:tcBorders>
              <w:top w:val="nil"/>
              <w:left w:val="nil"/>
              <w:bottom w:val="single" w:color="000000" w:sz="4" w:space="0"/>
              <w:right w:val="nil"/>
            </w:tcBorders>
            <w:shd w:val="clear" w:color="auto" w:fill="FFFFFF"/>
            <w:noWrap/>
            <w:tcMar>
              <w:top w:w="15" w:type="dxa"/>
              <w:left w:w="15" w:type="dxa"/>
              <w:right w:w="15" w:type="dxa"/>
            </w:tcMar>
            <w:vAlign w:val="center"/>
          </w:tcPr>
          <w:p w14:paraId="11475985">
            <w:pPr>
              <w:jc w:val="center"/>
              <w:rPr>
                <w:rFonts w:ascii="宋体" w:hAnsi="宋体" w:cs="宋体"/>
                <w:color w:val="000000"/>
                <w:sz w:val="18"/>
                <w:szCs w:val="18"/>
              </w:rPr>
            </w:pPr>
          </w:p>
        </w:tc>
        <w:tc>
          <w:tcPr>
            <w:tcW w:w="678" w:type="dxa"/>
            <w:tcBorders>
              <w:top w:val="nil"/>
              <w:left w:val="nil"/>
              <w:bottom w:val="single" w:color="000000" w:sz="4" w:space="0"/>
              <w:right w:val="nil"/>
            </w:tcBorders>
            <w:shd w:val="clear" w:color="auto" w:fill="FFFFFF"/>
            <w:noWrap/>
            <w:tcMar>
              <w:top w:w="15" w:type="dxa"/>
              <w:left w:w="15" w:type="dxa"/>
              <w:right w:w="15" w:type="dxa"/>
            </w:tcMar>
            <w:vAlign w:val="center"/>
          </w:tcPr>
          <w:p w14:paraId="0B116205">
            <w:pPr>
              <w:jc w:val="center"/>
              <w:rPr>
                <w:rFonts w:ascii="宋体" w:hAnsi="宋体" w:cs="宋体"/>
                <w:color w:val="000000"/>
                <w:sz w:val="18"/>
                <w:szCs w:val="18"/>
              </w:rPr>
            </w:pPr>
          </w:p>
        </w:tc>
        <w:tc>
          <w:tcPr>
            <w:tcW w:w="679" w:type="dxa"/>
            <w:tcBorders>
              <w:top w:val="nil"/>
              <w:left w:val="nil"/>
              <w:bottom w:val="single" w:color="000000" w:sz="4" w:space="0"/>
              <w:right w:val="nil"/>
            </w:tcBorders>
            <w:shd w:val="clear" w:color="auto" w:fill="FFFFFF"/>
            <w:noWrap/>
            <w:tcMar>
              <w:top w:w="15" w:type="dxa"/>
              <w:left w:w="15" w:type="dxa"/>
              <w:right w:w="15" w:type="dxa"/>
            </w:tcMar>
            <w:vAlign w:val="center"/>
          </w:tcPr>
          <w:p w14:paraId="6B1BEFC8">
            <w:pPr>
              <w:jc w:val="center"/>
              <w:rPr>
                <w:rFonts w:ascii="宋体" w:hAnsi="宋体" w:cs="宋体"/>
                <w:color w:val="000000"/>
                <w:sz w:val="18"/>
                <w:szCs w:val="18"/>
              </w:rPr>
            </w:pPr>
          </w:p>
        </w:tc>
        <w:tc>
          <w:tcPr>
            <w:tcW w:w="1777" w:type="dxa"/>
            <w:tcBorders>
              <w:top w:val="nil"/>
              <w:left w:val="nil"/>
              <w:bottom w:val="single" w:color="000000" w:sz="4" w:space="0"/>
              <w:right w:val="nil"/>
            </w:tcBorders>
            <w:shd w:val="clear" w:color="auto" w:fill="FFFFFF"/>
            <w:noWrap/>
            <w:tcMar>
              <w:top w:w="15" w:type="dxa"/>
              <w:left w:w="15" w:type="dxa"/>
              <w:right w:w="15" w:type="dxa"/>
            </w:tcMar>
            <w:vAlign w:val="center"/>
          </w:tcPr>
          <w:p w14:paraId="20D1CF26">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7F7568EB">
        <w:tblPrEx>
          <w:tblCellMar>
            <w:top w:w="0" w:type="dxa"/>
            <w:left w:w="0" w:type="dxa"/>
            <w:bottom w:w="0" w:type="dxa"/>
            <w:right w:w="0" w:type="dxa"/>
          </w:tblCellMar>
        </w:tblPrEx>
        <w:trPr>
          <w:trHeight w:val="341" w:hRule="atLeast"/>
          <w:jc w:val="center"/>
        </w:trPr>
        <w:tc>
          <w:tcPr>
            <w:tcW w:w="6573"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22C4C1B">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173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F05B46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本年支出合计</w:t>
            </w:r>
          </w:p>
        </w:tc>
        <w:tc>
          <w:tcPr>
            <w:tcW w:w="173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AA38C9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基本支出</w:t>
            </w:r>
          </w:p>
        </w:tc>
        <w:tc>
          <w:tcPr>
            <w:tcW w:w="67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191904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项目支出</w:t>
            </w:r>
          </w:p>
        </w:tc>
        <w:tc>
          <w:tcPr>
            <w:tcW w:w="67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4BF19B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上缴上级支出</w:t>
            </w:r>
          </w:p>
        </w:tc>
        <w:tc>
          <w:tcPr>
            <w:tcW w:w="67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665A30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经营支出</w:t>
            </w:r>
          </w:p>
        </w:tc>
        <w:tc>
          <w:tcPr>
            <w:tcW w:w="177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2EFC41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对附属单位补助支出</w:t>
            </w:r>
          </w:p>
        </w:tc>
      </w:tr>
      <w:tr w14:paraId="256A51B8">
        <w:tblPrEx>
          <w:tblCellMar>
            <w:top w:w="0" w:type="dxa"/>
            <w:left w:w="0" w:type="dxa"/>
            <w:bottom w:w="0" w:type="dxa"/>
            <w:right w:w="0" w:type="dxa"/>
          </w:tblCellMar>
        </w:tblPrEx>
        <w:trPr>
          <w:trHeight w:val="322" w:hRule="atLeast"/>
          <w:jc w:val="center"/>
        </w:trPr>
        <w:tc>
          <w:tcPr>
            <w:tcW w:w="3345"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6C5ADB7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功能分类科目编码</w:t>
            </w:r>
          </w:p>
        </w:tc>
        <w:tc>
          <w:tcPr>
            <w:tcW w:w="3228"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068651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173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3ED4B27">
            <w:pPr>
              <w:jc w:val="center"/>
              <w:rPr>
                <w:rFonts w:ascii="宋体" w:hAnsi="宋体" w:cs="宋体"/>
                <w:color w:val="000000"/>
                <w:sz w:val="20"/>
                <w:szCs w:val="20"/>
              </w:rPr>
            </w:pPr>
          </w:p>
        </w:tc>
        <w:tc>
          <w:tcPr>
            <w:tcW w:w="17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2B2571E">
            <w:pPr>
              <w:jc w:val="center"/>
              <w:rPr>
                <w:rFonts w:ascii="宋体" w:hAnsi="宋体" w:cs="宋体"/>
                <w:color w:val="000000"/>
                <w:sz w:val="20"/>
                <w:szCs w:val="20"/>
              </w:rPr>
            </w:pPr>
          </w:p>
        </w:tc>
        <w:tc>
          <w:tcPr>
            <w:tcW w:w="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D365AD2">
            <w:pPr>
              <w:jc w:val="center"/>
              <w:rPr>
                <w:rFonts w:ascii="宋体" w:hAnsi="宋体" w:cs="宋体"/>
                <w:color w:val="000000"/>
                <w:sz w:val="20"/>
                <w:szCs w:val="20"/>
              </w:rPr>
            </w:pPr>
          </w:p>
        </w:tc>
        <w:tc>
          <w:tcPr>
            <w:tcW w:w="67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8F1252B">
            <w:pPr>
              <w:jc w:val="center"/>
              <w:rPr>
                <w:rFonts w:ascii="宋体" w:hAnsi="宋体" w:cs="宋体"/>
                <w:color w:val="000000"/>
                <w:sz w:val="20"/>
                <w:szCs w:val="20"/>
              </w:rPr>
            </w:pPr>
          </w:p>
        </w:tc>
        <w:tc>
          <w:tcPr>
            <w:tcW w:w="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3B8D5DE">
            <w:pPr>
              <w:jc w:val="center"/>
              <w:rPr>
                <w:rFonts w:ascii="宋体" w:hAnsi="宋体" w:cs="宋体"/>
                <w:color w:val="000000"/>
                <w:sz w:val="20"/>
                <w:szCs w:val="20"/>
              </w:rPr>
            </w:pPr>
          </w:p>
        </w:tc>
        <w:tc>
          <w:tcPr>
            <w:tcW w:w="17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63055C0">
            <w:pPr>
              <w:jc w:val="center"/>
              <w:rPr>
                <w:rFonts w:ascii="宋体" w:hAnsi="宋体" w:cs="宋体"/>
                <w:color w:val="000000"/>
                <w:sz w:val="20"/>
                <w:szCs w:val="20"/>
              </w:rPr>
            </w:pPr>
          </w:p>
        </w:tc>
      </w:tr>
      <w:tr w14:paraId="682B33C1">
        <w:tblPrEx>
          <w:tblCellMar>
            <w:top w:w="0" w:type="dxa"/>
            <w:left w:w="0" w:type="dxa"/>
            <w:bottom w:w="0" w:type="dxa"/>
            <w:right w:w="0" w:type="dxa"/>
          </w:tblCellMar>
        </w:tblPrEx>
        <w:trPr>
          <w:trHeight w:val="322" w:hRule="atLeast"/>
          <w:jc w:val="center"/>
        </w:trPr>
        <w:tc>
          <w:tcPr>
            <w:tcW w:w="3345"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22D0EE9A">
            <w:pPr>
              <w:jc w:val="center"/>
              <w:rPr>
                <w:rFonts w:ascii="宋体" w:hAnsi="宋体" w:cs="宋体"/>
                <w:color w:val="000000"/>
                <w:sz w:val="20"/>
                <w:szCs w:val="20"/>
              </w:rPr>
            </w:pPr>
          </w:p>
        </w:tc>
        <w:tc>
          <w:tcPr>
            <w:tcW w:w="322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295487">
            <w:pPr>
              <w:jc w:val="center"/>
              <w:rPr>
                <w:rFonts w:ascii="宋体" w:hAnsi="宋体" w:cs="宋体"/>
                <w:color w:val="000000"/>
                <w:sz w:val="20"/>
                <w:szCs w:val="20"/>
              </w:rPr>
            </w:pPr>
          </w:p>
        </w:tc>
        <w:tc>
          <w:tcPr>
            <w:tcW w:w="173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5BDC088">
            <w:pPr>
              <w:jc w:val="center"/>
              <w:rPr>
                <w:rFonts w:ascii="宋体" w:hAnsi="宋体" w:cs="宋体"/>
                <w:color w:val="000000"/>
                <w:sz w:val="20"/>
                <w:szCs w:val="20"/>
              </w:rPr>
            </w:pPr>
          </w:p>
        </w:tc>
        <w:tc>
          <w:tcPr>
            <w:tcW w:w="17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7018F09">
            <w:pPr>
              <w:jc w:val="center"/>
              <w:rPr>
                <w:rFonts w:ascii="宋体" w:hAnsi="宋体" w:cs="宋体"/>
                <w:color w:val="000000"/>
                <w:sz w:val="20"/>
                <w:szCs w:val="20"/>
              </w:rPr>
            </w:pPr>
          </w:p>
        </w:tc>
        <w:tc>
          <w:tcPr>
            <w:tcW w:w="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762BF13">
            <w:pPr>
              <w:jc w:val="center"/>
              <w:rPr>
                <w:rFonts w:ascii="宋体" w:hAnsi="宋体" w:cs="宋体"/>
                <w:color w:val="000000"/>
                <w:sz w:val="20"/>
                <w:szCs w:val="20"/>
              </w:rPr>
            </w:pPr>
          </w:p>
        </w:tc>
        <w:tc>
          <w:tcPr>
            <w:tcW w:w="67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C265F3C">
            <w:pPr>
              <w:jc w:val="center"/>
              <w:rPr>
                <w:rFonts w:ascii="宋体" w:hAnsi="宋体" w:cs="宋体"/>
                <w:color w:val="000000"/>
                <w:sz w:val="20"/>
                <w:szCs w:val="20"/>
              </w:rPr>
            </w:pPr>
          </w:p>
        </w:tc>
        <w:tc>
          <w:tcPr>
            <w:tcW w:w="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C182B1A">
            <w:pPr>
              <w:jc w:val="center"/>
              <w:rPr>
                <w:rFonts w:ascii="宋体" w:hAnsi="宋体" w:cs="宋体"/>
                <w:color w:val="000000"/>
                <w:sz w:val="20"/>
                <w:szCs w:val="20"/>
              </w:rPr>
            </w:pPr>
          </w:p>
        </w:tc>
        <w:tc>
          <w:tcPr>
            <w:tcW w:w="17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A20FC8A">
            <w:pPr>
              <w:jc w:val="center"/>
              <w:rPr>
                <w:rFonts w:ascii="宋体" w:hAnsi="宋体" w:cs="宋体"/>
                <w:color w:val="000000"/>
                <w:sz w:val="20"/>
                <w:szCs w:val="20"/>
              </w:rPr>
            </w:pPr>
          </w:p>
        </w:tc>
      </w:tr>
      <w:tr w14:paraId="07CDB6AB">
        <w:tblPrEx>
          <w:tblCellMar>
            <w:top w:w="0" w:type="dxa"/>
            <w:left w:w="0" w:type="dxa"/>
            <w:bottom w:w="0" w:type="dxa"/>
            <w:right w:w="0" w:type="dxa"/>
          </w:tblCellMar>
        </w:tblPrEx>
        <w:trPr>
          <w:trHeight w:val="322" w:hRule="atLeast"/>
          <w:jc w:val="center"/>
        </w:trPr>
        <w:tc>
          <w:tcPr>
            <w:tcW w:w="3345"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7F45CABB">
            <w:pPr>
              <w:jc w:val="center"/>
              <w:rPr>
                <w:rFonts w:ascii="宋体" w:hAnsi="宋体" w:cs="宋体"/>
                <w:color w:val="000000"/>
                <w:sz w:val="20"/>
                <w:szCs w:val="20"/>
              </w:rPr>
            </w:pPr>
          </w:p>
        </w:tc>
        <w:tc>
          <w:tcPr>
            <w:tcW w:w="322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23F40C3">
            <w:pPr>
              <w:jc w:val="center"/>
              <w:rPr>
                <w:rFonts w:ascii="宋体" w:hAnsi="宋体" w:cs="宋体"/>
                <w:color w:val="000000"/>
                <w:sz w:val="20"/>
                <w:szCs w:val="20"/>
              </w:rPr>
            </w:pPr>
          </w:p>
        </w:tc>
        <w:tc>
          <w:tcPr>
            <w:tcW w:w="173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98A8672">
            <w:pPr>
              <w:jc w:val="center"/>
              <w:rPr>
                <w:rFonts w:ascii="宋体" w:hAnsi="宋体" w:cs="宋体"/>
                <w:color w:val="000000"/>
                <w:sz w:val="20"/>
                <w:szCs w:val="20"/>
              </w:rPr>
            </w:pPr>
          </w:p>
        </w:tc>
        <w:tc>
          <w:tcPr>
            <w:tcW w:w="17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7ED5ABC">
            <w:pPr>
              <w:jc w:val="center"/>
              <w:rPr>
                <w:rFonts w:ascii="宋体" w:hAnsi="宋体" w:cs="宋体"/>
                <w:color w:val="000000"/>
                <w:sz w:val="20"/>
                <w:szCs w:val="20"/>
              </w:rPr>
            </w:pPr>
          </w:p>
        </w:tc>
        <w:tc>
          <w:tcPr>
            <w:tcW w:w="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974FAAB">
            <w:pPr>
              <w:jc w:val="center"/>
              <w:rPr>
                <w:rFonts w:ascii="宋体" w:hAnsi="宋体" w:cs="宋体"/>
                <w:color w:val="000000"/>
                <w:sz w:val="20"/>
                <w:szCs w:val="20"/>
              </w:rPr>
            </w:pPr>
          </w:p>
        </w:tc>
        <w:tc>
          <w:tcPr>
            <w:tcW w:w="67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E3A64AE">
            <w:pPr>
              <w:jc w:val="center"/>
              <w:rPr>
                <w:rFonts w:ascii="宋体" w:hAnsi="宋体" w:cs="宋体"/>
                <w:color w:val="000000"/>
                <w:sz w:val="20"/>
                <w:szCs w:val="20"/>
              </w:rPr>
            </w:pPr>
          </w:p>
        </w:tc>
        <w:tc>
          <w:tcPr>
            <w:tcW w:w="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07D491A">
            <w:pPr>
              <w:jc w:val="center"/>
              <w:rPr>
                <w:rFonts w:ascii="宋体" w:hAnsi="宋体" w:cs="宋体"/>
                <w:color w:val="000000"/>
                <w:sz w:val="20"/>
                <w:szCs w:val="20"/>
              </w:rPr>
            </w:pPr>
          </w:p>
        </w:tc>
        <w:tc>
          <w:tcPr>
            <w:tcW w:w="17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302E164">
            <w:pPr>
              <w:jc w:val="center"/>
              <w:rPr>
                <w:rFonts w:ascii="宋体" w:hAnsi="宋体" w:cs="宋体"/>
                <w:color w:val="000000"/>
                <w:sz w:val="20"/>
                <w:szCs w:val="20"/>
              </w:rPr>
            </w:pPr>
          </w:p>
        </w:tc>
      </w:tr>
      <w:tr w14:paraId="6F8198C1">
        <w:tblPrEx>
          <w:tblCellMar>
            <w:top w:w="0" w:type="dxa"/>
            <w:left w:w="0" w:type="dxa"/>
            <w:bottom w:w="0" w:type="dxa"/>
            <w:right w:w="0" w:type="dxa"/>
          </w:tblCellMar>
        </w:tblPrEx>
        <w:trPr>
          <w:trHeight w:val="341" w:hRule="atLeast"/>
          <w:jc w:val="center"/>
        </w:trPr>
        <w:tc>
          <w:tcPr>
            <w:tcW w:w="6573"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636C00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173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2CCA94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73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0A95F7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67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065DB8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67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8DAC10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67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7A6204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177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E7146E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r>
      <w:tr w14:paraId="5A5A0D11">
        <w:tblPrEx>
          <w:tblCellMar>
            <w:top w:w="0" w:type="dxa"/>
            <w:left w:w="0" w:type="dxa"/>
            <w:bottom w:w="0" w:type="dxa"/>
            <w:right w:w="0" w:type="dxa"/>
          </w:tblCellMar>
        </w:tblPrEx>
        <w:trPr>
          <w:trHeight w:val="341" w:hRule="atLeast"/>
          <w:jc w:val="center"/>
        </w:trPr>
        <w:tc>
          <w:tcPr>
            <w:tcW w:w="6573"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5DC75FB">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合计</w:t>
            </w:r>
          </w:p>
        </w:tc>
        <w:tc>
          <w:tcPr>
            <w:tcW w:w="173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4B7932D">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173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7D3B527">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67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371F5C">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67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7A7FB4D">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67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4E93FD4">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17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506AA1E">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62E2324C">
        <w:tblPrEx>
          <w:tblCellMar>
            <w:top w:w="0" w:type="dxa"/>
            <w:left w:w="0" w:type="dxa"/>
            <w:bottom w:w="0" w:type="dxa"/>
            <w:right w:w="0" w:type="dxa"/>
          </w:tblCellMar>
        </w:tblPrEx>
        <w:trPr>
          <w:trHeight w:val="341" w:hRule="atLeast"/>
          <w:jc w:val="center"/>
        </w:trPr>
        <w:tc>
          <w:tcPr>
            <w:tcW w:w="3345"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43FACFA">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201</w:t>
            </w:r>
          </w:p>
        </w:tc>
        <w:tc>
          <w:tcPr>
            <w:tcW w:w="32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15CE0CF">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一般公共服务支出</w:t>
            </w:r>
          </w:p>
        </w:tc>
        <w:tc>
          <w:tcPr>
            <w:tcW w:w="173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EE088BA">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17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A51CC6B">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67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A5FBC3">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67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B7B4A7">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67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746B55">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17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084B0A2">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31D3D554">
        <w:tblPrEx>
          <w:tblCellMar>
            <w:top w:w="0" w:type="dxa"/>
            <w:left w:w="0" w:type="dxa"/>
            <w:bottom w:w="0" w:type="dxa"/>
            <w:right w:w="0" w:type="dxa"/>
          </w:tblCellMar>
        </w:tblPrEx>
        <w:trPr>
          <w:trHeight w:val="341" w:hRule="atLeast"/>
          <w:jc w:val="center"/>
        </w:trPr>
        <w:tc>
          <w:tcPr>
            <w:tcW w:w="3345"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F850975">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20103</w:t>
            </w:r>
          </w:p>
        </w:tc>
        <w:tc>
          <w:tcPr>
            <w:tcW w:w="32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C90C72">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政府办公厅（室）及相关机构事务</w:t>
            </w:r>
          </w:p>
        </w:tc>
        <w:tc>
          <w:tcPr>
            <w:tcW w:w="173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BE2C7A5">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17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72B7EA">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67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DD268C">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67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D05499">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67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DB28BC">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c>
          <w:tcPr>
            <w:tcW w:w="17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C4B57E">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4DCAF845">
        <w:tblPrEx>
          <w:tblCellMar>
            <w:top w:w="0" w:type="dxa"/>
            <w:left w:w="0" w:type="dxa"/>
            <w:bottom w:w="0" w:type="dxa"/>
            <w:right w:w="0" w:type="dxa"/>
          </w:tblCellMar>
        </w:tblPrEx>
        <w:trPr>
          <w:trHeight w:val="341" w:hRule="atLeast"/>
          <w:jc w:val="center"/>
        </w:trPr>
        <w:tc>
          <w:tcPr>
            <w:tcW w:w="3345"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38E500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2010301</w:t>
            </w:r>
          </w:p>
        </w:tc>
        <w:tc>
          <w:tcPr>
            <w:tcW w:w="322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14:paraId="3718CF7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行政运行</w:t>
            </w:r>
          </w:p>
        </w:tc>
        <w:tc>
          <w:tcPr>
            <w:tcW w:w="173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2C2DCF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173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6ECAD0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67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DC1DEA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67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A10AE3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67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12D949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17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685EC2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64F2D4D">
        <w:tblPrEx>
          <w:tblCellMar>
            <w:top w:w="0" w:type="dxa"/>
            <w:left w:w="0" w:type="dxa"/>
            <w:bottom w:w="0" w:type="dxa"/>
            <w:right w:w="0" w:type="dxa"/>
          </w:tblCellMar>
        </w:tblPrEx>
        <w:trPr>
          <w:trHeight w:val="341" w:hRule="atLeast"/>
          <w:jc w:val="center"/>
        </w:trPr>
        <w:tc>
          <w:tcPr>
            <w:tcW w:w="13860" w:type="dxa"/>
            <w:gridSpan w:val="10"/>
            <w:tcBorders>
              <w:top w:val="nil"/>
              <w:left w:val="nil"/>
              <w:bottom w:val="nil"/>
              <w:right w:val="nil"/>
            </w:tcBorders>
            <w:shd w:val="clear" w:color="auto" w:fill="FFFFFF"/>
            <w:noWrap/>
            <w:tcMar>
              <w:top w:w="15" w:type="dxa"/>
              <w:left w:w="15" w:type="dxa"/>
              <w:right w:w="15" w:type="dxa"/>
            </w:tcMar>
            <w:vAlign w:val="center"/>
          </w:tcPr>
          <w:p w14:paraId="59D16AA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注：本表反映部门本年度各项支出情况。</w:t>
            </w:r>
          </w:p>
        </w:tc>
      </w:tr>
    </w:tbl>
    <w:p w14:paraId="016B1816">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54E3FFEF">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6C64FD7E">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1B6D8949">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517ADB65">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tbl>
      <w:tblPr>
        <w:tblStyle w:val="7"/>
        <w:tblW w:w="13917" w:type="dxa"/>
        <w:jc w:val="center"/>
        <w:tblLayout w:type="fixed"/>
        <w:tblCellMar>
          <w:top w:w="0" w:type="dxa"/>
          <w:left w:w="0" w:type="dxa"/>
          <w:bottom w:w="0" w:type="dxa"/>
          <w:right w:w="0" w:type="dxa"/>
        </w:tblCellMar>
      </w:tblPr>
      <w:tblGrid>
        <w:gridCol w:w="2751"/>
        <w:gridCol w:w="452"/>
        <w:gridCol w:w="1287"/>
        <w:gridCol w:w="3138"/>
        <w:gridCol w:w="675"/>
        <w:gridCol w:w="1325"/>
        <w:gridCol w:w="2012"/>
        <w:gridCol w:w="2277"/>
      </w:tblGrid>
      <w:tr w14:paraId="2051E55B">
        <w:tblPrEx>
          <w:tblCellMar>
            <w:top w:w="0" w:type="dxa"/>
            <w:left w:w="0" w:type="dxa"/>
            <w:bottom w:w="0" w:type="dxa"/>
            <w:right w:w="0" w:type="dxa"/>
          </w:tblCellMar>
        </w:tblPrEx>
        <w:trPr>
          <w:trHeight w:val="638" w:hRule="atLeast"/>
          <w:jc w:val="center"/>
        </w:trPr>
        <w:tc>
          <w:tcPr>
            <w:tcW w:w="13917" w:type="dxa"/>
            <w:gridSpan w:val="8"/>
            <w:vMerge w:val="restart"/>
            <w:tcBorders>
              <w:top w:val="nil"/>
              <w:left w:val="nil"/>
              <w:bottom w:val="nil"/>
              <w:right w:val="nil"/>
            </w:tcBorders>
            <w:shd w:val="clear" w:color="auto" w:fill="FFFFFF"/>
            <w:noWrap/>
            <w:tcMar>
              <w:top w:w="15" w:type="dxa"/>
              <w:left w:w="15" w:type="dxa"/>
              <w:right w:w="15" w:type="dxa"/>
            </w:tcMar>
            <w:vAlign w:val="center"/>
          </w:tcPr>
          <w:p w14:paraId="622231FC">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财政拨款收入支出决算总表</w:t>
            </w:r>
          </w:p>
        </w:tc>
      </w:tr>
      <w:tr w14:paraId="3E370BA7">
        <w:tblPrEx>
          <w:tblCellMar>
            <w:top w:w="0" w:type="dxa"/>
            <w:left w:w="0" w:type="dxa"/>
            <w:bottom w:w="0" w:type="dxa"/>
            <w:right w:w="0" w:type="dxa"/>
          </w:tblCellMar>
        </w:tblPrEx>
        <w:trPr>
          <w:trHeight w:val="638" w:hRule="atLeast"/>
          <w:jc w:val="center"/>
        </w:trPr>
        <w:tc>
          <w:tcPr>
            <w:tcW w:w="13917" w:type="dxa"/>
            <w:gridSpan w:val="8"/>
            <w:vMerge w:val="continue"/>
            <w:tcBorders>
              <w:top w:val="nil"/>
              <w:left w:val="nil"/>
              <w:bottom w:val="nil"/>
              <w:right w:val="nil"/>
            </w:tcBorders>
            <w:shd w:val="clear" w:color="auto" w:fill="FFFFFF"/>
            <w:noWrap/>
            <w:tcMar>
              <w:top w:w="15" w:type="dxa"/>
              <w:left w:w="15" w:type="dxa"/>
              <w:right w:w="15" w:type="dxa"/>
            </w:tcMar>
            <w:vAlign w:val="center"/>
          </w:tcPr>
          <w:p w14:paraId="3B32AE81">
            <w:pPr>
              <w:jc w:val="center"/>
              <w:rPr>
                <w:rFonts w:ascii="黑体" w:hAnsi="宋体" w:eastAsia="黑体" w:cs="黑体"/>
                <w:color w:val="000000"/>
                <w:sz w:val="30"/>
                <w:szCs w:val="30"/>
              </w:rPr>
            </w:pPr>
          </w:p>
        </w:tc>
      </w:tr>
      <w:tr w14:paraId="45AEFAB2">
        <w:tblPrEx>
          <w:tblCellMar>
            <w:top w:w="0" w:type="dxa"/>
            <w:left w:w="0" w:type="dxa"/>
            <w:bottom w:w="0" w:type="dxa"/>
            <w:right w:w="0" w:type="dxa"/>
          </w:tblCellMar>
        </w:tblPrEx>
        <w:trPr>
          <w:trHeight w:val="334" w:hRule="atLeast"/>
          <w:jc w:val="center"/>
        </w:trPr>
        <w:tc>
          <w:tcPr>
            <w:tcW w:w="2751" w:type="dxa"/>
            <w:tcBorders>
              <w:top w:val="nil"/>
              <w:left w:val="nil"/>
              <w:bottom w:val="nil"/>
              <w:right w:val="nil"/>
            </w:tcBorders>
            <w:shd w:val="clear" w:color="auto" w:fill="FFFFFF"/>
            <w:noWrap/>
            <w:tcMar>
              <w:top w:w="15" w:type="dxa"/>
              <w:left w:w="15" w:type="dxa"/>
              <w:right w:w="15" w:type="dxa"/>
            </w:tcMar>
            <w:vAlign w:val="center"/>
          </w:tcPr>
          <w:p w14:paraId="583B7B74">
            <w:pPr>
              <w:jc w:val="left"/>
              <w:rPr>
                <w:rFonts w:ascii="宋体" w:hAnsi="宋体" w:cs="宋体"/>
                <w:color w:val="000000"/>
                <w:sz w:val="18"/>
                <w:szCs w:val="18"/>
              </w:rPr>
            </w:pPr>
          </w:p>
        </w:tc>
        <w:tc>
          <w:tcPr>
            <w:tcW w:w="452" w:type="dxa"/>
            <w:tcBorders>
              <w:top w:val="nil"/>
              <w:left w:val="nil"/>
              <w:bottom w:val="nil"/>
              <w:right w:val="nil"/>
            </w:tcBorders>
            <w:shd w:val="clear" w:color="auto" w:fill="FFFFFF"/>
            <w:noWrap/>
            <w:tcMar>
              <w:top w:w="15" w:type="dxa"/>
              <w:left w:w="15" w:type="dxa"/>
              <w:right w:w="15" w:type="dxa"/>
            </w:tcMar>
            <w:vAlign w:val="center"/>
          </w:tcPr>
          <w:p w14:paraId="3B06FC68">
            <w:pPr>
              <w:jc w:val="left"/>
              <w:rPr>
                <w:rFonts w:ascii="宋体" w:hAnsi="宋体" w:cs="宋体"/>
                <w:color w:val="000000"/>
                <w:sz w:val="18"/>
                <w:szCs w:val="18"/>
              </w:rPr>
            </w:pPr>
          </w:p>
        </w:tc>
        <w:tc>
          <w:tcPr>
            <w:tcW w:w="1287" w:type="dxa"/>
            <w:tcBorders>
              <w:top w:val="nil"/>
              <w:left w:val="nil"/>
              <w:bottom w:val="nil"/>
              <w:right w:val="nil"/>
            </w:tcBorders>
            <w:shd w:val="clear" w:color="auto" w:fill="FFFFFF"/>
            <w:noWrap/>
            <w:tcMar>
              <w:top w:w="15" w:type="dxa"/>
              <w:left w:w="15" w:type="dxa"/>
              <w:right w:w="15" w:type="dxa"/>
            </w:tcMar>
            <w:vAlign w:val="center"/>
          </w:tcPr>
          <w:p w14:paraId="6249507D">
            <w:pPr>
              <w:jc w:val="left"/>
              <w:rPr>
                <w:rFonts w:ascii="宋体" w:hAnsi="宋体" w:cs="宋体"/>
                <w:color w:val="000000"/>
                <w:sz w:val="18"/>
                <w:szCs w:val="18"/>
              </w:rPr>
            </w:pPr>
          </w:p>
        </w:tc>
        <w:tc>
          <w:tcPr>
            <w:tcW w:w="3138" w:type="dxa"/>
            <w:tcBorders>
              <w:top w:val="nil"/>
              <w:left w:val="nil"/>
              <w:bottom w:val="nil"/>
              <w:right w:val="nil"/>
            </w:tcBorders>
            <w:shd w:val="clear" w:color="auto" w:fill="FFFFFF"/>
            <w:noWrap/>
            <w:tcMar>
              <w:top w:w="15" w:type="dxa"/>
              <w:left w:w="15" w:type="dxa"/>
              <w:right w:w="15" w:type="dxa"/>
            </w:tcMar>
            <w:vAlign w:val="center"/>
          </w:tcPr>
          <w:p w14:paraId="7152ACF7">
            <w:pPr>
              <w:jc w:val="left"/>
              <w:rPr>
                <w:rFonts w:ascii="宋体" w:hAnsi="宋体" w:cs="宋体"/>
                <w:color w:val="000000"/>
                <w:sz w:val="18"/>
                <w:szCs w:val="18"/>
              </w:rPr>
            </w:pPr>
          </w:p>
        </w:tc>
        <w:tc>
          <w:tcPr>
            <w:tcW w:w="675" w:type="dxa"/>
            <w:tcBorders>
              <w:top w:val="nil"/>
              <w:left w:val="nil"/>
              <w:bottom w:val="nil"/>
              <w:right w:val="nil"/>
            </w:tcBorders>
            <w:shd w:val="clear" w:color="auto" w:fill="FFFFFF"/>
            <w:noWrap/>
            <w:tcMar>
              <w:top w:w="15" w:type="dxa"/>
              <w:left w:w="15" w:type="dxa"/>
              <w:right w:w="15" w:type="dxa"/>
            </w:tcMar>
            <w:vAlign w:val="center"/>
          </w:tcPr>
          <w:p w14:paraId="1C152C93">
            <w:pPr>
              <w:jc w:val="left"/>
              <w:rPr>
                <w:rFonts w:ascii="宋体" w:hAnsi="宋体" w:cs="宋体"/>
                <w:color w:val="000000"/>
                <w:sz w:val="18"/>
                <w:szCs w:val="18"/>
              </w:rPr>
            </w:pPr>
          </w:p>
        </w:tc>
        <w:tc>
          <w:tcPr>
            <w:tcW w:w="1325" w:type="dxa"/>
            <w:tcBorders>
              <w:top w:val="nil"/>
              <w:left w:val="nil"/>
              <w:bottom w:val="nil"/>
              <w:right w:val="nil"/>
            </w:tcBorders>
            <w:shd w:val="clear" w:color="auto" w:fill="FFFFFF"/>
            <w:noWrap/>
            <w:tcMar>
              <w:top w:w="15" w:type="dxa"/>
              <w:left w:w="15" w:type="dxa"/>
              <w:right w:w="15" w:type="dxa"/>
            </w:tcMar>
            <w:vAlign w:val="center"/>
          </w:tcPr>
          <w:p w14:paraId="4ECB2BB8">
            <w:pPr>
              <w:jc w:val="left"/>
              <w:rPr>
                <w:rFonts w:ascii="宋体" w:hAnsi="宋体" w:cs="宋体"/>
                <w:color w:val="000000"/>
                <w:sz w:val="18"/>
                <w:szCs w:val="18"/>
              </w:rPr>
            </w:pPr>
          </w:p>
        </w:tc>
        <w:tc>
          <w:tcPr>
            <w:tcW w:w="2012" w:type="dxa"/>
            <w:tcBorders>
              <w:top w:val="nil"/>
              <w:left w:val="nil"/>
              <w:bottom w:val="nil"/>
              <w:right w:val="nil"/>
            </w:tcBorders>
            <w:shd w:val="clear" w:color="auto" w:fill="FFFFFF"/>
            <w:noWrap/>
            <w:tcMar>
              <w:top w:w="15" w:type="dxa"/>
              <w:left w:w="15" w:type="dxa"/>
              <w:right w:w="15" w:type="dxa"/>
            </w:tcMar>
            <w:vAlign w:val="center"/>
          </w:tcPr>
          <w:p w14:paraId="21CCAF4B">
            <w:pPr>
              <w:jc w:val="left"/>
              <w:rPr>
                <w:rFonts w:ascii="宋体" w:hAnsi="宋体" w:cs="宋体"/>
                <w:color w:val="000000"/>
                <w:sz w:val="18"/>
                <w:szCs w:val="18"/>
              </w:rPr>
            </w:pPr>
          </w:p>
        </w:tc>
        <w:tc>
          <w:tcPr>
            <w:tcW w:w="2277" w:type="dxa"/>
            <w:tcBorders>
              <w:top w:val="nil"/>
              <w:left w:val="nil"/>
              <w:bottom w:val="nil"/>
              <w:right w:val="nil"/>
            </w:tcBorders>
            <w:shd w:val="clear" w:color="auto" w:fill="FFFFFF"/>
            <w:noWrap/>
            <w:tcMar>
              <w:top w:w="15" w:type="dxa"/>
              <w:left w:w="15" w:type="dxa"/>
              <w:right w:w="15" w:type="dxa"/>
            </w:tcMar>
            <w:vAlign w:val="center"/>
          </w:tcPr>
          <w:p w14:paraId="3FCAD5F1">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公开04表</w:t>
            </w:r>
          </w:p>
        </w:tc>
      </w:tr>
      <w:tr w14:paraId="76A17318">
        <w:tblPrEx>
          <w:tblCellMar>
            <w:top w:w="0" w:type="dxa"/>
            <w:left w:w="0" w:type="dxa"/>
            <w:bottom w:w="0" w:type="dxa"/>
            <w:right w:w="0" w:type="dxa"/>
          </w:tblCellMar>
        </w:tblPrEx>
        <w:trPr>
          <w:trHeight w:val="334" w:hRule="atLeast"/>
          <w:jc w:val="center"/>
        </w:trPr>
        <w:tc>
          <w:tcPr>
            <w:tcW w:w="3203"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14:paraId="6D6AD3A1">
            <w:pPr>
              <w:jc w:val="center"/>
              <w:rPr>
                <w:rFonts w:hint="eastAsia" w:ascii="宋体" w:hAnsi="宋体" w:eastAsia="宋体" w:cs="宋体"/>
                <w:color w:val="000000"/>
                <w:sz w:val="18"/>
                <w:szCs w:val="18"/>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1287" w:type="dxa"/>
            <w:tcBorders>
              <w:top w:val="nil"/>
              <w:left w:val="nil"/>
              <w:bottom w:val="single" w:color="000000" w:sz="4" w:space="0"/>
              <w:right w:val="nil"/>
            </w:tcBorders>
            <w:shd w:val="clear" w:color="auto" w:fill="FFFFFF"/>
            <w:noWrap/>
            <w:tcMar>
              <w:top w:w="15" w:type="dxa"/>
              <w:left w:w="15" w:type="dxa"/>
              <w:right w:w="15" w:type="dxa"/>
            </w:tcMar>
            <w:vAlign w:val="center"/>
          </w:tcPr>
          <w:p w14:paraId="116BCD7A">
            <w:pPr>
              <w:jc w:val="center"/>
              <w:rPr>
                <w:rFonts w:ascii="宋体" w:hAnsi="宋体" w:cs="宋体"/>
                <w:color w:val="000000"/>
                <w:sz w:val="18"/>
                <w:szCs w:val="18"/>
              </w:rPr>
            </w:pPr>
          </w:p>
        </w:tc>
        <w:tc>
          <w:tcPr>
            <w:tcW w:w="3138" w:type="dxa"/>
            <w:tcBorders>
              <w:top w:val="nil"/>
              <w:left w:val="nil"/>
              <w:bottom w:val="single" w:color="000000" w:sz="4" w:space="0"/>
              <w:right w:val="nil"/>
            </w:tcBorders>
            <w:shd w:val="clear" w:color="auto" w:fill="FFFFFF"/>
            <w:noWrap/>
            <w:tcMar>
              <w:top w:w="15" w:type="dxa"/>
              <w:left w:w="15" w:type="dxa"/>
              <w:right w:w="15" w:type="dxa"/>
            </w:tcMar>
            <w:vAlign w:val="center"/>
          </w:tcPr>
          <w:p w14:paraId="6AE35861">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675" w:type="dxa"/>
            <w:tcBorders>
              <w:top w:val="nil"/>
              <w:left w:val="nil"/>
              <w:bottom w:val="single" w:color="000000" w:sz="4" w:space="0"/>
              <w:right w:val="nil"/>
            </w:tcBorders>
            <w:shd w:val="clear" w:color="auto" w:fill="FFFFFF"/>
            <w:noWrap/>
            <w:tcMar>
              <w:top w:w="15" w:type="dxa"/>
              <w:left w:w="15" w:type="dxa"/>
              <w:right w:w="15" w:type="dxa"/>
            </w:tcMar>
            <w:vAlign w:val="center"/>
          </w:tcPr>
          <w:p w14:paraId="6A376F4A">
            <w:pPr>
              <w:jc w:val="center"/>
              <w:rPr>
                <w:rFonts w:ascii="宋体" w:hAnsi="宋体" w:cs="宋体"/>
                <w:color w:val="000000"/>
                <w:sz w:val="18"/>
                <w:szCs w:val="18"/>
              </w:rPr>
            </w:pPr>
          </w:p>
        </w:tc>
        <w:tc>
          <w:tcPr>
            <w:tcW w:w="1325" w:type="dxa"/>
            <w:tcBorders>
              <w:top w:val="nil"/>
              <w:left w:val="nil"/>
              <w:bottom w:val="single" w:color="000000" w:sz="4" w:space="0"/>
              <w:right w:val="nil"/>
            </w:tcBorders>
            <w:shd w:val="clear" w:color="auto" w:fill="FFFFFF"/>
            <w:noWrap/>
            <w:tcMar>
              <w:top w:w="15" w:type="dxa"/>
              <w:left w:w="15" w:type="dxa"/>
              <w:right w:w="15" w:type="dxa"/>
            </w:tcMar>
            <w:vAlign w:val="center"/>
          </w:tcPr>
          <w:p w14:paraId="3C20937E">
            <w:pPr>
              <w:jc w:val="center"/>
              <w:rPr>
                <w:rFonts w:ascii="宋体" w:hAnsi="宋体" w:cs="宋体"/>
                <w:color w:val="000000"/>
                <w:sz w:val="18"/>
                <w:szCs w:val="18"/>
              </w:rPr>
            </w:pPr>
          </w:p>
        </w:tc>
        <w:tc>
          <w:tcPr>
            <w:tcW w:w="2012" w:type="dxa"/>
            <w:tcBorders>
              <w:top w:val="nil"/>
              <w:left w:val="nil"/>
              <w:bottom w:val="single" w:color="000000" w:sz="4" w:space="0"/>
              <w:right w:val="nil"/>
            </w:tcBorders>
            <w:shd w:val="clear" w:color="auto" w:fill="FFFFFF"/>
            <w:noWrap/>
            <w:tcMar>
              <w:top w:w="15" w:type="dxa"/>
              <w:left w:w="15" w:type="dxa"/>
              <w:right w:w="15" w:type="dxa"/>
            </w:tcMar>
            <w:vAlign w:val="center"/>
          </w:tcPr>
          <w:p w14:paraId="0619E9F3">
            <w:pPr>
              <w:jc w:val="center"/>
              <w:rPr>
                <w:rFonts w:ascii="宋体" w:hAnsi="宋体" w:cs="宋体"/>
                <w:color w:val="000000"/>
                <w:sz w:val="18"/>
                <w:szCs w:val="18"/>
              </w:rPr>
            </w:pPr>
          </w:p>
        </w:tc>
        <w:tc>
          <w:tcPr>
            <w:tcW w:w="2277" w:type="dxa"/>
            <w:tcBorders>
              <w:top w:val="nil"/>
              <w:left w:val="nil"/>
              <w:bottom w:val="single" w:color="000000" w:sz="4" w:space="0"/>
              <w:right w:val="nil"/>
            </w:tcBorders>
            <w:shd w:val="clear" w:color="auto" w:fill="FFFFFF"/>
            <w:noWrap/>
            <w:tcMar>
              <w:top w:w="15" w:type="dxa"/>
              <w:left w:w="15" w:type="dxa"/>
              <w:right w:w="15" w:type="dxa"/>
            </w:tcMar>
            <w:vAlign w:val="center"/>
          </w:tcPr>
          <w:p w14:paraId="4E8532A0">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587800FD">
        <w:tblPrEx>
          <w:tblCellMar>
            <w:top w:w="0" w:type="dxa"/>
            <w:left w:w="0" w:type="dxa"/>
            <w:bottom w:w="0" w:type="dxa"/>
            <w:right w:w="0" w:type="dxa"/>
          </w:tblCellMar>
        </w:tblPrEx>
        <w:trPr>
          <w:trHeight w:val="344" w:hRule="atLeast"/>
          <w:jc w:val="center"/>
        </w:trPr>
        <w:tc>
          <w:tcPr>
            <w:tcW w:w="44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5F5605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收     入</w:t>
            </w:r>
          </w:p>
        </w:tc>
        <w:tc>
          <w:tcPr>
            <w:tcW w:w="9427"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83BD8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支     出</w:t>
            </w:r>
          </w:p>
        </w:tc>
      </w:tr>
      <w:tr w14:paraId="6DFDBACE">
        <w:tblPrEx>
          <w:tblCellMar>
            <w:top w:w="0" w:type="dxa"/>
            <w:left w:w="0" w:type="dxa"/>
            <w:bottom w:w="0" w:type="dxa"/>
            <w:right w:w="0" w:type="dxa"/>
          </w:tblCellMar>
        </w:tblPrEx>
        <w:trPr>
          <w:trHeight w:val="319" w:hRule="atLeast"/>
          <w:jc w:val="center"/>
        </w:trPr>
        <w:tc>
          <w:tcPr>
            <w:tcW w:w="2751"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75692594">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45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594C77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行次</w:t>
            </w:r>
          </w:p>
        </w:tc>
        <w:tc>
          <w:tcPr>
            <w:tcW w:w="128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81082A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金额</w:t>
            </w:r>
          </w:p>
        </w:tc>
        <w:tc>
          <w:tcPr>
            <w:tcW w:w="313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14:paraId="5C90A99E">
            <w:pPr>
              <w:widowControl/>
              <w:textAlignment w:val="bottom"/>
              <w:rPr>
                <w:rFonts w:ascii="宋体" w:hAnsi="宋体" w:cs="宋体"/>
                <w:color w:val="000000"/>
                <w:sz w:val="20"/>
                <w:szCs w:val="20"/>
              </w:rPr>
            </w:pPr>
            <w:r>
              <w:rPr>
                <w:rFonts w:hint="eastAsia" w:ascii="宋体" w:hAnsi="宋体" w:cs="宋体"/>
                <w:color w:val="000000"/>
                <w:kern w:val="0"/>
                <w:sz w:val="20"/>
                <w:szCs w:val="20"/>
                <w:lang w:bidi="ar"/>
              </w:rPr>
              <w:t>项目</w:t>
            </w:r>
          </w:p>
        </w:tc>
        <w:tc>
          <w:tcPr>
            <w:tcW w:w="67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ED8F8F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行次</w:t>
            </w:r>
          </w:p>
        </w:tc>
        <w:tc>
          <w:tcPr>
            <w:tcW w:w="1325"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1E7DD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合计</w:t>
            </w:r>
          </w:p>
        </w:tc>
        <w:tc>
          <w:tcPr>
            <w:tcW w:w="201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5A074D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一般公共预算财政拨款</w:t>
            </w:r>
          </w:p>
        </w:tc>
        <w:tc>
          <w:tcPr>
            <w:tcW w:w="227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68F913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政府性基金预算财政拨款</w:t>
            </w:r>
          </w:p>
        </w:tc>
      </w:tr>
      <w:tr w14:paraId="455B729E">
        <w:tblPrEx>
          <w:tblCellMar>
            <w:top w:w="0" w:type="dxa"/>
            <w:left w:w="0" w:type="dxa"/>
            <w:bottom w:w="0" w:type="dxa"/>
            <w:right w:w="0" w:type="dxa"/>
          </w:tblCellMar>
        </w:tblPrEx>
        <w:trPr>
          <w:trHeight w:val="624" w:hRule="atLeast"/>
          <w:jc w:val="center"/>
        </w:trPr>
        <w:tc>
          <w:tcPr>
            <w:tcW w:w="2751"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46931CAC">
            <w:pPr>
              <w:rPr>
                <w:rFonts w:ascii="宋体" w:hAnsi="宋体" w:cs="宋体"/>
                <w:color w:val="000000"/>
                <w:sz w:val="20"/>
                <w:szCs w:val="20"/>
              </w:rPr>
            </w:pPr>
          </w:p>
        </w:tc>
        <w:tc>
          <w:tcPr>
            <w:tcW w:w="4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94D3727">
            <w:pPr>
              <w:jc w:val="center"/>
              <w:rPr>
                <w:rFonts w:ascii="宋体" w:hAnsi="宋体" w:cs="宋体"/>
                <w:color w:val="000000"/>
                <w:sz w:val="20"/>
                <w:szCs w:val="20"/>
              </w:rPr>
            </w:pPr>
          </w:p>
        </w:tc>
        <w:tc>
          <w:tcPr>
            <w:tcW w:w="128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743AB05">
            <w:pPr>
              <w:jc w:val="center"/>
              <w:rPr>
                <w:rFonts w:ascii="宋体" w:hAnsi="宋体" w:cs="宋体"/>
                <w:color w:val="000000"/>
                <w:sz w:val="20"/>
                <w:szCs w:val="20"/>
              </w:rPr>
            </w:pPr>
          </w:p>
        </w:tc>
        <w:tc>
          <w:tcPr>
            <w:tcW w:w="31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14:paraId="18C7B942">
            <w:pPr>
              <w:rPr>
                <w:rFonts w:ascii="宋体" w:hAnsi="宋体" w:cs="宋体"/>
                <w:color w:val="000000"/>
                <w:sz w:val="20"/>
                <w:szCs w:val="20"/>
              </w:rPr>
            </w:pPr>
          </w:p>
        </w:tc>
        <w:tc>
          <w:tcPr>
            <w:tcW w:w="6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01C22E2">
            <w:pPr>
              <w:jc w:val="center"/>
              <w:rPr>
                <w:rFonts w:ascii="宋体" w:hAnsi="宋体" w:cs="宋体"/>
                <w:color w:val="000000"/>
                <w:sz w:val="20"/>
                <w:szCs w:val="20"/>
              </w:rPr>
            </w:pPr>
          </w:p>
        </w:tc>
        <w:tc>
          <w:tcPr>
            <w:tcW w:w="1325"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FEBBF16">
            <w:pPr>
              <w:jc w:val="center"/>
              <w:rPr>
                <w:rFonts w:ascii="宋体" w:hAnsi="宋体" w:cs="宋体"/>
                <w:color w:val="000000"/>
                <w:sz w:val="20"/>
                <w:szCs w:val="20"/>
              </w:rPr>
            </w:pPr>
          </w:p>
        </w:tc>
        <w:tc>
          <w:tcPr>
            <w:tcW w:w="201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863ED83">
            <w:pPr>
              <w:jc w:val="center"/>
              <w:rPr>
                <w:rFonts w:ascii="宋体" w:hAnsi="宋体" w:cs="宋体"/>
                <w:color w:val="000000"/>
                <w:sz w:val="20"/>
                <w:szCs w:val="20"/>
              </w:rPr>
            </w:pPr>
          </w:p>
        </w:tc>
        <w:tc>
          <w:tcPr>
            <w:tcW w:w="22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AC884F2">
            <w:pPr>
              <w:jc w:val="center"/>
              <w:rPr>
                <w:rFonts w:ascii="宋体" w:hAnsi="宋体" w:cs="宋体"/>
                <w:color w:val="000000"/>
                <w:sz w:val="20"/>
                <w:szCs w:val="20"/>
              </w:rPr>
            </w:pPr>
          </w:p>
        </w:tc>
      </w:tr>
      <w:tr w14:paraId="7116690D">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CBF7DF7">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D2D8E21">
            <w:pPr>
              <w:jc w:val="center"/>
              <w:rPr>
                <w:rFonts w:ascii="宋体" w:hAnsi="宋体" w:cs="宋体"/>
                <w:color w:val="000000"/>
                <w:sz w:val="20"/>
                <w:szCs w:val="20"/>
              </w:rPr>
            </w:pPr>
          </w:p>
        </w:tc>
        <w:tc>
          <w:tcPr>
            <w:tcW w:w="12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A13F1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14:paraId="0B709F27">
            <w:pPr>
              <w:widowControl/>
              <w:textAlignment w:val="bottom"/>
              <w:rPr>
                <w:rFonts w:ascii="宋体" w:hAnsi="宋体" w:cs="宋体"/>
                <w:color w:val="000000"/>
                <w:sz w:val="20"/>
                <w:szCs w:val="20"/>
              </w:rPr>
            </w:pPr>
            <w:r>
              <w:rPr>
                <w:rFonts w:hint="eastAsia" w:ascii="宋体" w:hAnsi="宋体" w:cs="宋体"/>
                <w:color w:val="000000"/>
                <w:kern w:val="0"/>
                <w:sz w:val="20"/>
                <w:szCs w:val="20"/>
                <w:lang w:bidi="ar"/>
              </w:rPr>
              <w:t>栏次</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16EFC4">
            <w:pPr>
              <w:jc w:val="center"/>
              <w:rPr>
                <w:rFonts w:ascii="宋体" w:hAnsi="宋体" w:cs="宋体"/>
                <w:color w:val="000000"/>
                <w:sz w:val="20"/>
                <w:szCs w:val="20"/>
              </w:rPr>
            </w:pPr>
          </w:p>
        </w:tc>
        <w:tc>
          <w:tcPr>
            <w:tcW w:w="132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F845A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20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F26A94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22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B0829C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r>
      <w:tr w14:paraId="10E4E6FA">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F5AB48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一、一般公共预算财政拨款</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4A506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D5A26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5BC94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一、一般公共服务支出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6233C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30</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F6AFF1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CA7A9F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4C88D5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7D8EFB9">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EF3E83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二、政府性基金预算财政拨款</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5C272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C11D3E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DFF22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二、外交支出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6D8BF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31</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52AA97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E9CB2B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6863BE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A368554">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D4F0F8B">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45708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5828290">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62BEB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三、国防支出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ED2FA5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32</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73A717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6CCD5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C0E0BC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8551CE0">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D59E467">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104A40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B753866">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4E04B0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四、公共安全支出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83ED7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33</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38FD5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1BC1AB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24DA68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8BEF8C1">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7836F57">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C5540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A38E994">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929820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五、教育支出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C9437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34</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EED340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75C3A7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6970DA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035B99A">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45C1E85">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15F118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F7CA066">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9E91F6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六、科学技术支出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BE8A8D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35</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905713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420664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FBED96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57EFEC6">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B209366">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037115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7</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6994F33">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22A91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七、文化旅游体育与传媒支出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E95AF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36</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9B59EF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7EE7D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425C96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09E0D30">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4E11668">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C27A77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8</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F6CE573">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7714B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八、社会保障和就业支出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7C2B3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37</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DCE7A7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C51F2F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A7723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E4150C8">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5D5F628">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08DBF2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9</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3435DE">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A55BEC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九、卫生健康支出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9E123D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38</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88392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07D04F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A1E8CD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4D7325F9">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2CEEFFD">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A06ABE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10</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CFD42A2">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FE45C5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十、节能环保支出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756BA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39</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EE6C36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1823F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7D141D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503A9CF">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B3AF543">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C221FF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11</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84F8DF">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F3D388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十一、城乡社区支出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4DFD1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40</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12CC2A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732002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533055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E27BBE8">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E7BB03A">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CBC947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12</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240877B">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47461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十二、农林水支出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3C3C5D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41</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50232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E2602C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61D172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C4E7379">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14509C5">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FC2F1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13</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B2F855">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D993C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十三、交通运输支出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95783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42</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40543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6407C9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379018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D08C23F">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94EC028">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C87900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14</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FCDD5D4">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BACEE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十四、资源勘探信息等支出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CC0ECF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43</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C25B3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B3C48D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5D281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7CD98BA">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870ECD9">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9DAD2B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15</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52BB7F">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B41F62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十五、商业服务业等支出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76BC20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44</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82420E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FABA74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20FF0E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A595973">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68C457F">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6AC61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16</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CC8BEC1">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818FB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十六、金融支出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38AA8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45</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1FF474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A2EB78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4DFCD4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0641F20">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B45297A">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564862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17</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99E7268">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94D64F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十七、援助其他地区支出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CD829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46</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CE6E0F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0D974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A46D96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5D18924">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D6D7550">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706208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18</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AEB7563">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8C3FE5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十八、自然资源海洋气象等支出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B1121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47</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A413F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5B5B12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C0F2D3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1A58F97">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F14F6DA">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514ABA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19</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91DAC51">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F70A1D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十九、住房保障支出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5836EB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48</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D0D883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9A72E9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92C57F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766541A">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DE7D9BB">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276DA3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20</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F46E61F">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EAB94A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二十、粮油物资储备支出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D67A7E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49</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9E8F3A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88761B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800B90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7518541">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7B03A1D">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AC31E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21</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823882C">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D11B47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二十一、灾害防治及应急管理支出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315B9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50</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4A977B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62F593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31E852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27A6856">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5B0C953">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E0C6FB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22</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B46DE97">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0301B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二十二、其他支出</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EE286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51</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DFFD34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F9613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D3FF53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642E0D7">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47A2F90">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39283E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23</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DD639D1">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7AFC103">
            <w:pPr>
              <w:jc w:val="left"/>
              <w:rPr>
                <w:rFonts w:ascii="宋体" w:hAnsi="宋体" w:cs="宋体"/>
                <w:color w:val="000000"/>
                <w:sz w:val="20"/>
                <w:szCs w:val="20"/>
              </w:rPr>
            </w:pP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72BCD2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52</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4E24C9">
            <w:pPr>
              <w:jc w:val="right"/>
              <w:rPr>
                <w:rFonts w:ascii="宋体" w:hAnsi="宋体" w:cs="宋体"/>
                <w:color w:val="000000"/>
                <w:sz w:val="20"/>
                <w:szCs w:val="20"/>
              </w:rPr>
            </w:pP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B03377">
            <w:pPr>
              <w:jc w:val="right"/>
              <w:rPr>
                <w:rFonts w:ascii="宋体" w:hAnsi="宋体" w:cs="宋体"/>
                <w:color w:val="000000"/>
                <w:sz w:val="20"/>
                <w:szCs w:val="20"/>
              </w:rPr>
            </w:pP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CCFC3BC">
            <w:pPr>
              <w:jc w:val="right"/>
              <w:rPr>
                <w:rFonts w:ascii="宋体" w:hAnsi="宋体" w:cs="宋体"/>
                <w:color w:val="000000"/>
                <w:sz w:val="20"/>
                <w:szCs w:val="20"/>
              </w:rPr>
            </w:pPr>
          </w:p>
        </w:tc>
      </w:tr>
      <w:tr w14:paraId="7B2DF6F2">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09EB3A4">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本年收入合计</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B61198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24</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BB0009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1DB68BB">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本年支出合计</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22529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53</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88161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1DFFCE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04C6FF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FB4729F">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62CFC2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年初财政拨款结转和结余</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A635A7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25</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6246A6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387314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年末财政拨款结转和结余</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627E6F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54</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9040FB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141479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914C29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2C9C5EA">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E5C2D8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一、一般公共预算财政拨款</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49B1D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26</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8ED10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683789">
            <w:pPr>
              <w:jc w:val="left"/>
              <w:rPr>
                <w:rFonts w:ascii="宋体" w:hAnsi="宋体" w:cs="宋体"/>
                <w:color w:val="000000"/>
                <w:sz w:val="20"/>
                <w:szCs w:val="20"/>
              </w:rPr>
            </w:pP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8A40B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55</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B4A4AE">
            <w:pPr>
              <w:jc w:val="right"/>
              <w:rPr>
                <w:rFonts w:ascii="宋体" w:hAnsi="宋体" w:cs="宋体"/>
                <w:color w:val="000000"/>
                <w:sz w:val="20"/>
                <w:szCs w:val="20"/>
              </w:rPr>
            </w:pP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DFD9F3E">
            <w:pPr>
              <w:jc w:val="right"/>
              <w:rPr>
                <w:rFonts w:ascii="宋体" w:hAnsi="宋体" w:cs="宋体"/>
                <w:color w:val="000000"/>
                <w:sz w:val="20"/>
                <w:szCs w:val="20"/>
              </w:rPr>
            </w:pP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1038CA">
            <w:pPr>
              <w:jc w:val="right"/>
              <w:rPr>
                <w:rFonts w:ascii="宋体" w:hAnsi="宋体" w:cs="宋体"/>
                <w:color w:val="000000"/>
                <w:sz w:val="20"/>
                <w:szCs w:val="20"/>
              </w:rPr>
            </w:pPr>
          </w:p>
        </w:tc>
      </w:tr>
      <w:tr w14:paraId="5C1B48C1">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8400E9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二、政府性基金预算财政拨款</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4BE0E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27</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480E7E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677FE5">
            <w:pPr>
              <w:jc w:val="left"/>
              <w:rPr>
                <w:rFonts w:ascii="宋体" w:hAnsi="宋体" w:cs="宋体"/>
                <w:color w:val="000000"/>
                <w:sz w:val="20"/>
                <w:szCs w:val="20"/>
              </w:rPr>
            </w:pP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164F8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56</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C761474">
            <w:pPr>
              <w:jc w:val="right"/>
              <w:rPr>
                <w:rFonts w:ascii="宋体" w:hAnsi="宋体" w:cs="宋体"/>
                <w:color w:val="000000"/>
                <w:sz w:val="20"/>
                <w:szCs w:val="20"/>
              </w:rPr>
            </w:pP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FD19EDB">
            <w:pPr>
              <w:jc w:val="right"/>
              <w:rPr>
                <w:rFonts w:ascii="宋体" w:hAnsi="宋体" w:cs="宋体"/>
                <w:color w:val="000000"/>
                <w:sz w:val="20"/>
                <w:szCs w:val="20"/>
              </w:rPr>
            </w:pP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76B0CD9">
            <w:pPr>
              <w:jc w:val="right"/>
              <w:rPr>
                <w:rFonts w:ascii="宋体" w:hAnsi="宋体" w:cs="宋体"/>
                <w:color w:val="000000"/>
                <w:sz w:val="20"/>
                <w:szCs w:val="20"/>
              </w:rPr>
            </w:pPr>
          </w:p>
        </w:tc>
      </w:tr>
      <w:tr w14:paraId="6AB406E9">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576EA7D">
            <w:pPr>
              <w:jc w:val="left"/>
              <w:rPr>
                <w:rFonts w:ascii="宋体" w:hAnsi="宋体" w:cs="宋体"/>
                <w:color w:val="000000"/>
                <w:sz w:val="20"/>
                <w:szCs w:val="20"/>
              </w:rPr>
            </w:pP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C31E6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28</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BBD6004">
            <w:pPr>
              <w:jc w:val="right"/>
              <w:rPr>
                <w:rFonts w:ascii="宋体" w:hAnsi="宋体" w:cs="宋体"/>
                <w:color w:val="000000"/>
                <w:sz w:val="20"/>
                <w:szCs w:val="20"/>
              </w:rPr>
            </w:pP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C61FB50">
            <w:pPr>
              <w:jc w:val="left"/>
              <w:rPr>
                <w:rFonts w:ascii="宋体" w:hAnsi="宋体" w:cs="宋体"/>
                <w:color w:val="000000"/>
                <w:sz w:val="20"/>
                <w:szCs w:val="20"/>
              </w:rPr>
            </w:pP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F8156D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57</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D2C0717">
            <w:pPr>
              <w:jc w:val="right"/>
              <w:rPr>
                <w:rFonts w:ascii="宋体" w:hAnsi="宋体" w:cs="宋体"/>
                <w:color w:val="000000"/>
                <w:sz w:val="20"/>
                <w:szCs w:val="20"/>
              </w:rPr>
            </w:pP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2BDF4E8">
            <w:pPr>
              <w:jc w:val="right"/>
              <w:rPr>
                <w:rFonts w:ascii="宋体" w:hAnsi="宋体" w:cs="宋体"/>
                <w:color w:val="000000"/>
                <w:sz w:val="20"/>
                <w:szCs w:val="20"/>
              </w:rPr>
            </w:pP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7848B08">
            <w:pPr>
              <w:jc w:val="right"/>
              <w:rPr>
                <w:rFonts w:ascii="宋体" w:hAnsi="宋体" w:cs="宋体"/>
                <w:color w:val="000000"/>
                <w:sz w:val="20"/>
                <w:szCs w:val="20"/>
              </w:rPr>
            </w:pPr>
          </w:p>
        </w:tc>
      </w:tr>
      <w:tr w14:paraId="561C1274">
        <w:tblPrEx>
          <w:tblCellMar>
            <w:top w:w="0" w:type="dxa"/>
            <w:left w:w="0" w:type="dxa"/>
            <w:bottom w:w="0" w:type="dxa"/>
            <w:right w:w="0" w:type="dxa"/>
          </w:tblCellMar>
        </w:tblPrEx>
        <w:trPr>
          <w:trHeight w:val="344" w:hRule="atLeast"/>
          <w:jc w:val="center"/>
        </w:trPr>
        <w:tc>
          <w:tcPr>
            <w:tcW w:w="2751"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329E5A0">
            <w:pPr>
              <w:widowControl/>
              <w:textAlignment w:val="center"/>
              <w:rPr>
                <w:rFonts w:ascii="宋体" w:hAnsi="宋体" w:cs="宋体"/>
                <w:b/>
                <w:color w:val="000000"/>
                <w:sz w:val="20"/>
                <w:szCs w:val="20"/>
              </w:rPr>
            </w:pPr>
            <w:r>
              <w:rPr>
                <w:rFonts w:hint="eastAsia" w:ascii="宋体" w:hAnsi="宋体" w:cs="宋体"/>
                <w:b/>
                <w:color w:val="000000"/>
                <w:kern w:val="0"/>
                <w:sz w:val="20"/>
                <w:szCs w:val="20"/>
                <w:lang w:bidi="ar"/>
              </w:rPr>
              <w:t>总计</w:t>
            </w:r>
          </w:p>
        </w:tc>
        <w:tc>
          <w:tcPr>
            <w:tcW w:w="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AE3963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29</w:t>
            </w:r>
          </w:p>
        </w:tc>
        <w:tc>
          <w:tcPr>
            <w:tcW w:w="12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62DBAF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31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F02B5FF">
            <w:pPr>
              <w:widowControl/>
              <w:textAlignment w:val="center"/>
              <w:rPr>
                <w:rFonts w:ascii="宋体" w:hAnsi="宋体" w:cs="宋体"/>
                <w:b/>
                <w:color w:val="000000"/>
                <w:sz w:val="20"/>
                <w:szCs w:val="20"/>
              </w:rPr>
            </w:pPr>
            <w:r>
              <w:rPr>
                <w:rFonts w:hint="eastAsia" w:ascii="宋体" w:hAnsi="宋体" w:cs="宋体"/>
                <w:b/>
                <w:color w:val="000000"/>
                <w:kern w:val="0"/>
                <w:sz w:val="20"/>
                <w:szCs w:val="20"/>
                <w:lang w:bidi="ar"/>
              </w:rPr>
              <w:t>总计</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FEB00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58</w:t>
            </w:r>
          </w:p>
        </w:tc>
        <w:tc>
          <w:tcPr>
            <w:tcW w:w="13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4219CF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0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89C44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2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7A450C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0A499426">
        <w:tblPrEx>
          <w:tblCellMar>
            <w:top w:w="0" w:type="dxa"/>
            <w:left w:w="0" w:type="dxa"/>
            <w:bottom w:w="0" w:type="dxa"/>
            <w:right w:w="0" w:type="dxa"/>
          </w:tblCellMar>
        </w:tblPrEx>
        <w:trPr>
          <w:trHeight w:val="344" w:hRule="atLeast"/>
          <w:jc w:val="center"/>
        </w:trPr>
        <w:tc>
          <w:tcPr>
            <w:tcW w:w="13917" w:type="dxa"/>
            <w:gridSpan w:val="8"/>
            <w:tcBorders>
              <w:top w:val="nil"/>
              <w:left w:val="nil"/>
              <w:bottom w:val="nil"/>
              <w:right w:val="nil"/>
            </w:tcBorders>
            <w:shd w:val="clear" w:color="auto" w:fill="FFFFFF"/>
            <w:noWrap/>
            <w:tcMar>
              <w:top w:w="15" w:type="dxa"/>
              <w:left w:w="15" w:type="dxa"/>
              <w:right w:w="15" w:type="dxa"/>
            </w:tcMar>
            <w:vAlign w:val="center"/>
          </w:tcPr>
          <w:p w14:paraId="79233FB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注：本表反映部门本年度一般公共预算财政拨款和政府性基金预算财政拨款的总收支和年末结转结余情况。</w:t>
            </w:r>
          </w:p>
        </w:tc>
      </w:tr>
    </w:tbl>
    <w:p w14:paraId="40D55FCB">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7C2B6693">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44B1E935">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5FC600BD">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511286C1">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2F9C378E">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154873E5">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tbl>
      <w:tblPr>
        <w:tblStyle w:val="7"/>
        <w:tblW w:w="13840" w:type="dxa"/>
        <w:jc w:val="center"/>
        <w:tblLayout w:type="fixed"/>
        <w:tblCellMar>
          <w:top w:w="0" w:type="dxa"/>
          <w:left w:w="0" w:type="dxa"/>
          <w:bottom w:w="0" w:type="dxa"/>
          <w:right w:w="0" w:type="dxa"/>
        </w:tblCellMar>
      </w:tblPr>
      <w:tblGrid>
        <w:gridCol w:w="3593"/>
        <w:gridCol w:w="45"/>
        <w:gridCol w:w="45"/>
        <w:gridCol w:w="3782"/>
        <w:gridCol w:w="2068"/>
        <w:gridCol w:w="2068"/>
        <w:gridCol w:w="2239"/>
      </w:tblGrid>
      <w:tr w14:paraId="2AB2E259">
        <w:tblPrEx>
          <w:tblCellMar>
            <w:top w:w="0" w:type="dxa"/>
            <w:left w:w="0" w:type="dxa"/>
            <w:bottom w:w="0" w:type="dxa"/>
            <w:right w:w="0" w:type="dxa"/>
          </w:tblCellMar>
        </w:tblPrEx>
        <w:trPr>
          <w:trHeight w:val="638" w:hRule="atLeast"/>
          <w:jc w:val="center"/>
        </w:trPr>
        <w:tc>
          <w:tcPr>
            <w:tcW w:w="13840" w:type="dxa"/>
            <w:gridSpan w:val="7"/>
            <w:vMerge w:val="restart"/>
            <w:tcBorders>
              <w:top w:val="nil"/>
              <w:left w:val="nil"/>
              <w:bottom w:val="nil"/>
              <w:right w:val="nil"/>
            </w:tcBorders>
            <w:shd w:val="clear" w:color="auto" w:fill="FFFFFF"/>
            <w:noWrap/>
            <w:tcMar>
              <w:top w:w="15" w:type="dxa"/>
              <w:left w:w="15" w:type="dxa"/>
              <w:right w:w="15" w:type="dxa"/>
            </w:tcMar>
            <w:vAlign w:val="center"/>
          </w:tcPr>
          <w:p w14:paraId="28D40158">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一般公共预算财政拨款支出决算表</w:t>
            </w:r>
          </w:p>
        </w:tc>
      </w:tr>
      <w:tr w14:paraId="17EA701D">
        <w:tblPrEx>
          <w:tblCellMar>
            <w:top w:w="0" w:type="dxa"/>
            <w:left w:w="0" w:type="dxa"/>
            <w:bottom w:w="0" w:type="dxa"/>
            <w:right w:w="0" w:type="dxa"/>
          </w:tblCellMar>
        </w:tblPrEx>
        <w:trPr>
          <w:trHeight w:val="638" w:hRule="atLeast"/>
          <w:jc w:val="center"/>
        </w:trPr>
        <w:tc>
          <w:tcPr>
            <w:tcW w:w="13840" w:type="dxa"/>
            <w:gridSpan w:val="7"/>
            <w:vMerge w:val="continue"/>
            <w:tcBorders>
              <w:top w:val="nil"/>
              <w:left w:val="nil"/>
              <w:bottom w:val="nil"/>
              <w:right w:val="nil"/>
            </w:tcBorders>
            <w:shd w:val="clear" w:color="auto" w:fill="FFFFFF"/>
            <w:noWrap/>
            <w:tcMar>
              <w:top w:w="15" w:type="dxa"/>
              <w:left w:w="15" w:type="dxa"/>
              <w:right w:w="15" w:type="dxa"/>
            </w:tcMar>
            <w:vAlign w:val="center"/>
          </w:tcPr>
          <w:p w14:paraId="4CFDF944">
            <w:pPr>
              <w:jc w:val="center"/>
              <w:rPr>
                <w:rFonts w:ascii="黑体" w:hAnsi="宋体" w:eastAsia="黑体" w:cs="黑体"/>
                <w:color w:val="000000"/>
                <w:sz w:val="30"/>
                <w:szCs w:val="30"/>
              </w:rPr>
            </w:pPr>
          </w:p>
        </w:tc>
      </w:tr>
      <w:tr w14:paraId="336998F4">
        <w:tblPrEx>
          <w:tblCellMar>
            <w:top w:w="0" w:type="dxa"/>
            <w:left w:w="0" w:type="dxa"/>
            <w:bottom w:w="0" w:type="dxa"/>
            <w:right w:w="0" w:type="dxa"/>
          </w:tblCellMar>
        </w:tblPrEx>
        <w:trPr>
          <w:trHeight w:val="360" w:hRule="atLeast"/>
          <w:jc w:val="center"/>
        </w:trPr>
        <w:tc>
          <w:tcPr>
            <w:tcW w:w="3593" w:type="dxa"/>
            <w:tcBorders>
              <w:top w:val="nil"/>
              <w:left w:val="nil"/>
              <w:bottom w:val="nil"/>
              <w:right w:val="nil"/>
            </w:tcBorders>
            <w:shd w:val="clear" w:color="auto" w:fill="FFFFFF"/>
            <w:noWrap/>
            <w:tcMar>
              <w:top w:w="15" w:type="dxa"/>
              <w:left w:w="15" w:type="dxa"/>
              <w:right w:w="15" w:type="dxa"/>
            </w:tcMar>
            <w:vAlign w:val="center"/>
          </w:tcPr>
          <w:p w14:paraId="1960BC40">
            <w:pPr>
              <w:jc w:val="left"/>
              <w:rPr>
                <w:rFonts w:ascii="宋体" w:hAnsi="宋体" w:cs="宋体"/>
                <w:color w:val="000000"/>
                <w:sz w:val="18"/>
                <w:szCs w:val="18"/>
              </w:rPr>
            </w:pPr>
          </w:p>
        </w:tc>
        <w:tc>
          <w:tcPr>
            <w:tcW w:w="45" w:type="dxa"/>
            <w:tcBorders>
              <w:top w:val="nil"/>
              <w:left w:val="nil"/>
              <w:bottom w:val="nil"/>
              <w:right w:val="nil"/>
            </w:tcBorders>
            <w:shd w:val="clear" w:color="auto" w:fill="FFFFFF"/>
            <w:noWrap/>
            <w:tcMar>
              <w:top w:w="15" w:type="dxa"/>
              <w:left w:w="15" w:type="dxa"/>
              <w:right w:w="15" w:type="dxa"/>
            </w:tcMar>
            <w:vAlign w:val="center"/>
          </w:tcPr>
          <w:p w14:paraId="2FF3B9A2">
            <w:pPr>
              <w:jc w:val="left"/>
              <w:rPr>
                <w:rFonts w:ascii="宋体" w:hAnsi="宋体" w:cs="宋体"/>
                <w:color w:val="000000"/>
                <w:sz w:val="18"/>
                <w:szCs w:val="18"/>
              </w:rPr>
            </w:pPr>
          </w:p>
        </w:tc>
        <w:tc>
          <w:tcPr>
            <w:tcW w:w="45" w:type="dxa"/>
            <w:tcBorders>
              <w:top w:val="nil"/>
              <w:left w:val="nil"/>
              <w:bottom w:val="nil"/>
              <w:right w:val="nil"/>
            </w:tcBorders>
            <w:shd w:val="clear" w:color="auto" w:fill="FFFFFF"/>
            <w:noWrap/>
            <w:tcMar>
              <w:top w:w="15" w:type="dxa"/>
              <w:left w:w="15" w:type="dxa"/>
              <w:right w:w="15" w:type="dxa"/>
            </w:tcMar>
            <w:vAlign w:val="center"/>
          </w:tcPr>
          <w:p w14:paraId="74CEC936">
            <w:pPr>
              <w:jc w:val="left"/>
              <w:rPr>
                <w:rFonts w:ascii="宋体" w:hAnsi="宋体" w:cs="宋体"/>
                <w:color w:val="000000"/>
                <w:sz w:val="18"/>
                <w:szCs w:val="18"/>
              </w:rPr>
            </w:pPr>
          </w:p>
        </w:tc>
        <w:tc>
          <w:tcPr>
            <w:tcW w:w="3782" w:type="dxa"/>
            <w:tcBorders>
              <w:top w:val="nil"/>
              <w:left w:val="nil"/>
              <w:bottom w:val="nil"/>
              <w:right w:val="nil"/>
            </w:tcBorders>
            <w:shd w:val="clear" w:color="auto" w:fill="FFFFFF"/>
            <w:noWrap/>
            <w:tcMar>
              <w:top w:w="15" w:type="dxa"/>
              <w:left w:w="15" w:type="dxa"/>
              <w:right w:w="15" w:type="dxa"/>
            </w:tcMar>
            <w:vAlign w:val="center"/>
          </w:tcPr>
          <w:p w14:paraId="45F5987F">
            <w:pPr>
              <w:jc w:val="left"/>
              <w:rPr>
                <w:rFonts w:ascii="宋体" w:hAnsi="宋体" w:cs="宋体"/>
                <w:color w:val="000000"/>
                <w:sz w:val="18"/>
                <w:szCs w:val="18"/>
              </w:rPr>
            </w:pPr>
          </w:p>
        </w:tc>
        <w:tc>
          <w:tcPr>
            <w:tcW w:w="2068" w:type="dxa"/>
            <w:tcBorders>
              <w:top w:val="nil"/>
              <w:left w:val="nil"/>
              <w:bottom w:val="nil"/>
              <w:right w:val="nil"/>
            </w:tcBorders>
            <w:shd w:val="clear" w:color="auto" w:fill="FFFFFF"/>
            <w:noWrap/>
            <w:tcMar>
              <w:top w:w="15" w:type="dxa"/>
              <w:left w:w="15" w:type="dxa"/>
              <w:right w:w="15" w:type="dxa"/>
            </w:tcMar>
            <w:vAlign w:val="center"/>
          </w:tcPr>
          <w:p w14:paraId="149E3B0A">
            <w:pPr>
              <w:jc w:val="left"/>
              <w:rPr>
                <w:rFonts w:ascii="宋体" w:hAnsi="宋体" w:cs="宋体"/>
                <w:color w:val="000000"/>
                <w:sz w:val="18"/>
                <w:szCs w:val="18"/>
              </w:rPr>
            </w:pPr>
          </w:p>
        </w:tc>
        <w:tc>
          <w:tcPr>
            <w:tcW w:w="2068" w:type="dxa"/>
            <w:tcBorders>
              <w:top w:val="nil"/>
              <w:left w:val="nil"/>
              <w:bottom w:val="nil"/>
              <w:right w:val="nil"/>
            </w:tcBorders>
            <w:shd w:val="clear" w:color="auto" w:fill="FFFFFF"/>
            <w:noWrap/>
            <w:tcMar>
              <w:top w:w="15" w:type="dxa"/>
              <w:left w:w="15" w:type="dxa"/>
              <w:right w:w="15" w:type="dxa"/>
            </w:tcMar>
            <w:vAlign w:val="center"/>
          </w:tcPr>
          <w:p w14:paraId="48B81B6C">
            <w:pPr>
              <w:jc w:val="left"/>
              <w:rPr>
                <w:rFonts w:ascii="宋体" w:hAnsi="宋体" w:cs="宋体"/>
                <w:color w:val="000000"/>
                <w:sz w:val="18"/>
                <w:szCs w:val="18"/>
              </w:rPr>
            </w:pPr>
          </w:p>
        </w:tc>
        <w:tc>
          <w:tcPr>
            <w:tcW w:w="2239" w:type="dxa"/>
            <w:tcBorders>
              <w:top w:val="nil"/>
              <w:left w:val="nil"/>
              <w:bottom w:val="nil"/>
              <w:right w:val="nil"/>
            </w:tcBorders>
            <w:shd w:val="clear" w:color="auto" w:fill="FFFFFF"/>
            <w:noWrap/>
            <w:tcMar>
              <w:top w:w="15" w:type="dxa"/>
              <w:left w:w="15" w:type="dxa"/>
              <w:right w:w="15" w:type="dxa"/>
            </w:tcMar>
            <w:vAlign w:val="center"/>
          </w:tcPr>
          <w:p w14:paraId="43EF055D">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公开05表</w:t>
            </w:r>
          </w:p>
        </w:tc>
      </w:tr>
      <w:tr w14:paraId="4DAA843F">
        <w:tblPrEx>
          <w:tblCellMar>
            <w:top w:w="0" w:type="dxa"/>
            <w:left w:w="0" w:type="dxa"/>
            <w:bottom w:w="0" w:type="dxa"/>
            <w:right w:w="0" w:type="dxa"/>
          </w:tblCellMar>
        </w:tblPrEx>
        <w:trPr>
          <w:trHeight w:val="360" w:hRule="atLeast"/>
          <w:jc w:val="center"/>
        </w:trPr>
        <w:tc>
          <w:tcPr>
            <w:tcW w:w="3593" w:type="dxa"/>
            <w:tcBorders>
              <w:top w:val="nil"/>
              <w:left w:val="nil"/>
              <w:bottom w:val="single" w:color="000000" w:sz="4" w:space="0"/>
              <w:right w:val="nil"/>
            </w:tcBorders>
            <w:shd w:val="clear" w:color="auto" w:fill="FFFFFF"/>
            <w:noWrap/>
            <w:tcMar>
              <w:top w:w="15" w:type="dxa"/>
              <w:left w:w="15" w:type="dxa"/>
              <w:right w:w="15" w:type="dxa"/>
            </w:tcMar>
            <w:vAlign w:val="center"/>
          </w:tcPr>
          <w:p w14:paraId="1DEDB8D2">
            <w:pPr>
              <w:widowControl/>
              <w:jc w:val="left"/>
              <w:textAlignment w:val="center"/>
              <w:rPr>
                <w:rFonts w:hint="eastAsia" w:ascii="宋体" w:hAnsi="宋体" w:eastAsia="宋体" w:cs="宋体"/>
                <w:color w:val="000000"/>
                <w:sz w:val="22"/>
                <w:szCs w:val="22"/>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45" w:type="dxa"/>
            <w:tcBorders>
              <w:top w:val="nil"/>
              <w:left w:val="nil"/>
              <w:bottom w:val="single" w:color="000000" w:sz="4" w:space="0"/>
              <w:right w:val="nil"/>
            </w:tcBorders>
            <w:shd w:val="clear" w:color="auto" w:fill="FFFFFF"/>
            <w:noWrap/>
            <w:tcMar>
              <w:top w:w="15" w:type="dxa"/>
              <w:left w:w="15" w:type="dxa"/>
              <w:right w:w="15" w:type="dxa"/>
            </w:tcMar>
            <w:vAlign w:val="center"/>
          </w:tcPr>
          <w:p w14:paraId="3FF2EE22">
            <w:pPr>
              <w:jc w:val="center"/>
              <w:rPr>
                <w:rFonts w:ascii="宋体" w:hAnsi="宋体" w:cs="宋体"/>
                <w:color w:val="000000"/>
                <w:sz w:val="18"/>
                <w:szCs w:val="18"/>
              </w:rPr>
            </w:pPr>
          </w:p>
        </w:tc>
        <w:tc>
          <w:tcPr>
            <w:tcW w:w="45" w:type="dxa"/>
            <w:tcBorders>
              <w:top w:val="nil"/>
              <w:left w:val="nil"/>
              <w:bottom w:val="single" w:color="000000" w:sz="4" w:space="0"/>
              <w:right w:val="nil"/>
            </w:tcBorders>
            <w:shd w:val="clear" w:color="auto" w:fill="FFFFFF"/>
            <w:noWrap/>
            <w:tcMar>
              <w:top w:w="15" w:type="dxa"/>
              <w:left w:w="15" w:type="dxa"/>
              <w:right w:w="15" w:type="dxa"/>
            </w:tcMar>
            <w:vAlign w:val="center"/>
          </w:tcPr>
          <w:p w14:paraId="5305D567">
            <w:pPr>
              <w:jc w:val="center"/>
              <w:rPr>
                <w:rFonts w:ascii="宋体" w:hAnsi="宋体" w:cs="宋体"/>
                <w:color w:val="000000"/>
                <w:sz w:val="18"/>
                <w:szCs w:val="18"/>
              </w:rPr>
            </w:pPr>
          </w:p>
        </w:tc>
        <w:tc>
          <w:tcPr>
            <w:tcW w:w="3782" w:type="dxa"/>
            <w:tcBorders>
              <w:top w:val="nil"/>
              <w:left w:val="nil"/>
              <w:bottom w:val="single" w:color="000000" w:sz="4" w:space="0"/>
              <w:right w:val="nil"/>
            </w:tcBorders>
            <w:shd w:val="clear" w:color="auto" w:fill="FFFFFF"/>
            <w:noWrap/>
            <w:tcMar>
              <w:top w:w="15" w:type="dxa"/>
              <w:left w:w="15" w:type="dxa"/>
              <w:right w:w="15" w:type="dxa"/>
            </w:tcMar>
            <w:vAlign w:val="center"/>
          </w:tcPr>
          <w:p w14:paraId="43C67678">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2068" w:type="dxa"/>
            <w:tcBorders>
              <w:top w:val="nil"/>
              <w:left w:val="nil"/>
              <w:bottom w:val="single" w:color="000000" w:sz="4" w:space="0"/>
              <w:right w:val="nil"/>
            </w:tcBorders>
            <w:shd w:val="clear" w:color="auto" w:fill="FFFFFF"/>
            <w:noWrap/>
            <w:tcMar>
              <w:top w:w="15" w:type="dxa"/>
              <w:left w:w="15" w:type="dxa"/>
              <w:right w:w="15" w:type="dxa"/>
            </w:tcMar>
            <w:vAlign w:val="center"/>
          </w:tcPr>
          <w:p w14:paraId="24966868">
            <w:pPr>
              <w:jc w:val="center"/>
              <w:rPr>
                <w:rFonts w:ascii="宋体" w:hAnsi="宋体" w:cs="宋体"/>
                <w:color w:val="000000"/>
                <w:sz w:val="18"/>
                <w:szCs w:val="18"/>
              </w:rPr>
            </w:pPr>
          </w:p>
        </w:tc>
        <w:tc>
          <w:tcPr>
            <w:tcW w:w="2068" w:type="dxa"/>
            <w:tcBorders>
              <w:top w:val="nil"/>
              <w:left w:val="nil"/>
              <w:bottom w:val="single" w:color="000000" w:sz="4" w:space="0"/>
              <w:right w:val="nil"/>
            </w:tcBorders>
            <w:shd w:val="clear" w:color="auto" w:fill="FFFFFF"/>
            <w:noWrap/>
            <w:tcMar>
              <w:top w:w="15" w:type="dxa"/>
              <w:left w:w="15" w:type="dxa"/>
              <w:right w:w="15" w:type="dxa"/>
            </w:tcMar>
            <w:vAlign w:val="center"/>
          </w:tcPr>
          <w:p w14:paraId="036F57D5">
            <w:pPr>
              <w:jc w:val="center"/>
              <w:rPr>
                <w:rFonts w:ascii="宋体" w:hAnsi="宋体" w:cs="宋体"/>
                <w:color w:val="000000"/>
                <w:sz w:val="18"/>
                <w:szCs w:val="18"/>
              </w:rPr>
            </w:pPr>
          </w:p>
        </w:tc>
        <w:tc>
          <w:tcPr>
            <w:tcW w:w="2239" w:type="dxa"/>
            <w:tcBorders>
              <w:top w:val="nil"/>
              <w:left w:val="nil"/>
              <w:bottom w:val="single" w:color="000000" w:sz="4" w:space="0"/>
              <w:right w:val="nil"/>
            </w:tcBorders>
            <w:shd w:val="clear" w:color="auto" w:fill="FFFFFF"/>
            <w:noWrap/>
            <w:tcMar>
              <w:top w:w="15" w:type="dxa"/>
              <w:left w:w="15" w:type="dxa"/>
              <w:right w:w="15" w:type="dxa"/>
            </w:tcMar>
            <w:vAlign w:val="center"/>
          </w:tcPr>
          <w:p w14:paraId="25E2A366">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6C7F824A">
        <w:tblPrEx>
          <w:tblCellMar>
            <w:top w:w="0" w:type="dxa"/>
            <w:left w:w="0" w:type="dxa"/>
            <w:bottom w:w="0" w:type="dxa"/>
            <w:right w:w="0" w:type="dxa"/>
          </w:tblCellMar>
        </w:tblPrEx>
        <w:trPr>
          <w:trHeight w:val="381" w:hRule="atLeast"/>
          <w:jc w:val="center"/>
        </w:trPr>
        <w:tc>
          <w:tcPr>
            <w:tcW w:w="7465"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EA944B5">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637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89F0F2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本年支出</w:t>
            </w:r>
          </w:p>
        </w:tc>
      </w:tr>
      <w:tr w14:paraId="7C163173">
        <w:tblPrEx>
          <w:tblCellMar>
            <w:top w:w="0" w:type="dxa"/>
            <w:left w:w="0" w:type="dxa"/>
            <w:bottom w:w="0" w:type="dxa"/>
            <w:right w:w="0" w:type="dxa"/>
          </w:tblCellMar>
        </w:tblPrEx>
        <w:trPr>
          <w:trHeight w:val="361" w:hRule="atLeast"/>
          <w:jc w:val="center"/>
        </w:trPr>
        <w:tc>
          <w:tcPr>
            <w:tcW w:w="3683"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2FD9964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功能分类科目编码</w:t>
            </w:r>
          </w:p>
        </w:tc>
        <w:tc>
          <w:tcPr>
            <w:tcW w:w="3782"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AF580F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206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A09F77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小计</w:t>
            </w:r>
          </w:p>
        </w:tc>
        <w:tc>
          <w:tcPr>
            <w:tcW w:w="206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1D8209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基本支出</w:t>
            </w:r>
          </w:p>
        </w:tc>
        <w:tc>
          <w:tcPr>
            <w:tcW w:w="223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5F20BA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项目支出</w:t>
            </w:r>
          </w:p>
        </w:tc>
      </w:tr>
      <w:tr w14:paraId="1DE258EE">
        <w:tblPrEx>
          <w:tblCellMar>
            <w:top w:w="0" w:type="dxa"/>
            <w:left w:w="0" w:type="dxa"/>
            <w:bottom w:w="0" w:type="dxa"/>
            <w:right w:w="0" w:type="dxa"/>
          </w:tblCellMar>
        </w:tblPrEx>
        <w:trPr>
          <w:trHeight w:val="346" w:hRule="atLeast"/>
          <w:jc w:val="center"/>
        </w:trPr>
        <w:tc>
          <w:tcPr>
            <w:tcW w:w="3683"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6EE0C140">
            <w:pPr>
              <w:jc w:val="center"/>
              <w:rPr>
                <w:rFonts w:ascii="宋体" w:hAnsi="宋体" w:cs="宋体"/>
                <w:color w:val="000000"/>
                <w:sz w:val="20"/>
                <w:szCs w:val="20"/>
              </w:rPr>
            </w:pPr>
          </w:p>
        </w:tc>
        <w:tc>
          <w:tcPr>
            <w:tcW w:w="3782"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05C738">
            <w:pPr>
              <w:jc w:val="center"/>
              <w:rPr>
                <w:rFonts w:ascii="宋体" w:hAnsi="宋体" w:cs="宋体"/>
                <w:color w:val="000000"/>
                <w:sz w:val="20"/>
                <w:szCs w:val="20"/>
              </w:rPr>
            </w:pPr>
          </w:p>
        </w:tc>
        <w:tc>
          <w:tcPr>
            <w:tcW w:w="206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0561455">
            <w:pPr>
              <w:jc w:val="center"/>
              <w:rPr>
                <w:rFonts w:ascii="宋体" w:hAnsi="宋体" w:cs="宋体"/>
                <w:color w:val="000000"/>
                <w:sz w:val="20"/>
                <w:szCs w:val="20"/>
              </w:rPr>
            </w:pPr>
          </w:p>
        </w:tc>
        <w:tc>
          <w:tcPr>
            <w:tcW w:w="206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F240433">
            <w:pPr>
              <w:jc w:val="center"/>
              <w:rPr>
                <w:rFonts w:ascii="宋体" w:hAnsi="宋体" w:cs="宋体"/>
                <w:color w:val="000000"/>
                <w:sz w:val="20"/>
                <w:szCs w:val="20"/>
              </w:rPr>
            </w:pPr>
          </w:p>
        </w:tc>
        <w:tc>
          <w:tcPr>
            <w:tcW w:w="223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A42A69D">
            <w:pPr>
              <w:jc w:val="center"/>
              <w:rPr>
                <w:rFonts w:ascii="宋体" w:hAnsi="宋体" w:cs="宋体"/>
                <w:color w:val="000000"/>
                <w:sz w:val="20"/>
                <w:szCs w:val="20"/>
              </w:rPr>
            </w:pPr>
          </w:p>
        </w:tc>
      </w:tr>
      <w:tr w14:paraId="459D1A81">
        <w:tblPrEx>
          <w:tblCellMar>
            <w:top w:w="0" w:type="dxa"/>
            <w:left w:w="0" w:type="dxa"/>
            <w:bottom w:w="0" w:type="dxa"/>
            <w:right w:w="0" w:type="dxa"/>
          </w:tblCellMar>
        </w:tblPrEx>
        <w:trPr>
          <w:trHeight w:val="361" w:hRule="atLeast"/>
          <w:jc w:val="center"/>
        </w:trPr>
        <w:tc>
          <w:tcPr>
            <w:tcW w:w="3683"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6411016B">
            <w:pPr>
              <w:jc w:val="center"/>
              <w:rPr>
                <w:rFonts w:ascii="宋体" w:hAnsi="宋体" w:cs="宋体"/>
                <w:color w:val="000000"/>
                <w:sz w:val="20"/>
                <w:szCs w:val="20"/>
              </w:rPr>
            </w:pPr>
          </w:p>
        </w:tc>
        <w:tc>
          <w:tcPr>
            <w:tcW w:w="3782"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BDF3CD9">
            <w:pPr>
              <w:jc w:val="center"/>
              <w:rPr>
                <w:rFonts w:ascii="宋体" w:hAnsi="宋体" w:cs="宋体"/>
                <w:color w:val="000000"/>
                <w:sz w:val="20"/>
                <w:szCs w:val="20"/>
              </w:rPr>
            </w:pPr>
          </w:p>
        </w:tc>
        <w:tc>
          <w:tcPr>
            <w:tcW w:w="206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0CF604A">
            <w:pPr>
              <w:jc w:val="center"/>
              <w:rPr>
                <w:rFonts w:ascii="宋体" w:hAnsi="宋体" w:cs="宋体"/>
                <w:color w:val="000000"/>
                <w:sz w:val="20"/>
                <w:szCs w:val="20"/>
              </w:rPr>
            </w:pPr>
          </w:p>
        </w:tc>
        <w:tc>
          <w:tcPr>
            <w:tcW w:w="206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97271B7">
            <w:pPr>
              <w:jc w:val="center"/>
              <w:rPr>
                <w:rFonts w:ascii="宋体" w:hAnsi="宋体" w:cs="宋体"/>
                <w:color w:val="000000"/>
                <w:sz w:val="20"/>
                <w:szCs w:val="20"/>
              </w:rPr>
            </w:pPr>
          </w:p>
        </w:tc>
        <w:tc>
          <w:tcPr>
            <w:tcW w:w="223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504A47E">
            <w:pPr>
              <w:jc w:val="center"/>
              <w:rPr>
                <w:rFonts w:ascii="宋体" w:hAnsi="宋体" w:cs="宋体"/>
                <w:color w:val="000000"/>
                <w:sz w:val="20"/>
                <w:szCs w:val="20"/>
              </w:rPr>
            </w:pPr>
          </w:p>
        </w:tc>
      </w:tr>
      <w:tr w14:paraId="7644420B">
        <w:tblPrEx>
          <w:tblCellMar>
            <w:top w:w="0" w:type="dxa"/>
            <w:left w:w="0" w:type="dxa"/>
            <w:bottom w:w="0" w:type="dxa"/>
            <w:right w:w="0" w:type="dxa"/>
          </w:tblCellMar>
        </w:tblPrEx>
        <w:trPr>
          <w:trHeight w:val="381" w:hRule="atLeast"/>
          <w:jc w:val="center"/>
        </w:trPr>
        <w:tc>
          <w:tcPr>
            <w:tcW w:w="7465"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005BA1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20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EF541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20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2FF1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88F24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r>
      <w:tr w14:paraId="283A87D8">
        <w:tblPrEx>
          <w:tblCellMar>
            <w:top w:w="0" w:type="dxa"/>
            <w:left w:w="0" w:type="dxa"/>
            <w:bottom w:w="0" w:type="dxa"/>
            <w:right w:w="0" w:type="dxa"/>
          </w:tblCellMar>
        </w:tblPrEx>
        <w:trPr>
          <w:trHeight w:val="381" w:hRule="atLeast"/>
          <w:jc w:val="center"/>
        </w:trPr>
        <w:tc>
          <w:tcPr>
            <w:tcW w:w="7465"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37F209F">
            <w:pPr>
              <w:widowControl/>
              <w:textAlignment w:val="center"/>
              <w:rPr>
                <w:rFonts w:ascii="宋体" w:hAnsi="宋体" w:cs="宋体"/>
                <w:color w:val="000000"/>
                <w:sz w:val="20"/>
                <w:szCs w:val="20"/>
              </w:rPr>
            </w:pPr>
            <w:r>
              <w:rPr>
                <w:rFonts w:hint="eastAsia" w:ascii="宋体" w:hAnsi="宋体" w:cs="宋体"/>
                <w:color w:val="000000"/>
                <w:kern w:val="0"/>
                <w:sz w:val="20"/>
                <w:szCs w:val="20"/>
                <w:lang w:bidi="ar"/>
              </w:rPr>
              <w:t>合计</w:t>
            </w:r>
          </w:p>
        </w:tc>
        <w:tc>
          <w:tcPr>
            <w:tcW w:w="206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861EE63">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206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0571BA4">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0162095">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14EDAFB3">
        <w:tblPrEx>
          <w:tblCellMar>
            <w:top w:w="0" w:type="dxa"/>
            <w:left w:w="0" w:type="dxa"/>
            <w:bottom w:w="0" w:type="dxa"/>
            <w:right w:w="0" w:type="dxa"/>
          </w:tblCellMar>
        </w:tblPrEx>
        <w:trPr>
          <w:trHeight w:val="381" w:hRule="atLeast"/>
          <w:jc w:val="center"/>
        </w:trPr>
        <w:tc>
          <w:tcPr>
            <w:tcW w:w="3683"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406C068">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201</w:t>
            </w:r>
          </w:p>
        </w:tc>
        <w:tc>
          <w:tcPr>
            <w:tcW w:w="378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D17E368">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一般公共服务支出</w:t>
            </w:r>
          </w:p>
        </w:tc>
        <w:tc>
          <w:tcPr>
            <w:tcW w:w="20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22467B1">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20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78CC5C">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75E9B1">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4ADFBF24">
        <w:tblPrEx>
          <w:tblCellMar>
            <w:top w:w="0" w:type="dxa"/>
            <w:left w:w="0" w:type="dxa"/>
            <w:bottom w:w="0" w:type="dxa"/>
            <w:right w:w="0" w:type="dxa"/>
          </w:tblCellMar>
        </w:tblPrEx>
        <w:trPr>
          <w:trHeight w:val="381" w:hRule="atLeast"/>
          <w:jc w:val="center"/>
        </w:trPr>
        <w:tc>
          <w:tcPr>
            <w:tcW w:w="3683"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658D049">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20103</w:t>
            </w:r>
          </w:p>
        </w:tc>
        <w:tc>
          <w:tcPr>
            <w:tcW w:w="378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7F4402">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政府办公厅（室）及相关机构事务</w:t>
            </w:r>
          </w:p>
        </w:tc>
        <w:tc>
          <w:tcPr>
            <w:tcW w:w="20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59CC7CB">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20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D269F59">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4,538,694.00</w:t>
            </w: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7887249">
            <w:pPr>
              <w:widowControl/>
              <w:jc w:val="right"/>
              <w:textAlignment w:val="center"/>
              <w:rPr>
                <w:rFonts w:ascii="宋体" w:hAnsi="宋体" w:cs="宋体"/>
                <w:b/>
                <w:color w:val="000000"/>
                <w:sz w:val="20"/>
                <w:szCs w:val="20"/>
              </w:rPr>
            </w:pPr>
            <w:r>
              <w:rPr>
                <w:rFonts w:hint="eastAsia" w:ascii="宋体" w:hAnsi="宋体" w:cs="宋体"/>
                <w:b/>
                <w:color w:val="000000"/>
                <w:kern w:val="0"/>
                <w:sz w:val="20"/>
                <w:szCs w:val="20"/>
                <w:lang w:bidi="ar"/>
              </w:rPr>
              <w:t>0.00</w:t>
            </w:r>
          </w:p>
        </w:tc>
      </w:tr>
      <w:tr w14:paraId="5D7EED01">
        <w:tblPrEx>
          <w:tblCellMar>
            <w:top w:w="0" w:type="dxa"/>
            <w:left w:w="0" w:type="dxa"/>
            <w:bottom w:w="0" w:type="dxa"/>
            <w:right w:w="0" w:type="dxa"/>
          </w:tblCellMar>
        </w:tblPrEx>
        <w:trPr>
          <w:trHeight w:val="381" w:hRule="atLeast"/>
          <w:jc w:val="center"/>
        </w:trPr>
        <w:tc>
          <w:tcPr>
            <w:tcW w:w="3683"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83327E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2010301</w:t>
            </w:r>
          </w:p>
        </w:tc>
        <w:tc>
          <w:tcPr>
            <w:tcW w:w="3782"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14:paraId="5E3374B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行政运行</w:t>
            </w:r>
          </w:p>
        </w:tc>
        <w:tc>
          <w:tcPr>
            <w:tcW w:w="206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6E8673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06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A2FAD2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4,538,694.00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1E19F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0065FDEB">
        <w:tblPrEx>
          <w:tblCellMar>
            <w:top w:w="0" w:type="dxa"/>
            <w:left w:w="0" w:type="dxa"/>
            <w:bottom w:w="0" w:type="dxa"/>
            <w:right w:w="0" w:type="dxa"/>
          </w:tblCellMar>
        </w:tblPrEx>
        <w:trPr>
          <w:trHeight w:val="381" w:hRule="atLeast"/>
          <w:jc w:val="center"/>
        </w:trPr>
        <w:tc>
          <w:tcPr>
            <w:tcW w:w="13840" w:type="dxa"/>
            <w:gridSpan w:val="7"/>
            <w:tcBorders>
              <w:top w:val="nil"/>
              <w:left w:val="nil"/>
              <w:bottom w:val="nil"/>
              <w:right w:val="nil"/>
            </w:tcBorders>
            <w:shd w:val="clear" w:color="auto" w:fill="FFFFFF"/>
            <w:noWrap/>
            <w:tcMar>
              <w:top w:w="15" w:type="dxa"/>
              <w:left w:w="15" w:type="dxa"/>
              <w:right w:w="15" w:type="dxa"/>
            </w:tcMar>
            <w:vAlign w:val="center"/>
          </w:tcPr>
          <w:p w14:paraId="7437B65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注：本表反映部门本年度一般公共预算财政拨款支出情况。</w:t>
            </w:r>
          </w:p>
        </w:tc>
      </w:tr>
    </w:tbl>
    <w:p w14:paraId="0BA349B4">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793DD109">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2E3F0676">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61B4D4F3">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6CFA1C7C">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tbl>
      <w:tblPr>
        <w:tblStyle w:val="7"/>
        <w:tblW w:w="13988" w:type="dxa"/>
        <w:tblInd w:w="0" w:type="dxa"/>
        <w:tblLayout w:type="fixed"/>
        <w:tblCellMar>
          <w:top w:w="0" w:type="dxa"/>
          <w:left w:w="0" w:type="dxa"/>
          <w:bottom w:w="0" w:type="dxa"/>
          <w:right w:w="0" w:type="dxa"/>
        </w:tblCellMar>
      </w:tblPr>
      <w:tblGrid>
        <w:gridCol w:w="625"/>
        <w:gridCol w:w="1938"/>
        <w:gridCol w:w="1275"/>
        <w:gridCol w:w="737"/>
        <w:gridCol w:w="2500"/>
        <w:gridCol w:w="1625"/>
        <w:gridCol w:w="700"/>
        <w:gridCol w:w="3300"/>
        <w:gridCol w:w="1288"/>
      </w:tblGrid>
      <w:tr w14:paraId="4A290FC3">
        <w:tblPrEx>
          <w:tblCellMar>
            <w:top w:w="0" w:type="dxa"/>
            <w:left w:w="0" w:type="dxa"/>
            <w:bottom w:w="0" w:type="dxa"/>
            <w:right w:w="0" w:type="dxa"/>
          </w:tblCellMar>
        </w:tblPrEx>
        <w:trPr>
          <w:trHeight w:val="638" w:hRule="atLeast"/>
        </w:trPr>
        <w:tc>
          <w:tcPr>
            <w:tcW w:w="13988" w:type="dxa"/>
            <w:gridSpan w:val="9"/>
            <w:vMerge w:val="restart"/>
            <w:tcBorders>
              <w:top w:val="nil"/>
              <w:left w:val="nil"/>
              <w:bottom w:val="nil"/>
              <w:right w:val="nil"/>
            </w:tcBorders>
            <w:shd w:val="clear" w:color="auto" w:fill="FFFFFF"/>
            <w:noWrap/>
            <w:tcMar>
              <w:top w:w="15" w:type="dxa"/>
              <w:left w:w="15" w:type="dxa"/>
              <w:right w:w="15" w:type="dxa"/>
            </w:tcMar>
            <w:vAlign w:val="center"/>
          </w:tcPr>
          <w:p w14:paraId="50569868">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一般公共预算财政拨款基本支出决算表</w:t>
            </w:r>
          </w:p>
        </w:tc>
      </w:tr>
      <w:tr w14:paraId="0768F6E3">
        <w:tblPrEx>
          <w:tblCellMar>
            <w:top w:w="0" w:type="dxa"/>
            <w:left w:w="0" w:type="dxa"/>
            <w:bottom w:w="0" w:type="dxa"/>
            <w:right w:w="0" w:type="dxa"/>
          </w:tblCellMar>
        </w:tblPrEx>
        <w:trPr>
          <w:trHeight w:val="312" w:hRule="atLeast"/>
        </w:trPr>
        <w:tc>
          <w:tcPr>
            <w:tcW w:w="13988" w:type="dxa"/>
            <w:gridSpan w:val="9"/>
            <w:vMerge w:val="continue"/>
            <w:tcBorders>
              <w:top w:val="nil"/>
              <w:left w:val="nil"/>
              <w:bottom w:val="nil"/>
              <w:right w:val="nil"/>
            </w:tcBorders>
            <w:shd w:val="clear" w:color="auto" w:fill="FFFFFF"/>
            <w:noWrap/>
            <w:tcMar>
              <w:top w:w="15" w:type="dxa"/>
              <w:left w:w="15" w:type="dxa"/>
              <w:right w:w="15" w:type="dxa"/>
            </w:tcMar>
            <w:vAlign w:val="center"/>
          </w:tcPr>
          <w:p w14:paraId="16A94262">
            <w:pPr>
              <w:jc w:val="center"/>
              <w:rPr>
                <w:rFonts w:ascii="黑体" w:hAnsi="宋体" w:eastAsia="黑体" w:cs="黑体"/>
                <w:color w:val="000000"/>
                <w:sz w:val="30"/>
                <w:szCs w:val="30"/>
              </w:rPr>
            </w:pPr>
          </w:p>
        </w:tc>
      </w:tr>
      <w:tr w14:paraId="24EBD4DA">
        <w:tblPrEx>
          <w:tblCellMar>
            <w:top w:w="0" w:type="dxa"/>
            <w:left w:w="0" w:type="dxa"/>
            <w:bottom w:w="0" w:type="dxa"/>
            <w:right w:w="0" w:type="dxa"/>
          </w:tblCellMar>
        </w:tblPrEx>
        <w:trPr>
          <w:trHeight w:val="300" w:hRule="atLeast"/>
        </w:trPr>
        <w:tc>
          <w:tcPr>
            <w:tcW w:w="625" w:type="dxa"/>
            <w:tcBorders>
              <w:top w:val="nil"/>
              <w:left w:val="nil"/>
              <w:bottom w:val="nil"/>
              <w:right w:val="nil"/>
            </w:tcBorders>
            <w:shd w:val="clear" w:color="auto" w:fill="FFFFFF"/>
            <w:noWrap/>
            <w:tcMar>
              <w:top w:w="15" w:type="dxa"/>
              <w:left w:w="15" w:type="dxa"/>
              <w:right w:w="15" w:type="dxa"/>
            </w:tcMar>
            <w:vAlign w:val="center"/>
          </w:tcPr>
          <w:p w14:paraId="7F98A6E7">
            <w:pPr>
              <w:jc w:val="left"/>
              <w:rPr>
                <w:rFonts w:ascii="宋体" w:hAnsi="宋体" w:cs="宋体"/>
                <w:color w:val="000000"/>
                <w:sz w:val="18"/>
                <w:szCs w:val="18"/>
              </w:rPr>
            </w:pPr>
          </w:p>
        </w:tc>
        <w:tc>
          <w:tcPr>
            <w:tcW w:w="1938" w:type="dxa"/>
            <w:tcBorders>
              <w:top w:val="nil"/>
              <w:left w:val="nil"/>
              <w:bottom w:val="nil"/>
              <w:right w:val="nil"/>
            </w:tcBorders>
            <w:shd w:val="clear" w:color="auto" w:fill="FFFFFF"/>
            <w:noWrap/>
            <w:tcMar>
              <w:top w:w="15" w:type="dxa"/>
              <w:left w:w="15" w:type="dxa"/>
              <w:right w:w="15" w:type="dxa"/>
            </w:tcMar>
            <w:vAlign w:val="center"/>
          </w:tcPr>
          <w:p w14:paraId="1D8C0F2B">
            <w:pPr>
              <w:jc w:val="left"/>
              <w:rPr>
                <w:rFonts w:ascii="宋体" w:hAnsi="宋体" w:cs="宋体"/>
                <w:color w:val="000000"/>
                <w:sz w:val="18"/>
                <w:szCs w:val="18"/>
              </w:rPr>
            </w:pPr>
          </w:p>
        </w:tc>
        <w:tc>
          <w:tcPr>
            <w:tcW w:w="1275" w:type="dxa"/>
            <w:tcBorders>
              <w:top w:val="nil"/>
              <w:left w:val="nil"/>
              <w:bottom w:val="nil"/>
              <w:right w:val="nil"/>
            </w:tcBorders>
            <w:shd w:val="clear" w:color="auto" w:fill="FFFFFF"/>
            <w:noWrap/>
            <w:tcMar>
              <w:top w:w="15" w:type="dxa"/>
              <w:left w:w="15" w:type="dxa"/>
              <w:right w:w="15" w:type="dxa"/>
            </w:tcMar>
            <w:vAlign w:val="center"/>
          </w:tcPr>
          <w:p w14:paraId="766E4045">
            <w:pPr>
              <w:jc w:val="left"/>
              <w:rPr>
                <w:rFonts w:ascii="宋体" w:hAnsi="宋体" w:cs="宋体"/>
                <w:color w:val="000000"/>
                <w:sz w:val="18"/>
                <w:szCs w:val="18"/>
              </w:rPr>
            </w:pPr>
          </w:p>
        </w:tc>
        <w:tc>
          <w:tcPr>
            <w:tcW w:w="737" w:type="dxa"/>
            <w:tcBorders>
              <w:top w:val="nil"/>
              <w:left w:val="nil"/>
              <w:bottom w:val="nil"/>
              <w:right w:val="nil"/>
            </w:tcBorders>
            <w:shd w:val="clear" w:color="auto" w:fill="FFFFFF"/>
            <w:noWrap/>
            <w:tcMar>
              <w:top w:w="15" w:type="dxa"/>
              <w:left w:w="15" w:type="dxa"/>
              <w:right w:w="15" w:type="dxa"/>
            </w:tcMar>
            <w:vAlign w:val="center"/>
          </w:tcPr>
          <w:p w14:paraId="36155265">
            <w:pPr>
              <w:jc w:val="left"/>
              <w:rPr>
                <w:rFonts w:ascii="宋体" w:hAnsi="宋体" w:cs="宋体"/>
                <w:color w:val="000000"/>
                <w:sz w:val="18"/>
                <w:szCs w:val="18"/>
              </w:rPr>
            </w:pPr>
          </w:p>
        </w:tc>
        <w:tc>
          <w:tcPr>
            <w:tcW w:w="2500" w:type="dxa"/>
            <w:tcBorders>
              <w:top w:val="nil"/>
              <w:left w:val="nil"/>
              <w:bottom w:val="nil"/>
              <w:right w:val="nil"/>
            </w:tcBorders>
            <w:shd w:val="clear" w:color="auto" w:fill="FFFFFF"/>
            <w:noWrap/>
            <w:tcMar>
              <w:top w:w="15" w:type="dxa"/>
              <w:left w:w="15" w:type="dxa"/>
              <w:right w:w="15" w:type="dxa"/>
            </w:tcMar>
            <w:vAlign w:val="center"/>
          </w:tcPr>
          <w:p w14:paraId="41971197">
            <w:pPr>
              <w:jc w:val="left"/>
              <w:rPr>
                <w:rFonts w:ascii="宋体" w:hAnsi="宋体" w:cs="宋体"/>
                <w:color w:val="000000"/>
                <w:sz w:val="18"/>
                <w:szCs w:val="18"/>
              </w:rPr>
            </w:pPr>
          </w:p>
        </w:tc>
        <w:tc>
          <w:tcPr>
            <w:tcW w:w="1625" w:type="dxa"/>
            <w:tcBorders>
              <w:top w:val="nil"/>
              <w:left w:val="nil"/>
              <w:bottom w:val="nil"/>
              <w:right w:val="nil"/>
            </w:tcBorders>
            <w:shd w:val="clear" w:color="auto" w:fill="FFFFFF"/>
            <w:noWrap/>
            <w:tcMar>
              <w:top w:w="15" w:type="dxa"/>
              <w:left w:w="15" w:type="dxa"/>
              <w:right w:w="15" w:type="dxa"/>
            </w:tcMar>
            <w:vAlign w:val="center"/>
          </w:tcPr>
          <w:p w14:paraId="22DEDD6B">
            <w:pPr>
              <w:jc w:val="left"/>
              <w:rPr>
                <w:rFonts w:ascii="宋体" w:hAnsi="宋体" w:cs="宋体"/>
                <w:color w:val="000000"/>
                <w:sz w:val="18"/>
                <w:szCs w:val="18"/>
              </w:rPr>
            </w:pPr>
          </w:p>
        </w:tc>
        <w:tc>
          <w:tcPr>
            <w:tcW w:w="700" w:type="dxa"/>
            <w:tcBorders>
              <w:top w:val="nil"/>
              <w:left w:val="nil"/>
              <w:bottom w:val="nil"/>
              <w:right w:val="nil"/>
            </w:tcBorders>
            <w:shd w:val="clear" w:color="auto" w:fill="FFFFFF"/>
            <w:noWrap/>
            <w:tcMar>
              <w:top w:w="15" w:type="dxa"/>
              <w:left w:w="15" w:type="dxa"/>
              <w:right w:w="15" w:type="dxa"/>
            </w:tcMar>
            <w:vAlign w:val="center"/>
          </w:tcPr>
          <w:p w14:paraId="1626EB7A">
            <w:pPr>
              <w:jc w:val="left"/>
              <w:rPr>
                <w:rFonts w:ascii="宋体" w:hAnsi="宋体" w:cs="宋体"/>
                <w:color w:val="000000"/>
                <w:sz w:val="18"/>
                <w:szCs w:val="18"/>
              </w:rPr>
            </w:pPr>
          </w:p>
        </w:tc>
        <w:tc>
          <w:tcPr>
            <w:tcW w:w="3300" w:type="dxa"/>
            <w:tcBorders>
              <w:top w:val="nil"/>
              <w:left w:val="nil"/>
              <w:bottom w:val="nil"/>
              <w:right w:val="nil"/>
            </w:tcBorders>
            <w:shd w:val="clear" w:color="auto" w:fill="FFFFFF"/>
            <w:noWrap/>
            <w:tcMar>
              <w:top w:w="15" w:type="dxa"/>
              <w:left w:w="15" w:type="dxa"/>
              <w:right w:w="15" w:type="dxa"/>
            </w:tcMar>
            <w:vAlign w:val="center"/>
          </w:tcPr>
          <w:p w14:paraId="3AF55046">
            <w:pPr>
              <w:jc w:val="left"/>
              <w:rPr>
                <w:rFonts w:ascii="宋体" w:hAnsi="宋体" w:cs="宋体"/>
                <w:color w:val="000000"/>
                <w:sz w:val="18"/>
                <w:szCs w:val="18"/>
              </w:rPr>
            </w:pPr>
          </w:p>
        </w:tc>
        <w:tc>
          <w:tcPr>
            <w:tcW w:w="1288" w:type="dxa"/>
            <w:tcBorders>
              <w:top w:val="nil"/>
              <w:left w:val="nil"/>
              <w:bottom w:val="nil"/>
              <w:right w:val="nil"/>
            </w:tcBorders>
            <w:shd w:val="clear" w:color="auto" w:fill="FFFFFF"/>
            <w:noWrap/>
            <w:tcMar>
              <w:top w:w="15" w:type="dxa"/>
              <w:left w:w="15" w:type="dxa"/>
              <w:right w:w="15" w:type="dxa"/>
            </w:tcMar>
            <w:vAlign w:val="center"/>
          </w:tcPr>
          <w:p w14:paraId="7AD8CC9B">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公开06表</w:t>
            </w:r>
          </w:p>
        </w:tc>
      </w:tr>
      <w:tr w14:paraId="2A66D903">
        <w:tblPrEx>
          <w:tblCellMar>
            <w:top w:w="0" w:type="dxa"/>
            <w:left w:w="0" w:type="dxa"/>
            <w:bottom w:w="0" w:type="dxa"/>
            <w:right w:w="0" w:type="dxa"/>
          </w:tblCellMar>
        </w:tblPrEx>
        <w:trPr>
          <w:trHeight w:val="300" w:hRule="atLeast"/>
        </w:trPr>
        <w:tc>
          <w:tcPr>
            <w:tcW w:w="3838"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14:paraId="050F8C8B">
            <w:pPr>
              <w:jc w:val="center"/>
              <w:rPr>
                <w:rFonts w:hint="eastAsia" w:ascii="宋体" w:hAnsi="宋体" w:eastAsia="宋体" w:cs="宋体"/>
                <w:color w:val="000000"/>
                <w:sz w:val="18"/>
                <w:szCs w:val="18"/>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737" w:type="dxa"/>
            <w:tcBorders>
              <w:top w:val="nil"/>
              <w:left w:val="nil"/>
              <w:bottom w:val="single" w:color="000000" w:sz="4" w:space="0"/>
              <w:right w:val="nil"/>
            </w:tcBorders>
            <w:shd w:val="clear" w:color="auto" w:fill="FFFFFF"/>
            <w:noWrap/>
            <w:tcMar>
              <w:top w:w="15" w:type="dxa"/>
              <w:left w:w="15" w:type="dxa"/>
              <w:right w:w="15" w:type="dxa"/>
            </w:tcMar>
            <w:vAlign w:val="center"/>
          </w:tcPr>
          <w:p w14:paraId="40ACA17C">
            <w:pPr>
              <w:jc w:val="center"/>
              <w:rPr>
                <w:rFonts w:ascii="宋体" w:hAnsi="宋体" w:cs="宋体"/>
                <w:color w:val="000000"/>
                <w:sz w:val="18"/>
                <w:szCs w:val="18"/>
              </w:rPr>
            </w:pPr>
          </w:p>
        </w:tc>
        <w:tc>
          <w:tcPr>
            <w:tcW w:w="2500" w:type="dxa"/>
            <w:tcBorders>
              <w:top w:val="nil"/>
              <w:left w:val="nil"/>
              <w:bottom w:val="single" w:color="000000" w:sz="4" w:space="0"/>
              <w:right w:val="nil"/>
            </w:tcBorders>
            <w:shd w:val="clear" w:color="auto" w:fill="FFFFFF"/>
            <w:noWrap/>
            <w:tcMar>
              <w:top w:w="15" w:type="dxa"/>
              <w:left w:w="15" w:type="dxa"/>
              <w:right w:w="15" w:type="dxa"/>
            </w:tcMar>
            <w:vAlign w:val="center"/>
          </w:tcPr>
          <w:p w14:paraId="0E958DDF">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1625" w:type="dxa"/>
            <w:tcBorders>
              <w:top w:val="nil"/>
              <w:left w:val="nil"/>
              <w:bottom w:val="single" w:color="000000" w:sz="4" w:space="0"/>
              <w:right w:val="nil"/>
            </w:tcBorders>
            <w:shd w:val="clear" w:color="auto" w:fill="FFFFFF"/>
            <w:noWrap/>
            <w:tcMar>
              <w:top w:w="15" w:type="dxa"/>
              <w:left w:w="15" w:type="dxa"/>
              <w:right w:w="15" w:type="dxa"/>
            </w:tcMar>
            <w:vAlign w:val="center"/>
          </w:tcPr>
          <w:p w14:paraId="7BED883F">
            <w:pPr>
              <w:jc w:val="center"/>
              <w:rPr>
                <w:rFonts w:ascii="宋体" w:hAnsi="宋体" w:cs="宋体"/>
                <w:color w:val="000000"/>
                <w:sz w:val="18"/>
                <w:szCs w:val="18"/>
              </w:rPr>
            </w:pPr>
          </w:p>
        </w:tc>
        <w:tc>
          <w:tcPr>
            <w:tcW w:w="700" w:type="dxa"/>
            <w:tcBorders>
              <w:top w:val="nil"/>
              <w:left w:val="nil"/>
              <w:bottom w:val="single" w:color="000000" w:sz="4" w:space="0"/>
              <w:right w:val="nil"/>
            </w:tcBorders>
            <w:shd w:val="clear" w:color="auto" w:fill="FFFFFF"/>
            <w:noWrap/>
            <w:tcMar>
              <w:top w:w="15" w:type="dxa"/>
              <w:left w:w="15" w:type="dxa"/>
              <w:right w:w="15" w:type="dxa"/>
            </w:tcMar>
            <w:vAlign w:val="center"/>
          </w:tcPr>
          <w:p w14:paraId="402C5A5B">
            <w:pPr>
              <w:jc w:val="center"/>
              <w:rPr>
                <w:rFonts w:ascii="宋体" w:hAnsi="宋体" w:cs="宋体"/>
                <w:color w:val="000000"/>
                <w:sz w:val="18"/>
                <w:szCs w:val="18"/>
              </w:rPr>
            </w:pPr>
          </w:p>
        </w:tc>
        <w:tc>
          <w:tcPr>
            <w:tcW w:w="4588"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14:paraId="4D745F3F">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746A55A9">
        <w:tblPrEx>
          <w:tblCellMar>
            <w:top w:w="0" w:type="dxa"/>
            <w:left w:w="0" w:type="dxa"/>
            <w:bottom w:w="0" w:type="dxa"/>
            <w:right w:w="0" w:type="dxa"/>
          </w:tblCellMar>
        </w:tblPrEx>
        <w:trPr>
          <w:trHeight w:val="300" w:hRule="atLeast"/>
        </w:trPr>
        <w:tc>
          <w:tcPr>
            <w:tcW w:w="383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BE7941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人员经费</w:t>
            </w:r>
          </w:p>
        </w:tc>
        <w:tc>
          <w:tcPr>
            <w:tcW w:w="10150"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C74A6A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公用经费</w:t>
            </w:r>
          </w:p>
        </w:tc>
      </w:tr>
      <w:tr w14:paraId="6EEE30D6">
        <w:tblPrEx>
          <w:tblCellMar>
            <w:top w:w="0" w:type="dxa"/>
            <w:left w:w="0" w:type="dxa"/>
            <w:bottom w:w="0" w:type="dxa"/>
            <w:right w:w="0" w:type="dxa"/>
          </w:tblCellMar>
        </w:tblPrEx>
        <w:trPr>
          <w:trHeight w:val="319" w:hRule="atLeast"/>
        </w:trPr>
        <w:tc>
          <w:tcPr>
            <w:tcW w:w="625"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6CFE2B0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科目编码</w:t>
            </w:r>
          </w:p>
        </w:tc>
        <w:tc>
          <w:tcPr>
            <w:tcW w:w="193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60B2AC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127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942DED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决算数</w:t>
            </w:r>
          </w:p>
        </w:tc>
        <w:tc>
          <w:tcPr>
            <w:tcW w:w="73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587493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科目编码</w:t>
            </w:r>
          </w:p>
        </w:tc>
        <w:tc>
          <w:tcPr>
            <w:tcW w:w="25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DC224C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16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682294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决算数</w:t>
            </w:r>
          </w:p>
        </w:tc>
        <w:tc>
          <w:tcPr>
            <w:tcW w:w="7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A7D91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科目编码</w:t>
            </w:r>
          </w:p>
        </w:tc>
        <w:tc>
          <w:tcPr>
            <w:tcW w:w="33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E07F8D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128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850910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决算数</w:t>
            </w:r>
          </w:p>
        </w:tc>
      </w:tr>
      <w:tr w14:paraId="11E7931C">
        <w:tblPrEx>
          <w:tblCellMar>
            <w:top w:w="0" w:type="dxa"/>
            <w:left w:w="0" w:type="dxa"/>
            <w:bottom w:w="0" w:type="dxa"/>
            <w:right w:w="0" w:type="dxa"/>
          </w:tblCellMar>
        </w:tblPrEx>
        <w:trPr>
          <w:trHeight w:val="319" w:hRule="atLeast"/>
        </w:trPr>
        <w:tc>
          <w:tcPr>
            <w:tcW w:w="62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095B3A37">
            <w:pPr>
              <w:jc w:val="center"/>
              <w:rPr>
                <w:rFonts w:ascii="宋体" w:hAnsi="宋体" w:cs="宋体"/>
                <w:color w:val="000000"/>
                <w:sz w:val="20"/>
                <w:szCs w:val="20"/>
              </w:rPr>
            </w:pPr>
          </w:p>
        </w:tc>
        <w:tc>
          <w:tcPr>
            <w:tcW w:w="19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3D92ED8">
            <w:pPr>
              <w:jc w:val="center"/>
              <w:rPr>
                <w:rFonts w:ascii="宋体" w:hAnsi="宋体" w:cs="宋体"/>
                <w:color w:val="000000"/>
                <w:sz w:val="20"/>
                <w:szCs w:val="20"/>
              </w:rPr>
            </w:pPr>
          </w:p>
        </w:tc>
        <w:tc>
          <w:tcPr>
            <w:tcW w:w="12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29A623B">
            <w:pPr>
              <w:jc w:val="center"/>
              <w:rPr>
                <w:rFonts w:ascii="宋体" w:hAnsi="宋体" w:cs="宋体"/>
                <w:color w:val="000000"/>
                <w:sz w:val="20"/>
                <w:szCs w:val="20"/>
              </w:rPr>
            </w:pPr>
          </w:p>
        </w:tc>
        <w:tc>
          <w:tcPr>
            <w:tcW w:w="73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6D87857">
            <w:pPr>
              <w:jc w:val="center"/>
              <w:rPr>
                <w:rFonts w:ascii="宋体" w:hAnsi="宋体" w:cs="宋体"/>
                <w:color w:val="000000"/>
                <w:sz w:val="20"/>
                <w:szCs w:val="20"/>
              </w:rPr>
            </w:pPr>
          </w:p>
        </w:tc>
        <w:tc>
          <w:tcPr>
            <w:tcW w:w="25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3EAE931">
            <w:pPr>
              <w:jc w:val="center"/>
              <w:rPr>
                <w:rFonts w:ascii="宋体" w:hAnsi="宋体" w:cs="宋体"/>
                <w:color w:val="000000"/>
                <w:sz w:val="20"/>
                <w:szCs w:val="20"/>
              </w:rPr>
            </w:pPr>
          </w:p>
        </w:tc>
        <w:tc>
          <w:tcPr>
            <w:tcW w:w="16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60B3FC9">
            <w:pPr>
              <w:jc w:val="center"/>
              <w:rPr>
                <w:rFonts w:ascii="宋体" w:hAnsi="宋体" w:cs="宋体"/>
                <w:color w:val="000000"/>
                <w:sz w:val="20"/>
                <w:szCs w:val="20"/>
              </w:rPr>
            </w:pPr>
          </w:p>
        </w:tc>
        <w:tc>
          <w:tcPr>
            <w:tcW w:w="7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098B3CE">
            <w:pPr>
              <w:jc w:val="center"/>
              <w:rPr>
                <w:rFonts w:ascii="宋体" w:hAnsi="宋体" w:cs="宋体"/>
                <w:color w:val="000000"/>
                <w:sz w:val="20"/>
                <w:szCs w:val="20"/>
              </w:rPr>
            </w:pPr>
          </w:p>
        </w:tc>
        <w:tc>
          <w:tcPr>
            <w:tcW w:w="3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B8EE592">
            <w:pPr>
              <w:jc w:val="center"/>
              <w:rPr>
                <w:rFonts w:ascii="宋体" w:hAnsi="宋体" w:cs="宋体"/>
                <w:color w:val="000000"/>
                <w:sz w:val="20"/>
                <w:szCs w:val="20"/>
              </w:rPr>
            </w:pPr>
          </w:p>
        </w:tc>
        <w:tc>
          <w:tcPr>
            <w:tcW w:w="128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D4BBAB5">
            <w:pPr>
              <w:jc w:val="center"/>
              <w:rPr>
                <w:rFonts w:ascii="宋体" w:hAnsi="宋体" w:cs="宋体"/>
                <w:color w:val="000000"/>
                <w:sz w:val="20"/>
                <w:szCs w:val="20"/>
              </w:rPr>
            </w:pPr>
          </w:p>
        </w:tc>
      </w:tr>
      <w:tr w14:paraId="3208381C">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CA41A4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FF016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工资福利支出</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ECFD47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851,209.18</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799BD7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3A944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商品和服务支出</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C31699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1,215,208.00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6B93D0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307</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0ECD6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债务利息及费用支出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8665F3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FD98C14">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ACF4AE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30101</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A77521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基本工资</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20B606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120,766.80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E3D9B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30201</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948641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办公费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AB47E8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11,391.45</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7096D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30701</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0921DC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国内债务付息</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B7723B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C17A101">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1C242D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30102</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741BC9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津贴补贴</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5518B3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47,337.00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7373B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30202</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77BA1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印刷费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70A197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ED587A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30702</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3D79F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国外债务付息</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EB8DEE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CF992CC">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D4A5C3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30103</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A3335F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奖金</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67FD90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209,998.60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C0C824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30203</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A3D6D6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咨询费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E50434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1,500.00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990890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AE5CF2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资本性支出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5BBB2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93DF4EE">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93B48D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30106</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FCDEA0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伙食补助费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E1C01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43CA2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30204</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610A2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手续费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C46E19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F5B285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31001</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4AEE95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房屋建筑物购建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EA2B2A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800DFE7">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DE2F61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30107</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3323B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绩效工资</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D457E6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DAAD4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30205</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3E7FF4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水费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DD920D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24B31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31002</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534F4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办公设备购置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906028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7882C96">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74929D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30108</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E44031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机关事业单位基本养老保险缴费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6ED0FC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20,521.36</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A84AF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30206</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47F068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电费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B28F31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D3916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31003</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63236E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专用设备购置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45B9FA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729F0EF">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08257E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30109</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7F166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职业年金缴费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9CFF96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48,480.08</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1612A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30207</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4C68D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邮电费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7A88BF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289.60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9DFB06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31005</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A154B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基础设施建设</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AB17BF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0D440F0">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4BA0D5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30110</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32257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职工基本医疗保险缴费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7F4D35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140,092.82</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A2A7E5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30208</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E29DF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取暖费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577DF4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CADE74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31006</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BA54F5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大型修缮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33D737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D0ED099">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CAD530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30111</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FD5B9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公务员医疗补助缴费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84420F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6C9C5B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30209</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BDCFAE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物业管理费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8C4152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A130B3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31007</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D1E36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信息网络及软件购置更新</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98E8EE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7002A3BA">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CC23E4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30112</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C8EE67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其他社会保障缴费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475030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210,000.00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7C43AD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30211</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9A4BE7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差旅费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AA11CE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708.00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0D8D8E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31008</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51084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物资储备</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769C56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0D82FB4">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68853B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30113</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940A89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住房公积金</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E1FCA3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35,325.00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C2024C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30212</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111BB3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因公出国（境）费用</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89E14B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ED2FC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31009</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2FCC2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土地补偿</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16D2E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9CA0A5B">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5A4100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30114</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45A4BA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医疗费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30086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DFAAE7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30213</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967C5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维修（护）费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CE1F34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36,878.01</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5A5AD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31010</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F049D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安置补助</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382DD5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671EB2AD">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5B486F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30199</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BB725F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其他工资福利支出</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E7E52A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18,687.52</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9636D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30214</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0D09F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租赁费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8F39E5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F572DA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31011</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AE7DD7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地上附着物和青苗补偿</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C76926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10D36F0">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CAB4CD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0228ED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对个人和家庭的补助</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CC3023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2,472,276.82</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070F56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30215</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F3BF2B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会议费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FE2B4A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49B90D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31012</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E1831E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拆迁补偿</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B7F3E9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92D10A1">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AF5FD2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30301</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DCB81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离休费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2A8743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792,214.10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484445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30216</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5A489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培训费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FE775F">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45871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31013</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1A5983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公务用车购置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E84AD9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435CA71">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420371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30302</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591DA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退休费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E849D8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1,266,888.80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CD9D98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30217</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C91C52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公务接待费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CBE0B1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09AF2E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31019</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8D645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其他交通工具购置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B114ED">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0E172361">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43AB1D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30303</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E7B22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退职（役）费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E4AF2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58E14F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30218</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F03B5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专用材料费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952629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6AA195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31021</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C52F22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文物和陈列品购置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4C6FB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458111F9">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21F50A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30304</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702FF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抚恤金</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36A5F8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402,831.32</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7E3B2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30224</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F6E939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被装购置费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315F25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A2A47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31022</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21211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无形资产购置</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64B1F09">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506EC6EA">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3DB3AC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30305</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86CDD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生活补助</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E158A44">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DF36E3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30225</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1A988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专用燃料费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CC2728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74A5E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31099</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EAE01D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其他资本性支出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92DFA7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9DADBF2">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2029D2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30306</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59C42F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救济费</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0AD0450">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6CD81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30226</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FF89D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劳务费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A34DBA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39,149.36</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E5549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399</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9CC74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其他支出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8CED35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DC606BF">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C91F90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30307</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659227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医疗费补助</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4E774C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2C1D8B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30227</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907C63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委托业务费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8A55FE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1,100,109.88</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A28C7B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39906</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7FC2F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赠与</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A0C25A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FC0C4FF">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9C7BD26">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30308</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F5C6B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助学金</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AF382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69C49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30228</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EA9111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工会经费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B444093">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7,551.00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D793A7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39907</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A25F6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国家赔偿费用支出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EBE3646">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317202BE">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A684EC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30309</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4E24AB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奖励金</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6FA912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A8C367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30229</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58057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福利费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5125E1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270.00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2F96BF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39908</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799C8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对民间非营利组织和群众性自治组织补贴</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1EC06DE">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031F048D">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214B38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30310</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8CE0225">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个人农业生产补贴</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DE22CC7">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4B9B63F">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30231</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AC177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公务用车运行维护费</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38830C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DB54CE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39999</w:t>
            </w: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5725A4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其他支出</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F965B9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284CB379">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BB1A1D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30399</w:t>
            </w: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CC227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其他对个人和家庭的补助</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C06B22">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10,342.60</w:t>
            </w: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BB316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30239</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89E08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其他交通费用</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21FE5F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82288C">
            <w:pPr>
              <w:jc w:val="left"/>
              <w:rPr>
                <w:rFonts w:ascii="宋体" w:hAnsi="宋体" w:cs="宋体"/>
                <w:color w:val="000000"/>
                <w:sz w:val="20"/>
                <w:szCs w:val="20"/>
              </w:rPr>
            </w:pP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1F557A1">
            <w:pPr>
              <w:jc w:val="left"/>
              <w:rPr>
                <w:rFonts w:ascii="宋体" w:hAnsi="宋体" w:cs="宋体"/>
                <w:color w:val="000000"/>
                <w:sz w:val="20"/>
                <w:szCs w:val="20"/>
              </w:rPr>
            </w:pP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3BF3BC0">
            <w:pPr>
              <w:jc w:val="right"/>
              <w:rPr>
                <w:rFonts w:ascii="宋体" w:hAnsi="宋体" w:cs="宋体"/>
                <w:color w:val="000000"/>
                <w:sz w:val="20"/>
                <w:szCs w:val="20"/>
              </w:rPr>
            </w:pPr>
          </w:p>
        </w:tc>
      </w:tr>
      <w:tr w14:paraId="77BD6D5D">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4D9C4F6">
            <w:pPr>
              <w:jc w:val="left"/>
              <w:rPr>
                <w:rFonts w:ascii="宋体" w:hAnsi="宋体" w:cs="宋体"/>
                <w:color w:val="000000"/>
                <w:sz w:val="20"/>
                <w:szCs w:val="20"/>
              </w:rPr>
            </w:pP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D5EB8AD">
            <w:pPr>
              <w:jc w:val="left"/>
              <w:rPr>
                <w:rFonts w:ascii="宋体" w:hAnsi="宋体" w:cs="宋体"/>
                <w:color w:val="000000"/>
                <w:sz w:val="20"/>
                <w:szCs w:val="20"/>
              </w:rPr>
            </w:pP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3D3E5D5">
            <w:pPr>
              <w:jc w:val="right"/>
              <w:rPr>
                <w:rFonts w:ascii="宋体" w:hAnsi="宋体" w:cs="宋体"/>
                <w:color w:val="000000"/>
                <w:sz w:val="20"/>
                <w:szCs w:val="20"/>
              </w:rPr>
            </w:pP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55662C4">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30240</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DE0830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税金及附加费用</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CC1B6F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AC106A">
            <w:pPr>
              <w:jc w:val="left"/>
              <w:rPr>
                <w:rFonts w:ascii="宋体" w:hAnsi="宋体" w:cs="宋体"/>
                <w:color w:val="000000"/>
                <w:sz w:val="20"/>
                <w:szCs w:val="20"/>
              </w:rPr>
            </w:pP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A68ADC9">
            <w:pPr>
              <w:jc w:val="left"/>
              <w:rPr>
                <w:rFonts w:ascii="宋体" w:hAnsi="宋体" w:cs="宋体"/>
                <w:color w:val="000000"/>
                <w:sz w:val="20"/>
                <w:szCs w:val="20"/>
              </w:rPr>
            </w:pP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5C01AFB">
            <w:pPr>
              <w:jc w:val="right"/>
              <w:rPr>
                <w:rFonts w:ascii="宋体" w:hAnsi="宋体" w:cs="宋体"/>
                <w:color w:val="000000"/>
                <w:sz w:val="20"/>
                <w:szCs w:val="20"/>
              </w:rPr>
            </w:pPr>
          </w:p>
        </w:tc>
      </w:tr>
      <w:tr w14:paraId="697EA1A8">
        <w:tblPrEx>
          <w:tblCellMar>
            <w:top w:w="0" w:type="dxa"/>
            <w:left w:w="0" w:type="dxa"/>
            <w:bottom w:w="0" w:type="dxa"/>
            <w:right w:w="0" w:type="dxa"/>
          </w:tblCellMar>
        </w:tblPrEx>
        <w:trPr>
          <w:trHeight w:val="300" w:hRule="atLeast"/>
        </w:trPr>
        <w:tc>
          <w:tcPr>
            <w:tcW w:w="62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C1E8F5F">
            <w:pPr>
              <w:jc w:val="left"/>
              <w:rPr>
                <w:rFonts w:ascii="宋体" w:hAnsi="宋体" w:cs="宋体"/>
                <w:color w:val="000000"/>
                <w:sz w:val="20"/>
                <w:szCs w:val="20"/>
              </w:rPr>
            </w:pPr>
          </w:p>
        </w:tc>
        <w:tc>
          <w:tcPr>
            <w:tcW w:w="19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77F6BCE">
            <w:pPr>
              <w:jc w:val="left"/>
              <w:rPr>
                <w:rFonts w:ascii="宋体" w:hAnsi="宋体" w:cs="宋体"/>
                <w:color w:val="000000"/>
                <w:sz w:val="20"/>
                <w:szCs w:val="20"/>
              </w:rPr>
            </w:pP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1491B84">
            <w:pPr>
              <w:jc w:val="right"/>
              <w:rPr>
                <w:rFonts w:ascii="宋体" w:hAnsi="宋体" w:cs="宋体"/>
                <w:color w:val="000000"/>
                <w:sz w:val="20"/>
                <w:szCs w:val="20"/>
              </w:rPr>
            </w:pPr>
          </w:p>
        </w:tc>
        <w:tc>
          <w:tcPr>
            <w:tcW w:w="7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9E960A">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30299</w:t>
            </w:r>
          </w:p>
        </w:tc>
        <w:tc>
          <w:tcPr>
            <w:tcW w:w="25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0C987B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  其他商品和服务支出</w:t>
            </w:r>
          </w:p>
        </w:tc>
        <w:tc>
          <w:tcPr>
            <w:tcW w:w="16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AD804B">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17,360.70</w:t>
            </w:r>
          </w:p>
        </w:tc>
        <w:tc>
          <w:tcPr>
            <w:tcW w:w="7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92B244">
            <w:pPr>
              <w:jc w:val="left"/>
              <w:rPr>
                <w:rFonts w:ascii="宋体" w:hAnsi="宋体" w:cs="宋体"/>
                <w:color w:val="000000"/>
                <w:sz w:val="20"/>
                <w:szCs w:val="20"/>
              </w:rPr>
            </w:pPr>
          </w:p>
        </w:tc>
        <w:tc>
          <w:tcPr>
            <w:tcW w:w="3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C01641">
            <w:pPr>
              <w:jc w:val="left"/>
              <w:rPr>
                <w:rFonts w:ascii="宋体" w:hAnsi="宋体" w:cs="宋体"/>
                <w:color w:val="000000"/>
                <w:sz w:val="20"/>
                <w:szCs w:val="20"/>
              </w:rPr>
            </w:pP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D61F9C2">
            <w:pPr>
              <w:jc w:val="right"/>
              <w:rPr>
                <w:rFonts w:ascii="宋体" w:hAnsi="宋体" w:cs="宋体"/>
                <w:color w:val="000000"/>
                <w:sz w:val="20"/>
                <w:szCs w:val="20"/>
              </w:rPr>
            </w:pPr>
          </w:p>
        </w:tc>
      </w:tr>
      <w:tr w14:paraId="26E1C286">
        <w:tblPrEx>
          <w:tblCellMar>
            <w:top w:w="0" w:type="dxa"/>
            <w:left w:w="0" w:type="dxa"/>
            <w:bottom w:w="0" w:type="dxa"/>
            <w:right w:w="0" w:type="dxa"/>
          </w:tblCellMar>
        </w:tblPrEx>
        <w:trPr>
          <w:trHeight w:val="300" w:hRule="atLeast"/>
        </w:trPr>
        <w:tc>
          <w:tcPr>
            <w:tcW w:w="2563"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43F98E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人员经费合计</w:t>
            </w:r>
          </w:p>
        </w:tc>
        <w:tc>
          <w:tcPr>
            <w:tcW w:w="12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2002D6C">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3,323,486.00</w:t>
            </w:r>
          </w:p>
        </w:tc>
        <w:tc>
          <w:tcPr>
            <w:tcW w:w="8862"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AD2CF5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公用经费合计</w:t>
            </w:r>
          </w:p>
        </w:tc>
        <w:tc>
          <w:tcPr>
            <w:tcW w:w="12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6DCCF31">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1,215,208.00</w:t>
            </w:r>
          </w:p>
        </w:tc>
      </w:tr>
      <w:tr w14:paraId="295D83B5">
        <w:tblPrEx>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14:paraId="4A3343E0">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注：本表反映部门本年度一般公共预算财政拨款基本支出明细情况。</w:t>
            </w:r>
          </w:p>
        </w:tc>
      </w:tr>
    </w:tbl>
    <w:tbl>
      <w:tblPr>
        <w:tblStyle w:val="7"/>
        <w:tblpPr w:leftFromText="180" w:rightFromText="180" w:vertAnchor="text" w:horzAnchor="page" w:tblpXSpec="center" w:tblpY="582"/>
        <w:tblOverlap w:val="never"/>
        <w:tblW w:w="14100" w:type="dxa"/>
        <w:jc w:val="center"/>
        <w:tblLayout w:type="fixed"/>
        <w:tblCellMar>
          <w:top w:w="0" w:type="dxa"/>
          <w:left w:w="0" w:type="dxa"/>
          <w:bottom w:w="0" w:type="dxa"/>
          <w:right w:w="0" w:type="dxa"/>
        </w:tblCellMar>
      </w:tblPr>
      <w:tblGrid>
        <w:gridCol w:w="2411"/>
        <w:gridCol w:w="1174"/>
        <w:gridCol w:w="926"/>
        <w:gridCol w:w="926"/>
        <w:gridCol w:w="926"/>
        <w:gridCol w:w="1174"/>
        <w:gridCol w:w="926"/>
        <w:gridCol w:w="1174"/>
        <w:gridCol w:w="926"/>
        <w:gridCol w:w="1174"/>
        <w:gridCol w:w="1174"/>
        <w:gridCol w:w="1189"/>
      </w:tblGrid>
      <w:tr w14:paraId="61B5CA9B">
        <w:tblPrEx>
          <w:tblCellMar>
            <w:top w:w="0" w:type="dxa"/>
            <w:left w:w="0" w:type="dxa"/>
            <w:bottom w:w="0" w:type="dxa"/>
            <w:right w:w="0" w:type="dxa"/>
          </w:tblCellMar>
        </w:tblPrEx>
        <w:trPr>
          <w:trHeight w:val="638" w:hRule="atLeast"/>
          <w:jc w:val="center"/>
        </w:trPr>
        <w:tc>
          <w:tcPr>
            <w:tcW w:w="14100" w:type="dxa"/>
            <w:gridSpan w:val="12"/>
            <w:vMerge w:val="restart"/>
            <w:tcBorders>
              <w:top w:val="nil"/>
              <w:left w:val="nil"/>
              <w:bottom w:val="nil"/>
              <w:right w:val="nil"/>
            </w:tcBorders>
            <w:shd w:val="clear" w:color="auto" w:fill="FFFFFF"/>
            <w:noWrap/>
            <w:tcMar>
              <w:top w:w="15" w:type="dxa"/>
              <w:left w:w="15" w:type="dxa"/>
              <w:right w:w="15" w:type="dxa"/>
            </w:tcMar>
            <w:vAlign w:val="center"/>
          </w:tcPr>
          <w:p w14:paraId="48D56753">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财政拨款“三公”经费支出决算表</w:t>
            </w:r>
          </w:p>
        </w:tc>
      </w:tr>
      <w:tr w14:paraId="4DF7DA33">
        <w:tblPrEx>
          <w:tblCellMar>
            <w:top w:w="0" w:type="dxa"/>
            <w:left w:w="0" w:type="dxa"/>
            <w:bottom w:w="0" w:type="dxa"/>
            <w:right w:w="0" w:type="dxa"/>
          </w:tblCellMar>
        </w:tblPrEx>
        <w:trPr>
          <w:trHeight w:val="312" w:hRule="atLeast"/>
          <w:jc w:val="center"/>
        </w:trPr>
        <w:tc>
          <w:tcPr>
            <w:tcW w:w="14100" w:type="dxa"/>
            <w:gridSpan w:val="12"/>
            <w:vMerge w:val="continue"/>
            <w:tcBorders>
              <w:top w:val="nil"/>
              <w:left w:val="nil"/>
              <w:bottom w:val="nil"/>
              <w:right w:val="nil"/>
            </w:tcBorders>
            <w:shd w:val="clear" w:color="auto" w:fill="FFFFFF"/>
            <w:noWrap/>
            <w:tcMar>
              <w:top w:w="15" w:type="dxa"/>
              <w:left w:w="15" w:type="dxa"/>
              <w:right w:w="15" w:type="dxa"/>
            </w:tcMar>
            <w:vAlign w:val="center"/>
          </w:tcPr>
          <w:p w14:paraId="5BD92104">
            <w:pPr>
              <w:jc w:val="center"/>
              <w:rPr>
                <w:rFonts w:ascii="黑体" w:hAnsi="宋体" w:eastAsia="黑体" w:cs="黑体"/>
                <w:color w:val="000000"/>
                <w:sz w:val="30"/>
                <w:szCs w:val="30"/>
              </w:rPr>
            </w:pPr>
          </w:p>
        </w:tc>
      </w:tr>
      <w:tr w14:paraId="3E4C319C">
        <w:tblPrEx>
          <w:tblCellMar>
            <w:top w:w="0" w:type="dxa"/>
            <w:left w:w="0" w:type="dxa"/>
            <w:bottom w:w="0" w:type="dxa"/>
            <w:right w:w="0" w:type="dxa"/>
          </w:tblCellMar>
        </w:tblPrEx>
        <w:trPr>
          <w:trHeight w:val="342" w:hRule="atLeast"/>
          <w:jc w:val="center"/>
        </w:trPr>
        <w:tc>
          <w:tcPr>
            <w:tcW w:w="2411" w:type="dxa"/>
            <w:tcBorders>
              <w:top w:val="nil"/>
              <w:left w:val="nil"/>
              <w:bottom w:val="nil"/>
              <w:right w:val="nil"/>
            </w:tcBorders>
            <w:shd w:val="clear" w:color="auto" w:fill="FFFFFF"/>
            <w:noWrap/>
            <w:tcMar>
              <w:top w:w="15" w:type="dxa"/>
              <w:left w:w="15" w:type="dxa"/>
              <w:right w:w="15" w:type="dxa"/>
            </w:tcMar>
            <w:vAlign w:val="center"/>
          </w:tcPr>
          <w:p w14:paraId="33A0A12D">
            <w:pPr>
              <w:jc w:val="left"/>
              <w:rPr>
                <w:rFonts w:ascii="宋体" w:hAnsi="宋体" w:cs="宋体"/>
                <w:color w:val="000000"/>
                <w:sz w:val="18"/>
                <w:szCs w:val="18"/>
              </w:rPr>
            </w:pPr>
          </w:p>
        </w:tc>
        <w:tc>
          <w:tcPr>
            <w:tcW w:w="1174" w:type="dxa"/>
            <w:tcBorders>
              <w:top w:val="nil"/>
              <w:left w:val="nil"/>
              <w:bottom w:val="nil"/>
              <w:right w:val="nil"/>
            </w:tcBorders>
            <w:shd w:val="clear" w:color="auto" w:fill="FFFFFF"/>
            <w:noWrap/>
            <w:tcMar>
              <w:top w:w="15" w:type="dxa"/>
              <w:left w:w="15" w:type="dxa"/>
              <w:right w:w="15" w:type="dxa"/>
            </w:tcMar>
            <w:vAlign w:val="center"/>
          </w:tcPr>
          <w:p w14:paraId="0577443C">
            <w:pPr>
              <w:jc w:val="left"/>
              <w:rPr>
                <w:rFonts w:ascii="宋体" w:hAnsi="宋体" w:cs="宋体"/>
                <w:color w:val="000000"/>
                <w:sz w:val="18"/>
                <w:szCs w:val="18"/>
              </w:rPr>
            </w:pPr>
          </w:p>
        </w:tc>
        <w:tc>
          <w:tcPr>
            <w:tcW w:w="926" w:type="dxa"/>
            <w:tcBorders>
              <w:top w:val="nil"/>
              <w:left w:val="nil"/>
              <w:bottom w:val="nil"/>
              <w:right w:val="nil"/>
            </w:tcBorders>
            <w:shd w:val="clear" w:color="auto" w:fill="FFFFFF"/>
            <w:noWrap/>
            <w:tcMar>
              <w:top w:w="15" w:type="dxa"/>
              <w:left w:w="15" w:type="dxa"/>
              <w:right w:w="15" w:type="dxa"/>
            </w:tcMar>
            <w:vAlign w:val="center"/>
          </w:tcPr>
          <w:p w14:paraId="1257CA0F">
            <w:pPr>
              <w:jc w:val="left"/>
              <w:rPr>
                <w:rFonts w:ascii="宋体" w:hAnsi="宋体" w:cs="宋体"/>
                <w:color w:val="000000"/>
                <w:sz w:val="18"/>
                <w:szCs w:val="18"/>
              </w:rPr>
            </w:pPr>
          </w:p>
        </w:tc>
        <w:tc>
          <w:tcPr>
            <w:tcW w:w="926" w:type="dxa"/>
            <w:tcBorders>
              <w:top w:val="nil"/>
              <w:left w:val="nil"/>
              <w:bottom w:val="nil"/>
              <w:right w:val="nil"/>
            </w:tcBorders>
            <w:shd w:val="clear" w:color="auto" w:fill="FFFFFF"/>
            <w:noWrap/>
            <w:tcMar>
              <w:top w:w="15" w:type="dxa"/>
              <w:left w:w="15" w:type="dxa"/>
              <w:right w:w="15" w:type="dxa"/>
            </w:tcMar>
            <w:vAlign w:val="center"/>
          </w:tcPr>
          <w:p w14:paraId="66F9AD50">
            <w:pPr>
              <w:jc w:val="left"/>
              <w:rPr>
                <w:rFonts w:ascii="宋体" w:hAnsi="宋体" w:cs="宋体"/>
                <w:color w:val="000000"/>
                <w:sz w:val="18"/>
                <w:szCs w:val="18"/>
              </w:rPr>
            </w:pPr>
          </w:p>
        </w:tc>
        <w:tc>
          <w:tcPr>
            <w:tcW w:w="926" w:type="dxa"/>
            <w:tcBorders>
              <w:top w:val="nil"/>
              <w:left w:val="nil"/>
              <w:bottom w:val="nil"/>
              <w:right w:val="nil"/>
            </w:tcBorders>
            <w:shd w:val="clear" w:color="auto" w:fill="FFFFFF"/>
            <w:noWrap/>
            <w:tcMar>
              <w:top w:w="15" w:type="dxa"/>
              <w:left w:w="15" w:type="dxa"/>
              <w:right w:w="15" w:type="dxa"/>
            </w:tcMar>
            <w:vAlign w:val="center"/>
          </w:tcPr>
          <w:p w14:paraId="3355A266">
            <w:pPr>
              <w:jc w:val="left"/>
              <w:rPr>
                <w:rFonts w:ascii="宋体" w:hAnsi="宋体" w:cs="宋体"/>
                <w:color w:val="000000"/>
                <w:sz w:val="18"/>
                <w:szCs w:val="18"/>
              </w:rPr>
            </w:pPr>
          </w:p>
        </w:tc>
        <w:tc>
          <w:tcPr>
            <w:tcW w:w="1174" w:type="dxa"/>
            <w:tcBorders>
              <w:top w:val="nil"/>
              <w:left w:val="nil"/>
              <w:bottom w:val="nil"/>
              <w:right w:val="nil"/>
            </w:tcBorders>
            <w:shd w:val="clear" w:color="auto" w:fill="FFFFFF"/>
            <w:noWrap/>
            <w:tcMar>
              <w:top w:w="15" w:type="dxa"/>
              <w:left w:w="15" w:type="dxa"/>
              <w:right w:w="15" w:type="dxa"/>
            </w:tcMar>
            <w:vAlign w:val="center"/>
          </w:tcPr>
          <w:p w14:paraId="43799086">
            <w:pPr>
              <w:jc w:val="left"/>
              <w:rPr>
                <w:rFonts w:ascii="宋体" w:hAnsi="宋体" w:cs="宋体"/>
                <w:color w:val="000000"/>
                <w:sz w:val="18"/>
                <w:szCs w:val="18"/>
              </w:rPr>
            </w:pPr>
          </w:p>
        </w:tc>
        <w:tc>
          <w:tcPr>
            <w:tcW w:w="926" w:type="dxa"/>
            <w:tcBorders>
              <w:top w:val="nil"/>
              <w:left w:val="nil"/>
              <w:bottom w:val="nil"/>
              <w:right w:val="nil"/>
            </w:tcBorders>
            <w:shd w:val="clear" w:color="auto" w:fill="FFFFFF"/>
            <w:noWrap/>
            <w:tcMar>
              <w:top w:w="15" w:type="dxa"/>
              <w:left w:w="15" w:type="dxa"/>
              <w:right w:w="15" w:type="dxa"/>
            </w:tcMar>
            <w:vAlign w:val="center"/>
          </w:tcPr>
          <w:p w14:paraId="76ADED46">
            <w:pPr>
              <w:jc w:val="left"/>
              <w:rPr>
                <w:rFonts w:ascii="宋体" w:hAnsi="宋体" w:cs="宋体"/>
                <w:color w:val="000000"/>
                <w:sz w:val="18"/>
                <w:szCs w:val="18"/>
              </w:rPr>
            </w:pPr>
          </w:p>
        </w:tc>
        <w:tc>
          <w:tcPr>
            <w:tcW w:w="1174" w:type="dxa"/>
            <w:tcBorders>
              <w:top w:val="nil"/>
              <w:left w:val="nil"/>
              <w:bottom w:val="nil"/>
              <w:right w:val="nil"/>
            </w:tcBorders>
            <w:shd w:val="clear" w:color="auto" w:fill="FFFFFF"/>
            <w:noWrap/>
            <w:tcMar>
              <w:top w:w="15" w:type="dxa"/>
              <w:left w:w="15" w:type="dxa"/>
              <w:right w:w="15" w:type="dxa"/>
            </w:tcMar>
            <w:vAlign w:val="center"/>
          </w:tcPr>
          <w:p w14:paraId="13A067BA">
            <w:pPr>
              <w:jc w:val="left"/>
              <w:rPr>
                <w:rFonts w:ascii="宋体" w:hAnsi="宋体" w:cs="宋体"/>
                <w:color w:val="000000"/>
                <w:sz w:val="18"/>
                <w:szCs w:val="18"/>
              </w:rPr>
            </w:pPr>
          </w:p>
        </w:tc>
        <w:tc>
          <w:tcPr>
            <w:tcW w:w="926" w:type="dxa"/>
            <w:tcBorders>
              <w:top w:val="nil"/>
              <w:left w:val="nil"/>
              <w:bottom w:val="nil"/>
              <w:right w:val="nil"/>
            </w:tcBorders>
            <w:shd w:val="clear" w:color="auto" w:fill="FFFFFF"/>
            <w:noWrap/>
            <w:tcMar>
              <w:top w:w="15" w:type="dxa"/>
              <w:left w:w="15" w:type="dxa"/>
              <w:right w:w="15" w:type="dxa"/>
            </w:tcMar>
            <w:vAlign w:val="center"/>
          </w:tcPr>
          <w:p w14:paraId="7D28BB54">
            <w:pPr>
              <w:jc w:val="left"/>
              <w:rPr>
                <w:rFonts w:ascii="宋体" w:hAnsi="宋体" w:cs="宋体"/>
                <w:color w:val="000000"/>
                <w:sz w:val="18"/>
                <w:szCs w:val="18"/>
              </w:rPr>
            </w:pPr>
          </w:p>
        </w:tc>
        <w:tc>
          <w:tcPr>
            <w:tcW w:w="1174" w:type="dxa"/>
            <w:tcBorders>
              <w:top w:val="nil"/>
              <w:left w:val="nil"/>
              <w:bottom w:val="nil"/>
              <w:right w:val="nil"/>
            </w:tcBorders>
            <w:shd w:val="clear" w:color="auto" w:fill="FFFFFF"/>
            <w:noWrap/>
            <w:tcMar>
              <w:top w:w="15" w:type="dxa"/>
              <w:left w:w="15" w:type="dxa"/>
              <w:right w:w="15" w:type="dxa"/>
            </w:tcMar>
            <w:vAlign w:val="center"/>
          </w:tcPr>
          <w:p w14:paraId="60452432">
            <w:pPr>
              <w:jc w:val="left"/>
              <w:rPr>
                <w:rFonts w:ascii="宋体" w:hAnsi="宋体" w:cs="宋体"/>
                <w:color w:val="000000"/>
                <w:sz w:val="18"/>
                <w:szCs w:val="18"/>
              </w:rPr>
            </w:pPr>
          </w:p>
        </w:tc>
        <w:tc>
          <w:tcPr>
            <w:tcW w:w="1174" w:type="dxa"/>
            <w:tcBorders>
              <w:top w:val="nil"/>
              <w:left w:val="nil"/>
              <w:bottom w:val="nil"/>
              <w:right w:val="nil"/>
            </w:tcBorders>
            <w:shd w:val="clear" w:color="auto" w:fill="FFFFFF"/>
            <w:noWrap/>
            <w:tcMar>
              <w:top w:w="15" w:type="dxa"/>
              <w:left w:w="15" w:type="dxa"/>
              <w:right w:w="15" w:type="dxa"/>
            </w:tcMar>
            <w:vAlign w:val="center"/>
          </w:tcPr>
          <w:p w14:paraId="08945742">
            <w:pPr>
              <w:jc w:val="left"/>
              <w:rPr>
                <w:rFonts w:ascii="宋体" w:hAnsi="宋体" w:cs="宋体"/>
                <w:color w:val="000000"/>
                <w:sz w:val="18"/>
                <w:szCs w:val="18"/>
              </w:rPr>
            </w:pPr>
          </w:p>
        </w:tc>
        <w:tc>
          <w:tcPr>
            <w:tcW w:w="1189" w:type="dxa"/>
            <w:tcBorders>
              <w:top w:val="nil"/>
              <w:left w:val="nil"/>
              <w:bottom w:val="nil"/>
              <w:right w:val="nil"/>
            </w:tcBorders>
            <w:shd w:val="clear" w:color="auto" w:fill="FFFFFF"/>
            <w:noWrap/>
            <w:tcMar>
              <w:top w:w="15" w:type="dxa"/>
              <w:left w:w="15" w:type="dxa"/>
              <w:right w:w="15" w:type="dxa"/>
            </w:tcMar>
            <w:vAlign w:val="center"/>
          </w:tcPr>
          <w:p w14:paraId="18A0121E">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公开07表</w:t>
            </w:r>
          </w:p>
        </w:tc>
      </w:tr>
      <w:tr w14:paraId="1B72645D">
        <w:tblPrEx>
          <w:tblCellMar>
            <w:top w:w="0" w:type="dxa"/>
            <w:left w:w="0" w:type="dxa"/>
            <w:bottom w:w="0" w:type="dxa"/>
            <w:right w:w="0" w:type="dxa"/>
          </w:tblCellMar>
        </w:tblPrEx>
        <w:trPr>
          <w:trHeight w:val="473" w:hRule="atLeast"/>
          <w:jc w:val="center"/>
        </w:trPr>
        <w:tc>
          <w:tcPr>
            <w:tcW w:w="358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14:paraId="36E121F5">
            <w:pPr>
              <w:jc w:val="center"/>
              <w:rPr>
                <w:rFonts w:hint="eastAsia" w:ascii="宋体" w:hAnsi="宋体" w:eastAsia="宋体" w:cs="宋体"/>
                <w:color w:val="000000"/>
                <w:sz w:val="18"/>
                <w:szCs w:val="18"/>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926" w:type="dxa"/>
            <w:tcBorders>
              <w:top w:val="nil"/>
              <w:left w:val="nil"/>
              <w:bottom w:val="single" w:color="000000" w:sz="4" w:space="0"/>
              <w:right w:val="nil"/>
            </w:tcBorders>
            <w:shd w:val="clear" w:color="auto" w:fill="FFFFFF"/>
            <w:noWrap/>
            <w:tcMar>
              <w:top w:w="15" w:type="dxa"/>
              <w:left w:w="15" w:type="dxa"/>
              <w:right w:w="15" w:type="dxa"/>
            </w:tcMar>
            <w:vAlign w:val="center"/>
          </w:tcPr>
          <w:p w14:paraId="0931FCE6">
            <w:pPr>
              <w:jc w:val="center"/>
              <w:rPr>
                <w:rFonts w:ascii="宋体" w:hAnsi="宋体" w:cs="宋体"/>
                <w:color w:val="000000"/>
                <w:sz w:val="18"/>
                <w:szCs w:val="18"/>
              </w:rPr>
            </w:pPr>
          </w:p>
        </w:tc>
        <w:tc>
          <w:tcPr>
            <w:tcW w:w="926" w:type="dxa"/>
            <w:tcBorders>
              <w:top w:val="nil"/>
              <w:left w:val="nil"/>
              <w:bottom w:val="single" w:color="000000" w:sz="4" w:space="0"/>
              <w:right w:val="nil"/>
            </w:tcBorders>
            <w:shd w:val="clear" w:color="auto" w:fill="FFFFFF"/>
            <w:noWrap/>
            <w:tcMar>
              <w:top w:w="15" w:type="dxa"/>
              <w:left w:w="15" w:type="dxa"/>
              <w:right w:w="15" w:type="dxa"/>
            </w:tcMar>
            <w:vAlign w:val="center"/>
          </w:tcPr>
          <w:p w14:paraId="7FBD8CCD">
            <w:pPr>
              <w:jc w:val="center"/>
              <w:rPr>
                <w:rFonts w:ascii="宋体" w:hAnsi="宋体" w:cs="宋体"/>
                <w:color w:val="000000"/>
                <w:sz w:val="18"/>
                <w:szCs w:val="18"/>
              </w:rPr>
            </w:pPr>
          </w:p>
        </w:tc>
        <w:tc>
          <w:tcPr>
            <w:tcW w:w="926" w:type="dxa"/>
            <w:tcBorders>
              <w:top w:val="nil"/>
              <w:left w:val="nil"/>
              <w:bottom w:val="single" w:color="000000" w:sz="4" w:space="0"/>
              <w:right w:val="nil"/>
            </w:tcBorders>
            <w:shd w:val="clear" w:color="auto" w:fill="FFFFFF"/>
            <w:noWrap/>
            <w:tcMar>
              <w:top w:w="15" w:type="dxa"/>
              <w:left w:w="15" w:type="dxa"/>
              <w:right w:w="15" w:type="dxa"/>
            </w:tcMar>
            <w:vAlign w:val="center"/>
          </w:tcPr>
          <w:p w14:paraId="5FAC0430">
            <w:pPr>
              <w:jc w:val="center"/>
              <w:rPr>
                <w:rFonts w:ascii="宋体" w:hAnsi="宋体" w:cs="宋体"/>
                <w:color w:val="000000"/>
                <w:sz w:val="18"/>
                <w:szCs w:val="18"/>
              </w:rPr>
            </w:pPr>
          </w:p>
        </w:tc>
        <w:tc>
          <w:tcPr>
            <w:tcW w:w="1174" w:type="dxa"/>
            <w:tcBorders>
              <w:top w:val="nil"/>
              <w:left w:val="nil"/>
              <w:bottom w:val="single" w:color="000000" w:sz="4" w:space="0"/>
              <w:right w:val="nil"/>
            </w:tcBorders>
            <w:shd w:val="clear" w:color="auto" w:fill="FFFFFF"/>
            <w:noWrap/>
            <w:tcMar>
              <w:top w:w="15" w:type="dxa"/>
              <w:left w:w="15" w:type="dxa"/>
              <w:right w:w="15" w:type="dxa"/>
            </w:tcMar>
            <w:vAlign w:val="center"/>
          </w:tcPr>
          <w:p w14:paraId="6C82F28F">
            <w:pPr>
              <w:widowControl/>
              <w:jc w:val="center"/>
              <w:textAlignment w:val="center"/>
              <w:rPr>
                <w:rFonts w:ascii="宋体" w:hAnsi="宋体" w:cs="宋体"/>
                <w:color w:val="000000"/>
                <w:sz w:val="24"/>
                <w:szCs w:val="24"/>
              </w:rPr>
            </w:pPr>
            <w:r>
              <w:rPr>
                <w:rFonts w:hint="eastAsia" w:ascii="宋体" w:hAnsi="宋体" w:cs="宋体"/>
                <w:color w:val="000000"/>
                <w:kern w:val="0"/>
                <w:sz w:val="24"/>
                <w:szCs w:val="24"/>
                <w:lang w:bidi="ar"/>
              </w:rPr>
              <w:t>2019年度</w:t>
            </w:r>
          </w:p>
        </w:tc>
        <w:tc>
          <w:tcPr>
            <w:tcW w:w="926" w:type="dxa"/>
            <w:tcBorders>
              <w:top w:val="nil"/>
              <w:left w:val="nil"/>
              <w:bottom w:val="single" w:color="000000" w:sz="4" w:space="0"/>
              <w:right w:val="nil"/>
            </w:tcBorders>
            <w:shd w:val="clear" w:color="auto" w:fill="FFFFFF"/>
            <w:noWrap/>
            <w:tcMar>
              <w:top w:w="15" w:type="dxa"/>
              <w:left w:w="15" w:type="dxa"/>
              <w:right w:w="15" w:type="dxa"/>
            </w:tcMar>
            <w:vAlign w:val="center"/>
          </w:tcPr>
          <w:p w14:paraId="1C41AE8D">
            <w:pPr>
              <w:jc w:val="center"/>
              <w:rPr>
                <w:rFonts w:ascii="宋体" w:hAnsi="宋体" w:cs="宋体"/>
                <w:color w:val="000000"/>
                <w:sz w:val="18"/>
                <w:szCs w:val="18"/>
              </w:rPr>
            </w:pPr>
          </w:p>
        </w:tc>
        <w:tc>
          <w:tcPr>
            <w:tcW w:w="1174" w:type="dxa"/>
            <w:tcBorders>
              <w:top w:val="nil"/>
              <w:left w:val="nil"/>
              <w:bottom w:val="single" w:color="000000" w:sz="4" w:space="0"/>
              <w:right w:val="nil"/>
            </w:tcBorders>
            <w:shd w:val="clear" w:color="auto" w:fill="FFFFFF"/>
            <w:noWrap/>
            <w:tcMar>
              <w:top w:w="15" w:type="dxa"/>
              <w:left w:w="15" w:type="dxa"/>
              <w:right w:w="15" w:type="dxa"/>
            </w:tcMar>
            <w:vAlign w:val="center"/>
          </w:tcPr>
          <w:p w14:paraId="1B83FF94">
            <w:pPr>
              <w:jc w:val="center"/>
              <w:rPr>
                <w:rFonts w:ascii="宋体" w:hAnsi="宋体" w:cs="宋体"/>
                <w:color w:val="000000"/>
                <w:sz w:val="18"/>
                <w:szCs w:val="18"/>
              </w:rPr>
            </w:pPr>
          </w:p>
        </w:tc>
        <w:tc>
          <w:tcPr>
            <w:tcW w:w="926" w:type="dxa"/>
            <w:tcBorders>
              <w:top w:val="nil"/>
              <w:left w:val="nil"/>
              <w:bottom w:val="single" w:color="000000" w:sz="4" w:space="0"/>
              <w:right w:val="nil"/>
            </w:tcBorders>
            <w:shd w:val="clear" w:color="auto" w:fill="FFFFFF"/>
            <w:noWrap/>
            <w:tcMar>
              <w:top w:w="15" w:type="dxa"/>
              <w:left w:w="15" w:type="dxa"/>
              <w:right w:w="15" w:type="dxa"/>
            </w:tcMar>
            <w:vAlign w:val="center"/>
          </w:tcPr>
          <w:p w14:paraId="5CE14198">
            <w:pPr>
              <w:jc w:val="center"/>
              <w:rPr>
                <w:rFonts w:ascii="宋体" w:hAnsi="宋体" w:cs="宋体"/>
                <w:color w:val="000000"/>
                <w:sz w:val="18"/>
                <w:szCs w:val="18"/>
              </w:rPr>
            </w:pPr>
          </w:p>
        </w:tc>
        <w:tc>
          <w:tcPr>
            <w:tcW w:w="1174" w:type="dxa"/>
            <w:tcBorders>
              <w:top w:val="nil"/>
              <w:left w:val="nil"/>
              <w:bottom w:val="single" w:color="000000" w:sz="4" w:space="0"/>
              <w:right w:val="nil"/>
            </w:tcBorders>
            <w:shd w:val="clear" w:color="auto" w:fill="FFFFFF"/>
            <w:noWrap/>
            <w:tcMar>
              <w:top w:w="15" w:type="dxa"/>
              <w:left w:w="15" w:type="dxa"/>
              <w:right w:w="15" w:type="dxa"/>
            </w:tcMar>
            <w:vAlign w:val="center"/>
          </w:tcPr>
          <w:p w14:paraId="26D2CFEC">
            <w:pPr>
              <w:jc w:val="center"/>
              <w:rPr>
                <w:rFonts w:ascii="宋体" w:hAnsi="宋体" w:cs="宋体"/>
                <w:color w:val="000000"/>
                <w:sz w:val="18"/>
                <w:szCs w:val="18"/>
              </w:rPr>
            </w:pPr>
          </w:p>
        </w:tc>
        <w:tc>
          <w:tcPr>
            <w:tcW w:w="2363"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14:paraId="7F90C6D7">
            <w:pPr>
              <w:widowControl/>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金额单位：元</w:t>
            </w:r>
          </w:p>
        </w:tc>
      </w:tr>
      <w:tr w14:paraId="045D508A">
        <w:tblPrEx>
          <w:tblCellMar>
            <w:top w:w="0" w:type="dxa"/>
            <w:left w:w="0" w:type="dxa"/>
            <w:bottom w:w="0" w:type="dxa"/>
            <w:right w:w="0" w:type="dxa"/>
          </w:tblCellMar>
        </w:tblPrEx>
        <w:trPr>
          <w:trHeight w:val="361" w:hRule="atLeast"/>
          <w:jc w:val="center"/>
        </w:trPr>
        <w:tc>
          <w:tcPr>
            <w:tcW w:w="7537"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114DAB6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预算数</w:t>
            </w:r>
          </w:p>
        </w:tc>
        <w:tc>
          <w:tcPr>
            <w:tcW w:w="6563"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240837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决算数</w:t>
            </w:r>
          </w:p>
        </w:tc>
      </w:tr>
      <w:tr w14:paraId="4A92DDED">
        <w:tblPrEx>
          <w:tblCellMar>
            <w:top w:w="0" w:type="dxa"/>
            <w:left w:w="0" w:type="dxa"/>
            <w:bottom w:w="0" w:type="dxa"/>
            <w:right w:w="0" w:type="dxa"/>
          </w:tblCellMar>
        </w:tblPrEx>
        <w:trPr>
          <w:trHeight w:val="361" w:hRule="atLeast"/>
          <w:jc w:val="center"/>
        </w:trPr>
        <w:tc>
          <w:tcPr>
            <w:tcW w:w="2411"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4E10D5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合计</w:t>
            </w:r>
          </w:p>
        </w:tc>
        <w:tc>
          <w:tcPr>
            <w:tcW w:w="117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0C1C3E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因公出国（境）费</w:t>
            </w:r>
          </w:p>
        </w:tc>
        <w:tc>
          <w:tcPr>
            <w:tcW w:w="2778"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28A5EB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公务用车购置及运行费</w:t>
            </w:r>
          </w:p>
        </w:tc>
        <w:tc>
          <w:tcPr>
            <w:tcW w:w="117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6B3E8D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公务接待费</w:t>
            </w:r>
          </w:p>
        </w:tc>
        <w:tc>
          <w:tcPr>
            <w:tcW w:w="92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911A3F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合计</w:t>
            </w:r>
          </w:p>
        </w:tc>
        <w:tc>
          <w:tcPr>
            <w:tcW w:w="117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816CB6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因公出国（境）费</w:t>
            </w:r>
          </w:p>
        </w:tc>
        <w:tc>
          <w:tcPr>
            <w:tcW w:w="3274"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1439CE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公务用车购置及运行费</w:t>
            </w:r>
          </w:p>
        </w:tc>
        <w:tc>
          <w:tcPr>
            <w:tcW w:w="118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BC6088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公务接待费</w:t>
            </w:r>
          </w:p>
        </w:tc>
      </w:tr>
      <w:tr w14:paraId="079B9CD5">
        <w:tblPrEx>
          <w:tblCellMar>
            <w:top w:w="0" w:type="dxa"/>
            <w:left w:w="0" w:type="dxa"/>
            <w:bottom w:w="0" w:type="dxa"/>
            <w:right w:w="0" w:type="dxa"/>
          </w:tblCellMar>
        </w:tblPrEx>
        <w:trPr>
          <w:trHeight w:val="672" w:hRule="atLeast"/>
          <w:jc w:val="center"/>
        </w:trPr>
        <w:tc>
          <w:tcPr>
            <w:tcW w:w="2411"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4E8EB81A">
            <w:pPr>
              <w:jc w:val="center"/>
              <w:rPr>
                <w:rFonts w:ascii="宋体" w:hAnsi="宋体" w:cs="宋体"/>
                <w:color w:val="000000"/>
                <w:sz w:val="20"/>
                <w:szCs w:val="20"/>
              </w:rPr>
            </w:pPr>
          </w:p>
        </w:tc>
        <w:tc>
          <w:tcPr>
            <w:tcW w:w="11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62E4FD1">
            <w:pPr>
              <w:jc w:val="center"/>
              <w:rPr>
                <w:rFonts w:ascii="宋体" w:hAnsi="宋体" w:cs="宋体"/>
                <w:color w:val="000000"/>
                <w:sz w:val="20"/>
                <w:szCs w:val="20"/>
              </w:rPr>
            </w:pP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51087A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小计</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465ACA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公务用车购置费</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A82FBF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公务用车运行费</w:t>
            </w:r>
          </w:p>
        </w:tc>
        <w:tc>
          <w:tcPr>
            <w:tcW w:w="11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0AC31C4">
            <w:pPr>
              <w:jc w:val="center"/>
              <w:rPr>
                <w:rFonts w:ascii="宋体" w:hAnsi="宋体" w:cs="宋体"/>
                <w:color w:val="000000"/>
                <w:sz w:val="20"/>
                <w:szCs w:val="20"/>
              </w:rPr>
            </w:pPr>
          </w:p>
        </w:tc>
        <w:tc>
          <w:tcPr>
            <w:tcW w:w="92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373E016">
            <w:pPr>
              <w:jc w:val="center"/>
              <w:rPr>
                <w:rFonts w:ascii="宋体" w:hAnsi="宋体" w:cs="宋体"/>
                <w:color w:val="000000"/>
                <w:sz w:val="20"/>
                <w:szCs w:val="20"/>
              </w:rPr>
            </w:pPr>
          </w:p>
        </w:tc>
        <w:tc>
          <w:tcPr>
            <w:tcW w:w="11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60D5077">
            <w:pPr>
              <w:jc w:val="center"/>
              <w:rPr>
                <w:rFonts w:ascii="宋体" w:hAnsi="宋体" w:cs="宋体"/>
                <w:color w:val="000000"/>
                <w:sz w:val="20"/>
                <w:szCs w:val="20"/>
              </w:rPr>
            </w:pP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AAB930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小计</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B988C9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公务用车购置费</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27BD6C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公务用车运行费</w:t>
            </w:r>
          </w:p>
        </w:tc>
        <w:tc>
          <w:tcPr>
            <w:tcW w:w="11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4ACBD82">
            <w:pPr>
              <w:jc w:val="center"/>
              <w:rPr>
                <w:rFonts w:ascii="宋体" w:hAnsi="宋体" w:cs="宋体"/>
                <w:color w:val="000000"/>
                <w:sz w:val="20"/>
                <w:szCs w:val="20"/>
              </w:rPr>
            </w:pPr>
          </w:p>
        </w:tc>
      </w:tr>
      <w:tr w14:paraId="2109F7DE">
        <w:tblPrEx>
          <w:tblCellMar>
            <w:top w:w="0" w:type="dxa"/>
            <w:left w:w="0" w:type="dxa"/>
            <w:bottom w:w="0" w:type="dxa"/>
            <w:right w:w="0" w:type="dxa"/>
          </w:tblCellMar>
        </w:tblPrEx>
        <w:trPr>
          <w:trHeight w:val="361" w:hRule="atLeast"/>
          <w:jc w:val="center"/>
        </w:trPr>
        <w:tc>
          <w:tcPr>
            <w:tcW w:w="2411"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5D9212A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412ECD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E0CFB8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5E7787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76E3DE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8EE307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A3F36B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7</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024E2B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8</w:t>
            </w:r>
          </w:p>
        </w:tc>
        <w:tc>
          <w:tcPr>
            <w:tcW w:w="92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011FF3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9</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1608D9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10</w:t>
            </w:r>
          </w:p>
        </w:tc>
        <w:tc>
          <w:tcPr>
            <w:tcW w:w="11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1D5288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11</w:t>
            </w:r>
          </w:p>
        </w:tc>
        <w:tc>
          <w:tcPr>
            <w:tcW w:w="118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EB93E3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12</w:t>
            </w:r>
          </w:p>
        </w:tc>
      </w:tr>
      <w:tr w14:paraId="5BB24D71">
        <w:tblPrEx>
          <w:tblCellMar>
            <w:top w:w="0" w:type="dxa"/>
            <w:left w:w="0" w:type="dxa"/>
            <w:bottom w:w="0" w:type="dxa"/>
            <w:right w:w="0" w:type="dxa"/>
          </w:tblCellMar>
        </w:tblPrEx>
        <w:trPr>
          <w:trHeight w:val="361" w:hRule="atLeast"/>
          <w:jc w:val="center"/>
        </w:trPr>
        <w:tc>
          <w:tcPr>
            <w:tcW w:w="2411" w:type="dxa"/>
            <w:tcBorders>
              <w:top w:val="nil"/>
              <w:left w:val="single" w:color="000000" w:sz="4" w:space="0"/>
              <w:bottom w:val="single" w:color="000000" w:sz="4" w:space="0"/>
              <w:right w:val="single" w:color="000000" w:sz="4" w:space="0"/>
            </w:tcBorders>
            <w:shd w:val="clear" w:color="auto" w:fill="00FF00"/>
            <w:noWrap/>
            <w:tcMar>
              <w:top w:w="15" w:type="dxa"/>
              <w:left w:w="15" w:type="dxa"/>
              <w:right w:w="15" w:type="dxa"/>
            </w:tcMar>
            <w:vAlign w:val="center"/>
          </w:tcPr>
          <w:p w14:paraId="6ADB1476">
            <w:pPr>
              <w:jc w:val="right"/>
              <w:rPr>
                <w:rFonts w:ascii="宋体" w:hAnsi="宋体" w:cs="宋体"/>
                <w:color w:val="000000"/>
                <w:sz w:val="20"/>
                <w:szCs w:val="20"/>
              </w:rPr>
            </w:pPr>
          </w:p>
        </w:tc>
        <w:tc>
          <w:tcPr>
            <w:tcW w:w="11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3EE655">
            <w:pPr>
              <w:jc w:val="right"/>
              <w:rPr>
                <w:rFonts w:ascii="宋体" w:hAnsi="宋体" w:cs="宋体"/>
                <w:color w:val="000000"/>
                <w:sz w:val="20"/>
                <w:szCs w:val="20"/>
              </w:rPr>
            </w:pPr>
          </w:p>
        </w:tc>
        <w:tc>
          <w:tcPr>
            <w:tcW w:w="926" w:type="dxa"/>
            <w:tcBorders>
              <w:top w:val="nil"/>
              <w:left w:val="nil"/>
              <w:bottom w:val="single" w:color="000000" w:sz="4" w:space="0"/>
              <w:right w:val="single" w:color="000000" w:sz="4" w:space="0"/>
            </w:tcBorders>
            <w:shd w:val="clear" w:color="auto" w:fill="00FF00"/>
            <w:noWrap/>
            <w:tcMar>
              <w:top w:w="15" w:type="dxa"/>
              <w:left w:w="15" w:type="dxa"/>
              <w:right w:w="15" w:type="dxa"/>
            </w:tcMar>
            <w:vAlign w:val="center"/>
          </w:tcPr>
          <w:p w14:paraId="1EA08BAC">
            <w:pPr>
              <w:jc w:val="right"/>
              <w:rPr>
                <w:rFonts w:ascii="宋体" w:hAnsi="宋体" w:cs="宋体"/>
                <w:color w:val="000000"/>
                <w:sz w:val="20"/>
                <w:szCs w:val="20"/>
              </w:rPr>
            </w:pPr>
          </w:p>
        </w:tc>
        <w:tc>
          <w:tcPr>
            <w:tcW w:w="92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BC309F8">
            <w:pPr>
              <w:jc w:val="right"/>
              <w:rPr>
                <w:rFonts w:ascii="宋体" w:hAnsi="宋体" w:cs="宋体"/>
                <w:color w:val="000000"/>
                <w:sz w:val="20"/>
                <w:szCs w:val="20"/>
              </w:rPr>
            </w:pPr>
          </w:p>
        </w:tc>
        <w:tc>
          <w:tcPr>
            <w:tcW w:w="92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0F04B80">
            <w:pPr>
              <w:jc w:val="right"/>
              <w:rPr>
                <w:rFonts w:ascii="宋体" w:hAnsi="宋体" w:cs="宋体"/>
                <w:color w:val="000000"/>
                <w:sz w:val="20"/>
                <w:szCs w:val="20"/>
              </w:rPr>
            </w:pPr>
          </w:p>
        </w:tc>
        <w:tc>
          <w:tcPr>
            <w:tcW w:w="11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77780BC">
            <w:pPr>
              <w:jc w:val="right"/>
              <w:rPr>
                <w:rFonts w:ascii="宋体" w:hAnsi="宋体" w:cs="宋体"/>
                <w:color w:val="000000"/>
                <w:sz w:val="20"/>
                <w:szCs w:val="20"/>
              </w:rPr>
            </w:pPr>
          </w:p>
        </w:tc>
        <w:tc>
          <w:tcPr>
            <w:tcW w:w="92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2D5FFBF">
            <w:pPr>
              <w:jc w:val="right"/>
              <w:rPr>
                <w:rFonts w:ascii="宋体" w:hAnsi="宋体" w:cs="宋体"/>
                <w:color w:val="000000"/>
                <w:sz w:val="20"/>
                <w:szCs w:val="20"/>
              </w:rPr>
            </w:pPr>
          </w:p>
        </w:tc>
        <w:tc>
          <w:tcPr>
            <w:tcW w:w="11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52284EA">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92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F62DAF3">
            <w:pPr>
              <w:jc w:val="right"/>
              <w:rPr>
                <w:rFonts w:ascii="宋体" w:hAnsi="宋体" w:cs="宋体"/>
                <w:color w:val="000000"/>
                <w:sz w:val="20"/>
                <w:szCs w:val="20"/>
              </w:rPr>
            </w:pPr>
          </w:p>
        </w:tc>
        <w:tc>
          <w:tcPr>
            <w:tcW w:w="11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4F0EEB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11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C68A118">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c>
          <w:tcPr>
            <w:tcW w:w="11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D23C4C5">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0.00</w:t>
            </w:r>
          </w:p>
        </w:tc>
      </w:tr>
      <w:tr w14:paraId="10081136">
        <w:tblPrEx>
          <w:tblCellMar>
            <w:top w:w="0" w:type="dxa"/>
            <w:left w:w="0" w:type="dxa"/>
            <w:bottom w:w="0" w:type="dxa"/>
            <w:right w:w="0" w:type="dxa"/>
          </w:tblCellMar>
        </w:tblPrEx>
        <w:trPr>
          <w:trHeight w:val="672" w:hRule="atLeast"/>
          <w:jc w:val="center"/>
        </w:trPr>
        <w:tc>
          <w:tcPr>
            <w:tcW w:w="14100" w:type="dxa"/>
            <w:gridSpan w:val="12"/>
            <w:tcBorders>
              <w:top w:val="nil"/>
              <w:left w:val="nil"/>
              <w:bottom w:val="nil"/>
              <w:right w:val="nil"/>
            </w:tcBorders>
            <w:shd w:val="clear" w:color="auto" w:fill="FFFFFF"/>
            <w:tcMar>
              <w:top w:w="15" w:type="dxa"/>
              <w:left w:w="15" w:type="dxa"/>
              <w:right w:w="15" w:type="dxa"/>
            </w:tcMar>
            <w:vAlign w:val="center"/>
          </w:tcPr>
          <w:p w14:paraId="752E9487">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tbl>
      <w:tblPr>
        <w:tblStyle w:val="7"/>
        <w:tblpPr w:leftFromText="180" w:rightFromText="180" w:vertAnchor="text" w:horzAnchor="page" w:tblpXSpec="center" w:tblpY="325"/>
        <w:tblOverlap w:val="never"/>
        <w:tblW w:w="13700" w:type="dxa"/>
        <w:jc w:val="center"/>
        <w:shd w:val="clear" w:color="auto" w:fill="auto"/>
        <w:tblLayout w:type="fixed"/>
        <w:tblCellMar>
          <w:top w:w="0" w:type="dxa"/>
          <w:left w:w="0" w:type="dxa"/>
          <w:bottom w:w="0" w:type="dxa"/>
          <w:right w:w="0" w:type="dxa"/>
        </w:tblCellMar>
      </w:tblPr>
      <w:tblGrid>
        <w:gridCol w:w="2628"/>
        <w:gridCol w:w="2067"/>
        <w:gridCol w:w="2301"/>
        <w:gridCol w:w="1145"/>
        <w:gridCol w:w="1191"/>
        <w:gridCol w:w="1224"/>
        <w:gridCol w:w="1281"/>
        <w:gridCol w:w="1863"/>
      </w:tblGrid>
      <w:tr w14:paraId="7B92B0B9">
        <w:tblPrEx>
          <w:shd w:val="clear" w:color="auto" w:fill="auto"/>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14:paraId="1F189047">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14:paraId="68953888">
        <w:tblPrEx>
          <w:shd w:val="clear" w:color="auto" w:fill="auto"/>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14:paraId="6EC88353">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0F3E86E2">
        <w:tblPrEx>
          <w:shd w:val="clear" w:color="auto" w:fill="auto"/>
          <w:tblCellMar>
            <w:top w:w="0" w:type="dxa"/>
            <w:left w:w="0" w:type="dxa"/>
            <w:bottom w:w="0" w:type="dxa"/>
            <w:right w:w="0" w:type="dxa"/>
          </w:tblCellMar>
        </w:tblPrEx>
        <w:trPr>
          <w:trHeight w:val="274" w:hRule="atLeast"/>
          <w:jc w:val="center"/>
        </w:trPr>
        <w:tc>
          <w:tcPr>
            <w:tcW w:w="4695" w:type="dxa"/>
            <w:gridSpan w:val="2"/>
            <w:tcBorders>
              <w:top w:val="nil"/>
              <w:left w:val="nil"/>
              <w:bottom w:val="nil"/>
              <w:right w:val="nil"/>
            </w:tcBorders>
            <w:shd w:val="clear" w:color="auto" w:fill="auto"/>
            <w:noWrap/>
            <w:tcMar>
              <w:top w:w="15" w:type="dxa"/>
              <w:left w:w="15" w:type="dxa"/>
              <w:right w:w="15" w:type="dxa"/>
            </w:tcMar>
            <w:vAlign w:val="bottom"/>
          </w:tcPr>
          <w:p w14:paraId="214874D2">
            <w:pPr>
              <w:rPr>
                <w:rFonts w:hint="eastAsia" w:ascii="Arial" w:hAnsi="Arial" w:eastAsia="宋体" w:cs="Arial"/>
                <w:i w:val="0"/>
                <w:color w:val="000000"/>
                <w:sz w:val="20"/>
                <w:szCs w:val="20"/>
                <w:u w:val="none"/>
                <w:lang w:eastAsia="zh-CN"/>
              </w:rPr>
            </w:pPr>
            <w:r>
              <w:rPr>
                <w:rFonts w:hint="eastAsia" w:ascii="宋体" w:hAnsi="宋体" w:cs="宋体"/>
                <w:color w:val="000000"/>
                <w:kern w:val="0"/>
                <w:sz w:val="22"/>
                <w:szCs w:val="22"/>
                <w:lang w:bidi="ar"/>
              </w:rPr>
              <w:t>部门：黄石市黄石港</w:t>
            </w:r>
            <w:r>
              <w:rPr>
                <w:rFonts w:hint="eastAsia" w:ascii="宋体" w:hAnsi="宋体" w:cs="宋体"/>
                <w:color w:val="000000"/>
                <w:kern w:val="0"/>
                <w:sz w:val="22"/>
                <w:szCs w:val="22"/>
                <w:lang w:eastAsia="zh-CN" w:bidi="ar"/>
              </w:rPr>
              <w:t>区委老干部局</w:t>
            </w:r>
          </w:p>
        </w:tc>
        <w:tc>
          <w:tcPr>
            <w:tcW w:w="3446" w:type="dxa"/>
            <w:gridSpan w:val="2"/>
            <w:tcBorders>
              <w:top w:val="nil"/>
              <w:left w:val="nil"/>
              <w:bottom w:val="nil"/>
              <w:right w:val="nil"/>
            </w:tcBorders>
            <w:shd w:val="clear" w:color="auto" w:fill="auto"/>
            <w:noWrap/>
            <w:tcMar>
              <w:top w:w="15" w:type="dxa"/>
              <w:left w:w="15" w:type="dxa"/>
              <w:right w:w="15" w:type="dxa"/>
            </w:tcMar>
            <w:vAlign w:val="bottom"/>
          </w:tcPr>
          <w:p w14:paraId="79D21F9A">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14:paraId="42AABB14">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14:paraId="3017D21C">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14:paraId="71D0909D">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14:paraId="3E216BC2">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7C8DE1DE">
        <w:tblPrEx>
          <w:shd w:val="clear" w:color="auto" w:fill="auto"/>
          <w:tblCellMar>
            <w:top w:w="0" w:type="dxa"/>
            <w:left w:w="0" w:type="dxa"/>
            <w:bottom w:w="0" w:type="dxa"/>
            <w:right w:w="0" w:type="dxa"/>
          </w:tblCellMar>
        </w:tblPrEx>
        <w:trPr>
          <w:trHeight w:val="282" w:hRule="atLeast"/>
          <w:jc w:val="center"/>
        </w:trPr>
        <w:tc>
          <w:tcPr>
            <w:tcW w:w="469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4BDC2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EDAC30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069F96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348ADB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3F7291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55D341A0">
        <w:tblPrEx>
          <w:shd w:val="clear" w:color="auto" w:fill="auto"/>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750AA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67"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2A4069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0AF2D8B">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3A4A338">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636DD2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833B43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8F01A1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A6816D9">
            <w:pPr>
              <w:jc w:val="center"/>
              <w:rPr>
                <w:rFonts w:hint="eastAsia" w:ascii="宋体" w:hAnsi="宋体" w:eastAsia="宋体" w:cs="宋体"/>
                <w:i w:val="0"/>
                <w:color w:val="000000"/>
                <w:sz w:val="22"/>
                <w:szCs w:val="22"/>
                <w:u w:val="none"/>
              </w:rPr>
            </w:pPr>
          </w:p>
        </w:tc>
      </w:tr>
      <w:tr w14:paraId="22143FCB">
        <w:tblPrEx>
          <w:shd w:val="clear" w:color="auto" w:fill="auto"/>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536C6C">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0F27228">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D532CD1">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8AC22C0">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C60DD66">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6950356">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A29F51D">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100BBE8">
            <w:pPr>
              <w:jc w:val="center"/>
              <w:rPr>
                <w:rFonts w:hint="eastAsia" w:ascii="宋体" w:hAnsi="宋体" w:eastAsia="宋体" w:cs="宋体"/>
                <w:i w:val="0"/>
                <w:color w:val="000000"/>
                <w:sz w:val="22"/>
                <w:szCs w:val="22"/>
                <w:u w:val="none"/>
              </w:rPr>
            </w:pPr>
          </w:p>
        </w:tc>
      </w:tr>
      <w:tr w14:paraId="4A5C98B6">
        <w:tblPrEx>
          <w:shd w:val="clear" w:color="auto" w:fill="auto"/>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F1B9EF">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EFF2043">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F579F08">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A33C8AD">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E22F9BF">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E4E5FD">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FC235E0">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18A9F38">
            <w:pPr>
              <w:jc w:val="center"/>
              <w:rPr>
                <w:rFonts w:hint="eastAsia" w:ascii="宋体" w:hAnsi="宋体" w:eastAsia="宋体" w:cs="宋体"/>
                <w:i w:val="0"/>
                <w:color w:val="000000"/>
                <w:sz w:val="22"/>
                <w:szCs w:val="22"/>
                <w:u w:val="none"/>
              </w:rPr>
            </w:pPr>
          </w:p>
        </w:tc>
      </w:tr>
      <w:tr w14:paraId="195081BD">
        <w:tblPrEx>
          <w:shd w:val="clear" w:color="auto" w:fill="auto"/>
          <w:tblCellMar>
            <w:top w:w="0" w:type="dxa"/>
            <w:left w:w="0" w:type="dxa"/>
            <w:bottom w:w="0" w:type="dxa"/>
            <w:right w:w="0" w:type="dxa"/>
          </w:tblCellMar>
        </w:tblPrEx>
        <w:trPr>
          <w:trHeight w:val="311"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F1ABE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0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8D465F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A8725C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7020DF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22B4C7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B45B52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005C42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7EB94682">
        <w:tblPrEx>
          <w:shd w:val="clear" w:color="auto" w:fill="auto"/>
          <w:tblCellMar>
            <w:top w:w="0" w:type="dxa"/>
            <w:left w:w="0" w:type="dxa"/>
            <w:bottom w:w="0" w:type="dxa"/>
            <w:right w:w="0" w:type="dxa"/>
          </w:tblCellMar>
        </w:tblPrEx>
        <w:trPr>
          <w:trHeight w:val="292"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69E67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3E887E">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E37CBE">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14889F">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2CEA21">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1995FB">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D899A7">
            <w:pPr>
              <w:jc w:val="right"/>
              <w:rPr>
                <w:rFonts w:hint="eastAsia" w:ascii="宋体" w:hAnsi="宋体" w:eastAsia="宋体" w:cs="宋体"/>
                <w:b/>
                <w:i w:val="0"/>
                <w:color w:val="000000"/>
                <w:sz w:val="22"/>
                <w:szCs w:val="22"/>
                <w:u w:val="none"/>
              </w:rPr>
            </w:pPr>
          </w:p>
        </w:tc>
      </w:tr>
      <w:tr w14:paraId="15563B5E">
        <w:tblPrEx>
          <w:shd w:val="clear" w:color="auto" w:fill="auto"/>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31708">
            <w:pPr>
              <w:jc w:val="left"/>
              <w:rPr>
                <w:rFonts w:hint="eastAsia" w:ascii="宋体" w:hAnsi="宋体" w:eastAsia="宋体" w:cs="宋体"/>
                <w:i w:val="0"/>
                <w:color w:val="000000"/>
                <w:sz w:val="22"/>
                <w:szCs w:val="22"/>
                <w:u w:val="none"/>
              </w:rPr>
            </w:pPr>
          </w:p>
        </w:tc>
        <w:tc>
          <w:tcPr>
            <w:tcW w:w="20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980517">
            <w:pPr>
              <w:jc w:val="left"/>
              <w:rPr>
                <w:rFonts w:hint="eastAsia" w:ascii="宋体" w:hAnsi="宋体" w:eastAsia="宋体" w:cs="宋体"/>
                <w:i w:val="0"/>
                <w:color w:val="000000"/>
                <w:sz w:val="22"/>
                <w:szCs w:val="22"/>
                <w:u w:val="none"/>
              </w:rPr>
            </w:pP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865E68">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80CD38">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5557DF">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90E37F">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1D26CF">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145E82">
            <w:pPr>
              <w:jc w:val="right"/>
              <w:rPr>
                <w:rFonts w:hint="eastAsia" w:ascii="宋体" w:hAnsi="宋体" w:eastAsia="宋体" w:cs="宋体"/>
                <w:i w:val="0"/>
                <w:color w:val="000000"/>
                <w:sz w:val="22"/>
                <w:szCs w:val="22"/>
                <w:u w:val="none"/>
              </w:rPr>
            </w:pPr>
          </w:p>
        </w:tc>
      </w:tr>
      <w:tr w14:paraId="75039C6A">
        <w:tblPrEx>
          <w:shd w:val="clear" w:color="auto" w:fill="auto"/>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14:paraId="78AA1D0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7C18E4DA">
      <w:pPr>
        <w:pStyle w:val="6"/>
        <w:widowControl/>
        <w:spacing w:before="76" w:beforeAutospacing="0" w:after="76" w:afterAutospacing="0" w:line="450" w:lineRule="atLeast"/>
        <w:ind w:firstLine="240" w:firstLineChars="100"/>
        <w:rPr>
          <w:rStyle w:val="9"/>
          <w:rFonts w:hint="eastAsia" w:ascii="微软雅黑" w:hAnsi="微软雅黑" w:eastAsia="微软雅黑" w:cs="微软雅黑"/>
          <w:color w:val="333333"/>
          <w:szCs w:val="24"/>
          <w:shd w:val="clear" w:color="auto" w:fill="FFFFFF"/>
        </w:rPr>
      </w:pPr>
    </w:p>
    <w:p w14:paraId="141A8AA3">
      <w:pPr>
        <w:pStyle w:val="6"/>
        <w:widowControl/>
        <w:spacing w:before="76" w:beforeAutospacing="0" w:after="76" w:afterAutospacing="0" w:line="450" w:lineRule="atLeast"/>
        <w:ind w:firstLine="240" w:firstLineChars="100"/>
        <w:rPr>
          <w:rStyle w:val="9"/>
          <w:rFonts w:hint="eastAsia" w:ascii="微软雅黑" w:hAnsi="微软雅黑" w:eastAsia="微软雅黑" w:cs="微软雅黑"/>
          <w:color w:val="333333"/>
          <w:szCs w:val="24"/>
          <w:shd w:val="clear" w:color="auto" w:fill="FFFFFF"/>
        </w:rPr>
      </w:pPr>
    </w:p>
    <w:p w14:paraId="0B8F0B42">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zCs w:val="24"/>
          <w:shd w:val="clear" w:color="auto" w:fill="FFFFFF"/>
        </w:rPr>
      </w:pPr>
      <w:r>
        <w:rPr>
          <w:rStyle w:val="9"/>
          <w:rFonts w:hint="eastAsia" w:ascii="微软雅黑" w:hAnsi="微软雅黑" w:eastAsia="微软雅黑" w:cs="微软雅黑"/>
          <w:color w:val="333333"/>
          <w:szCs w:val="24"/>
          <w:shd w:val="clear" w:color="auto" w:fill="FFFFFF"/>
        </w:rPr>
        <w:t>第三部分2019年部门决算情况说明</w:t>
      </w:r>
    </w:p>
    <w:p w14:paraId="02229545">
      <w:pPr>
        <w:ind w:left="529" w:leftChars="252"/>
        <w:jc w:val="left"/>
        <w:rPr>
          <w:rFonts w:asciiTheme="minorEastAsia" w:hAnsiTheme="minorEastAsia" w:eastAsiaTheme="minorEastAsia" w:cstheme="minorEastAsia"/>
          <w:b/>
          <w:bCs/>
          <w:color w:val="000000" w:themeColor="text1"/>
          <w:sz w:val="32"/>
          <w:szCs w:val="32"/>
          <w:shd w:val="clear" w:color="auto" w:fill="FFFFFF"/>
          <w14:textFill>
            <w14:solidFill>
              <w14:schemeClr w14:val="tx1"/>
            </w14:solidFill>
          </w14:textFill>
        </w:rPr>
      </w:pPr>
      <w:r>
        <w:rPr>
          <w:rFonts w:hint="eastAsia" w:asciiTheme="minorEastAsia" w:hAnsiTheme="minorEastAsia" w:eastAsiaTheme="minorEastAsia" w:cstheme="minorEastAsia"/>
          <w:b/>
          <w:bCs/>
          <w:color w:val="000000" w:themeColor="text1"/>
          <w:sz w:val="28"/>
          <w:szCs w:val="28"/>
          <w:shd w:val="clear" w:color="auto" w:fill="FFFFFF"/>
          <w14:textFill>
            <w14:solidFill>
              <w14:schemeClr w14:val="tx1"/>
            </w14:solidFill>
          </w14:textFill>
        </w:rPr>
        <w:t>（一）预算执行情况分析</w:t>
      </w:r>
    </w:p>
    <w:p w14:paraId="3BCE1BD4">
      <w:pPr>
        <w:ind w:firstLine="560" w:firstLineChars="200"/>
        <w:jc w:val="left"/>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pPr>
      <w:r>
        <w:rPr>
          <w:rFonts w:hint="eastAsia" w:asciiTheme="minorEastAsia" w:hAnsiTheme="minorEastAsia" w:eastAsiaTheme="minorEastAsia" w:cstheme="minorEastAsia"/>
          <w:sz w:val="28"/>
          <w:szCs w:val="28"/>
        </w:rPr>
        <w:t>2019年财政收入预算数4538694元，其中人员经费851209.18元，公用经费</w:t>
      </w:r>
      <w:bookmarkStart w:id="0" w:name="_Hlk53761720"/>
      <w:r>
        <w:rPr>
          <w:rFonts w:hint="eastAsia" w:asciiTheme="minorEastAsia" w:hAnsiTheme="minorEastAsia" w:eastAsiaTheme="minorEastAsia" w:cstheme="minorEastAsia"/>
          <w:sz w:val="28"/>
          <w:szCs w:val="28"/>
        </w:rPr>
        <w:t>3687484.82</w:t>
      </w:r>
      <w:bookmarkEnd w:id="0"/>
      <w:r>
        <w:rPr>
          <w:rFonts w:hint="eastAsia" w:asciiTheme="minorEastAsia" w:hAnsiTheme="minorEastAsia" w:eastAsiaTheme="minorEastAsia" w:cstheme="minorEastAsia"/>
          <w:sz w:val="28"/>
          <w:szCs w:val="28"/>
        </w:rPr>
        <w:t>元, 2019年财政支出预算数4538694元，其中人员经费851209.18元，公用经费3687484.82元,2018年财政收入预算数1899678元，其中人员经费266755元，公用经费1632923元,2018年财政支出预算数1899678元，其中人员经费266755元，公用经费1632923元, 2019年收入预算数安排比上年增加2639016元，2019年支出预算数安排比上年增加2639016元。</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1、收入支出与预算对比分析</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2019年全年总收入4538694元,其中财拨决算收入4538694元,其它收入0元,2019年全年决算总支出4538694元,其中财拨决算支出4538694元, 2019年财政预算数4538694元，财拨决算比预算多2689016元,幅度为1.39%,原因为开展离退休老干部文娱活动增加。</w:t>
      </w:r>
      <w:r>
        <w:rPr>
          <w:rFonts w:hint="eastAsia" w:asciiTheme="minorEastAsia" w:hAnsiTheme="minorEastAsia" w:eastAsiaTheme="minorEastAsia" w:cstheme="minorEastAsia"/>
          <w:sz w:val="28"/>
          <w:szCs w:val="28"/>
        </w:rPr>
        <w:br w:type="textWrapping"/>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2、收入支出结构分析</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br w:type="textWrapping"/>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（1）</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2019年</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全年总收入</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元,其中财</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拨</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决算收入</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br w:type="textWrapping"/>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（2）</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2019年</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全年决算总支出</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元,其中财</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拨</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决算支出</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元,支出按以下分类说明：</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br w:type="textWrapping"/>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①支出功能分类：</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 政府办公厅（室）及相关机构事务</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br w:type="textWrapping"/>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②支出性质分类：</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元，其中人员经费</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851209.08</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元，公用经费</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3687484.82</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br w:type="textWrapping"/>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③支出经济分类：</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4538694</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元，其中工资福利支出 </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851209.18</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元，商品服务支出</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1215208</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元，对个人和家庭的补助支出</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2472276.82</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元，其它资本性支出</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0</w:t>
      </w:r>
      <w:r>
        <w:rPr>
          <w:rFonts w:asciiTheme="minorEastAsia" w:hAnsiTheme="minorEastAsia" w:eastAsiaTheme="minorEastAsia" w:cstheme="minorEastAsia"/>
          <w:color w:val="000000" w:themeColor="text1"/>
          <w:sz w:val="28"/>
          <w:szCs w:val="28"/>
          <w:shd w:val="clear" w:color="auto" w:fill="FFFFFF"/>
          <w14:textFill>
            <w14:solidFill>
              <w14:schemeClr w14:val="tx1"/>
            </w14:solidFill>
          </w14:textFill>
        </w:rPr>
        <w:t>元。</w:t>
      </w:r>
    </w:p>
    <w:p w14:paraId="1B050CA1">
      <w:pPr>
        <w:ind w:firstLine="562" w:firstLineChars="200"/>
        <w:jc w:val="left"/>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（二）关于“三公”经费支出说明</w:t>
      </w:r>
    </w:p>
    <w:p w14:paraId="1529414A">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本年度三公经费中，公务接待费用支出0元。出国及车辆均无支出。</w:t>
      </w:r>
    </w:p>
    <w:p w14:paraId="60CB0F93">
      <w:pPr>
        <w:pStyle w:val="13"/>
        <w:spacing w:line="240" w:lineRule="auto"/>
        <w:ind w:firstLine="562" w:firstLineChars="200"/>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（三）关于机关运行经费支出说明</w:t>
      </w:r>
    </w:p>
    <w:p w14:paraId="15BB31F8">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2019年度机关运行经费支出121.52万元，其中：人员经费85.13万元；日常公用经费121.52万元；日常公用经费包括：办公费1.14万元、印刷费0.61万元、邮电费0.0289万元、差旅费0.0708万元、物业费0万元、维修护费3.69万元、培训费0万元、公务招待0万元、劳务费3.91万元、其他1.7万元。2019年度机关运行经费支出比年初预算数417.01万元增加21.93万元，增长15.26%。主要原因是：涨幅原因为本年度补发、补交以前年度工资及社保费用以及开展老干部活动经费支出上涨。</w:t>
      </w:r>
    </w:p>
    <w:p w14:paraId="2776C1BE">
      <w:pPr>
        <w:pStyle w:val="13"/>
        <w:spacing w:line="240" w:lineRule="auto"/>
        <w:ind w:firstLine="562" w:firstLineChars="200"/>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（四）关于政府采购支出说明</w:t>
      </w:r>
    </w:p>
    <w:p w14:paraId="4D2903C1">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本年无政府采购支出。</w:t>
      </w:r>
    </w:p>
    <w:p w14:paraId="5E69F350">
      <w:pPr>
        <w:pStyle w:val="13"/>
        <w:spacing w:line="240" w:lineRule="auto"/>
        <w:ind w:firstLine="562" w:firstLineChars="200"/>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（五）关于国有资产占用情况说明</w:t>
      </w:r>
    </w:p>
    <w:p w14:paraId="615B7674">
      <w:pPr>
        <w:pStyle w:val="13"/>
        <w:spacing w:line="24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本单位无公车和大型设备。</w:t>
      </w:r>
    </w:p>
    <w:p w14:paraId="0B4BA64D">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14:paraId="588CF1F1">
      <w:pPr>
        <w:pStyle w:val="13"/>
        <w:spacing w:line="24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kern w:val="0"/>
          <w:sz w:val="28"/>
          <w:szCs w:val="28"/>
          <w:highlight w:val="none"/>
          <w:lang w:val="en-US" w:eastAsia="zh-CN" w:bidi="ar"/>
        </w:rPr>
        <w:t>2019年， 根据预算绩效管理要求，我单位组织2019年度一般公共预算项目支出全面开展绩效自评，共涉及项目</w:t>
      </w:r>
      <w:r>
        <w:rPr>
          <w:rFonts w:hint="eastAsia" w:asciiTheme="minorEastAsia" w:hAnsiTheme="minorEastAsia" w:cstheme="minorEastAsia"/>
          <w:kern w:val="0"/>
          <w:sz w:val="28"/>
          <w:szCs w:val="28"/>
          <w:highlight w:val="none"/>
          <w:lang w:val="en-US" w:eastAsia="zh-CN" w:bidi="ar"/>
        </w:rPr>
        <w:t>1</w:t>
      </w:r>
      <w:r>
        <w:rPr>
          <w:rFonts w:hint="eastAsia" w:asciiTheme="minorEastAsia" w:hAnsiTheme="minorEastAsia" w:eastAsiaTheme="minorEastAsia" w:cstheme="minorEastAsia"/>
          <w:kern w:val="0"/>
          <w:sz w:val="28"/>
          <w:szCs w:val="28"/>
          <w:highlight w:val="none"/>
          <w:lang w:val="en-US" w:eastAsia="zh-CN" w:bidi="ar"/>
        </w:rPr>
        <w:t>个，资金</w:t>
      </w:r>
      <w:r>
        <w:rPr>
          <w:rFonts w:hint="eastAsia" w:asciiTheme="minorEastAsia" w:hAnsiTheme="minorEastAsia" w:cstheme="minorEastAsia"/>
          <w:kern w:val="0"/>
          <w:sz w:val="28"/>
          <w:szCs w:val="28"/>
          <w:highlight w:val="none"/>
          <w:lang w:val="en-US" w:eastAsia="zh-CN" w:bidi="ar"/>
        </w:rPr>
        <w:t>100</w:t>
      </w:r>
      <w:r>
        <w:rPr>
          <w:rFonts w:hint="eastAsia" w:asciiTheme="minorEastAsia" w:hAnsiTheme="minorEastAsia" w:eastAsiaTheme="minorEastAsia" w:cstheme="minorEastAsia"/>
          <w:kern w:val="0"/>
          <w:sz w:val="28"/>
          <w:szCs w:val="28"/>
          <w:highlight w:val="none"/>
          <w:lang w:val="en-US" w:eastAsia="zh-CN" w:bidi="ar"/>
        </w:rPr>
        <w:t>万元。 2019年项目资金投入</w:t>
      </w:r>
      <w:r>
        <w:rPr>
          <w:rFonts w:hint="eastAsia" w:asciiTheme="minorEastAsia" w:hAnsiTheme="minorEastAsia" w:cstheme="minorEastAsia"/>
          <w:kern w:val="0"/>
          <w:sz w:val="28"/>
          <w:szCs w:val="28"/>
          <w:highlight w:val="none"/>
          <w:lang w:val="en-US" w:eastAsia="zh-CN" w:bidi="ar"/>
        </w:rPr>
        <w:t>100</w:t>
      </w:r>
      <w:r>
        <w:rPr>
          <w:rFonts w:hint="eastAsia" w:asciiTheme="minorEastAsia" w:hAnsiTheme="minorEastAsia" w:eastAsiaTheme="minorEastAsia" w:cstheme="minorEastAsia"/>
          <w:kern w:val="0"/>
          <w:sz w:val="28"/>
          <w:szCs w:val="28"/>
          <w:highlight w:val="none"/>
          <w:lang w:val="en-US" w:eastAsia="zh-CN" w:bidi="ar"/>
        </w:rPr>
        <w:t>万元，已使用</w:t>
      </w:r>
      <w:r>
        <w:rPr>
          <w:rFonts w:hint="eastAsia" w:asciiTheme="minorEastAsia" w:hAnsiTheme="minorEastAsia" w:cstheme="minorEastAsia"/>
          <w:kern w:val="0"/>
          <w:sz w:val="28"/>
          <w:szCs w:val="28"/>
          <w:highlight w:val="none"/>
          <w:lang w:val="en-US" w:eastAsia="zh-CN" w:bidi="ar"/>
        </w:rPr>
        <w:t>100</w:t>
      </w:r>
      <w:r>
        <w:rPr>
          <w:rFonts w:hint="eastAsia" w:asciiTheme="minorEastAsia" w:hAnsiTheme="minorEastAsia" w:eastAsiaTheme="minorEastAsia" w:cstheme="minorEastAsia"/>
          <w:kern w:val="0"/>
          <w:sz w:val="28"/>
          <w:szCs w:val="28"/>
          <w:highlight w:val="none"/>
          <w:lang w:val="en-US" w:eastAsia="zh-CN" w:bidi="ar"/>
        </w:rPr>
        <w:t>万元</w:t>
      </w:r>
      <w:r>
        <w:rPr>
          <w:rFonts w:hint="eastAsia" w:asciiTheme="minorEastAsia" w:hAnsiTheme="minorEastAsia" w:cstheme="minorEastAsia"/>
          <w:kern w:val="0"/>
          <w:sz w:val="28"/>
          <w:szCs w:val="28"/>
          <w:highlight w:val="none"/>
          <w:lang w:val="en-US" w:eastAsia="zh-CN" w:bidi="ar"/>
        </w:rPr>
        <w:t>，</w:t>
      </w:r>
      <w:r>
        <w:rPr>
          <w:rFonts w:hint="eastAsia" w:asciiTheme="minorEastAsia" w:hAnsiTheme="minorEastAsia" w:eastAsiaTheme="minorEastAsia" w:cstheme="minorEastAsia"/>
          <w:kern w:val="0"/>
          <w:sz w:val="28"/>
          <w:szCs w:val="28"/>
          <w:highlight w:val="none"/>
          <w:lang w:val="en-US" w:eastAsia="zh-CN" w:bidi="ar"/>
        </w:rPr>
        <w:t>使用率达100%。使用从评价结果看，项目立项程序完整、规范，预算执行及时、有效，绩效目标得到较好实现，绩效管理水平不断提高，绩效指标体系建设逐渐丰富和完善。</w:t>
      </w:r>
    </w:p>
    <w:p w14:paraId="56DD1155">
      <w:pPr>
        <w:pStyle w:val="13"/>
        <w:spacing w:line="240" w:lineRule="auto"/>
        <w:ind w:firstLine="600" w:firstLineChars="200"/>
        <w:rPr>
          <w:rFonts w:asciiTheme="minorEastAsia" w:hAnsiTheme="minorEastAsia" w:eastAsiaTheme="minorEastAsia" w:cstheme="minorEastAsia"/>
          <w:sz w:val="30"/>
          <w:szCs w:val="30"/>
        </w:rPr>
      </w:pPr>
    </w:p>
    <w:p w14:paraId="1D122BA6">
      <w:pPr>
        <w:pStyle w:val="13"/>
        <w:spacing w:line="240" w:lineRule="auto"/>
        <w:ind w:firstLine="600" w:firstLineChars="200"/>
        <w:rPr>
          <w:rFonts w:asciiTheme="minorEastAsia" w:hAnsiTheme="minorEastAsia" w:eastAsiaTheme="minorEastAsia" w:cstheme="minorEastAsia"/>
          <w:sz w:val="30"/>
          <w:szCs w:val="30"/>
        </w:rPr>
      </w:pPr>
    </w:p>
    <w:p w14:paraId="0022E837">
      <w:pPr>
        <w:pStyle w:val="13"/>
        <w:spacing w:line="240" w:lineRule="auto"/>
        <w:ind w:firstLine="600" w:firstLineChars="200"/>
        <w:rPr>
          <w:rFonts w:asciiTheme="minorEastAsia" w:hAnsiTheme="minorEastAsia" w:eastAsiaTheme="minorEastAsia" w:cstheme="minorEastAsia"/>
          <w:sz w:val="30"/>
          <w:szCs w:val="30"/>
        </w:rPr>
      </w:pPr>
    </w:p>
    <w:p w14:paraId="6F6397FF">
      <w:pPr>
        <w:pStyle w:val="6"/>
        <w:widowControl/>
        <w:spacing w:before="76" w:beforeAutospacing="0" w:after="76" w:afterAutospacing="0" w:line="450" w:lineRule="atLeast"/>
        <w:ind w:firstLine="420"/>
        <w:rPr>
          <w:color w:val="333333"/>
          <w:szCs w:val="24"/>
        </w:rPr>
      </w:pPr>
      <w:r>
        <w:rPr>
          <w:rStyle w:val="9"/>
          <w:rFonts w:hint="eastAsia" w:ascii="微软雅黑" w:hAnsi="微软雅黑" w:eastAsia="微软雅黑" w:cs="微软雅黑"/>
          <w:color w:val="333333"/>
          <w:szCs w:val="24"/>
          <w:shd w:val="clear" w:color="auto" w:fill="FFFFFF"/>
        </w:rPr>
        <w:t>第四部分</w:t>
      </w:r>
      <w:r>
        <w:rPr>
          <w:rStyle w:val="9"/>
          <w:rFonts w:hint="eastAsia" w:ascii="微软雅黑" w:hAnsi="微软雅黑" w:eastAsia="微软雅黑" w:cs="微软雅黑"/>
          <w:color w:val="333333"/>
          <w:szCs w:val="24"/>
          <w:shd w:val="clear" w:color="auto" w:fill="FFFFFF"/>
          <w:lang w:val="en-US" w:eastAsia="zh-CN"/>
        </w:rPr>
        <w:t xml:space="preserve"> </w:t>
      </w:r>
      <w:r>
        <w:rPr>
          <w:rStyle w:val="9"/>
          <w:rFonts w:hint="eastAsia" w:ascii="微软雅黑" w:hAnsi="微软雅黑" w:eastAsia="微软雅黑" w:cs="微软雅黑"/>
          <w:color w:val="333333"/>
          <w:szCs w:val="24"/>
          <w:shd w:val="clear" w:color="auto" w:fill="FFFFFF"/>
        </w:rPr>
        <w:t>名词解释</w:t>
      </w:r>
    </w:p>
    <w:p w14:paraId="33C46EFF">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一、财政补助收入：指县级财政当年拨付的资金。</w:t>
      </w:r>
    </w:p>
    <w:p w14:paraId="08AA4AD6">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二、其他收入：指除“财政拨款收入”、“上级补助收入”、“事业收入”、“经营收入”等以外的收入。主要是存款利息收入等。</w:t>
      </w:r>
    </w:p>
    <w:p w14:paraId="31B40A87">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三、年初结转和结余：指以前年度尚未完成、结转到本年按有关规定继续使用的资金。</w:t>
      </w:r>
    </w:p>
    <w:p w14:paraId="4C241529">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四、一般公共服务（类）行政运行（项）：指县行政单位及参照公务员管理事业单位用于保障机构正常运行、开展日常工作的基本支出。</w:t>
      </w:r>
    </w:p>
    <w:p w14:paraId="139A580A">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14:paraId="1256915D">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六、一般公共服务（类）机关服务（项）：指县黄石港区人大服务中心为机关提供办公楼日常维修、维护等后勤保障服务的支出。</w:t>
      </w:r>
    </w:p>
    <w:p w14:paraId="1239338A">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七、一般公共服务（类）其他一般公共服务支出（款）其他一般公共服务支出（项）：指黄石港区人大用于其他一般公共服务方面的支出。</w:t>
      </w:r>
    </w:p>
    <w:p w14:paraId="431209F0">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八、教育（类）普通教育（款）高等教育（项）：指黄石港区人大厅支持地方高校的重点发展和特色办学，组织专家对省属院校申报的建设规划和项目预算进行评审等相关工作的支出。</w:t>
      </w:r>
    </w:p>
    <w:p w14:paraId="03CD5DB3">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九、社会保障和就业(类)行政事业单位离退休（款）归口管理的行政单位离退休（项）：指黄石港区人大用于离退休人员的支出、退休人员支出，以及提供管理服务工作的离退休干部处的支出。</w:t>
      </w:r>
    </w:p>
    <w:p w14:paraId="4743CBA4">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十、社会保障和就业(类)行政事业单位离退休（款）其他行政事业单位离退休支出（项）：指黄石港区人大用于离退休方面的其他支出。</w:t>
      </w:r>
    </w:p>
    <w:p w14:paraId="04EFCF8E">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十一、医疗卫生与计划生育（类）医疗保障（款）行政单位医疗（项）：指黄石港区人大用于机关干部职工及离退休人员医疗方面的支出。</w:t>
      </w:r>
    </w:p>
    <w:p w14:paraId="08A5F52B">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十二、住房保障（类）住房改革支出（款）购房补贴（项）：指按照相关住房分配货币化改革的政策规定和标准，对无房和住房未达标职工发放的住房分配货币化补贴资金。</w:t>
      </w:r>
    </w:p>
    <w:p w14:paraId="7CCF25D0">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十三、年末结转和结余：指本年度或以前年度预算安排、因客观条件发生变化无法按原计划实施，需要延迟到以后年度按有关规定继续使用的资金。</w:t>
      </w:r>
    </w:p>
    <w:p w14:paraId="3E74CB39">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十四、基本支出：指为保障机构正常运转、完成日常工作任务而发生的人员支出（包括基本工资、津贴补贴等）和公用支出（包括办公费、水电费、邮电费、交通费、差旅费等）。</w:t>
      </w:r>
    </w:p>
    <w:p w14:paraId="7F8DE9C9">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十五、项目支出：指在基本支出之外为完成特定行政任务和事业发展目标所发生的支出。</w:t>
      </w:r>
    </w:p>
    <w:p w14:paraId="3C5FFC34">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十六、“三公”经费：是指用财政拨款安排的因公出国（境）费、公务用车购置及运行维护费、公务接待费。</w:t>
      </w:r>
    </w:p>
    <w:p w14:paraId="27BD8981">
      <w:pPr>
        <w:pStyle w:val="13"/>
        <w:spacing w:line="240" w:lineRule="auto"/>
        <w:ind w:firstLine="560" w:firstLineChars="200"/>
        <w:rPr>
          <w:rFonts w:asciiTheme="minorEastAsia" w:hAnsiTheme="minorEastAsia" w:eastAsiaTheme="minorEastAsia" w:cstheme="minorEastAsia"/>
          <w:sz w:val="28"/>
          <w:szCs w:val="28"/>
        </w:rPr>
      </w:pPr>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B960CD"/>
    <w:rsid w:val="00007444"/>
    <w:rsid w:val="000530FE"/>
    <w:rsid w:val="001F4A83"/>
    <w:rsid w:val="0023415B"/>
    <w:rsid w:val="002703D9"/>
    <w:rsid w:val="003A3488"/>
    <w:rsid w:val="003A51F7"/>
    <w:rsid w:val="003C6949"/>
    <w:rsid w:val="00441F43"/>
    <w:rsid w:val="004A2C77"/>
    <w:rsid w:val="00590282"/>
    <w:rsid w:val="005F589D"/>
    <w:rsid w:val="006818F4"/>
    <w:rsid w:val="006D57CE"/>
    <w:rsid w:val="006E541D"/>
    <w:rsid w:val="00802654"/>
    <w:rsid w:val="008B4BF5"/>
    <w:rsid w:val="00903044"/>
    <w:rsid w:val="00914BCC"/>
    <w:rsid w:val="009E74D0"/>
    <w:rsid w:val="00A4435D"/>
    <w:rsid w:val="00A51EF5"/>
    <w:rsid w:val="00AB26E3"/>
    <w:rsid w:val="00AF52FE"/>
    <w:rsid w:val="00B579A1"/>
    <w:rsid w:val="00BA23FC"/>
    <w:rsid w:val="00C2434F"/>
    <w:rsid w:val="00C46659"/>
    <w:rsid w:val="00CC282C"/>
    <w:rsid w:val="00DD1BCD"/>
    <w:rsid w:val="00EB4860"/>
    <w:rsid w:val="05D2339D"/>
    <w:rsid w:val="093C36C7"/>
    <w:rsid w:val="15750995"/>
    <w:rsid w:val="15EA3E0C"/>
    <w:rsid w:val="16B960CD"/>
    <w:rsid w:val="182154E2"/>
    <w:rsid w:val="1BF53BCB"/>
    <w:rsid w:val="20B50831"/>
    <w:rsid w:val="22347A2E"/>
    <w:rsid w:val="24E56094"/>
    <w:rsid w:val="273E5209"/>
    <w:rsid w:val="35940910"/>
    <w:rsid w:val="37C21CF0"/>
    <w:rsid w:val="45D84426"/>
    <w:rsid w:val="49A56D91"/>
    <w:rsid w:val="5101288B"/>
    <w:rsid w:val="593E216B"/>
    <w:rsid w:val="5A9C347A"/>
    <w:rsid w:val="6D2B6CCD"/>
    <w:rsid w:val="6F0C46B7"/>
    <w:rsid w:val="712235FF"/>
    <w:rsid w:val="71BF2DF5"/>
    <w:rsid w:val="71DE56DE"/>
    <w:rsid w:val="7A3C3B1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5"/>
    <w:basedOn w:val="1"/>
    <w:next w:val="1"/>
    <w:qFormat/>
    <w:uiPriority w:val="0"/>
    <w:pPr>
      <w:spacing w:beforeAutospacing="1" w:afterAutospacing="1"/>
      <w:jc w:val="left"/>
      <w:outlineLvl w:val="4"/>
    </w:pPr>
    <w:rPr>
      <w:rFonts w:hint="eastAsia" w:ascii="宋体" w:hAnsi="宋体" w:cs="宋体"/>
      <w:b/>
      <w:kern w:val="0"/>
      <w:sz w:val="20"/>
      <w:szCs w:val="20"/>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6"/>
    <w:qFormat/>
    <w:uiPriority w:val="0"/>
    <w:rPr>
      <w:sz w:val="18"/>
      <w:szCs w:val="18"/>
    </w:rPr>
  </w:style>
  <w:style w:type="paragraph" w:styleId="4">
    <w:name w:val="footer"/>
    <w:basedOn w:val="1"/>
    <w:link w:val="15"/>
    <w:qFormat/>
    <w:uiPriority w:val="0"/>
    <w:pPr>
      <w:tabs>
        <w:tab w:val="center" w:pos="4153"/>
        <w:tab w:val="right" w:pos="8306"/>
      </w:tabs>
      <w:snapToGrid w:val="0"/>
      <w:jc w:val="left"/>
    </w:pPr>
    <w:rPr>
      <w:sz w:val="18"/>
      <w:szCs w:val="18"/>
    </w:rPr>
  </w:style>
  <w:style w:type="paragraph" w:styleId="5">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paragraph" w:customStyle="1" w:styleId="10">
    <w:name w:val="pa-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1">
    <w:name w:val="ca-2"/>
    <w:basedOn w:val="8"/>
    <w:qFormat/>
    <w:uiPriority w:val="0"/>
  </w:style>
  <w:style w:type="character" w:customStyle="1" w:styleId="12">
    <w:name w:val="ca-3"/>
    <w:basedOn w:val="8"/>
    <w:qFormat/>
    <w:uiPriority w:val="0"/>
  </w:style>
  <w:style w:type="paragraph" w:customStyle="1" w:styleId="13">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4">
    <w:name w:val="页眉 字符"/>
    <w:basedOn w:val="8"/>
    <w:link w:val="5"/>
    <w:qFormat/>
    <w:uiPriority w:val="0"/>
    <w:rPr>
      <w:rFonts w:ascii="Calibri" w:hAnsi="Calibri" w:cs="Calibri"/>
      <w:kern w:val="2"/>
      <w:sz w:val="18"/>
      <w:szCs w:val="18"/>
    </w:rPr>
  </w:style>
  <w:style w:type="character" w:customStyle="1" w:styleId="15">
    <w:name w:val="页脚 字符"/>
    <w:basedOn w:val="8"/>
    <w:link w:val="4"/>
    <w:qFormat/>
    <w:uiPriority w:val="0"/>
    <w:rPr>
      <w:rFonts w:ascii="Calibri" w:hAnsi="Calibri" w:cs="Calibri"/>
      <w:kern w:val="2"/>
      <w:sz w:val="18"/>
      <w:szCs w:val="18"/>
    </w:rPr>
  </w:style>
  <w:style w:type="character" w:customStyle="1" w:styleId="16">
    <w:name w:val="批注框文本 字符"/>
    <w:basedOn w:val="8"/>
    <w:link w:val="3"/>
    <w:qFormat/>
    <w:uiPriority w:val="0"/>
    <w:rPr>
      <w:rFonts w:ascii="Calibri" w:hAnsi="Calibri" w:cs="Calibri"/>
      <w:kern w:val="2"/>
      <w:sz w:val="18"/>
      <w:szCs w:val="18"/>
    </w:rPr>
  </w:style>
  <w:style w:type="paragraph" w:customStyle="1" w:styleId="17">
    <w:name w:val="普通(网站)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16</Pages>
  <Words>2807</Words>
  <Characters>4516</Characters>
  <Lines>60</Lines>
  <Paragraphs>16</Paragraphs>
  <TotalTime>1</TotalTime>
  <ScaleCrop>false</ScaleCrop>
  <LinksUpToDate>false</LinksUpToDate>
  <CharactersWithSpaces>4678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2019-09-05T00:29:00Z</dcterms:created>
  <dc:creator>米</dc:creator>
  <cp:lastModifiedBy>英甾</cp:lastModifiedBy>
  <dcterms:modified xsi:type="dcterms:W3CDTF">2025-02-12T04:25:05Z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E757D6EC0E7D4F90B00044801EEB0D80_13</vt:lpwstr>
  </property>
</Properties>
</file>