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val="en-US" w:eastAsia="zh-CN"/>
        </w:rPr>
        <w:t>黄石港区民营企业发展促进中心</w:t>
      </w:r>
      <w:r>
        <w:rPr>
          <w:rFonts w:ascii="微软雅黑" w:hAnsi="微软雅黑" w:eastAsia="微软雅黑" w:cs="微软雅黑"/>
          <w:color w:val="BC1010"/>
          <w:sz w:val="40"/>
          <w:szCs w:val="40"/>
          <w:shd w:val="clear" w:color="auto" w:fill="FFFFFF"/>
        </w:rPr>
        <w:t>202</w:t>
      </w:r>
      <w:r>
        <w:rPr>
          <w:rFonts w:hint="eastAsia" w:ascii="微软雅黑" w:hAnsi="微软雅黑" w:eastAsia="微软雅黑" w:cs="微软雅黑"/>
          <w:color w:val="BC1010"/>
          <w:sz w:val="40"/>
          <w:szCs w:val="40"/>
          <w:shd w:val="clear" w:color="auto" w:fill="FFFFFF"/>
          <w:lang w:val="en-US" w:eastAsia="zh-CN"/>
        </w:rPr>
        <w:t>2</w:t>
      </w:r>
      <w:r>
        <w:rPr>
          <w:rFonts w:ascii="微软雅黑" w:hAnsi="微软雅黑" w:eastAsia="微软雅黑" w:cs="微软雅黑"/>
          <w:color w:val="BC1010"/>
          <w:sz w:val="40"/>
          <w:szCs w:val="40"/>
          <w:shd w:val="clear" w:color="auto" w:fill="FFFFFF"/>
        </w:rPr>
        <w:t>年</w:t>
      </w:r>
      <w:r>
        <w:rPr>
          <w:rFonts w:hint="eastAsia" w:ascii="微软雅黑" w:hAnsi="微软雅黑" w:eastAsia="微软雅黑" w:cs="微软雅黑"/>
          <w:color w:val="BC1010"/>
          <w:sz w:val="40"/>
          <w:szCs w:val="40"/>
          <w:shd w:val="clear" w:color="auto" w:fill="FFFFFF"/>
          <w:lang w:val="en-US" w:eastAsia="zh-CN"/>
        </w:rPr>
        <w:t>部门</w:t>
      </w:r>
      <w:r>
        <w:rPr>
          <w:rFonts w:ascii="微软雅黑" w:hAnsi="微软雅黑" w:eastAsia="微软雅黑" w:cs="微软雅黑"/>
          <w:color w:val="BC1010"/>
          <w:sz w:val="40"/>
          <w:szCs w:val="40"/>
          <w:shd w:val="clear" w:color="auto" w:fill="FFFFFF"/>
        </w:rPr>
        <w:t>决算公开</w:t>
      </w:r>
    </w:p>
    <w:p>
      <w:pPr>
        <w:pStyle w:val="4"/>
        <w:widowControl/>
        <w:spacing w:before="76" w:beforeAutospacing="0" w:after="76" w:afterAutospacing="0" w:line="450" w:lineRule="atLeast"/>
        <w:ind w:firstLine="420"/>
        <w:jc w:val="center"/>
        <w:rPr>
          <w:color w:val="333333"/>
        </w:rPr>
      </w:pPr>
      <w:r>
        <w:rPr>
          <w:rStyle w:val="7"/>
          <w:rFonts w:hint="eastAsia" w:ascii="微软雅黑" w:hAnsi="微软雅黑" w:eastAsia="微软雅黑" w:cs="微软雅黑"/>
          <w:color w:val="333333"/>
          <w:shd w:val="clear" w:color="auto" w:fill="FFFFFF"/>
          <w:lang w:val="en-US" w:eastAsia="zh-CN"/>
        </w:rPr>
        <w:t>黄石港区民营企业发展促进中心</w:t>
      </w:r>
      <w:r>
        <w:rPr>
          <w:rStyle w:val="7"/>
          <w:rFonts w:hint="eastAsia" w:ascii="微软雅黑" w:hAnsi="微软雅黑" w:eastAsia="微软雅黑" w:cs="微软雅黑"/>
          <w:color w:val="333333"/>
          <w:shd w:val="clear" w:color="auto" w:fill="FFFFFF"/>
        </w:rPr>
        <w:t>202</w:t>
      </w:r>
      <w:r>
        <w:rPr>
          <w:rStyle w:val="7"/>
          <w:rFonts w:hint="eastAsia" w:ascii="微软雅黑" w:hAnsi="微软雅黑" w:eastAsia="微软雅黑" w:cs="微软雅黑"/>
          <w:color w:val="333333"/>
          <w:shd w:val="clear" w:color="auto" w:fill="FFFFFF"/>
          <w:lang w:val="en-US" w:eastAsia="zh-CN"/>
        </w:rPr>
        <w:t>2</w:t>
      </w:r>
      <w:r>
        <w:rPr>
          <w:rStyle w:val="7"/>
          <w:rFonts w:hint="eastAsia" w:ascii="微软雅黑" w:hAnsi="微软雅黑" w:eastAsia="微软雅黑" w:cs="微软雅黑"/>
          <w:color w:val="333333"/>
          <w:shd w:val="clear" w:color="auto" w:fill="FFFFFF"/>
        </w:rPr>
        <w:t>年</w:t>
      </w:r>
      <w:r>
        <w:rPr>
          <w:rStyle w:val="7"/>
          <w:rFonts w:hint="eastAsia" w:ascii="微软雅黑" w:hAnsi="微软雅黑" w:eastAsia="微软雅黑" w:cs="微软雅黑"/>
          <w:color w:val="333333"/>
          <w:shd w:val="clear" w:color="auto" w:fill="FFFFFF"/>
          <w:lang w:val="en-US" w:eastAsia="zh-CN"/>
        </w:rPr>
        <w:t>部门</w:t>
      </w:r>
      <w:r>
        <w:rPr>
          <w:rStyle w:val="7"/>
          <w:rFonts w:hint="eastAsia" w:ascii="微软雅黑" w:hAnsi="微软雅黑" w:eastAsia="微软雅黑" w:cs="微软雅黑"/>
          <w:color w:val="333333"/>
          <w:shd w:val="clear" w:color="auto" w:fill="FFFFFF"/>
        </w:rPr>
        <w:t>决算公开</w:t>
      </w:r>
    </w:p>
    <w:p>
      <w:pPr>
        <w:pStyle w:val="4"/>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4"/>
        <w:widowControl/>
        <w:spacing w:before="76" w:beforeAutospacing="0" w:after="76" w:afterAutospacing="0" w:line="450" w:lineRule="atLeast"/>
        <w:ind w:firstLine="420"/>
        <w:rPr>
          <w:rFonts w:hint="eastAsia" w:eastAsia="微软雅黑"/>
          <w:color w:val="333333"/>
          <w:lang w:eastAsia="zh-CN"/>
        </w:rPr>
      </w:pPr>
      <w:r>
        <w:rPr>
          <w:rFonts w:hint="eastAsia" w:ascii="微软雅黑" w:hAnsi="微软雅黑" w:eastAsia="微软雅黑" w:cs="微软雅黑"/>
          <w:color w:val="333333"/>
          <w:shd w:val="clear" w:color="auto" w:fill="FFFFFF"/>
        </w:rPr>
        <w:t>第一部分:</w:t>
      </w:r>
      <w:r>
        <w:rPr>
          <w:rFonts w:hint="eastAsia" w:ascii="微软雅黑" w:hAnsi="微软雅黑" w:eastAsia="微软雅黑" w:cs="微软雅黑"/>
          <w:color w:val="333333"/>
          <w:shd w:val="clear" w:color="auto" w:fill="FFFFFF"/>
          <w:lang w:val="en-US" w:eastAsia="zh-CN"/>
        </w:rPr>
        <w:t>黄石港区民营企业发展促进中心概况</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4"/>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二、部门决算单位构成</w:t>
      </w:r>
    </w:p>
    <w:p>
      <w:pPr>
        <w:pStyle w:val="4"/>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 xml:space="preserve">第二部分: </w:t>
      </w:r>
      <w:r>
        <w:rPr>
          <w:rFonts w:hint="eastAsia" w:ascii="微软雅黑" w:hAnsi="微软雅黑" w:eastAsia="微软雅黑" w:cs="微软雅黑"/>
          <w:color w:val="333333"/>
          <w:shd w:val="clear" w:color="auto" w:fill="FFFFFF"/>
          <w:lang w:val="en-US" w:eastAsia="zh-CN"/>
        </w:rPr>
        <w:t>黄石港区民营企业发展促进中心</w:t>
      </w:r>
      <w:r>
        <w:rPr>
          <w:rFonts w:hint="eastAsia" w:ascii="微软雅黑" w:hAnsi="微软雅黑" w:eastAsia="微软雅黑" w:cs="微软雅黑"/>
          <w:color w:val="333333"/>
          <w:shd w:val="clear" w:color="auto" w:fill="FFFFFF"/>
        </w:rPr>
        <w:t>202</w:t>
      </w:r>
      <w:r>
        <w:rPr>
          <w:rFonts w:hint="eastAsia" w:ascii="微软雅黑" w:hAnsi="微软雅黑" w:eastAsia="微软雅黑" w:cs="微软雅黑"/>
          <w:color w:val="333333"/>
          <w:shd w:val="clear" w:color="auto" w:fill="FFFFFF"/>
          <w:lang w:val="en-US" w:eastAsia="zh-CN"/>
        </w:rPr>
        <w:t>2</w:t>
      </w:r>
      <w:r>
        <w:rPr>
          <w:rFonts w:hint="eastAsia" w:ascii="微软雅黑" w:hAnsi="微软雅黑" w:eastAsia="微软雅黑" w:cs="微软雅黑"/>
          <w:color w:val="333333"/>
          <w:shd w:val="clear" w:color="auto" w:fill="FFFFFF"/>
        </w:rPr>
        <w:t>年部门决算表</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w:t>
      </w:r>
      <w:r>
        <w:rPr>
          <w:rFonts w:hint="eastAsia" w:ascii="微软雅黑" w:hAnsi="微软雅黑" w:eastAsia="微软雅黑" w:cs="微软雅黑"/>
          <w:color w:val="333333"/>
          <w:shd w:val="clear" w:color="auto" w:fill="FFFFFF"/>
          <w:lang w:val="en-US" w:eastAsia="zh-CN"/>
        </w:rPr>
        <w:t>公开0</w:t>
      </w:r>
      <w:r>
        <w:rPr>
          <w:rFonts w:hint="eastAsia"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lang w:val="en-US" w:eastAsia="zh-CN"/>
        </w:rPr>
        <w:t>表</w:t>
      </w:r>
      <w:r>
        <w:rPr>
          <w:rFonts w:hint="eastAsia" w:ascii="微软雅黑" w:hAnsi="微软雅黑" w:eastAsia="微软雅黑" w:cs="微软雅黑"/>
          <w:color w:val="333333"/>
          <w:shd w:val="clear" w:color="auto" w:fill="FFFFFF"/>
        </w:rPr>
        <w:t>）</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w:t>
      </w:r>
      <w:r>
        <w:rPr>
          <w:rFonts w:hint="eastAsia" w:ascii="微软雅黑" w:hAnsi="微软雅黑" w:eastAsia="微软雅黑" w:cs="微软雅黑"/>
          <w:color w:val="333333"/>
          <w:shd w:val="clear" w:color="auto" w:fill="FFFFFF"/>
          <w:lang w:val="en-US" w:eastAsia="zh-CN"/>
        </w:rPr>
        <w:t>公开02表</w:t>
      </w:r>
      <w:r>
        <w:rPr>
          <w:rFonts w:hint="eastAsia" w:ascii="微软雅黑" w:hAnsi="微软雅黑" w:eastAsia="微软雅黑" w:cs="微软雅黑"/>
          <w:color w:val="333333"/>
          <w:shd w:val="clear" w:color="auto" w:fill="FFFFFF"/>
        </w:rPr>
        <w:t>）</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w:t>
      </w:r>
      <w:r>
        <w:rPr>
          <w:rFonts w:hint="eastAsia" w:ascii="微软雅黑" w:hAnsi="微软雅黑" w:eastAsia="微软雅黑" w:cs="微软雅黑"/>
          <w:color w:val="333333"/>
          <w:shd w:val="clear" w:color="auto" w:fill="FFFFFF"/>
          <w:lang w:val="en-US" w:eastAsia="zh-CN"/>
        </w:rPr>
        <w:t>公开03表</w:t>
      </w:r>
      <w:r>
        <w:rPr>
          <w:rFonts w:hint="eastAsia" w:ascii="微软雅黑" w:hAnsi="微软雅黑" w:eastAsia="微软雅黑" w:cs="微软雅黑"/>
          <w:color w:val="333333"/>
          <w:shd w:val="clear" w:color="auto" w:fill="FFFFFF"/>
        </w:rPr>
        <w:t>）</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w:t>
      </w:r>
      <w:r>
        <w:rPr>
          <w:rFonts w:hint="eastAsia" w:ascii="微软雅黑" w:hAnsi="微软雅黑" w:eastAsia="微软雅黑" w:cs="微软雅黑"/>
          <w:color w:val="333333"/>
          <w:shd w:val="clear" w:color="auto" w:fill="FFFFFF"/>
          <w:lang w:val="en-US" w:eastAsia="zh-CN"/>
        </w:rPr>
        <w:t>公开04表</w:t>
      </w:r>
      <w:r>
        <w:rPr>
          <w:rFonts w:hint="eastAsia" w:ascii="微软雅黑" w:hAnsi="微软雅黑" w:eastAsia="微软雅黑" w:cs="微软雅黑"/>
          <w:color w:val="333333"/>
          <w:shd w:val="clear" w:color="auto" w:fill="FFFFFF"/>
        </w:rPr>
        <w:t>）</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w:t>
      </w:r>
      <w:r>
        <w:rPr>
          <w:rFonts w:hint="eastAsia" w:ascii="微软雅黑" w:hAnsi="微软雅黑" w:eastAsia="微软雅黑" w:cs="微软雅黑"/>
          <w:color w:val="333333"/>
          <w:shd w:val="clear" w:color="auto" w:fill="FFFFFF"/>
          <w:lang w:val="en-US" w:eastAsia="zh-CN"/>
        </w:rPr>
        <w:t>公开05表</w:t>
      </w:r>
      <w:r>
        <w:rPr>
          <w:rFonts w:hint="eastAsia" w:ascii="微软雅黑" w:hAnsi="微软雅黑" w:eastAsia="微软雅黑" w:cs="微软雅黑"/>
          <w:color w:val="333333"/>
          <w:shd w:val="clear" w:color="auto" w:fill="FFFFFF"/>
        </w:rPr>
        <w:t>）</w:t>
      </w: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w:t>
      </w:r>
      <w:r>
        <w:rPr>
          <w:rFonts w:hint="eastAsia" w:ascii="微软雅黑" w:hAnsi="微软雅黑" w:eastAsia="微软雅黑" w:cs="微软雅黑"/>
          <w:color w:val="333333"/>
          <w:shd w:val="clear" w:color="auto" w:fill="FFFFFF"/>
          <w:lang w:val="en-US" w:eastAsia="zh-CN"/>
        </w:rPr>
        <w:t>公开06表</w:t>
      </w:r>
      <w:r>
        <w:rPr>
          <w:rFonts w:hint="eastAsia" w:ascii="微软雅黑" w:hAnsi="微软雅黑" w:eastAsia="微软雅黑" w:cs="微软雅黑"/>
          <w:color w:val="333333"/>
          <w:shd w:val="clear" w:color="auto" w:fill="FFFFFF"/>
        </w:rPr>
        <w:t>）</w:t>
      </w:r>
    </w:p>
    <w:p>
      <w:pPr>
        <w:pStyle w:val="4"/>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w:t>
      </w:r>
      <w:r>
        <w:rPr>
          <w:rFonts w:hint="eastAsia" w:ascii="微软雅黑" w:hAnsi="微软雅黑" w:eastAsia="微软雅黑" w:cs="微软雅黑"/>
          <w:color w:val="333333"/>
          <w:shd w:val="clear" w:color="auto" w:fill="FFFFFF"/>
          <w:lang w:val="en-US" w:eastAsia="zh-CN"/>
        </w:rPr>
        <w:t>公开07表</w:t>
      </w:r>
      <w:r>
        <w:rPr>
          <w:rFonts w:hint="eastAsia" w:ascii="微软雅黑" w:hAnsi="微软雅黑" w:eastAsia="微软雅黑" w:cs="微软雅黑"/>
          <w:color w:val="333333"/>
          <w:shd w:val="clear" w:color="auto"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w:t>
      </w:r>
      <w:r>
        <w:rPr>
          <w:rFonts w:hint="eastAsia" w:ascii="微软雅黑" w:hAnsi="微软雅黑" w:eastAsia="微软雅黑" w:cs="微软雅黑"/>
          <w:color w:val="333333"/>
          <w:shd w:val="clear" w:color="auto" w:fill="FFFFFF"/>
          <w:lang w:val="en-US" w:eastAsia="zh-CN"/>
        </w:rPr>
        <w:t>公开08表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w:t>
      </w:r>
      <w:r>
        <w:rPr>
          <w:rFonts w:hint="eastAsia" w:ascii="微软雅黑" w:hAnsi="微软雅黑" w:eastAsia="微软雅黑" w:cs="微软雅黑"/>
          <w:color w:val="333333"/>
          <w:shd w:val="clear" w:color="auto" w:fill="FFFFFF"/>
          <w:lang w:val="en-US" w:eastAsia="zh-CN"/>
        </w:rPr>
        <w:t>公开09表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p>
    <w:p>
      <w:pPr>
        <w:pStyle w:val="4"/>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第三部分：部门202</w:t>
      </w:r>
      <w:r>
        <w:rPr>
          <w:rFonts w:hint="eastAsia" w:ascii="微软雅黑" w:hAnsi="微软雅黑" w:eastAsia="微软雅黑" w:cs="微软雅黑"/>
          <w:color w:val="333333"/>
          <w:shd w:val="clear" w:color="auto" w:fill="FFFFFF"/>
          <w:lang w:val="en-US" w:eastAsia="zh-CN"/>
        </w:rPr>
        <w:t>1</w:t>
      </w:r>
      <w:r>
        <w:rPr>
          <w:rFonts w:hint="eastAsia" w:ascii="微软雅黑" w:hAnsi="微软雅黑" w:eastAsia="微软雅黑" w:cs="微软雅黑"/>
          <w:color w:val="333333"/>
          <w:shd w:val="clear" w:color="auto" w:fill="FFFFFF"/>
        </w:rPr>
        <w:t>年部门决算情况说明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一、收入支出决算总体情况说明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二、收入决算情况说明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三、支出决算情况说明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四、财政拨款收入支出决算总体情况说明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五、一般公共预算财政拨款支出决算情况说明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六、一般公共预算财政拨款基本支出决算情况说明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七、财政拨款“三公”经费支出决算情况说明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八、政府性基金预算财政拨款收入支出决算情况说明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九、国有资本经营预算财政拨款支出决算情况说明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十、机关运行经费支出说明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十一、政府采购支出说明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十二、国有资产占用情况说明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十三、预算绩效情况说明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十四、专项支出、转移支付支出情况说明</w:t>
      </w:r>
    </w:p>
    <w:p>
      <w:pPr>
        <w:pStyle w:val="4"/>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4"/>
        <w:widowControl/>
        <w:spacing w:before="76" w:beforeAutospacing="0" w:after="76" w:afterAutospacing="0" w:line="450" w:lineRule="atLeast"/>
        <w:rPr>
          <w:rFonts w:hint="eastAsia" w:ascii="微软雅黑" w:hAnsi="微软雅黑" w:eastAsia="微软雅黑" w:cs="微软雅黑"/>
          <w:color w:val="333333"/>
          <w:shd w:val="clear" w:color="auto" w:fill="FFFFFF"/>
        </w:rPr>
      </w:pPr>
    </w:p>
    <w:p>
      <w:pPr>
        <w:pStyle w:val="4"/>
        <w:widowControl/>
        <w:spacing w:before="76" w:beforeAutospacing="0" w:after="76" w:afterAutospacing="0" w:line="450" w:lineRule="atLeast"/>
        <w:ind w:firstLine="420"/>
        <w:rPr>
          <w:rStyle w:val="6"/>
          <w:rFonts w:hint="eastAsia" w:ascii="黑体" w:hAnsi="黑体" w:eastAsia="黑体" w:cs="黑体"/>
          <w:kern w:val="2"/>
          <w:sz w:val="32"/>
          <w:szCs w:val="32"/>
          <w:rtl w:val="0"/>
          <w:lang w:val="en-US" w:eastAsia="zh-CN" w:bidi="ar-SA"/>
        </w:rPr>
      </w:pPr>
      <w:r>
        <w:rPr>
          <w:rStyle w:val="6"/>
          <w:rFonts w:hint="eastAsia" w:ascii="黑体" w:hAnsi="黑体" w:eastAsia="黑体" w:cs="黑体"/>
          <w:kern w:val="2"/>
          <w:sz w:val="32"/>
          <w:szCs w:val="32"/>
          <w:rtl w:val="0"/>
          <w:lang w:val="en-US" w:eastAsia="zh-CN" w:bidi="ar-SA"/>
        </w:rPr>
        <w:t>第一部分  部门概况</w:t>
      </w:r>
    </w:p>
    <w:p>
      <w:pPr>
        <w:pStyle w:val="8"/>
        <w:widowControl/>
        <w:numPr>
          <w:ilvl w:val="0"/>
          <w:numId w:val="0"/>
        </w:numPr>
        <w:shd w:val="clear" w:color="auto" w:fill="FFFFFF"/>
        <w:ind w:firstLine="562" w:firstLineChars="200"/>
        <w:jc w:val="left"/>
        <w:rPr>
          <w:rFonts w:ascii="宋体" w:hAnsi="宋体" w:cs="宋体"/>
          <w:b/>
          <w:bCs/>
          <w:sz w:val="28"/>
          <w:szCs w:val="28"/>
          <w:highlight w:val="none"/>
        </w:rPr>
      </w:pPr>
      <w:r>
        <w:rPr>
          <w:rFonts w:hint="eastAsia" w:ascii="宋体" w:hAnsi="宋体" w:cs="宋体"/>
          <w:b/>
          <w:bCs/>
          <w:sz w:val="28"/>
          <w:szCs w:val="28"/>
          <w:highlight w:val="none"/>
          <w:lang w:eastAsia="zh-CN"/>
        </w:rPr>
        <w:t>（</w:t>
      </w:r>
      <w:r>
        <w:rPr>
          <w:rFonts w:hint="eastAsia" w:ascii="宋体" w:hAnsi="宋体" w:cs="宋体"/>
          <w:b/>
          <w:bCs/>
          <w:sz w:val="28"/>
          <w:szCs w:val="28"/>
          <w:highlight w:val="none"/>
          <w:lang w:val="en-US" w:eastAsia="zh-CN"/>
        </w:rPr>
        <w:t>一</w:t>
      </w:r>
      <w:r>
        <w:rPr>
          <w:rFonts w:hint="eastAsia" w:ascii="宋体" w:hAnsi="宋体" w:cs="宋体"/>
          <w:b/>
          <w:bCs/>
          <w:sz w:val="28"/>
          <w:szCs w:val="28"/>
          <w:highlight w:val="none"/>
          <w:lang w:eastAsia="zh-CN"/>
        </w:rPr>
        <w:t>）</w:t>
      </w:r>
      <w:r>
        <w:rPr>
          <w:rFonts w:hint="eastAsia" w:ascii="宋体" w:hAnsi="宋体" w:cs="宋体"/>
          <w:b/>
          <w:bCs/>
          <w:sz w:val="28"/>
          <w:szCs w:val="28"/>
          <w:highlight w:val="none"/>
        </w:rPr>
        <w:t>主要职责</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一、部门主要职责</w:t>
      </w:r>
    </w:p>
    <w:p>
      <w:pPr>
        <w:numPr>
          <w:ilvl w:val="0"/>
          <w:numId w:val="0"/>
        </w:numPr>
        <w:wordWrap w:val="0"/>
        <w:spacing w:before="120" w:after="120" w:line="560" w:lineRule="atLeast"/>
        <w:ind w:firstLine="568" w:firstLineChars="200"/>
        <w:rPr>
          <w:rFonts w:hint="eastAsia" w:ascii="宋体" w:hAnsi="宋体"/>
          <w:color w:val="000000"/>
          <w:spacing w:val="2"/>
          <w:sz w:val="28"/>
          <w:szCs w:val="28"/>
          <w:lang w:val="en-US" w:eastAsia="zh-CN"/>
        </w:rPr>
      </w:pPr>
      <w:r>
        <w:rPr>
          <w:rFonts w:hint="eastAsia" w:ascii="宋体" w:hAnsi="宋体"/>
          <w:color w:val="000000"/>
          <w:spacing w:val="2"/>
          <w:sz w:val="28"/>
          <w:szCs w:val="28"/>
          <w:lang w:val="en-US" w:eastAsia="zh-CN"/>
        </w:rPr>
        <w:t>黄石港区民营企业发展促进中心主要职责是贯彻落实党中央关于民营企业发展促进工作的方针政策和决策部署，落实区委工作要求，在履行职责过程中坚持和加强党对民营企业发展促进工作的集中统一领导；承担服务民营经济、促进产业升级有关工作；研究分析民营经济发展现状及特点，为相关政府部门提供决策咨询和建议；参与政府促进民营经济发展相关政策的制定工作；配合落实促进民营经济发展的扶持政策，整合各种社会资源，推进民营经济发展；推动民营企业与其他所有制企业开展交流与合作，为民营企业提供产业发展信息；承担政府部门组织的促进民营经济发展相关大型活动；宣传民营企业发展典型，引导和鼓励民营经济健康发展。</w:t>
      </w:r>
    </w:p>
    <w:p>
      <w:pPr>
        <w:adjustRightInd w:val="0"/>
        <w:snapToGrid w:val="0"/>
        <w:spacing w:line="580" w:lineRule="atLeast"/>
        <w:ind w:firstLine="640" w:firstLineChars="200"/>
        <w:rPr>
          <w:rFonts w:hint="default" w:ascii="楷体" w:hAnsi="楷体" w:eastAsia="楷体" w:cs="楷体"/>
          <w:bCs/>
          <w:sz w:val="32"/>
          <w:szCs w:val="32"/>
          <w:highlight w:val="none"/>
          <w:u w:val="none"/>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二、机构设置情况</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ascii="宋体" w:hAnsi="宋体" w:cs="宋体"/>
          <w:kern w:val="1"/>
          <w:sz w:val="28"/>
          <w:szCs w:val="28"/>
        </w:rPr>
        <w:t>黄石港区</w:t>
      </w:r>
      <w:r>
        <w:rPr>
          <w:rFonts w:hint="eastAsia" w:ascii="宋体" w:hAnsi="宋体" w:cs="宋体"/>
          <w:kern w:val="1"/>
          <w:sz w:val="28"/>
          <w:szCs w:val="28"/>
        </w:rPr>
        <w:t>民营企业发展促进</w:t>
      </w:r>
      <w:r>
        <w:rPr>
          <w:rFonts w:ascii="宋体" w:hAnsi="宋体" w:cs="宋体"/>
          <w:kern w:val="1"/>
          <w:sz w:val="28"/>
          <w:szCs w:val="28"/>
        </w:rPr>
        <w:t>中心</w:t>
      </w:r>
      <w:r>
        <w:rPr>
          <w:rFonts w:hint="eastAsia" w:ascii="宋体" w:hAnsi="宋体" w:cs="宋体"/>
          <w:kern w:val="1"/>
          <w:sz w:val="28"/>
          <w:szCs w:val="28"/>
        </w:rPr>
        <w:t>内设</w:t>
      </w:r>
      <w:r>
        <w:rPr>
          <w:rFonts w:ascii="宋体" w:hAnsi="宋体" w:cs="宋体"/>
          <w:kern w:val="1"/>
          <w:sz w:val="28"/>
          <w:szCs w:val="28"/>
        </w:rPr>
        <w:t>服务发展科、商贸促进科、办公室、行业管理科（安全生产科）</w:t>
      </w:r>
      <w:r>
        <w:rPr>
          <w:rFonts w:hint="eastAsia" w:ascii="宋体" w:hAnsi="宋体" w:cs="宋体"/>
          <w:kern w:val="1"/>
          <w:sz w:val="28"/>
          <w:szCs w:val="28"/>
        </w:rPr>
        <w:t>，</w:t>
      </w:r>
      <w:r>
        <w:rPr>
          <w:rFonts w:ascii="宋体" w:hAnsi="宋体" w:cs="宋体"/>
          <w:kern w:val="1"/>
          <w:sz w:val="28"/>
          <w:szCs w:val="28"/>
        </w:rPr>
        <w:t>共有工作人员12人，在编人员7人（行政编1人、事业编6人），非在编人员5人。</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pStyle w:val="4"/>
        <w:widowControl/>
        <w:spacing w:before="76" w:beforeAutospacing="0" w:after="76" w:afterAutospacing="0" w:line="450" w:lineRule="atLeast"/>
        <w:ind w:firstLine="420"/>
        <w:rPr>
          <w:rStyle w:val="6"/>
          <w:rFonts w:hint="eastAsia" w:ascii="黑体" w:hAnsi="黑体" w:eastAsia="黑体" w:cs="黑体"/>
          <w:kern w:val="2"/>
          <w:sz w:val="32"/>
          <w:szCs w:val="32"/>
          <w:rtl w:val="0"/>
          <w:lang w:val="en-US" w:eastAsia="zh-CN" w:bidi="ar-SA"/>
        </w:rPr>
      </w:pPr>
      <w:r>
        <w:rPr>
          <w:rStyle w:val="6"/>
          <w:rFonts w:hint="eastAsia" w:ascii="黑体" w:hAnsi="黑体" w:eastAsia="黑体" w:cs="黑体"/>
          <w:kern w:val="2"/>
          <w:sz w:val="32"/>
          <w:szCs w:val="32"/>
          <w:rtl w:val="0"/>
          <w:lang w:val="en-US" w:eastAsia="zh-CN" w:bidi="ar-SA"/>
        </w:rPr>
        <w:t>第二部分  2022年度部门决算表</w:t>
      </w: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一、收入支出决算总表</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tbl>
      <w:tblPr>
        <w:tblStyle w:val="5"/>
        <w:tblW w:w="14070" w:type="dxa"/>
        <w:tblInd w:w="0" w:type="dxa"/>
        <w:tblLayout w:type="autofit"/>
        <w:tblCellMar>
          <w:top w:w="0" w:type="dxa"/>
          <w:left w:w="0" w:type="dxa"/>
          <w:bottom w:w="0" w:type="dxa"/>
          <w:right w:w="0" w:type="dxa"/>
        </w:tblCellMar>
      </w:tblPr>
      <w:tblGrid>
        <w:gridCol w:w="4936"/>
        <w:gridCol w:w="576"/>
        <w:gridCol w:w="1563"/>
        <w:gridCol w:w="4078"/>
        <w:gridCol w:w="576"/>
        <w:gridCol w:w="2341"/>
      </w:tblGrid>
      <w:tr>
        <w:tblPrEx>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部门：黄石市黄石港区民营企业发展促进中心</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tabs>
                <w:tab w:val="left" w:pos="586"/>
              </w:tabs>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ab/>
            </w:r>
            <w:r>
              <w:rPr>
                <w:rFonts w:hint="eastAsia" w:ascii="宋体" w:hAnsi="宋体" w:eastAsia="宋体" w:cs="宋体"/>
                <w:i w:val="0"/>
                <w:color w:val="000000"/>
                <w:sz w:val="22"/>
                <w:szCs w:val="22"/>
                <w:u w:val="none"/>
                <w:lang w:eastAsia="zh-CN"/>
              </w:rPr>
              <w:t>681</w:t>
            </w:r>
            <w:r>
              <w:rPr>
                <w:rFonts w:hint="eastAsia" w:ascii="宋体" w:hAnsi="宋体" w:eastAsia="宋体" w:cs="宋体"/>
                <w:i w:val="0"/>
                <w:color w:val="000000"/>
                <w:sz w:val="22"/>
                <w:szCs w:val="22"/>
                <w:u w:val="none"/>
                <w:lang w:val="en-US" w:eastAsia="zh-CN"/>
              </w:rPr>
              <w:t>.</w:t>
            </w:r>
            <w:r>
              <w:rPr>
                <w:rFonts w:hint="eastAsia" w:ascii="宋体" w:hAnsi="宋体" w:eastAsia="宋体" w:cs="宋体"/>
                <w:i w:val="0"/>
                <w:color w:val="000000"/>
                <w:sz w:val="22"/>
                <w:szCs w:val="22"/>
                <w:u w:val="none"/>
                <w:lang w:eastAsia="zh-CN"/>
              </w:rPr>
              <w:t>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rPr>
              <w:t>348</w:t>
            </w:r>
            <w:r>
              <w:rPr>
                <w:rFonts w:hint="eastAsia" w:ascii="宋体" w:hAnsi="宋体" w:eastAsia="宋体" w:cs="宋体"/>
                <w:i w:val="0"/>
                <w:color w:val="000000"/>
                <w:sz w:val="22"/>
                <w:szCs w:val="22"/>
                <w:u w:val="none"/>
                <w:lang w:val="en-US" w:eastAsia="zh-CN"/>
              </w:rPr>
              <w:t>.</w:t>
            </w:r>
            <w:r>
              <w:rPr>
                <w:rFonts w:hint="eastAsia" w:ascii="宋体" w:hAnsi="宋体" w:eastAsia="宋体" w:cs="宋体"/>
                <w:i w:val="0"/>
                <w:color w:val="000000"/>
                <w:sz w:val="22"/>
                <w:szCs w:val="22"/>
                <w:u w:val="none"/>
              </w:rPr>
              <w:t>0</w:t>
            </w:r>
            <w:r>
              <w:rPr>
                <w:rFonts w:hint="eastAsia" w:ascii="宋体" w:hAnsi="宋体" w:eastAsia="宋体" w:cs="宋体"/>
                <w:i w:val="0"/>
                <w:color w:val="000000"/>
                <w:sz w:val="22"/>
                <w:szCs w:val="22"/>
                <w:u w:val="none"/>
                <w:lang w:val="en-US" w:eastAsia="zh-CN"/>
              </w:rPr>
              <w:t>9</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tabs>
                <w:tab w:val="left" w:pos="497"/>
              </w:tabs>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CellMar>
            <w:top w:w="0" w:type="dxa"/>
            <w:left w:w="0" w:type="dxa"/>
            <w:bottom w:w="0" w:type="dxa"/>
            <w:right w:w="0" w:type="dxa"/>
          </w:tblCellMar>
        </w:tblPrEx>
        <w:trPr>
          <w:trHeight w:val="90"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tabs>
                <w:tab w:val="left" w:pos="257"/>
              </w:tabs>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531</w:t>
            </w:r>
            <w:r>
              <w:rPr>
                <w:rFonts w:hint="eastAsia" w:ascii="宋体" w:hAnsi="宋体" w:eastAsia="宋体" w:cs="宋体"/>
                <w:i w:val="0"/>
                <w:color w:val="000000"/>
                <w:sz w:val="22"/>
                <w:szCs w:val="22"/>
                <w:u w:val="none"/>
                <w:lang w:val="en-US" w:eastAsia="zh-CN"/>
              </w:rPr>
              <w:t>.</w:t>
            </w:r>
            <w:r>
              <w:rPr>
                <w:rFonts w:hint="eastAsia" w:ascii="宋体" w:hAnsi="宋体" w:eastAsia="宋体" w:cs="宋体"/>
                <w:i w:val="0"/>
                <w:color w:val="000000"/>
                <w:sz w:val="22"/>
                <w:szCs w:val="22"/>
                <w:u w:val="none"/>
                <w:lang w:eastAsia="zh-CN"/>
              </w:rPr>
              <w:t>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rPr>
              <w:t>198</w:t>
            </w:r>
            <w:r>
              <w:rPr>
                <w:rFonts w:hint="eastAsia" w:ascii="宋体" w:hAnsi="宋体" w:eastAsia="宋体" w:cs="宋体"/>
                <w:i w:val="0"/>
                <w:color w:val="000000"/>
                <w:sz w:val="22"/>
                <w:szCs w:val="22"/>
                <w:u w:val="none"/>
                <w:lang w:val="en-US" w:eastAsia="zh-CN"/>
              </w:rPr>
              <w:t>.</w:t>
            </w:r>
            <w:r>
              <w:rPr>
                <w:rFonts w:hint="eastAsia" w:ascii="宋体" w:hAnsi="宋体" w:eastAsia="宋体" w:cs="宋体"/>
                <w:i w:val="0"/>
                <w:color w:val="000000"/>
                <w:sz w:val="22"/>
                <w:szCs w:val="22"/>
                <w:u w:val="none"/>
              </w:rPr>
              <w:t>0</w:t>
            </w:r>
            <w:r>
              <w:rPr>
                <w:rFonts w:hint="eastAsia" w:ascii="宋体" w:hAnsi="宋体" w:eastAsia="宋体" w:cs="宋体"/>
                <w:i w:val="0"/>
                <w:color w:val="000000"/>
                <w:sz w:val="22"/>
                <w:szCs w:val="22"/>
                <w:u w:val="none"/>
                <w:lang w:val="en-US" w:eastAsia="zh-CN"/>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tabs>
                <w:tab w:val="left" w:pos="471"/>
              </w:tabs>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ab/>
            </w:r>
            <w:r>
              <w:rPr>
                <w:rFonts w:hint="eastAsia" w:ascii="宋体" w:hAnsi="宋体" w:eastAsia="宋体" w:cs="宋体"/>
                <w:i w:val="0"/>
                <w:color w:val="000000"/>
                <w:sz w:val="22"/>
                <w:szCs w:val="22"/>
                <w:u w:val="none"/>
                <w:lang w:eastAsia="zh-CN"/>
              </w:rPr>
              <w:t>879</w:t>
            </w:r>
            <w:r>
              <w:rPr>
                <w:rFonts w:hint="eastAsia" w:ascii="宋体" w:hAnsi="宋体" w:eastAsia="宋体" w:cs="宋体"/>
                <w:i w:val="0"/>
                <w:color w:val="000000"/>
                <w:sz w:val="22"/>
                <w:szCs w:val="22"/>
                <w:u w:val="none"/>
                <w:lang w:val="en-US" w:eastAsia="zh-CN"/>
              </w:rPr>
              <w:t>.</w:t>
            </w:r>
            <w:r>
              <w:rPr>
                <w:rFonts w:hint="eastAsia" w:ascii="宋体" w:hAnsi="宋体" w:eastAsia="宋体" w:cs="宋体"/>
                <w:i w:val="0"/>
                <w:color w:val="000000"/>
                <w:sz w:val="22"/>
                <w:szCs w:val="22"/>
                <w:u w:val="none"/>
                <w:lang w:eastAsia="zh-CN"/>
              </w:rPr>
              <w:t>0</w:t>
            </w:r>
            <w:r>
              <w:rPr>
                <w:rFonts w:hint="eastAsia" w:ascii="宋体" w:hAnsi="宋体" w:eastAsia="宋体" w:cs="宋体"/>
                <w:i w:val="0"/>
                <w:color w:val="000000"/>
                <w:sz w:val="22"/>
                <w:szCs w:val="22"/>
                <w:u w:val="none"/>
                <w:lang w:val="en-US" w:eastAsia="zh-CN"/>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879</w:t>
            </w:r>
            <w:r>
              <w:rPr>
                <w:rFonts w:hint="eastAsia" w:ascii="宋体" w:hAnsi="宋体" w:eastAsia="宋体" w:cs="宋体"/>
                <w:i w:val="0"/>
                <w:color w:val="000000"/>
                <w:sz w:val="22"/>
                <w:szCs w:val="22"/>
                <w:u w:val="none"/>
                <w:lang w:val="en-US" w:eastAsia="zh-CN"/>
              </w:rPr>
              <w:t>.</w:t>
            </w:r>
            <w:r>
              <w:rPr>
                <w:rFonts w:hint="eastAsia" w:ascii="宋体" w:hAnsi="宋体" w:eastAsia="宋体" w:cs="宋体"/>
                <w:i w:val="0"/>
                <w:color w:val="000000"/>
                <w:sz w:val="22"/>
                <w:szCs w:val="22"/>
                <w:u w:val="none"/>
                <w:lang w:eastAsia="zh-CN"/>
              </w:rPr>
              <w:t>0</w:t>
            </w:r>
            <w:r>
              <w:rPr>
                <w:rFonts w:hint="eastAsia" w:ascii="宋体" w:hAnsi="宋体" w:eastAsia="宋体" w:cs="宋体"/>
                <w:i w:val="0"/>
                <w:color w:val="000000"/>
                <w:sz w:val="22"/>
                <w:szCs w:val="22"/>
                <w:u w:val="none"/>
                <w:lang w:val="en-US" w:eastAsia="zh-CN"/>
              </w:rPr>
              <w:t>9</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91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91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879</w:t>
            </w:r>
            <w:r>
              <w:rPr>
                <w:rFonts w:hint="eastAsia" w:ascii="宋体" w:hAnsi="宋体" w:eastAsia="宋体" w:cs="宋体"/>
                <w:i w:val="0"/>
                <w:color w:val="000000"/>
                <w:sz w:val="22"/>
                <w:szCs w:val="22"/>
                <w:u w:val="none"/>
                <w:lang w:val="en-US" w:eastAsia="zh-CN"/>
              </w:rPr>
              <w:t>.</w:t>
            </w:r>
            <w:r>
              <w:rPr>
                <w:rFonts w:hint="eastAsia" w:ascii="宋体" w:hAnsi="宋体" w:eastAsia="宋体" w:cs="宋体"/>
                <w:i w:val="0"/>
                <w:color w:val="000000"/>
                <w:sz w:val="22"/>
                <w:szCs w:val="22"/>
                <w:u w:val="none"/>
                <w:lang w:eastAsia="zh-CN"/>
              </w:rPr>
              <w:t>0</w:t>
            </w:r>
            <w:r>
              <w:rPr>
                <w:rFonts w:hint="eastAsia" w:ascii="宋体" w:hAnsi="宋体" w:eastAsia="宋体" w:cs="宋体"/>
                <w:i w:val="0"/>
                <w:color w:val="000000"/>
                <w:sz w:val="22"/>
                <w:szCs w:val="22"/>
                <w:u w:val="none"/>
                <w:lang w:val="en-US" w:eastAsia="zh-CN"/>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879</w:t>
            </w:r>
            <w:r>
              <w:rPr>
                <w:rFonts w:hint="eastAsia" w:ascii="宋体" w:hAnsi="宋体" w:eastAsia="宋体" w:cs="宋体"/>
                <w:i w:val="0"/>
                <w:color w:val="000000"/>
                <w:sz w:val="22"/>
                <w:szCs w:val="22"/>
                <w:u w:val="none"/>
                <w:lang w:val="en-US" w:eastAsia="zh-CN"/>
              </w:rPr>
              <w:t>.</w:t>
            </w:r>
            <w:r>
              <w:rPr>
                <w:rFonts w:hint="eastAsia" w:ascii="宋体" w:hAnsi="宋体" w:eastAsia="宋体" w:cs="宋体"/>
                <w:i w:val="0"/>
                <w:color w:val="000000"/>
                <w:sz w:val="22"/>
                <w:szCs w:val="22"/>
                <w:u w:val="none"/>
                <w:lang w:eastAsia="zh-CN"/>
              </w:rPr>
              <w:t>0</w:t>
            </w:r>
            <w:r>
              <w:rPr>
                <w:rFonts w:hint="eastAsia" w:ascii="宋体" w:hAnsi="宋体" w:eastAsia="宋体" w:cs="宋体"/>
                <w:i w:val="0"/>
                <w:color w:val="000000"/>
                <w:sz w:val="22"/>
                <w:szCs w:val="22"/>
                <w:u w:val="none"/>
                <w:lang w:val="en-US" w:eastAsia="zh-CN"/>
              </w:rPr>
              <w:t>9</w:t>
            </w:r>
          </w:p>
        </w:tc>
      </w:tr>
    </w:tbl>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numPr>
          <w:ilvl w:val="0"/>
          <w:numId w:val="1"/>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收入决算表</w:t>
      </w:r>
    </w:p>
    <w:tbl>
      <w:tblPr>
        <w:tblStyle w:val="5"/>
        <w:tblW w:w="15518" w:type="dxa"/>
        <w:jc w:val="center"/>
        <w:tblLayout w:type="fixed"/>
        <w:tblCellMar>
          <w:top w:w="0" w:type="dxa"/>
          <w:left w:w="0" w:type="dxa"/>
          <w:bottom w:w="0" w:type="dxa"/>
          <w:right w:w="0" w:type="dxa"/>
        </w:tblCellMar>
      </w:tblPr>
      <w:tblGrid>
        <w:gridCol w:w="1339"/>
        <w:gridCol w:w="1540"/>
        <w:gridCol w:w="1982"/>
        <w:gridCol w:w="1981"/>
        <w:gridCol w:w="1756"/>
        <w:gridCol w:w="1756"/>
        <w:gridCol w:w="1756"/>
        <w:gridCol w:w="1756"/>
        <w:gridCol w:w="1652"/>
      </w:tblGrid>
      <w:tr>
        <w:tblPrEx>
          <w:tblCellMar>
            <w:top w:w="0" w:type="dxa"/>
            <w:left w:w="0" w:type="dxa"/>
            <w:bottom w:w="0" w:type="dxa"/>
            <w:right w:w="0" w:type="dxa"/>
          </w:tblCellMar>
        </w:tblPrEx>
        <w:trPr>
          <w:trHeight w:val="390" w:hRule="atLeast"/>
          <w:jc w:val="center"/>
        </w:trPr>
        <w:tc>
          <w:tcPr>
            <w:tcW w:w="15518"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jc w:val="center"/>
        </w:trPr>
        <w:tc>
          <w:tcPr>
            <w:tcW w:w="6842"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52"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jc w:val="center"/>
        </w:trPr>
        <w:tc>
          <w:tcPr>
            <w:tcW w:w="6842"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部门：黄石市黄石港区民营企业发展促进中心</w:t>
            </w: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52"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28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82"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98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75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75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75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75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652"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jc w:val="center"/>
        </w:trPr>
        <w:tc>
          <w:tcPr>
            <w:tcW w:w="133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54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8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3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3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287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82"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8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5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5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5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5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52"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jc w:val="center"/>
        </w:trPr>
        <w:tc>
          <w:tcPr>
            <w:tcW w:w="287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879.09</w:t>
            </w:r>
          </w:p>
        </w:tc>
        <w:tc>
          <w:tcPr>
            <w:tcW w:w="198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val="0"/>
                <w:bCs/>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 xml:space="preserve">681.05 </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val="0"/>
                <w:bCs/>
                <w:i w:val="0"/>
                <w:color w:val="000000"/>
                <w:sz w:val="22"/>
                <w:szCs w:val="22"/>
                <w:u w:val="none"/>
                <w:lang w:val="en-US" w:eastAsia="zh-CN"/>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lang w:val="en-US" w:eastAsia="zh-CN"/>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lang w:val="en-US" w:eastAsia="zh-CN"/>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val="0"/>
                <w:bCs/>
                <w:i w:val="0"/>
                <w:color w:val="000000"/>
                <w:sz w:val="22"/>
                <w:szCs w:val="22"/>
                <w:u w:val="none"/>
                <w:lang w:val="en-US" w:eastAsia="zh-CN"/>
              </w:rPr>
            </w:pPr>
            <w:r>
              <w:rPr>
                <w:rFonts w:hint="eastAsia" w:ascii="宋体" w:hAnsi="宋体" w:eastAsia="宋体" w:cs="宋体"/>
                <w:b w:val="0"/>
                <w:bCs/>
                <w:i w:val="0"/>
                <w:color w:val="000000"/>
                <w:sz w:val="22"/>
                <w:szCs w:val="22"/>
                <w:u w:val="none"/>
                <w:lang w:val="en-US" w:eastAsia="zh-CN"/>
              </w:rPr>
              <w:t>0.00</w:t>
            </w: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198.04</w:t>
            </w: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201</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b/>
                <w:bCs/>
                <w:i w:val="0"/>
                <w:color w:val="000000"/>
                <w:sz w:val="22"/>
                <w:szCs w:val="22"/>
                <w:u w:val="none"/>
                <w:lang w:eastAsia="zh-CN"/>
              </w:rPr>
              <w:t>一般公共服务支出</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348.09</w:t>
            </w:r>
          </w:p>
        </w:tc>
        <w:tc>
          <w:tcPr>
            <w:tcW w:w="198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i w:val="0"/>
                <w:color w:val="000000"/>
                <w:sz w:val="22"/>
                <w:szCs w:val="22"/>
                <w:u w:val="none"/>
                <w:lang w:val="en-US" w:eastAsia="zh-CN"/>
              </w:rPr>
            </w:pPr>
            <w:r>
              <w:rPr>
                <w:rFonts w:hint="default" w:ascii="Arial" w:hAnsi="Arial" w:eastAsia="宋体" w:cs="Arial"/>
                <w:i w:val="0"/>
                <w:iCs w:val="0"/>
                <w:color w:val="000000"/>
                <w:kern w:val="0"/>
                <w:sz w:val="20"/>
                <w:szCs w:val="20"/>
                <w:u w:val="none"/>
                <w:lang w:val="en-US" w:eastAsia="zh-CN" w:bidi="ar"/>
              </w:rPr>
              <w:t xml:space="preserve">150.05 </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198.04</w:t>
            </w:r>
          </w:p>
        </w:tc>
      </w:tr>
      <w:tr>
        <w:tblPrEx>
          <w:tblCellMar>
            <w:top w:w="0" w:type="dxa"/>
            <w:left w:w="0" w:type="dxa"/>
            <w:bottom w:w="0" w:type="dxa"/>
            <w:right w:w="0" w:type="dxa"/>
          </w:tblCellMar>
        </w:tblPrEx>
        <w:trPr>
          <w:trHeight w:val="401"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20103</w:t>
            </w:r>
          </w:p>
          <w:p>
            <w:pPr>
              <w:jc w:val="center"/>
              <w:rPr>
                <w:rFonts w:hint="default" w:ascii="宋体" w:hAnsi="宋体" w:eastAsia="宋体" w:cs="宋体"/>
                <w:i w:val="0"/>
                <w:color w:val="000000"/>
                <w:sz w:val="22"/>
                <w:szCs w:val="22"/>
                <w:u w:val="none"/>
                <w:lang w:val="en-US" w:eastAsia="zh-CN"/>
              </w:rPr>
            </w:pP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政府办公厅（室）及相关机构事务</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64.06</w:t>
            </w:r>
          </w:p>
        </w:tc>
        <w:tc>
          <w:tcPr>
            <w:tcW w:w="198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 xml:space="preserve">64.06 </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2010301</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59.38</w:t>
            </w:r>
          </w:p>
        </w:tc>
        <w:tc>
          <w:tcPr>
            <w:tcW w:w="198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 xml:space="preserve">59.38 </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2010399</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其他政府办公厅（室）及相关机构事务支出</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4.68</w:t>
            </w:r>
          </w:p>
        </w:tc>
        <w:tc>
          <w:tcPr>
            <w:tcW w:w="198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 xml:space="preserve">4.68 </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20113</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b/>
                <w:bCs/>
                <w:i w:val="0"/>
                <w:color w:val="000000"/>
                <w:sz w:val="22"/>
                <w:szCs w:val="22"/>
                <w:u w:val="none"/>
                <w:lang w:eastAsia="zh-CN"/>
              </w:rPr>
              <w:t>商贸事务</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280.57</w:t>
            </w:r>
          </w:p>
        </w:tc>
        <w:tc>
          <w:tcPr>
            <w:tcW w:w="198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i w:val="0"/>
                <w:color w:val="000000"/>
                <w:sz w:val="22"/>
                <w:szCs w:val="22"/>
                <w:u w:val="none"/>
                <w:lang w:val="en-US" w:eastAsia="zh-CN"/>
              </w:rPr>
            </w:pPr>
            <w:r>
              <w:rPr>
                <w:rFonts w:hint="default" w:ascii="Arial" w:hAnsi="Arial" w:eastAsia="宋体" w:cs="Arial"/>
                <w:i w:val="0"/>
                <w:iCs w:val="0"/>
                <w:color w:val="000000"/>
                <w:kern w:val="0"/>
                <w:sz w:val="20"/>
                <w:szCs w:val="20"/>
                <w:u w:val="none"/>
                <w:lang w:val="en-US" w:eastAsia="zh-CN" w:bidi="ar"/>
              </w:rPr>
              <w:t xml:space="preserve">82.53 </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198.04</w:t>
            </w: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2011301</w:t>
            </w:r>
          </w:p>
        </w:tc>
        <w:tc>
          <w:tcPr>
            <w:tcW w:w="1540" w:type="dxa"/>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p>
            <w:pPr>
              <w:jc w:val="center"/>
              <w:rPr>
                <w:rFonts w:hint="eastAsia" w:ascii="宋体" w:hAnsi="宋体" w:eastAsia="宋体" w:cs="宋体"/>
                <w:i w:val="0"/>
                <w:color w:val="000000"/>
                <w:sz w:val="22"/>
                <w:szCs w:val="22"/>
                <w:u w:val="none"/>
                <w:lang w:eastAsia="zh-CN"/>
              </w:rPr>
            </w:pPr>
          </w:p>
        </w:tc>
        <w:tc>
          <w:tcPr>
            <w:tcW w:w="1982"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1981" w:type="dxa"/>
            <w:tcBorders>
              <w:top w:val="nil"/>
              <w:left w:val="nil"/>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 xml:space="preserve">0.00 </w:t>
            </w:r>
          </w:p>
        </w:tc>
        <w:tc>
          <w:tcPr>
            <w:tcW w:w="1756" w:type="dxa"/>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nil"/>
              <w:left w:val="nil"/>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652"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r>
      <w:tr>
        <w:tblPrEx>
          <w:tblCellMar>
            <w:top w:w="0" w:type="dxa"/>
            <w:left w:w="0" w:type="dxa"/>
            <w:bottom w:w="0" w:type="dxa"/>
            <w:right w:w="0" w:type="dxa"/>
          </w:tblCellMar>
        </w:tblPrEx>
        <w:trPr>
          <w:trHeight w:val="90" w:hRule="atLeast"/>
          <w:jc w:val="center"/>
        </w:trPr>
        <w:tc>
          <w:tcPr>
            <w:tcW w:w="13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2011350</w:t>
            </w:r>
          </w:p>
        </w:tc>
        <w:tc>
          <w:tcPr>
            <w:tcW w:w="15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事业运行</w:t>
            </w:r>
          </w:p>
        </w:tc>
        <w:tc>
          <w:tcPr>
            <w:tcW w:w="19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280.55</w:t>
            </w:r>
          </w:p>
        </w:tc>
        <w:tc>
          <w:tcPr>
            <w:tcW w:w="1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 xml:space="preserve">82.53 </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6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198.02</w:t>
            </w:r>
          </w:p>
        </w:tc>
      </w:tr>
      <w:tr>
        <w:tblPrEx>
          <w:tblCellMar>
            <w:top w:w="0" w:type="dxa"/>
            <w:left w:w="0" w:type="dxa"/>
            <w:bottom w:w="0" w:type="dxa"/>
            <w:right w:w="0" w:type="dxa"/>
          </w:tblCellMar>
        </w:tblPrEx>
        <w:trPr>
          <w:trHeight w:val="713" w:hRule="atLeast"/>
          <w:jc w:val="center"/>
        </w:trPr>
        <w:tc>
          <w:tcPr>
            <w:tcW w:w="13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20199</w:t>
            </w:r>
          </w:p>
          <w:p>
            <w:pPr>
              <w:jc w:val="center"/>
              <w:rPr>
                <w:rFonts w:hint="eastAsia" w:ascii="宋体" w:hAnsi="宋体" w:eastAsia="宋体" w:cs="宋体"/>
                <w:i w:val="0"/>
                <w:color w:val="000000"/>
                <w:sz w:val="22"/>
                <w:szCs w:val="22"/>
                <w:u w:val="none"/>
                <w:lang w:val="en-US" w:eastAsia="zh-CN"/>
              </w:rPr>
            </w:pPr>
          </w:p>
          <w:p>
            <w:pPr>
              <w:jc w:val="center"/>
              <w:rPr>
                <w:rFonts w:hint="default" w:ascii="宋体" w:hAnsi="宋体" w:eastAsia="宋体" w:cs="宋体"/>
                <w:i w:val="0"/>
                <w:color w:val="000000"/>
                <w:sz w:val="22"/>
                <w:szCs w:val="22"/>
                <w:u w:val="none"/>
                <w:lang w:val="en-US" w:eastAsia="zh-CN"/>
              </w:rPr>
            </w:pPr>
          </w:p>
        </w:tc>
        <w:tc>
          <w:tcPr>
            <w:tcW w:w="15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b/>
                <w:bCs/>
                <w:i w:val="0"/>
                <w:color w:val="000000"/>
                <w:sz w:val="22"/>
                <w:szCs w:val="22"/>
                <w:u w:val="none"/>
                <w:lang w:eastAsia="zh-CN"/>
              </w:rPr>
              <w:t>其他一般公共服务支出</w:t>
            </w:r>
          </w:p>
        </w:tc>
        <w:tc>
          <w:tcPr>
            <w:tcW w:w="19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1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 xml:space="preserve">3.45 </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6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13" w:hRule="atLeast"/>
          <w:jc w:val="center"/>
        </w:trPr>
        <w:tc>
          <w:tcPr>
            <w:tcW w:w="13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2019999</w:t>
            </w:r>
          </w:p>
          <w:p>
            <w:pPr>
              <w:jc w:val="center"/>
              <w:rPr>
                <w:rFonts w:hint="eastAsia" w:ascii="宋体" w:hAnsi="宋体" w:eastAsia="宋体" w:cs="宋体"/>
                <w:i w:val="0"/>
                <w:color w:val="000000"/>
                <w:sz w:val="22"/>
                <w:szCs w:val="22"/>
                <w:u w:val="none"/>
                <w:lang w:val="en-US" w:eastAsia="zh-CN"/>
              </w:rPr>
            </w:pPr>
          </w:p>
        </w:tc>
        <w:tc>
          <w:tcPr>
            <w:tcW w:w="15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其他一般公共服务支出</w:t>
            </w:r>
          </w:p>
        </w:tc>
        <w:tc>
          <w:tcPr>
            <w:tcW w:w="19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1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 xml:space="preserve">3.45 </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6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37" w:hRule="atLeast"/>
          <w:jc w:val="center"/>
        </w:trPr>
        <w:tc>
          <w:tcPr>
            <w:tcW w:w="13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206</w:t>
            </w:r>
          </w:p>
        </w:tc>
        <w:tc>
          <w:tcPr>
            <w:tcW w:w="15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b/>
                <w:bCs/>
                <w:i w:val="0"/>
                <w:color w:val="000000"/>
                <w:sz w:val="22"/>
                <w:szCs w:val="22"/>
                <w:u w:val="none"/>
                <w:lang w:eastAsia="zh-CN"/>
              </w:rPr>
            </w:pPr>
            <w:r>
              <w:rPr>
                <w:rFonts w:hint="eastAsia" w:ascii="宋体" w:hAnsi="宋体" w:eastAsia="宋体" w:cs="宋体"/>
                <w:b/>
                <w:bCs/>
                <w:i w:val="0"/>
                <w:color w:val="000000"/>
                <w:sz w:val="22"/>
                <w:szCs w:val="22"/>
                <w:u w:val="none"/>
                <w:lang w:eastAsia="zh-CN"/>
              </w:rPr>
              <w:t>科学技术支出</w:t>
            </w:r>
          </w:p>
        </w:tc>
        <w:tc>
          <w:tcPr>
            <w:tcW w:w="19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531.00</w:t>
            </w:r>
          </w:p>
        </w:tc>
        <w:tc>
          <w:tcPr>
            <w:tcW w:w="1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 xml:space="preserve">531.00 </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6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20601</w:t>
            </w:r>
          </w:p>
        </w:tc>
        <w:tc>
          <w:tcPr>
            <w:tcW w:w="15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b/>
                <w:bCs/>
                <w:i w:val="0"/>
                <w:color w:val="000000"/>
                <w:sz w:val="22"/>
                <w:szCs w:val="22"/>
                <w:u w:val="none"/>
                <w:lang w:eastAsia="zh-CN"/>
              </w:rPr>
            </w:pPr>
            <w:r>
              <w:rPr>
                <w:rFonts w:hint="eastAsia" w:ascii="宋体" w:hAnsi="宋体" w:eastAsia="宋体" w:cs="宋体"/>
                <w:b/>
                <w:bCs/>
                <w:i w:val="0"/>
                <w:color w:val="000000"/>
                <w:sz w:val="22"/>
                <w:szCs w:val="22"/>
                <w:u w:val="none"/>
                <w:lang w:eastAsia="zh-CN"/>
              </w:rPr>
              <w:t>科学技术管理事务</w:t>
            </w:r>
          </w:p>
        </w:tc>
        <w:tc>
          <w:tcPr>
            <w:tcW w:w="19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524.00</w:t>
            </w:r>
          </w:p>
        </w:tc>
        <w:tc>
          <w:tcPr>
            <w:tcW w:w="1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 xml:space="preserve">524.00 </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6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2060102</w:t>
            </w:r>
          </w:p>
          <w:p>
            <w:pPr>
              <w:jc w:val="center"/>
              <w:rPr>
                <w:rFonts w:hint="eastAsia" w:ascii="宋体" w:hAnsi="宋体" w:eastAsia="宋体" w:cs="宋体"/>
                <w:i w:val="0"/>
                <w:color w:val="000000"/>
                <w:sz w:val="22"/>
                <w:szCs w:val="22"/>
                <w:u w:val="none"/>
                <w:lang w:val="en-US" w:eastAsia="zh-CN"/>
              </w:rPr>
            </w:pPr>
          </w:p>
        </w:tc>
        <w:tc>
          <w:tcPr>
            <w:tcW w:w="15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一般行政管理事务</w:t>
            </w:r>
          </w:p>
        </w:tc>
        <w:tc>
          <w:tcPr>
            <w:tcW w:w="19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524.00</w:t>
            </w:r>
          </w:p>
        </w:tc>
        <w:tc>
          <w:tcPr>
            <w:tcW w:w="1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 xml:space="preserve">524.00 </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6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7" w:hRule="atLeast"/>
          <w:jc w:val="center"/>
        </w:trPr>
        <w:tc>
          <w:tcPr>
            <w:tcW w:w="13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20699</w:t>
            </w:r>
          </w:p>
        </w:tc>
        <w:tc>
          <w:tcPr>
            <w:tcW w:w="15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b/>
                <w:bCs/>
                <w:i w:val="0"/>
                <w:color w:val="000000"/>
                <w:sz w:val="22"/>
                <w:szCs w:val="22"/>
                <w:u w:val="none"/>
                <w:lang w:eastAsia="zh-CN"/>
              </w:rPr>
              <w:t>其他科学技术支出</w:t>
            </w:r>
          </w:p>
        </w:tc>
        <w:tc>
          <w:tcPr>
            <w:tcW w:w="19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 xml:space="preserve">7.00 </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6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2069999</w:t>
            </w:r>
          </w:p>
        </w:tc>
        <w:tc>
          <w:tcPr>
            <w:tcW w:w="15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其他科学技术支出</w:t>
            </w:r>
          </w:p>
        </w:tc>
        <w:tc>
          <w:tcPr>
            <w:tcW w:w="19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 xml:space="preserve">7.00 </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val="0"/>
                <w:bCs/>
                <w:i w:val="0"/>
                <w:color w:val="000000"/>
                <w:sz w:val="22"/>
                <w:szCs w:val="22"/>
                <w:u w:val="none"/>
                <w:lang w:val="en-US" w:eastAsia="zh-CN"/>
              </w:rPr>
              <w:t>0.00</w:t>
            </w:r>
          </w:p>
        </w:tc>
        <w:tc>
          <w:tcPr>
            <w:tcW w:w="16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三、支出决算表</w:t>
      </w:r>
    </w:p>
    <w:tbl>
      <w:tblPr>
        <w:tblStyle w:val="5"/>
        <w:tblW w:w="14044" w:type="dxa"/>
        <w:jc w:val="center"/>
        <w:tblLayout w:type="fixed"/>
        <w:tblCellMar>
          <w:top w:w="0" w:type="dxa"/>
          <w:left w:w="0" w:type="dxa"/>
          <w:bottom w:w="0" w:type="dxa"/>
          <w:right w:w="0" w:type="dxa"/>
        </w:tblCellMar>
      </w:tblPr>
      <w:tblGrid>
        <w:gridCol w:w="1050"/>
        <w:gridCol w:w="60"/>
        <w:gridCol w:w="212"/>
        <w:gridCol w:w="1517"/>
        <w:gridCol w:w="1929"/>
        <w:gridCol w:w="1929"/>
        <w:gridCol w:w="1929"/>
        <w:gridCol w:w="1929"/>
        <w:gridCol w:w="1929"/>
        <w:gridCol w:w="1560"/>
      </w:tblGrid>
      <w:tr>
        <w:tblPrEx>
          <w:tblCellMar>
            <w:top w:w="0" w:type="dxa"/>
            <w:left w:w="0" w:type="dxa"/>
            <w:bottom w:w="0" w:type="dxa"/>
            <w:right w:w="0" w:type="dxa"/>
          </w:tblCellMar>
        </w:tblPrEx>
        <w:trPr>
          <w:trHeight w:val="390" w:hRule="atLeast"/>
          <w:jc w:val="center"/>
        </w:trPr>
        <w:tc>
          <w:tcPr>
            <w:tcW w:w="14044"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315" w:hRule="atLeast"/>
          <w:jc w:val="center"/>
        </w:trPr>
        <w:tc>
          <w:tcPr>
            <w:tcW w:w="105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1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1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6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jc w:val="center"/>
        </w:trPr>
        <w:tc>
          <w:tcPr>
            <w:tcW w:w="6697" w:type="dxa"/>
            <w:gridSpan w:val="6"/>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bidi="ar"/>
              </w:rPr>
              <w:t>部门：黄石市黄石港区民营企业发展促进中心</w:t>
            </w: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92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6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283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56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jc w:val="center"/>
        </w:trPr>
        <w:tc>
          <w:tcPr>
            <w:tcW w:w="1322"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517"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7"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7"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283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jc w:val="center"/>
        </w:trPr>
        <w:tc>
          <w:tcPr>
            <w:tcW w:w="283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879.09</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879.09</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348.09</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348.09</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20103</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18"/>
                <w:szCs w:val="18"/>
                <w:u w:val="none"/>
                <w:lang w:val="en-US" w:eastAsia="zh-CN" w:bidi="ar"/>
              </w:rPr>
              <w:t>政府办公厅（室）及相关机构事务</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64.06</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64.06</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59.38</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59.38</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20113</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商贸事务</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280.57</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280.57</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2011301</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22" w:type="dxa"/>
            <w:gridSpan w:val="3"/>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2011350</w:t>
            </w:r>
          </w:p>
        </w:tc>
        <w:tc>
          <w:tcPr>
            <w:tcW w:w="151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929"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280.55</w:t>
            </w:r>
          </w:p>
        </w:tc>
        <w:tc>
          <w:tcPr>
            <w:tcW w:w="1929"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280.55</w:t>
            </w:r>
          </w:p>
        </w:tc>
        <w:tc>
          <w:tcPr>
            <w:tcW w:w="1929"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9"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9"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20199</w:t>
            </w:r>
          </w:p>
        </w:tc>
        <w:tc>
          <w:tcPr>
            <w:tcW w:w="15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其他一般公共服务支出</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15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206</w:t>
            </w:r>
          </w:p>
        </w:tc>
        <w:tc>
          <w:tcPr>
            <w:tcW w:w="15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科学技术支出</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20601</w:t>
            </w:r>
          </w:p>
        </w:tc>
        <w:tc>
          <w:tcPr>
            <w:tcW w:w="15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科学技术管理事务</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2060102</w:t>
            </w:r>
          </w:p>
        </w:tc>
        <w:tc>
          <w:tcPr>
            <w:tcW w:w="15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20699</w:t>
            </w:r>
          </w:p>
        </w:tc>
        <w:tc>
          <w:tcPr>
            <w:tcW w:w="15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其他科学技术支出</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2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15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val="0"/>
        <w:numPr>
          <w:ilvl w:val="0"/>
          <w:numId w:val="0"/>
        </w:numPr>
        <w:adjustRightInd w:val="0"/>
        <w:snapToGrid w:val="0"/>
        <w:spacing w:line="580" w:lineRule="atLeast"/>
        <w:jc w:val="both"/>
        <w:rPr>
          <w:rFonts w:hint="eastAsia" w:ascii="楷体" w:hAnsi="楷体" w:eastAsia="楷体" w:cs="楷体"/>
          <w:bCs/>
          <w:sz w:val="32"/>
          <w:szCs w:val="32"/>
          <w:highlight w:val="none"/>
          <w:u w:val="none"/>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四、财政拨款收入支出决算总表</w:t>
      </w:r>
    </w:p>
    <w:tbl>
      <w:tblPr>
        <w:tblStyle w:val="5"/>
        <w:tblW w:w="15124" w:type="dxa"/>
        <w:jc w:val="center"/>
        <w:tblLayout w:type="fixed"/>
        <w:tblCellMar>
          <w:top w:w="0" w:type="dxa"/>
          <w:left w:w="0" w:type="dxa"/>
          <w:bottom w:w="0" w:type="dxa"/>
          <w:right w:w="0" w:type="dxa"/>
        </w:tblCellMar>
      </w:tblPr>
      <w:tblGrid>
        <w:gridCol w:w="3025"/>
        <w:gridCol w:w="984"/>
        <w:gridCol w:w="1245"/>
        <w:gridCol w:w="3510"/>
        <w:gridCol w:w="990"/>
        <w:gridCol w:w="1245"/>
        <w:gridCol w:w="1245"/>
        <w:gridCol w:w="1395"/>
        <w:gridCol w:w="1485"/>
      </w:tblGrid>
      <w:tr>
        <w:tblPrEx>
          <w:tblCellMar>
            <w:top w:w="0" w:type="dxa"/>
            <w:left w:w="0" w:type="dxa"/>
            <w:bottom w:w="0" w:type="dxa"/>
            <w:right w:w="0" w:type="dxa"/>
          </w:tblCellMar>
        </w:tblPrEx>
        <w:trPr>
          <w:trHeight w:val="390" w:hRule="atLeast"/>
          <w:jc w:val="center"/>
        </w:trPr>
        <w:tc>
          <w:tcPr>
            <w:tcW w:w="15124"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jc w:val="center"/>
        </w:trPr>
        <w:tc>
          <w:tcPr>
            <w:tcW w:w="302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98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5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8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jc w:val="center"/>
        </w:trPr>
        <w:tc>
          <w:tcPr>
            <w:tcW w:w="5254" w:type="dxa"/>
            <w:gridSpan w:val="3"/>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部门：黄石市黄石港区民营企业发展促进中心</w:t>
            </w:r>
          </w:p>
        </w:tc>
        <w:tc>
          <w:tcPr>
            <w:tcW w:w="3510"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8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25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9870"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292" w:hRule="atLeast"/>
          <w:jc w:val="center"/>
        </w:trPr>
        <w:tc>
          <w:tcPr>
            <w:tcW w:w="302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8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4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51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9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4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4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9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48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615" w:hRule="atLeast"/>
          <w:jc w:val="center"/>
        </w:trPr>
        <w:tc>
          <w:tcPr>
            <w:tcW w:w="302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1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681.05</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150.05</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681.05</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681.05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681.05</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both"/>
              <w:rPr>
                <w:rFonts w:hint="default" w:ascii="宋体" w:hAnsi="宋体" w:eastAsia="宋体" w:cs="宋体"/>
                <w:i w:val="0"/>
                <w:color w:val="000000"/>
                <w:sz w:val="22"/>
                <w:szCs w:val="22"/>
                <w:u w:val="none"/>
                <w:lang w:val="en-US" w:eastAsia="zh-CN"/>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681.05</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681.05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681.05</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一般公共预算财政拨款支出决算表</w:t>
      </w:r>
    </w:p>
    <w:tbl>
      <w:tblPr>
        <w:tblStyle w:val="5"/>
        <w:tblW w:w="14567" w:type="dxa"/>
        <w:jc w:val="center"/>
        <w:tblLayout w:type="autofit"/>
        <w:tblCellMar>
          <w:top w:w="0" w:type="dxa"/>
          <w:left w:w="0" w:type="dxa"/>
          <w:bottom w:w="0" w:type="dxa"/>
          <w:right w:w="0" w:type="dxa"/>
        </w:tblCellMar>
      </w:tblPr>
      <w:tblGrid>
        <w:gridCol w:w="388"/>
        <w:gridCol w:w="388"/>
        <w:gridCol w:w="392"/>
        <w:gridCol w:w="1958"/>
        <w:gridCol w:w="3025"/>
        <w:gridCol w:w="3096"/>
        <w:gridCol w:w="7091"/>
      </w:tblGrid>
      <w:tr>
        <w:tblPrEx>
          <w:tblCellMar>
            <w:top w:w="0" w:type="dxa"/>
            <w:left w:w="0" w:type="dxa"/>
            <w:bottom w:w="0" w:type="dxa"/>
            <w:right w:w="0" w:type="dxa"/>
          </w:tblCellMar>
        </w:tblPrEx>
        <w:trPr>
          <w:trHeight w:val="626" w:hRule="atLeast"/>
          <w:jc w:val="center"/>
        </w:trPr>
        <w:tc>
          <w:tcPr>
            <w:tcW w:w="14567"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321" w:hRule="atLeast"/>
          <w:jc w:val="center"/>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321" w:hRule="atLeast"/>
          <w:jc w:val="center"/>
        </w:trPr>
        <w:tc>
          <w:tcPr>
            <w:tcW w:w="5121" w:type="dxa"/>
            <w:gridSpan w:val="5"/>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部门：黄石市黄石港区民营企业发展促进中心</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40"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846"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21" w:hRule="atLeast"/>
          <w:jc w:val="center"/>
        </w:trPr>
        <w:tc>
          <w:tcPr>
            <w:tcW w:w="1168"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0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871"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57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21" w:hRule="atLeast"/>
          <w:jc w:val="center"/>
        </w:trPr>
        <w:tc>
          <w:tcPr>
            <w:tcW w:w="1168"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7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7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1" w:hRule="atLeast"/>
          <w:jc w:val="center"/>
        </w:trPr>
        <w:tc>
          <w:tcPr>
            <w:tcW w:w="1168"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7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7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1"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21"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681.05</w:t>
            </w:r>
          </w:p>
        </w:tc>
        <w:tc>
          <w:tcPr>
            <w:tcW w:w="287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681.05</w:t>
            </w:r>
          </w:p>
        </w:tc>
        <w:tc>
          <w:tcPr>
            <w:tcW w:w="6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1" w:hRule="atLeast"/>
          <w:jc w:val="center"/>
        </w:trPr>
        <w:tc>
          <w:tcPr>
            <w:tcW w:w="116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w:t>
            </w:r>
          </w:p>
        </w:tc>
        <w:tc>
          <w:tcPr>
            <w:tcW w:w="155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24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150.05</w:t>
            </w:r>
          </w:p>
        </w:tc>
        <w:tc>
          <w:tcPr>
            <w:tcW w:w="287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150.05</w:t>
            </w:r>
          </w:p>
        </w:tc>
        <w:tc>
          <w:tcPr>
            <w:tcW w:w="6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1" w:hRule="atLeast"/>
          <w:jc w:val="center"/>
        </w:trPr>
        <w:tc>
          <w:tcPr>
            <w:tcW w:w="116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20103</w:t>
            </w:r>
          </w:p>
        </w:tc>
        <w:tc>
          <w:tcPr>
            <w:tcW w:w="155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12"/>
                <w:szCs w:val="12"/>
                <w:u w:val="none"/>
                <w:lang w:val="en-US" w:eastAsia="zh-CN" w:bidi="ar"/>
              </w:rPr>
              <w:t>政府办公厅（室）及相关机构事务</w:t>
            </w:r>
          </w:p>
        </w:tc>
        <w:tc>
          <w:tcPr>
            <w:tcW w:w="24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64.06</w:t>
            </w:r>
          </w:p>
        </w:tc>
        <w:tc>
          <w:tcPr>
            <w:tcW w:w="287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64.06</w:t>
            </w:r>
          </w:p>
        </w:tc>
        <w:tc>
          <w:tcPr>
            <w:tcW w:w="6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1" w:hRule="atLeast"/>
          <w:jc w:val="center"/>
        </w:trPr>
        <w:tc>
          <w:tcPr>
            <w:tcW w:w="1168" w:type="dxa"/>
            <w:gridSpan w:val="3"/>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1553"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400"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59.38</w:t>
            </w:r>
          </w:p>
        </w:tc>
        <w:tc>
          <w:tcPr>
            <w:tcW w:w="2871"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59.38</w:t>
            </w:r>
          </w:p>
        </w:tc>
        <w:tc>
          <w:tcPr>
            <w:tcW w:w="6575"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1" w:hRule="atLeast"/>
          <w:jc w:val="center"/>
        </w:trPr>
        <w:tc>
          <w:tcPr>
            <w:tcW w:w="116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1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4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28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6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0" w:hRule="atLeast"/>
          <w:jc w:val="center"/>
        </w:trPr>
        <w:tc>
          <w:tcPr>
            <w:tcW w:w="116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20113</w:t>
            </w:r>
          </w:p>
        </w:tc>
        <w:tc>
          <w:tcPr>
            <w:tcW w:w="1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商贸事务</w:t>
            </w:r>
          </w:p>
        </w:tc>
        <w:tc>
          <w:tcPr>
            <w:tcW w:w="24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82.53</w:t>
            </w:r>
          </w:p>
        </w:tc>
        <w:tc>
          <w:tcPr>
            <w:tcW w:w="28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82.53</w:t>
            </w:r>
          </w:p>
        </w:tc>
        <w:tc>
          <w:tcPr>
            <w:tcW w:w="6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0" w:hRule="atLeast"/>
          <w:jc w:val="center"/>
        </w:trPr>
        <w:tc>
          <w:tcPr>
            <w:tcW w:w="116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2011350</w:t>
            </w:r>
          </w:p>
        </w:tc>
        <w:tc>
          <w:tcPr>
            <w:tcW w:w="1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4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82.53</w:t>
            </w:r>
          </w:p>
        </w:tc>
        <w:tc>
          <w:tcPr>
            <w:tcW w:w="28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82.53</w:t>
            </w:r>
          </w:p>
        </w:tc>
        <w:tc>
          <w:tcPr>
            <w:tcW w:w="6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0" w:hRule="atLeast"/>
          <w:jc w:val="center"/>
        </w:trPr>
        <w:tc>
          <w:tcPr>
            <w:tcW w:w="116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20199</w:t>
            </w:r>
          </w:p>
        </w:tc>
        <w:tc>
          <w:tcPr>
            <w:tcW w:w="1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其他一般公共服务支出</w:t>
            </w:r>
          </w:p>
        </w:tc>
        <w:tc>
          <w:tcPr>
            <w:tcW w:w="24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28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6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0" w:hRule="atLeast"/>
          <w:jc w:val="center"/>
        </w:trPr>
        <w:tc>
          <w:tcPr>
            <w:tcW w:w="116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1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4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28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6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0" w:hRule="atLeast"/>
          <w:jc w:val="center"/>
        </w:trPr>
        <w:tc>
          <w:tcPr>
            <w:tcW w:w="116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206</w:t>
            </w:r>
          </w:p>
        </w:tc>
        <w:tc>
          <w:tcPr>
            <w:tcW w:w="1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科学技术支出</w:t>
            </w:r>
          </w:p>
        </w:tc>
        <w:tc>
          <w:tcPr>
            <w:tcW w:w="24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531.00</w:t>
            </w:r>
          </w:p>
        </w:tc>
        <w:tc>
          <w:tcPr>
            <w:tcW w:w="28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531.00</w:t>
            </w:r>
          </w:p>
        </w:tc>
        <w:tc>
          <w:tcPr>
            <w:tcW w:w="6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0" w:hRule="atLeast"/>
          <w:jc w:val="center"/>
        </w:trPr>
        <w:tc>
          <w:tcPr>
            <w:tcW w:w="116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20601</w:t>
            </w:r>
          </w:p>
        </w:tc>
        <w:tc>
          <w:tcPr>
            <w:tcW w:w="1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科学技术管理事务</w:t>
            </w:r>
          </w:p>
        </w:tc>
        <w:tc>
          <w:tcPr>
            <w:tcW w:w="24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524.00</w:t>
            </w:r>
          </w:p>
        </w:tc>
        <w:tc>
          <w:tcPr>
            <w:tcW w:w="28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524.00</w:t>
            </w:r>
          </w:p>
        </w:tc>
        <w:tc>
          <w:tcPr>
            <w:tcW w:w="6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0" w:hRule="atLeast"/>
          <w:jc w:val="center"/>
        </w:trPr>
        <w:tc>
          <w:tcPr>
            <w:tcW w:w="116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2060102</w:t>
            </w:r>
          </w:p>
        </w:tc>
        <w:tc>
          <w:tcPr>
            <w:tcW w:w="1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4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524.00</w:t>
            </w:r>
          </w:p>
        </w:tc>
        <w:tc>
          <w:tcPr>
            <w:tcW w:w="28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524.00</w:t>
            </w:r>
          </w:p>
        </w:tc>
        <w:tc>
          <w:tcPr>
            <w:tcW w:w="6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0" w:hRule="atLeast"/>
          <w:jc w:val="center"/>
        </w:trPr>
        <w:tc>
          <w:tcPr>
            <w:tcW w:w="116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20699</w:t>
            </w:r>
          </w:p>
        </w:tc>
        <w:tc>
          <w:tcPr>
            <w:tcW w:w="1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其他科学技术支出</w:t>
            </w:r>
          </w:p>
        </w:tc>
        <w:tc>
          <w:tcPr>
            <w:tcW w:w="24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28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6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0" w:hRule="atLeast"/>
          <w:jc w:val="center"/>
        </w:trPr>
        <w:tc>
          <w:tcPr>
            <w:tcW w:w="116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15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4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28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6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一般公共预算财政拨款基本支出决算</w:t>
      </w:r>
      <w:r>
        <w:rPr>
          <w:rFonts w:hint="eastAsia" w:ascii="楷体" w:hAnsi="楷体" w:eastAsia="楷体" w:cs="楷体"/>
          <w:bCs/>
          <w:sz w:val="32"/>
          <w:szCs w:val="32"/>
          <w:highlight w:val="none"/>
          <w:u w:val="none"/>
          <w:lang w:eastAsia="zh-CN"/>
        </w:rPr>
        <w:t>明细</w:t>
      </w:r>
      <w:r>
        <w:rPr>
          <w:rFonts w:hint="eastAsia" w:ascii="楷体" w:hAnsi="楷体" w:eastAsia="楷体" w:cs="楷体"/>
          <w:bCs/>
          <w:sz w:val="32"/>
          <w:szCs w:val="32"/>
          <w:highlight w:val="none"/>
          <w:u w:val="none"/>
        </w:rPr>
        <w:t>表</w:t>
      </w:r>
    </w:p>
    <w:tbl>
      <w:tblPr>
        <w:tblStyle w:val="5"/>
        <w:tblW w:w="15548" w:type="dxa"/>
        <w:jc w:val="center"/>
        <w:tblLayout w:type="fixed"/>
        <w:tblCellMar>
          <w:top w:w="0" w:type="dxa"/>
          <w:left w:w="0" w:type="dxa"/>
          <w:bottom w:w="0" w:type="dxa"/>
          <w:right w:w="0" w:type="dxa"/>
        </w:tblCellMar>
      </w:tblPr>
      <w:tblGrid>
        <w:gridCol w:w="735"/>
        <w:gridCol w:w="3525"/>
        <w:gridCol w:w="1242"/>
        <w:gridCol w:w="1293"/>
        <w:gridCol w:w="2277"/>
        <w:gridCol w:w="1350"/>
        <w:gridCol w:w="810"/>
        <w:gridCol w:w="3127"/>
        <w:gridCol w:w="1189"/>
      </w:tblGrid>
      <w:tr>
        <w:tblPrEx>
          <w:tblCellMar>
            <w:top w:w="0" w:type="dxa"/>
            <w:left w:w="0" w:type="dxa"/>
            <w:bottom w:w="0" w:type="dxa"/>
            <w:right w:w="0" w:type="dxa"/>
          </w:tblCellMar>
        </w:tblPrEx>
        <w:trPr>
          <w:trHeight w:val="390" w:hRule="atLeast"/>
          <w:jc w:val="center"/>
        </w:trPr>
        <w:tc>
          <w:tcPr>
            <w:tcW w:w="15548"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一般公共预算财政拨款基本支出决算明细表</w:t>
            </w:r>
          </w:p>
        </w:tc>
      </w:tr>
      <w:tr>
        <w:tblPrEx>
          <w:tblCellMar>
            <w:top w:w="0" w:type="dxa"/>
            <w:left w:w="0" w:type="dxa"/>
            <w:bottom w:w="0" w:type="dxa"/>
            <w:right w:w="0" w:type="dxa"/>
          </w:tblCellMar>
        </w:tblPrEx>
        <w:trPr>
          <w:trHeight w:val="255" w:hRule="atLeast"/>
          <w:jc w:val="center"/>
        </w:trPr>
        <w:tc>
          <w:tcPr>
            <w:tcW w:w="73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35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9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7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12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89"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255" w:hRule="atLeast"/>
          <w:jc w:val="center"/>
        </w:trPr>
        <w:tc>
          <w:tcPr>
            <w:tcW w:w="5502" w:type="dxa"/>
            <w:gridSpan w:val="3"/>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部门：黄石市黄石港区民营企业发展促进中心</w:t>
            </w:r>
          </w:p>
        </w:tc>
        <w:tc>
          <w:tcPr>
            <w:tcW w:w="129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77"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3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316"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ind w:left="-420" w:leftChars="-200" w:firstLine="0" w:firstLineChars="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50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046"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jc w:val="center"/>
        </w:trPr>
        <w:tc>
          <w:tcPr>
            <w:tcW w:w="73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5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4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29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27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1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12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8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jc w:val="center"/>
        </w:trPr>
        <w:tc>
          <w:tcPr>
            <w:tcW w:w="73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sz w:val="22"/>
                <w:szCs w:val="22"/>
                <w:u w:val="none"/>
                <w:lang w:val="en-US" w:eastAsia="zh-CN"/>
              </w:rPr>
            </w:pPr>
            <w:r>
              <w:rPr>
                <w:rFonts w:hint="default" w:ascii="Arial" w:hAnsi="Arial" w:eastAsia="宋体" w:cs="Arial"/>
                <w:i w:val="0"/>
                <w:iCs w:val="0"/>
                <w:color w:val="000000"/>
                <w:kern w:val="0"/>
                <w:sz w:val="20"/>
                <w:szCs w:val="20"/>
                <w:u w:val="none"/>
                <w:lang w:val="en-US" w:eastAsia="zh-CN" w:bidi="ar"/>
              </w:rPr>
              <w:t>69.70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611.35</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21.91</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2.76</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118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11.13</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0.05</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118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6.41</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10.11</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5.08</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0.01</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0.66</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7.69</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0.21</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7.37</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拆迁补偿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9.48</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597.93</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赠与</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国家赔偿费用支出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0.16</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对民间非营利组织和群众性自治组织补贴</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个人农业生产补贴</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代缴社会保险费</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135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default" w:ascii="Arial" w:hAnsi="Arial" w:eastAsia="宋体" w:cs="Arial"/>
                <w:i w:val="0"/>
                <w:iCs w:val="0"/>
                <w:color w:val="000000"/>
                <w:kern w:val="0"/>
                <w:sz w:val="20"/>
                <w:szCs w:val="20"/>
                <w:u w:val="none"/>
                <w:lang w:val="en-US" w:eastAsia="zh-CN" w:bidi="ar"/>
              </w:rPr>
              <w:t>0.10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4260"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69.70</w:t>
            </w:r>
          </w:p>
        </w:tc>
        <w:tc>
          <w:tcPr>
            <w:tcW w:w="88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611.35</w:t>
            </w:r>
          </w:p>
        </w:tc>
      </w:tr>
    </w:tbl>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一般公共预算财政拨款“三公”经费支出决算表</w:t>
      </w:r>
    </w:p>
    <w:tbl>
      <w:tblPr>
        <w:tblStyle w:val="5"/>
        <w:tblW w:w="15203" w:type="dxa"/>
        <w:jc w:val="center"/>
        <w:tblLayout w:type="fixed"/>
        <w:tblCellMar>
          <w:top w:w="0" w:type="dxa"/>
          <w:left w:w="0" w:type="dxa"/>
          <w:bottom w:w="0" w:type="dxa"/>
          <w:right w:w="0" w:type="dxa"/>
        </w:tblCellMar>
      </w:tblPr>
      <w:tblGrid>
        <w:gridCol w:w="882"/>
        <w:gridCol w:w="1185"/>
        <w:gridCol w:w="990"/>
        <w:gridCol w:w="1410"/>
        <w:gridCol w:w="1455"/>
        <w:gridCol w:w="1380"/>
        <w:gridCol w:w="1140"/>
        <w:gridCol w:w="1425"/>
        <w:gridCol w:w="1395"/>
        <w:gridCol w:w="1320"/>
        <w:gridCol w:w="1361"/>
        <w:gridCol w:w="1260"/>
      </w:tblGrid>
      <w:tr>
        <w:tblPrEx>
          <w:tblCellMar>
            <w:top w:w="0" w:type="dxa"/>
            <w:left w:w="0" w:type="dxa"/>
            <w:bottom w:w="0" w:type="dxa"/>
            <w:right w:w="0" w:type="dxa"/>
          </w:tblCellMar>
        </w:tblPrEx>
        <w:trPr>
          <w:trHeight w:val="390" w:hRule="atLeast"/>
          <w:jc w:val="center"/>
        </w:trPr>
        <w:tc>
          <w:tcPr>
            <w:tcW w:w="15203" w:type="dxa"/>
            <w:gridSpan w:val="12"/>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jc w:val="center"/>
        </w:trPr>
        <w:tc>
          <w:tcPr>
            <w:tcW w:w="882"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11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2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jc w:val="center"/>
        </w:trPr>
        <w:tc>
          <w:tcPr>
            <w:tcW w:w="5922" w:type="dxa"/>
            <w:gridSpan w:val="5"/>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部门：黄石市黄石港区民营企业发展促进中心</w:t>
            </w:r>
          </w:p>
        </w:tc>
        <w:tc>
          <w:tcPr>
            <w:tcW w:w="13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4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941" w:type="dxa"/>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730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901"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jc w:val="center"/>
        </w:trPr>
        <w:tc>
          <w:tcPr>
            <w:tcW w:w="882"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3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076"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6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jc w:val="center"/>
        </w:trPr>
        <w:tc>
          <w:tcPr>
            <w:tcW w:w="88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4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3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36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6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88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6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jc w:val="center"/>
        </w:trPr>
        <w:tc>
          <w:tcPr>
            <w:tcW w:w="88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41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361"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0.00</w:t>
            </w:r>
          </w:p>
        </w:tc>
      </w:tr>
    </w:tbl>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八、政府性基金预算财政拨款收入支出决算表</w:t>
      </w:r>
    </w:p>
    <w:tbl>
      <w:tblPr>
        <w:tblStyle w:val="5"/>
        <w:tblpPr w:leftFromText="180" w:rightFromText="180" w:vertAnchor="text" w:horzAnchor="page" w:tblpX="1063" w:tblpY="284"/>
        <w:tblOverlap w:val="never"/>
        <w:tblW w:w="15000" w:type="dxa"/>
        <w:tblInd w:w="0" w:type="dxa"/>
        <w:tblLayout w:type="autofit"/>
        <w:tblCellMar>
          <w:top w:w="0" w:type="dxa"/>
          <w:left w:w="0" w:type="dxa"/>
          <w:bottom w:w="0" w:type="dxa"/>
          <w:right w:w="0" w:type="dxa"/>
        </w:tblCellMar>
      </w:tblPr>
      <w:tblGrid>
        <w:gridCol w:w="1035"/>
        <w:gridCol w:w="59"/>
        <w:gridCol w:w="59"/>
        <w:gridCol w:w="1496"/>
        <w:gridCol w:w="1547"/>
        <w:gridCol w:w="1547"/>
        <w:gridCol w:w="1547"/>
        <w:gridCol w:w="1547"/>
        <w:gridCol w:w="1547"/>
        <w:gridCol w:w="4616"/>
      </w:tblGrid>
      <w:tr>
        <w:tblPrEx>
          <w:tblCellMar>
            <w:top w:w="0" w:type="dxa"/>
            <w:left w:w="0" w:type="dxa"/>
            <w:bottom w:w="0" w:type="dxa"/>
            <w:right w:w="0" w:type="dxa"/>
          </w:tblCellMar>
        </w:tblPrEx>
        <w:trPr>
          <w:trHeight w:val="390" w:hRule="atLeast"/>
        </w:trPr>
        <w:tc>
          <w:tcPr>
            <w:tcW w:w="15000"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03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9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5743" w:type="dxa"/>
            <w:gridSpan w:val="6"/>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部门：黄石市黄石港区民营企业发展促进中心</w:t>
            </w: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64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4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54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641"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61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15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9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4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264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附注：我单位无此项内容，本表无数据</w:t>
      </w: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ind w:firstLine="640"/>
        <w:jc w:val="both"/>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lang w:eastAsia="zh-CN"/>
        </w:rPr>
        <w:t>九、</w:t>
      </w:r>
      <w:r>
        <w:rPr>
          <w:rFonts w:hint="eastAsia" w:ascii="楷体" w:hAnsi="楷体" w:eastAsia="楷体" w:cs="楷体"/>
          <w:bCs/>
          <w:sz w:val="32"/>
          <w:szCs w:val="32"/>
          <w:highlight w:val="none"/>
          <w:u w:val="none"/>
        </w:rPr>
        <w:t>国有资本经营预算财政拨款支出决算表</w:t>
      </w:r>
    </w:p>
    <w:tbl>
      <w:tblPr>
        <w:tblStyle w:val="5"/>
        <w:tblW w:w="14860" w:type="dxa"/>
        <w:jc w:val="center"/>
        <w:tblLayout w:type="autofit"/>
        <w:tblCellMar>
          <w:top w:w="0" w:type="dxa"/>
          <w:left w:w="0" w:type="dxa"/>
          <w:bottom w:w="0" w:type="dxa"/>
          <w:right w:w="0" w:type="dxa"/>
        </w:tblCellMar>
      </w:tblPr>
      <w:tblGrid>
        <w:gridCol w:w="4030"/>
        <w:gridCol w:w="36"/>
        <w:gridCol w:w="591"/>
        <w:gridCol w:w="3406"/>
        <w:gridCol w:w="1722"/>
        <w:gridCol w:w="943"/>
        <w:gridCol w:w="4132"/>
      </w:tblGrid>
      <w:tr>
        <w:tblPrEx>
          <w:tblCellMar>
            <w:top w:w="0" w:type="dxa"/>
            <w:left w:w="0" w:type="dxa"/>
            <w:bottom w:w="0" w:type="dxa"/>
            <w:right w:w="0" w:type="dxa"/>
          </w:tblCellMar>
        </w:tblPrEx>
        <w:trPr>
          <w:trHeight w:val="633" w:hRule="atLeast"/>
          <w:jc w:val="center"/>
        </w:trPr>
        <w:tc>
          <w:tcPr>
            <w:tcW w:w="14860"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CellMar>
            <w:top w:w="0" w:type="dxa"/>
            <w:left w:w="0" w:type="dxa"/>
            <w:bottom w:w="0" w:type="dxa"/>
            <w:right w:w="0" w:type="dxa"/>
          </w:tblCellMar>
        </w:tblPrEx>
        <w:trPr>
          <w:trHeight w:val="334" w:hRule="atLeast"/>
          <w:jc w:val="center"/>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4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CellMar>
            <w:top w:w="0" w:type="dxa"/>
            <w:left w:w="0" w:type="dxa"/>
            <w:bottom w:w="0" w:type="dxa"/>
            <w:right w:w="0" w:type="dxa"/>
          </w:tblCellMar>
        </w:tblPrEx>
        <w:trPr>
          <w:trHeight w:val="334" w:hRule="atLeast"/>
          <w:jc w:val="center"/>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部门：黄石市黄石港区民营企业发展促进中心</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4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71"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831"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33" w:hRule="atLeast"/>
          <w:jc w:val="center"/>
        </w:trPr>
        <w:tc>
          <w:tcPr>
            <w:tcW w:w="162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40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2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2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38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33" w:hRule="atLeast"/>
          <w:jc w:val="center"/>
        </w:trPr>
        <w:tc>
          <w:tcPr>
            <w:tcW w:w="162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8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3" w:hRule="atLeast"/>
          <w:jc w:val="center"/>
        </w:trPr>
        <w:tc>
          <w:tcPr>
            <w:tcW w:w="162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8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4"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34"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34" w:hRule="atLeast"/>
          <w:jc w:val="center"/>
        </w:trPr>
        <w:tc>
          <w:tcPr>
            <w:tcW w:w="16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0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3" w:hRule="atLeast"/>
          <w:jc w:val="center"/>
        </w:trPr>
        <w:tc>
          <w:tcPr>
            <w:tcW w:w="16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0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附注：我单位无此项内容，本表无数据</w:t>
      </w: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pStyle w:val="4"/>
        <w:widowControl/>
        <w:spacing w:before="76" w:beforeAutospacing="0" w:after="76" w:afterAutospacing="0" w:line="450" w:lineRule="atLeast"/>
        <w:ind w:firstLine="420"/>
        <w:rPr>
          <w:rStyle w:val="6"/>
          <w:rFonts w:hint="eastAsia" w:ascii="黑体" w:hAnsi="黑体" w:eastAsia="黑体" w:cs="黑体"/>
          <w:kern w:val="2"/>
          <w:sz w:val="32"/>
          <w:szCs w:val="32"/>
          <w:rtl w:val="0"/>
          <w:lang w:val="en-US" w:eastAsia="zh-CN" w:bidi="ar-SA"/>
        </w:rPr>
      </w:pPr>
      <w:r>
        <w:rPr>
          <w:rStyle w:val="6"/>
          <w:rFonts w:hint="eastAsia" w:ascii="黑体" w:hAnsi="黑体" w:eastAsia="黑体" w:cs="黑体"/>
          <w:kern w:val="2"/>
          <w:sz w:val="32"/>
          <w:szCs w:val="32"/>
          <w:rtl w:val="0"/>
          <w:lang w:val="en-US" w:eastAsia="zh-CN" w:bidi="ar-SA"/>
        </w:rPr>
        <w:t>第三部分  2022年度部门决算情况说明</w:t>
      </w:r>
    </w:p>
    <w:p>
      <w:pPr>
        <w:adjustRightInd w:val="0"/>
        <w:snapToGrid w:val="0"/>
        <w:spacing w:line="580" w:lineRule="atLeast"/>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一、收入支出决算总体情况说明</w:t>
      </w:r>
      <w:r>
        <w:rPr>
          <w:rFonts w:hint="eastAsia" w:ascii="楷体" w:hAnsi="楷体" w:eastAsia="楷体" w:cs="楷体"/>
          <w:b w:val="0"/>
          <w:bCs w:val="0"/>
          <w:color w:val="FF0000"/>
          <w:sz w:val="32"/>
          <w:szCs w:val="32"/>
          <w:highlight w:val="none"/>
          <w:u w:val="none"/>
          <w:lang w:val="en-US" w:eastAsia="zh-CN"/>
        </w:rPr>
        <w:t>(数字来源于公开01表）</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2022年度收、支总计均为</w:t>
      </w:r>
      <w:r>
        <w:rPr>
          <w:rFonts w:hint="eastAsia" w:ascii="仿宋_GB2312" w:hAnsi="仿宋_GB2312" w:eastAsia="仿宋_GB2312" w:cs="仿宋_GB2312"/>
          <w:bCs/>
          <w:sz w:val="32"/>
          <w:szCs w:val="32"/>
          <w:highlight w:val="none"/>
          <w:u w:val="single"/>
          <w:lang w:val="en-US" w:eastAsia="zh-CN"/>
        </w:rPr>
        <w:t xml:space="preserve">  879.09  </w:t>
      </w:r>
      <w:r>
        <w:rPr>
          <w:rFonts w:hint="eastAsia" w:ascii="仿宋_GB2312" w:hAnsi="仿宋_GB2312" w:eastAsia="仿宋_GB2312" w:cs="仿宋_GB2312"/>
          <w:bCs/>
          <w:sz w:val="32"/>
          <w:szCs w:val="32"/>
          <w:highlight w:val="none"/>
          <w:lang w:val="en-US" w:eastAsia="zh-CN"/>
        </w:rPr>
        <w:t>万元。与2021年度相比，收、支总计各增加</w:t>
      </w:r>
      <w:r>
        <w:rPr>
          <w:rFonts w:hint="eastAsia" w:ascii="仿宋_GB2312" w:hAnsi="仿宋_GB2312" w:eastAsia="仿宋_GB2312" w:cs="仿宋_GB2312"/>
          <w:bCs/>
          <w:sz w:val="32"/>
          <w:szCs w:val="32"/>
          <w:highlight w:val="none"/>
          <w:u w:val="single"/>
          <w:lang w:val="en-US" w:eastAsia="zh-CN"/>
        </w:rPr>
        <w:t xml:space="preserve">  879.09  </w:t>
      </w:r>
      <w:r>
        <w:rPr>
          <w:rFonts w:hint="eastAsia" w:ascii="仿宋_GB2312" w:hAnsi="仿宋_GB2312" w:eastAsia="仿宋_GB2312" w:cs="仿宋_GB2312"/>
          <w:bCs/>
          <w:sz w:val="32"/>
          <w:szCs w:val="32"/>
          <w:highlight w:val="none"/>
          <w:lang w:val="en-US" w:eastAsia="zh-CN"/>
        </w:rPr>
        <w:t>万元，增长</w:t>
      </w:r>
      <w:r>
        <w:rPr>
          <w:rFonts w:hint="eastAsia" w:ascii="仿宋_GB2312" w:hAnsi="仿宋_GB2312" w:eastAsia="仿宋_GB2312" w:cs="仿宋_GB2312"/>
          <w:bCs/>
          <w:sz w:val="32"/>
          <w:szCs w:val="32"/>
          <w:highlight w:val="none"/>
          <w:u w:val="single"/>
          <w:lang w:val="en-US" w:eastAsia="zh-CN"/>
        </w:rPr>
        <w:t xml:space="preserve">  100  </w:t>
      </w:r>
      <w:r>
        <w:rPr>
          <w:rFonts w:hint="eastAsia" w:ascii="仿宋_GB2312" w:hAnsi="仿宋_GB2312" w:eastAsia="仿宋_GB2312" w:cs="仿宋_GB2312"/>
          <w:bCs/>
          <w:sz w:val="32"/>
          <w:szCs w:val="32"/>
          <w:highlight w:val="none"/>
          <w:lang w:val="en-US" w:eastAsia="zh-CN"/>
        </w:rPr>
        <w:t xml:space="preserve"> %，主要原因是我中心2021年尚未从区发改局独立出来，无收入支出决算数据。</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二、收入决算情况说明</w:t>
      </w:r>
      <w:r>
        <w:rPr>
          <w:rFonts w:hint="eastAsia" w:ascii="楷体" w:hAnsi="楷体" w:eastAsia="楷体" w:cs="楷体"/>
          <w:b w:val="0"/>
          <w:bCs w:val="0"/>
          <w:color w:val="FF0000"/>
          <w:sz w:val="32"/>
          <w:szCs w:val="32"/>
          <w:highlight w:val="none"/>
          <w:u w:val="none"/>
          <w:lang w:val="en-US" w:eastAsia="zh-CN"/>
        </w:rPr>
        <w:t>(数字来源于公开02表）</w:t>
      </w:r>
    </w:p>
    <w:p>
      <w:pPr>
        <w:adjustRightInd w:val="0"/>
        <w:snapToGrid w:val="0"/>
        <w:spacing w:line="580" w:lineRule="atLeast"/>
        <w:ind w:firstLine="420" w:firstLineChars="200"/>
        <w:rPr>
          <w:rFonts w:hint="eastAsia" w:ascii="仿宋_GB2312" w:hAnsi="仿宋_GB2312" w:eastAsia="仿宋_GB2312" w:cs="仿宋_GB2312"/>
          <w:bCs/>
          <w:sz w:val="32"/>
          <w:szCs w:val="32"/>
          <w:highlight w:val="none"/>
          <w:lang w:val="en-US" w:eastAsia="zh-CN"/>
        </w:rPr>
      </w:pPr>
      <w:r>
        <w:rPr>
          <w:rFonts w:hint="eastAsia" w:ascii="仿宋_GB2312" w:hAnsi="宋体"/>
          <w:bCs/>
          <w:szCs w:val="32"/>
          <w:highlight w:val="none"/>
          <w:lang w:val="en-US" w:eastAsia="zh-CN"/>
        </w:rPr>
        <w:t xml:space="preserve">  </w:t>
      </w:r>
      <w:r>
        <w:rPr>
          <w:rFonts w:hint="eastAsia" w:ascii="仿宋_GB2312" w:hAnsi="仿宋_GB2312" w:eastAsia="仿宋_GB2312" w:cs="仿宋_GB2312"/>
          <w:bCs/>
          <w:sz w:val="32"/>
          <w:szCs w:val="32"/>
          <w:highlight w:val="none"/>
          <w:lang w:val="en-US" w:eastAsia="zh-CN"/>
        </w:rPr>
        <w:t xml:space="preserve"> 2022年度收入合计 879.09 万元，与2021年度相比，收入合计增加 879.09 万元，增长100 %。其中：财政拨款收入681.05 万元，占本年收入 77 %；上级补助收入  0 万元；事业收入 0万元；经营收入 0 万元；附属单位上缴收入 0 万元；其他收入 198.04 万元，占本年收入 23 %。</w:t>
      </w:r>
    </w:p>
    <w:p>
      <w:pPr>
        <w:bidi w:val="0"/>
        <w:ind w:firstLine="640" w:firstLineChars="200"/>
        <w:rPr>
          <w:rFonts w:hint="eastAsia" w:ascii="Times New Roman" w:hAnsi="Times New Roman" w:eastAsia="仿宋_GB2312" w:cs="Times New Roman"/>
          <w:color w:val="FF0000"/>
          <w:sz w:val="32"/>
          <w:szCs w:val="22"/>
          <w:u w:val="none"/>
          <w:lang w:val="en-US" w:eastAsia="zh-CN"/>
        </w:rPr>
      </w:pPr>
      <w:r>
        <w:rPr>
          <w:rFonts w:hint="eastAsia" w:ascii="Times New Roman" w:hAnsi="Times New Roman" w:eastAsia="仿宋_GB2312" w:cs="Times New Roman"/>
          <w:color w:val="FF0000"/>
          <w:sz w:val="32"/>
          <w:szCs w:val="22"/>
          <w:u w:val="none"/>
          <w:lang w:val="en-US" w:eastAsia="zh-CN"/>
        </w:rPr>
        <w:t>（简述本部门核算使用的预算收入类科目）</w:t>
      </w: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三、支出决算情况说明</w:t>
      </w:r>
      <w:r>
        <w:rPr>
          <w:rFonts w:hint="eastAsia" w:ascii="楷体" w:hAnsi="楷体" w:eastAsia="楷体" w:cs="楷体"/>
          <w:b w:val="0"/>
          <w:bCs w:val="0"/>
          <w:color w:val="FF0000"/>
          <w:sz w:val="32"/>
          <w:szCs w:val="32"/>
          <w:highlight w:val="none"/>
          <w:u w:val="none"/>
          <w:lang w:val="en-US" w:eastAsia="zh-CN"/>
        </w:rPr>
        <w:t>(数字来源于公开03表）</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2022年度支出合计 879.09 万元，与2021年度相比，支出合计增加 879.09 万元，增长100 %。其中：基本支出879.09 万元，占本年支出 100 %；项目支出  0 万元；上缴上级支出  0  万元；经营支出  0  万元；对附属单位补助支出 0 万元。</w:t>
      </w:r>
    </w:p>
    <w:p>
      <w:pPr>
        <w:bidi w:val="0"/>
        <w:ind w:firstLine="640" w:firstLineChars="200"/>
        <w:rPr>
          <w:rFonts w:hint="eastAsia" w:ascii="Times New Roman" w:hAnsi="Times New Roman" w:eastAsia="仿宋_GB2312" w:cs="Times New Roman"/>
          <w:color w:val="FF0000"/>
          <w:sz w:val="32"/>
          <w:szCs w:val="22"/>
          <w:u w:val="none"/>
          <w:lang w:val="en-US" w:eastAsia="zh-CN"/>
        </w:rPr>
      </w:pPr>
      <w:r>
        <w:rPr>
          <w:rFonts w:hint="eastAsia" w:ascii="Times New Roman" w:hAnsi="Times New Roman" w:eastAsia="仿宋_GB2312" w:cs="Times New Roman"/>
          <w:color w:val="FF0000"/>
          <w:sz w:val="32"/>
          <w:szCs w:val="22"/>
          <w:u w:val="none"/>
          <w:lang w:val="en-US" w:eastAsia="zh-CN"/>
        </w:rPr>
        <w:t>（简述本部门核算使用的预算支出类科目）</w:t>
      </w: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numPr>
          <w:ilvl w:val="0"/>
          <w:numId w:val="0"/>
        </w:numPr>
        <w:bidi w:val="0"/>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四、财政拨款收入支出决算总体情况说明</w:t>
      </w:r>
      <w:r>
        <w:rPr>
          <w:rFonts w:hint="eastAsia" w:ascii="楷体" w:hAnsi="楷体" w:eastAsia="楷体" w:cs="楷体"/>
          <w:b w:val="0"/>
          <w:bCs w:val="0"/>
          <w:color w:val="FF0000"/>
          <w:sz w:val="32"/>
          <w:szCs w:val="32"/>
          <w:highlight w:val="none"/>
          <w:u w:val="none"/>
          <w:lang w:val="en-US" w:eastAsia="zh-CN"/>
        </w:rPr>
        <w:t>(数字来源于公开04表）</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2022年度财政拨款收、支总计均为  681.05  万元。与2021年度相比，财政拨款收、支总计各增加 681.05 万元，增长100 %。主要原因是本中心2021年尚未从区发改局独立出来，无财政拨款收、支数据。</w:t>
      </w:r>
    </w:p>
    <w:p>
      <w:pPr>
        <w:numPr>
          <w:ilvl w:val="0"/>
          <w:numId w:val="0"/>
        </w:numPr>
        <w:bidi w:val="0"/>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2022年度财政拨款收入中，一般公共预算财政拨款收入681.05 万元，比2021年度决算数增加681.05万元。增加主要原因是本中心2021年尚未从区发改局独立出来，无一般公共预算财政拨款收入数据。政府性基金预算财政拨款收入0万元，国有资本经营预算财政拨款收入 0万元，主要原因是单位无此两项内容。</w:t>
      </w: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五、一般公共预算财政拨款支出决算情况说明</w:t>
      </w:r>
      <w:r>
        <w:rPr>
          <w:rFonts w:hint="eastAsia" w:ascii="楷体" w:hAnsi="楷体" w:eastAsia="楷体" w:cs="楷体"/>
          <w:b w:val="0"/>
          <w:bCs w:val="0"/>
          <w:color w:val="FF0000"/>
          <w:sz w:val="32"/>
          <w:szCs w:val="32"/>
          <w:highlight w:val="none"/>
          <w:u w:val="none"/>
          <w:lang w:val="en-US" w:eastAsia="zh-CN"/>
        </w:rPr>
        <w:t>(数字来源于公开05表）</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rPr>
        <w:t>（一）</w:t>
      </w: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财政拨款支出决算总体情况。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rPr>
      </w:pP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财政拨</w:t>
      </w:r>
      <w:r>
        <w:rPr>
          <w:rFonts w:hint="eastAsia" w:ascii="仿宋_GB2312" w:eastAsia="仿宋_GB2312"/>
          <w:bCs/>
          <w:kern w:val="44"/>
          <w:sz w:val="32"/>
          <w:szCs w:val="32"/>
          <w:highlight w:val="none"/>
        </w:rPr>
        <w:t>款支出</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681.05</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万元，占本年支出合计的</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77</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 xml:space="preserve"> %。与</w:t>
      </w: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1</w:t>
      </w:r>
      <w:r>
        <w:rPr>
          <w:rFonts w:hint="eastAsia" w:ascii="仿宋_GB2312"/>
          <w:bCs/>
          <w:kern w:val="44"/>
          <w:sz w:val="32"/>
          <w:szCs w:val="32"/>
          <w:highlight w:val="none"/>
          <w:lang w:eastAsia="zh-CN"/>
        </w:rPr>
        <w:t>年</w:t>
      </w:r>
      <w:r>
        <w:rPr>
          <w:rFonts w:hint="eastAsia" w:ascii="仿宋_GB2312" w:eastAsia="仿宋_GB2312"/>
          <w:bCs/>
          <w:kern w:val="44"/>
          <w:sz w:val="32"/>
          <w:szCs w:val="32"/>
          <w:highlight w:val="none"/>
          <w:lang w:eastAsia="zh-CN"/>
        </w:rPr>
        <w:t>度</w:t>
      </w:r>
      <w:r>
        <w:rPr>
          <w:rFonts w:hint="eastAsia" w:ascii="仿宋_GB2312" w:eastAsia="仿宋_GB2312"/>
          <w:bCs/>
          <w:kern w:val="44"/>
          <w:sz w:val="32"/>
          <w:szCs w:val="32"/>
          <w:highlight w:val="none"/>
        </w:rPr>
        <w:t>相比，</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eastAsia="仿宋_GB2312"/>
          <w:bCs/>
          <w:kern w:val="44"/>
          <w:sz w:val="32"/>
          <w:szCs w:val="32"/>
          <w:highlight w:val="none"/>
        </w:rPr>
        <w:t>财政拨款支出增加</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681.05</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万元，增长</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100</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%。主要原因是</w:t>
      </w:r>
      <w:r>
        <w:rPr>
          <w:rFonts w:hint="eastAsia" w:ascii="仿宋_GB2312" w:eastAsia="仿宋_GB2312"/>
          <w:bCs/>
          <w:kern w:val="44"/>
          <w:sz w:val="32"/>
          <w:szCs w:val="32"/>
          <w:highlight w:val="none"/>
          <w:lang w:eastAsia="zh-CN"/>
        </w:rPr>
        <w:t>本</w:t>
      </w:r>
      <w:r>
        <w:rPr>
          <w:rFonts w:hint="eastAsia" w:ascii="仿宋_GB2312" w:hAnsi="仿宋_GB2312" w:eastAsia="仿宋_GB2312" w:cs="仿宋_GB2312"/>
          <w:bCs/>
          <w:sz w:val="32"/>
          <w:szCs w:val="32"/>
          <w:highlight w:val="none"/>
          <w:lang w:val="en-US" w:eastAsia="zh-CN"/>
        </w:rPr>
        <w:t>中心2021年尚未从区发改局独立出来，无一般</w:t>
      </w:r>
      <w:r>
        <w:rPr>
          <w:rFonts w:hint="eastAsia" w:ascii="仿宋_GB2312" w:hAnsi="仿宋_GB2312" w:eastAsia="仿宋_GB2312" w:cs="仿宋_GB2312"/>
          <w:bCs/>
          <w:kern w:val="44"/>
          <w:sz w:val="32"/>
          <w:szCs w:val="32"/>
          <w:highlight w:val="none"/>
          <w:lang w:eastAsia="zh-CN"/>
        </w:rPr>
        <w:t>公共预算</w:t>
      </w:r>
      <w:r>
        <w:rPr>
          <w:rFonts w:hint="eastAsia" w:ascii="仿宋_GB2312" w:hAnsi="仿宋_GB2312" w:eastAsia="仿宋_GB2312" w:cs="仿宋_GB2312"/>
          <w:bCs/>
          <w:kern w:val="44"/>
          <w:sz w:val="32"/>
          <w:szCs w:val="32"/>
          <w:highlight w:val="none"/>
        </w:rPr>
        <w:t>财政拨</w:t>
      </w:r>
      <w:r>
        <w:rPr>
          <w:rFonts w:hint="eastAsia" w:ascii="仿宋_GB2312" w:eastAsia="仿宋_GB2312"/>
          <w:bCs/>
          <w:kern w:val="44"/>
          <w:sz w:val="32"/>
          <w:szCs w:val="32"/>
          <w:highlight w:val="none"/>
        </w:rPr>
        <w:t>款</w:t>
      </w:r>
      <w:r>
        <w:rPr>
          <w:rFonts w:hint="eastAsia" w:ascii="仿宋_GB2312" w:eastAsia="仿宋_GB2312"/>
          <w:bCs/>
          <w:kern w:val="44"/>
          <w:sz w:val="32"/>
          <w:szCs w:val="32"/>
          <w:highlight w:val="none"/>
          <w:lang w:eastAsia="zh-CN"/>
        </w:rPr>
        <w:t>数据</w:t>
      </w:r>
      <w:r>
        <w:rPr>
          <w:rFonts w:hint="eastAsia" w:ascii="仿宋_GB2312" w:eastAsia="仿宋_GB2312"/>
          <w:bCs/>
          <w:kern w:val="44"/>
          <w:sz w:val="32"/>
          <w:szCs w:val="32"/>
          <w:highlight w:val="none"/>
        </w:rPr>
        <w:t>。</w:t>
      </w:r>
    </w:p>
    <w:p>
      <w:pPr>
        <w:numPr>
          <w:ilvl w:val="0"/>
          <w:numId w:val="3"/>
        </w:numPr>
        <w:bidi w:val="0"/>
        <w:ind w:left="640" w:leftChars="0" w:firstLine="0" w:firstLineChars="0"/>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财政拨款支出决算结构情况。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eastAsia="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 xml:space="preserve">财政拨款支出 </w:t>
      </w:r>
      <w:r>
        <w:rPr>
          <w:rFonts w:hint="eastAsia" w:ascii="仿宋_GB2312" w:hAnsi="仿宋_GB2312" w:eastAsia="仿宋_GB2312" w:cs="仿宋_GB2312"/>
          <w:bCs/>
          <w:kern w:val="44"/>
          <w:sz w:val="32"/>
          <w:szCs w:val="32"/>
          <w:highlight w:val="none"/>
          <w:lang w:val="en-US" w:eastAsia="zh-CN"/>
        </w:rPr>
        <w:t>681.05</w:t>
      </w:r>
      <w:r>
        <w:rPr>
          <w:rFonts w:hint="eastAsia" w:ascii="仿宋_GB2312" w:hAnsi="仿宋_GB2312" w:eastAsia="仿宋_GB2312" w:cs="仿宋_GB2312"/>
          <w:bCs/>
          <w:kern w:val="44"/>
          <w:sz w:val="32"/>
          <w:szCs w:val="32"/>
          <w:highlight w:val="none"/>
        </w:rPr>
        <w:t xml:space="preserve"> 万元，主要用于以下方面：</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1.</w:t>
      </w:r>
      <w:r>
        <w:rPr>
          <w:rFonts w:hint="eastAsia" w:ascii="仿宋_GB2312" w:hAnsi="仿宋_GB2312" w:eastAsia="仿宋_GB2312" w:cs="仿宋_GB2312"/>
          <w:bCs/>
          <w:kern w:val="44"/>
          <w:sz w:val="32"/>
          <w:szCs w:val="32"/>
          <w:highlight w:val="none"/>
        </w:rPr>
        <w:t>一般公共服务（类）支出</w:t>
      </w:r>
      <w:r>
        <w:rPr>
          <w:rFonts w:hint="eastAsia" w:ascii="仿宋_GB2312" w:hAnsi="仿宋_GB2312" w:eastAsia="仿宋_GB2312" w:cs="仿宋_GB2312"/>
          <w:bCs/>
          <w:kern w:val="44"/>
          <w:sz w:val="32"/>
          <w:szCs w:val="32"/>
          <w:highlight w:val="none"/>
          <w:lang w:val="en-US" w:eastAsia="zh-CN"/>
        </w:rPr>
        <w:t>150.05</w:t>
      </w:r>
      <w:r>
        <w:rPr>
          <w:rFonts w:hint="eastAsia" w:ascii="仿宋_GB2312" w:hAnsi="仿宋_GB2312" w:eastAsia="仿宋_GB2312" w:cs="仿宋_GB2312"/>
          <w:bCs/>
          <w:kern w:val="44"/>
          <w:sz w:val="32"/>
          <w:szCs w:val="32"/>
          <w:highlight w:val="none"/>
        </w:rPr>
        <w:t xml:space="preserve">万元，占 </w:t>
      </w:r>
      <w:r>
        <w:rPr>
          <w:rFonts w:hint="eastAsia" w:ascii="仿宋_GB2312" w:hAnsi="仿宋_GB2312" w:eastAsia="仿宋_GB2312" w:cs="仿宋_GB2312"/>
          <w:bCs/>
          <w:kern w:val="44"/>
          <w:sz w:val="32"/>
          <w:szCs w:val="32"/>
          <w:highlight w:val="none"/>
          <w:lang w:val="en-US" w:eastAsia="zh-CN"/>
        </w:rPr>
        <w:t>22</w:t>
      </w:r>
      <w:r>
        <w:rPr>
          <w:rFonts w:hint="eastAsia" w:ascii="仿宋_GB2312" w:hAnsi="仿宋_GB2312" w:eastAsia="仿宋_GB2312" w:cs="仿宋_GB2312"/>
          <w:bCs/>
          <w:kern w:val="44"/>
          <w:sz w:val="32"/>
          <w:szCs w:val="32"/>
          <w:highlight w:val="none"/>
        </w:rPr>
        <w:t xml:space="preserve"> %</w:t>
      </w:r>
      <w:r>
        <w:rPr>
          <w:rFonts w:hint="eastAsia" w:ascii="仿宋_GB2312" w:hAnsi="仿宋_GB2312" w:eastAsia="仿宋_GB2312" w:cs="仿宋_GB2312"/>
          <w:bCs/>
          <w:kern w:val="44"/>
          <w:sz w:val="32"/>
          <w:szCs w:val="32"/>
          <w:highlight w:val="none"/>
          <w:lang w:eastAsia="zh-CN"/>
        </w:rPr>
        <w:t>。主要是用于</w:t>
      </w:r>
      <w:r>
        <w:rPr>
          <w:rFonts w:hint="eastAsia" w:ascii="仿宋_GB2312" w:hAnsi="仿宋_GB2312" w:eastAsia="仿宋_GB2312" w:cs="仿宋_GB2312"/>
          <w:bCs/>
          <w:kern w:val="44"/>
          <w:sz w:val="32"/>
          <w:szCs w:val="32"/>
          <w:highlight w:val="none"/>
        </w:rPr>
        <w:t>行政运行</w:t>
      </w:r>
      <w:r>
        <w:rPr>
          <w:rFonts w:hint="eastAsia" w:ascii="仿宋_GB2312" w:hAnsi="仿宋_GB2312" w:eastAsia="仿宋_GB2312" w:cs="仿宋_GB2312"/>
          <w:bCs/>
          <w:kern w:val="44"/>
          <w:sz w:val="32"/>
          <w:szCs w:val="32"/>
          <w:highlight w:val="none"/>
          <w:lang w:eastAsia="zh-CN"/>
        </w:rPr>
        <w:t>、其他政府办公厅（室）及相关机构事务支出、 事业运行和其他一般公共服务支出。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2.科学技术（类）支出531</w:t>
      </w:r>
      <w:r>
        <w:rPr>
          <w:rFonts w:hint="eastAsia" w:ascii="仿宋_GB2312" w:hAnsi="仿宋_GB2312" w:eastAsia="仿宋_GB2312" w:cs="仿宋_GB2312"/>
          <w:bCs/>
          <w:kern w:val="44"/>
          <w:sz w:val="32"/>
          <w:szCs w:val="32"/>
          <w:highlight w:val="none"/>
        </w:rPr>
        <w:t>万元，占</w:t>
      </w:r>
      <w:r>
        <w:rPr>
          <w:rFonts w:hint="eastAsia" w:ascii="仿宋_GB2312" w:hAnsi="仿宋_GB2312" w:eastAsia="仿宋_GB2312" w:cs="仿宋_GB2312"/>
          <w:bCs/>
          <w:kern w:val="44"/>
          <w:sz w:val="32"/>
          <w:szCs w:val="32"/>
          <w:highlight w:val="none"/>
          <w:lang w:val="en-US" w:eastAsia="zh-CN"/>
        </w:rPr>
        <w:t>78</w:t>
      </w:r>
      <w:r>
        <w:rPr>
          <w:rFonts w:hint="eastAsia" w:ascii="仿宋_GB2312" w:hAnsi="仿宋_GB2312" w:eastAsia="仿宋_GB2312" w:cs="仿宋_GB2312"/>
          <w:bCs/>
          <w:kern w:val="44"/>
          <w:sz w:val="32"/>
          <w:szCs w:val="32"/>
          <w:highlight w:val="none"/>
        </w:rPr>
        <w:t>%</w:t>
      </w:r>
      <w:r>
        <w:rPr>
          <w:rFonts w:hint="eastAsia" w:ascii="仿宋_GB2312" w:hAnsi="仿宋_GB2312" w:eastAsia="仿宋_GB2312" w:cs="仿宋_GB2312"/>
          <w:bCs/>
          <w:kern w:val="44"/>
          <w:sz w:val="32"/>
          <w:szCs w:val="32"/>
          <w:highlight w:val="none"/>
          <w:lang w:eastAsia="zh-CN"/>
        </w:rPr>
        <w:t>。主要是用于</w:t>
      </w:r>
      <w:r>
        <w:rPr>
          <w:rFonts w:hint="eastAsia" w:ascii="仿宋_GB2312" w:hAnsi="仿宋_GB2312" w:eastAsia="仿宋_GB2312" w:cs="仿宋_GB2312"/>
          <w:bCs/>
          <w:kern w:val="44"/>
          <w:sz w:val="32"/>
          <w:szCs w:val="32"/>
          <w:highlight w:val="none"/>
        </w:rPr>
        <w:t>一般行政管理事务</w:t>
      </w:r>
      <w:r>
        <w:rPr>
          <w:rFonts w:hint="eastAsia" w:ascii="仿宋_GB2312" w:hAnsi="仿宋_GB2312" w:eastAsia="仿宋_GB2312" w:cs="仿宋_GB2312"/>
          <w:bCs/>
          <w:kern w:val="44"/>
          <w:sz w:val="32"/>
          <w:szCs w:val="32"/>
          <w:highlight w:val="none"/>
          <w:lang w:eastAsia="zh-CN"/>
        </w:rPr>
        <w:t>和其他科学技术支出。</w:t>
      </w:r>
    </w:p>
    <w:p>
      <w:pPr>
        <w:bidi w:val="0"/>
        <w:ind w:firstLine="640" w:firstLineChars="200"/>
        <w:rPr>
          <w:rFonts w:hint="eastAsia" w:ascii="Times New Roman" w:hAnsi="Times New Roman" w:eastAsia="仿宋_GB2312" w:cs="Times New Roman"/>
          <w:color w:val="FF0000"/>
          <w:sz w:val="32"/>
          <w:szCs w:val="22"/>
          <w:u w:val="none"/>
          <w:lang w:val="en-US" w:eastAsia="zh-CN"/>
        </w:rPr>
      </w:pPr>
      <w:r>
        <w:rPr>
          <w:rFonts w:hint="eastAsia" w:ascii="Times New Roman" w:hAnsi="Times New Roman" w:eastAsia="仿宋_GB2312" w:cs="Times New Roman"/>
          <w:color w:val="FF0000"/>
          <w:sz w:val="32"/>
          <w:szCs w:val="22"/>
          <w:u w:val="none"/>
          <w:lang w:val="en-US" w:eastAsia="zh-CN"/>
        </w:rPr>
        <w:t>（按一般公共预算财政拨款支出功能分类科目列举，简述本部门使用科目）</w:t>
      </w:r>
    </w:p>
    <w:p>
      <w:pPr>
        <w:numPr>
          <w:ilvl w:val="0"/>
          <w:numId w:val="3"/>
        </w:numPr>
        <w:bidi w:val="0"/>
        <w:ind w:left="640" w:leftChars="0" w:firstLine="0" w:firstLineChars="0"/>
        <w:rPr>
          <w:rFonts w:hint="eastAsia" w:ascii="楷体_GB2312" w:hAnsi="楷体_GB2312" w:eastAsia="楷体_GB2312" w:cs="楷体_GB2312"/>
          <w:bCs/>
          <w:kern w:val="44"/>
          <w:sz w:val="32"/>
          <w:szCs w:val="32"/>
          <w:highlight w:val="none"/>
          <w:lang w:eastAsia="zh-CN"/>
        </w:rPr>
      </w:pPr>
      <w:r>
        <w:rPr>
          <w:rFonts w:hint="eastAsia" w:ascii="楷体_GB2312" w:hAnsi="楷体_GB2312" w:eastAsia="楷体_GB2312" w:cs="楷体_GB2312"/>
          <w:bCs/>
          <w:kern w:val="44"/>
          <w:sz w:val="32"/>
          <w:szCs w:val="32"/>
          <w:highlight w:val="none"/>
          <w:lang w:eastAsia="zh-CN"/>
        </w:rPr>
        <w:t>财政拨款支出决算具体情况。</w:t>
      </w:r>
    </w:p>
    <w:p>
      <w:pPr>
        <w:numPr>
          <w:ilvl w:val="0"/>
          <w:numId w:val="0"/>
        </w:numPr>
        <w:bidi w:val="0"/>
        <w:ind w:left="640" w:leftChars="0"/>
        <w:rPr>
          <w:rFonts w:hint="eastAsia" w:ascii="仿宋_GB2312" w:eastAsia="仿宋_GB2312"/>
          <w:bCs/>
          <w:kern w:val="44"/>
          <w:sz w:val="32"/>
          <w:szCs w:val="32"/>
          <w:highlight w:val="none"/>
          <w:u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年度</w:t>
      </w:r>
      <w:r>
        <w:rPr>
          <w:rFonts w:hint="eastAsia" w:ascii="仿宋_GB2312" w:hAnsi="仿宋_GB2312" w:eastAsia="仿宋_GB2312" w:cs="仿宋_GB2312"/>
          <w:bCs/>
          <w:kern w:val="44"/>
          <w:sz w:val="32"/>
          <w:szCs w:val="32"/>
          <w:highlight w:val="none"/>
        </w:rPr>
        <w:t>一般公共预算财政拨款支出年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预算为</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681.05</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kern w:val="44"/>
          <w:sz w:val="32"/>
          <w:szCs w:val="32"/>
          <w:highlight w:val="none"/>
        </w:rPr>
        <w:t>支出决算为</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681.05</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万元，完成年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预算的</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100</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lang w:eastAsia="zh-CN"/>
        </w:rPr>
      </w:pPr>
      <w:r>
        <w:rPr>
          <w:rFonts w:hint="eastAsia" w:ascii="楷体" w:hAnsi="楷体" w:eastAsia="楷体" w:cs="楷体"/>
          <w:bCs/>
          <w:kern w:val="44"/>
          <w:sz w:val="32"/>
          <w:szCs w:val="32"/>
          <w:highlight w:val="none"/>
          <w:u w:val="none"/>
        </w:rPr>
        <w:t>1.一般公共服务支出(类)。</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bCs/>
          <w:kern w:val="44"/>
          <w:sz w:val="32"/>
          <w:szCs w:val="32"/>
          <w:highlight w:val="none"/>
          <w:u w:val="none"/>
          <w:lang w:val="en-US" w:eastAsia="zh-CN"/>
        </w:rPr>
        <w:t>150.05</w:t>
      </w:r>
      <w:r>
        <w:rPr>
          <w:rFonts w:hint="eastAsia" w:ascii="仿宋_GB2312" w:eastAsia="仿宋_GB2312"/>
          <w:bCs/>
          <w:kern w:val="44"/>
          <w:sz w:val="32"/>
          <w:szCs w:val="32"/>
          <w:highlight w:val="none"/>
          <w:u w:val="none"/>
        </w:rPr>
        <w:t>万元，支出决算为</w:t>
      </w:r>
      <w:r>
        <w:rPr>
          <w:rFonts w:hint="eastAsia" w:ascii="仿宋_GB2312"/>
          <w:bCs/>
          <w:kern w:val="44"/>
          <w:sz w:val="32"/>
          <w:szCs w:val="32"/>
          <w:highlight w:val="none"/>
          <w:u w:val="none"/>
          <w:lang w:val="en-US" w:eastAsia="zh-CN"/>
        </w:rPr>
        <w:t>150.05</w:t>
      </w:r>
      <w:r>
        <w:rPr>
          <w:rFonts w:hint="eastAsia" w:ascii="仿宋_GB2312" w:eastAsia="仿宋_GB2312"/>
          <w:bCs/>
          <w:kern w:val="44"/>
          <w:sz w:val="32"/>
          <w:szCs w:val="32"/>
          <w:highlight w:val="none"/>
          <w:u w:val="none"/>
        </w:rPr>
        <w:t>万元，完成年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lang w:eastAsia="zh-CN"/>
        </w:rPr>
      </w:pPr>
      <w:r>
        <w:rPr>
          <w:rFonts w:hint="eastAsia" w:ascii="楷体" w:hAnsi="楷体" w:eastAsia="楷体" w:cs="楷体"/>
          <w:bCs/>
          <w:color w:val="auto"/>
          <w:kern w:val="44"/>
          <w:sz w:val="32"/>
          <w:szCs w:val="32"/>
          <w:highlight w:val="none"/>
          <w:u w:val="none"/>
        </w:rPr>
        <w:t>2.</w:t>
      </w:r>
      <w:r>
        <w:rPr>
          <w:rFonts w:hint="eastAsia" w:ascii="仿宋_GB2312" w:hAnsi="仿宋_GB2312" w:eastAsia="仿宋_GB2312" w:cs="仿宋_GB2312"/>
          <w:bCs/>
          <w:kern w:val="44"/>
          <w:sz w:val="32"/>
          <w:szCs w:val="32"/>
          <w:highlight w:val="none"/>
          <w:lang w:val="en-US" w:eastAsia="zh-CN"/>
        </w:rPr>
        <w:t>科学技术支出（类）</w:t>
      </w:r>
      <w:r>
        <w:rPr>
          <w:rFonts w:hint="eastAsia" w:hAnsi="仿宋_GB2312" w:cs="仿宋_GB2312"/>
          <w:bCs/>
          <w:kern w:val="44"/>
          <w:sz w:val="32"/>
          <w:szCs w:val="32"/>
          <w:highlight w:val="none"/>
          <w:lang w:val="en-US" w:eastAsia="zh-CN"/>
        </w:rPr>
        <w:t>。</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bCs/>
          <w:kern w:val="44"/>
          <w:sz w:val="32"/>
          <w:szCs w:val="32"/>
          <w:highlight w:val="none"/>
          <w:u w:val="none"/>
          <w:lang w:val="en-US" w:eastAsia="zh-CN"/>
        </w:rPr>
        <w:t>531</w:t>
      </w:r>
      <w:r>
        <w:rPr>
          <w:rFonts w:hint="eastAsia" w:ascii="仿宋_GB2312" w:eastAsia="仿宋_GB2312"/>
          <w:bCs/>
          <w:kern w:val="44"/>
          <w:sz w:val="32"/>
          <w:szCs w:val="32"/>
          <w:highlight w:val="none"/>
          <w:u w:val="none"/>
        </w:rPr>
        <w:t>万元，支出决算为</w:t>
      </w:r>
      <w:r>
        <w:rPr>
          <w:rFonts w:hint="eastAsia" w:ascii="仿宋_GB2312"/>
          <w:bCs/>
          <w:kern w:val="44"/>
          <w:sz w:val="32"/>
          <w:szCs w:val="32"/>
          <w:highlight w:val="none"/>
          <w:u w:val="none"/>
          <w:lang w:val="en-US" w:eastAsia="zh-CN"/>
        </w:rPr>
        <w:t>531</w:t>
      </w:r>
      <w:r>
        <w:rPr>
          <w:rFonts w:hint="eastAsia" w:ascii="仿宋_GB2312" w:eastAsia="仿宋_GB2312"/>
          <w:bCs/>
          <w:kern w:val="44"/>
          <w:sz w:val="32"/>
          <w:szCs w:val="32"/>
          <w:highlight w:val="none"/>
          <w:u w:val="none"/>
        </w:rPr>
        <w:t>万元，完成年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w:t>
      </w:r>
    </w:p>
    <w:p>
      <w:pPr>
        <w:pStyle w:val="9"/>
        <w:pageBreakBefore w:val="0"/>
        <w:widowControl w:val="0"/>
        <w:kinsoku/>
        <w:wordWrap/>
        <w:overflowPunct/>
        <w:topLinePunct w:val="0"/>
        <w:bidi w:val="0"/>
        <w:snapToGrid w:val="0"/>
        <w:spacing w:line="360" w:lineRule="auto"/>
        <w:ind w:firstLine="640" w:firstLineChars="200"/>
        <w:jc w:val="both"/>
        <w:textAlignment w:val="auto"/>
        <w:rPr>
          <w:rFonts w:hint="eastAsia" w:ascii="楷体" w:hAnsi="楷体" w:eastAsia="楷体" w:cs="楷体"/>
          <w:bCs/>
          <w:color w:val="auto"/>
          <w:kern w:val="44"/>
          <w:sz w:val="32"/>
          <w:szCs w:val="32"/>
          <w:highlight w:val="none"/>
          <w:u w:val="none"/>
        </w:rPr>
      </w:pP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六、一般公共预算财政拨款基本支出决算情况说明</w:t>
      </w:r>
      <w:r>
        <w:rPr>
          <w:rFonts w:hint="eastAsia" w:ascii="楷体" w:hAnsi="楷体" w:eastAsia="楷体" w:cs="楷体"/>
          <w:b w:val="0"/>
          <w:bCs w:val="0"/>
          <w:color w:val="FF0000"/>
          <w:sz w:val="32"/>
          <w:szCs w:val="32"/>
          <w:highlight w:val="none"/>
          <w:u w:val="none"/>
          <w:lang w:val="en-US" w:eastAsia="zh-CN"/>
        </w:rPr>
        <w:t>(数字来源于公开06表）</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2022年度一般公共预算财政拨款基本支出681.05万元，其中：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人员经费69.70万元，主要包括：基本工资、津贴补贴、奖金、绩效工资、机关事业单位基本养老保险缴费、职业年金缴费、职工基本医疗保险缴费、住房公积金。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公用经费611.35万元，主要包括：办公费、印刷费、手续费、邮电费、差旅费、维修(护)费、劳务费、委托业务费、福利费、其他商品和服务支出。</w:t>
      </w:r>
    </w:p>
    <w:p>
      <w:pPr>
        <w:bidi w:val="0"/>
        <w:ind w:firstLine="643" w:firstLineChars="200"/>
        <w:rPr>
          <w:rFonts w:hint="eastAsia" w:ascii="Times New Roman" w:hAnsi="Times New Roman" w:eastAsia="仿宋_GB2312" w:cs="Times New Roman"/>
          <w:b/>
          <w:bCs/>
          <w:color w:val="FF0000"/>
          <w:sz w:val="32"/>
          <w:szCs w:val="22"/>
          <w:u w:val="none"/>
          <w:lang w:val="en-US" w:eastAsia="zh-CN"/>
        </w:rPr>
      </w:pPr>
      <w:r>
        <w:rPr>
          <w:rFonts w:hint="eastAsia" w:ascii="Times New Roman" w:hAnsi="Times New Roman" w:eastAsia="仿宋_GB2312" w:cs="Times New Roman"/>
          <w:b/>
          <w:bCs/>
          <w:color w:val="FF0000"/>
          <w:sz w:val="32"/>
          <w:szCs w:val="22"/>
          <w:u w:val="none"/>
          <w:lang w:val="en-US" w:eastAsia="zh-CN"/>
        </w:rPr>
        <w:t>(只说明本部门使用科目)</w:t>
      </w:r>
    </w:p>
    <w:p>
      <w:pPr>
        <w:bidi w:val="0"/>
        <w:ind w:firstLine="643" w:firstLineChars="200"/>
        <w:rPr>
          <w:rFonts w:hint="eastAsia" w:ascii="Times New Roman" w:hAnsi="Times New Roman" w:eastAsia="仿宋_GB2312" w:cs="Times New Roman"/>
          <w:b/>
          <w:bCs/>
          <w:color w:val="FF0000"/>
          <w:sz w:val="32"/>
          <w:szCs w:val="22"/>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七、财政拨款“三公”经费支出决算情况说明</w:t>
      </w:r>
      <w:r>
        <w:rPr>
          <w:rFonts w:hint="eastAsia" w:ascii="楷体" w:hAnsi="楷体" w:eastAsia="楷体" w:cs="楷体"/>
          <w:b w:val="0"/>
          <w:bCs w:val="0"/>
          <w:color w:val="FF0000"/>
          <w:sz w:val="32"/>
          <w:szCs w:val="32"/>
          <w:highlight w:val="none"/>
          <w:u w:val="none"/>
          <w:lang w:val="en-US" w:eastAsia="zh-CN"/>
        </w:rPr>
        <w:t>(数字来源于公开07表）</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（一）“三公”经费财政拨款支出决算总体情况说明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yellow"/>
          <w:u w:val="none"/>
          <w:lang w:val="en-US" w:eastAsia="zh-CN"/>
        </w:rPr>
      </w:pPr>
      <w:r>
        <w:rPr>
          <w:rFonts w:hint="eastAsia" w:ascii="仿宋_GB2312" w:eastAsia="仿宋_GB2312"/>
          <w:bCs/>
          <w:color w:val="auto"/>
          <w:kern w:val="44"/>
          <w:sz w:val="32"/>
          <w:szCs w:val="32"/>
          <w:highlight w:val="none"/>
          <w:u w:val="none"/>
          <w:lang w:val="en-US" w:eastAsia="zh-CN"/>
        </w:rPr>
        <w:t>2022年度“三公”经费财政拨款支出预算为 0 万元，支出决算为 0 万元，主要原因是本中心为2022年新增预算单位年初未做预算。</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（二）“三公”经费财政拨款支出决算具体情况说明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yellow"/>
          <w:u w:val="none"/>
          <w:lang w:val="en-US" w:eastAsia="zh-CN"/>
        </w:rPr>
      </w:pPr>
      <w:r>
        <w:rPr>
          <w:rFonts w:hint="eastAsia" w:ascii="仿宋_GB2312" w:eastAsia="仿宋_GB2312"/>
          <w:bCs/>
          <w:color w:val="auto"/>
          <w:kern w:val="44"/>
          <w:sz w:val="32"/>
          <w:szCs w:val="32"/>
          <w:highlight w:val="none"/>
          <w:u w:val="none"/>
          <w:lang w:val="en-US" w:eastAsia="zh-CN"/>
        </w:rPr>
        <w:t>1.因公出国(境)费预算为  0 万元，支出决算为 0  万元。主要原因是本中心为2022年新增预算单位年初未做预算。</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yellow"/>
          <w:u w:val="none"/>
          <w:lang w:val="en-US" w:eastAsia="zh-CN"/>
        </w:rPr>
      </w:pPr>
      <w:r>
        <w:rPr>
          <w:rFonts w:hint="eastAsia" w:ascii="仿宋_GB2312" w:eastAsia="仿宋_GB2312"/>
          <w:bCs/>
          <w:color w:val="auto"/>
          <w:kern w:val="44"/>
          <w:sz w:val="32"/>
          <w:szCs w:val="32"/>
          <w:highlight w:val="none"/>
          <w:u w:val="none"/>
          <w:lang w:val="en-US" w:eastAsia="zh-CN"/>
        </w:rPr>
        <w:t>2.公务用车购置及运行费预算为 0 万元，支出决算为 0 万元。主要原因是本中心为2022年新增预算单位年初未做预算，且本中心无车辆。</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yellow"/>
          <w:u w:val="none"/>
          <w:lang w:val="en-US" w:eastAsia="zh-CN"/>
        </w:rPr>
      </w:pPr>
      <w:r>
        <w:rPr>
          <w:rFonts w:hint="eastAsia" w:ascii="仿宋_GB2312" w:eastAsia="仿宋_GB2312"/>
          <w:bCs/>
          <w:color w:val="auto"/>
          <w:kern w:val="44"/>
          <w:sz w:val="32"/>
          <w:szCs w:val="32"/>
          <w:highlight w:val="none"/>
          <w:u w:val="none"/>
          <w:lang w:val="en-US" w:eastAsia="zh-CN"/>
        </w:rPr>
        <w:t>3.公务接待费预算为 0 万元，支出决算为 0 万元，主要原因是本中心为2022年新增预算单位年初未做预算。</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color w:val="FF0000"/>
          <w:sz w:val="32"/>
          <w:szCs w:val="32"/>
          <w:highlight w:val="none"/>
          <w:u w:val="none"/>
          <w:lang w:val="en-US" w:eastAsia="zh-CN"/>
        </w:rPr>
      </w:pPr>
      <w:r>
        <w:rPr>
          <w:rFonts w:hint="eastAsia" w:ascii="仿宋_GB2312" w:eastAsia="仿宋_GB2312"/>
          <w:b/>
          <w:bCs/>
          <w:color w:val="FF0000"/>
          <w:sz w:val="32"/>
          <w:szCs w:val="32"/>
          <w:highlight w:val="none"/>
          <w:u w:val="none"/>
          <w:lang w:val="en-US" w:eastAsia="zh-CN"/>
        </w:rPr>
        <w:t>注意事项：“三公”经费为零的部门单位，要做文字性描述，并说明原因，不可为空。</w:t>
      </w:r>
    </w:p>
    <w:p>
      <w:pPr>
        <w:numPr>
          <w:ilvl w:val="0"/>
          <w:numId w:val="0"/>
        </w:numPr>
        <w:bidi w:val="0"/>
        <w:ind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八、政府性基金预算财政拨款收入支出决算情况说明</w:t>
      </w:r>
      <w:r>
        <w:rPr>
          <w:rFonts w:hint="eastAsia" w:ascii="楷体" w:hAnsi="楷体" w:eastAsia="楷体" w:cs="楷体"/>
          <w:b w:val="0"/>
          <w:bCs w:val="0"/>
          <w:color w:val="FF0000"/>
          <w:sz w:val="32"/>
          <w:szCs w:val="32"/>
          <w:highlight w:val="none"/>
          <w:u w:val="none"/>
          <w:lang w:val="en-US" w:eastAsia="zh-CN"/>
        </w:rPr>
        <w:t>(数字来源于公开表8）</w:t>
      </w:r>
    </w:p>
    <w:p>
      <w:pPr>
        <w:ind w:firstLine="1292" w:firstLineChars="404"/>
        <w:jc w:val="both"/>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本单位当年无政府性基金预算财政拨款收入支出</w:t>
      </w: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九、国有资本经营预算财政拨款支出决算情况说明</w:t>
      </w:r>
      <w:r>
        <w:rPr>
          <w:rFonts w:hint="eastAsia" w:ascii="楷体" w:hAnsi="楷体" w:eastAsia="楷体" w:cs="楷体"/>
          <w:b w:val="0"/>
          <w:bCs w:val="0"/>
          <w:color w:val="FF0000"/>
          <w:sz w:val="32"/>
          <w:szCs w:val="32"/>
          <w:highlight w:val="none"/>
          <w:u w:val="none"/>
          <w:lang w:val="en-US" w:eastAsia="zh-CN"/>
        </w:rPr>
        <w:t>(数字来源于公开09表）</w:t>
      </w:r>
    </w:p>
    <w:p>
      <w:pPr>
        <w:ind w:firstLine="640"/>
        <w:jc w:val="both"/>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本单位当年无国有资本经营预算财政拨款支出</w:t>
      </w:r>
    </w:p>
    <w:p>
      <w:pPr>
        <w:numPr>
          <w:ilvl w:val="0"/>
          <w:numId w:val="0"/>
        </w:numPr>
        <w:bidi w:val="0"/>
        <w:ind w:leftChars="200"/>
        <w:rPr>
          <w:rFonts w:hint="eastAsia" w:ascii="楷体" w:hAnsi="楷体" w:eastAsia="楷体" w:cs="楷体"/>
          <w:b w:val="0"/>
          <w:bCs w:val="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十、机关运行经费支出说明</w:t>
      </w:r>
      <w:r>
        <w:rPr>
          <w:rFonts w:hint="eastAsia" w:ascii="楷体" w:hAnsi="楷体" w:eastAsia="楷体" w:cs="楷体"/>
          <w:b w:val="0"/>
          <w:bCs w:val="0"/>
          <w:color w:val="FF0000"/>
          <w:sz w:val="32"/>
          <w:szCs w:val="32"/>
          <w:highlight w:val="none"/>
          <w:u w:val="none"/>
          <w:lang w:val="en-US" w:eastAsia="zh-CN"/>
        </w:rPr>
        <w:t>(数字来源于公开06表公用经费栏）</w:t>
      </w:r>
    </w:p>
    <w:p>
      <w:pPr>
        <w:pStyle w:val="10"/>
        <w:rPr>
          <w:rFonts w:hint="eastAsia" w:ascii="仿宋_GB2312" w:eastAsia="仿宋_GB2312"/>
          <w:szCs w:val="32"/>
        </w:rPr>
      </w:pPr>
      <w:r>
        <w:rPr>
          <w:rFonts w:hint="eastAsia" w:ascii="仿宋_GB2312" w:eastAsia="仿宋_GB2312"/>
          <w:szCs w:val="32"/>
          <w:lang w:val="en-US" w:eastAsia="zh-CN"/>
        </w:rPr>
        <w:t>部门（单位）</w:t>
      </w:r>
      <w:r>
        <w:rPr>
          <w:rFonts w:hint="eastAsia" w:ascii="仿宋_GB2312" w:eastAsia="仿宋_GB2312"/>
          <w:szCs w:val="32"/>
        </w:rPr>
        <w:t>应当按照如下格式说明：本部门 202</w:t>
      </w:r>
      <w:r>
        <w:rPr>
          <w:rFonts w:hint="eastAsia" w:ascii="仿宋_GB2312" w:eastAsia="仿宋_GB2312"/>
          <w:szCs w:val="32"/>
          <w:lang w:val="en-US" w:eastAsia="zh-CN"/>
        </w:rPr>
        <w:t>2</w:t>
      </w:r>
      <w:r>
        <w:rPr>
          <w:rFonts w:hint="eastAsia" w:ascii="仿宋_GB2312" w:eastAsia="仿宋_GB2312"/>
          <w:szCs w:val="32"/>
        </w:rPr>
        <w:t>年度机关运行经费支出</w:t>
      </w:r>
      <w:r>
        <w:rPr>
          <w:rFonts w:hint="eastAsia" w:ascii="仿宋_GB2312" w:eastAsia="仿宋_GB2312"/>
          <w:szCs w:val="32"/>
          <w:lang w:val="en-US" w:eastAsia="zh-CN"/>
        </w:rPr>
        <w:t>611.35</w:t>
      </w:r>
      <w:r>
        <w:rPr>
          <w:rFonts w:hint="eastAsia" w:ascii="仿宋_GB2312" w:eastAsia="仿宋_GB2312"/>
          <w:szCs w:val="32"/>
        </w:rPr>
        <w:t>万元（</w:t>
      </w:r>
      <w:r>
        <w:rPr>
          <w:rFonts w:hint="eastAsia" w:ascii="仿宋_GB2312" w:eastAsia="仿宋_GB2312"/>
          <w:color w:val="FF0000"/>
          <w:szCs w:val="32"/>
        </w:rPr>
        <w:t>与部门决算中行政单位和参照公务员法管理事业单位财政拨款基本支出中公用经费之和一致</w:t>
      </w:r>
      <w:r>
        <w:rPr>
          <w:rFonts w:hint="eastAsia" w:ascii="仿宋_GB2312" w:eastAsia="仿宋_GB2312"/>
          <w:szCs w:val="32"/>
        </w:rPr>
        <w:t>），比</w:t>
      </w:r>
      <w:r>
        <w:rPr>
          <w:rFonts w:hint="eastAsia" w:ascii="仿宋_GB2312" w:eastAsia="仿宋_GB2312"/>
          <w:szCs w:val="32"/>
          <w:lang w:eastAsia="zh-CN"/>
        </w:rPr>
        <w:t>上年决算数</w:t>
      </w:r>
      <w:r>
        <w:rPr>
          <w:rFonts w:hint="eastAsia" w:ascii="仿宋_GB2312" w:eastAsia="仿宋_GB2312"/>
          <w:szCs w:val="32"/>
        </w:rPr>
        <w:t>增加</w:t>
      </w:r>
      <w:r>
        <w:rPr>
          <w:rFonts w:hint="eastAsia" w:ascii="仿宋_GB2312" w:eastAsia="仿宋_GB2312"/>
          <w:szCs w:val="32"/>
          <w:lang w:val="en-US" w:eastAsia="zh-CN"/>
        </w:rPr>
        <w:t>611.35</w:t>
      </w:r>
      <w:r>
        <w:rPr>
          <w:rFonts w:hint="eastAsia" w:ascii="仿宋_GB2312" w:eastAsia="仿宋_GB2312"/>
          <w:szCs w:val="32"/>
        </w:rPr>
        <w:t>万元，增长</w:t>
      </w:r>
      <w:r>
        <w:rPr>
          <w:rFonts w:hint="eastAsia" w:ascii="仿宋_GB2312" w:eastAsia="仿宋_GB2312"/>
          <w:szCs w:val="32"/>
          <w:lang w:val="en-US" w:eastAsia="zh-CN"/>
        </w:rPr>
        <w:t>100</w:t>
      </w:r>
      <w:r>
        <w:rPr>
          <w:rFonts w:hint="eastAsia" w:ascii="仿宋_GB2312" w:eastAsia="仿宋_GB2312"/>
          <w:szCs w:val="32"/>
        </w:rPr>
        <w:t>%。主要原因是</w:t>
      </w:r>
      <w:r>
        <w:rPr>
          <w:rFonts w:hint="eastAsia" w:ascii="仿宋_GB2312" w:hAnsi="仿宋_GB2312" w:eastAsia="仿宋_GB2312" w:cs="仿宋_GB2312"/>
          <w:bCs/>
          <w:sz w:val="32"/>
          <w:szCs w:val="32"/>
          <w:highlight w:val="none"/>
          <w:lang w:val="en-US" w:eastAsia="zh-CN"/>
        </w:rPr>
        <w:t>本中心上年尚未从区发改局独立出来，无上年度机关运行经费支出数据。</w:t>
      </w:r>
    </w:p>
    <w:p>
      <w:pPr>
        <w:pStyle w:val="10"/>
        <w:rPr>
          <w:rFonts w:hint="eastAsia" w:ascii="仿宋_GB2312" w:eastAsia="仿宋_GB2312"/>
          <w:szCs w:val="32"/>
        </w:rPr>
      </w:pP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十一、政府采购支出说明</w:t>
      </w:r>
      <w:r>
        <w:rPr>
          <w:rFonts w:hint="eastAsia" w:ascii="楷体" w:hAnsi="楷体" w:eastAsia="楷体" w:cs="楷体"/>
          <w:b w:val="0"/>
          <w:bCs w:val="0"/>
          <w:color w:val="FF0000"/>
          <w:sz w:val="32"/>
          <w:szCs w:val="32"/>
          <w:highlight w:val="none"/>
          <w:u w:val="none"/>
          <w:lang w:val="en-US" w:eastAsia="zh-CN"/>
        </w:rPr>
        <w:t>(数字来源于部门决算F03表—机构运行表）</w:t>
      </w:r>
    </w:p>
    <w:p>
      <w:pPr>
        <w:pStyle w:val="10"/>
        <w:rPr>
          <w:rFonts w:hint="eastAsia" w:ascii="仿宋_GB2312" w:eastAsia="仿宋_GB2312" w:cs="宋体"/>
          <w:szCs w:val="32"/>
          <w:lang w:val="en-US" w:eastAsia="zh-CN"/>
        </w:rPr>
      </w:pPr>
      <w:r>
        <w:rPr>
          <w:rFonts w:hint="eastAsia" w:ascii="仿宋_GB2312" w:eastAsia="仿宋_GB2312" w:cs="宋体"/>
          <w:szCs w:val="32"/>
        </w:rPr>
        <w:t>本部门</w:t>
      </w:r>
      <w:r>
        <w:rPr>
          <w:rFonts w:hint="eastAsia" w:ascii="仿宋_GB2312" w:eastAsia="仿宋_GB2312" w:cs="宋体"/>
          <w:szCs w:val="32"/>
          <w:lang w:eastAsia="zh-CN"/>
        </w:rPr>
        <w:t>（单位）</w:t>
      </w:r>
      <w:r>
        <w:rPr>
          <w:rFonts w:hint="eastAsia" w:ascii="仿宋_GB2312" w:eastAsia="仿宋_GB2312" w:cs="宋体"/>
          <w:szCs w:val="32"/>
          <w:lang w:val="en-US" w:eastAsia="zh-CN"/>
        </w:rPr>
        <w:t>2022</w:t>
      </w:r>
      <w:r>
        <w:rPr>
          <w:rFonts w:hint="eastAsia" w:ascii="仿宋_GB2312" w:eastAsia="仿宋_GB2312" w:cs="宋体"/>
          <w:szCs w:val="32"/>
        </w:rPr>
        <w:t>年度政府采购支出总额</w:t>
      </w:r>
      <w:r>
        <w:rPr>
          <w:rFonts w:hint="eastAsia" w:ascii="仿宋_GB2312" w:eastAsia="仿宋_GB2312" w:cs="宋体"/>
          <w:szCs w:val="32"/>
          <w:lang w:val="en-US" w:eastAsia="zh-CN"/>
        </w:rPr>
        <w:t>1.01</w:t>
      </w:r>
      <w:r>
        <w:rPr>
          <w:rFonts w:hint="eastAsia" w:ascii="仿宋_GB2312" w:eastAsia="仿宋_GB2312" w:cs="宋体"/>
          <w:szCs w:val="32"/>
        </w:rPr>
        <w:t>万元，其中：政府采购货物支出</w:t>
      </w:r>
      <w:r>
        <w:rPr>
          <w:rFonts w:hint="eastAsia" w:ascii="仿宋_GB2312" w:eastAsia="仿宋_GB2312" w:cs="宋体"/>
          <w:szCs w:val="32"/>
          <w:lang w:val="en-US" w:eastAsia="zh-CN"/>
        </w:rPr>
        <w:t>1.01</w:t>
      </w:r>
      <w:r>
        <w:rPr>
          <w:rFonts w:hint="eastAsia" w:ascii="仿宋_GB2312" w:eastAsia="仿宋_GB2312" w:cs="宋体"/>
          <w:szCs w:val="32"/>
        </w:rPr>
        <w:t>万元、政府采购工程支出</w:t>
      </w:r>
      <w:r>
        <w:rPr>
          <w:rFonts w:hint="eastAsia" w:ascii="仿宋_GB2312" w:eastAsia="仿宋_GB2312" w:cs="宋体"/>
          <w:szCs w:val="32"/>
          <w:lang w:val="en-US" w:eastAsia="zh-CN"/>
        </w:rPr>
        <w:t>0</w:t>
      </w:r>
      <w:r>
        <w:rPr>
          <w:rFonts w:hint="eastAsia" w:ascii="仿宋_GB2312" w:eastAsia="仿宋_GB2312" w:cs="宋体"/>
          <w:szCs w:val="32"/>
        </w:rPr>
        <w:t>万元、政府采购服务支出</w:t>
      </w:r>
      <w:r>
        <w:rPr>
          <w:rFonts w:hint="eastAsia" w:ascii="仿宋_GB2312" w:eastAsia="仿宋_GB2312" w:cs="宋体"/>
          <w:szCs w:val="32"/>
          <w:lang w:val="en-US" w:eastAsia="zh-CN"/>
        </w:rPr>
        <w:t>0</w:t>
      </w:r>
      <w:r>
        <w:rPr>
          <w:rFonts w:hint="eastAsia" w:ascii="仿宋_GB2312" w:eastAsia="仿宋_GB2312" w:cs="宋体"/>
          <w:szCs w:val="32"/>
        </w:rPr>
        <w:t>万元。授予中小企业合同金额</w:t>
      </w:r>
      <w:r>
        <w:rPr>
          <w:rFonts w:hint="eastAsia" w:ascii="仿宋_GB2312" w:eastAsia="仿宋_GB2312" w:cs="宋体"/>
          <w:szCs w:val="32"/>
          <w:lang w:val="en-US" w:eastAsia="zh-CN"/>
        </w:rPr>
        <w:t>1.01</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100</w:t>
      </w:r>
      <w:r>
        <w:rPr>
          <w:rFonts w:hint="eastAsia" w:ascii="仿宋_GB2312" w:eastAsia="仿宋_GB2312" w:cs="宋体"/>
          <w:szCs w:val="32"/>
        </w:rPr>
        <w:t>%，其中：授予小微企业合同金额</w:t>
      </w:r>
      <w:r>
        <w:rPr>
          <w:rFonts w:hint="eastAsia" w:ascii="仿宋_GB2312" w:eastAsia="仿宋_GB2312" w:cs="宋体"/>
          <w:szCs w:val="32"/>
          <w:lang w:val="en-US" w:eastAsia="zh-CN"/>
        </w:rPr>
        <w:t>0</w:t>
      </w:r>
      <w:r>
        <w:rPr>
          <w:rFonts w:hint="eastAsia" w:ascii="仿宋_GB2312" w:eastAsia="仿宋_GB2312" w:cs="宋体"/>
          <w:szCs w:val="32"/>
        </w:rPr>
        <w:t>万元</w:t>
      </w:r>
      <w:r>
        <w:rPr>
          <w:rFonts w:hint="eastAsia" w:ascii="仿宋_GB2312" w:eastAsia="仿宋_GB2312" w:cs="宋体"/>
          <w:szCs w:val="32"/>
          <w:lang w:eastAsia="zh-CN"/>
        </w:rPr>
        <w:t>。</w:t>
      </w: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十二、国有资产占用情况说明</w:t>
      </w:r>
      <w:r>
        <w:rPr>
          <w:rFonts w:hint="eastAsia" w:ascii="楷体" w:hAnsi="楷体" w:eastAsia="楷体" w:cs="楷体"/>
          <w:b w:val="0"/>
          <w:bCs w:val="0"/>
          <w:color w:val="FF0000"/>
          <w:sz w:val="32"/>
          <w:szCs w:val="32"/>
          <w:highlight w:val="none"/>
          <w:u w:val="none"/>
          <w:lang w:val="en-US" w:eastAsia="zh-CN"/>
        </w:rPr>
        <w:t>(数字来源于部门决算F03表—机构运行表）</w:t>
      </w:r>
    </w:p>
    <w:p>
      <w:pPr>
        <w:pStyle w:val="10"/>
        <w:rPr>
          <w:rFonts w:hint="eastAsia" w:ascii="仿宋_GB2312" w:eastAsia="仿宋_GB2312" w:cs="宋体"/>
          <w:szCs w:val="32"/>
        </w:rPr>
      </w:pPr>
      <w:r>
        <w:rPr>
          <w:rFonts w:hint="eastAsia" w:ascii="仿宋_GB2312" w:eastAsia="仿宋_GB2312" w:cs="宋体"/>
          <w:szCs w:val="32"/>
        </w:rPr>
        <w:t>截至</w:t>
      </w:r>
      <w:r>
        <w:rPr>
          <w:rFonts w:hint="eastAsia" w:ascii="仿宋_GB2312" w:eastAsia="仿宋_GB2312" w:cs="宋体"/>
          <w:szCs w:val="32"/>
          <w:lang w:val="en-US" w:eastAsia="zh-CN"/>
        </w:rPr>
        <w:t>2022</w:t>
      </w:r>
      <w:r>
        <w:rPr>
          <w:rFonts w:hint="eastAsia" w:ascii="仿宋_GB2312" w:eastAsia="仿宋_GB2312" w:cs="宋体"/>
          <w:szCs w:val="32"/>
        </w:rPr>
        <w:t>年12月31日，部门</w:t>
      </w:r>
      <w:r>
        <w:rPr>
          <w:rFonts w:hint="eastAsia" w:ascii="仿宋_GB2312" w:eastAsia="仿宋_GB2312" w:cs="宋体"/>
          <w:szCs w:val="32"/>
          <w:lang w:eastAsia="zh-CN"/>
        </w:rPr>
        <w:t>（单位）</w:t>
      </w:r>
      <w:r>
        <w:rPr>
          <w:rFonts w:hint="eastAsia" w:ascii="仿宋_GB2312" w:eastAsia="仿宋_GB2312" w:cs="宋体"/>
          <w:szCs w:val="32"/>
        </w:rPr>
        <w:t>共有车辆</w:t>
      </w:r>
      <w:r>
        <w:rPr>
          <w:rFonts w:hint="eastAsia" w:ascii="仿宋_GB2312" w:eastAsia="仿宋_GB2312" w:cs="宋体"/>
          <w:szCs w:val="32"/>
          <w:lang w:val="en-US" w:eastAsia="zh-CN"/>
        </w:rPr>
        <w:t>0</w:t>
      </w:r>
      <w:r>
        <w:rPr>
          <w:rFonts w:hint="eastAsia" w:ascii="仿宋_GB2312" w:eastAsia="仿宋_GB2312" w:cs="宋体"/>
          <w:szCs w:val="32"/>
        </w:rPr>
        <w:t>辆，</w:t>
      </w:r>
    </w:p>
    <w:p>
      <w:pPr>
        <w:pStyle w:val="10"/>
        <w:rPr>
          <w:rFonts w:hint="eastAsia" w:ascii="仿宋_GB2312" w:eastAsia="仿宋_GB2312" w:cs="宋体"/>
          <w:szCs w:val="32"/>
          <w:lang w:val="en-US" w:eastAsia="zh-CN"/>
        </w:rPr>
      </w:pPr>
      <w:r>
        <w:rPr>
          <w:rFonts w:hint="eastAsia" w:ascii="仿宋_GB2312" w:eastAsia="仿宋_GB2312" w:cs="宋体"/>
          <w:szCs w:val="32"/>
          <w:lang w:val="en-US" w:eastAsia="zh-CN"/>
        </w:rPr>
        <w:t>十三、</w:t>
      </w:r>
      <w:r>
        <w:rPr>
          <w:rFonts w:hint="eastAsia" w:ascii="楷体" w:hAnsi="楷体" w:eastAsia="楷体" w:cs="楷体"/>
          <w:b w:val="0"/>
          <w:bCs w:val="0"/>
          <w:kern w:val="2"/>
          <w:sz w:val="32"/>
          <w:szCs w:val="32"/>
          <w:highlight w:val="none"/>
          <w:u w:val="none"/>
          <w:lang w:val="en-US" w:eastAsia="zh-CN" w:bidi="ar-SA"/>
        </w:rPr>
        <w:t>预算绩效情况说明</w:t>
      </w:r>
    </w:p>
    <w:p>
      <w:pPr>
        <w:bidi w:val="0"/>
        <w:ind w:firstLine="643" w:firstLineChars="200"/>
        <w:rPr>
          <w:rFonts w:hint="eastAsia" w:ascii="仿宋_GB2312" w:hAnsi="仿宋" w:eastAsia="仿宋_GB2312" w:cs="宋体"/>
          <w:b/>
          <w:bCs/>
          <w:kern w:val="2"/>
          <w:sz w:val="32"/>
          <w:szCs w:val="32"/>
          <w:lang w:val="en-US" w:eastAsia="zh-CN" w:bidi="ar-SA"/>
        </w:rPr>
      </w:pPr>
      <w:r>
        <w:rPr>
          <w:rFonts w:hint="eastAsia" w:ascii="仿宋_GB2312" w:hAnsi="仿宋" w:eastAsia="仿宋_GB2312" w:cs="宋体"/>
          <w:b/>
          <w:bCs/>
          <w:kern w:val="2"/>
          <w:sz w:val="32"/>
          <w:szCs w:val="32"/>
          <w:lang w:val="en-US" w:eastAsia="zh-CN" w:bidi="ar-SA"/>
        </w:rPr>
        <w:t>1.预算绩效管理工作开展情况。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auto"/>
          <w:spacing w:val="0"/>
          <w:sz w:val="30"/>
          <w:szCs w:val="30"/>
        </w:rPr>
      </w:pPr>
      <w:r>
        <w:rPr>
          <w:rFonts w:hint="eastAsia" w:ascii="仿宋_GB2312" w:hAnsi="仿宋" w:eastAsia="仿宋_GB2312" w:cs="宋体"/>
          <w:kern w:val="2"/>
          <w:sz w:val="32"/>
          <w:szCs w:val="32"/>
          <w:lang w:val="en-US" w:eastAsia="zh-CN" w:bidi="ar-SA"/>
        </w:rPr>
        <w:t>根据预算绩效管理要求，本部门组织对2022年度一般公共预算项目支出全面开展绩效自评，共涉及项目3个，资金879.09万元，占一般公共预算项目支出总额的100％。从评价情况来看，</w:t>
      </w:r>
      <w:r>
        <w:rPr>
          <w:rFonts w:hint="eastAsia" w:ascii="仿宋" w:hAnsi="仿宋" w:eastAsia="仿宋" w:cs="仿宋"/>
          <w:i w:val="0"/>
          <w:iCs w:val="0"/>
          <w:caps w:val="0"/>
          <w:color w:val="auto"/>
          <w:spacing w:val="0"/>
          <w:sz w:val="32"/>
          <w:szCs w:val="32"/>
          <w:shd w:val="clear" w:fill="FFFFFF"/>
        </w:rPr>
        <w:t>（1）预决算公开情况。我</w:t>
      </w:r>
      <w:r>
        <w:rPr>
          <w:rFonts w:hint="eastAsia" w:ascii="仿宋" w:hAnsi="仿宋" w:eastAsia="仿宋" w:cs="仿宋"/>
          <w:i w:val="0"/>
          <w:iCs w:val="0"/>
          <w:caps w:val="0"/>
          <w:color w:val="auto"/>
          <w:spacing w:val="0"/>
          <w:sz w:val="32"/>
          <w:szCs w:val="32"/>
          <w:shd w:val="clear" w:fill="FFFFFF"/>
          <w:lang w:eastAsia="zh-CN"/>
        </w:rPr>
        <w:t>中心</w:t>
      </w: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年度预决算情况均按要求公示，其数据与财务账务数据总额一致。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auto"/>
          <w:spacing w:val="0"/>
          <w:sz w:val="30"/>
          <w:szCs w:val="30"/>
        </w:rPr>
      </w:pPr>
      <w:r>
        <w:rPr>
          <w:rFonts w:hint="eastAsia" w:ascii="仿宋" w:hAnsi="仿宋" w:eastAsia="仿宋" w:cs="仿宋"/>
          <w:i w:val="0"/>
          <w:iCs w:val="0"/>
          <w:caps w:val="0"/>
          <w:color w:val="auto"/>
          <w:spacing w:val="0"/>
          <w:sz w:val="32"/>
          <w:szCs w:val="32"/>
          <w:shd w:val="clear" w:fill="FFFFFF"/>
        </w:rPr>
        <w:t>（2）绩效管理开展情况。在编制部门预算时，我</w:t>
      </w:r>
      <w:r>
        <w:rPr>
          <w:rFonts w:hint="eastAsia" w:ascii="仿宋" w:hAnsi="仿宋" w:eastAsia="仿宋" w:cs="仿宋"/>
          <w:i w:val="0"/>
          <w:iCs w:val="0"/>
          <w:caps w:val="0"/>
          <w:color w:val="auto"/>
          <w:spacing w:val="0"/>
          <w:sz w:val="32"/>
          <w:szCs w:val="32"/>
          <w:shd w:val="clear" w:fill="FFFFFF"/>
          <w:lang w:eastAsia="zh-CN"/>
        </w:rPr>
        <w:t>中心</w:t>
      </w:r>
      <w:r>
        <w:rPr>
          <w:rFonts w:hint="eastAsia" w:ascii="仿宋" w:hAnsi="仿宋" w:eastAsia="仿宋" w:cs="仿宋"/>
          <w:i w:val="0"/>
          <w:iCs w:val="0"/>
          <w:caps w:val="0"/>
          <w:color w:val="auto"/>
          <w:spacing w:val="0"/>
          <w:sz w:val="32"/>
          <w:szCs w:val="32"/>
          <w:shd w:val="clear" w:fill="FFFFFF"/>
        </w:rPr>
        <w:t>编制了绩效目标。根据县财政局的要求开展了整体支出绩效自评。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auto"/>
          <w:spacing w:val="0"/>
          <w:sz w:val="30"/>
          <w:szCs w:val="30"/>
        </w:rPr>
      </w:pPr>
      <w:r>
        <w:rPr>
          <w:rFonts w:hint="eastAsia" w:ascii="仿宋" w:hAnsi="仿宋" w:eastAsia="仿宋" w:cs="仿宋"/>
          <w:i w:val="0"/>
          <w:iCs w:val="0"/>
          <w:caps w:val="0"/>
          <w:color w:val="auto"/>
          <w:spacing w:val="0"/>
          <w:sz w:val="32"/>
          <w:szCs w:val="32"/>
          <w:shd w:val="clear" w:fill="FFFFFF"/>
        </w:rPr>
        <w:t>（3）制度建设情况。我</w:t>
      </w:r>
      <w:r>
        <w:rPr>
          <w:rFonts w:hint="eastAsia" w:ascii="仿宋" w:hAnsi="仿宋" w:eastAsia="仿宋" w:cs="仿宋"/>
          <w:i w:val="0"/>
          <w:iCs w:val="0"/>
          <w:caps w:val="0"/>
          <w:color w:val="auto"/>
          <w:spacing w:val="0"/>
          <w:sz w:val="32"/>
          <w:szCs w:val="32"/>
          <w:shd w:val="clear" w:fill="FFFFFF"/>
          <w:lang w:eastAsia="zh-CN"/>
        </w:rPr>
        <w:t>中心</w:t>
      </w:r>
      <w:r>
        <w:rPr>
          <w:rFonts w:hint="eastAsia" w:ascii="仿宋" w:hAnsi="仿宋" w:eastAsia="仿宋" w:cs="仿宋"/>
          <w:i w:val="0"/>
          <w:iCs w:val="0"/>
          <w:caps w:val="0"/>
          <w:color w:val="auto"/>
          <w:spacing w:val="0"/>
          <w:sz w:val="32"/>
          <w:szCs w:val="32"/>
          <w:shd w:val="clear" w:fill="FFFFFF"/>
        </w:rPr>
        <w:t>建立了涵盖日常管理、财务管理等方面的内部管理制度，实行以制度管人、用制度理财、按制度办事的管理模式，对部门预决算管理、预算内外资金的使用，包括开支范围、标准、报账程序和要求、审批权限及公务卡结算等作了明确规定。同时严格按《财务管理制度》、《财务制度细则》、《物品采购制度》、《公务接待制度》以及《“三公经费”管理办法及实施细则》等一系列的规章制度和办法确保我局各项经济活动合法、合规、有序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640"/>
        <w:jc w:val="both"/>
        <w:rPr>
          <w:rFonts w:hint="default" w:ascii="Times New Roman" w:hAnsi="Times New Roman" w:cs="Times New Roman"/>
          <w:i w:val="0"/>
          <w:iCs w:val="0"/>
          <w:caps w:val="0"/>
          <w:color w:val="auto"/>
          <w:spacing w:val="0"/>
          <w:sz w:val="30"/>
          <w:szCs w:val="30"/>
        </w:rPr>
      </w:pPr>
      <w:r>
        <w:rPr>
          <w:rFonts w:hint="eastAsia" w:ascii="仿宋" w:hAnsi="仿宋" w:eastAsia="仿宋" w:cs="仿宋"/>
          <w:i w:val="0"/>
          <w:iCs w:val="0"/>
          <w:caps w:val="0"/>
          <w:color w:val="auto"/>
          <w:spacing w:val="0"/>
          <w:sz w:val="32"/>
          <w:szCs w:val="32"/>
          <w:shd w:val="clear" w:fill="FFFFFF"/>
        </w:rPr>
        <w:t>（4）资金管理。各项资金拨付有完整的审批程序，经费使用前根据部门预算批复的用途，履行事前审批程序。经费拨付时，对于未履行事前审批程序的、事前审批程序不完整的、与审批支出事项不一致的，不予报销；对于超范围、超标准开支的，超过部分不予报销；对于未提供合法、有效票据的，或票据不完善的不予报销；对于无预算或超预算的、报销程序不完善的不予报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660"/>
        <w:jc w:val="both"/>
        <w:rPr>
          <w:rFonts w:hint="default" w:ascii="Times New Roman" w:hAnsi="Times New Roman" w:cs="Times New Roman"/>
          <w:i w:val="0"/>
          <w:iCs w:val="0"/>
          <w:caps w:val="0"/>
          <w:color w:val="auto"/>
          <w:spacing w:val="0"/>
          <w:sz w:val="30"/>
          <w:szCs w:val="30"/>
        </w:rPr>
      </w:pPr>
      <w:r>
        <w:rPr>
          <w:rFonts w:hint="eastAsia" w:ascii="仿宋" w:hAnsi="仿宋" w:eastAsia="仿宋" w:cs="仿宋"/>
          <w:i w:val="0"/>
          <w:iCs w:val="0"/>
          <w:caps w:val="0"/>
          <w:color w:val="auto"/>
          <w:spacing w:val="0"/>
          <w:sz w:val="32"/>
          <w:szCs w:val="32"/>
          <w:shd w:val="clear" w:fill="FFFFFF"/>
        </w:rPr>
        <w:t>（5）资产管理情况。我</w:t>
      </w:r>
      <w:r>
        <w:rPr>
          <w:rFonts w:hint="eastAsia" w:ascii="仿宋" w:hAnsi="仿宋" w:eastAsia="仿宋" w:cs="仿宋"/>
          <w:i w:val="0"/>
          <w:iCs w:val="0"/>
          <w:caps w:val="0"/>
          <w:color w:val="auto"/>
          <w:spacing w:val="0"/>
          <w:sz w:val="32"/>
          <w:szCs w:val="32"/>
          <w:shd w:val="clear" w:fill="FFFFFF"/>
          <w:lang w:eastAsia="zh-CN"/>
        </w:rPr>
        <w:t>中心</w:t>
      </w:r>
      <w:r>
        <w:rPr>
          <w:rFonts w:hint="eastAsia" w:ascii="仿宋" w:hAnsi="仿宋" w:eastAsia="仿宋" w:cs="仿宋"/>
          <w:i w:val="0"/>
          <w:iCs w:val="0"/>
          <w:caps w:val="0"/>
          <w:color w:val="auto"/>
          <w:spacing w:val="0"/>
          <w:sz w:val="32"/>
          <w:szCs w:val="32"/>
          <w:shd w:val="clear" w:fill="FFFFFF"/>
        </w:rPr>
        <w:t>严格执行资产管理制度，对单位确需购置的固定资产，由使用部门提出申请，办公室归总，报分管财务领导和主要领导审批决定。对属于政府采购的项目必须实行政府采购，采购与验收实行专人负责。固定资产的处置、报废由使用部门提出申请，办公室归总，由分管财务领导和主要领导审批后，报上级财政部门审批后方可处置，办公室负责做好资产核销。严格按行政事业单位资产管理系统完成月报、年报工作，并建立账册，做到账实相符。</w:t>
      </w:r>
    </w:p>
    <w:p>
      <w:pPr>
        <w:spacing w:line="560" w:lineRule="exact"/>
        <w:ind w:firstLine="640"/>
        <w:rPr>
          <w:rFonts w:hint="eastAsia" w:ascii="仿宋_GB2312" w:hAnsi="仿宋" w:eastAsia="仿宋_GB2312" w:cs="宋体"/>
          <w:kern w:val="2"/>
          <w:sz w:val="32"/>
          <w:szCs w:val="32"/>
          <w:lang w:val="en-US" w:eastAsia="zh-CN" w:bidi="ar-SA"/>
        </w:rPr>
      </w:pPr>
    </w:p>
    <w:p>
      <w:pPr>
        <w:spacing w:line="560" w:lineRule="exact"/>
        <w:ind w:firstLine="640"/>
        <w:rPr>
          <w:rFonts w:hint="eastAsia" w:ascii="仿宋_GB2312" w:hAnsi="仿宋_GB2312" w:eastAsia="仿宋_GB2312" w:cs="仿宋_GB2312"/>
          <w:bCs/>
          <w:sz w:val="32"/>
          <w:szCs w:val="32"/>
          <w:u w:val="none"/>
          <w:lang w:eastAsia="zh-CN"/>
        </w:rPr>
      </w:pPr>
      <w:r>
        <w:rPr>
          <w:rFonts w:hint="eastAsia" w:ascii="仿宋_GB2312" w:hAnsi="仿宋" w:eastAsia="仿宋_GB2312" w:cs="仿宋"/>
          <w:sz w:val="32"/>
          <w:szCs w:val="32"/>
          <w:u w:val="none"/>
        </w:rPr>
        <w:t>（请对部门整体支出绩效评价情况进行综述，并将《</w:t>
      </w:r>
      <w:r>
        <w:rPr>
          <w:rFonts w:hint="eastAsia" w:ascii="仿宋_GB2312" w:hAnsi="仿宋" w:cs="仿宋"/>
          <w:sz w:val="32"/>
          <w:szCs w:val="32"/>
          <w:u w:val="none"/>
          <w:lang w:eastAsia="zh-CN"/>
        </w:rPr>
        <w:t>2022</w:t>
      </w:r>
      <w:r>
        <w:rPr>
          <w:rFonts w:hint="eastAsia" w:ascii="仿宋_GB2312" w:hAnsi="仿宋" w:eastAsia="仿宋_GB2312" w:cs="仿宋"/>
          <w:sz w:val="32"/>
          <w:szCs w:val="32"/>
          <w:u w:val="none"/>
        </w:rPr>
        <w:t>年度XX部门整体绩效自评结果》的摘要版和《</w:t>
      </w:r>
      <w:r>
        <w:rPr>
          <w:rFonts w:hint="eastAsia" w:ascii="仿宋_GB2312" w:hAnsi="仿宋" w:cs="仿宋"/>
          <w:sz w:val="32"/>
          <w:szCs w:val="32"/>
          <w:u w:val="none"/>
          <w:lang w:eastAsia="zh-CN"/>
        </w:rPr>
        <w:t>2022</w:t>
      </w:r>
      <w:r>
        <w:rPr>
          <w:rFonts w:hint="eastAsia" w:ascii="仿宋_GB2312" w:hAnsi="仿宋" w:eastAsia="仿宋_GB2312" w:cs="仿宋"/>
          <w:sz w:val="32"/>
          <w:szCs w:val="32"/>
          <w:u w:val="none"/>
        </w:rPr>
        <w:t>年度XX部门整体部门自评表》</w:t>
      </w:r>
      <w:r>
        <w:rPr>
          <w:rFonts w:hint="eastAsia" w:ascii="仿宋_GB2312" w:hAnsi="仿宋" w:eastAsia="仿宋_GB2312" w:cs="仿宋"/>
          <w:sz w:val="32"/>
          <w:szCs w:val="32"/>
          <w:u w:val="none"/>
          <w:lang w:eastAsia="zh-CN"/>
        </w:rPr>
        <w:t>作为附件附后</w:t>
      </w:r>
      <w:r>
        <w:rPr>
          <w:rFonts w:hint="eastAsia" w:ascii="仿宋_GB2312" w:hAnsi="仿宋" w:eastAsia="仿宋_GB2312" w:cs="仿宋"/>
          <w:sz w:val="32"/>
          <w:szCs w:val="32"/>
          <w:u w:val="none"/>
        </w:rPr>
        <w:t>）。</w:t>
      </w:r>
    </w:p>
    <w:p>
      <w:pPr>
        <w:pStyle w:val="10"/>
        <w:rPr>
          <w:rFonts w:hint="eastAsia" w:ascii="仿宋_GB2312" w:hAnsi="仿宋_GB2312" w:eastAsia="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2.</w:t>
      </w:r>
      <w:r>
        <w:rPr>
          <w:rFonts w:hint="eastAsia" w:ascii="仿宋_GB2312" w:hAnsi="仿宋_GB2312" w:eastAsia="仿宋_GB2312" w:cs="仿宋_GB2312"/>
          <w:b/>
          <w:bCs/>
          <w:sz w:val="32"/>
          <w:szCs w:val="32"/>
          <w:u w:val="none"/>
          <w:lang w:eastAsia="zh-CN"/>
        </w:rPr>
        <w:t>部门决算中项目绩效自评结果。</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本部门今年在部门决算中反映所有项目绩效自评结果（涉密项目除外）。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660"/>
        <w:jc w:val="both"/>
        <w:rPr>
          <w:rFonts w:hint="default" w:ascii="Times New Roman" w:hAnsi="Times New Roman" w:cs="Times New Roman"/>
          <w:i w:val="0"/>
          <w:iCs w:val="0"/>
          <w:caps w:val="0"/>
          <w:color w:val="auto"/>
          <w:spacing w:val="0"/>
          <w:sz w:val="30"/>
          <w:szCs w:val="30"/>
        </w:rPr>
      </w:pP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年预算安排资金项目879</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0</w:t>
      </w:r>
      <w:r>
        <w:rPr>
          <w:rFonts w:hint="eastAsia" w:ascii="仿宋" w:hAnsi="仿宋" w:eastAsia="仿宋" w:cs="仿宋"/>
          <w:i w:val="0"/>
          <w:iCs w:val="0"/>
          <w:caps w:val="0"/>
          <w:color w:val="auto"/>
          <w:spacing w:val="0"/>
          <w:sz w:val="32"/>
          <w:szCs w:val="32"/>
          <w:shd w:val="clear" w:fill="FFFFFF"/>
          <w:lang w:val="en-US" w:eastAsia="zh-CN"/>
        </w:rPr>
        <w:t>9万</w:t>
      </w:r>
      <w:r>
        <w:rPr>
          <w:rFonts w:hint="eastAsia" w:ascii="仿宋" w:hAnsi="仿宋" w:eastAsia="仿宋" w:cs="仿宋"/>
          <w:i w:val="0"/>
          <w:iCs w:val="0"/>
          <w:caps w:val="0"/>
          <w:color w:val="auto"/>
          <w:spacing w:val="0"/>
          <w:sz w:val="32"/>
          <w:szCs w:val="32"/>
          <w:shd w:val="clear" w:fill="FFFFFF"/>
        </w:rPr>
        <w:t>元，主要用于单位工资福利支出</w:t>
      </w:r>
      <w:r>
        <w:rPr>
          <w:rFonts w:hint="eastAsia" w:ascii="仿宋" w:hAnsi="仿宋" w:eastAsia="仿宋" w:cs="仿宋"/>
          <w:i w:val="0"/>
          <w:iCs w:val="0"/>
          <w:caps w:val="0"/>
          <w:color w:val="auto"/>
          <w:spacing w:val="0"/>
          <w:sz w:val="32"/>
          <w:szCs w:val="32"/>
          <w:shd w:val="clear" w:fill="FFFFFF"/>
          <w:lang w:eastAsia="zh-CN"/>
        </w:rPr>
        <w:t>、商品和服务支出和资本性支出。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660"/>
        <w:jc w:val="both"/>
        <w:rPr>
          <w:rFonts w:hint="default" w:ascii="Times New Roman" w:hAnsi="Times New Roman" w:cs="Times New Roman"/>
          <w:i w:val="0"/>
          <w:iCs w:val="0"/>
          <w:caps w:val="0"/>
          <w:color w:val="auto"/>
          <w:spacing w:val="0"/>
          <w:sz w:val="30"/>
          <w:szCs w:val="30"/>
        </w:rPr>
      </w:pPr>
      <w:r>
        <w:rPr>
          <w:rFonts w:hint="eastAsia" w:ascii="仿宋" w:hAnsi="仿宋" w:eastAsia="仿宋" w:cs="仿宋"/>
          <w:i w:val="0"/>
          <w:iCs w:val="0"/>
          <w:caps w:val="0"/>
          <w:color w:val="auto"/>
          <w:spacing w:val="0"/>
          <w:sz w:val="32"/>
          <w:szCs w:val="32"/>
          <w:shd w:val="clear" w:fill="FFFFFF"/>
        </w:rPr>
        <w:t>工资福利支出经费绩效自评概述：根据设定的绩效目标，项目自评得分100分，全年预算数69</w:t>
      </w:r>
      <w:r>
        <w:rPr>
          <w:rFonts w:hint="eastAsia" w:ascii="仿宋" w:hAnsi="仿宋" w:eastAsia="仿宋" w:cs="仿宋"/>
          <w:i w:val="0"/>
          <w:iCs w:val="0"/>
          <w:caps w:val="0"/>
          <w:color w:val="auto"/>
          <w:spacing w:val="0"/>
          <w:sz w:val="32"/>
          <w:szCs w:val="32"/>
          <w:shd w:val="clear" w:fill="FFFFFF"/>
          <w:lang w:val="en-US" w:eastAsia="zh-CN"/>
        </w:rPr>
        <w:t>.70</w:t>
      </w:r>
      <w:r>
        <w:rPr>
          <w:rFonts w:hint="eastAsia" w:ascii="仿宋" w:hAnsi="仿宋" w:eastAsia="仿宋" w:cs="仿宋"/>
          <w:i w:val="0"/>
          <w:iCs w:val="0"/>
          <w:caps w:val="0"/>
          <w:color w:val="auto"/>
          <w:spacing w:val="0"/>
          <w:sz w:val="32"/>
          <w:szCs w:val="32"/>
          <w:shd w:val="clear" w:fill="FFFFFF"/>
          <w:lang w:eastAsia="zh-CN"/>
        </w:rPr>
        <w:t>万</w:t>
      </w:r>
      <w:r>
        <w:rPr>
          <w:rFonts w:hint="eastAsia" w:ascii="仿宋" w:hAnsi="仿宋" w:eastAsia="仿宋" w:cs="仿宋"/>
          <w:i w:val="0"/>
          <w:iCs w:val="0"/>
          <w:caps w:val="0"/>
          <w:color w:val="auto"/>
          <w:spacing w:val="0"/>
          <w:sz w:val="32"/>
          <w:szCs w:val="32"/>
          <w:shd w:val="clear" w:fill="FFFFFF"/>
        </w:rPr>
        <w:t>元，执行数69</w:t>
      </w:r>
      <w:r>
        <w:rPr>
          <w:rFonts w:hint="eastAsia" w:ascii="仿宋" w:hAnsi="仿宋" w:eastAsia="仿宋" w:cs="仿宋"/>
          <w:i w:val="0"/>
          <w:iCs w:val="0"/>
          <w:caps w:val="0"/>
          <w:color w:val="auto"/>
          <w:spacing w:val="0"/>
          <w:sz w:val="32"/>
          <w:szCs w:val="32"/>
          <w:shd w:val="clear" w:fill="FFFFFF"/>
          <w:lang w:val="en-US" w:eastAsia="zh-CN"/>
        </w:rPr>
        <w:t>.70万</w:t>
      </w:r>
      <w:r>
        <w:rPr>
          <w:rFonts w:hint="eastAsia" w:ascii="仿宋" w:hAnsi="仿宋" w:eastAsia="仿宋" w:cs="仿宋"/>
          <w:i w:val="0"/>
          <w:iCs w:val="0"/>
          <w:caps w:val="0"/>
          <w:color w:val="auto"/>
          <w:spacing w:val="0"/>
          <w:sz w:val="32"/>
          <w:szCs w:val="32"/>
          <w:shd w:val="clear" w:fill="FFFFFF"/>
        </w:rPr>
        <w:t>元，完成预算的</w:t>
      </w:r>
      <w:r>
        <w:rPr>
          <w:rFonts w:hint="eastAsia" w:ascii="仿宋" w:hAnsi="仿宋" w:eastAsia="仿宋" w:cs="仿宋"/>
          <w:i w:val="0"/>
          <w:iCs w:val="0"/>
          <w:caps w:val="0"/>
          <w:color w:val="auto"/>
          <w:spacing w:val="0"/>
          <w:sz w:val="32"/>
          <w:szCs w:val="32"/>
          <w:shd w:val="clear" w:fill="FFFFFF"/>
          <w:lang w:val="en-US" w:eastAsia="zh-CN"/>
        </w:rPr>
        <w:t>100</w:t>
      </w:r>
      <w:r>
        <w:rPr>
          <w:rFonts w:hint="eastAsia" w:ascii="仿宋" w:hAnsi="仿宋" w:eastAsia="仿宋" w:cs="仿宋"/>
          <w:i w:val="0"/>
          <w:iCs w:val="0"/>
          <w:caps w:val="0"/>
          <w:color w:val="auto"/>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640"/>
        <w:jc w:val="both"/>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eastAsia="zh-CN"/>
        </w:rPr>
        <w:t>商品和服务支出</w:t>
      </w:r>
      <w:r>
        <w:rPr>
          <w:rFonts w:hint="eastAsia" w:ascii="仿宋" w:hAnsi="仿宋" w:eastAsia="仿宋" w:cs="仿宋"/>
          <w:i w:val="0"/>
          <w:iCs w:val="0"/>
          <w:caps w:val="0"/>
          <w:color w:val="auto"/>
          <w:spacing w:val="0"/>
          <w:sz w:val="32"/>
          <w:szCs w:val="32"/>
          <w:shd w:val="clear" w:fill="FFFFFF"/>
        </w:rPr>
        <w:t>经费绩效自评概述：根据设定的绩效目标，项目自评得分100分，全年预算数804</w:t>
      </w:r>
      <w:r>
        <w:rPr>
          <w:rFonts w:hint="eastAsia" w:ascii="仿宋" w:hAnsi="仿宋" w:eastAsia="仿宋" w:cs="仿宋"/>
          <w:i w:val="0"/>
          <w:iCs w:val="0"/>
          <w:caps w:val="0"/>
          <w:color w:val="auto"/>
          <w:spacing w:val="0"/>
          <w:sz w:val="32"/>
          <w:szCs w:val="32"/>
          <w:shd w:val="clear" w:fill="FFFFFF"/>
          <w:lang w:val="en-US" w:eastAsia="zh-CN"/>
        </w:rPr>
        <w:t>.12</w:t>
      </w:r>
      <w:r>
        <w:rPr>
          <w:rFonts w:hint="eastAsia" w:ascii="仿宋" w:hAnsi="仿宋" w:eastAsia="仿宋" w:cs="仿宋"/>
          <w:i w:val="0"/>
          <w:iCs w:val="0"/>
          <w:caps w:val="0"/>
          <w:color w:val="auto"/>
          <w:spacing w:val="0"/>
          <w:sz w:val="32"/>
          <w:szCs w:val="32"/>
          <w:shd w:val="clear" w:fill="FFFFFF"/>
          <w:lang w:eastAsia="zh-CN"/>
        </w:rPr>
        <w:t>万</w:t>
      </w:r>
      <w:r>
        <w:rPr>
          <w:rFonts w:hint="eastAsia" w:ascii="仿宋" w:hAnsi="仿宋" w:eastAsia="仿宋" w:cs="仿宋"/>
          <w:i w:val="0"/>
          <w:iCs w:val="0"/>
          <w:caps w:val="0"/>
          <w:color w:val="auto"/>
          <w:spacing w:val="0"/>
          <w:sz w:val="32"/>
          <w:szCs w:val="32"/>
          <w:shd w:val="clear" w:fill="FFFFFF"/>
        </w:rPr>
        <w:t>元，执行数804</w:t>
      </w:r>
      <w:r>
        <w:rPr>
          <w:rFonts w:hint="eastAsia" w:ascii="仿宋" w:hAnsi="仿宋" w:eastAsia="仿宋" w:cs="仿宋"/>
          <w:i w:val="0"/>
          <w:iCs w:val="0"/>
          <w:caps w:val="0"/>
          <w:color w:val="auto"/>
          <w:spacing w:val="0"/>
          <w:sz w:val="32"/>
          <w:szCs w:val="32"/>
          <w:shd w:val="clear" w:fill="FFFFFF"/>
          <w:lang w:val="en-US" w:eastAsia="zh-CN"/>
        </w:rPr>
        <w:t>.12万</w:t>
      </w:r>
      <w:r>
        <w:rPr>
          <w:rFonts w:hint="eastAsia" w:ascii="仿宋" w:hAnsi="仿宋" w:eastAsia="仿宋" w:cs="仿宋"/>
          <w:i w:val="0"/>
          <w:iCs w:val="0"/>
          <w:caps w:val="0"/>
          <w:color w:val="auto"/>
          <w:spacing w:val="0"/>
          <w:sz w:val="32"/>
          <w:szCs w:val="32"/>
          <w:shd w:val="clear" w:fill="FFFFFF"/>
        </w:rPr>
        <w:t>元，完成预算的100%。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60" w:lineRule="atLeast"/>
        <w:ind w:left="0" w:right="0" w:firstLine="640"/>
        <w:jc w:val="both"/>
        <w:rPr>
          <w:rFonts w:hint="default" w:ascii="Times New Roman" w:hAnsi="Times New Roman" w:cs="Times New Roman"/>
          <w:i w:val="0"/>
          <w:iCs w:val="0"/>
          <w:caps w:val="0"/>
          <w:color w:val="auto"/>
          <w:spacing w:val="0"/>
          <w:sz w:val="30"/>
          <w:szCs w:val="30"/>
        </w:rPr>
      </w:pPr>
      <w:r>
        <w:rPr>
          <w:rFonts w:hint="eastAsia" w:ascii="仿宋" w:hAnsi="仿宋" w:eastAsia="仿宋" w:cs="仿宋"/>
          <w:i w:val="0"/>
          <w:iCs w:val="0"/>
          <w:caps w:val="0"/>
          <w:color w:val="auto"/>
          <w:spacing w:val="0"/>
          <w:sz w:val="32"/>
          <w:szCs w:val="32"/>
          <w:shd w:val="clear" w:fill="FFFFFF"/>
          <w:lang w:eastAsia="zh-CN"/>
        </w:rPr>
        <w:t>资本性支出</w:t>
      </w:r>
      <w:r>
        <w:rPr>
          <w:rFonts w:hint="eastAsia" w:ascii="仿宋" w:hAnsi="仿宋" w:eastAsia="仿宋" w:cs="仿宋"/>
          <w:i w:val="0"/>
          <w:iCs w:val="0"/>
          <w:caps w:val="0"/>
          <w:color w:val="auto"/>
          <w:spacing w:val="0"/>
          <w:sz w:val="32"/>
          <w:szCs w:val="32"/>
          <w:shd w:val="clear" w:fill="FFFFFF"/>
        </w:rPr>
        <w:t>经费绩效自评概述：根据设定的绩效目标，项目自评得分100分，全年预算数5</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27</w:t>
      </w:r>
      <w:r>
        <w:rPr>
          <w:rFonts w:hint="eastAsia" w:ascii="仿宋" w:hAnsi="仿宋" w:eastAsia="仿宋" w:cs="仿宋"/>
          <w:i w:val="0"/>
          <w:iCs w:val="0"/>
          <w:caps w:val="0"/>
          <w:color w:val="auto"/>
          <w:spacing w:val="0"/>
          <w:sz w:val="32"/>
          <w:szCs w:val="32"/>
          <w:shd w:val="clear" w:fill="FFFFFF"/>
          <w:lang w:eastAsia="zh-CN"/>
        </w:rPr>
        <w:t>万</w:t>
      </w:r>
      <w:r>
        <w:rPr>
          <w:rFonts w:hint="eastAsia" w:ascii="仿宋" w:hAnsi="仿宋" w:eastAsia="仿宋" w:cs="仿宋"/>
          <w:i w:val="0"/>
          <w:iCs w:val="0"/>
          <w:caps w:val="0"/>
          <w:color w:val="auto"/>
          <w:spacing w:val="0"/>
          <w:sz w:val="32"/>
          <w:szCs w:val="32"/>
          <w:shd w:val="clear" w:fill="FFFFFF"/>
        </w:rPr>
        <w:t>元，执行数5</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27</w:t>
      </w:r>
      <w:r>
        <w:rPr>
          <w:rFonts w:hint="eastAsia" w:ascii="仿宋" w:hAnsi="仿宋" w:eastAsia="仿宋" w:cs="仿宋"/>
          <w:i w:val="0"/>
          <w:iCs w:val="0"/>
          <w:caps w:val="0"/>
          <w:color w:val="auto"/>
          <w:spacing w:val="0"/>
          <w:sz w:val="32"/>
          <w:szCs w:val="32"/>
          <w:shd w:val="clear" w:fill="FFFFFF"/>
          <w:lang w:eastAsia="zh-CN"/>
        </w:rPr>
        <w:t>万</w:t>
      </w:r>
      <w:r>
        <w:rPr>
          <w:rFonts w:hint="eastAsia" w:ascii="仿宋" w:hAnsi="仿宋" w:eastAsia="仿宋" w:cs="仿宋"/>
          <w:i w:val="0"/>
          <w:iCs w:val="0"/>
          <w:caps w:val="0"/>
          <w:color w:val="auto"/>
          <w:spacing w:val="0"/>
          <w:sz w:val="32"/>
          <w:szCs w:val="32"/>
          <w:shd w:val="clear" w:fill="FFFFFF"/>
        </w:rPr>
        <w:t>元，完成预算的100%。</w:t>
      </w:r>
    </w:p>
    <w:p>
      <w:pPr>
        <w:spacing w:line="560" w:lineRule="exact"/>
        <w:ind w:firstLine="640"/>
        <w:rPr>
          <w:rFonts w:hint="eastAsia" w:ascii="仿宋_GB2312" w:hAnsi="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3.</w:t>
      </w:r>
      <w:r>
        <w:rPr>
          <w:rFonts w:hint="eastAsia" w:ascii="仿宋_GB2312" w:hAnsi="仿宋_GB2312" w:eastAsia="仿宋_GB2312" w:cs="仿宋_GB2312"/>
          <w:b/>
          <w:bCs/>
          <w:sz w:val="32"/>
          <w:szCs w:val="32"/>
          <w:u w:val="none"/>
        </w:rPr>
        <w:t>绩效评价结果应用情况</w:t>
      </w:r>
      <w:r>
        <w:rPr>
          <w:rFonts w:hint="eastAsia" w:ascii="仿宋_GB2312" w:hAnsi="仿宋_GB2312" w:cs="仿宋_GB2312"/>
          <w:b/>
          <w:bCs/>
          <w:sz w:val="32"/>
          <w:szCs w:val="32"/>
          <w:u w:val="none"/>
          <w:lang w:eastAsia="zh-CN"/>
        </w:rPr>
        <w:t>。</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加强项目规划、绩效目标管理、完善项目分配办法和管理办法、加强项目管理、结果与预算安排相结合等。</w:t>
      </w:r>
    </w:p>
    <w:p>
      <w:pPr>
        <w:spacing w:line="560" w:lineRule="exact"/>
        <w:ind w:firstLine="640"/>
        <w:rPr>
          <w:rFonts w:hint="eastAsia" w:ascii="仿宋_GB2312" w:hAnsi="仿宋" w:eastAsia="仿宋_GB2312" w:cs="仿宋"/>
          <w:sz w:val="32"/>
          <w:szCs w:val="32"/>
          <w:u w:val="none"/>
        </w:rPr>
      </w:pPr>
    </w:p>
    <w:p>
      <w:pPr>
        <w:pStyle w:val="1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第四部分  名词解释</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none"/>
          <w:u w:val="none"/>
          <w:lang w:eastAsia="zh-CN"/>
        </w:rPr>
      </w:pPr>
      <w:r>
        <w:rPr>
          <w:rFonts w:hint="eastAsia" w:ascii="仿宋_GB2312" w:eastAsia="仿宋_GB2312"/>
          <w:bCs/>
          <w:kern w:val="44"/>
          <w:sz w:val="32"/>
          <w:szCs w:val="32"/>
          <w:highlight w:val="none"/>
          <w:u w:val="none"/>
        </w:rPr>
        <w:t>(一)</w:t>
      </w:r>
      <w:r>
        <w:rPr>
          <w:rFonts w:hint="eastAsia" w:ascii="仿宋_GB2312" w:eastAsia="仿宋_GB2312"/>
          <w:spacing w:val="6"/>
          <w:sz w:val="32"/>
          <w:szCs w:val="32"/>
          <w:highlight w:val="none"/>
          <w:u w:val="none"/>
        </w:rPr>
        <w:t>一般公共预算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eastAsia="仿宋_GB2312"/>
          <w:spacing w:val="6"/>
          <w:sz w:val="32"/>
          <w:szCs w:val="32"/>
          <w:highlight w:val="none"/>
          <w:u w:val="none"/>
        </w:rPr>
        <w:t>一般公共预算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预算财政拨款收入：指市级财政</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预算当年拨付的资金。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四</w:t>
      </w:r>
      <w:r>
        <w:rPr>
          <w:rFonts w:hint="eastAsia" w:ascii="仿宋_GB2312" w:eastAsia="仿宋_GB2312"/>
          <w:bCs/>
          <w:kern w:val="44"/>
          <w:sz w:val="32"/>
          <w:szCs w:val="32"/>
          <w:highlight w:val="none"/>
          <w:u w:val="none"/>
        </w:rPr>
        <w:t>)上级补助收入：指从</w:t>
      </w:r>
      <w:r>
        <w:rPr>
          <w:rFonts w:hint="eastAsia" w:ascii="仿宋_GB2312" w:hAnsi="宋体" w:eastAsia="仿宋_GB2312"/>
          <w:sz w:val="32"/>
          <w:szCs w:val="32"/>
          <w:highlight w:val="none"/>
          <w:u w:val="none"/>
        </w:rPr>
        <w:t>事业单位</w:t>
      </w:r>
      <w:r>
        <w:rPr>
          <w:rFonts w:hint="eastAsia" w:ascii="仿宋_GB2312" w:eastAsia="仿宋_GB2312"/>
          <w:bCs/>
          <w:kern w:val="44"/>
          <w:sz w:val="32"/>
          <w:szCs w:val="32"/>
          <w:highlight w:val="none"/>
          <w:u w:val="none"/>
        </w:rPr>
        <w:t>主管部门和上级单位取得的非财政补助收入。</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五</w:t>
      </w:r>
      <w:r>
        <w:rPr>
          <w:rFonts w:hint="eastAsia" w:ascii="仿宋_GB2312" w:eastAsia="仿宋_GB2312"/>
          <w:bCs/>
          <w:kern w:val="44"/>
          <w:sz w:val="32"/>
          <w:szCs w:val="32"/>
          <w:highlight w:val="none"/>
          <w:u w:val="none"/>
        </w:rPr>
        <w:t>)事业收入：指事业单位开展专业业务活动及其辅助活动取得的收入。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六</w:t>
      </w:r>
      <w:r>
        <w:rPr>
          <w:rFonts w:hint="eastAsia" w:ascii="仿宋_GB2312" w:eastAsia="仿宋_GB2312"/>
          <w:bCs/>
          <w:kern w:val="44"/>
          <w:sz w:val="32"/>
          <w:szCs w:val="32"/>
          <w:highlight w:val="none"/>
          <w:u w:val="none"/>
        </w:rPr>
        <w:t>)经营收入：指事业单位在专业业务活动及其辅助活动之外开展非独立核算经营活动取得的收入。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宋体" w:eastAsia="仿宋_GB2312"/>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七</w:t>
      </w:r>
      <w:r>
        <w:rPr>
          <w:rFonts w:hint="eastAsia" w:ascii="仿宋_GB2312" w:eastAsia="仿宋_GB2312"/>
          <w:bCs/>
          <w:kern w:val="44"/>
          <w:sz w:val="32"/>
          <w:szCs w:val="32"/>
          <w:highlight w:val="none"/>
          <w:u w:val="none"/>
        </w:rPr>
        <w:t>)其他收入：指</w:t>
      </w:r>
      <w:r>
        <w:rPr>
          <w:rFonts w:hint="eastAsia" w:ascii="仿宋_GB2312" w:hAnsi="宋体" w:eastAsia="仿宋_GB2312"/>
          <w:sz w:val="32"/>
          <w:szCs w:val="32"/>
          <w:highlight w:val="none"/>
          <w:u w:val="none"/>
        </w:rPr>
        <w:t>单位取得的除</w:t>
      </w:r>
      <w:r>
        <w:rPr>
          <w:rFonts w:hint="eastAsia" w:ascii="仿宋_GB2312" w:hAnsi="宋体" w:eastAsia="仿宋_GB2312"/>
          <w:sz w:val="32"/>
          <w:szCs w:val="32"/>
          <w:highlight w:val="none"/>
          <w:u w:val="none"/>
          <w:lang w:eastAsia="zh-CN"/>
        </w:rPr>
        <w:t>上述“一般公共预算财政拨款收入”、“</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highlight w:val="none"/>
          <w:u w:val="none"/>
        </w:rPr>
        <w:t>上级补助收入</w:t>
      </w:r>
      <w:r>
        <w:rPr>
          <w:rFonts w:hint="eastAsia" w:ascii="仿宋_GB2312" w:hAnsi="宋体" w:eastAsia="仿宋_GB2312"/>
          <w:sz w:val="32"/>
          <w:szCs w:val="32"/>
          <w:highlight w:val="none"/>
          <w:u w:val="none"/>
          <w:lang w:eastAsia="zh-CN"/>
        </w:rPr>
        <w:t>”、“事业收入”、“经营收入”等</w:t>
      </w:r>
      <w:r>
        <w:rPr>
          <w:rFonts w:hint="eastAsia" w:ascii="仿宋_GB2312" w:hAnsi="宋体" w:eastAsia="仿宋_GB2312"/>
          <w:sz w:val="32"/>
          <w:szCs w:val="32"/>
          <w:highlight w:val="none"/>
          <w:u w:val="none"/>
        </w:rPr>
        <w:t>收入以外的各项收入</w:t>
      </w:r>
      <w:r>
        <w:rPr>
          <w:rFonts w:hint="eastAsia" w:ascii="仿宋_GB2312" w:hAnsi="宋体" w:eastAsia="仿宋_GB2312"/>
          <w:sz w:val="32"/>
          <w:szCs w:val="32"/>
          <w:highlight w:val="none"/>
          <w:u w:val="none"/>
          <w:lang w:eastAsia="zh-CN"/>
        </w:rPr>
        <w:t>。（</w:t>
      </w:r>
      <w:r>
        <w:rPr>
          <w:rFonts w:hint="eastAsia" w:ascii="仿宋_GB2312" w:hAnsi="宋体" w:eastAsia="仿宋_GB2312"/>
          <w:sz w:val="32"/>
          <w:szCs w:val="32"/>
          <w:highlight w:val="none"/>
          <w:u w:val="none"/>
          <w:lang w:val="en-US" w:eastAsia="zh-CN"/>
        </w:rPr>
        <w:t>该</w:t>
      </w:r>
      <w:r>
        <w:rPr>
          <w:rFonts w:hint="eastAsia" w:ascii="仿宋" w:hAnsi="仿宋" w:eastAsia="仿宋" w:cs="仿宋"/>
          <w:sz w:val="32"/>
          <w:szCs w:val="32"/>
          <w:highlight w:val="none"/>
          <w:u w:val="none"/>
          <w:lang w:val="en-US" w:eastAsia="zh-CN"/>
        </w:rPr>
        <w:t>项名词解</w:t>
      </w:r>
      <w:r>
        <w:rPr>
          <w:rFonts w:hint="eastAsia" w:ascii="仿宋" w:hAnsi="仿宋" w:eastAsia="仿宋" w:cs="仿宋"/>
          <w:sz w:val="32"/>
          <w:szCs w:val="32"/>
          <w:highlight w:val="none"/>
          <w:u w:val="none"/>
        </w:rPr>
        <w:t>释</w:t>
      </w:r>
      <w:r>
        <w:rPr>
          <w:rFonts w:hint="eastAsia" w:ascii="仿宋" w:hAnsi="仿宋" w:eastAsia="仿宋" w:cs="仿宋"/>
          <w:sz w:val="32"/>
          <w:szCs w:val="32"/>
          <w:highlight w:val="none"/>
          <w:u w:val="none"/>
          <w:lang w:eastAsia="zh-CN"/>
        </w:rPr>
        <w:t>中“上述……等收入”请依据部门收入的实际情况进行</w:t>
      </w:r>
      <w:r>
        <w:rPr>
          <w:rFonts w:hint="eastAsia" w:ascii="仿宋" w:hAnsi="仿宋" w:eastAsia="仿宋" w:cs="仿宋"/>
          <w:sz w:val="32"/>
          <w:szCs w:val="32"/>
          <w:highlight w:val="none"/>
          <w:u w:val="none"/>
          <w:lang w:val="en-US" w:eastAsia="zh-CN"/>
        </w:rPr>
        <w:t>解</w:t>
      </w:r>
      <w:r>
        <w:rPr>
          <w:rFonts w:hint="eastAsia" w:ascii="仿宋" w:hAnsi="仿宋" w:eastAsia="仿宋" w:cs="仿宋"/>
          <w:sz w:val="32"/>
          <w:szCs w:val="32"/>
          <w:highlight w:val="none"/>
          <w:u w:val="none"/>
        </w:rPr>
        <w:t>释</w:t>
      </w:r>
      <w:r>
        <w:rPr>
          <w:rFonts w:hint="eastAsia" w:ascii="仿宋_GB2312" w:hAnsi="宋体" w:eastAsia="仿宋_GB2312"/>
          <w:sz w:val="32"/>
          <w:szCs w:val="32"/>
          <w:highlight w:val="none"/>
          <w:u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FangSong_GB2312" w:hAnsi="FangSong_GB2312" w:eastAsia="FangSong_GB2312"/>
          <w:color w:val="000000"/>
          <w:sz w:val="32"/>
          <w:u w:val="none"/>
          <w:lang w:eastAsia="zh-CN"/>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八</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使用非财政拨款结余</w:t>
      </w:r>
      <w:r>
        <w:rPr>
          <w:rFonts w:hint="eastAsia" w:ascii="仿宋_GB2312" w:eastAsia="仿宋_GB2312"/>
          <w:bCs/>
          <w:kern w:val="44"/>
          <w:sz w:val="32"/>
          <w:szCs w:val="32"/>
          <w:highlight w:val="none"/>
          <w:u w:val="none"/>
        </w:rPr>
        <w:t>：</w:t>
      </w:r>
      <w:r>
        <w:rPr>
          <w:rFonts w:hint="default" w:ascii="FangSong_GB2312" w:hAnsi="FangSong_GB2312" w:eastAsia="FangSong_GB2312"/>
          <w:color w:val="000000"/>
          <w:sz w:val="32"/>
          <w:u w:val="none"/>
        </w:rPr>
        <w:t>指事业单位</w:t>
      </w:r>
      <w:r>
        <w:rPr>
          <w:rFonts w:hint="eastAsia" w:ascii="FangSong_GB2312" w:hAnsi="FangSong_GB2312" w:eastAsia="FangSong_GB2312"/>
          <w:color w:val="000000"/>
          <w:sz w:val="32"/>
          <w:u w:val="none"/>
          <w:lang w:eastAsia="zh-CN"/>
        </w:rPr>
        <w:t>使用以前年度积累的非财政拨款结余弥补当年收支差额的金额。</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九</w:t>
      </w:r>
      <w:r>
        <w:rPr>
          <w:rFonts w:hint="eastAsia" w:ascii="仿宋_GB2312" w:eastAsia="仿宋_GB2312"/>
          <w:bCs/>
          <w:kern w:val="44"/>
          <w:sz w:val="32"/>
          <w:szCs w:val="32"/>
          <w:highlight w:val="none"/>
          <w:u w:val="none"/>
        </w:rPr>
        <w:t>)年初结转和结余：</w:t>
      </w:r>
      <w:r>
        <w:rPr>
          <w:rFonts w:hint="default" w:ascii="FangSong_GB2312" w:hAnsi="FangSong_GB2312" w:eastAsia="FangSong_GB2312"/>
          <w:color w:val="000000"/>
          <w:sz w:val="32"/>
          <w:u w:val="none"/>
        </w:rPr>
        <w:t>指</w:t>
      </w:r>
      <w:r>
        <w:rPr>
          <w:rFonts w:hint="eastAsia" w:ascii="FangSong_GB2312" w:hAnsi="FangSong_GB2312" w:eastAsia="FangSong_GB2312"/>
          <w:color w:val="000000"/>
          <w:sz w:val="32"/>
          <w:u w:val="none"/>
          <w:lang w:eastAsia="zh-CN"/>
        </w:rPr>
        <w:t>单位</w:t>
      </w:r>
      <w:r>
        <w:rPr>
          <w:rFonts w:hint="default" w:ascii="FangSong_GB2312" w:hAnsi="FangSong_GB2312" w:eastAsia="FangSong_GB2312"/>
          <w:color w:val="000000"/>
          <w:sz w:val="32"/>
          <w:u w:val="none"/>
        </w:rPr>
        <w:t>以前年度</w:t>
      </w:r>
      <w:r>
        <w:rPr>
          <w:rFonts w:hint="eastAsia" w:ascii="FangSong_GB2312" w:hAnsi="FangSong_GB2312" w:eastAsia="FangSong_GB2312"/>
          <w:color w:val="000000"/>
          <w:sz w:val="32"/>
          <w:u w:val="none"/>
          <w:lang w:eastAsia="zh-CN"/>
        </w:rPr>
        <w:t>尚未完成</w:t>
      </w:r>
      <w:r>
        <w:rPr>
          <w:rFonts w:hint="default" w:ascii="FangSong_GB2312" w:hAnsi="FangSong_GB2312" w:eastAsia="FangSong_GB2312"/>
          <w:color w:val="000000"/>
          <w:sz w:val="32"/>
          <w:u w:val="none"/>
        </w:rPr>
        <w:t>、结转到本年仍按原规定用途继续使用的资金</w:t>
      </w:r>
      <w:r>
        <w:rPr>
          <w:rFonts w:hint="eastAsia" w:ascii="FangSong_GB2312" w:hAnsi="FangSong_GB2312" w:eastAsia="FangSong_GB2312"/>
          <w:color w:val="000000"/>
          <w:sz w:val="32"/>
          <w:u w:val="none"/>
          <w:lang w:eastAsia="zh-CN"/>
        </w:rPr>
        <w:t>，或项目已完成等产生的结余资金</w:t>
      </w:r>
      <w:r>
        <w:rPr>
          <w:rFonts w:hint="default" w:ascii="FangSong_GB2312" w:hAnsi="FangSong_GB2312" w:eastAsia="FangSong_GB2312"/>
          <w:color w:val="000000"/>
          <w:sz w:val="32"/>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十</w:t>
      </w:r>
      <w:r>
        <w:rPr>
          <w:rFonts w:hint="eastAsia" w:ascii="仿宋_GB2312" w:eastAsia="仿宋_GB2312"/>
          <w:bCs/>
          <w:kern w:val="44"/>
          <w:sz w:val="32"/>
          <w:szCs w:val="32"/>
          <w:highlight w:val="none"/>
          <w:u w:val="none"/>
        </w:rPr>
        <w:t>)本部门使用的支出功能分类科目(到项级)</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rPr>
      </w:pPr>
      <w:r>
        <w:rPr>
          <w:rFonts w:hint="eastAsia" w:ascii="仿宋_GB2312" w:eastAsia="仿宋_GB2312"/>
          <w:bCs/>
          <w:kern w:val="44"/>
          <w:sz w:val="32"/>
          <w:szCs w:val="32"/>
          <w:highlight w:val="none"/>
          <w:u w:val="none"/>
        </w:rPr>
        <w:t>1.</w:t>
      </w:r>
      <w:r>
        <w:rPr>
          <w:rFonts w:hint="eastAsia" w:ascii="仿宋_GB2312" w:eastAsia="仿宋_GB2312"/>
          <w:sz w:val="32"/>
          <w:szCs w:val="32"/>
          <w:highlight w:val="none"/>
          <w:u w:val="none"/>
        </w:rPr>
        <w:t>一般公共服务(类)财政事务(款)行政运行(项)</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sz w:val="32"/>
          <w:szCs w:val="32"/>
          <w:highlight w:val="none"/>
          <w:u w:val="none"/>
        </w:rPr>
        <w:t>2.…</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参考《</w:t>
      </w:r>
      <w:r>
        <w:rPr>
          <w:rFonts w:hint="eastAsia" w:ascii="仿宋_GB2312"/>
          <w:sz w:val="32"/>
          <w:szCs w:val="32"/>
          <w:highlight w:val="none"/>
          <w:u w:val="none"/>
          <w:lang w:eastAsia="zh-CN"/>
        </w:rPr>
        <w:t>2022</w:t>
      </w:r>
      <w:r>
        <w:rPr>
          <w:rFonts w:hint="eastAsia" w:ascii="仿宋_GB2312" w:eastAsia="仿宋_GB2312"/>
          <w:sz w:val="32"/>
          <w:szCs w:val="32"/>
          <w:highlight w:val="none"/>
          <w:u w:val="none"/>
        </w:rPr>
        <w:t>年政府收支分类科目》说明逐项解释</w:t>
      </w:r>
      <w:r>
        <w:rPr>
          <w:rFonts w:hint="eastAsia" w:ascii="仿宋_GB2312" w:eastAsia="仿宋_GB2312"/>
          <w:sz w:val="32"/>
          <w:szCs w:val="32"/>
          <w:highlight w:val="none"/>
          <w:u w:val="none"/>
          <w:lang w:eastAsia="zh-CN"/>
        </w:rPr>
        <w:t>）</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一</w:t>
      </w:r>
      <w:r>
        <w:rPr>
          <w:rFonts w:hint="eastAsia" w:ascii="仿宋_GB2312" w:eastAsia="仿宋_GB2312"/>
          <w:bCs/>
          <w:kern w:val="44"/>
          <w:sz w:val="32"/>
          <w:szCs w:val="32"/>
          <w:highlight w:val="none"/>
          <w:u w:val="none"/>
        </w:rPr>
        <w:t>)结余分配：指事业单位按照会计制度规定缴纳</w:t>
      </w:r>
      <w:r>
        <w:rPr>
          <w:rFonts w:hint="eastAsia" w:ascii="仿宋_GB2312" w:eastAsia="仿宋_GB2312"/>
          <w:bCs/>
          <w:kern w:val="44"/>
          <w:sz w:val="32"/>
          <w:szCs w:val="32"/>
          <w:highlight w:val="none"/>
          <w:u w:val="none"/>
          <w:lang w:eastAsia="zh-CN"/>
        </w:rPr>
        <w:t>的企业</w:t>
      </w:r>
      <w:r>
        <w:rPr>
          <w:rFonts w:hint="eastAsia" w:ascii="仿宋_GB2312" w:eastAsia="仿宋_GB2312"/>
          <w:bCs/>
          <w:kern w:val="44"/>
          <w:sz w:val="32"/>
          <w:szCs w:val="32"/>
          <w:highlight w:val="none"/>
          <w:u w:val="none"/>
        </w:rPr>
        <w:t>所得税</w:t>
      </w:r>
      <w:r>
        <w:rPr>
          <w:rFonts w:hint="eastAsia" w:ascii="仿宋_GB2312" w:eastAsia="仿宋_GB2312"/>
          <w:bCs/>
          <w:kern w:val="44"/>
          <w:sz w:val="32"/>
          <w:szCs w:val="32"/>
          <w:highlight w:val="none"/>
          <w:u w:val="none"/>
          <w:lang w:eastAsia="zh-CN"/>
        </w:rPr>
        <w:t>、提取的专用结余以及转入非财政拨款结余的金额</w:t>
      </w:r>
      <w:r>
        <w:rPr>
          <w:rFonts w:hint="eastAsia" w:ascii="仿宋_GB2312" w:eastAsia="仿宋_GB2312"/>
          <w:bCs/>
          <w:kern w:val="44"/>
          <w:sz w:val="32"/>
          <w:szCs w:val="32"/>
          <w:highlight w:val="none"/>
          <w:u w:val="none"/>
        </w:rPr>
        <w:t>等。</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)年末结转和结余：指单位</w:t>
      </w:r>
      <w:r>
        <w:rPr>
          <w:rFonts w:hint="eastAsia" w:ascii="仿宋_GB2312" w:eastAsia="仿宋_GB2312"/>
          <w:bCs/>
          <w:kern w:val="44"/>
          <w:sz w:val="32"/>
          <w:szCs w:val="32"/>
          <w:highlight w:val="none"/>
          <w:u w:val="none"/>
          <w:lang w:eastAsia="zh-CN"/>
        </w:rPr>
        <w:t>按有关规定结转到下年或以后年度继续使用的资金</w:t>
      </w:r>
      <w:r>
        <w:rPr>
          <w:rFonts w:hint="eastAsia" w:ascii="仿宋_GB2312" w:eastAsia="仿宋_GB2312"/>
          <w:bCs/>
          <w:kern w:val="44"/>
          <w:sz w:val="32"/>
          <w:szCs w:val="32"/>
          <w:highlight w:val="none"/>
          <w:u w:val="none"/>
        </w:rPr>
        <w:t>，或项目已完成等产生的结余资金。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)基本支出：指为保障机构正常运转、完成日常工作任务而发生的</w:t>
      </w:r>
      <w:r>
        <w:rPr>
          <w:rFonts w:ascii="仿宋_GB2312" w:eastAsia="仿宋_GB2312"/>
          <w:bCs/>
          <w:kern w:val="44"/>
          <w:sz w:val="32"/>
          <w:szCs w:val="32"/>
          <w:highlight w:val="none"/>
          <w:u w:val="none"/>
        </w:rPr>
        <w:t>人员支出和公用支出</w:t>
      </w:r>
      <w:r>
        <w:rPr>
          <w:rFonts w:hint="eastAsia" w:ascii="仿宋_GB2312" w:eastAsia="仿宋_GB2312"/>
          <w:bCs/>
          <w:kern w:val="44"/>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FangSong_GB2312" w:hAnsi="FangSong_GB2312" w:eastAsia="FangSong_GB2312"/>
          <w:color w:val="000000"/>
          <w:sz w:val="32"/>
          <w:szCs w:val="22"/>
          <w:u w:val="none"/>
        </w:rPr>
      </w:pPr>
      <w:r>
        <w:rPr>
          <w:rFonts w:hint="eastAsia" w:ascii="FangSong_GB2312" w:hAnsi="FangSong_GB2312" w:eastAsia="FangSong_GB2312"/>
          <w:color w:val="000000"/>
          <w:sz w:val="32"/>
          <w:szCs w:val="22"/>
          <w:u w:val="none"/>
        </w:rPr>
        <w:t>(十</w:t>
      </w:r>
      <w:r>
        <w:rPr>
          <w:rFonts w:hint="eastAsia" w:ascii="FangSong_GB2312" w:hAnsi="FangSong_GB2312" w:eastAsia="FangSong_GB2312"/>
          <w:color w:val="000000"/>
          <w:sz w:val="32"/>
          <w:szCs w:val="22"/>
          <w:u w:val="none"/>
          <w:lang w:eastAsia="zh-CN"/>
        </w:rPr>
        <w:t>四</w:t>
      </w:r>
      <w:r>
        <w:rPr>
          <w:rFonts w:hint="eastAsia" w:ascii="FangSong_GB2312" w:hAnsi="FangSong_GB2312" w:eastAsia="FangSong_GB2312"/>
          <w:color w:val="000000"/>
          <w:sz w:val="32"/>
          <w:szCs w:val="22"/>
          <w:u w:val="none"/>
        </w:rPr>
        <w:t>)项目支出：指在基本支出之外为完成特定行政任务或事业发展目标所发生的支出。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五</w:t>
      </w:r>
      <w:r>
        <w:rPr>
          <w:rFonts w:hint="eastAsia" w:ascii="仿宋_GB2312" w:eastAsia="仿宋_GB2312"/>
          <w:sz w:val="32"/>
          <w:szCs w:val="32"/>
          <w:highlight w:val="none"/>
          <w:u w:val="none"/>
        </w:rPr>
        <w:t>)</w:t>
      </w:r>
      <w:r>
        <w:rPr>
          <w:rFonts w:hint="eastAsia" w:ascii="仿宋_GB2312" w:eastAsia="仿宋_GB2312"/>
          <w:bCs/>
          <w:kern w:val="44"/>
          <w:sz w:val="32"/>
          <w:szCs w:val="32"/>
          <w:highlight w:val="none"/>
          <w:u w:val="none"/>
        </w:rPr>
        <w:t>经营支出：指事业单位在专业活动及辅助活动之外开展非独立核算经营活动发生的支出。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yellow"/>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六</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纳入财政一般公共预算管理的</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，是</w:t>
      </w:r>
      <w:r>
        <w:rPr>
          <w:rFonts w:hint="eastAsia" w:ascii="仿宋_GB2312" w:eastAsia="仿宋_GB2312"/>
          <w:sz w:val="32"/>
          <w:szCs w:val="32"/>
          <w:highlight w:val="none"/>
          <w:u w:val="none"/>
        </w:rPr>
        <w:t>指</w:t>
      </w:r>
      <w:r>
        <w:rPr>
          <w:rFonts w:hint="eastAsia" w:ascii="仿宋_GB2312" w:eastAsia="仿宋_GB2312"/>
          <w:sz w:val="32"/>
          <w:szCs w:val="32"/>
          <w:highlight w:val="none"/>
          <w:u w:val="none"/>
          <w:lang w:eastAsia="zh-CN"/>
        </w:rPr>
        <w:t>市直部门</w:t>
      </w:r>
      <w:r>
        <w:rPr>
          <w:rFonts w:hint="eastAsia" w:ascii="仿宋_GB2312" w:eastAsia="仿宋_GB2312"/>
          <w:sz w:val="32"/>
          <w:szCs w:val="32"/>
          <w:highlight w:val="none"/>
          <w:u w:val="none"/>
        </w:rPr>
        <w:t>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eastAsia="仿宋_GB2312"/>
          <w:sz w:val="32"/>
          <w:szCs w:val="32"/>
          <w:highlight w:val="none"/>
          <w:u w:val="none"/>
          <w:lang w:eastAsia="zh-CN"/>
        </w:rPr>
        <w:t>、牌照费</w:t>
      </w:r>
      <w:r>
        <w:rPr>
          <w:rFonts w:hint="eastAsia" w:ascii="仿宋_GB2312" w:eastAsia="仿宋_GB2312"/>
          <w:sz w:val="32"/>
          <w:szCs w:val="32"/>
          <w:highlight w:val="none"/>
          <w:u w:val="none"/>
        </w:rPr>
        <w:t>)及燃料费、维修费、过桥过路费、保险费、安全奖励费用等支出；公务接待费反映单位按规定开支的各类公务接待(含外宾接待)费用。</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sz w:val="32"/>
          <w:szCs w:val="32"/>
          <w:highlight w:val="yellow"/>
          <w:u w:val="none"/>
          <w:lang w:eastAsia="zh-CN"/>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七</w:t>
      </w:r>
      <w:r>
        <w:rPr>
          <w:rFonts w:hint="eastAsia" w:ascii="仿宋_GB2312" w:eastAsia="仿宋_GB2312"/>
          <w:sz w:val="32"/>
          <w:szCs w:val="32"/>
          <w:highlight w:val="none"/>
          <w:u w:val="none"/>
        </w:rPr>
        <w:t>)机关运行经费：指为保障行政单位（</w:t>
      </w:r>
      <w:r>
        <w:rPr>
          <w:rFonts w:hint="eastAsia" w:ascii="仿宋_GB2312" w:eastAsia="仿宋_GB2312"/>
          <w:sz w:val="32"/>
          <w:szCs w:val="32"/>
          <w:highlight w:val="none"/>
          <w:u w:val="none"/>
          <w:lang w:eastAsia="zh-CN"/>
        </w:rPr>
        <w:t>包括</w:t>
      </w:r>
      <w:r>
        <w:rPr>
          <w:rFonts w:hint="eastAsia" w:ascii="仿宋_GB2312" w:eastAsia="仿宋_GB2312"/>
          <w:sz w:val="32"/>
          <w:szCs w:val="32"/>
          <w:highlight w:val="none"/>
          <w:u w:val="none"/>
        </w:rPr>
        <w:t>参照公务员法管理的事业单位）运行用于购买货物和服务的各项资金，</w:t>
      </w:r>
      <w:r>
        <w:rPr>
          <w:rFonts w:ascii="仿宋_GB2312" w:eastAsia="仿宋_GB2312"/>
          <w:sz w:val="32"/>
          <w:szCs w:val="32"/>
          <w:highlight w:val="none"/>
          <w:u w:val="none"/>
        </w:rPr>
        <w:t>包括办公</w:t>
      </w:r>
      <w:r>
        <w:rPr>
          <w:rFonts w:hint="eastAsia" w:ascii="仿宋_GB2312" w:eastAsia="仿宋_GB2312"/>
          <w:sz w:val="32"/>
          <w:szCs w:val="32"/>
          <w:highlight w:val="none"/>
          <w:u w:val="none"/>
          <w:lang w:eastAsia="zh-CN"/>
        </w:rPr>
        <w:t>费、</w:t>
      </w:r>
      <w:r>
        <w:rPr>
          <w:rFonts w:ascii="仿宋_GB2312" w:eastAsia="仿宋_GB2312"/>
          <w:sz w:val="32"/>
          <w:szCs w:val="32"/>
          <w:highlight w:val="none"/>
          <w:u w:val="none"/>
        </w:rPr>
        <w:t>印刷费、邮电费、差旅费、会议费、福利费、日常维修费、专用材料及一般设备购置费、办公用房水电费、</w:t>
      </w:r>
      <w:r>
        <w:rPr>
          <w:rFonts w:hint="eastAsia" w:ascii="仿宋_GB2312" w:eastAsia="仿宋_GB2312"/>
          <w:sz w:val="32"/>
          <w:szCs w:val="32"/>
          <w:highlight w:val="none"/>
          <w:u w:val="none"/>
        </w:rPr>
        <w:t>办公用房取暖费、</w:t>
      </w:r>
      <w:r>
        <w:rPr>
          <w:rFonts w:ascii="仿宋_GB2312" w:eastAsia="仿宋_GB2312"/>
          <w:sz w:val="32"/>
          <w:szCs w:val="32"/>
          <w:highlight w:val="none"/>
          <w:u w:val="none"/>
        </w:rPr>
        <w:t>办公用房物业管理费、公务用车运行维护费以及其他费用。</w:t>
      </w:r>
    </w:p>
    <w:p>
      <w:pPr>
        <w:pStyle w:val="1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第五部分  附件</w:t>
      </w:r>
    </w:p>
    <w:p>
      <w:pPr>
        <w:pStyle w:val="10"/>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一、黄石港区民营企业发展促进中心2022年度部门名称整体绩效评价报告</w:t>
      </w:r>
    </w:p>
    <w:p>
      <w:pPr>
        <w:pStyle w:val="10"/>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二、黄石港区民营企业发展促进中心2022年度部门整体支出绩效自评表</w:t>
      </w:r>
    </w:p>
    <w:p>
      <w:pPr>
        <w:ind w:firstLine="640"/>
        <w:jc w:val="both"/>
        <w:rPr>
          <w:rFonts w:hint="default" w:ascii="仿宋_GB2312" w:hAnsi="仿宋_GB2312" w:eastAsia="仿宋_GB2312" w:cs="仿宋_GB2312"/>
          <w:sz w:val="32"/>
          <w:szCs w:val="32"/>
          <w:u w:val="none"/>
          <w:lang w:val="en-US" w:eastAsia="zh-CN"/>
        </w:rPr>
      </w:pPr>
      <w:r>
        <w:rPr>
          <w:rFonts w:hint="eastAsia"/>
          <w:lang w:val="en-US" w:eastAsia="zh-CN"/>
        </w:rPr>
        <w:t xml:space="preserve">  </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bidi w:val="0"/>
        <w:ind w:firstLine="643" w:firstLineChars="200"/>
        <w:rPr>
          <w:rFonts w:hint="eastAsia" w:ascii="Times New Roman" w:hAnsi="Times New Roman" w:eastAsia="仿宋_GB2312" w:cs="Times New Roman"/>
          <w:b/>
          <w:bCs/>
          <w:color w:val="FF0000"/>
          <w:sz w:val="32"/>
          <w:szCs w:val="22"/>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楷体" w:hAnsi="楷体" w:eastAsia="楷体" w:cs="楷体"/>
          <w:bCs/>
          <w:kern w:val="44"/>
          <w:sz w:val="32"/>
          <w:szCs w:val="32"/>
          <w:highlight w:val="none"/>
          <w:u w:val="none"/>
          <w:lang w:val="en-US" w:eastAsia="zh-CN"/>
        </w:rPr>
      </w:pPr>
    </w:p>
    <w:p>
      <w:pPr>
        <w:numPr>
          <w:ilvl w:val="0"/>
          <w:numId w:val="0"/>
        </w:numPr>
        <w:bidi w:val="0"/>
        <w:ind w:left="640" w:leftChars="0"/>
        <w:rPr>
          <w:rFonts w:hint="default" w:ascii="楷体_GB2312" w:hAnsi="楷体_GB2312" w:eastAsia="楷体_GB2312" w:cs="楷体_GB2312"/>
          <w:bCs/>
          <w:kern w:val="44"/>
          <w:sz w:val="32"/>
          <w:szCs w:val="32"/>
          <w:highlight w:val="none"/>
          <w:lang w:val="en-US" w:eastAsia="zh-CN"/>
        </w:rPr>
      </w:pPr>
      <w:bookmarkStart w:id="0" w:name="_GoBack"/>
      <w:bookmarkEnd w:id="0"/>
    </w:p>
    <w:p>
      <w:pPr>
        <w:numPr>
          <w:ilvl w:val="0"/>
          <w:numId w:val="0"/>
        </w:numPr>
        <w:bidi w:val="0"/>
        <w:ind w:leftChars="300"/>
        <w:rPr>
          <w:rFonts w:hint="eastAsia" w:ascii="楷体" w:hAnsi="楷体" w:eastAsia="楷体" w:cs="楷体"/>
          <w:b w:val="0"/>
          <w:bCs w:val="0"/>
          <w:color w:val="FF0000"/>
          <w:sz w:val="32"/>
          <w:szCs w:val="32"/>
          <w:highlight w:val="none"/>
          <w:u w:val="none"/>
          <w:lang w:val="en-US" w:eastAsia="zh-CN"/>
        </w:rPr>
      </w:pP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adjustRightInd w:val="0"/>
        <w:snapToGrid w:val="0"/>
        <w:spacing w:line="580" w:lineRule="atLeast"/>
        <w:ind w:firstLine="640" w:firstLineChars="200"/>
        <w:rPr>
          <w:rFonts w:hint="eastAsia" w:ascii="仿宋_GB2312" w:hAnsi="宋体"/>
          <w:bCs/>
          <w:sz w:val="32"/>
          <w:szCs w:val="32"/>
          <w:highlight w:val="none"/>
          <w:lang w:val="en-US" w:eastAsia="zh-CN"/>
        </w:rPr>
      </w:pPr>
    </w:p>
    <w:p>
      <w:pPr>
        <w:adjustRightInd w:val="0"/>
        <w:snapToGrid w:val="0"/>
        <w:spacing w:line="580" w:lineRule="atLeast"/>
        <w:ind w:firstLine="640" w:firstLineChars="200"/>
        <w:rPr>
          <w:rFonts w:hint="eastAsia" w:ascii="楷体" w:hAnsi="楷体" w:eastAsia="楷体" w:cs="楷体"/>
          <w:b w:val="0"/>
          <w:bCs w:val="0"/>
          <w:color w:val="FF0000"/>
          <w:sz w:val="32"/>
          <w:szCs w:val="32"/>
          <w:highlight w:val="none"/>
          <w:u w:val="none"/>
          <w:lang w:val="en-US" w:eastAsia="zh-CN"/>
        </w:rPr>
      </w:pP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pStyle w:val="4"/>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00"/>
    <w:family w:val="swiss"/>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9D0D46"/>
    <w:multiLevelType w:val="singleLevel"/>
    <w:tmpl w:val="B19D0D46"/>
    <w:lvl w:ilvl="0" w:tentative="0">
      <w:start w:val="2"/>
      <w:numFmt w:val="chineseCounting"/>
      <w:suff w:val="nothing"/>
      <w:lvlText w:val="%1、"/>
      <w:lvlJc w:val="left"/>
      <w:rPr>
        <w:rFonts w:hint="eastAsia"/>
      </w:rPr>
    </w:lvl>
  </w:abstractNum>
  <w:abstractNum w:abstractNumId="1">
    <w:nsid w:val="1957BB01"/>
    <w:multiLevelType w:val="singleLevel"/>
    <w:tmpl w:val="1957BB01"/>
    <w:lvl w:ilvl="0" w:tentative="0">
      <w:start w:val="5"/>
      <w:numFmt w:val="chineseCounting"/>
      <w:suff w:val="nothing"/>
      <w:lvlText w:val="%1、"/>
      <w:lvlJc w:val="left"/>
      <w:rPr>
        <w:rFonts w:hint="eastAsia"/>
      </w:rPr>
    </w:lvl>
  </w:abstractNum>
  <w:abstractNum w:abstractNumId="2">
    <w:nsid w:val="6FC9A984"/>
    <w:multiLevelType w:val="singleLevel"/>
    <w:tmpl w:val="6FC9A984"/>
    <w:lvl w:ilvl="0" w:tentative="0">
      <w:start w:val="2"/>
      <w:numFmt w:val="chineseCounting"/>
      <w:suff w:val="nothing"/>
      <w:lvlText w:val="（%1）"/>
      <w:lvlJc w:val="left"/>
      <w:pPr>
        <w:ind w:left="640" w:leftChars="0" w:firstLine="0" w:firstLineChars="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wNGJlYjgxMjNmY2NlZWY2ZWUyZmE2Yzg3NmU1OWQifQ=="/>
  </w:docVars>
  <w:rsids>
    <w:rsidRoot w:val="00000000"/>
    <w:rsid w:val="05146745"/>
    <w:rsid w:val="088A1BF0"/>
    <w:rsid w:val="0C023101"/>
    <w:rsid w:val="0DD56120"/>
    <w:rsid w:val="0F384BB8"/>
    <w:rsid w:val="0FBB45D4"/>
    <w:rsid w:val="1A05549C"/>
    <w:rsid w:val="1E085F02"/>
    <w:rsid w:val="203D7179"/>
    <w:rsid w:val="263C0693"/>
    <w:rsid w:val="32164208"/>
    <w:rsid w:val="38563836"/>
    <w:rsid w:val="45464C32"/>
    <w:rsid w:val="46206CE3"/>
    <w:rsid w:val="4BAF7AD9"/>
    <w:rsid w:val="4D664345"/>
    <w:rsid w:val="4E4E19C6"/>
    <w:rsid w:val="52471974"/>
    <w:rsid w:val="5E2031DE"/>
    <w:rsid w:val="5F7B359B"/>
    <w:rsid w:val="6A9307EB"/>
    <w:rsid w:val="6B833097"/>
    <w:rsid w:val="706B3DB7"/>
    <w:rsid w:val="752D7AA5"/>
    <w:rsid w:val="796C61D0"/>
    <w:rsid w:val="7C824BB7"/>
    <w:rsid w:val="7E157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paragraph" w:styleId="8">
    <w:name w:val="List Paragraph"/>
    <w:basedOn w:val="1"/>
    <w:unhideWhenUsed/>
    <w:qFormat/>
    <w:uiPriority w:val="99"/>
    <w:pPr>
      <w:ind w:firstLine="420" w:firstLineChars="200"/>
    </w:p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8627</Words>
  <Characters>11254</Characters>
  <Lines>1</Lines>
  <Paragraphs>1</Paragraphs>
  <TotalTime>2</TotalTime>
  <ScaleCrop>false</ScaleCrop>
  <LinksUpToDate>false</LinksUpToDate>
  <CharactersWithSpaces>11432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2023-09-06T02:09:00Z</dcterms:created>
  <dc:creator>Administrator</dc:creator>
  <cp:lastModifiedBy>熙熙</cp:lastModifiedBy>
  <dcterms:modified xsi:type="dcterms:W3CDTF">2023-09-14T06:49:44Z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49E575BFEF8448DD9AAC55E2D24E5C08_12</vt:lpwstr>
  </property>
</Properties>
</file>