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lang w:eastAsia="zh-CN"/>
        </w:rPr>
        <w:t>民宗局20</w:t>
      </w:r>
      <w:r>
        <w:rPr>
          <w:rFonts w:hint="eastAsia" w:ascii="微软雅黑" w:hAnsi="微软雅黑" w:eastAsia="微软雅黑" w:cs="微软雅黑"/>
          <w:color w:val="BC1010"/>
          <w:sz w:val="40"/>
          <w:szCs w:val="40"/>
          <w:shd w:val="clear" w:color="auto" w:fill="FFFFFF"/>
          <w:lang w:val="en-US" w:eastAsia="zh-CN"/>
        </w:rPr>
        <w:t>20</w:t>
      </w:r>
      <w:r>
        <w:rPr>
          <w:rFonts w:hint="eastAsia" w:ascii="微软雅黑" w:hAnsi="微软雅黑" w:eastAsia="微软雅黑" w:cs="微软雅黑"/>
          <w:color w:val="BC1010"/>
          <w:sz w:val="40"/>
          <w:szCs w:val="40"/>
          <w:shd w:val="clear" w:color="auto" w:fill="FFFFFF"/>
          <w:lang w:eastAsia="zh-CN"/>
        </w:rPr>
        <w:t>年度</w:t>
      </w:r>
      <w:r>
        <w:rPr>
          <w:rFonts w:hint="eastAsia" w:ascii="微软雅黑" w:hAnsi="微软雅黑" w:eastAsia="微软雅黑" w:cs="微软雅黑"/>
          <w:color w:val="BC1010"/>
          <w:sz w:val="40"/>
          <w:szCs w:val="40"/>
          <w:shd w:val="clear" w:color="auto" w:fill="FFFFFF"/>
        </w:rPr>
        <w:t>决算公开</w:t>
      </w:r>
    </w:p>
    <w:p>
      <w:pPr>
        <w:pStyle w:val="3"/>
        <w:widowControl/>
        <w:spacing w:before="76" w:beforeAutospacing="0" w:after="76" w:afterAutospacing="0" w:line="450" w:lineRule="atLeast"/>
        <w:ind w:firstLine="420"/>
        <w:jc w:val="center"/>
        <w:rPr>
          <w:color w:val="333333"/>
        </w:rPr>
      </w:pPr>
      <w:r>
        <w:rPr>
          <w:rStyle w:val="6"/>
          <w:rFonts w:hint="eastAsia" w:ascii="微软雅黑" w:hAnsi="微软雅黑" w:eastAsia="微软雅黑" w:cs="微软雅黑"/>
          <w:color w:val="333333"/>
          <w:shd w:val="clear" w:color="auto" w:fill="FFFFFF"/>
        </w:rPr>
        <w:t>黄石港区</w:t>
      </w:r>
      <w:r>
        <w:rPr>
          <w:rStyle w:val="6"/>
          <w:rFonts w:hint="eastAsia" w:ascii="微软雅黑" w:hAnsi="微软雅黑" w:eastAsia="微软雅黑" w:cs="微软雅黑"/>
          <w:color w:val="333333"/>
          <w:shd w:val="clear" w:color="auto" w:fill="FFFFFF"/>
          <w:lang w:eastAsia="zh-CN"/>
        </w:rPr>
        <w:t>民宗局20</w:t>
      </w:r>
      <w:r>
        <w:rPr>
          <w:rStyle w:val="6"/>
          <w:rFonts w:hint="eastAsia" w:ascii="微软雅黑" w:hAnsi="微软雅黑" w:eastAsia="微软雅黑" w:cs="微软雅黑"/>
          <w:color w:val="333333"/>
          <w:shd w:val="clear" w:color="auto" w:fill="FFFFFF"/>
          <w:lang w:val="en-US" w:eastAsia="zh-CN"/>
        </w:rPr>
        <w:t>20</w:t>
      </w:r>
      <w:r>
        <w:rPr>
          <w:rStyle w:val="6"/>
          <w:rFonts w:hint="eastAsia" w:ascii="微软雅黑" w:hAnsi="微软雅黑" w:eastAsia="微软雅黑" w:cs="微软雅黑"/>
          <w:color w:val="333333"/>
          <w:shd w:val="clear" w:color="auto" w:fill="FFFFFF"/>
          <w:lang w:eastAsia="zh-CN"/>
        </w:rPr>
        <w:t>年度</w:t>
      </w:r>
      <w:r>
        <w:rPr>
          <w:rStyle w:val="6"/>
          <w:rFonts w:hint="eastAsia" w:ascii="微软雅黑" w:hAnsi="微软雅黑" w:eastAsia="微软雅黑" w:cs="微软雅黑"/>
          <w:color w:val="333333"/>
          <w:shd w:val="clear" w:color="auto" w:fill="FFFFFF"/>
        </w:rPr>
        <w:t>决算公开</w:t>
      </w:r>
    </w:p>
    <w:p>
      <w:pPr>
        <w:pStyle w:val="3"/>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3"/>
        <w:widowControl/>
        <w:spacing w:before="76" w:beforeAutospacing="0" w:after="76" w:afterAutospacing="0" w:line="450" w:lineRule="atLeast"/>
        <w:ind w:firstLine="420"/>
        <w:rPr>
          <w:b/>
          <w:bCs/>
          <w:color w:val="333333"/>
        </w:rPr>
      </w:pPr>
      <w:r>
        <w:rPr>
          <w:rFonts w:hint="eastAsia" w:ascii="微软雅黑" w:hAnsi="微软雅黑" w:eastAsia="微软雅黑" w:cs="微软雅黑"/>
          <w:b/>
          <w:bCs/>
          <w:color w:val="333333"/>
          <w:shd w:val="clear" w:color="auto" w:fill="FFFFFF"/>
        </w:rPr>
        <w:t>第一部分</w:t>
      </w:r>
      <w:r>
        <w:rPr>
          <w:rFonts w:ascii="微软雅黑" w:hAnsi="微软雅黑" w:eastAsia="微软雅黑" w:cs="微软雅黑"/>
          <w:b/>
          <w:bCs/>
          <w:color w:val="333333"/>
          <w:shd w:val="clear" w:color="auto" w:fill="FFFFFF"/>
        </w:rPr>
        <w:t>:</w:t>
      </w:r>
      <w:r>
        <w:rPr>
          <w:rFonts w:hint="eastAsia" w:ascii="微软雅黑" w:hAnsi="微软雅黑" w:eastAsia="微软雅黑" w:cs="微软雅黑"/>
          <w:b/>
          <w:bCs/>
          <w:color w:val="333333"/>
          <w:shd w:val="clear" w:color="auto" w:fill="FFFFFF"/>
        </w:rPr>
        <w:t>部门基本情况</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3"/>
        <w:widowControl/>
        <w:spacing w:before="76" w:beforeAutospacing="0" w:after="76" w:afterAutospacing="0" w:line="450" w:lineRule="atLeast"/>
        <w:ind w:firstLine="420"/>
        <w:rPr>
          <w:b/>
          <w:bCs/>
          <w:color w:val="333333"/>
        </w:rPr>
      </w:pPr>
      <w:r>
        <w:rPr>
          <w:rFonts w:hint="eastAsia" w:ascii="微软雅黑" w:hAnsi="微软雅黑" w:eastAsia="微软雅黑" w:cs="微软雅黑"/>
          <w:b/>
          <w:bCs/>
          <w:color w:val="333333"/>
          <w:shd w:val="clear" w:color="auto" w:fill="FFFFFF"/>
        </w:rPr>
        <w:t>第二部分</w:t>
      </w:r>
      <w:r>
        <w:rPr>
          <w:rFonts w:ascii="微软雅黑" w:hAnsi="微软雅黑" w:eastAsia="微软雅黑" w:cs="微软雅黑"/>
          <w:b/>
          <w:bCs/>
          <w:color w:val="333333"/>
          <w:shd w:val="clear" w:color="auto" w:fill="FFFFFF"/>
        </w:rPr>
        <w:t xml:space="preserve">: </w:t>
      </w:r>
      <w:r>
        <w:rPr>
          <w:rFonts w:hint="eastAsia" w:ascii="微软雅黑" w:hAnsi="微软雅黑" w:eastAsia="微软雅黑" w:cs="微软雅黑"/>
          <w:b/>
          <w:bCs/>
          <w:color w:val="333333"/>
          <w:shd w:val="clear" w:color="auto" w:fill="FFFFFF"/>
        </w:rPr>
        <w:t>部门</w:t>
      </w:r>
      <w:r>
        <w:rPr>
          <w:rFonts w:hint="eastAsia" w:ascii="微软雅黑" w:hAnsi="微软雅黑" w:eastAsia="微软雅黑" w:cs="微软雅黑"/>
          <w:b/>
          <w:bCs/>
          <w:color w:val="333333"/>
          <w:shd w:val="clear" w:color="auto" w:fill="FFFFFF"/>
          <w:lang w:eastAsia="zh-CN"/>
        </w:rPr>
        <w:t>20</w:t>
      </w:r>
      <w:r>
        <w:rPr>
          <w:rFonts w:hint="eastAsia" w:ascii="微软雅黑" w:hAnsi="微软雅黑" w:eastAsia="微软雅黑" w:cs="微软雅黑"/>
          <w:b/>
          <w:bCs/>
          <w:color w:val="333333"/>
          <w:shd w:val="clear" w:color="auto" w:fill="FFFFFF"/>
          <w:lang w:val="en-US" w:eastAsia="zh-CN"/>
        </w:rPr>
        <w:t>20</w:t>
      </w:r>
      <w:r>
        <w:rPr>
          <w:rFonts w:hint="eastAsia" w:ascii="微软雅黑" w:hAnsi="微软雅黑" w:eastAsia="微软雅黑" w:cs="微软雅黑"/>
          <w:b/>
          <w:bCs/>
          <w:color w:val="333333"/>
          <w:shd w:val="clear" w:color="auto" w:fill="FFFFFF"/>
          <w:lang w:eastAsia="zh-CN"/>
        </w:rPr>
        <w:t>年度</w:t>
      </w:r>
      <w:r>
        <w:rPr>
          <w:rFonts w:hint="eastAsia" w:ascii="微软雅黑" w:hAnsi="微软雅黑" w:eastAsia="微软雅黑" w:cs="微软雅黑"/>
          <w:b/>
          <w:bCs/>
          <w:color w:val="333333"/>
          <w:shd w:val="clear" w:color="auto" w:fill="FFFFFF"/>
        </w:rPr>
        <w:t>部门决算表</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p>
    <w:p>
      <w:pPr>
        <w:pStyle w:val="3"/>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3"/>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3"/>
        <w:widowControl/>
        <w:spacing w:before="76" w:beforeAutospacing="0" w:after="76" w:afterAutospacing="0" w:line="450" w:lineRule="atLeast"/>
        <w:ind w:firstLine="420"/>
        <w:rPr>
          <w:b/>
          <w:bCs/>
          <w:color w:val="333333"/>
        </w:rPr>
      </w:pPr>
      <w:r>
        <w:rPr>
          <w:rFonts w:hint="eastAsia" w:ascii="微软雅黑" w:hAnsi="微软雅黑" w:eastAsia="微软雅黑" w:cs="微软雅黑"/>
          <w:b/>
          <w:bCs/>
          <w:color w:val="333333"/>
          <w:shd w:val="clear" w:color="auto" w:fill="FFFFFF"/>
        </w:rPr>
        <w:t>第三部分：部门</w:t>
      </w:r>
      <w:r>
        <w:rPr>
          <w:rFonts w:hint="eastAsia" w:ascii="微软雅黑" w:hAnsi="微软雅黑" w:eastAsia="微软雅黑" w:cs="微软雅黑"/>
          <w:b/>
          <w:bCs/>
          <w:color w:val="333333"/>
          <w:shd w:val="clear" w:color="auto" w:fill="FFFFFF"/>
          <w:lang w:eastAsia="zh-CN"/>
        </w:rPr>
        <w:t>20</w:t>
      </w:r>
      <w:r>
        <w:rPr>
          <w:rFonts w:hint="eastAsia" w:ascii="微软雅黑" w:hAnsi="微软雅黑" w:eastAsia="微软雅黑" w:cs="微软雅黑"/>
          <w:b/>
          <w:bCs/>
          <w:color w:val="333333"/>
          <w:shd w:val="clear" w:color="auto" w:fill="FFFFFF"/>
          <w:lang w:val="en-US" w:eastAsia="zh-CN"/>
        </w:rPr>
        <w:t>20</w:t>
      </w:r>
      <w:r>
        <w:rPr>
          <w:rFonts w:hint="eastAsia" w:ascii="微软雅黑" w:hAnsi="微软雅黑" w:eastAsia="微软雅黑" w:cs="微软雅黑"/>
          <w:b/>
          <w:bCs/>
          <w:color w:val="333333"/>
          <w:shd w:val="clear" w:color="auto" w:fill="FFFFFF"/>
          <w:lang w:eastAsia="zh-CN"/>
        </w:rPr>
        <w:t>年度</w:t>
      </w:r>
      <w:r>
        <w:rPr>
          <w:rFonts w:hint="eastAsia" w:ascii="微软雅黑" w:hAnsi="微软雅黑" w:eastAsia="微软雅黑" w:cs="微软雅黑"/>
          <w:b/>
          <w:bCs/>
          <w:color w:val="333333"/>
          <w:shd w:val="clear" w:color="auto" w:fill="FFFFFF"/>
        </w:rPr>
        <w:t>部门决算情况说明</w:t>
      </w:r>
    </w:p>
    <w:p>
      <w:pPr>
        <w:pStyle w:val="3"/>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3"/>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3"/>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3"/>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3"/>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七、决算收支增减变化情况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w:t>
      </w:r>
      <w:r>
        <w:rPr>
          <w:rFonts w:ascii="微软雅黑" w:hAnsi="微软雅黑" w:eastAsia="微软雅黑" w:cs="微软雅黑"/>
          <w:color w:val="333333"/>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Fonts w:hint="eastAsia" w:ascii="微软雅黑" w:hAnsi="微软雅黑" w:eastAsia="微软雅黑" w:cs="微软雅黑"/>
          <w:b/>
          <w:bCs/>
          <w:i w:val="0"/>
          <w:caps w:val="0"/>
          <w:color w:val="333333"/>
          <w:spacing w:val="0"/>
          <w:sz w:val="24"/>
          <w:szCs w:val="24"/>
          <w:shd w:val="clear" w:fill="FFFFFF"/>
        </w:rPr>
      </w:pPr>
      <w:r>
        <w:rPr>
          <w:rFonts w:hint="eastAsia" w:ascii="微软雅黑" w:hAnsi="微软雅黑" w:eastAsia="微软雅黑" w:cs="微软雅黑"/>
          <w:b/>
          <w:bCs/>
          <w:i w:val="0"/>
          <w:caps w:val="0"/>
          <w:color w:val="333333"/>
          <w:spacing w:val="0"/>
          <w:sz w:val="24"/>
          <w:szCs w:val="24"/>
          <w:shd w:val="clear" w:fill="FFFFFF"/>
          <w:lang w:val="en-US" w:eastAsia="zh-CN"/>
        </w:rPr>
        <w:t>2020年度部门决算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6"/>
          <w:rFonts w:hint="eastAsia" w:ascii="微软雅黑" w:hAnsi="微软雅黑" w:eastAsia="微软雅黑" w:cs="微软雅黑"/>
          <w:i w:val="0"/>
          <w:caps w:val="0"/>
          <w:color w:val="333333"/>
          <w:spacing w:val="0"/>
          <w:sz w:val="24"/>
          <w:szCs w:val="24"/>
          <w:shd w:val="clear" w:fill="FFFFFF"/>
          <w:lang w:eastAsia="zh-CN"/>
        </w:rPr>
        <w:t>第一部分</w:t>
      </w:r>
      <w:r>
        <w:rPr>
          <w:rStyle w:val="6"/>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6"/>
          <w:rFonts w:hint="eastAsia" w:ascii="微软雅黑" w:hAnsi="微软雅黑" w:eastAsia="微软雅黑" w:cs="微软雅黑"/>
          <w:i w:val="0"/>
          <w:caps w:val="0"/>
          <w:color w:val="333333"/>
          <w:spacing w:val="0"/>
          <w:sz w:val="24"/>
          <w:szCs w:val="24"/>
          <w:shd w:val="clear" w:fill="FFFFFF"/>
        </w:rPr>
        <w:t>部门概况</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黄石港区民宗局座落于黄石市磁湖路180号黄石港区政府大楼内，肃属于黄石市黄石港区。负责民族、宗教工作的职能部门。</w:t>
      </w:r>
    </w:p>
    <w:p>
      <w:pPr>
        <w:widowControl/>
        <w:shd w:val="clear" w:color="auto" w:fill="FFFFFF"/>
        <w:snapToGrid w:val="0"/>
        <w:spacing w:line="560" w:lineRule="atLeast"/>
        <w:ind w:firstLine="562"/>
        <w:jc w:val="left"/>
        <w:rPr>
          <w:rFonts w:hint="eastAsia" w:ascii="宋体" w:hAnsi="宋体" w:eastAsia="宋体" w:cs="宋体"/>
          <w:color w:val="333333"/>
          <w:kern w:val="0"/>
          <w:sz w:val="28"/>
          <w:szCs w:val="28"/>
          <w:lang w:eastAsia="zh-CN"/>
        </w:rPr>
      </w:pPr>
      <w:r>
        <w:rPr>
          <w:rFonts w:hint="eastAsia" w:ascii="宋体" w:hAnsi="宋体" w:cs="宋体"/>
          <w:color w:val="333333"/>
          <w:kern w:val="0"/>
          <w:sz w:val="28"/>
          <w:szCs w:val="28"/>
          <w:lang w:eastAsia="zh-CN"/>
        </w:rPr>
        <w:t>（一）主要职能</w:t>
      </w:r>
    </w:p>
    <w:p>
      <w:pPr>
        <w:widowControl/>
        <w:shd w:val="clear" w:color="auto" w:fill="FFFFFF"/>
        <w:snapToGrid w:val="0"/>
        <w:spacing w:line="560" w:lineRule="atLeast"/>
        <w:ind w:firstLine="562"/>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宣传贯彻民族宗教政策及法律法规，培养少数民族干部；发挥民族宗教界人士参政议政的积极性；发展民族经济、文化、教育、体育事业；开展民族团结进步创建活动；处理和调节各类民族矛盾；依法加强对宗教事务的管理，做好宗教活动场所的安全保卫工作。</w:t>
      </w:r>
    </w:p>
    <w:p>
      <w:pPr>
        <w:widowControl/>
        <w:shd w:val="clear" w:color="auto" w:fill="FFFFFF"/>
        <w:snapToGrid w:val="0"/>
        <w:spacing w:line="560" w:lineRule="atLeast"/>
        <w:ind w:firstLine="562"/>
        <w:jc w:val="left"/>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lang w:val="en-US" w:eastAsia="zh-CN"/>
        </w:rPr>
        <w:t>（二）</w:t>
      </w:r>
      <w:r>
        <w:rPr>
          <w:rFonts w:hint="eastAsia" w:ascii="宋体" w:hAnsi="宋体" w:eastAsia="宋体" w:cs="宋体"/>
          <w:color w:val="333333"/>
          <w:kern w:val="0"/>
          <w:sz w:val="28"/>
          <w:szCs w:val="28"/>
        </w:rPr>
        <w:t>机构情况</w:t>
      </w:r>
      <w:r>
        <w:rPr>
          <w:rFonts w:hint="eastAsia" w:ascii="宋体" w:hAnsi="宋体" w:eastAsia="宋体" w:cs="宋体"/>
          <w:color w:val="333333"/>
          <w:kern w:val="0"/>
          <w:sz w:val="28"/>
          <w:szCs w:val="28"/>
          <w:lang w:eastAsia="zh-CN"/>
        </w:rPr>
        <w:t>：</w:t>
      </w:r>
    </w:p>
    <w:p>
      <w:pPr>
        <w:widowControl/>
        <w:shd w:val="clear" w:color="auto" w:fill="FFFFFF"/>
        <w:snapToGrid w:val="0"/>
        <w:spacing w:line="560" w:lineRule="atLeast"/>
        <w:ind w:firstLine="562"/>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黄石港区民族宗教事务局内设1个业务科室（民宗科），1个综合办公室，分别负责上述职责和机关日常事务。</w:t>
      </w:r>
    </w:p>
    <w:p>
      <w:pPr>
        <w:widowControl/>
        <w:numPr>
          <w:ilvl w:val="0"/>
          <w:numId w:val="1"/>
        </w:numPr>
        <w:shd w:val="clear" w:color="auto" w:fill="FFFFFF"/>
        <w:snapToGrid w:val="0"/>
        <w:spacing w:line="560" w:lineRule="atLeast"/>
        <w:ind w:firstLine="562"/>
        <w:jc w:val="left"/>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人员情况</w:t>
      </w:r>
      <w:r>
        <w:rPr>
          <w:rFonts w:hint="eastAsia" w:ascii="宋体" w:hAnsi="宋体" w:eastAsia="宋体" w:cs="宋体"/>
          <w:color w:val="333333"/>
          <w:kern w:val="0"/>
          <w:sz w:val="28"/>
          <w:szCs w:val="28"/>
          <w:lang w:eastAsia="zh-CN"/>
        </w:rPr>
        <w:t>：</w:t>
      </w:r>
    </w:p>
    <w:p>
      <w:pPr>
        <w:ind w:firstLine="554" w:firstLineChars="198"/>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在职在编1个，行政编1人。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rPr>
          <w:rStyle w:val="6"/>
          <w:rFonts w:hint="eastAsia" w:ascii="等线" w:hAnsi="等线" w:eastAsia="等线" w:cs="等线"/>
          <w:i w:val="0"/>
          <w:caps w:val="0"/>
          <w:color w:val="333333"/>
          <w:spacing w:val="0"/>
          <w:sz w:val="24"/>
          <w:szCs w:val="24"/>
          <w:shd w:val="clear" w:fill="FFFFFF"/>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rPr>
          <w:rStyle w:val="6"/>
          <w:rFonts w:hint="eastAsia" w:ascii="微软雅黑" w:hAnsi="微软雅黑" w:eastAsia="微软雅黑" w:cs="微软雅黑"/>
          <w:i w:val="0"/>
          <w:caps w:val="0"/>
          <w:color w:val="333333"/>
          <w:spacing w:val="0"/>
          <w:sz w:val="24"/>
          <w:szCs w:val="24"/>
          <w:shd w:val="clear" w:fill="FFFFFF"/>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rPr>
          <w:rStyle w:val="6"/>
          <w:rFonts w:hint="eastAsia" w:ascii="微软雅黑" w:hAnsi="微软雅黑" w:eastAsia="微软雅黑" w:cs="微软雅黑"/>
          <w:i w:val="0"/>
          <w:caps w:val="0"/>
          <w:color w:val="333333"/>
          <w:spacing w:val="0"/>
          <w:sz w:val="24"/>
          <w:szCs w:val="24"/>
          <w:shd w:val="clear" w:fill="FFFFFF"/>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rPr>
          <w:rStyle w:val="6"/>
          <w:rFonts w:hint="eastAsia" w:ascii="微软雅黑" w:hAnsi="微软雅黑" w:eastAsia="微软雅黑" w:cs="微软雅黑"/>
          <w:i w:val="0"/>
          <w:caps w:val="0"/>
          <w:color w:val="333333"/>
          <w:spacing w:val="0"/>
          <w:sz w:val="24"/>
          <w:szCs w:val="24"/>
          <w:shd w:val="clear" w:fill="FFFFFF"/>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Style w:val="6"/>
          <w:rFonts w:hint="eastAsia" w:ascii="微软雅黑" w:hAnsi="微软雅黑" w:eastAsia="微软雅黑" w:cs="微软雅黑"/>
          <w:i w:val="0"/>
          <w:caps w:val="0"/>
          <w:color w:val="333333"/>
          <w:spacing w:val="0"/>
          <w:sz w:val="24"/>
          <w:szCs w:val="24"/>
          <w:shd w:val="clear" w:fill="FFFFFF"/>
        </w:rPr>
      </w:pPr>
      <w:r>
        <w:rPr>
          <w:rStyle w:val="6"/>
          <w:rFonts w:hint="eastAsia" w:ascii="微软雅黑" w:hAnsi="微软雅黑" w:eastAsia="微软雅黑" w:cs="微软雅黑"/>
          <w:i w:val="0"/>
          <w:caps w:val="0"/>
          <w:color w:val="333333"/>
          <w:spacing w:val="0"/>
          <w:sz w:val="24"/>
          <w:szCs w:val="24"/>
          <w:shd w:val="clear" w:fill="FFFFFF"/>
          <w:lang w:eastAsia="zh-CN"/>
        </w:rPr>
        <w:t>20</w:t>
      </w:r>
      <w:r>
        <w:rPr>
          <w:rStyle w:val="6"/>
          <w:rFonts w:hint="eastAsia" w:ascii="微软雅黑" w:hAnsi="微软雅黑" w:eastAsia="微软雅黑" w:cs="微软雅黑"/>
          <w:i w:val="0"/>
          <w:caps w:val="0"/>
          <w:color w:val="333333"/>
          <w:spacing w:val="0"/>
          <w:sz w:val="24"/>
          <w:szCs w:val="24"/>
          <w:shd w:val="clear" w:fill="FFFFFF"/>
          <w:lang w:val="en-US" w:eastAsia="zh-CN"/>
        </w:rPr>
        <w:t>20</w:t>
      </w:r>
      <w:r>
        <w:rPr>
          <w:rStyle w:val="6"/>
          <w:rFonts w:hint="eastAsia" w:ascii="微软雅黑" w:hAnsi="微软雅黑" w:eastAsia="微软雅黑" w:cs="微软雅黑"/>
          <w:i w:val="0"/>
          <w:caps w:val="0"/>
          <w:color w:val="333333"/>
          <w:spacing w:val="0"/>
          <w:sz w:val="24"/>
          <w:szCs w:val="24"/>
          <w:shd w:val="clear" w:fill="FFFFFF"/>
          <w:lang w:eastAsia="zh-CN"/>
        </w:rPr>
        <w:t>年度</w:t>
      </w:r>
      <w:r>
        <w:rPr>
          <w:rStyle w:val="6"/>
          <w:rFonts w:hint="eastAsia" w:ascii="微软雅黑" w:hAnsi="微软雅黑" w:eastAsia="微软雅黑" w:cs="微软雅黑"/>
          <w:i w:val="0"/>
          <w:caps w:val="0"/>
          <w:color w:val="333333"/>
          <w:spacing w:val="0"/>
          <w:sz w:val="24"/>
          <w:szCs w:val="24"/>
          <w:shd w:val="clear" w:fill="FFFFFF"/>
        </w:rPr>
        <w:t>部门决算表</w:t>
      </w:r>
    </w:p>
    <w:tbl>
      <w:tblPr>
        <w:tblStyle w:val="4"/>
        <w:tblW w:w="14487" w:type="dxa"/>
        <w:tblInd w:w="0" w:type="dxa"/>
        <w:shd w:val="clear" w:color="auto" w:fill="auto"/>
        <w:tblLayout w:type="fixed"/>
        <w:tblCellMar>
          <w:top w:w="0" w:type="dxa"/>
          <w:left w:w="0" w:type="dxa"/>
          <w:bottom w:w="0" w:type="dxa"/>
          <w:right w:w="0" w:type="dxa"/>
        </w:tblCellMar>
      </w:tblPr>
      <w:tblGrid>
        <w:gridCol w:w="4650"/>
        <w:gridCol w:w="569"/>
        <w:gridCol w:w="2630"/>
        <w:gridCol w:w="3823"/>
        <w:gridCol w:w="569"/>
        <w:gridCol w:w="2246"/>
      </w:tblGrid>
      <w:tr>
        <w:tblPrEx>
          <w:shd w:val="clear" w:color="auto" w:fill="auto"/>
          <w:tblCellMar>
            <w:top w:w="0" w:type="dxa"/>
            <w:left w:w="0" w:type="dxa"/>
            <w:bottom w:w="0" w:type="dxa"/>
            <w:right w:w="0" w:type="dxa"/>
          </w:tblCellMar>
        </w:tblPrEx>
        <w:trPr>
          <w:trHeight w:val="375" w:hRule="atLeast"/>
        </w:trPr>
        <w:tc>
          <w:tcPr>
            <w:tcW w:w="46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3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c>
          <w:tcPr>
            <w:tcW w:w="382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82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6"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部门：黄石市黄石港区民族宗教局</w:t>
            </w:r>
          </w:p>
        </w:tc>
        <w:tc>
          <w:tcPr>
            <w:tcW w:w="56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3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2020年度</w:t>
            </w:r>
          </w:p>
        </w:tc>
        <w:tc>
          <w:tcPr>
            <w:tcW w:w="382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6"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shd w:val="clear" w:color="auto" w:fill="auto"/>
          <w:tblCellMar>
            <w:top w:w="0" w:type="dxa"/>
            <w:left w:w="0" w:type="dxa"/>
            <w:bottom w:w="0" w:type="dxa"/>
            <w:right w:w="0" w:type="dxa"/>
          </w:tblCellMar>
        </w:tblPrEx>
        <w:trPr>
          <w:trHeight w:val="300" w:hRule="atLeast"/>
        </w:trPr>
        <w:tc>
          <w:tcPr>
            <w:tcW w:w="7849"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6638"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24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395,028.78</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414,056.53</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三、国有资本经营预算财政拨款收入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四、上级补助收入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五、事业收入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六、经营收入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七、附属单位上缴收入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八、其他收入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19,027.75</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414,056.53</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414,056.53</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使用非财政拨款结余</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69" w:type="dxa"/>
            <w:tcBorders>
              <w:top w:val="nil"/>
              <w:left w:val="nil"/>
              <w:bottom w:val="single" w:color="000000" w:sz="12"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414,056.53</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414,056.53</w:t>
            </w:r>
          </w:p>
        </w:tc>
      </w:tr>
      <w:tr>
        <w:tblPrEx>
          <w:shd w:val="clear" w:color="auto" w:fill="auto"/>
          <w:tblCellMar>
            <w:top w:w="0" w:type="dxa"/>
            <w:left w:w="0" w:type="dxa"/>
            <w:bottom w:w="0" w:type="dxa"/>
            <w:right w:w="0" w:type="dxa"/>
          </w:tblCellMar>
        </w:tblPrEx>
        <w:trPr>
          <w:trHeight w:val="300" w:hRule="atLeast"/>
        </w:trPr>
        <w:tc>
          <w:tcPr>
            <w:tcW w:w="14487"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注：本表反映部门本年度的总收支和年末结转结余情况。本套报表金额单位转换时可能存在尾数误差。</w:t>
            </w:r>
          </w:p>
        </w:tc>
      </w:tr>
      <w:tr>
        <w:tblPrEx>
          <w:shd w:val="clear" w:color="auto" w:fill="auto"/>
          <w:tblCellMar>
            <w:top w:w="0" w:type="dxa"/>
            <w:left w:w="0" w:type="dxa"/>
            <w:bottom w:w="0" w:type="dxa"/>
            <w:right w:w="0" w:type="dxa"/>
          </w:tblCellMar>
        </w:tblPrEx>
        <w:trPr>
          <w:trHeight w:val="300" w:hRule="atLeast"/>
        </w:trPr>
        <w:tc>
          <w:tcPr>
            <w:tcW w:w="14487"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14487" w:type="dxa"/>
            <w:gridSpan w:val="6"/>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bl>
    <w:p>
      <w:pPr>
        <w:pStyle w:val="3"/>
        <w:widowControl/>
        <w:numPr>
          <w:ilvl w:val="0"/>
          <w:numId w:val="0"/>
        </w:numPr>
        <w:spacing w:before="76" w:beforeAutospacing="0" w:after="76" w:afterAutospacing="0" w:line="450" w:lineRule="atLeast"/>
        <w:jc w:val="left"/>
        <w:rPr>
          <w:rStyle w:val="6"/>
          <w:rFonts w:hint="eastAsia" w:ascii="微软雅黑" w:hAnsi="微软雅黑" w:eastAsia="微软雅黑" w:cs="微软雅黑"/>
          <w:color w:val="333333"/>
          <w:shd w:val="clear" w:color="auto" w:fill="FFFFFF"/>
        </w:rPr>
      </w:pPr>
    </w:p>
    <w:tbl>
      <w:tblPr>
        <w:tblStyle w:val="4"/>
        <w:tblW w:w="14509" w:type="dxa"/>
        <w:tblInd w:w="0" w:type="dxa"/>
        <w:shd w:val="clear" w:color="auto" w:fill="auto"/>
        <w:tblLayout w:type="fixed"/>
        <w:tblCellMar>
          <w:top w:w="0" w:type="dxa"/>
          <w:left w:w="0" w:type="dxa"/>
          <w:bottom w:w="0" w:type="dxa"/>
          <w:right w:w="0" w:type="dxa"/>
        </w:tblCellMar>
      </w:tblPr>
      <w:tblGrid>
        <w:gridCol w:w="4650"/>
        <w:gridCol w:w="36"/>
        <w:gridCol w:w="36"/>
        <w:gridCol w:w="1637"/>
        <w:gridCol w:w="1340"/>
        <w:gridCol w:w="339"/>
        <w:gridCol w:w="981"/>
        <w:gridCol w:w="496"/>
        <w:gridCol w:w="779"/>
        <w:gridCol w:w="150"/>
        <w:gridCol w:w="840"/>
        <w:gridCol w:w="435"/>
        <w:gridCol w:w="495"/>
        <w:gridCol w:w="375"/>
        <w:gridCol w:w="570"/>
        <w:gridCol w:w="1321"/>
        <w:gridCol w:w="29"/>
      </w:tblGrid>
      <w:tr>
        <w:tblPrEx>
          <w:shd w:val="clear" w:color="auto" w:fill="auto"/>
          <w:tblCellMar>
            <w:top w:w="0" w:type="dxa"/>
            <w:left w:w="0" w:type="dxa"/>
            <w:bottom w:w="0" w:type="dxa"/>
            <w:right w:w="0" w:type="dxa"/>
          </w:tblCellMar>
        </w:tblPrEx>
        <w:trPr>
          <w:gridAfter w:val="1"/>
          <w:wAfter w:w="29" w:type="dxa"/>
          <w:trHeight w:val="375" w:hRule="atLeast"/>
        </w:trPr>
        <w:tc>
          <w:tcPr>
            <w:tcW w:w="14480" w:type="dxa"/>
            <w:gridSpan w:val="16"/>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gridAfter w:val="1"/>
          <w:wAfter w:w="29" w:type="dxa"/>
          <w:trHeight w:val="300" w:hRule="atLeast"/>
        </w:trPr>
        <w:tc>
          <w:tcPr>
            <w:tcW w:w="46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3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4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2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9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3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5"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2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CellMar>
            <w:top w:w="0" w:type="dxa"/>
            <w:left w:w="0" w:type="dxa"/>
            <w:bottom w:w="0" w:type="dxa"/>
            <w:right w:w="0" w:type="dxa"/>
          </w:tblCellMar>
        </w:tblPrEx>
        <w:trPr>
          <w:gridAfter w:val="1"/>
          <w:wAfter w:w="29" w:type="dxa"/>
          <w:trHeight w:val="300" w:hRule="atLeast"/>
        </w:trPr>
        <w:tc>
          <w:tcPr>
            <w:tcW w:w="46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部门：黄石市黄石港区民族宗教局</w:t>
            </w: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97" w:type="dxa"/>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1275"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9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6"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gridAfter w:val="1"/>
          <w:wAfter w:w="29" w:type="dxa"/>
          <w:trHeight w:val="300" w:hRule="atLeast"/>
        </w:trPr>
        <w:tc>
          <w:tcPr>
            <w:tcW w:w="6359"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34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32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275"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99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93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945"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32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gridAfter w:val="1"/>
          <w:wAfter w:w="29" w:type="dxa"/>
          <w:trHeight w:val="300" w:hRule="atLeast"/>
        </w:trPr>
        <w:tc>
          <w:tcPr>
            <w:tcW w:w="4722"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1637"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4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29" w:type="dxa"/>
          <w:trHeight w:val="300" w:hRule="atLeast"/>
        </w:trPr>
        <w:tc>
          <w:tcPr>
            <w:tcW w:w="47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29" w:type="dxa"/>
          <w:trHeight w:val="300" w:hRule="atLeast"/>
        </w:trPr>
        <w:tc>
          <w:tcPr>
            <w:tcW w:w="47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29" w:type="dxa"/>
          <w:trHeight w:val="300" w:hRule="atLeast"/>
        </w:trPr>
        <w:tc>
          <w:tcPr>
            <w:tcW w:w="6359"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34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2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75"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9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3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45"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gridAfter w:val="1"/>
          <w:wAfter w:w="29" w:type="dxa"/>
          <w:trHeight w:val="300" w:hRule="atLeast"/>
        </w:trPr>
        <w:tc>
          <w:tcPr>
            <w:tcW w:w="6359"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414,056.53</w:t>
            </w:r>
          </w:p>
        </w:tc>
        <w:tc>
          <w:tcPr>
            <w:tcW w:w="132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395,028.78</w:t>
            </w:r>
          </w:p>
        </w:tc>
        <w:tc>
          <w:tcPr>
            <w:tcW w:w="127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9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3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2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19,027.75</w:t>
            </w:r>
          </w:p>
        </w:tc>
      </w:tr>
      <w:tr>
        <w:tblPrEx>
          <w:tblCellMar>
            <w:top w:w="0" w:type="dxa"/>
            <w:left w:w="0" w:type="dxa"/>
            <w:bottom w:w="0" w:type="dxa"/>
            <w:right w:w="0" w:type="dxa"/>
          </w:tblCellMar>
        </w:tblPrEx>
        <w:trPr>
          <w:gridAfter w:val="1"/>
          <w:wAfter w:w="29" w:type="dxa"/>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16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3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414,056.53</w:t>
            </w:r>
          </w:p>
        </w:tc>
        <w:tc>
          <w:tcPr>
            <w:tcW w:w="132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395,028.78</w:t>
            </w:r>
          </w:p>
        </w:tc>
        <w:tc>
          <w:tcPr>
            <w:tcW w:w="127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9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2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19,027.75</w:t>
            </w:r>
          </w:p>
        </w:tc>
      </w:tr>
      <w:tr>
        <w:tblPrEx>
          <w:tblCellMar>
            <w:top w:w="0" w:type="dxa"/>
            <w:left w:w="0" w:type="dxa"/>
            <w:bottom w:w="0" w:type="dxa"/>
            <w:right w:w="0" w:type="dxa"/>
          </w:tblCellMar>
        </w:tblPrEx>
        <w:trPr>
          <w:gridAfter w:val="1"/>
          <w:wAfter w:w="29" w:type="dxa"/>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20101</w:t>
            </w:r>
          </w:p>
        </w:tc>
        <w:tc>
          <w:tcPr>
            <w:tcW w:w="16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人大事务</w:t>
            </w:r>
          </w:p>
        </w:tc>
        <w:tc>
          <w:tcPr>
            <w:tcW w:w="13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414,056.53</w:t>
            </w:r>
          </w:p>
        </w:tc>
        <w:tc>
          <w:tcPr>
            <w:tcW w:w="132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395,028.78</w:t>
            </w:r>
          </w:p>
        </w:tc>
        <w:tc>
          <w:tcPr>
            <w:tcW w:w="127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9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2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19,027.75</w:t>
            </w:r>
          </w:p>
        </w:tc>
      </w:tr>
      <w:tr>
        <w:tblPrEx>
          <w:tblCellMar>
            <w:top w:w="0" w:type="dxa"/>
            <w:left w:w="0" w:type="dxa"/>
            <w:bottom w:w="0" w:type="dxa"/>
            <w:right w:w="0" w:type="dxa"/>
          </w:tblCellMar>
        </w:tblPrEx>
        <w:trPr>
          <w:gridAfter w:val="1"/>
          <w:wAfter w:w="29" w:type="dxa"/>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2010101</w:t>
            </w:r>
          </w:p>
        </w:tc>
        <w:tc>
          <w:tcPr>
            <w:tcW w:w="1637"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行政运行</w:t>
            </w:r>
          </w:p>
        </w:tc>
        <w:tc>
          <w:tcPr>
            <w:tcW w:w="13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414,056.53</w:t>
            </w:r>
          </w:p>
        </w:tc>
        <w:tc>
          <w:tcPr>
            <w:tcW w:w="132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395,028.78</w:t>
            </w:r>
          </w:p>
        </w:tc>
        <w:tc>
          <w:tcPr>
            <w:tcW w:w="127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19,027.75</w:t>
            </w:r>
          </w:p>
        </w:tc>
      </w:tr>
      <w:tr>
        <w:tblPrEx>
          <w:tblCellMar>
            <w:top w:w="0" w:type="dxa"/>
            <w:left w:w="0" w:type="dxa"/>
            <w:bottom w:w="0" w:type="dxa"/>
            <w:right w:w="0" w:type="dxa"/>
          </w:tblCellMar>
        </w:tblPrEx>
        <w:trPr>
          <w:gridAfter w:val="1"/>
          <w:wAfter w:w="29" w:type="dxa"/>
          <w:trHeight w:val="300" w:hRule="atLeast"/>
        </w:trPr>
        <w:tc>
          <w:tcPr>
            <w:tcW w:w="14480" w:type="dxa"/>
            <w:gridSpan w:val="1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r>
        <w:tblPrEx>
          <w:tblCellMar>
            <w:top w:w="0" w:type="dxa"/>
            <w:left w:w="0" w:type="dxa"/>
            <w:bottom w:w="0" w:type="dxa"/>
            <w:right w:w="0" w:type="dxa"/>
          </w:tblCellMar>
        </w:tblPrEx>
        <w:trPr>
          <w:trHeight w:val="375" w:hRule="atLeast"/>
        </w:trPr>
        <w:tc>
          <w:tcPr>
            <w:tcW w:w="14509" w:type="dxa"/>
            <w:gridSpan w:val="17"/>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300" w:hRule="atLeast"/>
        </w:trPr>
        <w:tc>
          <w:tcPr>
            <w:tcW w:w="14509" w:type="dxa"/>
            <w:gridSpan w:val="17"/>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00" w:hRule="atLeast"/>
        </w:trPr>
        <w:tc>
          <w:tcPr>
            <w:tcW w:w="46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3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79"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77"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29"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7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20" w:type="dxa"/>
            <w:gridSpan w:val="3"/>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CellMar>
            <w:top w:w="0" w:type="dxa"/>
            <w:left w:w="0" w:type="dxa"/>
            <w:bottom w:w="0" w:type="dxa"/>
            <w:right w:w="0" w:type="dxa"/>
          </w:tblCellMar>
        </w:tblPrEx>
        <w:trPr>
          <w:trHeight w:val="300" w:hRule="atLeast"/>
        </w:trPr>
        <w:tc>
          <w:tcPr>
            <w:tcW w:w="46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部门：黄石市黄石港区民族宗教局</w:t>
            </w: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3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79"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2020年度</w:t>
            </w:r>
          </w:p>
        </w:tc>
        <w:tc>
          <w:tcPr>
            <w:tcW w:w="1477"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29"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20"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6359"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679"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477"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929"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275"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87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920" w:type="dxa"/>
            <w:gridSpan w:val="3"/>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CellMar>
            <w:top w:w="0" w:type="dxa"/>
            <w:left w:w="0" w:type="dxa"/>
            <w:bottom w:w="0" w:type="dxa"/>
            <w:right w:w="0" w:type="dxa"/>
          </w:tblCellMar>
        </w:tblPrEx>
        <w:trPr>
          <w:trHeight w:val="300" w:hRule="atLeast"/>
        </w:trPr>
        <w:tc>
          <w:tcPr>
            <w:tcW w:w="4722"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1637"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67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77"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0"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47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77"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0"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47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77"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0"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6359"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679"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77"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29"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75"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20"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300" w:hRule="atLeast"/>
        </w:trPr>
        <w:tc>
          <w:tcPr>
            <w:tcW w:w="6359"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7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414,056.53</w:t>
            </w:r>
          </w:p>
        </w:tc>
        <w:tc>
          <w:tcPr>
            <w:tcW w:w="14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414,056.53</w:t>
            </w:r>
          </w:p>
        </w:tc>
        <w:tc>
          <w:tcPr>
            <w:tcW w:w="92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20"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16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67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414,056.53</w:t>
            </w:r>
          </w:p>
        </w:tc>
        <w:tc>
          <w:tcPr>
            <w:tcW w:w="1477"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414,056.53</w:t>
            </w:r>
          </w:p>
        </w:tc>
        <w:tc>
          <w:tcPr>
            <w:tcW w:w="92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2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20101</w:t>
            </w:r>
          </w:p>
        </w:tc>
        <w:tc>
          <w:tcPr>
            <w:tcW w:w="16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人大事务</w:t>
            </w:r>
          </w:p>
        </w:tc>
        <w:tc>
          <w:tcPr>
            <w:tcW w:w="167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414,056.53</w:t>
            </w:r>
          </w:p>
        </w:tc>
        <w:tc>
          <w:tcPr>
            <w:tcW w:w="1477"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414,056.53</w:t>
            </w:r>
          </w:p>
        </w:tc>
        <w:tc>
          <w:tcPr>
            <w:tcW w:w="92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2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2010101</w:t>
            </w:r>
          </w:p>
        </w:tc>
        <w:tc>
          <w:tcPr>
            <w:tcW w:w="1637"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7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414,056.53</w:t>
            </w:r>
          </w:p>
        </w:tc>
        <w:tc>
          <w:tcPr>
            <w:tcW w:w="14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414,056.53</w:t>
            </w:r>
          </w:p>
        </w:tc>
        <w:tc>
          <w:tcPr>
            <w:tcW w:w="92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20"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4509" w:type="dxa"/>
            <w:gridSpan w:val="1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
    <w:p/>
    <w:tbl>
      <w:tblPr>
        <w:tblStyle w:val="4"/>
        <w:tblW w:w="14479" w:type="dxa"/>
        <w:tblInd w:w="0" w:type="dxa"/>
        <w:shd w:val="clear" w:color="auto" w:fill="auto"/>
        <w:tblLayout w:type="fixed"/>
        <w:tblCellMar>
          <w:top w:w="0" w:type="dxa"/>
          <w:left w:w="0" w:type="dxa"/>
          <w:bottom w:w="0" w:type="dxa"/>
          <w:right w:w="0" w:type="dxa"/>
        </w:tblCellMar>
      </w:tblPr>
      <w:tblGrid>
        <w:gridCol w:w="3318"/>
        <w:gridCol w:w="454"/>
        <w:gridCol w:w="1392"/>
        <w:gridCol w:w="3650"/>
        <w:gridCol w:w="463"/>
        <w:gridCol w:w="706"/>
        <w:gridCol w:w="566"/>
        <w:gridCol w:w="549"/>
        <w:gridCol w:w="801"/>
        <w:gridCol w:w="915"/>
        <w:gridCol w:w="345"/>
        <w:gridCol w:w="1320"/>
      </w:tblGrid>
      <w:tr>
        <w:tblPrEx>
          <w:shd w:val="clear" w:color="auto" w:fill="auto"/>
          <w:tblCellMar>
            <w:top w:w="0" w:type="dxa"/>
            <w:left w:w="0" w:type="dxa"/>
            <w:bottom w:w="0" w:type="dxa"/>
            <w:right w:w="0" w:type="dxa"/>
          </w:tblCellMar>
        </w:tblPrEx>
        <w:trPr>
          <w:trHeight w:val="375" w:hRule="atLeast"/>
        </w:trPr>
        <w:tc>
          <w:tcPr>
            <w:tcW w:w="14479" w:type="dxa"/>
            <w:gridSpan w:val="1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5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9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5"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65"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shd w:val="clear" w:color="auto" w:fill="auto"/>
          <w:tblCellMar>
            <w:top w:w="0" w:type="dxa"/>
            <w:left w:w="0" w:type="dxa"/>
            <w:bottom w:w="0" w:type="dxa"/>
            <w:right w:w="0" w:type="dxa"/>
          </w:tblCellMar>
        </w:tblPrEx>
        <w:trPr>
          <w:trHeight w:val="300" w:hRule="atLeast"/>
        </w:trPr>
        <w:tc>
          <w:tcPr>
            <w:tcW w:w="5164"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部门：黄石市黄石港区民族宗教局</w:t>
            </w:r>
          </w:p>
        </w:tc>
        <w:tc>
          <w:tcPr>
            <w:tcW w:w="4113"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70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5"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16"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shd w:val="clear" w:color="auto" w:fill="auto"/>
          <w:tblCellMar>
            <w:top w:w="0" w:type="dxa"/>
            <w:left w:w="0" w:type="dxa"/>
            <w:bottom w:w="0" w:type="dxa"/>
            <w:right w:w="0" w:type="dxa"/>
          </w:tblCellMar>
        </w:tblPrEx>
        <w:trPr>
          <w:trHeight w:val="300" w:hRule="atLeast"/>
        </w:trPr>
        <w:tc>
          <w:tcPr>
            <w:tcW w:w="5164"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9315" w:type="dxa"/>
            <w:gridSpan w:val="9"/>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shd w:val="clear" w:color="auto" w:fill="auto"/>
          <w:tblCellMar>
            <w:top w:w="0" w:type="dxa"/>
            <w:left w:w="0" w:type="dxa"/>
            <w:bottom w:w="0" w:type="dxa"/>
            <w:right w:w="0" w:type="dxa"/>
          </w:tblCellMar>
        </w:tblPrEx>
        <w:trPr>
          <w:trHeight w:val="285" w:hRule="atLeast"/>
        </w:trPr>
        <w:tc>
          <w:tcPr>
            <w:tcW w:w="3318"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5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9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6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6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72" w:type="dxa"/>
            <w:gridSpan w:val="2"/>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5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26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c>
          <w:tcPr>
            <w:tcW w:w="132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国有资本经营预算财政拨款</w:t>
            </w:r>
          </w:p>
        </w:tc>
      </w:tr>
      <w:tr>
        <w:tblPrEx>
          <w:shd w:val="clear" w:color="auto" w:fill="auto"/>
          <w:tblCellMar>
            <w:top w:w="0" w:type="dxa"/>
            <w:left w:w="0" w:type="dxa"/>
            <w:bottom w:w="0" w:type="dxa"/>
            <w:right w:w="0" w:type="dxa"/>
          </w:tblCellMar>
        </w:tblPrEx>
        <w:trPr>
          <w:trHeight w:val="600" w:hRule="atLeast"/>
        </w:trPr>
        <w:tc>
          <w:tcPr>
            <w:tcW w:w="3318"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4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jc w:val="both"/>
              <w:rPr>
                <w:rFonts w:hint="eastAsia" w:ascii="宋体" w:hAnsi="宋体" w:eastAsia="宋体" w:cs="宋体"/>
                <w:i w:val="0"/>
                <w:color w:val="000000"/>
                <w:sz w:val="20"/>
                <w:szCs w:val="20"/>
                <w:u w:val="none"/>
              </w:rPr>
            </w:pPr>
          </w:p>
        </w:tc>
        <w:tc>
          <w:tcPr>
            <w:tcW w:w="46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2" w:type="dxa"/>
            <w:gridSpan w:val="2"/>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5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6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395,028.78</w:t>
            </w: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395,028.78</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395,028.78</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三、国有资本经营财政拨款</w:t>
            </w: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395,028.78</w:t>
            </w: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395,028.78</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395,028.78</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一般公共预算财政拨款</w:t>
            </w: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政府性基金预算财政拨款</w:t>
            </w: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国有资本经营预算财政拨款</w:t>
            </w: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54" w:type="dxa"/>
            <w:tcBorders>
              <w:top w:val="nil"/>
              <w:left w:val="nil"/>
              <w:bottom w:val="single" w:color="000000" w:sz="12"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395,028.78</w:t>
            </w: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395,028.78</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395,028.78</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4479" w:type="dxa"/>
            <w:gridSpan w:val="1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r>
    </w:tbl>
    <w:p/>
    <w:tbl>
      <w:tblPr>
        <w:tblStyle w:val="4"/>
        <w:tblW w:w="11640" w:type="dxa"/>
        <w:tblInd w:w="0" w:type="dxa"/>
        <w:shd w:val="clear" w:color="auto" w:fill="auto"/>
        <w:tblLayout w:type="autofit"/>
        <w:tblCellMar>
          <w:top w:w="0" w:type="dxa"/>
          <w:left w:w="0" w:type="dxa"/>
          <w:bottom w:w="0" w:type="dxa"/>
          <w:right w:w="0" w:type="dxa"/>
        </w:tblCellMar>
      </w:tblPr>
      <w:tblGrid>
        <w:gridCol w:w="3179"/>
        <w:gridCol w:w="315"/>
        <w:gridCol w:w="315"/>
        <w:gridCol w:w="3744"/>
        <w:gridCol w:w="2145"/>
        <w:gridCol w:w="2145"/>
        <w:gridCol w:w="2145"/>
      </w:tblGrid>
      <w:tr>
        <w:tblPrEx>
          <w:shd w:val="clear" w:color="auto" w:fill="auto"/>
          <w:tblCellMar>
            <w:top w:w="0" w:type="dxa"/>
            <w:left w:w="0" w:type="dxa"/>
            <w:bottom w:w="0" w:type="dxa"/>
            <w:right w:w="0" w:type="dxa"/>
          </w:tblCellMar>
        </w:tblPrEx>
        <w:trPr>
          <w:trHeight w:val="375" w:hRule="atLeast"/>
        </w:trPr>
        <w:tc>
          <w:tcPr>
            <w:tcW w:w="32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922"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c>
          <w:tcPr>
            <w:tcW w:w="224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部门：黄石市黄石港区民族宗教局</w:t>
            </w:r>
          </w:p>
        </w:tc>
        <w:tc>
          <w:tcPr>
            <w:tcW w:w="0" w:type="auto"/>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0" w:type="auto"/>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738"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shd w:val="clear" w:color="auto" w:fill="auto"/>
          <w:tblCellMar>
            <w:top w:w="0" w:type="dxa"/>
            <w:left w:w="0" w:type="dxa"/>
            <w:bottom w:w="0" w:type="dxa"/>
            <w:right w:w="0" w:type="dxa"/>
          </w:tblCellMar>
        </w:tblPrEx>
        <w:trPr>
          <w:trHeight w:val="300" w:hRule="atLeast"/>
        </w:trPr>
        <w:tc>
          <w:tcPr>
            <w:tcW w:w="987"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24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24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24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shd w:val="clear" w:color="auto" w:fill="auto"/>
          <w:tblCellMar>
            <w:top w:w="0" w:type="dxa"/>
            <w:left w:w="0" w:type="dxa"/>
            <w:bottom w:w="0" w:type="dxa"/>
            <w:right w:w="0" w:type="dxa"/>
          </w:tblCellMar>
        </w:tblPrEx>
        <w:trPr>
          <w:trHeight w:val="270"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39.50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39.50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39.50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39.50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20123</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民族事务</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39.50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39.50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2012301</w:t>
            </w:r>
          </w:p>
        </w:tc>
        <w:tc>
          <w:tcPr>
            <w:tcW w:w="0" w:type="auto"/>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0" w:type="auto"/>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
    <w:p/>
    <w:p/>
    <w:p/>
    <w:p/>
    <w:p/>
    <w:p/>
    <w:p/>
    <w:p/>
    <w:p/>
    <w:p/>
    <w:p/>
    <w:tbl>
      <w:tblPr>
        <w:tblStyle w:val="4"/>
        <w:tblW w:w="14494" w:type="dxa"/>
        <w:tblInd w:w="0" w:type="dxa"/>
        <w:shd w:val="clear" w:color="auto" w:fill="auto"/>
        <w:tblLayout w:type="fixed"/>
        <w:tblCellMar>
          <w:top w:w="0" w:type="dxa"/>
          <w:left w:w="0" w:type="dxa"/>
          <w:bottom w:w="0" w:type="dxa"/>
          <w:right w:w="0" w:type="dxa"/>
        </w:tblCellMar>
      </w:tblPr>
      <w:tblGrid>
        <w:gridCol w:w="635"/>
        <w:gridCol w:w="3030"/>
        <w:gridCol w:w="1739"/>
        <w:gridCol w:w="570"/>
        <w:gridCol w:w="2145"/>
        <w:gridCol w:w="1335"/>
        <w:gridCol w:w="630"/>
        <w:gridCol w:w="3150"/>
        <w:gridCol w:w="1260"/>
      </w:tblGrid>
      <w:tr>
        <w:tblPrEx>
          <w:shd w:val="clear" w:color="auto" w:fill="auto"/>
          <w:tblCellMar>
            <w:top w:w="0" w:type="dxa"/>
            <w:left w:w="0" w:type="dxa"/>
            <w:bottom w:w="0" w:type="dxa"/>
            <w:right w:w="0" w:type="dxa"/>
          </w:tblCellMar>
        </w:tblPrEx>
        <w:trPr>
          <w:trHeight w:val="375" w:hRule="atLeast"/>
        </w:trPr>
        <w:tc>
          <w:tcPr>
            <w:tcW w:w="14494"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3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7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4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6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shd w:val="clear" w:color="auto" w:fill="auto"/>
          <w:tblCellMar>
            <w:top w:w="0" w:type="dxa"/>
            <w:left w:w="0" w:type="dxa"/>
            <w:bottom w:w="0" w:type="dxa"/>
            <w:right w:w="0" w:type="dxa"/>
          </w:tblCellMar>
        </w:tblPrEx>
        <w:trPr>
          <w:trHeight w:val="300" w:hRule="atLeast"/>
        </w:trPr>
        <w:tc>
          <w:tcPr>
            <w:tcW w:w="5404"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部门：黄石市黄石港区民族宗教局</w:t>
            </w:r>
          </w:p>
        </w:tc>
        <w:tc>
          <w:tcPr>
            <w:tcW w:w="57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8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6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41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shd w:val="clear" w:color="auto" w:fill="auto"/>
          <w:tblCellMar>
            <w:top w:w="0" w:type="dxa"/>
            <w:left w:w="0" w:type="dxa"/>
            <w:bottom w:w="0" w:type="dxa"/>
            <w:right w:w="0" w:type="dxa"/>
          </w:tblCellMar>
        </w:tblPrEx>
        <w:trPr>
          <w:trHeight w:val="300" w:hRule="atLeast"/>
        </w:trPr>
        <w:tc>
          <w:tcPr>
            <w:tcW w:w="5404"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090"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shd w:val="clear" w:color="auto" w:fill="auto"/>
          <w:tblCellMar>
            <w:top w:w="0" w:type="dxa"/>
            <w:left w:w="0" w:type="dxa"/>
            <w:bottom w:w="0" w:type="dxa"/>
            <w:right w:w="0" w:type="dxa"/>
          </w:tblCellMar>
        </w:tblPrEx>
        <w:trPr>
          <w:trHeight w:val="300" w:hRule="atLeast"/>
        </w:trPr>
        <w:tc>
          <w:tcPr>
            <w:tcW w:w="635"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 编码</w:t>
            </w:r>
          </w:p>
        </w:tc>
        <w:tc>
          <w:tcPr>
            <w:tcW w:w="30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3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57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14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3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6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 编码</w:t>
            </w:r>
          </w:p>
        </w:tc>
        <w:tc>
          <w:tcPr>
            <w:tcW w:w="31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6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shd w:val="clear" w:color="auto" w:fill="auto"/>
          <w:tblCellMar>
            <w:top w:w="0" w:type="dxa"/>
            <w:left w:w="0" w:type="dxa"/>
            <w:bottom w:w="0" w:type="dxa"/>
            <w:right w:w="0" w:type="dxa"/>
          </w:tblCellMar>
        </w:tblPrEx>
        <w:trPr>
          <w:trHeight w:val="300" w:hRule="atLeast"/>
        </w:trPr>
        <w:tc>
          <w:tcPr>
            <w:tcW w:w="635"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3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4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69"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233,598.59</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161,430.19</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39,555.00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21,753.70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37,220.98</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4,654.00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106,415.00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10,408.96</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273.92</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2,724.49</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23,610.48</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15,202.00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912.25</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1,342.00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9,150.00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92,000.00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3,726.00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代缴社会保险费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23,500.00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3665"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233,598.59</w:t>
            </w:r>
          </w:p>
        </w:tc>
        <w:tc>
          <w:tcPr>
            <w:tcW w:w="7830"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161,430.19</w:t>
            </w:r>
          </w:p>
        </w:tc>
      </w:tr>
      <w:tr>
        <w:tblPrEx>
          <w:shd w:val="clear" w:color="auto" w:fill="auto"/>
          <w:tblCellMar>
            <w:top w:w="0" w:type="dxa"/>
            <w:left w:w="0" w:type="dxa"/>
            <w:bottom w:w="0" w:type="dxa"/>
            <w:right w:w="0" w:type="dxa"/>
          </w:tblCellMar>
        </w:tblPrEx>
        <w:trPr>
          <w:trHeight w:val="300" w:hRule="atLeast"/>
        </w:trPr>
        <w:tc>
          <w:tcPr>
            <w:tcW w:w="14494"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
    <w:p/>
    <w:p/>
    <w:p/>
    <w:p/>
    <w:p/>
    <w:tbl>
      <w:tblPr>
        <w:tblStyle w:val="4"/>
        <w:tblW w:w="14404" w:type="dxa"/>
        <w:tblInd w:w="0" w:type="dxa"/>
        <w:shd w:val="clear" w:color="auto" w:fill="auto"/>
        <w:tblLayout w:type="fixed"/>
        <w:tblCellMar>
          <w:top w:w="0" w:type="dxa"/>
          <w:left w:w="0" w:type="dxa"/>
          <w:bottom w:w="0" w:type="dxa"/>
          <w:right w:w="0" w:type="dxa"/>
        </w:tblCellMar>
      </w:tblPr>
      <w:tblGrid>
        <w:gridCol w:w="2494"/>
        <w:gridCol w:w="2025"/>
        <w:gridCol w:w="1035"/>
        <w:gridCol w:w="1080"/>
        <w:gridCol w:w="915"/>
        <w:gridCol w:w="825"/>
        <w:gridCol w:w="885"/>
        <w:gridCol w:w="1020"/>
        <w:gridCol w:w="780"/>
        <w:gridCol w:w="1170"/>
        <w:gridCol w:w="1020"/>
        <w:gridCol w:w="1155"/>
      </w:tblGrid>
      <w:tr>
        <w:tblPrEx>
          <w:tblCellMar>
            <w:top w:w="0" w:type="dxa"/>
            <w:left w:w="0" w:type="dxa"/>
            <w:bottom w:w="0" w:type="dxa"/>
            <w:right w:w="0" w:type="dxa"/>
          </w:tblCellMar>
        </w:tblPrEx>
        <w:trPr>
          <w:trHeight w:val="555" w:hRule="atLeast"/>
        </w:trPr>
        <w:tc>
          <w:tcPr>
            <w:tcW w:w="14404" w:type="dxa"/>
            <w:gridSpan w:val="1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一般公共预算财政拨款“三公”经费支出决算表</w:t>
            </w:r>
          </w:p>
        </w:tc>
      </w:tr>
      <w:tr>
        <w:tblPrEx>
          <w:shd w:val="clear" w:color="auto" w:fill="auto"/>
          <w:tblCellMar>
            <w:top w:w="0" w:type="dxa"/>
            <w:left w:w="0" w:type="dxa"/>
            <w:bottom w:w="0" w:type="dxa"/>
            <w:right w:w="0" w:type="dxa"/>
          </w:tblCellMar>
        </w:tblPrEx>
        <w:trPr>
          <w:trHeight w:val="300" w:hRule="atLeast"/>
        </w:trPr>
        <w:tc>
          <w:tcPr>
            <w:tcW w:w="249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8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2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8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2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5"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shd w:val="clear" w:color="auto" w:fill="auto"/>
          <w:tblCellMar>
            <w:top w:w="0" w:type="dxa"/>
            <w:left w:w="0" w:type="dxa"/>
            <w:bottom w:w="0" w:type="dxa"/>
            <w:right w:w="0" w:type="dxa"/>
          </w:tblCellMar>
        </w:tblPrEx>
        <w:trPr>
          <w:trHeight w:val="300" w:hRule="atLeast"/>
        </w:trPr>
        <w:tc>
          <w:tcPr>
            <w:tcW w:w="5554"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部门：黄石市黄石港区民族宗教局</w:t>
            </w:r>
          </w:p>
        </w:tc>
        <w:tc>
          <w:tcPr>
            <w:tcW w:w="4725" w:type="dxa"/>
            <w:gridSpan w:val="5"/>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制表日期：2020年</w:t>
            </w:r>
          </w:p>
        </w:tc>
        <w:tc>
          <w:tcPr>
            <w:tcW w:w="78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7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5"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shd w:val="clear" w:color="auto" w:fill="auto"/>
          <w:tblCellMar>
            <w:top w:w="0" w:type="dxa"/>
            <w:left w:w="0" w:type="dxa"/>
            <w:bottom w:w="0" w:type="dxa"/>
            <w:right w:w="0" w:type="dxa"/>
          </w:tblCellMar>
        </w:tblPrEx>
        <w:trPr>
          <w:trHeight w:val="300" w:hRule="atLeast"/>
        </w:trPr>
        <w:tc>
          <w:tcPr>
            <w:tcW w:w="8374"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030"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shd w:val="clear" w:color="auto" w:fill="auto"/>
          <w:tblCellMar>
            <w:top w:w="0" w:type="dxa"/>
            <w:left w:w="0" w:type="dxa"/>
            <w:bottom w:w="0" w:type="dxa"/>
            <w:right w:w="0" w:type="dxa"/>
          </w:tblCellMar>
        </w:tblPrEx>
        <w:trPr>
          <w:trHeight w:val="300" w:hRule="atLeast"/>
        </w:trPr>
        <w:tc>
          <w:tcPr>
            <w:tcW w:w="2494"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0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030"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8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88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2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970"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shd w:val="clear" w:color="auto" w:fill="auto"/>
          <w:tblCellMar>
            <w:top w:w="0" w:type="dxa"/>
            <w:left w:w="0" w:type="dxa"/>
            <w:bottom w:w="0" w:type="dxa"/>
            <w:right w:w="0" w:type="dxa"/>
          </w:tblCellMar>
        </w:tblPrEx>
        <w:trPr>
          <w:trHeight w:val="600" w:hRule="atLeast"/>
        </w:trPr>
        <w:tc>
          <w:tcPr>
            <w:tcW w:w="2494"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8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8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15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249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3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8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8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8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5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shd w:val="clear" w:color="auto" w:fill="auto"/>
          <w:tblCellMar>
            <w:top w:w="0" w:type="dxa"/>
            <w:left w:w="0" w:type="dxa"/>
            <w:bottom w:w="0" w:type="dxa"/>
            <w:right w:w="0" w:type="dxa"/>
          </w:tblCellMar>
        </w:tblPrEx>
        <w:trPr>
          <w:trHeight w:val="300" w:hRule="atLeast"/>
        </w:trPr>
        <w:tc>
          <w:tcPr>
            <w:tcW w:w="24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1342.00</w:t>
            </w:r>
          </w:p>
        </w:tc>
        <w:tc>
          <w:tcPr>
            <w:tcW w:w="10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1342.00</w:t>
            </w:r>
          </w:p>
        </w:tc>
      </w:tr>
    </w:tbl>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jc w:val="left"/>
        <w:rPr>
          <w:rStyle w:val="6"/>
          <w:rFonts w:hint="eastAsia" w:ascii="微软雅黑" w:hAnsi="微软雅黑" w:eastAsia="微软雅黑" w:cs="微软雅黑"/>
          <w:i w:val="0"/>
          <w:caps w:val="0"/>
          <w:color w:val="333333"/>
          <w:spacing w:val="0"/>
          <w:sz w:val="24"/>
          <w:szCs w:val="24"/>
          <w:shd w:val="clear" w:fill="FFFFFF"/>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jc w:val="left"/>
        <w:rPr>
          <w:rStyle w:val="6"/>
          <w:rFonts w:hint="eastAsia" w:ascii="微软雅黑" w:hAnsi="微软雅黑" w:eastAsia="微软雅黑" w:cs="微软雅黑"/>
          <w:i w:val="0"/>
          <w:caps w:val="0"/>
          <w:color w:val="333333"/>
          <w:spacing w:val="0"/>
          <w:sz w:val="24"/>
          <w:szCs w:val="24"/>
          <w:shd w:val="clear" w:fill="FFFFFF"/>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jc w:val="left"/>
        <w:rPr>
          <w:rStyle w:val="6"/>
          <w:rFonts w:hint="eastAsia" w:ascii="微软雅黑" w:hAnsi="微软雅黑" w:eastAsia="微软雅黑" w:cs="微软雅黑"/>
          <w:i w:val="0"/>
          <w:caps w:val="0"/>
          <w:color w:val="333333"/>
          <w:spacing w:val="0"/>
          <w:sz w:val="24"/>
          <w:szCs w:val="24"/>
          <w:shd w:val="clear" w:fill="FFFFFF"/>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jc w:val="left"/>
        <w:rPr>
          <w:rStyle w:val="6"/>
          <w:rFonts w:hint="eastAsia" w:ascii="微软雅黑" w:hAnsi="微软雅黑" w:eastAsia="微软雅黑" w:cs="微软雅黑"/>
          <w:i w:val="0"/>
          <w:caps w:val="0"/>
          <w:color w:val="333333"/>
          <w:spacing w:val="0"/>
          <w:sz w:val="24"/>
          <w:szCs w:val="24"/>
          <w:shd w:val="clear" w:fill="FFFFFF"/>
        </w:rPr>
      </w:pPr>
    </w:p>
    <w:tbl>
      <w:tblPr>
        <w:tblStyle w:val="4"/>
        <w:tblpPr w:leftFromText="180" w:rightFromText="180" w:vertAnchor="text" w:horzAnchor="page" w:tblpX="1559" w:tblpY="241"/>
        <w:tblOverlap w:val="never"/>
        <w:tblW w:w="13820" w:type="dxa"/>
        <w:tblInd w:w="0" w:type="dxa"/>
        <w:shd w:val="clear" w:color="auto" w:fill="auto"/>
        <w:tblLayout w:type="fixed"/>
        <w:tblCellMar>
          <w:top w:w="0" w:type="dxa"/>
          <w:left w:w="0" w:type="dxa"/>
          <w:bottom w:w="0" w:type="dxa"/>
          <w:right w:w="0" w:type="dxa"/>
        </w:tblCellMar>
      </w:tblPr>
      <w:tblGrid>
        <w:gridCol w:w="4240"/>
        <w:gridCol w:w="1329"/>
        <w:gridCol w:w="843"/>
        <w:gridCol w:w="843"/>
        <w:gridCol w:w="843"/>
        <w:gridCol w:w="843"/>
        <w:gridCol w:w="843"/>
        <w:gridCol w:w="4036"/>
      </w:tblGrid>
      <w:tr>
        <w:tblPrEx>
          <w:shd w:val="clear" w:color="auto" w:fill="auto"/>
          <w:tblCellMar>
            <w:top w:w="0" w:type="dxa"/>
            <w:left w:w="0" w:type="dxa"/>
            <w:bottom w:w="0" w:type="dxa"/>
            <w:right w:w="0" w:type="dxa"/>
          </w:tblCellMar>
        </w:tblPrEx>
        <w:trPr>
          <w:trHeight w:val="215"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shd w:val="clear" w:color="auto" w:fill="auto"/>
          <w:tblCellMar>
            <w:top w:w="0" w:type="dxa"/>
            <w:left w:w="0" w:type="dxa"/>
            <w:bottom w:w="0" w:type="dxa"/>
            <w:right w:w="0" w:type="dxa"/>
          </w:tblCellMar>
        </w:tblPrEx>
        <w:trPr>
          <w:trHeight w:val="110"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shd w:val="clear" w:color="auto" w:fill="auto"/>
          <w:tblCellMar>
            <w:top w:w="0" w:type="dxa"/>
            <w:left w:w="0" w:type="dxa"/>
            <w:bottom w:w="0" w:type="dxa"/>
            <w:right w:w="0" w:type="dxa"/>
          </w:tblCellMar>
        </w:tblPrEx>
        <w:trPr>
          <w:trHeight w:val="110" w:hRule="atLeast"/>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黄石市黄石港区民族宗教局</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114" w:hRule="atLeast"/>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0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shd w:val="clear" w:color="auto" w:fill="auto"/>
          <w:tblCellMar>
            <w:top w:w="0" w:type="dxa"/>
            <w:left w:w="0" w:type="dxa"/>
            <w:bottom w:w="0" w:type="dxa"/>
            <w:right w:w="0" w:type="dxa"/>
          </w:tblCellMar>
        </w:tblPrEx>
        <w:trPr>
          <w:trHeight w:val="312" w:hRule="atLeast"/>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3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114" w:hRule="atLeast"/>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14" w:hRule="atLeast"/>
        </w:trPr>
        <w:tc>
          <w:tcPr>
            <w:tcW w:w="138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jc w:val="left"/>
        <w:rPr>
          <w:rStyle w:val="6"/>
          <w:rFonts w:hint="eastAsia" w:ascii="微软雅黑" w:hAnsi="微软雅黑" w:eastAsia="微软雅黑" w:cs="微软雅黑"/>
          <w:i w:val="0"/>
          <w:caps w:val="0"/>
          <w:color w:val="333333"/>
          <w:spacing w:val="0"/>
          <w:sz w:val="24"/>
          <w:szCs w:val="24"/>
          <w:shd w:val="clear" w:fill="FFFFFF"/>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jc w:val="left"/>
        <w:rPr>
          <w:rStyle w:val="6"/>
          <w:rFonts w:hint="eastAsia" w:ascii="微软雅黑" w:hAnsi="微软雅黑" w:eastAsia="微软雅黑" w:cs="微软雅黑"/>
          <w:i w:val="0"/>
          <w:caps w:val="0"/>
          <w:color w:val="333333"/>
          <w:spacing w:val="0"/>
          <w:sz w:val="24"/>
          <w:szCs w:val="24"/>
          <w:shd w:val="clear" w:fill="FFFFFF"/>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jc w:val="left"/>
        <w:rPr>
          <w:rStyle w:val="6"/>
          <w:rFonts w:hint="eastAsia" w:ascii="微软雅黑" w:hAnsi="微软雅黑" w:eastAsia="微软雅黑" w:cs="微软雅黑"/>
          <w:i w:val="0"/>
          <w:caps w:val="0"/>
          <w:color w:val="333333"/>
          <w:spacing w:val="0"/>
          <w:sz w:val="24"/>
          <w:szCs w:val="24"/>
          <w:shd w:val="clear" w:fill="FFFFFF"/>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jc w:val="left"/>
        <w:rPr>
          <w:rStyle w:val="6"/>
          <w:rFonts w:hint="eastAsia" w:ascii="微软雅黑" w:hAnsi="微软雅黑" w:eastAsia="微软雅黑" w:cs="微软雅黑"/>
          <w:i w:val="0"/>
          <w:caps w:val="0"/>
          <w:color w:val="333333"/>
          <w:spacing w:val="0"/>
          <w:sz w:val="24"/>
          <w:szCs w:val="24"/>
          <w:shd w:val="clear" w:fill="FFFFFF"/>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left"/>
        <w:rPr>
          <w:rStyle w:val="6"/>
          <w:rFonts w:hint="eastAsia" w:ascii="微软雅黑" w:hAnsi="微软雅黑" w:eastAsia="微软雅黑" w:cs="微软雅黑"/>
          <w:i w:val="0"/>
          <w:caps w:val="0"/>
          <w:color w:val="333333"/>
          <w:spacing w:val="0"/>
          <w:sz w:val="24"/>
          <w:szCs w:val="24"/>
          <w:shd w:val="clear" w:fill="FFFFFF"/>
        </w:rPr>
      </w:pPr>
    </w:p>
    <w:p>
      <w:pPr>
        <w:ind w:firstLine="205" w:firstLineChars="98"/>
        <w:jc w:val="center"/>
      </w:pPr>
    </w:p>
    <w:p>
      <w:pPr>
        <w:ind w:firstLine="205" w:firstLineChars="98"/>
        <w:jc w:val="cente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leftChars="0" w:right="0" w:firstLine="420" w:firstLineChars="0"/>
        <w:rPr>
          <w:rStyle w:val="6"/>
          <w:rFonts w:hint="eastAsia" w:ascii="微软雅黑" w:hAnsi="微软雅黑" w:eastAsia="微软雅黑" w:cs="微软雅黑"/>
          <w:i w:val="0"/>
          <w:caps w:val="0"/>
          <w:color w:val="333333"/>
          <w:spacing w:val="0"/>
          <w:sz w:val="24"/>
          <w:szCs w:val="24"/>
          <w:shd w:val="clear" w:fill="FFFFFF"/>
        </w:rPr>
      </w:pPr>
      <w:r>
        <w:rPr>
          <w:rStyle w:val="6"/>
          <w:rFonts w:hint="eastAsia" w:ascii="微软雅黑" w:hAnsi="微软雅黑" w:eastAsia="微软雅黑" w:cs="微软雅黑"/>
          <w:i w:val="0"/>
          <w:caps w:val="0"/>
          <w:color w:val="333333"/>
          <w:spacing w:val="0"/>
          <w:sz w:val="24"/>
          <w:szCs w:val="24"/>
          <w:shd w:val="clear" w:fill="FFFFFF"/>
          <w:lang w:eastAsia="zh-CN"/>
        </w:rPr>
        <w:t>20</w:t>
      </w:r>
      <w:r>
        <w:rPr>
          <w:rStyle w:val="6"/>
          <w:rFonts w:hint="eastAsia" w:ascii="微软雅黑" w:hAnsi="微软雅黑" w:eastAsia="微软雅黑" w:cs="微软雅黑"/>
          <w:i w:val="0"/>
          <w:caps w:val="0"/>
          <w:color w:val="333333"/>
          <w:spacing w:val="0"/>
          <w:sz w:val="24"/>
          <w:szCs w:val="24"/>
          <w:shd w:val="clear" w:fill="FFFFFF"/>
          <w:lang w:val="en-US" w:eastAsia="zh-CN"/>
        </w:rPr>
        <w:t>20</w:t>
      </w:r>
      <w:r>
        <w:rPr>
          <w:rStyle w:val="6"/>
          <w:rFonts w:hint="eastAsia" w:ascii="微软雅黑" w:hAnsi="微软雅黑" w:eastAsia="微软雅黑" w:cs="微软雅黑"/>
          <w:i w:val="0"/>
          <w:caps w:val="0"/>
          <w:color w:val="333333"/>
          <w:spacing w:val="0"/>
          <w:sz w:val="24"/>
          <w:szCs w:val="24"/>
          <w:shd w:val="clear" w:fill="FFFFFF"/>
          <w:lang w:eastAsia="zh-CN"/>
        </w:rPr>
        <w:t>年度</w:t>
      </w:r>
      <w:r>
        <w:rPr>
          <w:rStyle w:val="6"/>
          <w:rFonts w:hint="eastAsia" w:ascii="微软雅黑" w:hAnsi="微软雅黑" w:eastAsia="微软雅黑" w:cs="微软雅黑"/>
          <w:i w:val="0"/>
          <w:caps w:val="0"/>
          <w:color w:val="333333"/>
          <w:spacing w:val="0"/>
          <w:sz w:val="24"/>
          <w:szCs w:val="24"/>
          <w:shd w:val="clear" w:fill="FFFFFF"/>
        </w:rPr>
        <w:t>部门决算情况说明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jc w:val="left"/>
        <w:rPr>
          <w:rFonts w:hint="eastAsia" w:ascii="微软雅黑" w:hAnsi="微软雅黑" w:eastAsia="微软雅黑" w:cs="微软雅黑"/>
          <w:b/>
          <w:bCs/>
          <w:i w:val="0"/>
          <w:caps w:val="0"/>
          <w:color w:val="333333"/>
          <w:spacing w:val="0"/>
          <w:sz w:val="24"/>
          <w:szCs w:val="24"/>
          <w:shd w:val="clear" w:fill="FFFFFF"/>
        </w:rPr>
      </w:pPr>
      <w:r>
        <w:rPr>
          <w:rFonts w:hint="eastAsia" w:ascii="微软雅黑" w:hAnsi="微软雅黑" w:eastAsia="微软雅黑" w:cs="微软雅黑"/>
          <w:b/>
          <w:bCs/>
          <w:i w:val="0"/>
          <w:caps w:val="0"/>
          <w:color w:val="333333"/>
          <w:spacing w:val="0"/>
          <w:sz w:val="24"/>
          <w:szCs w:val="24"/>
          <w:shd w:val="clear" w:fill="FFFFFF"/>
          <w:lang w:val="en-US" w:eastAsia="zh-CN"/>
        </w:rPr>
        <w:t>一、</w:t>
      </w:r>
      <w:r>
        <w:rPr>
          <w:rFonts w:hint="eastAsia" w:ascii="微软雅黑" w:hAnsi="微软雅黑" w:eastAsia="微软雅黑" w:cs="微软雅黑"/>
          <w:b/>
          <w:bCs/>
          <w:i w:val="0"/>
          <w:caps w:val="0"/>
          <w:color w:val="333333"/>
          <w:spacing w:val="0"/>
          <w:sz w:val="24"/>
          <w:szCs w:val="24"/>
          <w:shd w:val="clear" w:fill="FFFFFF"/>
        </w:rPr>
        <w:t>预算执行情况分析</w:t>
      </w:r>
    </w:p>
    <w:p>
      <w:pPr>
        <w:ind w:firstLine="280" w:firstLineChars="10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单位本年度实际收到的</w:t>
      </w:r>
      <w:r>
        <w:rPr>
          <w:rFonts w:hint="eastAsia" w:asciiTheme="minorEastAsia" w:hAnsiTheme="minorEastAsia" w:eastAsiaTheme="minorEastAsia" w:cstheme="minorEastAsia"/>
          <w:bCs/>
          <w:color w:val="auto"/>
          <w:sz w:val="28"/>
          <w:szCs w:val="28"/>
        </w:rPr>
        <w:t>一般</w:t>
      </w:r>
      <w:r>
        <w:rPr>
          <w:rFonts w:hint="eastAsia" w:asciiTheme="minorEastAsia" w:hAnsiTheme="minorEastAsia" w:eastAsiaTheme="minorEastAsia" w:cstheme="minorEastAsia"/>
          <w:color w:val="auto"/>
          <w:sz w:val="28"/>
          <w:szCs w:val="28"/>
        </w:rPr>
        <w:t>公共预算财政拨款入</w:t>
      </w:r>
      <w:r>
        <w:rPr>
          <w:rFonts w:hint="eastAsia" w:asciiTheme="minorEastAsia" w:hAnsiTheme="minorEastAsia" w:eastAsiaTheme="minorEastAsia" w:cstheme="minorEastAsia"/>
          <w:color w:val="auto"/>
          <w:sz w:val="28"/>
          <w:szCs w:val="28"/>
          <w:lang w:val="en-US" w:eastAsia="zh-CN"/>
        </w:rPr>
        <w:t>39.5</w:t>
      </w:r>
      <w:r>
        <w:rPr>
          <w:rFonts w:hint="eastAsia" w:asciiTheme="minorEastAsia" w:hAnsiTheme="minorEastAsia" w:eastAsiaTheme="minorEastAsia" w:cstheme="minorEastAsia"/>
          <w:color w:val="auto"/>
          <w:sz w:val="28"/>
          <w:szCs w:val="28"/>
        </w:rPr>
        <w:t>万元，比201</w:t>
      </w:r>
      <w:r>
        <w:rPr>
          <w:rFonts w:hint="eastAsia" w:asciiTheme="minorEastAsia" w:hAnsiTheme="minorEastAsia" w:eastAsiaTheme="minorEastAsia" w:cstheme="minorEastAsia"/>
          <w:color w:val="auto"/>
          <w:sz w:val="28"/>
          <w:szCs w:val="28"/>
          <w:lang w:val="en-US" w:eastAsia="zh-CN"/>
        </w:rPr>
        <w:t>9</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bCs/>
          <w:color w:val="auto"/>
          <w:kern w:val="0"/>
          <w:sz w:val="28"/>
          <w:szCs w:val="28"/>
          <w:lang w:val="en-US" w:eastAsia="zh-CN"/>
        </w:rPr>
        <w:t>53.19</w:t>
      </w:r>
      <w:r>
        <w:rPr>
          <w:rFonts w:hint="eastAsia" w:asciiTheme="minorEastAsia" w:hAnsiTheme="minorEastAsia" w:eastAsiaTheme="minorEastAsia" w:cstheme="minorEastAsia"/>
          <w:color w:val="auto"/>
          <w:sz w:val="28"/>
          <w:szCs w:val="28"/>
        </w:rPr>
        <w:t>万元下降</w:t>
      </w:r>
      <w:r>
        <w:rPr>
          <w:rFonts w:hint="eastAsia" w:asciiTheme="minorEastAsia" w:hAnsiTheme="minorEastAsia" w:eastAsiaTheme="minorEastAsia" w:cstheme="minorEastAsia"/>
          <w:color w:val="auto"/>
          <w:sz w:val="28"/>
          <w:szCs w:val="28"/>
          <w:lang w:val="en-US" w:eastAsia="zh-CN"/>
        </w:rPr>
        <w:t>13.69</w:t>
      </w:r>
      <w:r>
        <w:rPr>
          <w:rFonts w:hint="eastAsia" w:asciiTheme="minorEastAsia" w:hAnsiTheme="minorEastAsia" w:eastAsiaTheme="minorEastAsia" w:cstheme="minorEastAsia"/>
          <w:color w:val="auto"/>
          <w:sz w:val="28"/>
          <w:szCs w:val="28"/>
        </w:rPr>
        <w:t>万元，下降幅度</w:t>
      </w:r>
      <w:r>
        <w:rPr>
          <w:rFonts w:hint="eastAsia" w:asciiTheme="minorEastAsia" w:hAnsiTheme="minorEastAsia" w:eastAsiaTheme="minorEastAsia" w:cstheme="minorEastAsia"/>
          <w:color w:val="auto"/>
          <w:sz w:val="28"/>
          <w:szCs w:val="28"/>
          <w:lang w:val="en-US" w:eastAsia="zh-CN"/>
        </w:rPr>
        <w:t>25.74</w:t>
      </w:r>
      <w:r>
        <w:rPr>
          <w:rFonts w:hint="eastAsia" w:asciiTheme="minorEastAsia" w:hAnsiTheme="minorEastAsia" w:eastAsiaTheme="minorEastAsia" w:cstheme="minorEastAsia"/>
          <w:color w:val="auto"/>
          <w:sz w:val="28"/>
          <w:szCs w:val="28"/>
        </w:rPr>
        <w:t>%，全部为财政拨款。</w:t>
      </w:r>
    </w:p>
    <w:p>
      <w:pPr>
        <w:widowControl/>
        <w:shd w:val="clear" w:color="auto" w:fill="FFFFFF"/>
        <w:snapToGrid w:val="0"/>
        <w:spacing w:line="560" w:lineRule="atLeast"/>
        <w:ind w:firstLine="562"/>
        <w:jc w:val="left"/>
        <w:rPr>
          <w:rFonts w:hint="eastAsia" w:ascii="宋体" w:hAnsi="宋体" w:cs="宋体"/>
          <w:color w:val="auto"/>
          <w:kern w:val="0"/>
          <w:sz w:val="28"/>
          <w:szCs w:val="28"/>
          <w:lang w:val="en-US" w:eastAsia="zh-CN"/>
        </w:rPr>
      </w:pPr>
      <w:r>
        <w:rPr>
          <w:rFonts w:hint="eastAsia" w:ascii="宋体" w:hAnsi="宋体" w:cs="宋体"/>
          <w:color w:val="auto"/>
          <w:kern w:val="0"/>
          <w:sz w:val="28"/>
          <w:szCs w:val="28"/>
          <w:lang w:val="en-US" w:eastAsia="zh-CN"/>
        </w:rPr>
        <w:t>（1）收入与预算对比分析</w:t>
      </w:r>
    </w:p>
    <w:p>
      <w:pPr>
        <w:snapToGrid w:val="0"/>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rPr>
        <w:t xml:space="preserve"> </w:t>
      </w:r>
      <w:r>
        <w:rPr>
          <w:rFonts w:hint="eastAsia" w:asciiTheme="minorEastAsia" w:hAnsiTheme="minorEastAsia" w:eastAsiaTheme="minorEastAsia" w:cstheme="minorEastAsia"/>
          <w:color w:val="auto"/>
          <w:sz w:val="28"/>
          <w:szCs w:val="28"/>
        </w:rPr>
        <w:t>20</w:t>
      </w:r>
      <w:r>
        <w:rPr>
          <w:rFonts w:hint="eastAsia" w:asciiTheme="minorEastAsia" w:hAnsiTheme="minorEastAsia" w:eastAsia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rPr>
        <w:t>年我单位年初预算数为</w:t>
      </w:r>
      <w:r>
        <w:rPr>
          <w:rFonts w:hint="eastAsia" w:asciiTheme="minorEastAsia" w:hAnsiTheme="minorEastAsia" w:eastAsiaTheme="minorEastAsia" w:cstheme="minorEastAsia"/>
          <w:color w:val="auto"/>
          <w:sz w:val="28"/>
          <w:szCs w:val="28"/>
          <w:lang w:val="en-US" w:eastAsia="zh-CN"/>
        </w:rPr>
        <w:t>21.52</w:t>
      </w:r>
      <w:r>
        <w:rPr>
          <w:rFonts w:hint="eastAsia" w:asciiTheme="minorEastAsia" w:hAnsiTheme="minorEastAsia" w:eastAsiaTheme="minorEastAsia" w:cstheme="minorEastAsia"/>
          <w:color w:val="auto"/>
          <w:sz w:val="28"/>
          <w:szCs w:val="28"/>
        </w:rPr>
        <w:t>万元，20</w:t>
      </w:r>
      <w:r>
        <w:rPr>
          <w:rFonts w:hint="eastAsia" w:asciiTheme="minorEastAsia" w:hAnsiTheme="minorEastAsia" w:eastAsia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rPr>
        <w:t>年财政拔款数为</w:t>
      </w:r>
      <w:r>
        <w:rPr>
          <w:rFonts w:hint="eastAsia" w:asciiTheme="minorEastAsia" w:hAnsiTheme="minorEastAsia" w:eastAsiaTheme="minorEastAsia" w:cstheme="minorEastAsia"/>
          <w:color w:val="auto"/>
          <w:sz w:val="28"/>
          <w:szCs w:val="28"/>
          <w:lang w:val="en-US" w:eastAsia="zh-CN"/>
        </w:rPr>
        <w:t>39.5</w:t>
      </w:r>
      <w:r>
        <w:rPr>
          <w:rFonts w:hint="eastAsia" w:asciiTheme="minorEastAsia" w:hAnsiTheme="minorEastAsia" w:eastAsiaTheme="minorEastAsia" w:cstheme="minorEastAsia"/>
          <w:color w:val="auto"/>
          <w:sz w:val="28"/>
          <w:szCs w:val="28"/>
        </w:rPr>
        <w:t>万元；超出预算比例</w:t>
      </w:r>
      <w:r>
        <w:rPr>
          <w:rFonts w:hint="eastAsia" w:asciiTheme="minorEastAsia" w:hAnsiTheme="minorEastAsia" w:eastAsiaTheme="minorEastAsia" w:cstheme="minorEastAsia"/>
          <w:color w:val="auto"/>
          <w:sz w:val="28"/>
          <w:szCs w:val="28"/>
          <w:lang w:val="en-US" w:eastAsia="zh-CN"/>
        </w:rPr>
        <w:t>83.55</w:t>
      </w:r>
      <w:r>
        <w:rPr>
          <w:rFonts w:hint="eastAsia" w:asciiTheme="minorEastAsia" w:hAnsiTheme="minorEastAsia" w:eastAsiaTheme="minorEastAsia" w:cstheme="minorEastAsia"/>
          <w:color w:val="auto"/>
          <w:sz w:val="28"/>
          <w:szCs w:val="28"/>
        </w:rPr>
        <w:t>%。其中：</w:t>
      </w:r>
      <w:r>
        <w:rPr>
          <w:rFonts w:hint="eastAsia" w:asciiTheme="minorEastAsia" w:hAnsiTheme="minorEastAsia" w:eastAsiaTheme="minorEastAsia" w:cstheme="minorEastAsia"/>
          <w:color w:val="auto"/>
          <w:sz w:val="28"/>
          <w:szCs w:val="28"/>
          <w:lang w:eastAsia="zh-CN"/>
        </w:rPr>
        <w:t>年初预算</w:t>
      </w:r>
      <w:r>
        <w:rPr>
          <w:rFonts w:hint="eastAsia" w:asciiTheme="minorEastAsia" w:hAnsiTheme="minorEastAsia" w:eastAsiaTheme="minorEastAsia" w:cstheme="minorEastAsia"/>
          <w:color w:val="auto"/>
          <w:sz w:val="28"/>
          <w:szCs w:val="28"/>
        </w:rPr>
        <w:t>人员经费</w:t>
      </w:r>
      <w:r>
        <w:rPr>
          <w:rFonts w:hint="eastAsia" w:asciiTheme="minorEastAsia" w:hAnsiTheme="minorEastAsia" w:eastAsiaTheme="minorEastAsia" w:cstheme="minorEastAsia"/>
          <w:color w:val="auto"/>
          <w:sz w:val="28"/>
          <w:szCs w:val="28"/>
          <w:lang w:eastAsia="zh-CN"/>
        </w:rPr>
        <w:t>预算数为</w:t>
      </w:r>
      <w:r>
        <w:rPr>
          <w:rFonts w:hint="eastAsia" w:asciiTheme="minorEastAsia" w:hAnsiTheme="minorEastAsia" w:eastAsiaTheme="minorEastAsia" w:cstheme="minorEastAsia"/>
          <w:color w:val="auto"/>
          <w:sz w:val="28"/>
          <w:szCs w:val="28"/>
          <w:lang w:val="en-US" w:eastAsia="zh-CN"/>
        </w:rPr>
        <w:t>10.17</w:t>
      </w:r>
      <w:r>
        <w:rPr>
          <w:rFonts w:hint="eastAsia" w:asciiTheme="minorEastAsia" w:hAnsiTheme="minorEastAsia" w:eastAsiaTheme="minorEastAsia" w:cstheme="minorEastAsia"/>
          <w:color w:val="auto"/>
          <w:sz w:val="28"/>
          <w:szCs w:val="28"/>
        </w:rPr>
        <w:t>万元（含工资福利支出、对个人及家庭补助支出），20</w:t>
      </w:r>
      <w:r>
        <w:rPr>
          <w:rFonts w:hint="eastAsia" w:asciiTheme="minorEastAsia" w:hAnsiTheme="minorEastAsia" w:eastAsia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rPr>
        <w:t>年财政拔款人员经费实际支出</w:t>
      </w:r>
      <w:r>
        <w:rPr>
          <w:rFonts w:hint="eastAsia" w:asciiTheme="minorEastAsia" w:hAnsiTheme="minorEastAsia" w:eastAsiaTheme="minorEastAsia" w:cstheme="minorEastAsia"/>
          <w:color w:val="auto"/>
          <w:sz w:val="28"/>
          <w:szCs w:val="28"/>
          <w:lang w:val="en-US" w:eastAsia="zh-CN"/>
        </w:rPr>
        <w:t>23.36</w:t>
      </w:r>
      <w:r>
        <w:rPr>
          <w:rFonts w:hint="eastAsia" w:asciiTheme="minorEastAsia" w:hAnsiTheme="minorEastAsia" w:eastAsiaTheme="minorEastAsia" w:cstheme="minorEastAsia"/>
          <w:color w:val="auto"/>
          <w:sz w:val="28"/>
          <w:szCs w:val="28"/>
        </w:rPr>
        <w:t>万元，同比201</w:t>
      </w:r>
      <w:r>
        <w:rPr>
          <w:rFonts w:hint="eastAsia" w:asciiTheme="minorEastAsia" w:hAnsiTheme="minorEastAsia" w:eastAsiaTheme="minorEastAsia" w:cstheme="minorEastAsia"/>
          <w:color w:val="auto"/>
          <w:sz w:val="28"/>
          <w:szCs w:val="28"/>
          <w:lang w:val="en-US" w:eastAsia="zh-CN"/>
        </w:rPr>
        <w:t>9</w:t>
      </w:r>
      <w:r>
        <w:rPr>
          <w:rFonts w:hint="eastAsia" w:asciiTheme="minorEastAsia" w:hAnsiTheme="minorEastAsia" w:eastAsiaTheme="minorEastAsia" w:cstheme="minorEastAsia"/>
          <w:color w:val="auto"/>
          <w:sz w:val="28"/>
          <w:szCs w:val="28"/>
        </w:rPr>
        <w:t>年财政拔款人员经费实际支出</w:t>
      </w:r>
      <w:r>
        <w:rPr>
          <w:rFonts w:hint="eastAsia" w:asciiTheme="minorEastAsia" w:hAnsiTheme="minorEastAsia" w:eastAsiaTheme="minorEastAsia" w:cstheme="minorEastAsia"/>
          <w:color w:val="auto"/>
          <w:sz w:val="28"/>
          <w:szCs w:val="28"/>
          <w:lang w:val="en-US" w:eastAsia="zh-CN"/>
        </w:rPr>
        <w:t>35.45</w:t>
      </w:r>
      <w:r>
        <w:rPr>
          <w:rFonts w:hint="eastAsia" w:asciiTheme="minorEastAsia" w:hAnsiTheme="minorEastAsia" w:eastAsiaTheme="minorEastAsia" w:cstheme="minorEastAsia"/>
          <w:color w:val="auto"/>
          <w:sz w:val="28"/>
          <w:szCs w:val="28"/>
        </w:rPr>
        <w:t>万元下降</w:t>
      </w:r>
      <w:r>
        <w:rPr>
          <w:rFonts w:hint="eastAsia" w:asciiTheme="minorEastAsia" w:hAnsiTheme="minorEastAsia" w:eastAsiaTheme="minorEastAsia" w:cstheme="minorEastAsia"/>
          <w:color w:val="auto"/>
          <w:sz w:val="28"/>
          <w:szCs w:val="28"/>
          <w:lang w:val="en-US" w:eastAsia="zh-CN"/>
        </w:rPr>
        <w:t>34.1</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eastAsia="zh-CN"/>
        </w:rPr>
        <w:t>下降原因为</w:t>
      </w:r>
      <w:r>
        <w:rPr>
          <w:rFonts w:hint="eastAsia" w:asciiTheme="minorEastAsia" w:hAnsiTheme="minorEastAsia" w:eastAsiaTheme="minorEastAsia" w:cstheme="minorEastAsia"/>
          <w:color w:val="auto"/>
          <w:sz w:val="28"/>
          <w:szCs w:val="28"/>
          <w:lang w:val="en-US" w:eastAsia="zh-CN"/>
        </w:rPr>
        <w:t>2019退休1人，故2020年人员经费减少。</w:t>
      </w:r>
      <w:r>
        <w:rPr>
          <w:rFonts w:hint="eastAsia" w:asciiTheme="minorEastAsia" w:hAnsiTheme="minorEastAsia" w:eastAsiaTheme="minorEastAsia" w:cstheme="minorEastAsia"/>
          <w:color w:val="auto"/>
          <w:sz w:val="28"/>
          <w:szCs w:val="28"/>
          <w:lang w:eastAsia="zh-CN"/>
        </w:rPr>
        <w:t>年初预算</w:t>
      </w:r>
      <w:r>
        <w:rPr>
          <w:rFonts w:hint="eastAsia" w:asciiTheme="minorEastAsia" w:hAnsiTheme="minorEastAsia" w:eastAsiaTheme="minorEastAsia" w:cstheme="minorEastAsia"/>
          <w:color w:val="auto"/>
          <w:sz w:val="28"/>
          <w:szCs w:val="28"/>
        </w:rPr>
        <w:t>公用经费预算</w:t>
      </w:r>
      <w:r>
        <w:rPr>
          <w:rFonts w:hint="eastAsia" w:asciiTheme="minorEastAsia" w:hAnsiTheme="minorEastAsia" w:eastAsiaTheme="minorEastAsia" w:cstheme="minorEastAsia"/>
          <w:color w:val="auto"/>
          <w:sz w:val="28"/>
          <w:szCs w:val="28"/>
          <w:lang w:eastAsia="zh-CN"/>
        </w:rPr>
        <w:t>数</w:t>
      </w:r>
      <w:r>
        <w:rPr>
          <w:rFonts w:hint="eastAsia" w:asciiTheme="minorEastAsia" w:hAnsiTheme="minorEastAsia" w:eastAsiaTheme="minorEastAsia" w:cstheme="minorEastAsia"/>
          <w:color w:val="auto"/>
          <w:sz w:val="28"/>
          <w:szCs w:val="28"/>
        </w:rPr>
        <w:t>为</w:t>
      </w:r>
      <w:r>
        <w:rPr>
          <w:rFonts w:hint="eastAsia" w:asciiTheme="minorEastAsia" w:hAnsiTheme="minorEastAsia" w:eastAsiaTheme="minorEastAsia" w:cstheme="minorEastAsia"/>
          <w:color w:val="auto"/>
          <w:sz w:val="28"/>
          <w:szCs w:val="28"/>
          <w:lang w:val="en-US" w:eastAsia="zh-CN"/>
        </w:rPr>
        <w:t>11.35</w:t>
      </w:r>
      <w:r>
        <w:rPr>
          <w:rFonts w:hint="eastAsia" w:asciiTheme="minorEastAsia" w:hAnsiTheme="minorEastAsia" w:eastAsiaTheme="minorEastAsia" w:cstheme="minorEastAsia"/>
          <w:color w:val="auto"/>
          <w:sz w:val="28"/>
          <w:szCs w:val="28"/>
        </w:rPr>
        <w:t>万元，20</w:t>
      </w:r>
      <w:r>
        <w:rPr>
          <w:rFonts w:hint="eastAsia" w:asciiTheme="minorEastAsia" w:hAnsiTheme="minorEastAsia" w:eastAsia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rPr>
        <w:t>年财政拔款公用经费实际支出</w:t>
      </w:r>
      <w:r>
        <w:rPr>
          <w:rFonts w:hint="eastAsia" w:asciiTheme="minorEastAsia" w:hAnsiTheme="minorEastAsia" w:eastAsiaTheme="minorEastAsia" w:cstheme="minorEastAsia"/>
          <w:color w:val="auto"/>
          <w:sz w:val="28"/>
          <w:szCs w:val="28"/>
          <w:lang w:val="en-US" w:eastAsia="zh-CN"/>
        </w:rPr>
        <w:t>16.14</w:t>
      </w:r>
      <w:r>
        <w:rPr>
          <w:rFonts w:hint="eastAsia" w:asciiTheme="minorEastAsia" w:hAnsiTheme="minorEastAsia" w:eastAsiaTheme="minorEastAsia" w:cstheme="minorEastAsia"/>
          <w:color w:val="auto"/>
          <w:sz w:val="28"/>
          <w:szCs w:val="28"/>
        </w:rPr>
        <w:t>万元，同比201</w:t>
      </w:r>
      <w:r>
        <w:rPr>
          <w:rFonts w:hint="eastAsia" w:asciiTheme="minorEastAsia" w:hAnsiTheme="minorEastAsia" w:eastAsiaTheme="minorEastAsia" w:cstheme="minorEastAsia"/>
          <w:color w:val="auto"/>
          <w:sz w:val="28"/>
          <w:szCs w:val="28"/>
          <w:lang w:val="en-US" w:eastAsia="zh-CN"/>
        </w:rPr>
        <w:t>9</w:t>
      </w:r>
      <w:r>
        <w:rPr>
          <w:rFonts w:hint="eastAsia" w:asciiTheme="minorEastAsia" w:hAnsiTheme="minorEastAsia" w:eastAsiaTheme="minorEastAsia" w:cstheme="minorEastAsia"/>
          <w:color w:val="auto"/>
          <w:sz w:val="28"/>
          <w:szCs w:val="28"/>
        </w:rPr>
        <w:t>年17.74万元</w:t>
      </w:r>
      <w:r>
        <w:rPr>
          <w:rFonts w:hint="eastAsia" w:asciiTheme="minorEastAsia" w:hAnsiTheme="minorEastAsia" w:eastAsiaTheme="minorEastAsia" w:cstheme="minorEastAsia"/>
          <w:color w:val="auto"/>
          <w:sz w:val="28"/>
          <w:szCs w:val="28"/>
          <w:lang w:eastAsia="zh-CN"/>
        </w:rPr>
        <w:t>下降</w:t>
      </w:r>
      <w:r>
        <w:rPr>
          <w:rFonts w:hint="eastAsia" w:asciiTheme="minorEastAsia" w:hAnsiTheme="minorEastAsia" w:eastAsiaTheme="minorEastAsia" w:cstheme="minorEastAsia"/>
          <w:color w:val="auto"/>
          <w:sz w:val="28"/>
          <w:szCs w:val="28"/>
        </w:rPr>
        <w:t>了</w:t>
      </w:r>
      <w:r>
        <w:rPr>
          <w:rFonts w:hint="eastAsia" w:asciiTheme="minorEastAsia" w:hAnsiTheme="minorEastAsia" w:eastAsiaTheme="minorEastAsia" w:cstheme="minorEastAsia"/>
          <w:color w:val="auto"/>
          <w:sz w:val="28"/>
          <w:szCs w:val="28"/>
          <w:lang w:val="en-US" w:eastAsia="zh-CN"/>
        </w:rPr>
        <w:t>9.02</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eastAsia="zh-CN"/>
        </w:rPr>
        <w:t>下降</w:t>
      </w:r>
      <w:r>
        <w:rPr>
          <w:rFonts w:hint="eastAsia" w:asciiTheme="minorEastAsia" w:hAnsiTheme="minorEastAsia" w:eastAsiaTheme="minorEastAsia" w:cstheme="minorEastAsia"/>
          <w:color w:val="auto"/>
          <w:sz w:val="28"/>
          <w:szCs w:val="28"/>
        </w:rPr>
        <w:t>原因为劳务费及民族专项费用的</w:t>
      </w:r>
      <w:r>
        <w:rPr>
          <w:rFonts w:hint="eastAsia" w:asciiTheme="minorEastAsia" w:hAnsiTheme="minorEastAsia" w:eastAsiaTheme="minorEastAsia" w:cstheme="minorEastAsia"/>
          <w:color w:val="auto"/>
          <w:sz w:val="28"/>
          <w:szCs w:val="28"/>
          <w:lang w:eastAsia="zh-CN"/>
        </w:rPr>
        <w:t>减少</w:t>
      </w:r>
      <w:r>
        <w:rPr>
          <w:rFonts w:hint="eastAsia" w:asciiTheme="minorEastAsia" w:hAnsiTheme="minorEastAsia" w:eastAsiaTheme="minorEastAsia" w:cstheme="minorEastAsia"/>
          <w:color w:val="auto"/>
          <w:sz w:val="28"/>
          <w:szCs w:val="28"/>
        </w:rPr>
        <w:t>。</w:t>
      </w:r>
    </w:p>
    <w:p>
      <w:pPr>
        <w:widowControl/>
        <w:shd w:val="clear" w:color="auto" w:fill="FFFFFF"/>
        <w:snapToGrid w:val="0"/>
        <w:spacing w:line="560" w:lineRule="atLeast"/>
        <w:ind w:firstLine="562"/>
        <w:jc w:val="left"/>
        <w:rPr>
          <w:rFonts w:hint="eastAsia" w:ascii="宋体" w:hAnsi="宋体" w:cs="宋体"/>
          <w:color w:val="auto"/>
          <w:kern w:val="0"/>
          <w:sz w:val="28"/>
          <w:szCs w:val="28"/>
          <w:lang w:val="en-US" w:eastAsia="zh-CN"/>
        </w:rPr>
      </w:pPr>
      <w:r>
        <w:rPr>
          <w:rFonts w:hint="eastAsia" w:ascii="宋体" w:hAnsi="宋体" w:cs="宋体"/>
          <w:color w:val="auto"/>
          <w:kern w:val="0"/>
          <w:sz w:val="28"/>
          <w:szCs w:val="28"/>
          <w:lang w:val="en-US" w:eastAsia="zh-CN"/>
        </w:rPr>
        <w:t>（2）收入结构分析</w:t>
      </w:r>
    </w:p>
    <w:p>
      <w:pPr>
        <w:snapToGrid w:val="0"/>
        <w:spacing w:line="520" w:lineRule="exact"/>
        <w:ind w:firstLine="280" w:firstLineChars="1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20</w:t>
      </w:r>
      <w:r>
        <w:rPr>
          <w:rFonts w:hint="eastAsia" w:asciiTheme="minorEastAsia" w:hAnsiTheme="minorEastAsia" w:eastAsia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rPr>
        <w:t>年收入</w:t>
      </w:r>
      <w:r>
        <w:rPr>
          <w:rFonts w:hint="eastAsia" w:asciiTheme="minorEastAsia" w:hAnsiTheme="minorEastAsia" w:eastAsiaTheme="minorEastAsia" w:cstheme="minorEastAsia"/>
          <w:color w:val="auto"/>
          <w:sz w:val="28"/>
          <w:szCs w:val="28"/>
          <w:lang w:val="en-US" w:eastAsia="zh-CN"/>
        </w:rPr>
        <w:t>39.5</w:t>
      </w:r>
      <w:r>
        <w:rPr>
          <w:rFonts w:hint="eastAsia" w:asciiTheme="minorEastAsia" w:hAnsiTheme="minorEastAsia" w:eastAsiaTheme="minorEastAsia" w:cstheme="minorEastAsia"/>
          <w:color w:val="auto"/>
          <w:sz w:val="28"/>
          <w:szCs w:val="28"/>
        </w:rPr>
        <w:t>万元，财拨收入</w:t>
      </w:r>
      <w:r>
        <w:rPr>
          <w:rFonts w:hint="eastAsia" w:asciiTheme="minorEastAsia" w:hAnsiTheme="minorEastAsia" w:eastAsiaTheme="minorEastAsia" w:cstheme="minorEastAsia"/>
          <w:color w:val="auto"/>
          <w:sz w:val="28"/>
          <w:szCs w:val="28"/>
          <w:lang w:val="en-US" w:eastAsia="zh-CN"/>
        </w:rPr>
        <w:t>39.5</w:t>
      </w:r>
      <w:r>
        <w:rPr>
          <w:rFonts w:hint="eastAsia" w:asciiTheme="minorEastAsia" w:hAnsiTheme="minorEastAsia" w:eastAsiaTheme="minorEastAsia" w:cstheme="minorEastAsia"/>
          <w:color w:val="auto"/>
          <w:sz w:val="28"/>
          <w:szCs w:val="28"/>
        </w:rPr>
        <w:t>万元无差异。20</w:t>
      </w:r>
      <w:r>
        <w:rPr>
          <w:rFonts w:hint="eastAsia" w:asciiTheme="minorEastAsia" w:hAnsiTheme="minorEastAsia" w:eastAsia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rPr>
        <w:t>年支出</w:t>
      </w:r>
      <w:r>
        <w:rPr>
          <w:rFonts w:hint="eastAsia" w:asciiTheme="minorEastAsia" w:hAnsiTheme="minorEastAsia" w:eastAsiaTheme="minorEastAsia" w:cstheme="minorEastAsia"/>
          <w:color w:val="auto"/>
          <w:sz w:val="28"/>
          <w:szCs w:val="28"/>
          <w:lang w:val="en-US" w:eastAsia="zh-CN"/>
        </w:rPr>
        <w:t>39.5</w:t>
      </w:r>
      <w:r>
        <w:rPr>
          <w:rFonts w:hint="eastAsia" w:asciiTheme="minorEastAsia" w:hAnsiTheme="minorEastAsia" w:eastAsiaTheme="minorEastAsia" w:cstheme="minorEastAsia"/>
          <w:color w:val="auto"/>
          <w:sz w:val="28"/>
          <w:szCs w:val="28"/>
        </w:rPr>
        <w:t>万元，财政拨款支出</w:t>
      </w:r>
      <w:r>
        <w:rPr>
          <w:rFonts w:hint="eastAsia" w:asciiTheme="minorEastAsia" w:hAnsiTheme="minorEastAsia" w:eastAsiaTheme="minorEastAsia" w:cstheme="minorEastAsia"/>
          <w:color w:val="auto"/>
          <w:sz w:val="28"/>
          <w:szCs w:val="28"/>
          <w:lang w:val="en-US" w:eastAsia="zh-CN"/>
        </w:rPr>
        <w:t>39.5万元</w:t>
      </w:r>
      <w:r>
        <w:rPr>
          <w:rFonts w:hint="eastAsia" w:asciiTheme="minorEastAsia" w:hAnsiTheme="minorEastAsia" w:eastAsiaTheme="minorEastAsia" w:cstheme="minorEastAsia"/>
          <w:color w:val="auto"/>
          <w:sz w:val="28"/>
          <w:szCs w:val="28"/>
        </w:rPr>
        <w:t>，无差异。（明细如下）</w:t>
      </w:r>
    </w:p>
    <w:p>
      <w:pPr>
        <w:widowControl/>
        <w:shd w:val="clear" w:color="auto" w:fill="FFFFFF"/>
        <w:snapToGrid w:val="0"/>
        <w:spacing w:line="560" w:lineRule="atLeast"/>
        <w:ind w:firstLine="560" w:firstLineChars="200"/>
        <w:jc w:val="left"/>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20</w:t>
      </w:r>
      <w:r>
        <w:rPr>
          <w:rFonts w:hint="eastAsia" w:asciiTheme="minorEastAsia" w:hAnsiTheme="minorEastAsia" w:eastAsiaTheme="minorEastAsia" w:cstheme="minorEastAsia"/>
          <w:color w:val="auto"/>
          <w:kern w:val="0"/>
          <w:sz w:val="28"/>
          <w:szCs w:val="28"/>
          <w:lang w:val="en-US" w:eastAsia="zh-CN"/>
        </w:rPr>
        <w:t>20</w:t>
      </w:r>
      <w:r>
        <w:rPr>
          <w:rFonts w:hint="eastAsia" w:asciiTheme="minorEastAsia" w:hAnsiTheme="minorEastAsia" w:eastAsiaTheme="minorEastAsia" w:cstheme="minorEastAsia"/>
          <w:color w:val="auto"/>
          <w:kern w:val="0"/>
          <w:sz w:val="28"/>
          <w:szCs w:val="28"/>
        </w:rPr>
        <w:t>年</w:t>
      </w:r>
      <w:r>
        <w:rPr>
          <w:rFonts w:hint="eastAsia" w:asciiTheme="minorEastAsia" w:hAnsiTheme="minorEastAsia" w:eastAsiaTheme="minorEastAsia" w:cstheme="minorEastAsia"/>
          <w:bCs/>
          <w:color w:val="auto"/>
          <w:sz w:val="28"/>
          <w:szCs w:val="28"/>
        </w:rPr>
        <w:t>一般公共预算财政拨款支出</w:t>
      </w:r>
      <w:r>
        <w:rPr>
          <w:rFonts w:hint="eastAsia" w:asciiTheme="minorEastAsia" w:hAnsiTheme="minorEastAsia" w:eastAsiaTheme="minorEastAsia" w:cstheme="minorEastAsia"/>
          <w:color w:val="auto"/>
          <w:kern w:val="0"/>
          <w:sz w:val="28"/>
          <w:szCs w:val="28"/>
        </w:rPr>
        <w:t>总额为</w:t>
      </w:r>
      <w:r>
        <w:rPr>
          <w:rFonts w:hint="eastAsia" w:asciiTheme="minorEastAsia" w:hAnsiTheme="minorEastAsia" w:eastAsiaTheme="minorEastAsia" w:cstheme="minorEastAsia"/>
          <w:bCs/>
          <w:color w:val="auto"/>
          <w:sz w:val="28"/>
          <w:szCs w:val="28"/>
          <w:lang w:val="en-US" w:eastAsia="zh-CN"/>
        </w:rPr>
        <w:t>39.5</w:t>
      </w:r>
      <w:r>
        <w:rPr>
          <w:rFonts w:hint="eastAsia" w:asciiTheme="minorEastAsia" w:hAnsiTheme="minorEastAsia" w:eastAsiaTheme="minorEastAsia" w:cstheme="minorEastAsia"/>
          <w:color w:val="auto"/>
          <w:kern w:val="0"/>
          <w:sz w:val="28"/>
          <w:szCs w:val="28"/>
        </w:rPr>
        <w:t>万元。其中：</w:t>
      </w:r>
    </w:p>
    <w:p>
      <w:pPr>
        <w:widowControl/>
        <w:shd w:val="clear" w:color="auto" w:fill="FFFFFF"/>
        <w:spacing w:line="360" w:lineRule="auto"/>
        <w:ind w:firstLine="700" w:firstLineChars="250"/>
        <w:jc w:val="left"/>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（1）工资福利支出</w:t>
      </w:r>
      <w:r>
        <w:rPr>
          <w:rFonts w:hint="eastAsia" w:asciiTheme="minorEastAsia" w:hAnsiTheme="minorEastAsia" w:eastAsiaTheme="minorEastAsia" w:cstheme="minorEastAsia"/>
          <w:color w:val="auto"/>
          <w:kern w:val="0"/>
          <w:sz w:val="28"/>
          <w:szCs w:val="28"/>
          <w:lang w:val="en-US" w:eastAsia="zh-CN"/>
        </w:rPr>
        <w:t>23.36</w:t>
      </w:r>
      <w:r>
        <w:rPr>
          <w:rFonts w:hint="eastAsia" w:asciiTheme="minorEastAsia" w:hAnsiTheme="minorEastAsia" w:eastAsiaTheme="minorEastAsia" w:cstheme="minorEastAsia"/>
          <w:color w:val="auto"/>
          <w:kern w:val="0"/>
          <w:sz w:val="28"/>
          <w:szCs w:val="28"/>
        </w:rPr>
        <w:t>万元。</w:t>
      </w:r>
    </w:p>
    <w:p>
      <w:pPr>
        <w:widowControl/>
        <w:shd w:val="clear" w:color="auto" w:fill="FFFFFF"/>
        <w:spacing w:line="360" w:lineRule="auto"/>
        <w:ind w:firstLine="700" w:firstLineChars="250"/>
        <w:jc w:val="left"/>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（2）商品和服务支出</w:t>
      </w:r>
      <w:r>
        <w:rPr>
          <w:rFonts w:hint="eastAsia" w:asciiTheme="minorEastAsia" w:hAnsiTheme="minorEastAsia" w:eastAsiaTheme="minorEastAsia" w:cstheme="minorEastAsia"/>
          <w:color w:val="auto"/>
          <w:kern w:val="0"/>
          <w:sz w:val="28"/>
          <w:szCs w:val="28"/>
          <w:lang w:val="en-US" w:eastAsia="zh-CN"/>
        </w:rPr>
        <w:t>16.14</w:t>
      </w:r>
      <w:r>
        <w:rPr>
          <w:rFonts w:hint="eastAsia" w:asciiTheme="minorEastAsia" w:hAnsiTheme="minorEastAsia" w:eastAsiaTheme="minorEastAsia" w:cstheme="minorEastAsia"/>
          <w:color w:val="auto"/>
          <w:kern w:val="0"/>
          <w:sz w:val="28"/>
          <w:szCs w:val="28"/>
        </w:rPr>
        <w:t>万元。</w:t>
      </w:r>
    </w:p>
    <w:p>
      <w:pPr>
        <w:widowControl/>
        <w:shd w:val="clear" w:color="auto" w:fill="FFFFFF"/>
        <w:snapToGrid w:val="0"/>
        <w:spacing w:line="560" w:lineRule="atLeast"/>
        <w:ind w:firstLine="562"/>
        <w:jc w:val="left"/>
        <w:rPr>
          <w:rFonts w:hint="eastAsia" w:ascii="宋体" w:hAnsi="宋体" w:cs="宋体"/>
          <w:b/>
          <w:bCs/>
          <w:color w:val="auto"/>
          <w:kern w:val="0"/>
          <w:sz w:val="28"/>
          <w:szCs w:val="28"/>
          <w:lang w:val="en-US" w:eastAsia="zh-CN"/>
        </w:rPr>
      </w:pPr>
    </w:p>
    <w:p>
      <w:pPr>
        <w:widowControl/>
        <w:shd w:val="clear" w:color="auto" w:fill="FFFFFF"/>
        <w:snapToGrid w:val="0"/>
        <w:spacing w:line="560" w:lineRule="atLeast"/>
        <w:ind w:firstLine="562"/>
        <w:jc w:val="left"/>
        <w:rPr>
          <w:rFonts w:hint="eastAsia" w:ascii="宋体" w:hAnsi="宋体" w:cs="宋体"/>
          <w:b/>
          <w:bCs/>
          <w:color w:val="auto"/>
          <w:kern w:val="0"/>
          <w:sz w:val="28"/>
          <w:szCs w:val="28"/>
        </w:rPr>
      </w:pPr>
      <w:r>
        <w:rPr>
          <w:rFonts w:hint="eastAsia" w:ascii="宋体" w:hAnsi="宋体" w:cs="宋体"/>
          <w:b/>
          <w:bCs/>
          <w:color w:val="auto"/>
          <w:kern w:val="0"/>
          <w:sz w:val="28"/>
          <w:szCs w:val="28"/>
          <w:lang w:val="en-US" w:eastAsia="zh-CN"/>
        </w:rPr>
        <w:t>二、</w:t>
      </w:r>
      <w:r>
        <w:rPr>
          <w:rFonts w:hint="eastAsia" w:ascii="宋体" w:hAnsi="宋体" w:cs="宋体"/>
          <w:b/>
          <w:bCs/>
          <w:color w:val="auto"/>
          <w:kern w:val="0"/>
          <w:sz w:val="28"/>
          <w:szCs w:val="28"/>
        </w:rPr>
        <w:t>关于“三公”经费支出说明</w:t>
      </w:r>
    </w:p>
    <w:p>
      <w:pPr>
        <w:widowControl/>
        <w:shd w:val="clear" w:color="auto" w:fill="FFFFFF"/>
        <w:snapToGrid w:val="0"/>
        <w:spacing w:line="560" w:lineRule="atLeast"/>
        <w:ind w:firstLine="562"/>
        <w:jc w:val="left"/>
        <w:rPr>
          <w:rFonts w:hint="eastAsia" w:ascii="宋体" w:hAnsi="宋体" w:cs="宋体"/>
          <w:b/>
          <w:bCs/>
          <w:color w:val="auto"/>
          <w:kern w:val="0"/>
          <w:sz w:val="28"/>
          <w:szCs w:val="28"/>
          <w:lang w:val="en-US" w:eastAsia="zh-CN"/>
        </w:rPr>
      </w:pPr>
      <w:r>
        <w:rPr>
          <w:rFonts w:hint="eastAsia" w:ascii="宋体" w:hAnsi="宋体" w:cs="宋体"/>
          <w:color w:val="auto"/>
          <w:kern w:val="0"/>
          <w:sz w:val="28"/>
          <w:szCs w:val="28"/>
        </w:rPr>
        <w:t>本年度三公经费中，公务接待费用支出</w:t>
      </w:r>
      <w:r>
        <w:rPr>
          <w:rFonts w:hint="eastAsia" w:ascii="宋体" w:hAnsi="宋体" w:cs="宋体"/>
          <w:color w:val="auto"/>
          <w:kern w:val="0"/>
          <w:sz w:val="28"/>
          <w:szCs w:val="28"/>
          <w:lang w:val="en-US" w:eastAsia="zh-CN"/>
        </w:rPr>
        <w:t>1342.00</w:t>
      </w:r>
      <w:r>
        <w:rPr>
          <w:rFonts w:hint="eastAsia" w:ascii="宋体" w:hAnsi="宋体" w:cs="宋体"/>
          <w:color w:val="auto"/>
          <w:kern w:val="0"/>
          <w:sz w:val="28"/>
          <w:szCs w:val="28"/>
        </w:rPr>
        <w:t>元。出国及车辆均无支出。</w:t>
      </w:r>
    </w:p>
    <w:p>
      <w:pPr>
        <w:widowControl/>
        <w:shd w:val="clear" w:color="auto" w:fill="FFFFFF"/>
        <w:snapToGrid w:val="0"/>
        <w:spacing w:line="560" w:lineRule="atLeast"/>
        <w:ind w:firstLine="562"/>
        <w:jc w:val="left"/>
        <w:rPr>
          <w:rFonts w:hint="eastAsia" w:ascii="宋体" w:hAnsi="宋体" w:cs="宋体"/>
          <w:b/>
          <w:bCs/>
          <w:color w:val="auto"/>
          <w:kern w:val="0"/>
          <w:sz w:val="28"/>
          <w:szCs w:val="28"/>
        </w:rPr>
      </w:pPr>
      <w:r>
        <w:rPr>
          <w:rFonts w:hint="eastAsia" w:ascii="宋体" w:hAnsi="宋体" w:cs="宋体"/>
          <w:b/>
          <w:bCs/>
          <w:color w:val="auto"/>
          <w:kern w:val="0"/>
          <w:sz w:val="28"/>
          <w:szCs w:val="28"/>
          <w:lang w:val="en-US" w:eastAsia="zh-CN"/>
        </w:rPr>
        <w:t>三、</w:t>
      </w:r>
      <w:r>
        <w:rPr>
          <w:rFonts w:hint="eastAsia" w:ascii="宋体" w:hAnsi="宋体" w:cs="宋体"/>
          <w:b/>
          <w:bCs/>
          <w:color w:val="auto"/>
          <w:kern w:val="0"/>
          <w:sz w:val="28"/>
          <w:szCs w:val="28"/>
        </w:rPr>
        <w:t>关于机关运行经费支出说明</w:t>
      </w:r>
    </w:p>
    <w:p>
      <w:pPr>
        <w:snapToGrid w:val="0"/>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宋体" w:hAnsi="宋体" w:cs="宋体"/>
          <w:color w:val="auto"/>
          <w:kern w:val="0"/>
          <w:sz w:val="28"/>
          <w:szCs w:val="28"/>
          <w:lang w:eastAsia="zh-CN"/>
        </w:rPr>
        <w:t>2</w:t>
      </w:r>
      <w:r>
        <w:rPr>
          <w:rFonts w:hint="eastAsia" w:ascii="仿宋_GB2312" w:hAnsi="仿宋" w:eastAsia="仿宋_GB2312"/>
          <w:color w:val="auto"/>
          <w:sz w:val="32"/>
          <w:szCs w:val="32"/>
        </w:rPr>
        <w:t>20</w:t>
      </w:r>
      <w:r>
        <w:rPr>
          <w:rFonts w:hint="eastAsia" w:ascii="仿宋_GB2312" w:hAnsi="仿宋" w:eastAsia="仿宋_GB2312"/>
          <w:color w:val="auto"/>
          <w:sz w:val="32"/>
          <w:szCs w:val="32"/>
          <w:lang w:val="en-US" w:eastAsia="zh-CN"/>
        </w:rPr>
        <w:t>20</w:t>
      </w:r>
      <w:r>
        <w:rPr>
          <w:rFonts w:hint="eastAsia" w:ascii="仿宋_GB2312" w:hAnsi="仿宋" w:eastAsia="仿宋_GB2312"/>
          <w:color w:val="auto"/>
          <w:sz w:val="32"/>
          <w:szCs w:val="32"/>
        </w:rPr>
        <w:t>年财政拔款人员</w:t>
      </w:r>
      <w:r>
        <w:rPr>
          <w:rFonts w:ascii="仿宋_GB2312" w:hAnsi="仿宋" w:eastAsia="仿宋_GB2312"/>
          <w:color w:val="auto"/>
          <w:sz w:val="32"/>
          <w:szCs w:val="32"/>
        </w:rPr>
        <w:t>经费实际支出</w:t>
      </w:r>
      <w:r>
        <w:rPr>
          <w:rFonts w:hint="eastAsia" w:ascii="仿宋_GB2312" w:hAnsi="仿宋" w:eastAsia="仿宋_GB2312"/>
          <w:color w:val="auto"/>
          <w:sz w:val="32"/>
          <w:szCs w:val="32"/>
          <w:lang w:val="en-US" w:eastAsia="zh-CN"/>
        </w:rPr>
        <w:t>23.36</w:t>
      </w:r>
      <w:r>
        <w:rPr>
          <w:rFonts w:ascii="仿宋_GB2312" w:hAnsi="仿宋" w:eastAsia="仿宋_GB2312"/>
          <w:color w:val="auto"/>
          <w:sz w:val="32"/>
          <w:szCs w:val="32"/>
        </w:rPr>
        <w:t>万元，同比</w:t>
      </w:r>
      <w:r>
        <w:rPr>
          <w:rFonts w:hint="eastAsia" w:ascii="仿宋_GB2312" w:hAnsi="仿宋" w:eastAsia="仿宋_GB2312"/>
          <w:color w:val="auto"/>
          <w:sz w:val="32"/>
          <w:szCs w:val="32"/>
        </w:rPr>
        <w:t>201</w:t>
      </w:r>
      <w:r>
        <w:rPr>
          <w:rFonts w:hint="eastAsia" w:ascii="仿宋_GB2312" w:hAnsi="仿宋" w:eastAsia="仿宋_GB2312"/>
          <w:color w:val="auto"/>
          <w:sz w:val="32"/>
          <w:szCs w:val="32"/>
          <w:lang w:val="en-US" w:eastAsia="zh-CN"/>
        </w:rPr>
        <w:t>9</w:t>
      </w:r>
      <w:r>
        <w:rPr>
          <w:rFonts w:ascii="仿宋_GB2312" w:hAnsi="仿宋" w:eastAsia="仿宋_GB2312"/>
          <w:color w:val="auto"/>
          <w:sz w:val="32"/>
          <w:szCs w:val="32"/>
        </w:rPr>
        <w:t>年</w:t>
      </w:r>
      <w:r>
        <w:rPr>
          <w:rFonts w:hint="eastAsia" w:ascii="仿宋_GB2312" w:hAnsi="仿宋" w:eastAsia="仿宋_GB2312"/>
          <w:color w:val="auto"/>
          <w:sz w:val="32"/>
          <w:szCs w:val="32"/>
        </w:rPr>
        <w:t>财政拔款人员</w:t>
      </w:r>
      <w:r>
        <w:rPr>
          <w:rFonts w:ascii="仿宋_GB2312" w:hAnsi="仿宋" w:eastAsia="仿宋_GB2312"/>
          <w:color w:val="auto"/>
          <w:sz w:val="32"/>
          <w:szCs w:val="32"/>
        </w:rPr>
        <w:t>经费实际支出</w:t>
      </w:r>
      <w:r>
        <w:rPr>
          <w:rFonts w:hint="eastAsia" w:ascii="仿宋_GB2312" w:hAnsi="仿宋" w:eastAsia="仿宋_GB2312"/>
          <w:color w:val="auto"/>
          <w:sz w:val="32"/>
          <w:szCs w:val="32"/>
          <w:lang w:val="en-US" w:eastAsia="zh-CN"/>
        </w:rPr>
        <w:t>35.45</w:t>
      </w:r>
      <w:r>
        <w:rPr>
          <w:rFonts w:hint="eastAsia" w:ascii="仿宋_GB2312" w:hAnsi="仿宋" w:eastAsia="仿宋_GB2312"/>
          <w:color w:val="auto"/>
          <w:sz w:val="32"/>
          <w:szCs w:val="32"/>
        </w:rPr>
        <w:t>万元下降</w:t>
      </w:r>
      <w:r>
        <w:rPr>
          <w:rFonts w:hint="eastAsia" w:ascii="仿宋_GB2312" w:hAnsi="仿宋" w:eastAsia="仿宋_GB2312"/>
          <w:color w:val="auto"/>
          <w:sz w:val="32"/>
          <w:szCs w:val="32"/>
          <w:lang w:val="en-US" w:eastAsia="zh-CN"/>
        </w:rPr>
        <w:t>34.1</w:t>
      </w:r>
      <w:r>
        <w:rPr>
          <w:rFonts w:ascii="仿宋_GB2312" w:hAnsi="仿宋" w:eastAsia="仿宋_GB2312"/>
          <w:color w:val="auto"/>
          <w:sz w:val="32"/>
          <w:szCs w:val="32"/>
        </w:rPr>
        <w:t>%；</w:t>
      </w:r>
      <w:r>
        <w:rPr>
          <w:rFonts w:hint="eastAsia" w:ascii="仿宋_GB2312" w:hAnsi="仿宋" w:eastAsia="仿宋_GB2312"/>
          <w:color w:val="auto"/>
          <w:sz w:val="32"/>
          <w:szCs w:val="32"/>
          <w:lang w:eastAsia="zh-CN"/>
        </w:rPr>
        <w:t>下降原因为</w:t>
      </w:r>
      <w:r>
        <w:rPr>
          <w:rFonts w:hint="eastAsia" w:ascii="仿宋_GB2312" w:hAnsi="仿宋" w:eastAsia="仿宋_GB2312"/>
          <w:color w:val="auto"/>
          <w:sz w:val="32"/>
          <w:szCs w:val="32"/>
          <w:lang w:val="en-US" w:eastAsia="zh-CN"/>
        </w:rPr>
        <w:t>2019退休1人，故2020年人员经费减少。</w:t>
      </w:r>
      <w:r>
        <w:rPr>
          <w:rFonts w:hint="eastAsia" w:asciiTheme="minorEastAsia" w:hAnsiTheme="minorEastAsia" w:eastAsiaTheme="minorEastAsia" w:cstheme="minorEastAsia"/>
          <w:color w:val="auto"/>
          <w:sz w:val="28"/>
          <w:szCs w:val="28"/>
        </w:rPr>
        <w:t>20</w:t>
      </w:r>
      <w:r>
        <w:rPr>
          <w:rFonts w:hint="eastAsia" w:asciiTheme="minorEastAsia" w:hAnsiTheme="minorEastAsia" w:eastAsia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rPr>
        <w:t>年财政拔款公用经费实际支出</w:t>
      </w:r>
      <w:r>
        <w:rPr>
          <w:rFonts w:hint="eastAsia" w:asciiTheme="minorEastAsia" w:hAnsiTheme="minorEastAsia" w:eastAsiaTheme="minorEastAsia" w:cstheme="minorEastAsia"/>
          <w:color w:val="auto"/>
          <w:sz w:val="28"/>
          <w:szCs w:val="28"/>
          <w:lang w:val="en-US" w:eastAsia="zh-CN"/>
        </w:rPr>
        <w:t>16.14</w:t>
      </w:r>
      <w:r>
        <w:rPr>
          <w:rFonts w:hint="eastAsia" w:asciiTheme="minorEastAsia" w:hAnsiTheme="minorEastAsia" w:eastAsiaTheme="minorEastAsia" w:cstheme="minorEastAsia"/>
          <w:color w:val="auto"/>
          <w:sz w:val="28"/>
          <w:szCs w:val="28"/>
        </w:rPr>
        <w:t>万元，同比201</w:t>
      </w:r>
      <w:r>
        <w:rPr>
          <w:rFonts w:hint="eastAsia" w:asciiTheme="minorEastAsia" w:hAnsiTheme="minorEastAsia" w:eastAsiaTheme="minorEastAsia" w:cstheme="minorEastAsia"/>
          <w:color w:val="auto"/>
          <w:sz w:val="28"/>
          <w:szCs w:val="28"/>
          <w:lang w:val="en-US" w:eastAsia="zh-CN"/>
        </w:rPr>
        <w:t>9</w:t>
      </w:r>
      <w:r>
        <w:rPr>
          <w:rFonts w:hint="eastAsia" w:asciiTheme="minorEastAsia" w:hAnsiTheme="minorEastAsia" w:eastAsiaTheme="minorEastAsia" w:cstheme="minorEastAsia"/>
          <w:color w:val="auto"/>
          <w:sz w:val="28"/>
          <w:szCs w:val="28"/>
        </w:rPr>
        <w:t>年17.74万元</w:t>
      </w:r>
      <w:r>
        <w:rPr>
          <w:rFonts w:hint="eastAsia" w:asciiTheme="minorEastAsia" w:hAnsiTheme="minorEastAsia" w:eastAsiaTheme="minorEastAsia" w:cstheme="minorEastAsia"/>
          <w:color w:val="auto"/>
          <w:sz w:val="28"/>
          <w:szCs w:val="28"/>
          <w:lang w:eastAsia="zh-CN"/>
        </w:rPr>
        <w:t>下降</w:t>
      </w:r>
      <w:r>
        <w:rPr>
          <w:rFonts w:hint="eastAsia" w:asciiTheme="minorEastAsia" w:hAnsiTheme="minorEastAsia" w:eastAsiaTheme="minorEastAsia" w:cstheme="minorEastAsia"/>
          <w:color w:val="auto"/>
          <w:sz w:val="28"/>
          <w:szCs w:val="28"/>
        </w:rPr>
        <w:t>了</w:t>
      </w:r>
      <w:r>
        <w:rPr>
          <w:rFonts w:hint="eastAsia" w:asciiTheme="minorEastAsia" w:hAnsiTheme="minorEastAsia" w:eastAsiaTheme="minorEastAsia" w:cstheme="minorEastAsia"/>
          <w:color w:val="auto"/>
          <w:sz w:val="28"/>
          <w:szCs w:val="28"/>
          <w:lang w:val="en-US" w:eastAsia="zh-CN"/>
        </w:rPr>
        <w:t>9.02</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eastAsia="zh-CN"/>
        </w:rPr>
        <w:t>下降</w:t>
      </w:r>
      <w:r>
        <w:rPr>
          <w:rFonts w:hint="eastAsia" w:asciiTheme="minorEastAsia" w:hAnsiTheme="minorEastAsia" w:eastAsiaTheme="minorEastAsia" w:cstheme="minorEastAsia"/>
          <w:color w:val="auto"/>
          <w:sz w:val="28"/>
          <w:szCs w:val="28"/>
        </w:rPr>
        <w:t>原因为劳务费及民族专项费用的</w:t>
      </w:r>
      <w:r>
        <w:rPr>
          <w:rFonts w:hint="eastAsia" w:asciiTheme="minorEastAsia" w:hAnsiTheme="minorEastAsia" w:eastAsiaTheme="minorEastAsia" w:cstheme="minorEastAsia"/>
          <w:color w:val="auto"/>
          <w:sz w:val="28"/>
          <w:szCs w:val="28"/>
          <w:lang w:eastAsia="zh-CN"/>
        </w:rPr>
        <w:t>减少</w:t>
      </w:r>
      <w:r>
        <w:rPr>
          <w:rFonts w:hint="eastAsia" w:asciiTheme="minorEastAsia" w:hAnsiTheme="minorEastAsia" w:eastAsiaTheme="minorEastAsia" w:cstheme="minorEastAsia"/>
          <w:color w:val="auto"/>
          <w:sz w:val="28"/>
          <w:szCs w:val="28"/>
        </w:rPr>
        <w:t>。</w:t>
      </w:r>
    </w:p>
    <w:p>
      <w:pPr>
        <w:widowControl/>
        <w:shd w:val="clear" w:color="auto" w:fill="FFFFFF"/>
        <w:snapToGrid w:val="0"/>
        <w:spacing w:line="560" w:lineRule="atLeast"/>
        <w:ind w:firstLine="562"/>
        <w:jc w:val="left"/>
        <w:rPr>
          <w:rFonts w:hint="eastAsia" w:ascii="宋体" w:hAnsi="宋体" w:cs="宋体"/>
          <w:b/>
          <w:bCs/>
          <w:color w:val="auto"/>
          <w:kern w:val="0"/>
          <w:sz w:val="28"/>
          <w:szCs w:val="28"/>
        </w:rPr>
      </w:pPr>
      <w:r>
        <w:rPr>
          <w:rFonts w:hint="eastAsia" w:ascii="宋体" w:hAnsi="宋体" w:cs="宋体"/>
          <w:b/>
          <w:bCs/>
          <w:color w:val="auto"/>
          <w:kern w:val="0"/>
          <w:sz w:val="28"/>
          <w:szCs w:val="28"/>
          <w:lang w:val="en-US" w:eastAsia="zh-CN"/>
        </w:rPr>
        <w:t>四、</w:t>
      </w:r>
      <w:r>
        <w:rPr>
          <w:rFonts w:hint="eastAsia" w:ascii="宋体" w:hAnsi="宋体" w:cs="宋体"/>
          <w:b/>
          <w:bCs/>
          <w:color w:val="auto"/>
          <w:kern w:val="0"/>
          <w:sz w:val="28"/>
          <w:szCs w:val="28"/>
        </w:rPr>
        <w:t>关于政府采购支出说明</w:t>
      </w:r>
    </w:p>
    <w:p>
      <w:pPr>
        <w:widowControl/>
        <w:shd w:val="clear" w:color="auto" w:fill="FFFFFF"/>
        <w:snapToGrid w:val="0"/>
        <w:spacing w:line="560" w:lineRule="atLeast"/>
        <w:ind w:firstLine="562"/>
        <w:jc w:val="left"/>
        <w:rPr>
          <w:rFonts w:hint="eastAsia" w:ascii="宋体" w:hAnsi="宋体" w:cs="宋体"/>
          <w:color w:val="auto"/>
          <w:kern w:val="0"/>
          <w:sz w:val="28"/>
          <w:szCs w:val="28"/>
          <w:lang w:val="en-US" w:eastAsia="zh-CN"/>
        </w:rPr>
      </w:pPr>
      <w:r>
        <w:rPr>
          <w:rFonts w:hint="eastAsia" w:ascii="宋体" w:hAnsi="宋体" w:cs="宋体"/>
          <w:color w:val="auto"/>
          <w:kern w:val="0"/>
          <w:sz w:val="28"/>
          <w:szCs w:val="28"/>
        </w:rPr>
        <w:t>本年无政府采购支出。</w:t>
      </w:r>
    </w:p>
    <w:p>
      <w:pPr>
        <w:widowControl/>
        <w:shd w:val="clear" w:color="auto" w:fill="FFFFFF"/>
        <w:snapToGrid w:val="0"/>
        <w:spacing w:line="560" w:lineRule="atLeast"/>
        <w:ind w:firstLine="562"/>
        <w:jc w:val="left"/>
        <w:rPr>
          <w:rFonts w:hint="eastAsia" w:ascii="宋体" w:hAnsi="宋体" w:cs="宋体"/>
          <w:b/>
          <w:bCs/>
          <w:color w:val="auto"/>
          <w:kern w:val="0"/>
          <w:sz w:val="28"/>
          <w:szCs w:val="28"/>
          <w:lang w:val="en-US" w:eastAsia="zh-CN"/>
        </w:rPr>
      </w:pPr>
      <w:r>
        <w:rPr>
          <w:rFonts w:hint="eastAsia" w:ascii="宋体" w:hAnsi="宋体" w:cs="宋体"/>
          <w:b/>
          <w:bCs/>
          <w:color w:val="auto"/>
          <w:kern w:val="0"/>
          <w:sz w:val="28"/>
          <w:szCs w:val="28"/>
          <w:lang w:val="en-US" w:eastAsia="zh-CN"/>
        </w:rPr>
        <w:t>五、关于国有资产占用情况说明</w:t>
      </w:r>
    </w:p>
    <w:p>
      <w:pPr>
        <w:widowControl/>
        <w:shd w:val="clear" w:color="auto" w:fill="FFFFFF"/>
        <w:snapToGrid w:val="0"/>
        <w:spacing w:line="560" w:lineRule="atLeast"/>
        <w:ind w:firstLine="562"/>
        <w:jc w:val="left"/>
        <w:rPr>
          <w:rFonts w:hint="eastAsia" w:ascii="宋体" w:hAnsi="宋体" w:cs="宋体"/>
          <w:color w:val="auto"/>
          <w:kern w:val="0"/>
          <w:sz w:val="28"/>
          <w:szCs w:val="28"/>
        </w:rPr>
      </w:pPr>
      <w:r>
        <w:rPr>
          <w:rFonts w:hint="eastAsia" w:ascii="宋体" w:hAnsi="宋体" w:cs="宋体"/>
          <w:color w:val="auto"/>
          <w:kern w:val="0"/>
          <w:sz w:val="28"/>
          <w:szCs w:val="28"/>
        </w:rPr>
        <w:t>本单位无公车和大型设备。</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重点绩效评价结果等预算绩效情况说明</w:t>
      </w:r>
    </w:p>
    <w:p>
      <w:pPr>
        <w:pStyle w:val="10"/>
        <w:spacing w:line="540" w:lineRule="exact"/>
        <w:ind w:left="0" w:leftChars="0" w:firstLine="0" w:firstLineChars="0"/>
        <w:rPr>
          <w:rFonts w:hint="eastAsia" w:ascii="宋体" w:hAnsi="宋体" w:eastAsia="宋体" w:cs="宋体"/>
          <w:kern w:val="0"/>
          <w:sz w:val="28"/>
          <w:szCs w:val="28"/>
          <w:highlight w:val="none"/>
          <w:lang w:val="en-US" w:eastAsia="zh-CN" w:bidi="ar"/>
        </w:rPr>
      </w:pPr>
      <w:r>
        <w:rPr>
          <w:rFonts w:hint="eastAsia" w:asciiTheme="minorEastAsia" w:hAnsiTheme="minorEastAsia" w:eastAsiaTheme="minorEastAsia" w:cstheme="minorEastAsia"/>
          <w:b/>
          <w:bCs/>
          <w:sz w:val="28"/>
          <w:szCs w:val="28"/>
          <w:highlight w:val="none"/>
          <w:lang w:val="en-US" w:eastAsia="zh-CN"/>
        </w:rPr>
        <w:t xml:space="preserve">   </w:t>
      </w:r>
      <w:r>
        <w:rPr>
          <w:rFonts w:hint="eastAsia" w:ascii="宋体" w:hAnsi="宋体" w:eastAsia="宋体" w:cs="宋体"/>
          <w:kern w:val="0"/>
          <w:sz w:val="28"/>
          <w:szCs w:val="28"/>
          <w:highlight w:val="none"/>
          <w:lang w:val="en-US" w:eastAsia="zh-CN" w:bidi="ar"/>
        </w:rPr>
        <w:t>2020年，我单位本年度没有重点项目，因此未展开绩效评价。</w:t>
      </w:r>
    </w:p>
    <w:p>
      <w:pPr>
        <w:spacing w:line="440" w:lineRule="exact"/>
        <w:ind w:firstLine="570" w:firstLineChars="200"/>
        <w:rPr>
          <w:rFonts w:hint="eastAsia" w:ascii="宋体" w:hAnsi="宋体"/>
          <w:b/>
          <w:color w:val="FF6600"/>
          <w:spacing w:val="2"/>
          <w:sz w:val="28"/>
          <w:szCs w:val="28"/>
        </w:rPr>
      </w:pPr>
      <w:r>
        <w:rPr>
          <w:rFonts w:hint="eastAsia" w:ascii="宋体" w:hAnsi="宋体"/>
          <w:b/>
          <w:spacing w:val="2"/>
          <w:sz w:val="28"/>
          <w:szCs w:val="28"/>
          <w:lang w:eastAsia="zh-CN"/>
        </w:rPr>
        <w:t>七、</w:t>
      </w:r>
      <w:r>
        <w:rPr>
          <w:rFonts w:hint="eastAsia" w:ascii="宋体" w:hAnsi="宋体"/>
          <w:b/>
          <w:spacing w:val="2"/>
          <w:sz w:val="28"/>
          <w:szCs w:val="28"/>
        </w:rPr>
        <w:t>决算收支增减变化情况</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1、收入增减变化情况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2019年全年总收入</w:t>
      </w:r>
      <w:r>
        <w:rPr>
          <w:rFonts w:hint="eastAsia" w:ascii="宋体" w:hAnsi="宋体"/>
          <w:spacing w:val="2"/>
          <w:sz w:val="28"/>
          <w:szCs w:val="28"/>
          <w:lang w:val="en-US" w:eastAsia="zh-CN"/>
        </w:rPr>
        <w:t>53.19万</w:t>
      </w:r>
      <w:r>
        <w:rPr>
          <w:rFonts w:hint="eastAsia" w:ascii="宋体" w:hAnsi="宋体"/>
          <w:spacing w:val="2"/>
          <w:sz w:val="28"/>
          <w:szCs w:val="28"/>
        </w:rPr>
        <w:t>元,2020年全年总收入</w:t>
      </w:r>
      <w:r>
        <w:rPr>
          <w:rFonts w:hint="eastAsia" w:ascii="宋体" w:hAnsi="宋体"/>
          <w:spacing w:val="2"/>
          <w:sz w:val="28"/>
          <w:szCs w:val="28"/>
          <w:lang w:val="en-US" w:eastAsia="zh-CN"/>
        </w:rPr>
        <w:t>41.41万</w:t>
      </w:r>
      <w:r>
        <w:rPr>
          <w:rFonts w:hint="eastAsia" w:ascii="宋体" w:hAnsi="宋体"/>
          <w:spacing w:val="2"/>
          <w:sz w:val="28"/>
          <w:szCs w:val="28"/>
        </w:rPr>
        <w:t>元，同比上年</w:t>
      </w:r>
      <w:r>
        <w:rPr>
          <w:rFonts w:hint="eastAsia" w:ascii="宋体" w:hAnsi="宋体"/>
          <w:spacing w:val="2"/>
          <w:sz w:val="28"/>
          <w:szCs w:val="28"/>
          <w:lang w:eastAsia="zh-CN"/>
        </w:rPr>
        <w:t>减少</w:t>
      </w:r>
      <w:r>
        <w:rPr>
          <w:rFonts w:hint="eastAsia" w:ascii="宋体" w:hAnsi="宋体"/>
          <w:spacing w:val="2"/>
          <w:sz w:val="28"/>
          <w:szCs w:val="28"/>
          <w:lang w:val="en-US" w:eastAsia="zh-CN"/>
        </w:rPr>
        <w:t>11.78万</w:t>
      </w:r>
      <w:r>
        <w:rPr>
          <w:rFonts w:hint="eastAsia" w:ascii="宋体" w:hAnsi="宋体"/>
          <w:spacing w:val="2"/>
          <w:sz w:val="28"/>
          <w:szCs w:val="28"/>
        </w:rPr>
        <w:t>元，</w:t>
      </w:r>
      <w:r>
        <w:rPr>
          <w:rFonts w:hint="eastAsia" w:ascii="宋体" w:hAnsi="宋体"/>
          <w:spacing w:val="2"/>
          <w:sz w:val="28"/>
          <w:szCs w:val="28"/>
          <w:lang w:eastAsia="zh-CN"/>
        </w:rPr>
        <w:t>降低</w:t>
      </w:r>
      <w:r>
        <w:rPr>
          <w:rFonts w:hint="eastAsia" w:ascii="宋体" w:hAnsi="宋体"/>
          <w:spacing w:val="2"/>
          <w:sz w:val="28"/>
          <w:szCs w:val="28"/>
        </w:rPr>
        <w:t>幅度为</w:t>
      </w:r>
      <w:r>
        <w:rPr>
          <w:rFonts w:hint="eastAsia" w:ascii="宋体" w:hAnsi="宋体"/>
          <w:spacing w:val="2"/>
          <w:sz w:val="28"/>
          <w:szCs w:val="28"/>
          <w:lang w:val="en-US" w:eastAsia="zh-CN"/>
        </w:rPr>
        <w:t>22.15</w:t>
      </w:r>
      <w:r>
        <w:rPr>
          <w:rFonts w:hint="eastAsia" w:ascii="宋体" w:hAnsi="宋体"/>
          <w:spacing w:val="2"/>
          <w:sz w:val="28"/>
          <w:szCs w:val="28"/>
        </w:rPr>
        <w:t>%，原因是业务量</w:t>
      </w:r>
      <w:r>
        <w:rPr>
          <w:rFonts w:hint="eastAsia" w:ascii="宋体" w:hAnsi="宋体"/>
          <w:spacing w:val="2"/>
          <w:sz w:val="28"/>
          <w:szCs w:val="28"/>
          <w:lang w:eastAsia="zh-CN"/>
        </w:rPr>
        <w:t>减少</w:t>
      </w:r>
      <w:r>
        <w:rPr>
          <w:rFonts w:hint="eastAsia" w:ascii="宋体" w:hAnsi="宋体"/>
          <w:spacing w:val="2"/>
          <w:sz w:val="28"/>
          <w:szCs w:val="28"/>
        </w:rPr>
        <w:t>。</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2、支出增减变化情况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53.19万</w:t>
      </w:r>
      <w:r>
        <w:rPr>
          <w:rFonts w:hint="eastAsia" w:ascii="宋体" w:hAnsi="宋体"/>
          <w:spacing w:val="2"/>
          <w:sz w:val="28"/>
          <w:szCs w:val="28"/>
        </w:rPr>
        <w:t>元,2020年全年总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41.41万</w:t>
      </w:r>
      <w:r>
        <w:rPr>
          <w:rFonts w:hint="eastAsia" w:ascii="宋体" w:hAnsi="宋体"/>
          <w:spacing w:val="2"/>
          <w:sz w:val="28"/>
          <w:szCs w:val="28"/>
        </w:rPr>
        <w:t>元，同比上年</w:t>
      </w:r>
      <w:r>
        <w:rPr>
          <w:rFonts w:hint="eastAsia" w:ascii="宋体" w:hAnsi="宋体"/>
          <w:spacing w:val="2"/>
          <w:sz w:val="28"/>
          <w:szCs w:val="28"/>
          <w:lang w:eastAsia="zh-CN"/>
        </w:rPr>
        <w:t>减少</w:t>
      </w:r>
      <w:r>
        <w:rPr>
          <w:rFonts w:hint="eastAsia" w:ascii="宋体" w:hAnsi="宋体"/>
          <w:spacing w:val="2"/>
          <w:sz w:val="28"/>
          <w:szCs w:val="28"/>
          <w:lang w:val="en-US" w:eastAsia="zh-CN"/>
        </w:rPr>
        <w:t>11.78万</w:t>
      </w:r>
      <w:r>
        <w:rPr>
          <w:rFonts w:hint="eastAsia" w:ascii="宋体" w:hAnsi="宋体"/>
          <w:spacing w:val="2"/>
          <w:sz w:val="28"/>
          <w:szCs w:val="28"/>
        </w:rPr>
        <w:t>元，</w:t>
      </w:r>
      <w:r>
        <w:rPr>
          <w:rFonts w:hint="eastAsia" w:ascii="宋体" w:hAnsi="宋体"/>
          <w:spacing w:val="2"/>
          <w:sz w:val="28"/>
          <w:szCs w:val="28"/>
          <w:lang w:eastAsia="zh-CN"/>
        </w:rPr>
        <w:t>降低</w:t>
      </w:r>
      <w:r>
        <w:rPr>
          <w:rFonts w:hint="eastAsia" w:ascii="宋体" w:hAnsi="宋体"/>
          <w:spacing w:val="2"/>
          <w:sz w:val="28"/>
          <w:szCs w:val="28"/>
        </w:rPr>
        <w:t>幅度为</w:t>
      </w:r>
      <w:r>
        <w:rPr>
          <w:rFonts w:hint="eastAsia" w:ascii="宋体" w:hAnsi="宋体"/>
          <w:spacing w:val="2"/>
          <w:sz w:val="28"/>
          <w:szCs w:val="28"/>
          <w:lang w:val="en-US" w:eastAsia="zh-CN"/>
        </w:rPr>
        <w:t>22.15</w:t>
      </w:r>
      <w:r>
        <w:rPr>
          <w:rFonts w:hint="eastAsia" w:ascii="宋体" w:hAnsi="宋体"/>
          <w:spacing w:val="2"/>
          <w:sz w:val="28"/>
          <w:szCs w:val="28"/>
        </w:rPr>
        <w:t>%，原因是业务量</w:t>
      </w:r>
      <w:r>
        <w:rPr>
          <w:rFonts w:hint="eastAsia" w:ascii="宋体" w:hAnsi="宋体"/>
          <w:spacing w:val="2"/>
          <w:sz w:val="28"/>
          <w:szCs w:val="28"/>
          <w:lang w:eastAsia="zh-CN"/>
        </w:rPr>
        <w:t>减少</w:t>
      </w:r>
      <w:bookmarkStart w:id="0" w:name="_GoBack"/>
      <w:bookmarkEnd w:id="0"/>
      <w:r>
        <w:rPr>
          <w:rFonts w:hint="eastAsia" w:ascii="宋体" w:hAnsi="宋体"/>
          <w:spacing w:val="2"/>
          <w:sz w:val="28"/>
          <w:szCs w:val="28"/>
        </w:rPr>
        <w:t>。</w:t>
      </w:r>
    </w:p>
    <w:p>
      <w:pPr>
        <w:pStyle w:val="10"/>
        <w:spacing w:line="540" w:lineRule="exact"/>
        <w:ind w:left="0" w:leftChars="0" w:firstLine="0" w:firstLineChars="0"/>
        <w:rPr>
          <w:rFonts w:hint="eastAsia" w:ascii="宋体" w:hAnsi="宋体" w:eastAsia="宋体" w:cs="宋体"/>
          <w:kern w:val="0"/>
          <w:sz w:val="28"/>
          <w:szCs w:val="28"/>
          <w:highlight w:val="none"/>
          <w:lang w:val="en-US" w:eastAsia="zh-CN" w:bidi="ar"/>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jc w:val="left"/>
        <w:textAlignment w:val="auto"/>
        <w:rPr>
          <w:rFonts w:hint="default" w:asciiTheme="minorEastAsia" w:hAnsiTheme="minorEastAsia" w:eastAsiaTheme="minorEastAsia" w:cstheme="minorEastAsia"/>
          <w:b/>
          <w:bCs/>
          <w:sz w:val="28"/>
          <w:szCs w:val="28"/>
          <w:highlight w:val="none"/>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jc w:val="left"/>
        <w:textAlignment w:val="auto"/>
        <w:rPr>
          <w:rFonts w:hint="default"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auto"/>
          <w:sz w:val="24"/>
          <w:szCs w:val="24"/>
        </w:rPr>
      </w:pPr>
      <w:r>
        <w:rPr>
          <w:rStyle w:val="6"/>
          <w:rFonts w:hint="eastAsia" w:ascii="微软雅黑" w:hAnsi="微软雅黑" w:eastAsia="微软雅黑" w:cs="微软雅黑"/>
          <w:i w:val="0"/>
          <w:caps w:val="0"/>
          <w:color w:val="auto"/>
          <w:spacing w:val="0"/>
          <w:sz w:val="24"/>
          <w:szCs w:val="24"/>
          <w:shd w:val="clear" w:fill="FFFFFF"/>
        </w:rPr>
        <w:t>第四部分</w:t>
      </w:r>
      <w:r>
        <w:rPr>
          <w:rStyle w:val="6"/>
          <w:rFonts w:hint="eastAsia" w:ascii="微软雅黑" w:hAnsi="微软雅黑" w:eastAsia="微软雅黑" w:cs="微软雅黑"/>
          <w:i w:val="0"/>
          <w:caps w:val="0"/>
          <w:color w:val="auto"/>
          <w:spacing w:val="0"/>
          <w:sz w:val="24"/>
          <w:szCs w:val="24"/>
          <w:shd w:val="clear" w:fill="FFFFFF"/>
          <w:lang w:val="en-US" w:eastAsia="zh-CN"/>
        </w:rPr>
        <w:t xml:space="preserve"> </w:t>
      </w:r>
      <w:r>
        <w:rPr>
          <w:rStyle w:val="6"/>
          <w:rFonts w:hint="eastAsia" w:ascii="微软雅黑" w:hAnsi="微软雅黑" w:eastAsia="微软雅黑" w:cs="微软雅黑"/>
          <w:i w:val="0"/>
          <w:caps w:val="0"/>
          <w:color w:val="auto"/>
          <w:spacing w:val="0"/>
          <w:sz w:val="24"/>
          <w:szCs w:val="24"/>
          <w:shd w:val="clear" w:fill="FFFFFF"/>
        </w:rPr>
        <w:t>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auto"/>
          <w:sz w:val="24"/>
          <w:szCs w:val="24"/>
        </w:rPr>
      </w:pPr>
      <w:r>
        <w:rPr>
          <w:rFonts w:hint="eastAsia" w:ascii="微软雅黑" w:hAnsi="微软雅黑" w:eastAsia="微软雅黑" w:cs="微软雅黑"/>
          <w:b w:val="0"/>
          <w:i w:val="0"/>
          <w:caps w:val="0"/>
          <w:color w:val="auto"/>
          <w:spacing w:val="0"/>
          <w:sz w:val="24"/>
          <w:szCs w:val="24"/>
          <w:shd w:val="clear" w:fill="FFFFFF"/>
        </w:rPr>
        <w:t>一、财政补助收入：指县级财政当年拨付的资金。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auto"/>
          <w:sz w:val="24"/>
          <w:szCs w:val="24"/>
        </w:rPr>
      </w:pPr>
      <w:r>
        <w:rPr>
          <w:rFonts w:hint="eastAsia" w:ascii="微软雅黑" w:hAnsi="微软雅黑" w:eastAsia="微软雅黑" w:cs="微软雅黑"/>
          <w:b w:val="0"/>
          <w:i w:val="0"/>
          <w:caps w:val="0"/>
          <w:color w:val="auto"/>
          <w:spacing w:val="0"/>
          <w:sz w:val="24"/>
          <w:szCs w:val="24"/>
          <w:shd w:val="clear" w:fill="FFFFFF"/>
        </w:rPr>
        <w:t>二、其他收入：指除“财政拨款收入”、“上级补助收入”、“事业收入”、“经营收入”等以外的收入。主要是存款利息收入等。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auto"/>
          <w:sz w:val="24"/>
          <w:szCs w:val="24"/>
        </w:rPr>
      </w:pPr>
      <w:r>
        <w:rPr>
          <w:rFonts w:hint="eastAsia" w:ascii="微软雅黑" w:hAnsi="微软雅黑" w:eastAsia="微软雅黑" w:cs="微软雅黑"/>
          <w:b w:val="0"/>
          <w:i w:val="0"/>
          <w:caps w:val="0"/>
          <w:color w:val="auto"/>
          <w:spacing w:val="0"/>
          <w:sz w:val="24"/>
          <w:szCs w:val="24"/>
          <w:shd w:val="clear" w:fill="FFFFFF"/>
        </w:rPr>
        <w:t>三、年初结转和结余：指以前年度尚未完成、结转到本年按有关规定继续使用的资金。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auto"/>
          <w:sz w:val="24"/>
          <w:szCs w:val="24"/>
        </w:rPr>
      </w:pPr>
      <w:r>
        <w:rPr>
          <w:rFonts w:hint="eastAsia" w:ascii="微软雅黑" w:hAnsi="微软雅黑" w:eastAsia="微软雅黑" w:cs="微软雅黑"/>
          <w:b w:val="0"/>
          <w:i w:val="0"/>
          <w:caps w:val="0"/>
          <w:color w:val="auto"/>
          <w:spacing w:val="0"/>
          <w:sz w:val="24"/>
          <w:szCs w:val="24"/>
          <w:shd w:val="clear" w:fill="FFFFFF"/>
        </w:rPr>
        <w:t>四、一般公共服务（类）行政运行（项）：指县行政单位及参照公务员管理事业单位用于保障机构正常运行、开展日常工作的基本支出。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auto"/>
          <w:sz w:val="24"/>
          <w:szCs w:val="24"/>
        </w:rPr>
      </w:pPr>
      <w:r>
        <w:rPr>
          <w:rFonts w:hint="eastAsia" w:ascii="微软雅黑" w:hAnsi="微软雅黑" w:eastAsia="微软雅黑" w:cs="微软雅黑"/>
          <w:b w:val="0"/>
          <w:i w:val="0"/>
          <w:caps w:val="0"/>
          <w:color w:val="auto"/>
          <w:spacing w:val="0"/>
          <w:sz w:val="24"/>
          <w:szCs w:val="24"/>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auto"/>
          <w:sz w:val="24"/>
          <w:szCs w:val="24"/>
        </w:rPr>
      </w:pPr>
      <w:r>
        <w:rPr>
          <w:rFonts w:hint="eastAsia" w:ascii="微软雅黑" w:hAnsi="微软雅黑" w:eastAsia="微软雅黑" w:cs="微软雅黑"/>
          <w:b w:val="0"/>
          <w:i w:val="0"/>
          <w:caps w:val="0"/>
          <w:color w:val="auto"/>
          <w:spacing w:val="0"/>
          <w:sz w:val="24"/>
          <w:szCs w:val="24"/>
          <w:shd w:val="clear" w:fill="FFFFFF"/>
        </w:rPr>
        <w:t>六、一般公共服务（类）机关服务（项）：指县</w:t>
      </w:r>
      <w:r>
        <w:rPr>
          <w:rFonts w:hint="eastAsia" w:ascii="微软雅黑" w:hAnsi="微软雅黑" w:eastAsia="微软雅黑" w:cs="微软雅黑"/>
          <w:b w:val="0"/>
          <w:i w:val="0"/>
          <w:caps w:val="0"/>
          <w:color w:val="auto"/>
          <w:spacing w:val="0"/>
          <w:sz w:val="24"/>
          <w:szCs w:val="24"/>
          <w:shd w:val="clear" w:fill="FFFFFF"/>
          <w:lang w:eastAsia="zh-CN"/>
        </w:rPr>
        <w:t>黄石港区人大</w:t>
      </w:r>
      <w:r>
        <w:rPr>
          <w:rFonts w:hint="eastAsia" w:ascii="微软雅黑" w:hAnsi="微软雅黑" w:eastAsia="微软雅黑" w:cs="微软雅黑"/>
          <w:b w:val="0"/>
          <w:i w:val="0"/>
          <w:caps w:val="0"/>
          <w:color w:val="auto"/>
          <w:spacing w:val="0"/>
          <w:sz w:val="24"/>
          <w:szCs w:val="24"/>
          <w:shd w:val="clear" w:fill="FFFFFF"/>
        </w:rPr>
        <w:t>服务中心为机关提供办公楼日常维修、维护等后勤保障服务的支出。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auto"/>
          <w:sz w:val="24"/>
          <w:szCs w:val="24"/>
        </w:rPr>
      </w:pPr>
      <w:r>
        <w:rPr>
          <w:rFonts w:hint="eastAsia" w:ascii="微软雅黑" w:hAnsi="微软雅黑" w:eastAsia="微软雅黑" w:cs="微软雅黑"/>
          <w:b w:val="0"/>
          <w:i w:val="0"/>
          <w:caps w:val="0"/>
          <w:color w:val="auto"/>
          <w:spacing w:val="0"/>
          <w:sz w:val="24"/>
          <w:szCs w:val="24"/>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auto"/>
          <w:spacing w:val="0"/>
          <w:sz w:val="24"/>
          <w:szCs w:val="24"/>
          <w:shd w:val="clear" w:fill="FFFFFF"/>
          <w:lang w:eastAsia="zh-CN"/>
        </w:rPr>
        <w:t>黄石港区人大</w:t>
      </w:r>
      <w:r>
        <w:rPr>
          <w:rFonts w:hint="eastAsia" w:ascii="微软雅黑" w:hAnsi="微软雅黑" w:eastAsia="微软雅黑" w:cs="微软雅黑"/>
          <w:b w:val="0"/>
          <w:i w:val="0"/>
          <w:caps w:val="0"/>
          <w:color w:val="auto"/>
          <w:spacing w:val="0"/>
          <w:sz w:val="24"/>
          <w:szCs w:val="24"/>
          <w:shd w:val="clear" w:fill="FFFFFF"/>
        </w:rPr>
        <w:t>用于其他一般公共服务方面的支出。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shd w:val="clear" w:fill="FFFFFF"/>
          <w:lang w:eastAsia="zh-CN"/>
        </w:rPr>
        <w:t>黄石港区人大</w:t>
      </w:r>
      <w:r>
        <w:rPr>
          <w:rFonts w:hint="eastAsia" w:ascii="微软雅黑" w:hAnsi="微软雅黑" w:eastAsia="微软雅黑" w:cs="微软雅黑"/>
          <w:b w:val="0"/>
          <w:i w:val="0"/>
          <w:caps w:val="0"/>
          <w:color w:val="333333"/>
          <w:spacing w:val="0"/>
          <w:sz w:val="24"/>
          <w:szCs w:val="24"/>
          <w:shd w:val="clear" w:fill="FFFFFF"/>
        </w:rPr>
        <w:t>厅支持地方高校的重点发展和特色办学，组织专家对省属院校申报的建设规划和项目预算进行评审等相关工作的支出。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shd w:val="clear" w:fill="FFFFFF"/>
          <w:lang w:eastAsia="zh-CN"/>
        </w:rPr>
        <w:t>黄石港区人大</w:t>
      </w:r>
      <w:r>
        <w:rPr>
          <w:rFonts w:hint="eastAsia" w:ascii="微软雅黑" w:hAnsi="微软雅黑" w:eastAsia="微软雅黑" w:cs="微软雅黑"/>
          <w:b w:val="0"/>
          <w:i w:val="0"/>
          <w:caps w:val="0"/>
          <w:color w:val="333333"/>
          <w:spacing w:val="0"/>
          <w:sz w:val="24"/>
          <w:szCs w:val="24"/>
          <w:shd w:val="clear" w:fill="FFFFFF"/>
        </w:rPr>
        <w:t>用于离退休人员的支出、退休人员支出，以及提供管理服务工作的离退休干部处的支出。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shd w:val="clear" w:fill="FFFFFF"/>
          <w:lang w:eastAsia="zh-CN"/>
        </w:rPr>
        <w:t>黄石港区人大</w:t>
      </w:r>
      <w:r>
        <w:rPr>
          <w:rFonts w:hint="eastAsia" w:ascii="微软雅黑" w:hAnsi="微软雅黑" w:eastAsia="微软雅黑" w:cs="微软雅黑"/>
          <w:b w:val="0"/>
          <w:i w:val="0"/>
          <w:caps w:val="0"/>
          <w:color w:val="333333"/>
          <w:spacing w:val="0"/>
          <w:sz w:val="24"/>
          <w:szCs w:val="24"/>
          <w:shd w:val="clear" w:fill="FFFFFF"/>
        </w:rPr>
        <w:t>用于离退休方面的其他支出。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shd w:val="clear" w:fill="FFFFFF"/>
          <w:lang w:eastAsia="zh-CN"/>
        </w:rPr>
        <w:t>黄石港区人大</w:t>
      </w:r>
      <w:r>
        <w:rPr>
          <w:rFonts w:hint="eastAsia" w:ascii="微软雅黑" w:hAnsi="微软雅黑" w:eastAsia="微软雅黑" w:cs="微软雅黑"/>
          <w:b w:val="0"/>
          <w:i w:val="0"/>
          <w:caps w:val="0"/>
          <w:color w:val="333333"/>
          <w:spacing w:val="0"/>
          <w:sz w:val="24"/>
          <w:szCs w:val="24"/>
          <w:shd w:val="clear" w:fill="FFFFFF"/>
        </w:rPr>
        <w:t>用于机关干部职工及离退休人员医疗方面的支出。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十二、住房保障（类）住房改革支出（款）购房补贴（项）：指按照相关住房分配货币化改革的政策规定和标准，对无房和住房未达标职工发放的住房分配货币化补贴资金。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十三、年末结转和结余：指本年度或以前年度预算安排、因客观条件发生变化无法按原计划实施，需要延迟到以后年度按有关规定继续使用的资金。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十四、基本支出：指为保障机构正常运转、完成日常工作任务而发生的人员支出（包括基本工资、津贴补贴等）和公用支出（包括办公费、水电费、邮电费、交通费、差旅费等）。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十五、项目支出：指在基本支出之外为完成特定行政任务和事业发展目标所发生的支出。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十六、“三公”经费：是指用财政拨款安排的因公出国（境）费、公务用车购置及运行维护费、公务接待费。</w:t>
      </w:r>
    </w:p>
    <w:p>
      <w:pPr>
        <w:rPr>
          <w:rFonts w:hint="eastAsia"/>
        </w:rPr>
      </w:pPr>
    </w:p>
    <w:sectPr>
      <w:pgSz w:w="16838" w:h="11906" w:orient="landscape"/>
      <w:pgMar w:top="1020" w:right="1440" w:bottom="567"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875F9"/>
    <w:multiLevelType w:val="singleLevel"/>
    <w:tmpl w:val="8AA875F9"/>
    <w:lvl w:ilvl="0" w:tentative="0">
      <w:start w:val="2"/>
      <w:numFmt w:val="chineseCounting"/>
      <w:suff w:val="space"/>
      <w:lvlText w:val="第%1部分"/>
      <w:lvlJc w:val="left"/>
      <w:rPr>
        <w:rFonts w:hint="eastAsia"/>
      </w:rPr>
    </w:lvl>
  </w:abstractNum>
  <w:abstractNum w:abstractNumId="1">
    <w:nsid w:val="A73305A8"/>
    <w:multiLevelType w:val="singleLevel"/>
    <w:tmpl w:val="A73305A8"/>
    <w:lvl w:ilvl="0" w:tentative="0">
      <w:start w:val="3"/>
      <w:numFmt w:val="chineseCounting"/>
      <w:suff w:val="nothing"/>
      <w:lvlText w:val="（%1）"/>
      <w:lvlJc w:val="left"/>
      <w:rPr>
        <w:rFonts w:hint="eastAsia"/>
      </w:rPr>
    </w:lvl>
  </w:abstractNum>
  <w:abstractNum w:abstractNumId="2">
    <w:nsid w:val="7DDEB295"/>
    <w:multiLevelType w:val="singleLevel"/>
    <w:tmpl w:val="7DDEB295"/>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960CD"/>
    <w:rsid w:val="00101E7B"/>
    <w:rsid w:val="0279149F"/>
    <w:rsid w:val="030C4FEF"/>
    <w:rsid w:val="03570092"/>
    <w:rsid w:val="075A3299"/>
    <w:rsid w:val="0CED798C"/>
    <w:rsid w:val="0F862E26"/>
    <w:rsid w:val="116E26B0"/>
    <w:rsid w:val="12380FFD"/>
    <w:rsid w:val="16B960CD"/>
    <w:rsid w:val="172F30EB"/>
    <w:rsid w:val="1774400A"/>
    <w:rsid w:val="182154E2"/>
    <w:rsid w:val="1ACD4708"/>
    <w:rsid w:val="1EFB5249"/>
    <w:rsid w:val="245F31C3"/>
    <w:rsid w:val="24E56094"/>
    <w:rsid w:val="25036FC5"/>
    <w:rsid w:val="273E5209"/>
    <w:rsid w:val="27C93C65"/>
    <w:rsid w:val="2AA77152"/>
    <w:rsid w:val="2AC0640F"/>
    <w:rsid w:val="2E6C2A7F"/>
    <w:rsid w:val="2ECC4E1E"/>
    <w:rsid w:val="2F1C77FF"/>
    <w:rsid w:val="311B7FA6"/>
    <w:rsid w:val="319B3188"/>
    <w:rsid w:val="36F655C1"/>
    <w:rsid w:val="37533634"/>
    <w:rsid w:val="37827610"/>
    <w:rsid w:val="3A80233C"/>
    <w:rsid w:val="41B97B1D"/>
    <w:rsid w:val="426F6077"/>
    <w:rsid w:val="44F3412D"/>
    <w:rsid w:val="477D6A23"/>
    <w:rsid w:val="4F5D42F2"/>
    <w:rsid w:val="50561F1B"/>
    <w:rsid w:val="51A2266A"/>
    <w:rsid w:val="545F5127"/>
    <w:rsid w:val="57AE47EF"/>
    <w:rsid w:val="595B69A9"/>
    <w:rsid w:val="5A9C347A"/>
    <w:rsid w:val="5B4200D2"/>
    <w:rsid w:val="62416464"/>
    <w:rsid w:val="65216056"/>
    <w:rsid w:val="6BE57046"/>
    <w:rsid w:val="70343CCB"/>
    <w:rsid w:val="708E12AC"/>
    <w:rsid w:val="7144230F"/>
    <w:rsid w:val="71631C13"/>
    <w:rsid w:val="71BF2DF5"/>
    <w:rsid w:val="71DE56DE"/>
    <w:rsid w:val="754E6FA5"/>
    <w:rsid w:val="76043DA9"/>
    <w:rsid w:val="7B704835"/>
    <w:rsid w:val="7DA36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5"/>
    <w:basedOn w:val="1"/>
    <w:next w:val="1"/>
    <w:qFormat/>
    <w:uiPriority w:val="99"/>
    <w:pPr>
      <w:spacing w:beforeAutospacing="1" w:afterAutospacing="1"/>
      <w:jc w:val="left"/>
      <w:outlineLvl w:val="4"/>
    </w:pPr>
    <w:rPr>
      <w:rFonts w:ascii="宋体" w:hAnsi="宋体"/>
      <w:b/>
      <w:kern w:val="0"/>
      <w:sz w:val="20"/>
      <w:szCs w:val="2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pa-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ca-2"/>
    <w:basedOn w:val="5"/>
    <w:qFormat/>
    <w:uiPriority w:val="0"/>
  </w:style>
  <w:style w:type="character" w:customStyle="1" w:styleId="9">
    <w:name w:val="ca-3"/>
    <w:basedOn w:val="5"/>
    <w:qFormat/>
    <w:uiPriority w:val="0"/>
  </w:style>
  <w:style w:type="paragraph" w:customStyle="1" w:styleId="10">
    <w:name w:val="正文缩进 + 首行缩进:  2 字符"/>
    <w:basedOn w:val="1"/>
    <w:qFormat/>
    <w:uiPriority w:val="0"/>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2019-09-04T05:38:00Z</dcterms:created>
  <dc:creator>米</dc:creator>
  <cp:lastModifiedBy>盼</cp:lastModifiedBy>
  <dcterms:modified xsi:type="dcterms:W3CDTF">2021-09-15T00:30:56Z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DEDC2729B3B14C179CFD799BD6C5D2E5</vt:lpwstr>
  </property>
</Properties>
</file>