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黄石港区区委办</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黄石港区区委办</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区委的日常文书处理和日常事务工作；协助区委领导组织起草或审核以区委、区委办公室名义发布的文件，承办区委规范性文件的备案工作，受理区委各部门规范性文件的备案审查工作；根据上级精神、领导意图和区委的中心工作，草拟工作计划、总结报告和汇报材料，负责组织或参与、配合有关部门起草和准备区委领导讲话稿或提纲，负责做好信息的收集、编写、上报、反馈等工作，做好阶段性和突击性的调查研究工作，为区委决策提供有参考价值的建议；负责区委各种会议的筹备、组织工作，协助区委领导做好实施各项决定的组织和协调督办工作；组织、协调区委有关部门的工作，对有争议的问题提出处理意见，报区委领导决定；督促、检查、指导区委工作范围内的人大代表建议、意见和政协委员提案答复工作，协调处理过程中出现的问题；</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上级党委文件、电报、信函的收发、登记、分发、传阅、催办与立卷保管的归档和销退，转办或答复区属各单位的来信来访，交办、转办、督办群众和基层单位反映的有关问题；指导全区保密工作，管理区机关各类档案，组织、指导区直单位开展保密工作和档案管理规范化工作，并负责实施检查；完成上级交办的其他工作任务。</w:t>
      </w:r>
    </w:p>
    <w:p>
      <w:pPr>
        <w:widowControl/>
        <w:shd w:val="clear" w:color="auto" w:fill="FFFFFF"/>
        <w:ind w:firstLine="560" w:firstLineChars="200"/>
        <w:jc w:val="left"/>
        <w:rPr>
          <w:rFonts w:asciiTheme="minorEastAsia" w:hAnsiTheme="minorEastAsia" w:eastAsiaTheme="minorEastAsia" w:cstheme="minorEastAsia"/>
          <w:color w:val="000000"/>
          <w:spacing w:val="2"/>
          <w:sz w:val="28"/>
          <w:szCs w:val="28"/>
        </w:rPr>
      </w:pPr>
      <w:r>
        <w:rPr>
          <w:rFonts w:hint="eastAsia" w:ascii="宋体" w:hAnsi="宋体" w:cs="Tahoma"/>
          <w:color w:val="333333"/>
          <w:kern w:val="0"/>
          <w:sz w:val="28"/>
          <w:szCs w:val="28"/>
        </w:rPr>
        <w:t>及时收集区委开展工作所需的各类信息，参与区委工作性调研，处理区委文件、资料，及时签收、登记、分发、送阅、督办、催办。负责区委全委会议、区委常委会议、书记办公会议及区委交办的其他会议的组织准备工作。对区委部署的工作执行情况以及区委领导和上级机关交办的事项进行抄告、催办、督办，负责全区党委办公室系统业务指导和培训等工作。根据区委领导要求，做好本区各级机关单位和部门的协调工作等。</w:t>
      </w:r>
      <w:r>
        <w:rPr>
          <w:rFonts w:hint="eastAsia" w:asciiTheme="minorEastAsia" w:hAnsiTheme="minorEastAsia" w:eastAsiaTheme="minorEastAsia" w:cstheme="minorEastAsia"/>
          <w:color w:val="000000"/>
          <w:spacing w:val="2"/>
          <w:sz w:val="28"/>
          <w:szCs w:val="28"/>
        </w:rPr>
        <w:t> </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color w:val="000000"/>
          <w:kern w:val="0"/>
          <w:sz w:val="28"/>
          <w:szCs w:val="28"/>
        </w:rPr>
      </w:pPr>
      <w:r>
        <w:rPr>
          <w:rFonts w:hint="eastAsia" w:ascii="宋体" w:hAnsi="宋体" w:cs="Tahoma"/>
          <w:color w:val="333333"/>
          <w:kern w:val="0"/>
          <w:sz w:val="28"/>
          <w:szCs w:val="28"/>
        </w:rPr>
        <w:t>档案局、政研督办室、主体办、保密办</w:t>
      </w:r>
      <w:r>
        <w:rPr>
          <w:rFonts w:hint="eastAsia" w:asciiTheme="minorEastAsia" w:hAnsiTheme="minorEastAsia" w:eastAsiaTheme="minorEastAsia" w:cstheme="minorEastAsia"/>
          <w:sz w:val="28"/>
          <w:szCs w:val="28"/>
        </w:rPr>
        <w:t>。</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黄石港区区委办</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4138035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4138035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4138035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4138035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1035" w:type="dxa"/>
            <w:vAlign w:val="center"/>
          </w:tcPr>
          <w:p>
            <w:pPr>
              <w:widowControl/>
              <w:jc w:val="center"/>
              <w:rPr>
                <w:rFonts w:hint="default" w:ascii="宋体" w:eastAsia="宋体" w:cs="宋体"/>
                <w:kern w:val="0"/>
                <w:sz w:val="24"/>
                <w:lang w:val="en-US" w:eastAsia="zh-CN"/>
              </w:rPr>
            </w:pPr>
            <w:r>
              <w:rPr>
                <w:rFonts w:hint="eastAsia" w:ascii="宋体" w:hAnsi="宋体" w:cs="宋体"/>
                <w:kern w:val="0"/>
                <w:sz w:val="24"/>
                <w:lang w:val="en-US" w:eastAsia="zh-CN"/>
              </w:rPr>
              <w:t>3194035</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3194035</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1710" w:type="dxa"/>
            <w:vAlign w:val="center"/>
          </w:tcPr>
          <w:p>
            <w:pPr>
              <w:widowControl/>
              <w:jc w:val="left"/>
            </w:pPr>
            <w:r>
              <w:rPr>
                <w:rFonts w:hint="eastAsia" w:ascii="宋体" w:hAnsi="宋体" w:cs="宋体"/>
                <w:kern w:val="0"/>
                <w:sz w:val="24"/>
              </w:rPr>
              <w:t>党委办公厅（室）及相关机构</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3194035</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4138035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3194035</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3194035</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3194035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2100" w:type="dxa"/>
            <w:vAlign w:val="center"/>
          </w:tcPr>
          <w:p>
            <w:pPr>
              <w:widowControl/>
              <w:jc w:val="left"/>
            </w:pPr>
            <w:r>
              <w:rPr>
                <w:rFonts w:hint="eastAsia" w:ascii="宋体" w:hAnsi="宋体" w:cs="宋体"/>
                <w:kern w:val="0"/>
                <w:sz w:val="24"/>
              </w:rPr>
              <w:t>党委办公厅（室）及相关机构</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4138035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3194035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4138035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3194035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widowControl/>
              <w:jc w:val="center"/>
              <w:rPr>
                <w:rFonts w:hint="eastAsia" w:eastAsia="宋体"/>
                <w:lang w:val="en-US" w:eastAsia="zh-CN"/>
              </w:rPr>
            </w:pPr>
            <w:r>
              <w:rPr>
                <w:rFonts w:hint="eastAsia" w:ascii="宋体" w:hAnsi="宋体" w:cs="宋体"/>
                <w:b/>
                <w:bCs/>
                <w:kern w:val="0"/>
                <w:sz w:val="24"/>
                <w:lang w:val="en-US" w:eastAsia="zh-CN"/>
              </w:rPr>
              <w:t xml:space="preserve">3194035 </w:t>
            </w:r>
          </w:p>
        </w:tc>
        <w:tc>
          <w:tcPr>
            <w:tcW w:w="1260" w:type="dxa"/>
            <w:shd w:val="clear" w:color="auto" w:fill="D7D7D7" w:themeFill="background1" w:themeFillShade="D8"/>
            <w:vAlign w:val="center"/>
          </w:tcPr>
          <w:p>
            <w:pPr>
              <w:widowControl/>
              <w:jc w:val="center"/>
              <w:rPr>
                <w:rFonts w:hint="default" w:ascii="宋体" w:hAnsi="宋体" w:cs="宋体"/>
                <w:kern w:val="0"/>
                <w:sz w:val="24"/>
                <w:lang w:val="en-US"/>
              </w:rPr>
            </w:pPr>
            <w:r>
              <w:rPr>
                <w:rFonts w:hint="eastAsia" w:ascii="宋体" w:hAnsi="宋体" w:cs="宋体"/>
                <w:b/>
                <w:bCs/>
                <w:kern w:val="0"/>
                <w:sz w:val="24"/>
                <w:lang w:val="en-US" w:eastAsia="zh-CN"/>
              </w:rPr>
              <w:t>2821700</w:t>
            </w:r>
          </w:p>
        </w:tc>
        <w:tc>
          <w:tcPr>
            <w:tcW w:w="1522" w:type="dxa"/>
            <w:shd w:val="clear" w:color="auto" w:fill="D7D7D7" w:themeFill="background1" w:themeFillShade="D8"/>
            <w:vAlign w:val="center"/>
          </w:tcPr>
          <w:p>
            <w:pPr>
              <w:widowControl/>
              <w:jc w:val="center"/>
              <w:rPr>
                <w:rFonts w:hint="default" w:ascii="宋体" w:hAnsi="宋体" w:cs="宋体"/>
                <w:kern w:val="0"/>
                <w:sz w:val="24"/>
                <w:lang w:val="en-US"/>
              </w:rPr>
            </w:pPr>
            <w:r>
              <w:rPr>
                <w:rFonts w:hint="eastAsia" w:ascii="宋体" w:hAnsi="宋体" w:cs="宋体"/>
                <w:b/>
                <w:bCs/>
                <w:kern w:val="0"/>
                <w:sz w:val="24"/>
                <w:lang w:val="en-US" w:eastAsia="zh-CN"/>
              </w:rPr>
              <w:t>372334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2626440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2626440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556452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556452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405888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405888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365368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365368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445944 </w:t>
            </w:r>
          </w:p>
        </w:tc>
        <w:tc>
          <w:tcPr>
            <w:tcW w:w="1260" w:type="dxa"/>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445944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337988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337988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eastAsia="宋体" w:cs="宋体"/>
                <w:kern w:val="0"/>
                <w:sz w:val="24"/>
                <w:szCs w:val="24"/>
                <w:lang w:val="en-US" w:eastAsia="zh-CN" w:bidi="ar-SA"/>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183857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183857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eastAsia="宋体" w:cs="宋体"/>
                <w:kern w:val="0"/>
                <w:sz w:val="24"/>
                <w:szCs w:val="24"/>
                <w:lang w:val="en-US" w:eastAsia="zh-CN" w:bidi="ar-SA"/>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168994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168994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330943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330943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372334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372334</w:t>
            </w:r>
            <w:r>
              <w:rPr>
                <w:rFonts w:hint="eastAsia" w:ascii="宋体" w:hAnsi="宋体" w:eastAsia="宋体" w:cs="宋体"/>
                <w:i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9100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650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13260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13260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12220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12220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widowControl/>
              <w:jc w:val="center"/>
              <w:rPr>
                <w:rFonts w:hint="eastAsia" w:ascii="宋体" w:hAnsi="宋体" w:eastAsia="宋体" w:cs="宋体"/>
                <w:kern w:val="0"/>
                <w:sz w:val="24"/>
                <w:lang w:val="en-US" w:eastAsia="zh-CN"/>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21124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21124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hint="eastAsia"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 xml:space="preserve">67000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67000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35473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35473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35207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35207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30000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117000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117000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default" w:ascii="宋体" w:hAnsi="宋体" w:eastAsia="宋体" w:cs="宋体"/>
                <w:b/>
                <w:bCs/>
                <w:kern w:val="0"/>
                <w:sz w:val="24"/>
                <w:lang w:val="en-US" w:eastAsia="zh-CN"/>
              </w:rPr>
            </w:pPr>
            <w:r>
              <w:rPr>
                <w:rFonts w:hint="eastAsia" w:ascii="宋体" w:hAnsi="宋体" w:eastAsia="宋体" w:cs="宋体"/>
                <w:b/>
                <w:bCs/>
                <w:i w:val="0"/>
                <w:color w:val="000000"/>
                <w:kern w:val="0"/>
                <w:sz w:val="24"/>
                <w:szCs w:val="24"/>
                <w:u w:val="none"/>
                <w:lang w:val="en-US" w:eastAsia="zh-CN" w:bidi="ar"/>
              </w:rPr>
              <w:t xml:space="preserve">26266 </w:t>
            </w:r>
          </w:p>
        </w:tc>
        <w:tc>
          <w:tcPr>
            <w:tcW w:w="1260" w:type="dxa"/>
            <w:vAlign w:val="center"/>
          </w:tcPr>
          <w:p>
            <w:pPr>
              <w:keepNext w:val="0"/>
              <w:keepLines w:val="0"/>
              <w:widowControl/>
              <w:suppressLineNumbers w:val="0"/>
              <w:jc w:val="center"/>
              <w:textAlignment w:val="center"/>
              <w:rPr>
                <w:rFonts w:hint="default" w:ascii="宋体" w:hAnsi="宋体" w:eastAsia="宋体" w:cs="宋体"/>
                <w:b/>
                <w:bCs/>
                <w:kern w:val="0"/>
                <w:sz w:val="24"/>
                <w:szCs w:val="24"/>
                <w:lang w:val="en-US" w:eastAsia="zh-CN" w:bidi="ar-SA"/>
              </w:rPr>
            </w:pPr>
            <w:r>
              <w:rPr>
                <w:rFonts w:hint="eastAsia" w:ascii="宋体" w:hAnsi="宋体" w:eastAsia="宋体" w:cs="宋体"/>
                <w:b/>
                <w:bCs/>
                <w:i w:val="0"/>
                <w:color w:val="000000"/>
                <w:kern w:val="0"/>
                <w:sz w:val="24"/>
                <w:szCs w:val="24"/>
                <w:u w:val="none"/>
                <w:lang w:val="en-US" w:eastAsia="zh-CN" w:bidi="ar"/>
              </w:rPr>
              <w:t xml:space="preserve">26266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default" w:ascii="Arial" w:hAnsi="Arial" w:eastAsia="宋体" w:cs="Arial"/>
                <w:kern w:val="0"/>
                <w:sz w:val="24"/>
                <w:lang w:val="en-US" w:eastAsia="zh-CN"/>
              </w:rPr>
            </w:pPr>
            <w:r>
              <w:rPr>
                <w:rFonts w:hint="eastAsia" w:ascii="Arial" w:hAnsi="Arial" w:cs="Arial"/>
                <w:kern w:val="0"/>
                <w:sz w:val="24"/>
                <w:lang w:val="en-US" w:eastAsia="zh-CN"/>
              </w:rPr>
              <w:t>30307</w:t>
            </w:r>
          </w:p>
        </w:tc>
        <w:tc>
          <w:tcPr>
            <w:tcW w:w="3625" w:type="dxa"/>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医疗费</w:t>
            </w:r>
          </w:p>
        </w:tc>
        <w:tc>
          <w:tcPr>
            <w:tcW w:w="1395"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 xml:space="preserve">26266 </w:t>
            </w:r>
          </w:p>
        </w:tc>
        <w:tc>
          <w:tcPr>
            <w:tcW w:w="126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26266 </w:t>
            </w:r>
          </w:p>
        </w:tc>
        <w:tc>
          <w:tcPr>
            <w:tcW w:w="1522" w:type="dxa"/>
            <w:vAlign w:val="center"/>
          </w:tcPr>
          <w:p>
            <w:pPr>
              <w:widowControl/>
              <w:ind w:firstLine="210" w:firstLineChars="1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hint="eastAsia" w:ascii="Arial" w:hAnsi="Arial" w:cs="Arial"/>
                <w:kern w:val="0"/>
                <w:sz w:val="24"/>
              </w:rPr>
            </w:pPr>
            <w:r>
              <w:rPr>
                <w:rFonts w:hint="eastAsia" w:ascii="Arial" w:hAnsi="Arial" w:cs="Arial"/>
                <w:kern w:val="0"/>
                <w:sz w:val="24"/>
              </w:rPr>
              <w:t>其他对个人和家庭的补助</w:t>
            </w:r>
          </w:p>
        </w:tc>
        <w:tc>
          <w:tcPr>
            <w:tcW w:w="1395" w:type="dxa"/>
            <w:vAlign w:val="center"/>
          </w:tcPr>
          <w:p>
            <w:pPr>
              <w:widowControl/>
              <w:jc w:val="center"/>
              <w:rPr>
                <w:rFonts w:hint="eastAsia" w:ascii="宋体" w:hAnsi="宋体" w:cs="宋体"/>
                <w:kern w:val="0"/>
                <w:sz w:val="24"/>
                <w:lang w:val="en-US" w:eastAsia="zh-CN"/>
              </w:rPr>
            </w:pPr>
          </w:p>
        </w:tc>
        <w:tc>
          <w:tcPr>
            <w:tcW w:w="1260" w:type="dxa"/>
            <w:vAlign w:val="center"/>
          </w:tcPr>
          <w:p>
            <w:pPr>
              <w:widowControl/>
              <w:jc w:val="center"/>
              <w:rPr>
                <w:rFonts w:hint="eastAsia" w:ascii="宋体" w:hAnsi="宋体" w:cs="宋体"/>
                <w:kern w:val="0"/>
                <w:sz w:val="24"/>
                <w:lang w:val="en-US" w:eastAsia="zh-CN"/>
              </w:rPr>
            </w:pPr>
          </w:p>
        </w:tc>
        <w:tc>
          <w:tcPr>
            <w:tcW w:w="1522" w:type="dxa"/>
            <w:vAlign w:val="center"/>
          </w:tcPr>
          <w:p>
            <w:pPr>
              <w:widowControl/>
              <w:ind w:firstLine="210" w:firstLineChars="100"/>
              <w:jc w:val="left"/>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97000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sz w:val="24"/>
              </w:rPr>
            </w:pPr>
            <w:r>
              <w:rPr>
                <w:rFonts w:hint="eastAsia" w:ascii="宋体" w:hAnsi="宋体" w:cs="宋体"/>
                <w:kern w:val="0"/>
                <w:sz w:val="24"/>
              </w:rPr>
              <w:t>67000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sz w:val="24"/>
              </w:rPr>
            </w:pPr>
            <w:r>
              <w:rPr>
                <w:rFonts w:hint="eastAsia" w:ascii="宋体" w:hAnsi="宋体" w:cs="宋体"/>
                <w:kern w:val="0"/>
                <w:sz w:val="24"/>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olor w:val="000000"/>
          <w:spacing w:val="2"/>
          <w:kern w:val="2"/>
          <w:sz w:val="28"/>
          <w:szCs w:val="28"/>
          <w:lang w:val="en" w:eastAsia="zh-CN"/>
        </w:rPr>
        <w:t xml:space="preserve">4138035 </w:t>
      </w:r>
      <w:r>
        <w:rPr>
          <w:rFonts w:hint="eastAsia" w:ascii="宋体" w:hAnsi="宋体"/>
          <w:color w:val="000000"/>
          <w:spacing w:val="2"/>
          <w:kern w:val="2"/>
          <w:sz w:val="28"/>
          <w:szCs w:val="28"/>
        </w:rPr>
        <w:t>元，其中：工资福利支出2626440元，商品服务支出372334元，对个人和家</w:t>
      </w:r>
      <w:r>
        <w:rPr>
          <w:rFonts w:hint="eastAsia" w:ascii="宋体" w:hAnsi="宋体" w:cs="宋体"/>
          <w:sz w:val="28"/>
          <w:szCs w:val="28"/>
        </w:rPr>
        <w:t>庭补助支出26266 元，专项经费</w:t>
      </w:r>
      <w:r>
        <w:rPr>
          <w:rFonts w:hint="eastAsia" w:ascii="宋体" w:hAnsi="宋体" w:cs="宋体"/>
          <w:sz w:val="28"/>
          <w:szCs w:val="28"/>
          <w:lang w:val="en-US" w:eastAsia="zh-CN"/>
        </w:rPr>
        <w:t>944000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4138035 </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 xml:space="preserve">预算收支3357383 </w:t>
      </w:r>
      <w:r>
        <w:rPr>
          <w:rFonts w:hint="eastAsia" w:ascii="宋体" w:hAnsi="宋体" w:cs="宋体"/>
          <w:sz w:val="28"/>
          <w:szCs w:val="28"/>
          <w:lang w:val="en" w:eastAsia="zh-CN"/>
        </w:rPr>
        <w:t>元</w:t>
      </w:r>
      <w:r>
        <w:rPr>
          <w:rFonts w:hint="eastAsia" w:ascii="宋体" w:hAnsi="宋体" w:cs="宋体"/>
          <w:kern w:val="0"/>
          <w:sz w:val="28"/>
          <w:szCs w:val="28"/>
        </w:rPr>
        <w:t>增加</w:t>
      </w:r>
      <w:r>
        <w:rPr>
          <w:rFonts w:hint="eastAsia" w:ascii="宋体" w:hAnsi="宋体" w:cs="宋体"/>
          <w:kern w:val="0"/>
          <w:sz w:val="28"/>
          <w:szCs w:val="28"/>
          <w:lang w:val="en-US" w:eastAsia="zh-CN"/>
        </w:rPr>
        <w:t>780652</w:t>
      </w:r>
      <w:r>
        <w:rPr>
          <w:rFonts w:hint="eastAsia" w:ascii="宋体" w:hAnsi="宋体" w:cs="宋体"/>
          <w:kern w:val="0"/>
          <w:sz w:val="28"/>
          <w:szCs w:val="28"/>
        </w:rPr>
        <w:t>元。</w:t>
      </w:r>
      <w:r>
        <w:rPr>
          <w:rFonts w:hint="eastAsia" w:ascii="宋体" w:hAnsi="宋体" w:cs="宋体"/>
          <w:kern w:val="0"/>
          <w:sz w:val="28"/>
          <w:szCs w:val="28"/>
          <w:highlight w:val="none"/>
        </w:rPr>
        <w:t>增加原因：</w:t>
      </w:r>
      <w:r>
        <w:rPr>
          <w:rFonts w:hint="eastAsia" w:ascii="宋体" w:hAnsi="宋体" w:cs="宋体"/>
          <w:kern w:val="0"/>
          <w:sz w:val="28"/>
          <w:szCs w:val="28"/>
          <w:highlight w:val="none"/>
          <w:lang w:eastAsia="zh-CN"/>
        </w:rPr>
        <w:t>2023</w:t>
      </w:r>
      <w:r>
        <w:rPr>
          <w:rFonts w:hint="eastAsia" w:ascii="宋体" w:hAnsi="宋体" w:cs="宋体"/>
          <w:kern w:val="0"/>
          <w:sz w:val="28"/>
          <w:szCs w:val="28"/>
          <w:highlight w:val="none"/>
        </w:rPr>
        <w:t>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28641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372334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2600 </w:t>
            </w:r>
          </w:p>
        </w:tc>
      </w:tr>
      <w:tr>
        <w:tblPrEx>
          <w:tblCellMar>
            <w:top w:w="15" w:type="dxa"/>
            <w:left w:w="15" w:type="dxa"/>
            <w:bottom w:w="15" w:type="dxa"/>
            <w:right w:w="15" w:type="dxa"/>
          </w:tblCellMar>
        </w:tblPrEx>
        <w:trPr>
          <w:trHeight w:val="48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5400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9100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650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13260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12220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10920 </w:t>
            </w:r>
          </w:p>
        </w:tc>
      </w:tr>
      <w:tr>
        <w:tblPrEx>
          <w:tblCellMar>
            <w:top w:w="15" w:type="dxa"/>
            <w:left w:w="15" w:type="dxa"/>
            <w:bottom w:w="15" w:type="dxa"/>
            <w:right w:w="15" w:type="dxa"/>
          </w:tblCellMar>
        </w:tblPrEx>
        <w:trPr>
          <w:trHeight w:val="45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1410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232</w:t>
            </w:r>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6080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10</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1408284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21124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6700</w:t>
            </w:r>
            <w:bookmarkStart w:id="0" w:name="_GoBack"/>
            <w:bookmarkEnd w:id="0"/>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1773652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35473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1408284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35207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117000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“三公”经费预算9.7万元，与</w:t>
      </w:r>
      <w:r>
        <w:rPr>
          <w:rFonts w:hint="eastAsia" w:ascii="宋体" w:hAnsi="宋体" w:cs="宋体"/>
          <w:sz w:val="28"/>
          <w:szCs w:val="28"/>
          <w:lang w:eastAsia="zh-CN"/>
        </w:rPr>
        <w:t>2022年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、公务用车购置及运行维护费3000</w:t>
      </w:r>
      <w:r>
        <w:rPr>
          <w:rFonts w:ascii="宋体" w:hAnsi="宋体" w:cs="宋体"/>
          <w:sz w:val="28"/>
          <w:szCs w:val="28"/>
        </w:rPr>
        <w:t>0</w:t>
      </w:r>
      <w:r>
        <w:rPr>
          <w:rFonts w:hint="eastAsia" w:ascii="宋体" w:hAnsi="宋体" w:cs="宋体"/>
          <w:sz w:val="28"/>
          <w:szCs w:val="28"/>
        </w:rPr>
        <w:t>万元，1车辆，与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、公务接待费预算6.7万元，与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初，本部门共有车辆1辆；单位价值50万元以上通用设备0台（套），单价100万元以上专用设备0台（套）。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642D8"/>
    <w:rsid w:val="000F5C47"/>
    <w:rsid w:val="00111F12"/>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3A54"/>
    <w:rsid w:val="002E769A"/>
    <w:rsid w:val="002F2D80"/>
    <w:rsid w:val="0037390F"/>
    <w:rsid w:val="003C62AB"/>
    <w:rsid w:val="004126C4"/>
    <w:rsid w:val="004241C0"/>
    <w:rsid w:val="004603AF"/>
    <w:rsid w:val="00475940"/>
    <w:rsid w:val="004919C9"/>
    <w:rsid w:val="00495756"/>
    <w:rsid w:val="004B394C"/>
    <w:rsid w:val="004D7DB5"/>
    <w:rsid w:val="00505352"/>
    <w:rsid w:val="0054487B"/>
    <w:rsid w:val="005A7369"/>
    <w:rsid w:val="00652803"/>
    <w:rsid w:val="006759D3"/>
    <w:rsid w:val="006A3FBE"/>
    <w:rsid w:val="006F13E4"/>
    <w:rsid w:val="007277F3"/>
    <w:rsid w:val="0076521F"/>
    <w:rsid w:val="007B3C24"/>
    <w:rsid w:val="007B4BAE"/>
    <w:rsid w:val="007D71D1"/>
    <w:rsid w:val="007F6801"/>
    <w:rsid w:val="0085298B"/>
    <w:rsid w:val="008549D6"/>
    <w:rsid w:val="008A260F"/>
    <w:rsid w:val="008C65D5"/>
    <w:rsid w:val="00926A8F"/>
    <w:rsid w:val="00933189"/>
    <w:rsid w:val="009C2041"/>
    <w:rsid w:val="00A57822"/>
    <w:rsid w:val="00AA6B7D"/>
    <w:rsid w:val="00AB6928"/>
    <w:rsid w:val="00AC46E0"/>
    <w:rsid w:val="00B35E06"/>
    <w:rsid w:val="00B61E40"/>
    <w:rsid w:val="00B84273"/>
    <w:rsid w:val="00B931B2"/>
    <w:rsid w:val="00B94DFE"/>
    <w:rsid w:val="00BA7485"/>
    <w:rsid w:val="00BC77F3"/>
    <w:rsid w:val="00BF697C"/>
    <w:rsid w:val="00C136F5"/>
    <w:rsid w:val="00C1680C"/>
    <w:rsid w:val="00C17661"/>
    <w:rsid w:val="00C33AF8"/>
    <w:rsid w:val="00C3422E"/>
    <w:rsid w:val="00C47445"/>
    <w:rsid w:val="00C55A7D"/>
    <w:rsid w:val="00C56B12"/>
    <w:rsid w:val="00CA07CE"/>
    <w:rsid w:val="00CC70FC"/>
    <w:rsid w:val="00CF525C"/>
    <w:rsid w:val="00D148E8"/>
    <w:rsid w:val="00D71AAA"/>
    <w:rsid w:val="00D80C5F"/>
    <w:rsid w:val="00DE4741"/>
    <w:rsid w:val="00E2170A"/>
    <w:rsid w:val="00E34F36"/>
    <w:rsid w:val="00E564DB"/>
    <w:rsid w:val="00E62E0E"/>
    <w:rsid w:val="00E90EC2"/>
    <w:rsid w:val="00ED6AFD"/>
    <w:rsid w:val="00EE74D1"/>
    <w:rsid w:val="00EF76CA"/>
    <w:rsid w:val="00F25ECC"/>
    <w:rsid w:val="00FB0164"/>
    <w:rsid w:val="00FB36B7"/>
    <w:rsid w:val="0D0E717E"/>
    <w:rsid w:val="128A3CA7"/>
    <w:rsid w:val="15E37A96"/>
    <w:rsid w:val="1AFC74FE"/>
    <w:rsid w:val="1F276BC6"/>
    <w:rsid w:val="28ED0DAB"/>
    <w:rsid w:val="34AB3B4B"/>
    <w:rsid w:val="38AA0644"/>
    <w:rsid w:val="55403DF7"/>
    <w:rsid w:val="5F9FB2D3"/>
    <w:rsid w:val="5FAA5B11"/>
    <w:rsid w:val="6D807C9F"/>
    <w:rsid w:val="73B3141B"/>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999</Words>
  <Characters>5700</Characters>
  <Lines>47</Lines>
  <Paragraphs>13</Paragraphs>
  <TotalTime>1</TotalTime>
  <ScaleCrop>false</ScaleCrop>
  <LinksUpToDate>false</LinksUpToDate>
  <CharactersWithSpaces>6686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2019-10-24T16:58:00Z</dcterms:created>
  <dc:creator>侒靜啲喧嘩</dc:creator>
  <cp:lastModifiedBy>biubiu</cp:lastModifiedBy>
  <cp:lastPrinted>2019-10-24T16:46:00Z</cp:lastPrinted>
  <dcterms:modified xsi:type="dcterms:W3CDTF">2023-02-22T09:38:27Z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70B093B2CF5D45DCA487E4D18FB384AA</vt:lpwstr>
  </property>
</Properties>
</file>