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89DBD">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社保局2018年决算公开</w:t>
      </w:r>
    </w:p>
    <w:bookmarkEnd w:id="0"/>
    <w:p w14:paraId="24FB43BC">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黄石港区社保局2018年决算公开</w:t>
      </w:r>
    </w:p>
    <w:p w14:paraId="62C579B7">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6112CA7C">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5A6E5E23">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68179C5F">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49A09016">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部门2018年部门决算表</w:t>
      </w:r>
    </w:p>
    <w:p w14:paraId="4F878DDA">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039A1CE4">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1B9CAA2F">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36E442E0">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332E008D">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1684B120">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2A07BD93">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14:paraId="5C882FA8">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八、政府性基金预算财政拨款收入支出决算表（8）</w:t>
      </w:r>
    </w:p>
    <w:p w14:paraId="5A8E8AB4">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第三部分：部门2018年部门决算情况说明</w:t>
      </w:r>
    </w:p>
    <w:p w14:paraId="0215C0A2">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761FF5A5">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605D5CD8">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572F58F7">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0CB04BF3">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2BA10CC8">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0A86A8A2">
      <w:pPr>
        <w:pStyle w:val="8"/>
        <w:widowControl/>
        <w:spacing w:before="76" w:beforeAutospacing="0" w:after="76" w:afterAutospacing="0" w:line="450" w:lineRule="atLeast"/>
        <w:ind w:firstLine="420"/>
        <w:jc w:val="center"/>
        <w:rPr>
          <w:rStyle w:val="11"/>
          <w:rFonts w:hint="eastAsia" w:ascii="微软雅黑" w:hAnsi="微软雅黑" w:eastAsia="微软雅黑" w:cs="微软雅黑"/>
          <w:color w:val="333333"/>
          <w:shd w:val="clear" w:color="auto" w:fill="FFFFFF"/>
        </w:rPr>
      </w:pPr>
    </w:p>
    <w:p w14:paraId="595606FE">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2018年部门决算</w:t>
      </w:r>
    </w:p>
    <w:p w14:paraId="147ED506">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 部门概况</w:t>
      </w:r>
    </w:p>
    <w:p w14:paraId="3213152E">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（一）主要职责</w:t>
      </w:r>
    </w:p>
    <w:p w14:paraId="59C7A6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lang w:eastAsia="zh-CN"/>
        </w:rPr>
      </w:pPr>
      <w:r>
        <w:rPr>
          <w:rFonts w:hint="eastAsia" w:asciiTheme="minorEastAsia" w:hAnsiTheme="minorEastAsia" w:eastAsiaTheme="minorEastAsia" w:cstheme="minorEastAsia"/>
          <w:b w:val="0"/>
          <w:i w:val="0"/>
          <w:caps w:val="0"/>
          <w:color w:val="000000"/>
          <w:spacing w:val="0"/>
          <w:sz w:val="28"/>
          <w:szCs w:val="28"/>
          <w:shd w:val="clear" w:color="auto" w:fill="auto"/>
        </w:rPr>
        <w:t>黄石港区社保局的主要工作职能是：</w:t>
      </w:r>
      <w:r>
        <w:rPr>
          <w:rFonts w:hint="eastAsia" w:asciiTheme="minorEastAsia" w:hAnsiTheme="minorEastAsia" w:cstheme="minorEastAsia"/>
          <w:b w:val="0"/>
          <w:i w:val="0"/>
          <w:caps w:val="0"/>
          <w:color w:val="000000"/>
          <w:spacing w:val="0"/>
          <w:sz w:val="28"/>
          <w:szCs w:val="28"/>
          <w:shd w:val="clear" w:color="auto" w:fill="auto"/>
          <w:lang w:val="en-US" w:eastAsia="zh-CN"/>
        </w:rPr>
        <w:t>1、</w:t>
      </w:r>
      <w:r>
        <w:rPr>
          <w:rFonts w:hint="eastAsia" w:asciiTheme="minorEastAsia" w:hAnsiTheme="minorEastAsia" w:eastAsiaTheme="minorEastAsia" w:cstheme="minorEastAsia"/>
          <w:b w:val="0"/>
          <w:i w:val="0"/>
          <w:caps w:val="0"/>
          <w:color w:val="000000"/>
          <w:spacing w:val="0"/>
          <w:sz w:val="28"/>
          <w:szCs w:val="28"/>
          <w:shd w:val="clear" w:color="auto" w:fill="auto"/>
        </w:rPr>
        <w:t>城区居民养老保险参保登记，保险费收缴，基金划拨，基金管理，个人账户建立与管理，待遇核定与支付，保险关系转移接续，稽核与内控工作，档案管理，统计管理，受理咨询、查询和举报，负责按时上报基金、会计和统计报表；2、黄石港区机关事业单位养老保险参保登记，保险费收缴，基金划拨，基金管理，个人账户建立与管理，待遇核定与支付，保险关系转移接续，稽核与内控工作，档案管理，统计管理，受理咨询、查询和举报，负责按时上报基金、会计和统计报表；3、承担城镇职工养老、医疗、失业、工伤（包括老工伤）、生育等社会保险扩面；4、城镇居民医疗保险管理工作；5、人力资源和社会保障法律法规和政策宣传，社区服务信息平台管理等工作</w:t>
      </w:r>
      <w:r>
        <w:rPr>
          <w:rFonts w:hint="eastAsia" w:asciiTheme="minorEastAsia" w:hAnsiTheme="minorEastAsia" w:cstheme="minorEastAsia"/>
          <w:b w:val="0"/>
          <w:i w:val="0"/>
          <w:caps w:val="0"/>
          <w:color w:val="000000"/>
          <w:spacing w:val="0"/>
          <w:sz w:val="28"/>
          <w:szCs w:val="28"/>
          <w:shd w:val="clear" w:color="auto" w:fill="auto"/>
          <w:lang w:eastAsia="zh-CN"/>
        </w:rPr>
        <w:t>。</w:t>
      </w:r>
    </w:p>
    <w:p w14:paraId="320B4B9D">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cstheme="minorEastAsia"/>
          <w:b w:val="0"/>
          <w:i w:val="0"/>
          <w:caps w:val="0"/>
          <w:color w:val="000000"/>
          <w:spacing w:val="0"/>
          <w:sz w:val="28"/>
          <w:szCs w:val="28"/>
          <w:shd w:val="clear" w:color="auto" w:fill="auto"/>
          <w:lang w:eastAsia="zh-CN"/>
        </w:rPr>
        <w:t>（二）</w:t>
      </w:r>
      <w:r>
        <w:rPr>
          <w:rFonts w:hint="eastAsia" w:asciiTheme="minorEastAsia" w:hAnsiTheme="minorEastAsia" w:eastAsiaTheme="minorEastAsia" w:cstheme="minorEastAsia"/>
          <w:b w:val="0"/>
          <w:i w:val="0"/>
          <w:caps w:val="0"/>
          <w:color w:val="000000"/>
          <w:spacing w:val="0"/>
          <w:sz w:val="28"/>
          <w:szCs w:val="28"/>
          <w:shd w:val="clear" w:color="auto" w:fill="auto"/>
        </w:rPr>
        <w:t>单位基本信息(机构设置等)</w:t>
      </w:r>
    </w:p>
    <w:p w14:paraId="1ECA8092">
      <w:pPr>
        <w:spacing w:line="560" w:lineRule="exact"/>
        <w:ind w:firstLine="560" w:firstLineChars="200"/>
        <w:rPr>
          <w:rFonts w:hint="eastAsia" w:ascii="新宋体" w:hAnsi="新宋体" w:eastAsia="新宋体"/>
          <w:sz w:val="32"/>
          <w:szCs w:val="32"/>
        </w:rPr>
      </w:pPr>
      <w:r>
        <w:rPr>
          <w:rFonts w:hint="eastAsia" w:asciiTheme="minorEastAsia" w:hAnsiTheme="minorEastAsia" w:eastAsiaTheme="minorEastAsia" w:cstheme="minorEastAsia"/>
          <w:b w:val="0"/>
          <w:i w:val="0"/>
          <w:caps w:val="0"/>
          <w:color w:val="000000"/>
          <w:spacing w:val="0"/>
          <w:sz w:val="28"/>
          <w:szCs w:val="28"/>
          <w:shd w:val="clear" w:color="auto" w:fill="auto"/>
        </w:rPr>
        <w:t xml:space="preserve">  单位编制人数共计6人，其中行政编0人，事业编6人；年末实有人数1人，行政编0人，事业编1人。</w:t>
      </w:r>
    </w:p>
    <w:p w14:paraId="0FE1B236">
      <w:pPr>
        <w:widowControl/>
        <w:shd w:val="clear" w:color="auto" w:fill="FFFFFF"/>
        <w:jc w:val="left"/>
        <w:rPr>
          <w:rFonts w:ascii="宋体" w:hAnsi="宋体" w:cs="宋体"/>
          <w:color w:val="333333"/>
          <w:kern w:val="0"/>
          <w:sz w:val="24"/>
        </w:rPr>
      </w:pPr>
    </w:p>
    <w:p w14:paraId="07E485D0">
      <w:pPr>
        <w:widowControl/>
        <w:shd w:val="clear" w:color="auto" w:fill="FFFFFF"/>
        <w:jc w:val="left"/>
        <w:rPr>
          <w:rFonts w:ascii="宋体" w:hAnsi="宋体" w:cs="宋体"/>
          <w:color w:val="333333"/>
          <w:kern w:val="0"/>
          <w:sz w:val="30"/>
          <w:szCs w:val="30"/>
        </w:rPr>
      </w:pPr>
    </w:p>
    <w:p w14:paraId="17D9B4AB">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 xml:space="preserve">第二部分 </w:t>
      </w:r>
      <w:r>
        <w:rPr>
          <w:rStyle w:val="11"/>
          <w:rFonts w:hint="eastAsia" w:ascii="微软雅黑" w:hAnsi="微软雅黑" w:eastAsia="微软雅黑" w:cs="微软雅黑"/>
          <w:color w:val="333333"/>
          <w:shd w:val="clear" w:color="auto" w:fill="FFFFFF"/>
          <w:lang w:eastAsia="zh-CN"/>
        </w:rPr>
        <w:t>部门</w:t>
      </w:r>
      <w:r>
        <w:rPr>
          <w:rStyle w:val="11"/>
          <w:rFonts w:hint="eastAsia" w:ascii="微软雅黑" w:hAnsi="微软雅黑" w:eastAsia="微软雅黑" w:cs="微软雅黑"/>
          <w:color w:val="333333"/>
          <w:shd w:val="clear" w:color="auto" w:fill="FFFFFF"/>
        </w:rPr>
        <w:t>2018年部门决算表</w:t>
      </w:r>
      <w:r>
        <w:rPr>
          <w:color w:val="333333"/>
        </w:rPr>
        <w:drawing>
          <wp:inline distT="0" distB="0" distL="0" distR="0">
            <wp:extent cx="8811260" cy="4757420"/>
            <wp:effectExtent l="0" t="0" r="8890" b="508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4" cstate="print"/>
                    <a:srcRect r="3511" b="3157"/>
                    <a:stretch>
                      <a:fillRect/>
                    </a:stretch>
                  </pic:blipFill>
                  <pic:spPr>
                    <a:xfrm>
                      <a:off x="0" y="0"/>
                      <a:ext cx="8811260" cy="4757420"/>
                    </a:xfrm>
                    <a:prstGeom prst="rect">
                      <a:avLst/>
                    </a:prstGeom>
                    <a:noFill/>
                    <a:ln w="9525">
                      <a:noFill/>
                      <a:miter lim="800000"/>
                      <a:headEnd/>
                      <a:tailEnd/>
                    </a:ln>
                  </pic:spPr>
                </pic:pic>
              </a:graphicData>
            </a:graphic>
          </wp:inline>
        </w:drawing>
      </w:r>
    </w:p>
    <w:p w14:paraId="0BEBCF01">
      <w:pPr>
        <w:pStyle w:val="8"/>
        <w:widowControl/>
        <w:spacing w:before="76" w:beforeAutospacing="0" w:after="76" w:afterAutospacing="0" w:line="450" w:lineRule="atLeast"/>
        <w:rPr>
          <w:color w:val="333333"/>
        </w:rPr>
      </w:pPr>
      <w:r>
        <w:rPr>
          <w:rFonts w:hint="eastAsia"/>
          <w:color w:val="333333"/>
        </w:rPr>
        <w:drawing>
          <wp:inline distT="0" distB="0" distL="0" distR="0">
            <wp:extent cx="8891270" cy="2585720"/>
            <wp:effectExtent l="0" t="0" r="5080" b="508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5" cstate="print"/>
                    <a:srcRect/>
                    <a:stretch>
                      <a:fillRect/>
                    </a:stretch>
                  </pic:blipFill>
                  <pic:spPr>
                    <a:xfrm>
                      <a:off x="0" y="0"/>
                      <a:ext cx="8891270" cy="2585412"/>
                    </a:xfrm>
                    <a:prstGeom prst="rect">
                      <a:avLst/>
                    </a:prstGeom>
                    <a:noFill/>
                    <a:ln w="9525">
                      <a:noFill/>
                      <a:miter lim="800000"/>
                      <a:headEnd/>
                      <a:tailEnd/>
                    </a:ln>
                  </pic:spPr>
                </pic:pic>
              </a:graphicData>
            </a:graphic>
          </wp:inline>
        </w:drawing>
      </w:r>
    </w:p>
    <w:p w14:paraId="7EF41F85"/>
    <w:p w14:paraId="34A8A8BF">
      <w:r>
        <w:rPr>
          <w:rFonts w:hint="eastAsia"/>
        </w:rPr>
        <w:drawing>
          <wp:anchor distT="0" distB="0" distL="114300" distR="114300" simplePos="0" relativeHeight="251659264" behindDoc="0" locked="0" layoutInCell="1" allowOverlap="1">
            <wp:simplePos x="0" y="0"/>
            <wp:positionH relativeFrom="column">
              <wp:posOffset>66675</wp:posOffset>
            </wp:positionH>
            <wp:positionV relativeFrom="paragraph">
              <wp:posOffset>45720</wp:posOffset>
            </wp:positionV>
            <wp:extent cx="8747760" cy="2777490"/>
            <wp:effectExtent l="0" t="0" r="15240" b="381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noChangeArrowheads="1"/>
                    </pic:cNvPicPr>
                  </pic:nvPicPr>
                  <pic:blipFill>
                    <a:blip r:embed="rId6" cstate="print"/>
                    <a:srcRect l="570" r="3761" b="6718"/>
                    <a:stretch>
                      <a:fillRect/>
                    </a:stretch>
                  </pic:blipFill>
                  <pic:spPr>
                    <a:xfrm>
                      <a:off x="0" y="0"/>
                      <a:ext cx="8747760" cy="2777490"/>
                    </a:xfrm>
                    <a:prstGeom prst="rect">
                      <a:avLst/>
                    </a:prstGeom>
                    <a:noFill/>
                    <a:ln w="9525">
                      <a:noFill/>
                      <a:miter lim="800000"/>
                      <a:headEnd/>
                      <a:tailEnd/>
                    </a:ln>
                  </pic:spPr>
                </pic:pic>
              </a:graphicData>
            </a:graphic>
          </wp:anchor>
        </w:drawing>
      </w:r>
    </w:p>
    <w:p w14:paraId="4E17C77C">
      <w:pPr>
        <w:pStyle w:val="8"/>
        <w:widowControl/>
        <w:spacing w:before="76" w:beforeAutospacing="0" w:after="76" w:afterAutospacing="0" w:line="450" w:lineRule="atLeast"/>
        <w:rPr>
          <w:color w:val="333333"/>
        </w:rPr>
      </w:pPr>
    </w:p>
    <w:p w14:paraId="015AEC97">
      <w:pPr>
        <w:pStyle w:val="8"/>
        <w:widowControl/>
        <w:spacing w:before="76" w:beforeAutospacing="0" w:after="76" w:afterAutospacing="0" w:line="450" w:lineRule="atLeast"/>
        <w:rPr>
          <w:color w:val="333333"/>
        </w:rPr>
      </w:pPr>
    </w:p>
    <w:p w14:paraId="7C28F44E">
      <w:pPr>
        <w:pStyle w:val="8"/>
        <w:widowControl/>
        <w:spacing w:before="76" w:beforeAutospacing="0" w:after="76" w:afterAutospacing="0" w:line="450" w:lineRule="atLeast"/>
        <w:rPr>
          <w:color w:val="333333"/>
        </w:rPr>
      </w:pPr>
      <w:r>
        <w:rPr>
          <w:color w:val="333333"/>
        </w:rPr>
        <w:drawing>
          <wp:inline distT="0" distB="0" distL="0" distR="0">
            <wp:extent cx="8815070" cy="5237480"/>
            <wp:effectExtent l="0" t="0" r="5080" b="127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noChangeArrowheads="1"/>
                    </pic:cNvPicPr>
                  </pic:nvPicPr>
                  <pic:blipFill>
                    <a:blip r:embed="rId7" cstate="print"/>
                    <a:srcRect r="5323" b="1434"/>
                    <a:stretch>
                      <a:fillRect/>
                    </a:stretch>
                  </pic:blipFill>
                  <pic:spPr>
                    <a:xfrm>
                      <a:off x="0" y="0"/>
                      <a:ext cx="8815070" cy="5237480"/>
                    </a:xfrm>
                    <a:prstGeom prst="rect">
                      <a:avLst/>
                    </a:prstGeom>
                    <a:noFill/>
                    <a:ln w="9525">
                      <a:noFill/>
                      <a:miter lim="800000"/>
                      <a:headEnd/>
                      <a:tailEnd/>
                    </a:ln>
                  </pic:spPr>
                </pic:pic>
              </a:graphicData>
            </a:graphic>
          </wp:inline>
        </w:drawing>
      </w:r>
      <w:r>
        <w:rPr>
          <w:color w:val="333333"/>
        </w:rPr>
        <w:t xml:space="preserve"> </w:t>
      </w:r>
    </w:p>
    <w:p w14:paraId="51550585">
      <w:pPr>
        <w:pStyle w:val="8"/>
        <w:widowControl/>
        <w:spacing w:before="76" w:beforeAutospacing="0" w:after="76" w:afterAutospacing="0" w:line="450" w:lineRule="atLeast"/>
        <w:rPr>
          <w:color w:val="333333"/>
        </w:rPr>
      </w:pPr>
      <w:r>
        <w:rPr>
          <w:color w:val="333333"/>
        </w:rPr>
        <w:drawing>
          <wp:inline distT="0" distB="0" distL="0" distR="0">
            <wp:extent cx="8877300" cy="4088765"/>
            <wp:effectExtent l="0" t="0" r="0"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cstate="print"/>
                    <a:srcRect l="744" t="1885" r="2357" b="2154"/>
                    <a:stretch>
                      <a:fillRect/>
                    </a:stretch>
                  </pic:blipFill>
                  <pic:spPr>
                    <a:xfrm>
                      <a:off x="0" y="0"/>
                      <a:ext cx="8877300" cy="4088765"/>
                    </a:xfrm>
                    <a:prstGeom prst="rect">
                      <a:avLst/>
                    </a:prstGeom>
                    <a:noFill/>
                    <a:ln w="9525">
                      <a:noFill/>
                      <a:miter lim="800000"/>
                      <a:headEnd/>
                      <a:tailEnd/>
                    </a:ln>
                  </pic:spPr>
                </pic:pic>
              </a:graphicData>
            </a:graphic>
          </wp:inline>
        </w:drawing>
      </w:r>
      <w:r>
        <w:rPr>
          <w:color w:val="333333"/>
        </w:rPr>
        <w:t xml:space="preserve"> </w:t>
      </w:r>
      <w:r>
        <w:rPr>
          <w:color w:val="333333"/>
        </w:rPr>
        <w:drawing>
          <wp:inline distT="0" distB="0" distL="0" distR="0">
            <wp:extent cx="8728710" cy="5231130"/>
            <wp:effectExtent l="0" t="0" r="1524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9" cstate="print"/>
                    <a:srcRect/>
                    <a:stretch>
                      <a:fillRect/>
                    </a:stretch>
                  </pic:blipFill>
                  <pic:spPr>
                    <a:xfrm>
                      <a:off x="0" y="0"/>
                      <a:ext cx="8728710" cy="5234721"/>
                    </a:xfrm>
                    <a:prstGeom prst="rect">
                      <a:avLst/>
                    </a:prstGeom>
                    <a:noFill/>
                    <a:ln w="9525">
                      <a:noFill/>
                      <a:miter lim="800000"/>
                      <a:headEnd/>
                      <a:tailEnd/>
                    </a:ln>
                  </pic:spPr>
                </pic:pic>
              </a:graphicData>
            </a:graphic>
          </wp:inline>
        </w:drawing>
      </w:r>
      <w:r>
        <w:rPr>
          <w:color w:val="333333"/>
        </w:rPr>
        <w:t xml:space="preserve"> </w:t>
      </w:r>
    </w:p>
    <w:p w14:paraId="22B0CA10">
      <w:pPr>
        <w:pStyle w:val="8"/>
        <w:widowControl/>
        <w:spacing w:before="76" w:beforeAutospacing="0" w:after="76" w:afterAutospacing="0" w:line="450" w:lineRule="atLeast"/>
        <w:rPr>
          <w:color w:val="333333"/>
        </w:rPr>
      </w:pPr>
    </w:p>
    <w:p w14:paraId="00D1F026">
      <w:pPr>
        <w:pStyle w:val="8"/>
        <w:widowControl/>
        <w:spacing w:before="76" w:beforeAutospacing="0" w:after="76" w:afterAutospacing="0" w:line="450" w:lineRule="atLeast"/>
        <w:rPr>
          <w:color w:val="333333"/>
        </w:rPr>
      </w:pPr>
      <w:r>
        <w:rPr>
          <w:rFonts w:hint="eastAsia"/>
          <w:color w:val="333333"/>
        </w:rPr>
        <w:drawing>
          <wp:anchor distT="0" distB="0" distL="114300" distR="114300" simplePos="0" relativeHeight="251660288" behindDoc="0" locked="0" layoutInCell="1" allowOverlap="1">
            <wp:simplePos x="0" y="0"/>
            <wp:positionH relativeFrom="column">
              <wp:posOffset>-24130</wp:posOffset>
            </wp:positionH>
            <wp:positionV relativeFrom="paragraph">
              <wp:posOffset>98425</wp:posOffset>
            </wp:positionV>
            <wp:extent cx="8800465" cy="2122170"/>
            <wp:effectExtent l="0" t="0" r="635" b="1143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0" cstate="print"/>
                    <a:srcRect r="2529" b="4897"/>
                    <a:stretch>
                      <a:fillRect/>
                    </a:stretch>
                  </pic:blipFill>
                  <pic:spPr>
                    <a:xfrm>
                      <a:off x="0" y="0"/>
                      <a:ext cx="8800465" cy="2122170"/>
                    </a:xfrm>
                    <a:prstGeom prst="rect">
                      <a:avLst/>
                    </a:prstGeom>
                    <a:noFill/>
                    <a:ln w="9525">
                      <a:noFill/>
                      <a:miter lim="800000"/>
                      <a:headEnd/>
                      <a:tailEnd/>
                    </a:ln>
                  </pic:spPr>
                </pic:pic>
              </a:graphicData>
            </a:graphic>
          </wp:anchor>
        </w:drawing>
      </w:r>
    </w:p>
    <w:p w14:paraId="7F2B20C9">
      <w:pPr>
        <w:pStyle w:val="8"/>
        <w:widowControl/>
        <w:spacing w:before="76" w:beforeAutospacing="0" w:after="76" w:afterAutospacing="0" w:line="450" w:lineRule="atLeast"/>
        <w:rPr>
          <w:color w:val="333333"/>
        </w:rPr>
      </w:pPr>
    </w:p>
    <w:p w14:paraId="5A878299">
      <w:pPr>
        <w:pStyle w:val="8"/>
        <w:widowControl/>
        <w:spacing w:before="76" w:beforeAutospacing="0" w:after="76" w:afterAutospacing="0" w:line="450" w:lineRule="atLeast"/>
        <w:rPr>
          <w:color w:val="333333"/>
        </w:rPr>
      </w:pPr>
    </w:p>
    <w:p w14:paraId="1F3EBCEA">
      <w:pPr>
        <w:pStyle w:val="8"/>
        <w:widowControl/>
        <w:spacing w:before="76" w:beforeAutospacing="0" w:after="76" w:afterAutospacing="0" w:line="450" w:lineRule="atLeast"/>
        <w:rPr>
          <w:color w:val="333333"/>
        </w:rPr>
      </w:pPr>
    </w:p>
    <w:p w14:paraId="2016F225">
      <w:pPr>
        <w:pStyle w:val="8"/>
        <w:widowControl/>
        <w:spacing w:before="76" w:beforeAutospacing="0" w:after="76" w:afterAutospacing="0" w:line="450" w:lineRule="atLeast"/>
        <w:rPr>
          <w:color w:val="333333"/>
        </w:rPr>
      </w:pPr>
    </w:p>
    <w:p w14:paraId="00E5DD5C">
      <w:pPr>
        <w:pStyle w:val="8"/>
        <w:widowControl/>
        <w:spacing w:before="76" w:beforeAutospacing="0" w:after="76" w:afterAutospacing="0" w:line="450" w:lineRule="atLeast"/>
        <w:rPr>
          <w:color w:val="333333"/>
        </w:rPr>
      </w:pPr>
    </w:p>
    <w:p w14:paraId="7F7E850C">
      <w:pPr>
        <w:pStyle w:val="8"/>
        <w:widowControl/>
        <w:spacing w:before="76" w:beforeAutospacing="0" w:after="76" w:afterAutospacing="0" w:line="450" w:lineRule="atLeast"/>
        <w:rPr>
          <w:color w:val="333333"/>
        </w:rPr>
      </w:pPr>
    </w:p>
    <w:p w14:paraId="3DF2C36F">
      <w:pPr>
        <w:pStyle w:val="8"/>
        <w:widowControl/>
        <w:spacing w:before="76" w:beforeAutospacing="0" w:after="76" w:afterAutospacing="0" w:line="450" w:lineRule="atLeast"/>
        <w:rPr>
          <w:color w:val="333333"/>
        </w:rPr>
        <w:sectPr>
          <w:pgSz w:w="16838" w:h="11906" w:orient="landscape"/>
          <w:pgMar w:top="1800" w:right="1440" w:bottom="1800" w:left="1440" w:header="851" w:footer="992" w:gutter="0"/>
          <w:cols w:space="425" w:num="1"/>
          <w:docGrid w:type="lines" w:linePitch="312" w:charSpace="0"/>
        </w:sectPr>
      </w:pPr>
      <w:r>
        <w:rPr>
          <w:color w:val="333333"/>
        </w:rPr>
        <w:drawing>
          <wp:inline distT="0" distB="0" distL="0" distR="0">
            <wp:extent cx="8785860" cy="2520950"/>
            <wp:effectExtent l="0" t="0" r="15240" b="1270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1" cstate="print"/>
                    <a:srcRect l="469" t="1032" r="1760" b="7913"/>
                    <a:stretch>
                      <a:fillRect/>
                    </a:stretch>
                  </pic:blipFill>
                  <pic:spPr>
                    <a:xfrm>
                      <a:off x="0" y="0"/>
                      <a:ext cx="8785860" cy="2520950"/>
                    </a:xfrm>
                    <a:prstGeom prst="rect">
                      <a:avLst/>
                    </a:prstGeom>
                    <a:noFill/>
                    <a:ln w="9525">
                      <a:noFill/>
                      <a:miter lim="800000"/>
                      <a:headEnd/>
                      <a:tailEnd/>
                    </a:ln>
                  </pic:spPr>
                </pic:pic>
              </a:graphicData>
            </a:graphic>
          </wp:inline>
        </w:drawing>
      </w:r>
    </w:p>
    <w:p w14:paraId="2510A5F4">
      <w:pPr>
        <w:pStyle w:val="8"/>
        <w:widowControl/>
        <w:spacing w:before="76" w:beforeAutospacing="0" w:after="76" w:afterAutospacing="0" w:line="450" w:lineRule="atLeast"/>
        <w:ind w:firstLine="420"/>
        <w:rPr>
          <w:rFonts w:hint="eastAsia" w:ascii="微软雅黑" w:hAnsi="微软雅黑" w:eastAsia="微软雅黑" w:cs="微软雅黑"/>
          <w:b/>
          <w:bCs w:val="0"/>
          <w:color w:val="333333"/>
          <w:sz w:val="24"/>
          <w:szCs w:val="24"/>
        </w:rPr>
      </w:pPr>
      <w:r>
        <w:rPr>
          <w:rStyle w:val="11"/>
          <w:rFonts w:hint="eastAsia" w:ascii="微软雅黑" w:hAnsi="微软雅黑" w:eastAsia="微软雅黑" w:cs="微软雅黑"/>
          <w:b/>
          <w:bCs w:val="0"/>
          <w:color w:val="333333"/>
          <w:sz w:val="24"/>
          <w:szCs w:val="24"/>
          <w:shd w:val="clear" w:color="auto" w:fill="FFFFFF"/>
        </w:rPr>
        <w:t>第三部分 2018年部门决算情况说明</w:t>
      </w:r>
    </w:p>
    <w:p w14:paraId="6BAE29C3">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宋体" w:hAnsi="宋体" w:cs="宋体"/>
          <w:b/>
          <w:bCs/>
          <w:sz w:val="28"/>
          <w:szCs w:val="28"/>
        </w:rPr>
      </w:pPr>
      <w:r>
        <w:rPr>
          <w:rFonts w:hint="eastAsia" w:ascii="宋体" w:hAnsi="宋体" w:cs="宋体"/>
          <w:b/>
          <w:bCs/>
          <w:sz w:val="28"/>
          <w:szCs w:val="28"/>
        </w:rPr>
        <w:t>(一)预算执行情况分析</w:t>
      </w:r>
    </w:p>
    <w:p w14:paraId="13621BDE">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rPr>
      </w:pPr>
      <w:r>
        <w:rPr>
          <w:rFonts w:hint="eastAsia" w:ascii="宋体" w:hAnsi="宋体" w:cs="宋体"/>
          <w:sz w:val="28"/>
          <w:szCs w:val="28"/>
        </w:rPr>
        <w:t>2018年财政收入预算数621134元，其中人员经费93080元，公用经费528054元, 2018年财政支出预算数621134元，其中人员经费93080元，公用经费528054元；2017年财政收入预算数307,417.50元，其中人员经费279,459.50元，公用经费27,958.00元, 2017年财政支出预算数307,417.50元，其中人员经费279,459.50元，公用经费27,958.00元；2018年收入预算数安排比上年增加313716.5元， 2018年支出预算数安排比上年增加313716.5元。</w:t>
      </w:r>
    </w:p>
    <w:p w14:paraId="4CDBEDDF">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w:t>
      </w:r>
      <w:r>
        <w:rPr>
          <w:rFonts w:hint="eastAsia" w:ascii="宋体" w:hAnsi="宋体" w:cs="宋体"/>
          <w:sz w:val="28"/>
          <w:szCs w:val="28"/>
        </w:rPr>
        <w:t>收入支出与预算对比分析</w:t>
      </w:r>
    </w:p>
    <w:p w14:paraId="2983F9AD">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rPr>
      </w:pPr>
      <w:r>
        <w:rPr>
          <w:rFonts w:hint="eastAsia" w:ascii="宋体" w:hAnsi="宋体" w:cs="宋体"/>
          <w:sz w:val="28"/>
          <w:szCs w:val="28"/>
        </w:rPr>
        <w:t>2018年全年总收入446259.87元,其中</w:t>
      </w:r>
      <w:r>
        <w:rPr>
          <w:rFonts w:hint="eastAsia" w:ascii="宋体" w:hAnsi="宋体" w:cs="宋体"/>
          <w:sz w:val="28"/>
          <w:szCs w:val="28"/>
          <w:lang w:eastAsia="zh-CN"/>
        </w:rPr>
        <w:t>财政拨款</w:t>
      </w:r>
      <w:r>
        <w:rPr>
          <w:rFonts w:hint="eastAsia" w:ascii="宋体" w:hAnsi="宋体" w:cs="宋体"/>
          <w:sz w:val="28"/>
          <w:szCs w:val="28"/>
        </w:rPr>
        <w:t>决算收入445797.81元,其它收入462.06元, 2018年全年决算总支出455467.77元,其中</w:t>
      </w:r>
      <w:r>
        <w:rPr>
          <w:rFonts w:hint="eastAsia" w:ascii="宋体" w:hAnsi="宋体" w:cs="宋体"/>
          <w:sz w:val="28"/>
          <w:szCs w:val="28"/>
          <w:lang w:eastAsia="zh-CN"/>
        </w:rPr>
        <w:t>财政拨款</w:t>
      </w:r>
      <w:r>
        <w:rPr>
          <w:rFonts w:hint="eastAsia" w:ascii="宋体" w:hAnsi="宋体" w:cs="宋体"/>
          <w:sz w:val="28"/>
          <w:szCs w:val="28"/>
        </w:rPr>
        <w:t>决算支出445797.81元,其它资金支出9669.96元,2018年财政预算数621134元，财拔决算比预算多-175336.19元,幅度为-28.22%,原因为缩减开支。</w:t>
      </w:r>
    </w:p>
    <w:p w14:paraId="0E0E0CA4">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w:t>
      </w:r>
      <w:r>
        <w:rPr>
          <w:rFonts w:hint="eastAsia" w:ascii="宋体" w:hAnsi="宋体" w:cs="宋体"/>
          <w:sz w:val="28"/>
          <w:szCs w:val="28"/>
        </w:rPr>
        <w:t>收入支出结构分析</w:t>
      </w:r>
    </w:p>
    <w:p w14:paraId="469340EF">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rPr>
      </w:pPr>
      <w:r>
        <w:rPr>
          <w:rFonts w:hint="eastAsia" w:ascii="宋体" w:hAnsi="宋体" w:cs="宋体"/>
          <w:sz w:val="28"/>
          <w:szCs w:val="28"/>
        </w:rPr>
        <w:t>2018年全年总收入446259.87元,其中</w:t>
      </w:r>
      <w:r>
        <w:rPr>
          <w:rFonts w:hint="eastAsia" w:ascii="宋体" w:hAnsi="宋体" w:cs="宋体"/>
          <w:sz w:val="28"/>
          <w:szCs w:val="28"/>
          <w:lang w:eastAsia="zh-CN"/>
        </w:rPr>
        <w:t>财政拨款</w:t>
      </w:r>
      <w:r>
        <w:rPr>
          <w:rFonts w:hint="eastAsia" w:ascii="宋体" w:hAnsi="宋体" w:cs="宋体"/>
          <w:sz w:val="28"/>
          <w:szCs w:val="28"/>
        </w:rPr>
        <w:t>决算收入445797.81元,其它收入462.06元, 2018年全年决算总支出455467.77元,其中</w:t>
      </w:r>
      <w:r>
        <w:rPr>
          <w:rFonts w:hint="eastAsia" w:ascii="宋体" w:hAnsi="宋体" w:cs="宋体"/>
          <w:sz w:val="28"/>
          <w:szCs w:val="28"/>
          <w:lang w:eastAsia="zh-CN"/>
        </w:rPr>
        <w:t>财政拨款</w:t>
      </w:r>
      <w:r>
        <w:rPr>
          <w:rFonts w:hint="eastAsia" w:ascii="宋体" w:hAnsi="宋体" w:cs="宋体"/>
          <w:sz w:val="28"/>
          <w:szCs w:val="28"/>
        </w:rPr>
        <w:t>决算支出445797.81元,其它资金支出9669.96元，支出按以下分类说明：</w:t>
      </w:r>
    </w:p>
    <w:p w14:paraId="41806A53">
      <w:pPr>
        <w:widowControl/>
        <w:shd w:val="clear" w:color="auto" w:fill="FFFFFF"/>
        <w:ind w:firstLine="480"/>
        <w:jc w:val="left"/>
        <w:rPr>
          <w:rFonts w:hint="eastAsia" w:ascii="宋体" w:hAnsi="宋体" w:cs="宋体"/>
          <w:sz w:val="28"/>
          <w:szCs w:val="28"/>
        </w:rPr>
      </w:pPr>
      <w:r>
        <w:rPr>
          <w:rFonts w:hint="eastAsia" w:ascii="宋体" w:hAnsi="宋体" w:cs="宋体"/>
          <w:sz w:val="28"/>
          <w:szCs w:val="28"/>
          <w:lang w:eastAsia="zh-CN"/>
        </w:rPr>
        <w:t>①</w:t>
      </w:r>
      <w:r>
        <w:rPr>
          <w:rFonts w:hint="eastAsia" w:ascii="宋体" w:hAnsi="宋体" w:cs="宋体"/>
          <w:sz w:val="28"/>
          <w:szCs w:val="28"/>
        </w:rPr>
        <w:t>支出功能分类：决算总支出455467.77;其中社会保障和就业支出455467.77元。</w:t>
      </w:r>
    </w:p>
    <w:p w14:paraId="5F0EED49">
      <w:pPr>
        <w:widowControl/>
        <w:shd w:val="clear" w:color="auto" w:fill="FFFFFF"/>
        <w:ind w:firstLine="480"/>
        <w:jc w:val="left"/>
        <w:rPr>
          <w:rFonts w:hint="eastAsia" w:ascii="宋体" w:hAnsi="宋体" w:cs="宋体" w:eastAsiaTheme="minorEastAsia"/>
          <w:sz w:val="28"/>
          <w:szCs w:val="28"/>
          <w:lang w:eastAsia="zh-CN"/>
        </w:rPr>
      </w:pPr>
      <w:r>
        <w:rPr>
          <w:rFonts w:hint="eastAsia" w:ascii="宋体" w:hAnsi="宋体" w:cs="宋体"/>
          <w:sz w:val="28"/>
          <w:szCs w:val="28"/>
          <w:lang w:eastAsia="zh-CN"/>
        </w:rPr>
        <w:t>②</w:t>
      </w:r>
      <w:r>
        <w:rPr>
          <w:rFonts w:hint="eastAsia" w:ascii="宋体" w:hAnsi="宋体" w:cs="宋体"/>
          <w:sz w:val="28"/>
          <w:szCs w:val="28"/>
        </w:rPr>
        <w:t>支出性质分类：决算总支出455467.77，其中人员经费159312.26元，公用经费296155.51元</w:t>
      </w:r>
      <w:r>
        <w:rPr>
          <w:rFonts w:hint="eastAsia" w:ascii="宋体" w:hAnsi="宋体" w:cs="宋体"/>
          <w:sz w:val="28"/>
          <w:szCs w:val="28"/>
          <w:lang w:eastAsia="zh-CN"/>
        </w:rPr>
        <w:t>；</w:t>
      </w:r>
    </w:p>
    <w:p w14:paraId="14C9EE7B">
      <w:pPr>
        <w:widowControl/>
        <w:shd w:val="clear" w:color="auto" w:fill="FFFFFF"/>
        <w:ind w:firstLine="480"/>
        <w:jc w:val="left"/>
        <w:rPr>
          <w:rFonts w:hint="eastAsia" w:ascii="宋体" w:hAnsi="宋体" w:cs="宋体"/>
          <w:sz w:val="28"/>
          <w:szCs w:val="28"/>
        </w:rPr>
      </w:pPr>
      <w:r>
        <w:rPr>
          <w:rFonts w:hint="eastAsia" w:ascii="宋体" w:hAnsi="宋体" w:cs="宋体"/>
          <w:sz w:val="28"/>
          <w:szCs w:val="28"/>
          <w:lang w:eastAsia="zh-CN"/>
        </w:rPr>
        <w:t>③</w:t>
      </w:r>
      <w:r>
        <w:rPr>
          <w:rFonts w:hint="eastAsia" w:ascii="宋体" w:hAnsi="宋体" w:cs="宋体"/>
          <w:sz w:val="28"/>
          <w:szCs w:val="28"/>
        </w:rPr>
        <w:t>支出经济分类：决算总支出455467.77，其中工资福利支出 159312.26元，商品服务支出289915.51元，对个人和家庭的补助支出 0元，其它资本性支出 6240元。</w:t>
      </w:r>
    </w:p>
    <w:p w14:paraId="4527A144">
      <w:pPr>
        <w:widowControl/>
        <w:shd w:val="clear" w:color="auto" w:fill="FFFFFF"/>
        <w:ind w:firstLine="480"/>
        <w:jc w:val="left"/>
        <w:rPr>
          <w:rFonts w:hint="eastAsia" w:ascii="宋体" w:hAnsi="宋体" w:cs="宋体"/>
          <w:b/>
          <w:bCs/>
          <w:sz w:val="28"/>
          <w:szCs w:val="28"/>
        </w:rPr>
      </w:pPr>
      <w:r>
        <w:rPr>
          <w:rFonts w:hint="eastAsia" w:ascii="宋体" w:hAnsi="宋体" w:cs="宋体"/>
          <w:b/>
          <w:bCs/>
          <w:sz w:val="28"/>
          <w:szCs w:val="28"/>
        </w:rPr>
        <w:t>（二）关于“三公”经费支出说明</w:t>
      </w:r>
    </w:p>
    <w:p w14:paraId="578DE128">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2018年“三公”经费决算总支出0元，其中：公务车运行维护费0元，年初预算数0元，决算数比预算数减少0元，减少幅度为0；公务接待费0元，年初预算数0元，决算数比预算数增加0元，增长幅度为0%；因公出国（境）费0元，预算数0元，决算数比预算数增加0元，增长幅度为0%；</w:t>
      </w:r>
    </w:p>
    <w:p w14:paraId="73400C5A">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2017年“三公”经费决算总支出0元，其中：公务车运行维护费0元，年初预算数0元，决算数比预算数减少0元，减少幅度为0；公务接待费0元，年初预算数0元，决算数比预算数增加0元，增长幅度为0%；因公出国（境）费0元，预算数0元，决算数比预算数增加0元，增长幅度为0%；</w:t>
      </w:r>
    </w:p>
    <w:p w14:paraId="3CFB141F">
      <w:pPr>
        <w:widowControl/>
        <w:shd w:val="clear" w:color="auto" w:fill="FFFFFF"/>
        <w:ind w:firstLine="480"/>
        <w:jc w:val="left"/>
        <w:rPr>
          <w:rFonts w:hint="eastAsia" w:ascii="宋体" w:hAnsi="宋体" w:cs="宋体"/>
          <w:b/>
          <w:bCs/>
          <w:sz w:val="28"/>
          <w:szCs w:val="28"/>
        </w:rPr>
      </w:pPr>
      <w:r>
        <w:rPr>
          <w:rFonts w:hint="eastAsia" w:ascii="宋体" w:hAnsi="宋体" w:cs="宋体"/>
          <w:b/>
          <w:bCs/>
          <w:sz w:val="28"/>
          <w:szCs w:val="28"/>
        </w:rPr>
        <w:t>（三）关于机关运行经费支出说明</w:t>
      </w:r>
    </w:p>
    <w:p w14:paraId="5CFAABD2">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2018年机关运行经费支出0元, 2017年机关运行经费支出0元,同比上年增加0元，同比上年增加0。</w:t>
      </w:r>
    </w:p>
    <w:p w14:paraId="36444D8F">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宋体" w:hAnsi="宋体" w:cs="宋体"/>
          <w:sz w:val="28"/>
          <w:szCs w:val="28"/>
        </w:rPr>
      </w:pPr>
      <w:r>
        <w:rPr>
          <w:rFonts w:hint="eastAsia" w:ascii="宋体" w:hAnsi="宋体" w:cs="宋体"/>
          <w:b/>
          <w:bCs/>
          <w:sz w:val="28"/>
          <w:szCs w:val="28"/>
        </w:rPr>
        <w:t>（四）关于政府采购支出说明</w:t>
      </w:r>
    </w:p>
    <w:p w14:paraId="4BE1ADE4">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rPr>
      </w:pPr>
      <w:r>
        <w:rPr>
          <w:rFonts w:hint="eastAsia" w:ascii="宋体" w:hAnsi="宋体" w:cs="宋体"/>
          <w:sz w:val="28"/>
          <w:szCs w:val="28"/>
        </w:rPr>
        <w:t>2018年政府采购总支出21255.94元，其中政府采购货物支出7887.94元，政府采购工程支出0，政府采购服务支出13368元。</w:t>
      </w:r>
    </w:p>
    <w:p w14:paraId="3B75C1CA">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宋体" w:hAnsi="宋体" w:cs="宋体"/>
          <w:sz w:val="28"/>
          <w:szCs w:val="28"/>
        </w:rPr>
      </w:pPr>
      <w:r>
        <w:rPr>
          <w:rFonts w:hint="eastAsia" w:ascii="宋体" w:hAnsi="宋体" w:cs="宋体"/>
          <w:b/>
          <w:bCs/>
          <w:sz w:val="28"/>
          <w:szCs w:val="28"/>
        </w:rPr>
        <w:t>（五）关于国有资产占用情况说明</w:t>
      </w:r>
    </w:p>
    <w:p w14:paraId="0A3870DA">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rPr>
      </w:pPr>
      <w:r>
        <w:rPr>
          <w:rFonts w:hint="eastAsia" w:ascii="宋体" w:hAnsi="宋体" w:cs="宋体"/>
          <w:sz w:val="28"/>
          <w:szCs w:val="28"/>
        </w:rPr>
        <w:t>截至2018年12月31日，本单位共有车辆0辆，其中领导干部用车0辆，一般公务用车0辆，一般执法执勤用车0辆，特种专业技术用车0辆，其它用车0辆。</w:t>
      </w:r>
    </w:p>
    <w:p w14:paraId="475C0686">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rPr>
      </w:pPr>
      <w:r>
        <w:rPr>
          <w:rFonts w:hint="eastAsia" w:ascii="宋体" w:hAnsi="宋体" w:cs="宋体"/>
          <w:sz w:val="28"/>
          <w:szCs w:val="28"/>
        </w:rPr>
        <w:t>2017年12月31日，本单位共有车辆0辆，其中领导干部用车0辆，一般公务用车0辆，一般执法执勤用车0辆，特种专业技术用车0辆，其它用车0辆。2018年与2017年对比没有增减变化。　</w:t>
      </w:r>
    </w:p>
    <w:p w14:paraId="682FC039">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 xml:space="preserve"> </w:t>
      </w:r>
    </w:p>
    <w:p w14:paraId="5598FAD3">
      <w:pPr>
        <w:widowControl/>
        <w:shd w:val="clear" w:color="auto" w:fill="FFFFFF"/>
        <w:ind w:firstLine="480"/>
        <w:jc w:val="left"/>
        <w:rPr>
          <w:rFonts w:hint="eastAsia" w:ascii="宋体" w:hAnsi="宋体" w:cs="宋体"/>
          <w:sz w:val="28"/>
          <w:szCs w:val="28"/>
        </w:rPr>
      </w:pPr>
    </w:p>
    <w:p w14:paraId="199EA793">
      <w:pPr>
        <w:widowControl/>
        <w:shd w:val="clear" w:color="auto" w:fill="FFFFFF"/>
        <w:ind w:firstLine="480"/>
        <w:jc w:val="left"/>
        <w:rPr>
          <w:rFonts w:hint="eastAsia" w:ascii="宋体" w:hAnsi="宋体" w:cs="宋体"/>
          <w:sz w:val="28"/>
          <w:szCs w:val="28"/>
        </w:rPr>
      </w:pPr>
    </w:p>
    <w:p w14:paraId="3EAF2310">
      <w:pPr>
        <w:widowControl/>
        <w:shd w:val="clear" w:color="auto" w:fill="FFFFFF"/>
        <w:ind w:firstLine="480"/>
        <w:jc w:val="left"/>
        <w:rPr>
          <w:rFonts w:hint="eastAsia" w:ascii="宋体" w:hAnsi="宋体" w:cs="宋体"/>
          <w:sz w:val="28"/>
          <w:szCs w:val="28"/>
        </w:rPr>
      </w:pPr>
    </w:p>
    <w:p w14:paraId="03D3255E">
      <w:pPr>
        <w:widowControl/>
        <w:shd w:val="clear" w:color="auto" w:fill="FFFFFF"/>
        <w:ind w:firstLine="480"/>
        <w:jc w:val="left"/>
        <w:rPr>
          <w:rFonts w:hint="eastAsia" w:ascii="宋体" w:hAnsi="宋体" w:cs="宋体"/>
          <w:sz w:val="28"/>
          <w:szCs w:val="28"/>
        </w:rPr>
      </w:pPr>
    </w:p>
    <w:p w14:paraId="5FAF0CFC">
      <w:pPr>
        <w:widowControl/>
        <w:shd w:val="clear" w:color="auto" w:fill="FFFFFF"/>
        <w:ind w:firstLine="48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第四部分 名词解释</w:t>
      </w:r>
    </w:p>
    <w:p w14:paraId="5430CD2D">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rPr>
      </w:pPr>
      <w:r>
        <w:rPr>
          <w:rFonts w:hint="eastAsia" w:ascii="宋体" w:hAnsi="宋体" w:cs="宋体"/>
          <w:sz w:val="28"/>
          <w:szCs w:val="28"/>
        </w:rPr>
        <w:t>（一）财政拨款（补助）：指省级财政当年拨付的资金。</w:t>
      </w:r>
    </w:p>
    <w:p w14:paraId="089AF228">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rPr>
      </w:pPr>
      <w:r>
        <w:rPr>
          <w:rFonts w:hint="eastAsia" w:ascii="宋体" w:hAnsi="宋体" w:cs="宋体"/>
          <w:sz w:val="28"/>
          <w:szCs w:val="28"/>
        </w:rPr>
        <w:t xml:space="preserve">（二）事业收入：指事业单位开展专业业务活动及其辅助活动取得的收入。 </w:t>
      </w:r>
    </w:p>
    <w:p w14:paraId="1291124C">
      <w:pPr>
        <w:keepNext w:val="0"/>
        <w:keepLines w:val="0"/>
        <w:pageBreakBefore w:val="0"/>
        <w:widowControl/>
        <w:shd w:val="clear" w:color="auto" w:fill="FFFFFF"/>
        <w:kinsoku/>
        <w:wordWrap/>
        <w:overflowPunct/>
        <w:topLinePunct w:val="0"/>
        <w:autoSpaceDE/>
        <w:autoSpaceDN/>
        <w:bidi w:val="0"/>
        <w:adjustRightInd/>
        <w:snapToGrid/>
        <w:ind w:left="559" w:leftChars="266" w:firstLine="0" w:firstLineChars="0"/>
        <w:jc w:val="left"/>
        <w:textAlignment w:val="auto"/>
        <w:rPr>
          <w:rFonts w:hint="eastAsia" w:ascii="宋体" w:hAnsi="宋体" w:cs="宋体"/>
          <w:sz w:val="28"/>
          <w:szCs w:val="28"/>
        </w:rPr>
      </w:pPr>
      <w:r>
        <w:rPr>
          <w:rFonts w:hint="eastAsia" w:ascii="宋体" w:hAnsi="宋体" w:cs="宋体"/>
          <w:sz w:val="28"/>
          <w:szCs w:val="28"/>
        </w:rPr>
        <w:t xml:space="preserve">（三）其他收入：指预算单位在“财政拨款补助收入”、“事业收入”、“经营收入”以外取得的收入。 </w:t>
      </w:r>
      <w:r>
        <w:rPr>
          <w:rFonts w:hint="eastAsia" w:ascii="宋体" w:hAnsi="宋体" w:cs="宋体"/>
          <w:sz w:val="28"/>
          <w:szCs w:val="28"/>
        </w:rPr>
        <w:br w:type="textWrapping"/>
      </w:r>
      <w:r>
        <w:rPr>
          <w:rFonts w:hint="eastAsia" w:ascii="宋体" w:hAnsi="宋体" w:cs="宋体"/>
          <w:sz w:val="28"/>
          <w:szCs w:val="28"/>
        </w:rPr>
        <w:t xml:space="preserve">（四）上年结转：指以前年度尚未完成、结转到本年仍按原规定用途继续使用的资金。 </w:t>
      </w:r>
      <w:r>
        <w:rPr>
          <w:rFonts w:hint="eastAsia" w:ascii="宋体" w:hAnsi="宋体" w:cs="宋体"/>
          <w:sz w:val="28"/>
          <w:szCs w:val="28"/>
        </w:rPr>
        <w:br w:type="textWrapping"/>
      </w:r>
      <w:r>
        <w:rPr>
          <w:rFonts w:hint="eastAsia" w:ascii="宋体" w:hAnsi="宋体" w:cs="宋体"/>
          <w:sz w:val="28"/>
          <w:szCs w:val="28"/>
        </w:rPr>
        <w:t xml:space="preserve">（五）基本支出：指为保障机构正常运转、完成日常工作任务而发生的人员支出和公用支出。 </w:t>
      </w:r>
      <w:r>
        <w:rPr>
          <w:rFonts w:hint="eastAsia" w:ascii="宋体" w:hAnsi="宋体" w:cs="宋体"/>
          <w:sz w:val="28"/>
          <w:szCs w:val="28"/>
        </w:rPr>
        <w:br w:type="textWrapping"/>
      </w:r>
      <w:r>
        <w:rPr>
          <w:rFonts w:hint="eastAsia" w:ascii="宋体" w:hAnsi="宋体" w:cs="宋体"/>
          <w:sz w:val="28"/>
          <w:szCs w:val="28"/>
        </w:rPr>
        <w:t>（六）项目支出：指为完成特定的行政工作任务或事业发展目标，在基本支出之外发生的各项支出。</w:t>
      </w:r>
    </w:p>
    <w:p w14:paraId="4E865F93">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6F33A78">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仿宋_GB2312" w:hAnsi="Times New Roman" w:eastAsia="仿宋_GB2312" w:cs="Times New Roman"/>
          <w:sz w:val="32"/>
          <w:szCs w:val="32"/>
        </w:rPr>
      </w:pPr>
      <w:r>
        <w:rPr>
          <w:rFonts w:hint="eastAsia" w:ascii="宋体" w:hAnsi="宋体" w:cs="宋体"/>
          <w:sz w:val="28"/>
          <w:szCs w:val="28"/>
        </w:rPr>
        <w:t>（八）行政运行（项）：指机关和实行公务员法管理事业单位用于保障机构正常运转的基本支出。十五、项目支出：指在基本支出之外为完成特定行政任务和事业发展目标所发生的支出。</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8B4"/>
    <w:rsid w:val="00087B3F"/>
    <w:rsid w:val="00183209"/>
    <w:rsid w:val="006578B4"/>
    <w:rsid w:val="006A7330"/>
    <w:rsid w:val="006C497A"/>
    <w:rsid w:val="00704BDA"/>
    <w:rsid w:val="009577F6"/>
    <w:rsid w:val="00A2296F"/>
    <w:rsid w:val="00B91241"/>
    <w:rsid w:val="00BD2A2B"/>
    <w:rsid w:val="00DE5700"/>
    <w:rsid w:val="00FB6F5D"/>
    <w:rsid w:val="0664587B"/>
    <w:rsid w:val="09FF39B4"/>
    <w:rsid w:val="10157CA5"/>
    <w:rsid w:val="11411182"/>
    <w:rsid w:val="13FA6E94"/>
    <w:rsid w:val="1BB24ED6"/>
    <w:rsid w:val="1D3216D7"/>
    <w:rsid w:val="1D4720AB"/>
    <w:rsid w:val="219E41B4"/>
    <w:rsid w:val="255E033E"/>
    <w:rsid w:val="27272230"/>
    <w:rsid w:val="27390172"/>
    <w:rsid w:val="2CCE2491"/>
    <w:rsid w:val="2D1253F2"/>
    <w:rsid w:val="2F081AB6"/>
    <w:rsid w:val="401A2F36"/>
    <w:rsid w:val="408F5EDF"/>
    <w:rsid w:val="44064590"/>
    <w:rsid w:val="457D21A1"/>
    <w:rsid w:val="496767F1"/>
    <w:rsid w:val="49D83A19"/>
    <w:rsid w:val="507C1CF5"/>
    <w:rsid w:val="565939F5"/>
    <w:rsid w:val="57193076"/>
    <w:rsid w:val="5F830BC7"/>
    <w:rsid w:val="61773BFF"/>
    <w:rsid w:val="621B3808"/>
    <w:rsid w:val="67E4782B"/>
    <w:rsid w:val="746766E2"/>
    <w:rsid w:val="74EA7B66"/>
    <w:rsid w:val="78186405"/>
    <w:rsid w:val="784C1E5B"/>
    <w:rsid w:val="7D417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20"/>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ca-3"/>
    <w:basedOn w:val="10"/>
    <w:qFormat/>
    <w:uiPriority w:val="0"/>
  </w:style>
  <w:style w:type="character" w:customStyle="1" w:styleId="16">
    <w:name w:val="apple-converted-space"/>
    <w:basedOn w:val="10"/>
    <w:qFormat/>
    <w:uiPriority w:val="99"/>
  </w:style>
  <w:style w:type="paragraph" w:customStyle="1" w:styleId="17">
    <w:name w:val="pa-1"/>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Char"/>
    <w:basedOn w:val="10"/>
    <w:link w:val="7"/>
    <w:qFormat/>
    <w:uiPriority w:val="0"/>
    <w:rPr>
      <w:rFonts w:asciiTheme="minorHAnsi" w:hAnsiTheme="minorHAnsi" w:eastAsiaTheme="minorEastAsia" w:cstheme="minorBidi"/>
      <w:kern w:val="2"/>
      <w:sz w:val="18"/>
      <w:szCs w:val="18"/>
    </w:rPr>
  </w:style>
  <w:style w:type="character" w:customStyle="1" w:styleId="19">
    <w:name w:val="页脚 Char"/>
    <w:basedOn w:val="10"/>
    <w:link w:val="6"/>
    <w:qFormat/>
    <w:uiPriority w:val="0"/>
    <w:rPr>
      <w:rFonts w:asciiTheme="minorHAnsi" w:hAnsiTheme="minorHAnsi" w:eastAsiaTheme="minorEastAsia" w:cstheme="minorBidi"/>
      <w:kern w:val="2"/>
      <w:sz w:val="18"/>
      <w:szCs w:val="18"/>
    </w:rPr>
  </w:style>
  <w:style w:type="character" w:customStyle="1" w:styleId="20">
    <w:name w:val="批注框文本 Char"/>
    <w:basedOn w:val="10"/>
    <w:link w:val="5"/>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paragraph" w:customStyle="1" w:styleId="22">
    <w:name w:val="Char Char Char Char Char Char"/>
    <w:basedOn w:val="1"/>
    <w:qFormat/>
    <w:uiPriority w:val="0"/>
    <w:pPr>
      <w:widowControl/>
      <w:spacing w:after="160" w:line="240" w:lineRule="exact"/>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13</Pages>
  <Words>2243</Words>
  <Characters>2619</Characters>
  <Lines>20</Lines>
  <Paragraphs>5</Paragraphs>
  <TotalTime>40</TotalTime>
  <ScaleCrop>false</ScaleCrop>
  <LinksUpToDate>false</LinksUpToDate>
  <CharactersWithSpaces>2647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2024-12-19T07:19:30Z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B91272A121D6420B8F7D40EA4992549E_13</vt:lpwstr>
  </property>
</Properties>
</file>