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5FDFF">
      <w:pPr>
        <w:pStyle w:val="2"/>
      </w:pPr>
      <w:bookmarkStart w:id="0" w:name="OLE_LINK1"/>
      <w:bookmarkStart w:id="1" w:name="OLE_LINK2"/>
      <w:r>
        <w:rPr>
          <w:rFonts w:hint="eastAsia"/>
        </w:rPr>
        <w:t>黄石港区人民武装部</w:t>
      </w:r>
      <w:bookmarkEnd w:id="0"/>
      <w:bookmarkEnd w:id="1"/>
      <w:r>
        <w:rPr>
          <w:rFonts w:hint="eastAsia"/>
        </w:rPr>
        <w:t>2026年部门预算公开</w:t>
      </w:r>
    </w:p>
    <w:p w14:paraId="5A990986">
      <w:r>
        <w:rPr>
          <w:rStyle w:val="10"/>
          <w:rFonts w:hint="eastAsia" w:ascii="微软雅黑" w:hAnsi="微软雅黑" w:eastAsia="微软雅黑" w:cs="微软雅黑"/>
          <w:kern w:val="0"/>
          <w:sz w:val="24"/>
          <w:shd w:val="clear" w:color="auto" w:fill="FFFFFF"/>
        </w:rPr>
        <w:t>目</w:t>
      </w:r>
      <w:r>
        <w:rPr>
          <w:rStyle w:val="10"/>
          <w:rFonts w:ascii="微软雅黑" w:hAnsi="微软雅黑" w:eastAsia="微软雅黑" w:cs="微软雅黑"/>
          <w:kern w:val="0"/>
          <w:sz w:val="24"/>
          <w:shd w:val="clear" w:color="auto" w:fill="FFFFFF"/>
        </w:rPr>
        <w:t xml:space="preserve"> </w:t>
      </w:r>
      <w:r>
        <w:rPr>
          <w:rStyle w:val="10"/>
          <w:rFonts w:hint="eastAsia" w:ascii="微软雅黑" w:hAnsi="微软雅黑" w:eastAsia="微软雅黑" w:cs="微软雅黑"/>
          <w:kern w:val="0"/>
          <w:sz w:val="24"/>
          <w:shd w:val="clear" w:color="auto" w:fill="FFFFFF"/>
        </w:rPr>
        <w:t>录</w:t>
      </w:r>
    </w:p>
    <w:p w14:paraId="24082CFD">
      <w:pPr>
        <w:rPr>
          <w:rFonts w:cs="宋体"/>
        </w:rPr>
      </w:pPr>
      <w:r>
        <w:rPr>
          <w:rStyle w:val="10"/>
          <w:rFonts w:hint="eastAsia" w:ascii="微软雅黑" w:hAnsi="微软雅黑" w:eastAsia="微软雅黑" w:cs="微软雅黑"/>
          <w:kern w:val="0"/>
          <w:sz w:val="24"/>
          <w:shd w:val="clear" w:color="auto" w:fill="FFFFFF"/>
        </w:rPr>
        <w:t>第一部分：部门基本情况</w:t>
      </w:r>
    </w:p>
    <w:p w14:paraId="43892095">
      <w:pPr>
        <w:pStyle w:val="6"/>
        <w:rPr>
          <w:shd w:val="clear" w:color="auto" w:fill="FFFFFF"/>
        </w:rPr>
      </w:pPr>
      <w:r>
        <w:rPr>
          <w:rFonts w:hint="eastAsia"/>
          <w:shd w:val="clear" w:color="auto" w:fill="FFFFFF"/>
        </w:rPr>
        <w:t>一、部门主要职责</w:t>
      </w:r>
      <w:r>
        <w:rPr>
          <w:shd w:val="clear" w:color="auto" w:fill="FFFFFF"/>
        </w:rPr>
        <w:br w:type="textWrapping"/>
      </w:r>
      <w:r>
        <w:rPr>
          <w:rFonts w:hint="eastAsia"/>
          <w:shd w:val="clear" w:color="auto" w:fill="FFFFFF"/>
        </w:rPr>
        <w:t>二、部门预算单位构成</w:t>
      </w:r>
      <w:r>
        <w:rPr>
          <w:shd w:val="clear" w:color="auto" w:fill="FFFFFF"/>
        </w:rPr>
        <w:br w:type="textWrapping"/>
      </w:r>
      <w:r>
        <w:rPr>
          <w:rStyle w:val="10"/>
          <w:rFonts w:hint="eastAsia" w:ascii="微软雅黑" w:hAnsi="微软雅黑" w:eastAsia="微软雅黑" w:cs="微软雅黑"/>
          <w:shd w:val="clear" w:color="auto" w:fill="FFFFFF"/>
        </w:rPr>
        <w:t>第二部分</w:t>
      </w:r>
      <w:r>
        <w:rPr>
          <w:rStyle w:val="10"/>
          <w:rFonts w:ascii="微软雅黑" w:hAnsi="微软雅黑" w:eastAsia="微软雅黑" w:cs="微软雅黑"/>
          <w:shd w:val="clear" w:color="auto" w:fill="FFFFFF"/>
        </w:rPr>
        <w:t xml:space="preserve">: </w:t>
      </w:r>
      <w:r>
        <w:rPr>
          <w:rStyle w:val="10"/>
          <w:rFonts w:hint="eastAsia" w:ascii="微软雅黑" w:hAnsi="微软雅黑" w:eastAsia="微软雅黑" w:cs="微软雅黑"/>
          <w:shd w:val="clear" w:color="auto" w:fill="FFFFFF"/>
        </w:rPr>
        <w:t>部门2026年部门预算表</w:t>
      </w:r>
      <w:r>
        <w:rPr>
          <w:shd w:val="clear" w:color="auto" w:fill="FFFFFF"/>
        </w:rPr>
        <w:br w:type="textWrapping"/>
      </w:r>
      <w:r>
        <w:rPr>
          <w:rFonts w:hint="eastAsia"/>
          <w:shd w:val="clear" w:color="auto" w:fill="FFFFFF"/>
        </w:rPr>
        <w:t>一、收入支出预算总表（表</w:t>
      </w:r>
      <w:r>
        <w:rPr>
          <w:shd w:val="clear" w:color="auto" w:fill="FFFFFF"/>
        </w:rPr>
        <w:t>1</w:t>
      </w:r>
      <w:r>
        <w:rPr>
          <w:rFonts w:hint="eastAsia"/>
          <w:shd w:val="clear" w:color="auto" w:fill="FFFFFF"/>
        </w:rPr>
        <w:t>）</w:t>
      </w:r>
      <w:r>
        <w:rPr>
          <w:shd w:val="clear" w:color="auto" w:fill="FFFFFF"/>
        </w:rPr>
        <w:br w:type="textWrapping"/>
      </w:r>
      <w:r>
        <w:rPr>
          <w:rFonts w:hint="eastAsia"/>
          <w:shd w:val="clear" w:color="auto" w:fill="FFFFFF"/>
        </w:rPr>
        <w:t>二、收入预算表（表</w:t>
      </w:r>
      <w:r>
        <w:rPr>
          <w:shd w:val="clear" w:color="auto" w:fill="FFFFFF"/>
        </w:rPr>
        <w:t>2</w:t>
      </w:r>
      <w:r>
        <w:rPr>
          <w:rFonts w:hint="eastAsia"/>
          <w:shd w:val="clear" w:color="auto" w:fill="FFFFFF"/>
        </w:rPr>
        <w:t>）</w:t>
      </w:r>
      <w:r>
        <w:rPr>
          <w:shd w:val="clear" w:color="auto" w:fill="FFFFFF"/>
        </w:rPr>
        <w:br w:type="textWrapping"/>
      </w:r>
      <w:r>
        <w:rPr>
          <w:rFonts w:hint="eastAsia"/>
          <w:shd w:val="clear" w:color="auto" w:fill="FFFFFF"/>
        </w:rPr>
        <w:t>三、支出预算表（表</w:t>
      </w:r>
      <w:r>
        <w:rPr>
          <w:shd w:val="clear" w:color="auto" w:fill="FFFFFF"/>
        </w:rPr>
        <w:t>3</w:t>
      </w:r>
      <w:r>
        <w:rPr>
          <w:rFonts w:hint="eastAsia"/>
          <w:shd w:val="clear" w:color="auto" w:fill="FFFFFF"/>
        </w:rPr>
        <w:t>）</w:t>
      </w:r>
      <w:r>
        <w:rPr>
          <w:shd w:val="clear" w:color="auto" w:fill="FFFFFF"/>
        </w:rPr>
        <w:br w:type="textWrapping"/>
      </w:r>
      <w:r>
        <w:rPr>
          <w:rFonts w:hint="eastAsia"/>
          <w:shd w:val="clear" w:color="auto" w:fill="FFFFFF"/>
        </w:rPr>
        <w:t>四、财政拨款收入支出预算总表（表</w:t>
      </w:r>
      <w:r>
        <w:rPr>
          <w:shd w:val="clear" w:color="auto" w:fill="FFFFFF"/>
        </w:rPr>
        <w:t>4</w:t>
      </w:r>
      <w:r>
        <w:rPr>
          <w:rFonts w:hint="eastAsia"/>
          <w:shd w:val="clear" w:color="auto" w:fill="FFFFFF"/>
        </w:rPr>
        <w:t>）</w:t>
      </w:r>
      <w:r>
        <w:rPr>
          <w:shd w:val="clear" w:color="auto" w:fill="FFFFFF"/>
        </w:rPr>
        <w:br w:type="textWrapping"/>
      </w:r>
      <w:r>
        <w:rPr>
          <w:rFonts w:hint="eastAsia"/>
          <w:shd w:val="clear" w:color="auto" w:fill="FFFFFF"/>
        </w:rPr>
        <w:t>五、一般公共预算财政拨款支出预算表（表</w:t>
      </w:r>
      <w:r>
        <w:rPr>
          <w:shd w:val="clear" w:color="auto" w:fill="FFFFFF"/>
        </w:rPr>
        <w:t>5</w:t>
      </w:r>
      <w:r>
        <w:rPr>
          <w:rFonts w:hint="eastAsia"/>
          <w:shd w:val="clear" w:color="auto" w:fill="FFFFFF"/>
        </w:rPr>
        <w:t>）</w:t>
      </w:r>
      <w:r>
        <w:rPr>
          <w:shd w:val="clear" w:color="auto" w:fill="FFFFFF"/>
        </w:rPr>
        <w:br w:type="textWrapping"/>
      </w:r>
      <w:r>
        <w:rPr>
          <w:rFonts w:hint="eastAsia"/>
          <w:shd w:val="clear" w:color="auto" w:fill="FFFFFF"/>
        </w:rPr>
        <w:t>六、一般公共预算财政拨款基本支出预算表（表</w:t>
      </w:r>
      <w:r>
        <w:rPr>
          <w:shd w:val="clear" w:color="auto" w:fill="FFFFFF"/>
        </w:rPr>
        <w:t>6</w:t>
      </w:r>
      <w:r>
        <w:rPr>
          <w:rFonts w:hint="eastAsia"/>
          <w:shd w:val="clear" w:color="auto" w:fill="FFFFFF"/>
        </w:rPr>
        <w:t>）</w:t>
      </w:r>
      <w:r>
        <w:rPr>
          <w:shd w:val="clear" w:color="auto" w:fill="FFFFFF"/>
        </w:rPr>
        <w:br w:type="textWrapping"/>
      </w:r>
      <w:r>
        <w:rPr>
          <w:rFonts w:hint="eastAsia"/>
          <w:shd w:val="clear" w:color="auto" w:fill="FFFFFF"/>
        </w:rPr>
        <w:t>七、一般公共预算财政拨款“三公”经费支出预算表（表</w:t>
      </w:r>
      <w:r>
        <w:rPr>
          <w:shd w:val="clear" w:color="auto" w:fill="FFFFFF"/>
        </w:rPr>
        <w:t>7</w:t>
      </w:r>
      <w:r>
        <w:rPr>
          <w:rFonts w:hint="eastAsia"/>
          <w:shd w:val="clear" w:color="auto" w:fill="FFFFFF"/>
        </w:rPr>
        <w:t>）</w:t>
      </w:r>
      <w:r>
        <w:rPr>
          <w:shd w:val="clear" w:color="auto" w:fill="FFFFFF"/>
        </w:rPr>
        <w:br w:type="textWrapping"/>
      </w:r>
      <w:r>
        <w:rPr>
          <w:rFonts w:hint="eastAsia"/>
          <w:shd w:val="clear" w:color="auto" w:fill="FFFFFF"/>
        </w:rPr>
        <w:t>八、政府性基金预算支出情况表（表</w:t>
      </w:r>
      <w:r>
        <w:rPr>
          <w:shd w:val="clear" w:color="auto" w:fill="FFFFFF"/>
        </w:rPr>
        <w:t>8</w:t>
      </w:r>
      <w:r>
        <w:rPr>
          <w:rFonts w:hint="eastAsia"/>
          <w:shd w:val="clear" w:color="auto" w:fill="FFFFFF"/>
        </w:rPr>
        <w:t>）</w:t>
      </w:r>
    </w:p>
    <w:p w14:paraId="50E5435A">
      <w:pPr>
        <w:pStyle w:val="6"/>
        <w:rPr>
          <w:shd w:val="clear" w:color="auto" w:fill="FFFFFF"/>
        </w:rPr>
      </w:pPr>
      <w:r>
        <w:rPr>
          <w:rFonts w:hint="eastAsia"/>
          <w:shd w:val="clear" w:color="auto" w:fill="FFFFFF"/>
        </w:rPr>
        <w:t>九、政府性基金预算支出表（表9）</w:t>
      </w:r>
      <w:r>
        <w:rPr>
          <w:rFonts w:hint="eastAsia"/>
          <w:shd w:val="clear" w:color="auto" w:fill="FFFFFF"/>
        </w:rPr>
        <w:br w:type="textWrapping"/>
      </w:r>
      <w:r>
        <w:rPr>
          <w:rStyle w:val="10"/>
          <w:rFonts w:hint="eastAsia" w:ascii="微软雅黑" w:hAnsi="微软雅黑" w:eastAsia="微软雅黑" w:cs="微软雅黑"/>
          <w:shd w:val="clear" w:color="auto" w:fill="FFFFFF"/>
        </w:rPr>
        <w:t>第三部分：部门2026年部门预算情况说明</w:t>
      </w:r>
    </w:p>
    <w:p w14:paraId="6F9998A0">
      <w:pPr>
        <w:pStyle w:val="6"/>
        <w:rPr>
          <w:shd w:val="clear" w:color="auto" w:fill="FFFFFF"/>
        </w:rPr>
      </w:pPr>
      <w:r>
        <w:rPr>
          <w:rFonts w:hint="eastAsia"/>
          <w:shd w:val="clear" w:color="auto" w:fill="FFFFFF"/>
        </w:rPr>
        <w:t>一、2026年财政拨款收入支出情况说明</w:t>
      </w:r>
    </w:p>
    <w:p w14:paraId="6B77F984">
      <w:pPr>
        <w:rPr>
          <w:shd w:val="clear" w:color="auto" w:fill="FFFFFF"/>
        </w:rPr>
      </w:pPr>
      <w:r>
        <w:rPr>
          <w:rFonts w:hint="eastAsia"/>
          <w:shd w:val="clear" w:color="auto" w:fill="FFFFFF"/>
        </w:rPr>
        <w:t>二、预算收支增减变化说明</w:t>
      </w:r>
    </w:p>
    <w:p w14:paraId="0FE163C0">
      <w:pPr>
        <w:pStyle w:val="6"/>
        <w:rPr>
          <w:shd w:val="clear" w:color="auto" w:fill="FFFFFF"/>
        </w:rPr>
      </w:pPr>
      <w:r>
        <w:rPr>
          <w:rFonts w:hint="eastAsia"/>
          <w:shd w:val="clear" w:color="auto" w:fill="FFFFFF"/>
        </w:rPr>
        <w:t>三、机关运行经费安排情况明细说明及编制的具体标准</w:t>
      </w:r>
    </w:p>
    <w:p w14:paraId="7E77A390">
      <w:pPr>
        <w:rPr>
          <w:shd w:val="clear" w:color="auto" w:fill="FFFFFF"/>
        </w:rPr>
      </w:pPr>
      <w:r>
        <w:rPr>
          <w:rFonts w:hint="eastAsia"/>
          <w:shd w:val="clear" w:color="auto" w:fill="FFFFFF"/>
        </w:rPr>
        <w:t>四、政府采购安排情况说明</w:t>
      </w:r>
    </w:p>
    <w:p w14:paraId="4F817AD8">
      <w:pPr>
        <w:rPr>
          <w:shd w:val="clear" w:color="auto" w:fill="FFFFFF"/>
        </w:rPr>
      </w:pPr>
      <w:r>
        <w:rPr>
          <w:rFonts w:hint="eastAsia"/>
          <w:shd w:val="clear" w:color="auto" w:fill="FFFFFF"/>
        </w:rPr>
        <w:t>五、“三公”经费增减变化原因预算情况说明</w:t>
      </w:r>
    </w:p>
    <w:p w14:paraId="22EA8F1F">
      <w:pPr>
        <w:rPr>
          <w:shd w:val="clear" w:color="auto" w:fill="FFFFFF"/>
        </w:rPr>
      </w:pPr>
      <w:r>
        <w:rPr>
          <w:rFonts w:hint="eastAsia"/>
          <w:shd w:val="clear" w:color="auto" w:fill="FFFFFF"/>
        </w:rPr>
        <w:t>六、国有资产占有情况说明</w:t>
      </w:r>
    </w:p>
    <w:p w14:paraId="2B17EC52">
      <w:pPr>
        <w:rPr>
          <w:rFonts w:ascii="黑体" w:hAnsi="黑体" w:eastAsia="黑体" w:cs="宋体"/>
          <w:sz w:val="40"/>
          <w:szCs w:val="40"/>
        </w:rPr>
      </w:pPr>
      <w:r>
        <w:rPr>
          <w:rFonts w:hint="eastAsia"/>
          <w:shd w:val="clear" w:color="auto" w:fill="FFFFFF"/>
        </w:rPr>
        <w:t>七、重点项目预算绩效目标等预算绩效情况说明</w:t>
      </w:r>
      <w:r>
        <w:rPr>
          <w:shd w:val="clear" w:color="auto" w:fill="FFFFFF"/>
        </w:rPr>
        <w:br w:type="textWrapping"/>
      </w:r>
      <w:r>
        <w:rPr>
          <w:rStyle w:val="10"/>
          <w:rFonts w:hint="eastAsia" w:ascii="微软雅黑" w:hAnsi="微软雅黑" w:eastAsia="微软雅黑" w:cs="微软雅黑"/>
          <w:kern w:val="0"/>
          <w:sz w:val="24"/>
          <w:shd w:val="clear" w:color="auto" w:fill="FFFFFF"/>
        </w:rPr>
        <w:t>第四部分：名词解释</w:t>
      </w:r>
      <w:r>
        <w:rPr>
          <w:shd w:val="clear" w:color="auto" w:fill="FFFFFF"/>
        </w:rPr>
        <w:t> </w:t>
      </w:r>
    </w:p>
    <w:p w14:paraId="181204AE">
      <w:pPr>
        <w:rPr>
          <w:rFonts w:ascii="黑体" w:hAnsi="黑体" w:eastAsia="黑体" w:cs="宋体"/>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kern w:val="0"/>
          <w:sz w:val="24"/>
          <w:shd w:val="clear" w:color="auto" w:fill="FFFFFF"/>
        </w:rPr>
        <w:t xml:space="preserve">第五部分：其他需要说明的情况 </w:t>
      </w:r>
    </w:p>
    <w:p w14:paraId="028B8E69">
      <w:pPr>
        <w:pStyle w:val="2"/>
      </w:pPr>
      <w:r>
        <w:rPr>
          <w:rFonts w:hint="eastAsia"/>
        </w:rPr>
        <w:t>黄石港区人民武装部2026年部门预算公开</w:t>
      </w:r>
    </w:p>
    <w:p w14:paraId="518F264A">
      <w:pPr>
        <w:rPr>
          <w:rFonts w:cs="宋体"/>
        </w:rPr>
      </w:pPr>
      <w:r>
        <w:rPr>
          <w:rStyle w:val="10"/>
          <w:rFonts w:hint="eastAsia" w:ascii="微软雅黑" w:hAnsi="微软雅黑" w:eastAsia="微软雅黑" w:cs="微软雅黑"/>
          <w:kern w:val="0"/>
          <w:sz w:val="24"/>
          <w:shd w:val="clear" w:color="auto" w:fill="FFFFFF"/>
        </w:rPr>
        <w:t>第一部分：部门基本情况</w:t>
      </w:r>
    </w:p>
    <w:p w14:paraId="60E10BCC">
      <w:pPr>
        <w:pStyle w:val="16"/>
        <w:numPr>
          <w:ilvl w:val="0"/>
          <w:numId w:val="1"/>
        </w:numPr>
        <w:ind w:firstLineChars="0"/>
        <w:rPr>
          <w:rFonts w:cs="宋体"/>
          <w:kern w:val="0"/>
        </w:rPr>
      </w:pPr>
      <w:r>
        <w:rPr>
          <w:rFonts w:hint="eastAsia"/>
        </w:rPr>
        <w:t>部门主要职责</w:t>
      </w:r>
    </w:p>
    <w:p w14:paraId="2CB31601">
      <w:bookmarkStart w:id="2" w:name="OLE_LINK5"/>
      <w:bookmarkStart w:id="3" w:name="OLE_LINK6"/>
      <w:r>
        <w:rPr>
          <w:rFonts w:hint="eastAsia"/>
        </w:rPr>
        <w:t>黄石港区人民武装部</w:t>
      </w:r>
      <w:bookmarkEnd w:id="2"/>
      <w:bookmarkEnd w:id="3"/>
      <w:r>
        <w:rPr>
          <w:rFonts w:hint="eastAsia"/>
        </w:rPr>
        <w:t>主要职责：负责本区域内民兵组织建设、政治建设、军事训练、武器装备管理工作，组织带领民兵完成战备执勤任务，配合地方政府维护社会治安，完成急难险重任务；战时组织带领民兵参军参战，支援前线；负责本区域内的征兵工作、预备役工作；会同有关部门进行国防潜力调查，做好相关动员准备工作，协同预备役部（分）队落实参训人员，做好兵员管理、运员集结等工作；协同有关部门开展国防教育、做好退伍军人安置和烈军属优抚工作；协助军队做好本区域内军事设施保护工作；负责民兵干部的选拔、任免、培训及管理工作；完成地方党委、政府和上级军事机关交给的其他工作任务。</w:t>
      </w:r>
    </w:p>
    <w:p w14:paraId="6D91030F">
      <w:pPr>
        <w:pStyle w:val="16"/>
        <w:numPr>
          <w:ilvl w:val="0"/>
          <w:numId w:val="1"/>
        </w:numPr>
        <w:ind w:firstLineChars="0"/>
      </w:pPr>
      <w:r>
        <w:rPr>
          <w:rFonts w:hint="eastAsia"/>
        </w:rPr>
        <w:t>部门预算单位构成</w:t>
      </w:r>
    </w:p>
    <w:p w14:paraId="3C82B550">
      <w:pPr>
        <w:rPr>
          <w:rFonts w:hint="eastAsia"/>
        </w:rPr>
      </w:pPr>
      <w:r>
        <w:rPr>
          <w:rFonts w:hint="eastAsia"/>
        </w:rPr>
        <w:t>黄石港区人民武装部申请项目总额87.39万元，主要包括：征兵和民兵工作经费、人员工资和其它保障经费、军事设施运维等。</w:t>
      </w:r>
    </w:p>
    <w:p w14:paraId="162D3103">
      <w:pPr>
        <w:rPr>
          <w:rStyle w:val="10"/>
          <w:rFonts w:hint="eastAsia" w:ascii="微软雅黑" w:hAnsi="微软雅黑" w:eastAsia="微软雅黑" w:cs="微软雅黑"/>
          <w:kern w:val="0"/>
          <w:sz w:val="24"/>
          <w:szCs w:val="22"/>
          <w:shd w:val="clear" w:color="auto" w:fill="FFFFFF"/>
        </w:rPr>
      </w:pPr>
    </w:p>
    <w:p w14:paraId="462C50E8">
      <w:pPr>
        <w:rPr>
          <w:shd w:val="clear" w:color="auto" w:fill="FFFFFF"/>
        </w:rPr>
      </w:pPr>
      <w:r>
        <w:rPr>
          <w:rStyle w:val="10"/>
          <w:rFonts w:hint="eastAsia" w:ascii="微软雅黑" w:hAnsi="微软雅黑" w:eastAsia="微软雅黑" w:cs="微软雅黑"/>
          <w:kern w:val="0"/>
          <w:sz w:val="24"/>
          <w:szCs w:val="22"/>
          <w:shd w:val="clear" w:color="auto" w:fill="FFFFFF"/>
        </w:rPr>
        <w:t>第二部分: 部门2026年部门预算表</w:t>
      </w:r>
      <w:r>
        <w:rPr>
          <w:rFonts w:hint="eastAsia"/>
          <w:shd w:val="clear" w:color="auto" w:fill="FFFFFF"/>
        </w:rPr>
        <w:t>　　　</w:t>
      </w:r>
    </w:p>
    <w:p w14:paraId="3DDFC4AB">
      <w:pPr>
        <w:rPr>
          <w:shd w:val="clear" w:color="auto" w:fill="FFFFFF"/>
        </w:rPr>
      </w:pPr>
      <w:r>
        <w:rPr>
          <w:rFonts w:hint="eastAsia"/>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5DF75B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7BD51B6C">
            <w:bookmarkStart w:id="4" w:name="OLE_LINK4"/>
            <w:bookmarkStart w:id="5" w:name="OLE_LINK3"/>
            <w:r>
              <w:rPr>
                <w:rFonts w:hint="eastAsia"/>
                <w:shd w:val="clear" w:color="auto" w:fill="FFFFFF"/>
              </w:rPr>
              <w:t>黄石港区人武部</w:t>
            </w:r>
            <w:bookmarkEnd w:id="4"/>
            <w:bookmarkEnd w:id="5"/>
            <w:r>
              <w:rPr>
                <w:rFonts w:hint="eastAsia"/>
                <w:shd w:val="clear" w:color="auto" w:fill="FFFFFF"/>
              </w:rPr>
              <w:t>2026年收支预算总表</w:t>
            </w:r>
          </w:p>
        </w:tc>
      </w:tr>
      <w:tr w14:paraId="4F1E49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0F0A5F3">
            <w:r>
              <w:rPr>
                <w:rFonts w:hint="eastAsia"/>
              </w:rPr>
              <w:t xml:space="preserve">                                                       单位：元</w:t>
            </w:r>
          </w:p>
        </w:tc>
      </w:tr>
      <w:tr w14:paraId="16848B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3527DAE1">
            <w:r>
              <w:rPr>
                <w:rFonts w:hint="eastAsia"/>
              </w:rPr>
              <w:t>收</w:t>
            </w:r>
            <w:r>
              <w:t xml:space="preserve"> </w:t>
            </w:r>
            <w:r>
              <w:rPr>
                <w:rFonts w:hint="eastAsia"/>
              </w:rPr>
              <w:t>入</w:t>
            </w:r>
          </w:p>
        </w:tc>
        <w:tc>
          <w:tcPr>
            <w:tcW w:w="4327" w:type="dxa"/>
            <w:gridSpan w:val="2"/>
            <w:shd w:val="clear" w:color="auto" w:fill="D7D7D7" w:themeFill="background1" w:themeFillShade="D8"/>
            <w:vAlign w:val="center"/>
          </w:tcPr>
          <w:p w14:paraId="6269F71B">
            <w:r>
              <w:rPr>
                <w:rFonts w:hint="eastAsia"/>
              </w:rPr>
              <w:t>支</w:t>
            </w:r>
            <w:r>
              <w:t xml:space="preserve"> </w:t>
            </w:r>
            <w:r>
              <w:rPr>
                <w:rFonts w:hint="eastAsia"/>
              </w:rPr>
              <w:t>出</w:t>
            </w:r>
          </w:p>
        </w:tc>
      </w:tr>
      <w:tr w14:paraId="0A594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070F6DDE">
            <w:r>
              <w:rPr>
                <w:rFonts w:hint="eastAsia"/>
              </w:rPr>
              <w:t>项目</w:t>
            </w:r>
          </w:p>
        </w:tc>
        <w:tc>
          <w:tcPr>
            <w:tcW w:w="1545" w:type="dxa"/>
            <w:shd w:val="clear" w:color="auto" w:fill="D7D7D7" w:themeFill="background1" w:themeFillShade="D8"/>
            <w:vAlign w:val="center"/>
          </w:tcPr>
          <w:p w14:paraId="0538C10E">
            <w:r>
              <w:rPr>
                <w:rFonts w:hint="eastAsia"/>
              </w:rPr>
              <w:t>预算数</w:t>
            </w:r>
          </w:p>
        </w:tc>
        <w:tc>
          <w:tcPr>
            <w:tcW w:w="2955" w:type="dxa"/>
            <w:shd w:val="clear" w:color="auto" w:fill="D7D7D7" w:themeFill="background1" w:themeFillShade="D8"/>
            <w:vAlign w:val="center"/>
          </w:tcPr>
          <w:p w14:paraId="3A5376A3">
            <w:r>
              <w:rPr>
                <w:rFonts w:hint="eastAsia"/>
              </w:rPr>
              <w:t>项目（按功能分类）</w:t>
            </w:r>
          </w:p>
        </w:tc>
        <w:tc>
          <w:tcPr>
            <w:tcW w:w="1372" w:type="dxa"/>
            <w:shd w:val="clear" w:color="auto" w:fill="D7D7D7" w:themeFill="background1" w:themeFillShade="D8"/>
            <w:vAlign w:val="center"/>
          </w:tcPr>
          <w:p w14:paraId="22E6E7AD">
            <w:r>
              <w:rPr>
                <w:rFonts w:hint="eastAsia"/>
              </w:rPr>
              <w:t>预算数</w:t>
            </w:r>
          </w:p>
        </w:tc>
      </w:tr>
      <w:tr w14:paraId="73586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0C907AE3">
            <w:r>
              <w:rPr>
                <w:rFonts w:hint="eastAsia"/>
              </w:rPr>
              <w:t>财政拨款收入</w:t>
            </w:r>
          </w:p>
        </w:tc>
        <w:tc>
          <w:tcPr>
            <w:tcW w:w="1545" w:type="dxa"/>
            <w:vAlign w:val="center"/>
          </w:tcPr>
          <w:p w14:paraId="13791B5C">
            <w:r>
              <w:rPr>
                <w:rFonts w:hint="eastAsia"/>
              </w:rPr>
              <w:t xml:space="preserve"> </w:t>
            </w:r>
          </w:p>
        </w:tc>
        <w:tc>
          <w:tcPr>
            <w:tcW w:w="2955" w:type="dxa"/>
            <w:vAlign w:val="center"/>
          </w:tcPr>
          <w:p w14:paraId="101CE043">
            <w:r>
              <w:rPr>
                <w:rFonts w:hint="eastAsia"/>
              </w:rPr>
              <w:t>一般公共服务</w:t>
            </w:r>
          </w:p>
        </w:tc>
        <w:tc>
          <w:tcPr>
            <w:tcW w:w="1372" w:type="dxa"/>
            <w:vAlign w:val="center"/>
          </w:tcPr>
          <w:p w14:paraId="0511C0A2">
            <w:r>
              <w:rPr>
                <w:rFonts w:hint="eastAsia"/>
              </w:rPr>
              <w:t xml:space="preserve">873900 </w:t>
            </w:r>
          </w:p>
        </w:tc>
      </w:tr>
      <w:tr w14:paraId="3FCA61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65C296">
            <w:r>
              <w:rPr>
                <w:rFonts w:hint="eastAsia"/>
              </w:rPr>
              <w:t xml:space="preserve"> 其中：一般公共预算财政拨款</w:t>
            </w:r>
          </w:p>
        </w:tc>
        <w:tc>
          <w:tcPr>
            <w:tcW w:w="1545" w:type="dxa"/>
            <w:vAlign w:val="center"/>
          </w:tcPr>
          <w:p w14:paraId="5DB6AD0B">
            <w:r>
              <w:rPr>
                <w:rFonts w:hint="eastAsia"/>
              </w:rPr>
              <w:t xml:space="preserve"> </w:t>
            </w:r>
          </w:p>
        </w:tc>
        <w:tc>
          <w:tcPr>
            <w:tcW w:w="2955" w:type="dxa"/>
            <w:vAlign w:val="center"/>
          </w:tcPr>
          <w:p w14:paraId="3542B62B">
            <w:r>
              <w:rPr>
                <w:rFonts w:hint="eastAsia"/>
              </w:rPr>
              <w:t>公共安全</w:t>
            </w:r>
          </w:p>
        </w:tc>
        <w:tc>
          <w:tcPr>
            <w:tcW w:w="1372" w:type="dxa"/>
            <w:vAlign w:val="center"/>
          </w:tcPr>
          <w:p w14:paraId="38136AD3"/>
        </w:tc>
      </w:tr>
      <w:tr w14:paraId="1311CF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37A0166">
            <w:r>
              <w:rPr>
                <w:rFonts w:hint="eastAsia"/>
              </w:rPr>
              <w:t>政府性基金预算财政拨款</w:t>
            </w:r>
          </w:p>
        </w:tc>
        <w:tc>
          <w:tcPr>
            <w:tcW w:w="1545" w:type="dxa"/>
            <w:vAlign w:val="center"/>
          </w:tcPr>
          <w:p w14:paraId="7C43A16D"/>
        </w:tc>
        <w:tc>
          <w:tcPr>
            <w:tcW w:w="2955" w:type="dxa"/>
            <w:vAlign w:val="center"/>
          </w:tcPr>
          <w:p w14:paraId="1FBE9FCF">
            <w:r>
              <w:rPr>
                <w:rFonts w:hint="eastAsia"/>
              </w:rPr>
              <w:t>教育</w:t>
            </w:r>
          </w:p>
        </w:tc>
        <w:tc>
          <w:tcPr>
            <w:tcW w:w="1372" w:type="dxa"/>
            <w:vAlign w:val="center"/>
          </w:tcPr>
          <w:p w14:paraId="152A3037"/>
        </w:tc>
      </w:tr>
      <w:tr w14:paraId="0EE167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95C412F">
            <w:r>
              <w:rPr>
                <w:rFonts w:hint="eastAsia"/>
              </w:rPr>
              <w:t>事业收入</w:t>
            </w:r>
          </w:p>
        </w:tc>
        <w:tc>
          <w:tcPr>
            <w:tcW w:w="1545" w:type="dxa"/>
            <w:vAlign w:val="center"/>
          </w:tcPr>
          <w:p w14:paraId="3093C1C6"/>
        </w:tc>
        <w:tc>
          <w:tcPr>
            <w:tcW w:w="2955" w:type="dxa"/>
            <w:vAlign w:val="center"/>
          </w:tcPr>
          <w:p w14:paraId="4A0E857B">
            <w:r>
              <w:rPr>
                <w:rFonts w:hint="eastAsia"/>
              </w:rPr>
              <w:t>科学技术</w:t>
            </w:r>
          </w:p>
        </w:tc>
        <w:tc>
          <w:tcPr>
            <w:tcW w:w="1372" w:type="dxa"/>
            <w:vAlign w:val="center"/>
          </w:tcPr>
          <w:p w14:paraId="0EBAC9BC"/>
        </w:tc>
      </w:tr>
      <w:tr w14:paraId="40C03E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E0CFFC">
            <w:r>
              <w:rPr>
                <w:rFonts w:hint="eastAsia"/>
              </w:rPr>
              <w:t>事业单位经营收入</w:t>
            </w:r>
          </w:p>
        </w:tc>
        <w:tc>
          <w:tcPr>
            <w:tcW w:w="1545" w:type="dxa"/>
            <w:vAlign w:val="center"/>
          </w:tcPr>
          <w:p w14:paraId="06C92380"/>
        </w:tc>
        <w:tc>
          <w:tcPr>
            <w:tcW w:w="2955" w:type="dxa"/>
            <w:vAlign w:val="center"/>
          </w:tcPr>
          <w:p w14:paraId="3FEDD11C">
            <w:r>
              <w:rPr>
                <w:rFonts w:hint="eastAsia"/>
              </w:rPr>
              <w:t>文化体育与传媒</w:t>
            </w:r>
          </w:p>
        </w:tc>
        <w:tc>
          <w:tcPr>
            <w:tcW w:w="1372" w:type="dxa"/>
            <w:vAlign w:val="center"/>
          </w:tcPr>
          <w:p w14:paraId="002BDC4E"/>
        </w:tc>
      </w:tr>
      <w:tr w14:paraId="44D4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DA2E94">
            <w:r>
              <w:rPr>
                <w:rFonts w:hint="eastAsia"/>
              </w:rPr>
              <w:t>上级补助收入</w:t>
            </w:r>
          </w:p>
        </w:tc>
        <w:tc>
          <w:tcPr>
            <w:tcW w:w="1545" w:type="dxa"/>
            <w:vAlign w:val="center"/>
          </w:tcPr>
          <w:p w14:paraId="7735831E"/>
        </w:tc>
        <w:tc>
          <w:tcPr>
            <w:tcW w:w="2955" w:type="dxa"/>
            <w:vAlign w:val="center"/>
          </w:tcPr>
          <w:p w14:paraId="1BF586AC">
            <w:r>
              <w:rPr>
                <w:rFonts w:hint="eastAsia"/>
              </w:rPr>
              <w:t>社会保障和就业</w:t>
            </w:r>
          </w:p>
        </w:tc>
        <w:tc>
          <w:tcPr>
            <w:tcW w:w="1372" w:type="dxa"/>
            <w:vAlign w:val="center"/>
          </w:tcPr>
          <w:p w14:paraId="65DC1648"/>
        </w:tc>
      </w:tr>
      <w:tr w14:paraId="0D89F4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7A54DC">
            <w:r>
              <w:rPr>
                <w:rFonts w:hint="eastAsia"/>
              </w:rPr>
              <w:t>附属单位上缴收入</w:t>
            </w:r>
          </w:p>
        </w:tc>
        <w:tc>
          <w:tcPr>
            <w:tcW w:w="1545" w:type="dxa"/>
            <w:vAlign w:val="center"/>
          </w:tcPr>
          <w:p w14:paraId="512772C3"/>
        </w:tc>
        <w:tc>
          <w:tcPr>
            <w:tcW w:w="2955" w:type="dxa"/>
            <w:vAlign w:val="center"/>
          </w:tcPr>
          <w:p w14:paraId="1CF7F5CF">
            <w:r>
              <w:rPr>
                <w:rFonts w:hint="eastAsia"/>
              </w:rPr>
              <w:t>医疗卫生</w:t>
            </w:r>
          </w:p>
        </w:tc>
        <w:tc>
          <w:tcPr>
            <w:tcW w:w="1372" w:type="dxa"/>
            <w:vAlign w:val="center"/>
          </w:tcPr>
          <w:p w14:paraId="1B39FB69"/>
        </w:tc>
      </w:tr>
      <w:tr w14:paraId="2FEDF0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26AFD32">
            <w:r>
              <w:rPr>
                <w:rFonts w:hint="eastAsia"/>
              </w:rPr>
              <w:t>其他收入</w:t>
            </w:r>
          </w:p>
        </w:tc>
        <w:tc>
          <w:tcPr>
            <w:tcW w:w="1545" w:type="dxa"/>
            <w:vAlign w:val="center"/>
          </w:tcPr>
          <w:p w14:paraId="4AA180CC">
            <w:r>
              <w:rPr>
                <w:rFonts w:hint="eastAsia"/>
              </w:rPr>
              <w:t>873900</w:t>
            </w:r>
          </w:p>
        </w:tc>
        <w:tc>
          <w:tcPr>
            <w:tcW w:w="2955" w:type="dxa"/>
            <w:vAlign w:val="center"/>
          </w:tcPr>
          <w:p w14:paraId="772C3546">
            <w:r>
              <w:rPr>
                <w:rFonts w:hint="eastAsia"/>
              </w:rPr>
              <w:t>节能环保</w:t>
            </w:r>
          </w:p>
        </w:tc>
        <w:tc>
          <w:tcPr>
            <w:tcW w:w="1372" w:type="dxa"/>
            <w:vAlign w:val="center"/>
          </w:tcPr>
          <w:p w14:paraId="492BB2FC"/>
        </w:tc>
      </w:tr>
      <w:tr w14:paraId="7D6934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66F419"/>
        </w:tc>
        <w:tc>
          <w:tcPr>
            <w:tcW w:w="1545" w:type="dxa"/>
            <w:vAlign w:val="center"/>
          </w:tcPr>
          <w:p w14:paraId="2E788264"/>
        </w:tc>
        <w:tc>
          <w:tcPr>
            <w:tcW w:w="2955" w:type="dxa"/>
            <w:vAlign w:val="center"/>
          </w:tcPr>
          <w:p w14:paraId="43F335FB">
            <w:r>
              <w:rPr>
                <w:rFonts w:hint="eastAsia"/>
              </w:rPr>
              <w:t>城乡社区事务</w:t>
            </w:r>
          </w:p>
        </w:tc>
        <w:tc>
          <w:tcPr>
            <w:tcW w:w="1372" w:type="dxa"/>
            <w:vAlign w:val="center"/>
          </w:tcPr>
          <w:p w14:paraId="665287F1"/>
        </w:tc>
      </w:tr>
      <w:tr w14:paraId="782A43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4659210"/>
        </w:tc>
        <w:tc>
          <w:tcPr>
            <w:tcW w:w="1545" w:type="dxa"/>
            <w:vAlign w:val="center"/>
          </w:tcPr>
          <w:p w14:paraId="56587AD6"/>
        </w:tc>
        <w:tc>
          <w:tcPr>
            <w:tcW w:w="2955" w:type="dxa"/>
            <w:vAlign w:val="center"/>
          </w:tcPr>
          <w:p w14:paraId="0D742650">
            <w:r>
              <w:rPr>
                <w:rFonts w:hint="eastAsia"/>
              </w:rPr>
              <w:t>农林水事务</w:t>
            </w:r>
          </w:p>
        </w:tc>
        <w:tc>
          <w:tcPr>
            <w:tcW w:w="1372" w:type="dxa"/>
            <w:vAlign w:val="center"/>
          </w:tcPr>
          <w:p w14:paraId="4EC17BD6"/>
        </w:tc>
      </w:tr>
      <w:tr w14:paraId="7C2173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162B9C"/>
        </w:tc>
        <w:tc>
          <w:tcPr>
            <w:tcW w:w="1545" w:type="dxa"/>
            <w:vAlign w:val="center"/>
          </w:tcPr>
          <w:p w14:paraId="0E1A94B9"/>
        </w:tc>
        <w:tc>
          <w:tcPr>
            <w:tcW w:w="2955" w:type="dxa"/>
            <w:vAlign w:val="center"/>
          </w:tcPr>
          <w:p w14:paraId="6F67D69F">
            <w:r>
              <w:rPr>
                <w:rFonts w:hint="eastAsia"/>
              </w:rPr>
              <w:t>交通运输</w:t>
            </w:r>
          </w:p>
        </w:tc>
        <w:tc>
          <w:tcPr>
            <w:tcW w:w="1372" w:type="dxa"/>
            <w:vAlign w:val="center"/>
          </w:tcPr>
          <w:p w14:paraId="73F933F9"/>
        </w:tc>
      </w:tr>
      <w:tr w14:paraId="10A9D6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90A57A4"/>
        </w:tc>
        <w:tc>
          <w:tcPr>
            <w:tcW w:w="1545" w:type="dxa"/>
            <w:vAlign w:val="center"/>
          </w:tcPr>
          <w:p w14:paraId="38AFA13B"/>
        </w:tc>
        <w:tc>
          <w:tcPr>
            <w:tcW w:w="2955" w:type="dxa"/>
            <w:vAlign w:val="center"/>
          </w:tcPr>
          <w:p w14:paraId="0E0E7A5C">
            <w:r>
              <w:rPr>
                <w:rFonts w:hint="eastAsia"/>
              </w:rPr>
              <w:t>资源勘探电力信息等事务</w:t>
            </w:r>
          </w:p>
        </w:tc>
        <w:tc>
          <w:tcPr>
            <w:tcW w:w="1372" w:type="dxa"/>
            <w:vAlign w:val="center"/>
          </w:tcPr>
          <w:p w14:paraId="73C04F03"/>
        </w:tc>
      </w:tr>
      <w:tr w14:paraId="1266BF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D389BA4"/>
        </w:tc>
        <w:tc>
          <w:tcPr>
            <w:tcW w:w="1545" w:type="dxa"/>
            <w:vAlign w:val="center"/>
          </w:tcPr>
          <w:p w14:paraId="20AB43EA"/>
        </w:tc>
        <w:tc>
          <w:tcPr>
            <w:tcW w:w="2955" w:type="dxa"/>
            <w:vAlign w:val="center"/>
          </w:tcPr>
          <w:p w14:paraId="37DCB4B4">
            <w:r>
              <w:rPr>
                <w:rFonts w:hint="eastAsia"/>
              </w:rPr>
              <w:t>商业服务业等事务</w:t>
            </w:r>
          </w:p>
        </w:tc>
        <w:tc>
          <w:tcPr>
            <w:tcW w:w="1372" w:type="dxa"/>
            <w:vAlign w:val="center"/>
          </w:tcPr>
          <w:p w14:paraId="06092421"/>
        </w:tc>
      </w:tr>
      <w:tr w14:paraId="06A22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C866B48"/>
        </w:tc>
        <w:tc>
          <w:tcPr>
            <w:tcW w:w="1545" w:type="dxa"/>
            <w:vAlign w:val="center"/>
          </w:tcPr>
          <w:p w14:paraId="6B5B636C"/>
        </w:tc>
        <w:tc>
          <w:tcPr>
            <w:tcW w:w="2955" w:type="dxa"/>
            <w:vAlign w:val="center"/>
          </w:tcPr>
          <w:p w14:paraId="0387CDE0">
            <w:r>
              <w:rPr>
                <w:rFonts w:hint="eastAsia"/>
              </w:rPr>
              <w:t>国土资源气象等事务</w:t>
            </w:r>
          </w:p>
        </w:tc>
        <w:tc>
          <w:tcPr>
            <w:tcW w:w="1372" w:type="dxa"/>
            <w:vAlign w:val="center"/>
          </w:tcPr>
          <w:p w14:paraId="6F14A789"/>
        </w:tc>
      </w:tr>
      <w:tr w14:paraId="665878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F17FC5"/>
        </w:tc>
        <w:tc>
          <w:tcPr>
            <w:tcW w:w="1545" w:type="dxa"/>
            <w:vAlign w:val="center"/>
          </w:tcPr>
          <w:p w14:paraId="11B973C4"/>
        </w:tc>
        <w:tc>
          <w:tcPr>
            <w:tcW w:w="2955" w:type="dxa"/>
            <w:vAlign w:val="center"/>
          </w:tcPr>
          <w:p w14:paraId="657C2F75">
            <w:r>
              <w:rPr>
                <w:rFonts w:hint="eastAsia"/>
              </w:rPr>
              <w:t>应急管理事务</w:t>
            </w:r>
          </w:p>
        </w:tc>
        <w:tc>
          <w:tcPr>
            <w:tcW w:w="1372" w:type="dxa"/>
            <w:vAlign w:val="center"/>
          </w:tcPr>
          <w:p w14:paraId="78BA6A57"/>
        </w:tc>
      </w:tr>
      <w:tr w14:paraId="19EB9F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FBB691A"/>
        </w:tc>
        <w:tc>
          <w:tcPr>
            <w:tcW w:w="1545" w:type="dxa"/>
            <w:vAlign w:val="center"/>
          </w:tcPr>
          <w:p w14:paraId="5F76E5A0"/>
        </w:tc>
        <w:tc>
          <w:tcPr>
            <w:tcW w:w="2955" w:type="dxa"/>
            <w:vAlign w:val="center"/>
          </w:tcPr>
          <w:p w14:paraId="65B6F35C">
            <w:r>
              <w:rPr>
                <w:rFonts w:hint="eastAsia"/>
              </w:rPr>
              <w:t>其他支出</w:t>
            </w:r>
          </w:p>
        </w:tc>
        <w:tc>
          <w:tcPr>
            <w:tcW w:w="1372" w:type="dxa"/>
            <w:vAlign w:val="center"/>
          </w:tcPr>
          <w:p w14:paraId="37D9FB9A"/>
        </w:tc>
      </w:tr>
      <w:tr w14:paraId="2F18BE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8753DC"/>
        </w:tc>
        <w:tc>
          <w:tcPr>
            <w:tcW w:w="1545" w:type="dxa"/>
            <w:vAlign w:val="center"/>
          </w:tcPr>
          <w:p w14:paraId="52B4B089"/>
        </w:tc>
        <w:tc>
          <w:tcPr>
            <w:tcW w:w="2955" w:type="dxa"/>
            <w:vAlign w:val="center"/>
          </w:tcPr>
          <w:p w14:paraId="410F0825"/>
        </w:tc>
        <w:tc>
          <w:tcPr>
            <w:tcW w:w="1372" w:type="dxa"/>
            <w:vAlign w:val="center"/>
          </w:tcPr>
          <w:p w14:paraId="6029DB9D"/>
        </w:tc>
      </w:tr>
      <w:tr w14:paraId="642014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89053F">
            <w:r>
              <w:rPr>
                <w:rFonts w:hint="eastAsia"/>
              </w:rPr>
              <w:t>本年收入合计</w:t>
            </w:r>
          </w:p>
        </w:tc>
        <w:tc>
          <w:tcPr>
            <w:tcW w:w="1545" w:type="dxa"/>
            <w:vAlign w:val="center"/>
          </w:tcPr>
          <w:p w14:paraId="64290CDA">
            <w:r>
              <w:rPr>
                <w:rFonts w:hint="eastAsia"/>
              </w:rPr>
              <w:t xml:space="preserve">873900 </w:t>
            </w:r>
          </w:p>
        </w:tc>
        <w:tc>
          <w:tcPr>
            <w:tcW w:w="2955" w:type="dxa"/>
            <w:vAlign w:val="center"/>
          </w:tcPr>
          <w:p w14:paraId="6E4BE2DD">
            <w:r>
              <w:rPr>
                <w:rFonts w:hint="eastAsia"/>
              </w:rPr>
              <w:t>本年支出合计</w:t>
            </w:r>
          </w:p>
        </w:tc>
        <w:tc>
          <w:tcPr>
            <w:tcW w:w="1372" w:type="dxa"/>
            <w:vAlign w:val="center"/>
          </w:tcPr>
          <w:p w14:paraId="4CBCF969">
            <w:r>
              <w:rPr>
                <w:rFonts w:hint="eastAsia"/>
              </w:rPr>
              <w:t>873900</w:t>
            </w:r>
          </w:p>
        </w:tc>
      </w:tr>
      <w:tr w14:paraId="7132C6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6F55DC8">
            <w:r>
              <w:rPr>
                <w:rFonts w:hint="eastAsia"/>
              </w:rPr>
              <w:t>上年结余（转）</w:t>
            </w:r>
          </w:p>
        </w:tc>
        <w:tc>
          <w:tcPr>
            <w:tcW w:w="1545" w:type="dxa"/>
            <w:vAlign w:val="center"/>
          </w:tcPr>
          <w:p w14:paraId="1668AFE3"/>
        </w:tc>
        <w:tc>
          <w:tcPr>
            <w:tcW w:w="2955" w:type="dxa"/>
            <w:vAlign w:val="center"/>
          </w:tcPr>
          <w:p w14:paraId="2592FF02">
            <w:r>
              <w:rPr>
                <w:rFonts w:hint="eastAsia"/>
              </w:rPr>
              <w:t>结转下年</w:t>
            </w:r>
          </w:p>
        </w:tc>
        <w:tc>
          <w:tcPr>
            <w:tcW w:w="1372" w:type="dxa"/>
            <w:vAlign w:val="center"/>
          </w:tcPr>
          <w:p w14:paraId="2B26BE42"/>
        </w:tc>
      </w:tr>
      <w:tr w14:paraId="4F652A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B275358">
            <w:r>
              <w:rPr>
                <w:rFonts w:hint="eastAsia"/>
              </w:rPr>
              <w:t>动用事业基金</w:t>
            </w:r>
          </w:p>
        </w:tc>
        <w:tc>
          <w:tcPr>
            <w:tcW w:w="1545" w:type="dxa"/>
            <w:vAlign w:val="center"/>
          </w:tcPr>
          <w:p w14:paraId="1E9D2828"/>
        </w:tc>
        <w:tc>
          <w:tcPr>
            <w:tcW w:w="2955" w:type="dxa"/>
            <w:vAlign w:val="center"/>
          </w:tcPr>
          <w:p w14:paraId="094FFC98"/>
        </w:tc>
        <w:tc>
          <w:tcPr>
            <w:tcW w:w="1372" w:type="dxa"/>
            <w:vAlign w:val="center"/>
          </w:tcPr>
          <w:p w14:paraId="386A2999"/>
        </w:tc>
      </w:tr>
      <w:tr w14:paraId="3B8233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27285D">
            <w:r>
              <w:rPr>
                <w:rFonts w:hint="eastAsia"/>
              </w:rPr>
              <w:t>收入总计</w:t>
            </w:r>
          </w:p>
        </w:tc>
        <w:tc>
          <w:tcPr>
            <w:tcW w:w="1545" w:type="dxa"/>
            <w:vAlign w:val="center"/>
          </w:tcPr>
          <w:p w14:paraId="447631C8"/>
        </w:tc>
        <w:tc>
          <w:tcPr>
            <w:tcW w:w="2955" w:type="dxa"/>
            <w:vAlign w:val="center"/>
          </w:tcPr>
          <w:p w14:paraId="2841F123">
            <w:r>
              <w:rPr>
                <w:rFonts w:hint="eastAsia"/>
              </w:rPr>
              <w:t>支出总计</w:t>
            </w:r>
          </w:p>
        </w:tc>
        <w:tc>
          <w:tcPr>
            <w:tcW w:w="1372" w:type="dxa"/>
            <w:vAlign w:val="center"/>
          </w:tcPr>
          <w:p w14:paraId="3562FBCB"/>
        </w:tc>
      </w:tr>
    </w:tbl>
    <w:p w14:paraId="3EC0AFB5">
      <w:r>
        <w:rPr>
          <w:rFonts w:hint="eastAsia"/>
          <w:shd w:val="clear" w:color="auto" w:fill="FFFFFF"/>
        </w:rPr>
        <w:t>表二</w:t>
      </w:r>
      <w:r>
        <w:rPr>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748531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1F23B6D6">
            <w:r>
              <w:rPr>
                <w:rFonts w:hint="eastAsia"/>
                <w:shd w:val="clear" w:color="auto" w:fill="FFFFFF"/>
              </w:rPr>
              <w:t>黄石港区人武部2026年收入预算总表</w:t>
            </w:r>
          </w:p>
        </w:tc>
      </w:tr>
      <w:tr w14:paraId="7939E2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65DD5437">
            <w:r>
              <w:rPr>
                <w:rFonts w:hint="eastAsia"/>
              </w:rPr>
              <w:t>单位：元</w:t>
            </w:r>
          </w:p>
        </w:tc>
      </w:tr>
      <w:tr w14:paraId="6635D5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78E43F26">
            <w:r>
              <w:rPr>
                <w:rFonts w:hint="eastAsia"/>
              </w:rPr>
              <w:t>　　收 入</w:t>
            </w:r>
          </w:p>
        </w:tc>
      </w:tr>
      <w:tr w14:paraId="1850C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2558F530">
            <w:r>
              <w:rPr>
                <w:rFonts w:hint="eastAsia"/>
              </w:rPr>
              <w:t>项 目</w:t>
            </w:r>
          </w:p>
        </w:tc>
        <w:tc>
          <w:tcPr>
            <w:tcW w:w="4095" w:type="dxa"/>
            <w:shd w:val="clear" w:color="auto" w:fill="D7D7D7" w:themeFill="background1" w:themeFillShade="D8"/>
            <w:vAlign w:val="center"/>
          </w:tcPr>
          <w:p w14:paraId="17303F56">
            <w:r>
              <w:rPr>
                <w:rFonts w:hint="eastAsia"/>
              </w:rPr>
              <w:t>预算数</w:t>
            </w:r>
          </w:p>
        </w:tc>
      </w:tr>
      <w:tr w14:paraId="2BE1B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9CAE10A">
            <w:r>
              <w:rPr>
                <w:rFonts w:hint="eastAsia"/>
              </w:rPr>
              <w:t>　　财政拨款收入</w:t>
            </w:r>
          </w:p>
        </w:tc>
        <w:tc>
          <w:tcPr>
            <w:tcW w:w="4095" w:type="dxa"/>
            <w:vAlign w:val="center"/>
          </w:tcPr>
          <w:p w14:paraId="0B02DCD8"/>
        </w:tc>
      </w:tr>
      <w:tr w14:paraId="3B31D6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30EA443">
            <w:r>
              <w:rPr>
                <w:rFonts w:hint="eastAsia"/>
              </w:rPr>
              <w:t>　　其中：一般公共预算财政拨款</w:t>
            </w:r>
          </w:p>
        </w:tc>
        <w:tc>
          <w:tcPr>
            <w:tcW w:w="4095" w:type="dxa"/>
            <w:vAlign w:val="center"/>
          </w:tcPr>
          <w:p w14:paraId="32125DFA"/>
        </w:tc>
      </w:tr>
      <w:tr w14:paraId="53EB6A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63EC09B">
            <w:r>
              <w:rPr>
                <w:rFonts w:hint="eastAsia"/>
              </w:rPr>
              <w:t>　　</w:t>
            </w:r>
            <w:r>
              <w:t xml:space="preserve"> </w:t>
            </w:r>
            <w:r>
              <w:rPr>
                <w:rFonts w:hint="eastAsia"/>
              </w:rPr>
              <w:t>政府性基金预算财政拨款</w:t>
            </w:r>
          </w:p>
        </w:tc>
        <w:tc>
          <w:tcPr>
            <w:tcW w:w="4095" w:type="dxa"/>
            <w:vAlign w:val="center"/>
          </w:tcPr>
          <w:p w14:paraId="549422BE"/>
        </w:tc>
      </w:tr>
      <w:tr w14:paraId="72AD75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CB5C9A2">
            <w:r>
              <w:rPr>
                <w:rFonts w:hint="eastAsia"/>
              </w:rPr>
              <w:t>　　事业收入</w:t>
            </w:r>
          </w:p>
        </w:tc>
        <w:tc>
          <w:tcPr>
            <w:tcW w:w="4095" w:type="dxa"/>
            <w:vAlign w:val="center"/>
          </w:tcPr>
          <w:p w14:paraId="50A41F7C"/>
        </w:tc>
      </w:tr>
      <w:tr w14:paraId="0A9671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64EEA2B">
            <w:r>
              <w:rPr>
                <w:rFonts w:hint="eastAsia"/>
              </w:rPr>
              <w:t>　　事业单位经营收入</w:t>
            </w:r>
          </w:p>
        </w:tc>
        <w:tc>
          <w:tcPr>
            <w:tcW w:w="4095" w:type="dxa"/>
            <w:vAlign w:val="center"/>
          </w:tcPr>
          <w:p w14:paraId="7E2C02F0"/>
        </w:tc>
      </w:tr>
      <w:tr w14:paraId="0AA10D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D25C57">
            <w:r>
              <w:rPr>
                <w:rFonts w:hint="eastAsia"/>
              </w:rPr>
              <w:t>　　上级补助收入</w:t>
            </w:r>
          </w:p>
        </w:tc>
        <w:tc>
          <w:tcPr>
            <w:tcW w:w="4095" w:type="dxa"/>
            <w:vAlign w:val="center"/>
          </w:tcPr>
          <w:p w14:paraId="6FB5A140"/>
        </w:tc>
      </w:tr>
      <w:tr w14:paraId="345DB8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3EF0FEB">
            <w:r>
              <w:rPr>
                <w:rFonts w:hint="eastAsia"/>
              </w:rPr>
              <w:t>　　附属单位上缴收入</w:t>
            </w:r>
          </w:p>
        </w:tc>
        <w:tc>
          <w:tcPr>
            <w:tcW w:w="4095" w:type="dxa"/>
            <w:vAlign w:val="center"/>
          </w:tcPr>
          <w:p w14:paraId="1916350D"/>
        </w:tc>
      </w:tr>
      <w:tr w14:paraId="785A9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34859BF">
            <w:r>
              <w:rPr>
                <w:rFonts w:hint="eastAsia"/>
              </w:rPr>
              <w:t>　　其他收入</w:t>
            </w:r>
          </w:p>
        </w:tc>
        <w:tc>
          <w:tcPr>
            <w:tcW w:w="4095" w:type="dxa"/>
            <w:vAlign w:val="center"/>
          </w:tcPr>
          <w:p w14:paraId="175D4086">
            <w:r>
              <w:rPr>
                <w:rFonts w:hint="eastAsia"/>
              </w:rPr>
              <w:t>873900</w:t>
            </w:r>
          </w:p>
        </w:tc>
      </w:tr>
      <w:tr w14:paraId="34EE91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2BB6597">
            <w:r>
              <w:rPr>
                <w:rFonts w:hint="eastAsia"/>
              </w:rPr>
              <w:t>　　　</w:t>
            </w:r>
          </w:p>
        </w:tc>
        <w:tc>
          <w:tcPr>
            <w:tcW w:w="4095" w:type="dxa"/>
            <w:vAlign w:val="center"/>
          </w:tcPr>
          <w:p w14:paraId="7E6BCAE2"/>
        </w:tc>
      </w:tr>
      <w:tr w14:paraId="031CC3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77EBC1B">
            <w:r>
              <w:rPr>
                <w:rFonts w:hint="eastAsia"/>
              </w:rPr>
              <w:t>　　本年收入合计</w:t>
            </w:r>
          </w:p>
        </w:tc>
        <w:tc>
          <w:tcPr>
            <w:tcW w:w="4095" w:type="dxa"/>
            <w:vAlign w:val="center"/>
          </w:tcPr>
          <w:p w14:paraId="41648258">
            <w:r>
              <w:rPr>
                <w:rFonts w:hint="eastAsia"/>
              </w:rPr>
              <w:t>873900</w:t>
            </w:r>
          </w:p>
        </w:tc>
      </w:tr>
      <w:tr w14:paraId="0637A1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E6A152B">
            <w:r>
              <w:rPr>
                <w:rFonts w:hint="eastAsia"/>
              </w:rPr>
              <w:t>　　上年结余（转）</w:t>
            </w:r>
          </w:p>
        </w:tc>
        <w:tc>
          <w:tcPr>
            <w:tcW w:w="4095" w:type="dxa"/>
            <w:vAlign w:val="center"/>
          </w:tcPr>
          <w:p w14:paraId="7E0EF07C"/>
        </w:tc>
      </w:tr>
      <w:tr w14:paraId="119AA7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F1CDA9A">
            <w:r>
              <w:rPr>
                <w:rFonts w:hint="eastAsia"/>
              </w:rPr>
              <w:t>　　动用事业基金</w:t>
            </w:r>
          </w:p>
        </w:tc>
        <w:tc>
          <w:tcPr>
            <w:tcW w:w="4095" w:type="dxa"/>
            <w:vAlign w:val="center"/>
          </w:tcPr>
          <w:p w14:paraId="64C81969"/>
        </w:tc>
      </w:tr>
      <w:tr w14:paraId="0176A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94B8690">
            <w:r>
              <w:rPr>
                <w:rFonts w:hint="eastAsia"/>
              </w:rPr>
              <w:t>　　收入总计</w:t>
            </w:r>
          </w:p>
        </w:tc>
        <w:tc>
          <w:tcPr>
            <w:tcW w:w="4095" w:type="dxa"/>
            <w:vAlign w:val="center"/>
          </w:tcPr>
          <w:p w14:paraId="47CD73DB"/>
        </w:tc>
      </w:tr>
    </w:tbl>
    <w:p w14:paraId="21401B50">
      <w:r>
        <w:rPr>
          <w:rFonts w:hint="eastAsia"/>
          <w:shd w:val="clear" w:color="auto" w:fill="FFFFFF"/>
        </w:rPr>
        <w:t>表三</w:t>
      </w:r>
      <w:r>
        <w:rPr>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67C0C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C70629E">
            <w:r>
              <w:rPr>
                <w:rFonts w:hint="eastAsia"/>
                <w:shd w:val="clear" w:color="auto" w:fill="FFFFFF"/>
              </w:rPr>
              <w:t>黄石港区人武部</w:t>
            </w:r>
            <w:r>
              <w:rPr>
                <w:rFonts w:hint="eastAsia"/>
                <w:sz w:val="32"/>
                <w:szCs w:val="32"/>
                <w:shd w:val="clear" w:color="auto" w:fill="FFFFFF"/>
              </w:rPr>
              <w:t>2026年支出预算总表</w:t>
            </w:r>
            <w:r>
              <w:rPr>
                <w:rFonts w:hint="eastAsia"/>
                <w:shd w:val="clear" w:color="auto" w:fill="FFFFFF"/>
              </w:rPr>
              <w:t>（将一体化系统中的功能分类及资金情况填列在此表中）</w:t>
            </w:r>
          </w:p>
        </w:tc>
      </w:tr>
      <w:tr w14:paraId="51E030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FBBBDF8">
            <w:r>
              <w:rPr>
                <w:rFonts w:hint="eastAsia"/>
              </w:rPr>
              <w:t>单位：元</w:t>
            </w:r>
          </w:p>
        </w:tc>
      </w:tr>
      <w:tr w14:paraId="25D4C3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778A0CB7">
            <w:pPr>
              <w:rPr>
                <w:sz w:val="20"/>
              </w:rPr>
            </w:pPr>
            <w:r>
              <w:rPr>
                <w:rFonts w:hint="eastAsia"/>
              </w:rPr>
              <w:t>功能分类科目</w:t>
            </w:r>
          </w:p>
        </w:tc>
        <w:tc>
          <w:tcPr>
            <w:tcW w:w="1504" w:type="dxa"/>
            <w:vMerge w:val="restart"/>
            <w:shd w:val="clear" w:color="auto" w:fill="D7D7D7" w:themeFill="background1" w:themeFillShade="D8"/>
            <w:vAlign w:val="center"/>
          </w:tcPr>
          <w:p w14:paraId="52CAEF93">
            <w:pPr>
              <w:rPr>
                <w:sz w:val="20"/>
              </w:rPr>
            </w:pPr>
            <w:r>
              <w:rPr>
                <w:rFonts w:hint="eastAsia"/>
              </w:rPr>
              <w:t>合</w:t>
            </w:r>
            <w:r>
              <w:t xml:space="preserve"> </w:t>
            </w:r>
            <w:r>
              <w:rPr>
                <w:rFonts w:hint="eastAsia"/>
              </w:rPr>
              <w:t>计</w:t>
            </w:r>
          </w:p>
        </w:tc>
        <w:tc>
          <w:tcPr>
            <w:tcW w:w="5039" w:type="dxa"/>
            <w:gridSpan w:val="5"/>
            <w:shd w:val="clear" w:color="auto" w:fill="D7D7D7" w:themeFill="background1" w:themeFillShade="D8"/>
            <w:vAlign w:val="center"/>
          </w:tcPr>
          <w:p w14:paraId="0AF48818">
            <w:r>
              <w:rPr>
                <w:rFonts w:hint="eastAsia"/>
              </w:rPr>
              <w:t>其中</w:t>
            </w:r>
          </w:p>
        </w:tc>
      </w:tr>
      <w:tr w14:paraId="341A14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3600CC73">
            <w:pPr>
              <w:rPr>
                <w:sz w:val="20"/>
              </w:rPr>
            </w:pPr>
            <w:r>
              <w:rPr>
                <w:rFonts w:hint="eastAsia"/>
              </w:rPr>
              <w:t>科目编码</w:t>
            </w:r>
          </w:p>
        </w:tc>
        <w:tc>
          <w:tcPr>
            <w:tcW w:w="1378" w:type="dxa"/>
            <w:shd w:val="clear" w:color="auto" w:fill="D7D7D7" w:themeFill="background1" w:themeFillShade="D8"/>
            <w:vAlign w:val="center"/>
          </w:tcPr>
          <w:p w14:paraId="68104E03">
            <w:pPr>
              <w:rPr>
                <w:sz w:val="20"/>
              </w:rPr>
            </w:pPr>
            <w:r>
              <w:rPr>
                <w:rFonts w:hint="eastAsia"/>
              </w:rPr>
              <w:t>科目名称</w:t>
            </w:r>
          </w:p>
        </w:tc>
        <w:tc>
          <w:tcPr>
            <w:tcW w:w="1504" w:type="dxa"/>
            <w:vMerge w:val="continue"/>
            <w:shd w:val="clear" w:color="auto" w:fill="D7D7D7" w:themeFill="background1" w:themeFillShade="D8"/>
            <w:vAlign w:val="center"/>
          </w:tcPr>
          <w:p w14:paraId="6CF1ADA3"/>
        </w:tc>
        <w:tc>
          <w:tcPr>
            <w:tcW w:w="1429" w:type="dxa"/>
            <w:shd w:val="clear" w:color="auto" w:fill="D7D7D7" w:themeFill="background1" w:themeFillShade="D8"/>
            <w:vAlign w:val="center"/>
          </w:tcPr>
          <w:p w14:paraId="3FD8C9AC">
            <w:pPr>
              <w:rPr>
                <w:sz w:val="20"/>
              </w:rPr>
            </w:pPr>
            <w:r>
              <w:rPr>
                <w:rFonts w:hint="eastAsia"/>
              </w:rPr>
              <w:t>基本支出</w:t>
            </w:r>
          </w:p>
        </w:tc>
        <w:tc>
          <w:tcPr>
            <w:tcW w:w="1218" w:type="dxa"/>
            <w:shd w:val="clear" w:color="auto" w:fill="D7D7D7" w:themeFill="background1" w:themeFillShade="D8"/>
            <w:vAlign w:val="center"/>
          </w:tcPr>
          <w:p w14:paraId="2D52A0F2">
            <w:pPr>
              <w:rPr>
                <w:sz w:val="20"/>
              </w:rPr>
            </w:pPr>
            <w:r>
              <w:rPr>
                <w:rFonts w:hint="eastAsia"/>
              </w:rPr>
              <w:t>项目支出</w:t>
            </w:r>
          </w:p>
        </w:tc>
        <w:tc>
          <w:tcPr>
            <w:tcW w:w="1065" w:type="dxa"/>
            <w:shd w:val="clear" w:color="auto" w:fill="D7D7D7" w:themeFill="background1" w:themeFillShade="D8"/>
            <w:vAlign w:val="center"/>
          </w:tcPr>
          <w:p w14:paraId="5AD97B44">
            <w:pPr>
              <w:rPr>
                <w:sz w:val="20"/>
              </w:rPr>
            </w:pPr>
            <w:r>
              <w:rPr>
                <w:rFonts w:hint="eastAsia"/>
              </w:rPr>
              <w:t>事业单位经营支出</w:t>
            </w:r>
          </w:p>
        </w:tc>
        <w:tc>
          <w:tcPr>
            <w:tcW w:w="578" w:type="dxa"/>
            <w:shd w:val="clear" w:color="auto" w:fill="D7D7D7" w:themeFill="background1" w:themeFillShade="D8"/>
            <w:vAlign w:val="center"/>
          </w:tcPr>
          <w:p w14:paraId="369DF28F">
            <w:pPr>
              <w:rPr>
                <w:sz w:val="20"/>
              </w:rPr>
            </w:pPr>
            <w:r>
              <w:rPr>
                <w:rFonts w:hint="eastAsia"/>
              </w:rPr>
              <w:t>对附属单位补助支出</w:t>
            </w:r>
          </w:p>
        </w:tc>
        <w:tc>
          <w:tcPr>
            <w:tcW w:w="749" w:type="dxa"/>
            <w:shd w:val="clear" w:color="auto" w:fill="D7D7D7" w:themeFill="background1" w:themeFillShade="D8"/>
            <w:vAlign w:val="center"/>
          </w:tcPr>
          <w:p w14:paraId="79B9620E">
            <w:pPr>
              <w:rPr>
                <w:sz w:val="20"/>
              </w:rPr>
            </w:pPr>
            <w:r>
              <w:rPr>
                <w:rFonts w:hint="eastAsia"/>
              </w:rPr>
              <w:t>上缴上级支出</w:t>
            </w:r>
          </w:p>
        </w:tc>
      </w:tr>
      <w:tr w14:paraId="28EF6B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27D31FD3">
            <w:r>
              <w:rPr>
                <w:rFonts w:hint="eastAsia"/>
              </w:rPr>
              <w:t>　044001</w:t>
            </w:r>
          </w:p>
        </w:tc>
        <w:tc>
          <w:tcPr>
            <w:tcW w:w="1378" w:type="dxa"/>
            <w:vAlign w:val="center"/>
          </w:tcPr>
          <w:p w14:paraId="3D4C9DDB">
            <w:bookmarkStart w:id="6" w:name="OLE_LINK9"/>
            <w:r>
              <w:rPr>
                <w:rFonts w:hint="eastAsia"/>
              </w:rPr>
              <w:t>人民武装部工作经费</w:t>
            </w:r>
            <w:bookmarkEnd w:id="6"/>
          </w:p>
        </w:tc>
        <w:tc>
          <w:tcPr>
            <w:tcW w:w="1504" w:type="dxa"/>
            <w:vAlign w:val="center"/>
          </w:tcPr>
          <w:p w14:paraId="5B638C34">
            <w:r>
              <w:rPr>
                <w:rFonts w:hint="eastAsia"/>
              </w:rPr>
              <w:t>873900</w:t>
            </w:r>
          </w:p>
        </w:tc>
        <w:tc>
          <w:tcPr>
            <w:tcW w:w="1429" w:type="dxa"/>
            <w:vAlign w:val="center"/>
          </w:tcPr>
          <w:p w14:paraId="08E725B4"/>
        </w:tc>
        <w:tc>
          <w:tcPr>
            <w:tcW w:w="1218" w:type="dxa"/>
            <w:vAlign w:val="center"/>
          </w:tcPr>
          <w:p w14:paraId="0CC2FB8A">
            <w:r>
              <w:rPr>
                <w:rFonts w:hint="eastAsia"/>
              </w:rPr>
              <w:t>873900</w:t>
            </w:r>
          </w:p>
        </w:tc>
        <w:tc>
          <w:tcPr>
            <w:tcW w:w="1065" w:type="dxa"/>
            <w:vAlign w:val="center"/>
          </w:tcPr>
          <w:p w14:paraId="1D6A0C23"/>
        </w:tc>
        <w:tc>
          <w:tcPr>
            <w:tcW w:w="578" w:type="dxa"/>
            <w:vAlign w:val="center"/>
          </w:tcPr>
          <w:p w14:paraId="355F158C"/>
        </w:tc>
        <w:tc>
          <w:tcPr>
            <w:tcW w:w="749" w:type="dxa"/>
            <w:vAlign w:val="center"/>
          </w:tcPr>
          <w:p w14:paraId="1046F76F"/>
        </w:tc>
      </w:tr>
      <w:tr w14:paraId="04C6C0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63DA0197"/>
        </w:tc>
        <w:tc>
          <w:tcPr>
            <w:tcW w:w="1378" w:type="dxa"/>
            <w:vAlign w:val="center"/>
          </w:tcPr>
          <w:p w14:paraId="11A6B57E"/>
        </w:tc>
        <w:tc>
          <w:tcPr>
            <w:tcW w:w="1504" w:type="dxa"/>
            <w:vAlign w:val="center"/>
          </w:tcPr>
          <w:p w14:paraId="38CDC460"/>
        </w:tc>
        <w:tc>
          <w:tcPr>
            <w:tcW w:w="1429" w:type="dxa"/>
            <w:vAlign w:val="center"/>
          </w:tcPr>
          <w:p w14:paraId="27C027C3"/>
        </w:tc>
        <w:tc>
          <w:tcPr>
            <w:tcW w:w="1218" w:type="dxa"/>
            <w:vAlign w:val="center"/>
          </w:tcPr>
          <w:p w14:paraId="3FA57883"/>
        </w:tc>
        <w:tc>
          <w:tcPr>
            <w:tcW w:w="1065" w:type="dxa"/>
            <w:vAlign w:val="center"/>
          </w:tcPr>
          <w:p w14:paraId="1B9A3030"/>
        </w:tc>
        <w:tc>
          <w:tcPr>
            <w:tcW w:w="578" w:type="dxa"/>
            <w:vAlign w:val="center"/>
          </w:tcPr>
          <w:p w14:paraId="0CE309B7"/>
        </w:tc>
        <w:tc>
          <w:tcPr>
            <w:tcW w:w="749" w:type="dxa"/>
            <w:vAlign w:val="center"/>
          </w:tcPr>
          <w:p w14:paraId="25E33B54"/>
        </w:tc>
      </w:tr>
      <w:tr w14:paraId="364917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2672A13"/>
        </w:tc>
        <w:tc>
          <w:tcPr>
            <w:tcW w:w="1378" w:type="dxa"/>
            <w:vAlign w:val="center"/>
          </w:tcPr>
          <w:p w14:paraId="0B340B13"/>
        </w:tc>
        <w:tc>
          <w:tcPr>
            <w:tcW w:w="1504" w:type="dxa"/>
            <w:vAlign w:val="center"/>
          </w:tcPr>
          <w:p w14:paraId="08941F50"/>
        </w:tc>
        <w:tc>
          <w:tcPr>
            <w:tcW w:w="1429" w:type="dxa"/>
            <w:vAlign w:val="center"/>
          </w:tcPr>
          <w:p w14:paraId="6DC15EF3"/>
        </w:tc>
        <w:tc>
          <w:tcPr>
            <w:tcW w:w="1218" w:type="dxa"/>
            <w:vAlign w:val="center"/>
          </w:tcPr>
          <w:p w14:paraId="0DD9B337"/>
        </w:tc>
        <w:tc>
          <w:tcPr>
            <w:tcW w:w="1065" w:type="dxa"/>
            <w:vAlign w:val="center"/>
          </w:tcPr>
          <w:p w14:paraId="2419FA38"/>
        </w:tc>
        <w:tc>
          <w:tcPr>
            <w:tcW w:w="578" w:type="dxa"/>
            <w:vAlign w:val="center"/>
          </w:tcPr>
          <w:p w14:paraId="45E4A1DB"/>
        </w:tc>
        <w:tc>
          <w:tcPr>
            <w:tcW w:w="749" w:type="dxa"/>
            <w:vAlign w:val="center"/>
          </w:tcPr>
          <w:p w14:paraId="00DBA6DD"/>
        </w:tc>
      </w:tr>
      <w:tr w14:paraId="42483C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610B15F6"/>
        </w:tc>
        <w:tc>
          <w:tcPr>
            <w:tcW w:w="1378" w:type="dxa"/>
            <w:vAlign w:val="center"/>
          </w:tcPr>
          <w:p w14:paraId="5C56E85A">
            <w:r>
              <w:rPr>
                <w:rFonts w:hint="eastAsia"/>
              </w:rPr>
              <w:t>　　</w:t>
            </w:r>
          </w:p>
        </w:tc>
        <w:tc>
          <w:tcPr>
            <w:tcW w:w="1504" w:type="dxa"/>
            <w:vAlign w:val="center"/>
          </w:tcPr>
          <w:p w14:paraId="4E787CA7"/>
        </w:tc>
        <w:tc>
          <w:tcPr>
            <w:tcW w:w="1429" w:type="dxa"/>
            <w:vAlign w:val="center"/>
          </w:tcPr>
          <w:p w14:paraId="0D82A5E0"/>
        </w:tc>
        <w:tc>
          <w:tcPr>
            <w:tcW w:w="1218" w:type="dxa"/>
            <w:vAlign w:val="center"/>
          </w:tcPr>
          <w:p w14:paraId="2FC07753"/>
        </w:tc>
        <w:tc>
          <w:tcPr>
            <w:tcW w:w="1065" w:type="dxa"/>
            <w:vAlign w:val="center"/>
          </w:tcPr>
          <w:p w14:paraId="74407B01"/>
        </w:tc>
        <w:tc>
          <w:tcPr>
            <w:tcW w:w="578" w:type="dxa"/>
            <w:vAlign w:val="center"/>
          </w:tcPr>
          <w:p w14:paraId="40BCF3CF"/>
        </w:tc>
        <w:tc>
          <w:tcPr>
            <w:tcW w:w="749" w:type="dxa"/>
            <w:vAlign w:val="center"/>
          </w:tcPr>
          <w:p w14:paraId="14313BF0"/>
        </w:tc>
      </w:tr>
    </w:tbl>
    <w:p w14:paraId="72E5CE1F">
      <w:pPr>
        <w:rPr>
          <w:shd w:val="clear" w:color="auto" w:fill="FFFFFF"/>
        </w:rPr>
      </w:pPr>
    </w:p>
    <w:p w14:paraId="39C96B05">
      <w:r>
        <w:rPr>
          <w:rFonts w:hint="eastAsia"/>
          <w:shd w:val="clear" w:color="auto" w:fill="FFFFFF"/>
        </w:rPr>
        <w:t>表四</w:t>
      </w:r>
      <w:r>
        <w:rPr>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00BE8D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13E604F2">
            <w:r>
              <w:rPr>
                <w:rFonts w:hint="eastAsia"/>
                <w:shd w:val="clear" w:color="auto" w:fill="FFFFFF"/>
              </w:rPr>
              <w:t>黄石港区人武部2026年财政拨款收支预算总表</w:t>
            </w:r>
          </w:p>
        </w:tc>
      </w:tr>
      <w:tr w14:paraId="6ECFFF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8D9B0A4">
            <w:r>
              <w:rPr>
                <w:rFonts w:hint="eastAsia"/>
              </w:rPr>
              <w:t xml:space="preserve">                                                               单位：元</w:t>
            </w:r>
          </w:p>
        </w:tc>
      </w:tr>
      <w:tr w14:paraId="2BBCA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53B47BA0">
            <w:r>
              <w:rPr>
                <w:rFonts w:hint="eastAsia"/>
              </w:rPr>
              <w:t>收</w:t>
            </w:r>
            <w:r>
              <w:t xml:space="preserve"> </w:t>
            </w:r>
            <w:r>
              <w:rPr>
                <w:rFonts w:hint="eastAsia"/>
              </w:rPr>
              <w:t>入</w:t>
            </w:r>
          </w:p>
        </w:tc>
        <w:tc>
          <w:tcPr>
            <w:tcW w:w="4440" w:type="dxa"/>
            <w:gridSpan w:val="2"/>
            <w:shd w:val="clear" w:color="auto" w:fill="D7D7D7" w:themeFill="background1" w:themeFillShade="D8"/>
            <w:vAlign w:val="center"/>
          </w:tcPr>
          <w:p w14:paraId="0DAF6367">
            <w:r>
              <w:rPr>
                <w:rFonts w:hint="eastAsia"/>
              </w:rPr>
              <w:t>支</w:t>
            </w:r>
            <w:r>
              <w:t xml:space="preserve"> </w:t>
            </w:r>
            <w:r>
              <w:rPr>
                <w:rFonts w:hint="eastAsia"/>
              </w:rPr>
              <w:t>出</w:t>
            </w:r>
          </w:p>
        </w:tc>
      </w:tr>
      <w:tr w14:paraId="56AAB6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2220388D">
            <w:r>
              <w:rPr>
                <w:rFonts w:hint="eastAsia"/>
              </w:rPr>
              <w:t>项目</w:t>
            </w:r>
          </w:p>
        </w:tc>
        <w:tc>
          <w:tcPr>
            <w:tcW w:w="1350" w:type="dxa"/>
            <w:shd w:val="clear" w:color="auto" w:fill="D7D7D7" w:themeFill="background1" w:themeFillShade="D8"/>
            <w:vAlign w:val="center"/>
          </w:tcPr>
          <w:p w14:paraId="0CF2423E">
            <w:r>
              <w:rPr>
                <w:rFonts w:hint="eastAsia"/>
              </w:rPr>
              <w:t>预算数</w:t>
            </w:r>
          </w:p>
        </w:tc>
        <w:tc>
          <w:tcPr>
            <w:tcW w:w="2760" w:type="dxa"/>
            <w:shd w:val="clear" w:color="auto" w:fill="D7D7D7" w:themeFill="background1" w:themeFillShade="D8"/>
            <w:vAlign w:val="center"/>
          </w:tcPr>
          <w:p w14:paraId="1AB67AD0">
            <w:r>
              <w:rPr>
                <w:rFonts w:hint="eastAsia"/>
              </w:rPr>
              <w:t>项目（按功能分类）</w:t>
            </w:r>
          </w:p>
        </w:tc>
        <w:tc>
          <w:tcPr>
            <w:tcW w:w="1680" w:type="dxa"/>
            <w:shd w:val="clear" w:color="auto" w:fill="D7D7D7" w:themeFill="background1" w:themeFillShade="D8"/>
            <w:vAlign w:val="center"/>
          </w:tcPr>
          <w:p w14:paraId="0CB16C2D">
            <w:r>
              <w:rPr>
                <w:rFonts w:hint="eastAsia"/>
              </w:rPr>
              <w:t>预算数</w:t>
            </w:r>
          </w:p>
        </w:tc>
      </w:tr>
      <w:tr w14:paraId="2E1A15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28BDD950">
            <w:r>
              <w:rPr>
                <w:rFonts w:hint="eastAsia"/>
              </w:rPr>
              <w:t>财政拨款收入</w:t>
            </w:r>
          </w:p>
        </w:tc>
        <w:tc>
          <w:tcPr>
            <w:tcW w:w="1350" w:type="dxa"/>
            <w:shd w:val="clear" w:color="auto" w:fill="auto"/>
            <w:vAlign w:val="center"/>
          </w:tcPr>
          <w:p w14:paraId="5B10B9C6"/>
        </w:tc>
        <w:tc>
          <w:tcPr>
            <w:tcW w:w="2760" w:type="dxa"/>
            <w:shd w:val="clear" w:color="auto" w:fill="auto"/>
            <w:vAlign w:val="center"/>
          </w:tcPr>
          <w:p w14:paraId="4A3455E4">
            <w:r>
              <w:rPr>
                <w:rFonts w:hint="eastAsia"/>
              </w:rPr>
              <w:t>一般公共服务</w:t>
            </w:r>
          </w:p>
        </w:tc>
        <w:tc>
          <w:tcPr>
            <w:tcW w:w="1680" w:type="dxa"/>
            <w:shd w:val="clear" w:color="auto" w:fill="auto"/>
            <w:vAlign w:val="center"/>
          </w:tcPr>
          <w:p w14:paraId="0E142AB5"/>
        </w:tc>
      </w:tr>
      <w:tr w14:paraId="2BC913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3A7ED961">
            <w:r>
              <w:rPr>
                <w:rFonts w:hint="eastAsia"/>
              </w:rPr>
              <w:t>其中：一般公共预算财政拨款</w:t>
            </w:r>
          </w:p>
        </w:tc>
        <w:tc>
          <w:tcPr>
            <w:tcW w:w="1350" w:type="dxa"/>
            <w:vAlign w:val="center"/>
          </w:tcPr>
          <w:p w14:paraId="1DDCF11F">
            <w:r>
              <w:rPr>
                <w:rFonts w:hint="eastAsia"/>
              </w:rPr>
              <w:t>873900</w:t>
            </w:r>
          </w:p>
        </w:tc>
        <w:tc>
          <w:tcPr>
            <w:tcW w:w="2760" w:type="dxa"/>
            <w:vAlign w:val="center"/>
          </w:tcPr>
          <w:p w14:paraId="5BEEA408">
            <w:r>
              <w:rPr>
                <w:rFonts w:hint="eastAsia"/>
              </w:rPr>
              <w:t>　公共安全</w:t>
            </w:r>
          </w:p>
        </w:tc>
        <w:tc>
          <w:tcPr>
            <w:tcW w:w="1680" w:type="dxa"/>
            <w:vAlign w:val="center"/>
          </w:tcPr>
          <w:p w14:paraId="4F272806"/>
        </w:tc>
      </w:tr>
      <w:tr w14:paraId="1EB517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0D585A">
            <w:r>
              <w:rPr>
                <w:rFonts w:hint="eastAsia"/>
              </w:rPr>
              <w:t xml:space="preserve">　   </w:t>
            </w:r>
            <w:r>
              <w:t xml:space="preserve"> </w:t>
            </w:r>
            <w:r>
              <w:rPr>
                <w:rFonts w:hint="eastAsia"/>
              </w:rPr>
              <w:t>政府性基金预算财政拨款</w:t>
            </w:r>
          </w:p>
        </w:tc>
        <w:tc>
          <w:tcPr>
            <w:tcW w:w="1350" w:type="dxa"/>
            <w:vAlign w:val="center"/>
          </w:tcPr>
          <w:p w14:paraId="4F29B463"/>
        </w:tc>
        <w:tc>
          <w:tcPr>
            <w:tcW w:w="2760" w:type="dxa"/>
            <w:vAlign w:val="center"/>
          </w:tcPr>
          <w:p w14:paraId="693F0AA4">
            <w:r>
              <w:rPr>
                <w:rFonts w:hint="eastAsia"/>
              </w:rPr>
              <w:t>　教育</w:t>
            </w:r>
          </w:p>
        </w:tc>
        <w:tc>
          <w:tcPr>
            <w:tcW w:w="1680" w:type="dxa"/>
            <w:vAlign w:val="center"/>
          </w:tcPr>
          <w:p w14:paraId="05F309A0"/>
        </w:tc>
      </w:tr>
      <w:tr w14:paraId="3C859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8AF019D">
            <w:r>
              <w:rPr>
                <w:rFonts w:hint="eastAsia"/>
              </w:rPr>
              <w:t>　　　</w:t>
            </w:r>
          </w:p>
        </w:tc>
        <w:tc>
          <w:tcPr>
            <w:tcW w:w="1350" w:type="dxa"/>
            <w:vAlign w:val="center"/>
          </w:tcPr>
          <w:p w14:paraId="4A3E65F0"/>
        </w:tc>
        <w:tc>
          <w:tcPr>
            <w:tcW w:w="2760" w:type="dxa"/>
            <w:vAlign w:val="center"/>
          </w:tcPr>
          <w:p w14:paraId="38E350FF">
            <w:r>
              <w:rPr>
                <w:rFonts w:hint="eastAsia"/>
              </w:rPr>
              <w:t>　科学技术</w:t>
            </w:r>
          </w:p>
        </w:tc>
        <w:tc>
          <w:tcPr>
            <w:tcW w:w="1680" w:type="dxa"/>
            <w:vAlign w:val="center"/>
          </w:tcPr>
          <w:p w14:paraId="0B468AE8"/>
        </w:tc>
      </w:tr>
      <w:tr w14:paraId="5DE1D5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0E235EA">
            <w:r>
              <w:rPr>
                <w:rFonts w:hint="eastAsia"/>
              </w:rPr>
              <w:t>　　　</w:t>
            </w:r>
          </w:p>
        </w:tc>
        <w:tc>
          <w:tcPr>
            <w:tcW w:w="1350" w:type="dxa"/>
            <w:vAlign w:val="center"/>
          </w:tcPr>
          <w:p w14:paraId="5DCF971D"/>
        </w:tc>
        <w:tc>
          <w:tcPr>
            <w:tcW w:w="2760" w:type="dxa"/>
            <w:vAlign w:val="center"/>
          </w:tcPr>
          <w:p w14:paraId="17B6C77A">
            <w:r>
              <w:rPr>
                <w:rFonts w:hint="eastAsia"/>
              </w:rPr>
              <w:t>　文化体育与传媒</w:t>
            </w:r>
          </w:p>
        </w:tc>
        <w:tc>
          <w:tcPr>
            <w:tcW w:w="1680" w:type="dxa"/>
            <w:vAlign w:val="center"/>
          </w:tcPr>
          <w:p w14:paraId="14D9905C"/>
        </w:tc>
      </w:tr>
      <w:tr w14:paraId="79328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746FC3F">
            <w:r>
              <w:rPr>
                <w:rFonts w:hint="eastAsia"/>
              </w:rPr>
              <w:t>　　　</w:t>
            </w:r>
          </w:p>
        </w:tc>
        <w:tc>
          <w:tcPr>
            <w:tcW w:w="1350" w:type="dxa"/>
            <w:vAlign w:val="center"/>
          </w:tcPr>
          <w:p w14:paraId="54C35769"/>
        </w:tc>
        <w:tc>
          <w:tcPr>
            <w:tcW w:w="2760" w:type="dxa"/>
            <w:vAlign w:val="center"/>
          </w:tcPr>
          <w:p w14:paraId="4501725D">
            <w:r>
              <w:rPr>
                <w:rFonts w:hint="eastAsia"/>
              </w:rPr>
              <w:t>　社会保障和就业</w:t>
            </w:r>
          </w:p>
        </w:tc>
        <w:tc>
          <w:tcPr>
            <w:tcW w:w="1680" w:type="dxa"/>
            <w:vAlign w:val="center"/>
          </w:tcPr>
          <w:p w14:paraId="3728D383"/>
        </w:tc>
      </w:tr>
      <w:tr w14:paraId="48993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74DDEDC">
            <w:r>
              <w:rPr>
                <w:rFonts w:hint="eastAsia"/>
              </w:rPr>
              <w:t>　　　</w:t>
            </w:r>
          </w:p>
        </w:tc>
        <w:tc>
          <w:tcPr>
            <w:tcW w:w="1350" w:type="dxa"/>
            <w:vAlign w:val="center"/>
          </w:tcPr>
          <w:p w14:paraId="25E32D5F"/>
        </w:tc>
        <w:tc>
          <w:tcPr>
            <w:tcW w:w="2760" w:type="dxa"/>
            <w:vAlign w:val="center"/>
          </w:tcPr>
          <w:p w14:paraId="5903571B">
            <w:r>
              <w:rPr>
                <w:rFonts w:hint="eastAsia"/>
              </w:rPr>
              <w:t>　医疗卫生</w:t>
            </w:r>
          </w:p>
        </w:tc>
        <w:tc>
          <w:tcPr>
            <w:tcW w:w="1680" w:type="dxa"/>
            <w:vAlign w:val="center"/>
          </w:tcPr>
          <w:p w14:paraId="64322DAB"/>
        </w:tc>
      </w:tr>
      <w:tr w14:paraId="524623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01E3ED">
            <w:r>
              <w:rPr>
                <w:rFonts w:hint="eastAsia"/>
              </w:rPr>
              <w:t>　　　</w:t>
            </w:r>
          </w:p>
        </w:tc>
        <w:tc>
          <w:tcPr>
            <w:tcW w:w="1350" w:type="dxa"/>
            <w:vAlign w:val="center"/>
          </w:tcPr>
          <w:p w14:paraId="7CC98A32"/>
        </w:tc>
        <w:tc>
          <w:tcPr>
            <w:tcW w:w="2760" w:type="dxa"/>
            <w:vAlign w:val="center"/>
          </w:tcPr>
          <w:p w14:paraId="0B44249B">
            <w:r>
              <w:rPr>
                <w:rFonts w:hint="eastAsia"/>
              </w:rPr>
              <w:t>　节能环保</w:t>
            </w:r>
          </w:p>
        </w:tc>
        <w:tc>
          <w:tcPr>
            <w:tcW w:w="1680" w:type="dxa"/>
            <w:vAlign w:val="center"/>
          </w:tcPr>
          <w:p w14:paraId="223451D4"/>
        </w:tc>
      </w:tr>
      <w:tr w14:paraId="68B374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BED913">
            <w:r>
              <w:rPr>
                <w:rFonts w:hint="eastAsia"/>
              </w:rPr>
              <w:t>　　　</w:t>
            </w:r>
          </w:p>
        </w:tc>
        <w:tc>
          <w:tcPr>
            <w:tcW w:w="1350" w:type="dxa"/>
            <w:vAlign w:val="center"/>
          </w:tcPr>
          <w:p w14:paraId="2C2C5AAC"/>
        </w:tc>
        <w:tc>
          <w:tcPr>
            <w:tcW w:w="2760" w:type="dxa"/>
            <w:vAlign w:val="center"/>
          </w:tcPr>
          <w:p w14:paraId="303964A2">
            <w:r>
              <w:rPr>
                <w:rFonts w:hint="eastAsia"/>
              </w:rPr>
              <w:t>　城乡社区事务</w:t>
            </w:r>
          </w:p>
        </w:tc>
        <w:tc>
          <w:tcPr>
            <w:tcW w:w="1680" w:type="dxa"/>
            <w:vAlign w:val="center"/>
          </w:tcPr>
          <w:p w14:paraId="091C77AF"/>
        </w:tc>
      </w:tr>
      <w:tr w14:paraId="03DA9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132370A">
            <w:r>
              <w:rPr>
                <w:rFonts w:hint="eastAsia"/>
              </w:rPr>
              <w:t>　　　</w:t>
            </w:r>
          </w:p>
        </w:tc>
        <w:tc>
          <w:tcPr>
            <w:tcW w:w="1350" w:type="dxa"/>
            <w:vAlign w:val="center"/>
          </w:tcPr>
          <w:p w14:paraId="5F6E16A2"/>
        </w:tc>
        <w:tc>
          <w:tcPr>
            <w:tcW w:w="2760" w:type="dxa"/>
            <w:vAlign w:val="center"/>
          </w:tcPr>
          <w:p w14:paraId="247127B5">
            <w:r>
              <w:rPr>
                <w:rFonts w:hint="eastAsia"/>
              </w:rPr>
              <w:t>　农林水事务</w:t>
            </w:r>
          </w:p>
        </w:tc>
        <w:tc>
          <w:tcPr>
            <w:tcW w:w="1680" w:type="dxa"/>
            <w:vAlign w:val="center"/>
          </w:tcPr>
          <w:p w14:paraId="0A7692EB"/>
        </w:tc>
      </w:tr>
      <w:tr w14:paraId="1CA68D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E530EE">
            <w:r>
              <w:rPr>
                <w:rFonts w:hint="eastAsia"/>
              </w:rPr>
              <w:t>　　　</w:t>
            </w:r>
          </w:p>
        </w:tc>
        <w:tc>
          <w:tcPr>
            <w:tcW w:w="1350" w:type="dxa"/>
            <w:vAlign w:val="center"/>
          </w:tcPr>
          <w:p w14:paraId="38E1989B"/>
        </w:tc>
        <w:tc>
          <w:tcPr>
            <w:tcW w:w="2760" w:type="dxa"/>
            <w:vAlign w:val="center"/>
          </w:tcPr>
          <w:p w14:paraId="5B3EA11D">
            <w:r>
              <w:rPr>
                <w:rFonts w:hint="eastAsia"/>
              </w:rPr>
              <w:t>　交通运输</w:t>
            </w:r>
          </w:p>
        </w:tc>
        <w:tc>
          <w:tcPr>
            <w:tcW w:w="1680" w:type="dxa"/>
            <w:vAlign w:val="center"/>
          </w:tcPr>
          <w:p w14:paraId="4D7F15D3"/>
        </w:tc>
      </w:tr>
      <w:tr w14:paraId="393B5E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BA21514">
            <w:r>
              <w:rPr>
                <w:rFonts w:hint="eastAsia"/>
              </w:rPr>
              <w:t>　　　</w:t>
            </w:r>
          </w:p>
        </w:tc>
        <w:tc>
          <w:tcPr>
            <w:tcW w:w="1350" w:type="dxa"/>
            <w:vAlign w:val="center"/>
          </w:tcPr>
          <w:p w14:paraId="03CDDF26"/>
        </w:tc>
        <w:tc>
          <w:tcPr>
            <w:tcW w:w="2760" w:type="dxa"/>
            <w:vAlign w:val="center"/>
          </w:tcPr>
          <w:p w14:paraId="211DDFCB">
            <w:r>
              <w:rPr>
                <w:rFonts w:hint="eastAsia"/>
              </w:rPr>
              <w:t>资源勘探电力信息等事务</w:t>
            </w:r>
          </w:p>
        </w:tc>
        <w:tc>
          <w:tcPr>
            <w:tcW w:w="1680" w:type="dxa"/>
            <w:vAlign w:val="center"/>
          </w:tcPr>
          <w:p w14:paraId="73887114"/>
        </w:tc>
      </w:tr>
      <w:tr w14:paraId="14316E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A933193">
            <w:r>
              <w:rPr>
                <w:rFonts w:hint="eastAsia"/>
              </w:rPr>
              <w:t>　　　</w:t>
            </w:r>
          </w:p>
        </w:tc>
        <w:tc>
          <w:tcPr>
            <w:tcW w:w="1350" w:type="dxa"/>
            <w:vAlign w:val="center"/>
          </w:tcPr>
          <w:p w14:paraId="60B3AC36"/>
        </w:tc>
        <w:tc>
          <w:tcPr>
            <w:tcW w:w="2760" w:type="dxa"/>
            <w:vAlign w:val="center"/>
          </w:tcPr>
          <w:p w14:paraId="4F0021FE">
            <w:r>
              <w:rPr>
                <w:rFonts w:hint="eastAsia"/>
              </w:rPr>
              <w:t>　商业服务业等事务</w:t>
            </w:r>
          </w:p>
        </w:tc>
        <w:tc>
          <w:tcPr>
            <w:tcW w:w="1680" w:type="dxa"/>
            <w:vAlign w:val="center"/>
          </w:tcPr>
          <w:p w14:paraId="22C9CE43"/>
        </w:tc>
      </w:tr>
      <w:tr w14:paraId="34ED35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207959">
            <w:r>
              <w:rPr>
                <w:rFonts w:hint="eastAsia"/>
              </w:rPr>
              <w:t>　　　</w:t>
            </w:r>
          </w:p>
        </w:tc>
        <w:tc>
          <w:tcPr>
            <w:tcW w:w="1350" w:type="dxa"/>
            <w:vAlign w:val="center"/>
          </w:tcPr>
          <w:p w14:paraId="20C50534"/>
        </w:tc>
        <w:tc>
          <w:tcPr>
            <w:tcW w:w="2760" w:type="dxa"/>
            <w:vAlign w:val="center"/>
          </w:tcPr>
          <w:p w14:paraId="5F1F9D0E">
            <w:r>
              <w:rPr>
                <w:rFonts w:hint="eastAsia"/>
              </w:rPr>
              <w:t>国土资源气象等事务</w:t>
            </w:r>
          </w:p>
        </w:tc>
        <w:tc>
          <w:tcPr>
            <w:tcW w:w="1680" w:type="dxa"/>
            <w:vAlign w:val="center"/>
          </w:tcPr>
          <w:p w14:paraId="7C0543F7"/>
        </w:tc>
      </w:tr>
      <w:tr w14:paraId="239EFB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83E5C0E">
            <w:r>
              <w:rPr>
                <w:rFonts w:hint="eastAsia"/>
              </w:rPr>
              <w:t>　　　</w:t>
            </w:r>
          </w:p>
        </w:tc>
        <w:tc>
          <w:tcPr>
            <w:tcW w:w="1350" w:type="dxa"/>
            <w:vAlign w:val="center"/>
          </w:tcPr>
          <w:p w14:paraId="097F215F"/>
        </w:tc>
        <w:tc>
          <w:tcPr>
            <w:tcW w:w="2760" w:type="dxa"/>
            <w:vAlign w:val="center"/>
          </w:tcPr>
          <w:p w14:paraId="776896F5">
            <w:r>
              <w:rPr>
                <w:rFonts w:hint="eastAsia"/>
              </w:rPr>
              <w:t>　粮油物资管理事务</w:t>
            </w:r>
          </w:p>
        </w:tc>
        <w:tc>
          <w:tcPr>
            <w:tcW w:w="1680" w:type="dxa"/>
            <w:vAlign w:val="center"/>
          </w:tcPr>
          <w:p w14:paraId="2AA2D0C3"/>
        </w:tc>
      </w:tr>
      <w:tr w14:paraId="39F719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7F121EE">
            <w:r>
              <w:rPr>
                <w:rFonts w:hint="eastAsia"/>
              </w:rPr>
              <w:t>　　　</w:t>
            </w:r>
          </w:p>
        </w:tc>
        <w:tc>
          <w:tcPr>
            <w:tcW w:w="1350" w:type="dxa"/>
            <w:vAlign w:val="center"/>
          </w:tcPr>
          <w:p w14:paraId="5B0FBBA3"/>
        </w:tc>
        <w:tc>
          <w:tcPr>
            <w:tcW w:w="2760" w:type="dxa"/>
            <w:vAlign w:val="center"/>
          </w:tcPr>
          <w:p w14:paraId="45FF6EED">
            <w:r>
              <w:rPr>
                <w:rFonts w:hint="eastAsia"/>
              </w:rPr>
              <w:t>　其他支出</w:t>
            </w:r>
          </w:p>
        </w:tc>
        <w:tc>
          <w:tcPr>
            <w:tcW w:w="1680" w:type="dxa"/>
            <w:vAlign w:val="center"/>
          </w:tcPr>
          <w:p w14:paraId="0A59F34D">
            <w:r>
              <w:rPr>
                <w:rFonts w:hint="eastAsia"/>
              </w:rPr>
              <w:t>873900</w:t>
            </w:r>
          </w:p>
        </w:tc>
      </w:tr>
      <w:tr w14:paraId="4A08A2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950C354">
            <w:r>
              <w:rPr>
                <w:rFonts w:hint="eastAsia"/>
              </w:rPr>
              <w:t>　</w:t>
            </w:r>
          </w:p>
        </w:tc>
        <w:tc>
          <w:tcPr>
            <w:tcW w:w="1350" w:type="dxa"/>
            <w:vAlign w:val="center"/>
          </w:tcPr>
          <w:p w14:paraId="1D6F563F"/>
        </w:tc>
        <w:tc>
          <w:tcPr>
            <w:tcW w:w="2760" w:type="dxa"/>
            <w:vAlign w:val="center"/>
          </w:tcPr>
          <w:p w14:paraId="5936189F">
            <w:r>
              <w:rPr>
                <w:rFonts w:hint="eastAsia"/>
              </w:rPr>
              <w:t>　　　</w:t>
            </w:r>
          </w:p>
        </w:tc>
        <w:tc>
          <w:tcPr>
            <w:tcW w:w="1680" w:type="dxa"/>
            <w:vAlign w:val="center"/>
          </w:tcPr>
          <w:p w14:paraId="75530468"/>
        </w:tc>
      </w:tr>
      <w:tr w14:paraId="6E5430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DD86CE">
            <w:r>
              <w:rPr>
                <w:rFonts w:hint="eastAsia"/>
              </w:rPr>
              <w:t>　　本年收入合计</w:t>
            </w:r>
          </w:p>
        </w:tc>
        <w:tc>
          <w:tcPr>
            <w:tcW w:w="1350" w:type="dxa"/>
            <w:vAlign w:val="center"/>
          </w:tcPr>
          <w:p w14:paraId="31C95DF0">
            <w:r>
              <w:rPr>
                <w:rFonts w:hint="eastAsia"/>
              </w:rPr>
              <w:t>873900</w:t>
            </w:r>
          </w:p>
        </w:tc>
        <w:tc>
          <w:tcPr>
            <w:tcW w:w="2760" w:type="dxa"/>
            <w:vAlign w:val="center"/>
          </w:tcPr>
          <w:p w14:paraId="355B723E">
            <w:r>
              <w:rPr>
                <w:rFonts w:hint="eastAsia"/>
              </w:rPr>
              <w:t>本年支出合计</w:t>
            </w:r>
          </w:p>
        </w:tc>
        <w:tc>
          <w:tcPr>
            <w:tcW w:w="1680" w:type="dxa"/>
            <w:vAlign w:val="center"/>
          </w:tcPr>
          <w:p w14:paraId="057F6A8C">
            <w:r>
              <w:rPr>
                <w:rFonts w:hint="eastAsia"/>
              </w:rPr>
              <w:t>873900</w:t>
            </w:r>
          </w:p>
        </w:tc>
      </w:tr>
      <w:tr w14:paraId="311AD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331AA61">
            <w:r>
              <w:rPr>
                <w:rFonts w:hint="eastAsia"/>
              </w:rPr>
              <w:t>　　上年结余（转）</w:t>
            </w:r>
          </w:p>
        </w:tc>
        <w:tc>
          <w:tcPr>
            <w:tcW w:w="1350" w:type="dxa"/>
            <w:vAlign w:val="center"/>
          </w:tcPr>
          <w:p w14:paraId="43AA00EE"/>
        </w:tc>
        <w:tc>
          <w:tcPr>
            <w:tcW w:w="2760" w:type="dxa"/>
            <w:vAlign w:val="center"/>
          </w:tcPr>
          <w:p w14:paraId="3DA57C8B">
            <w:r>
              <w:rPr>
                <w:rFonts w:hint="eastAsia"/>
              </w:rPr>
              <w:t>　　结转下年</w:t>
            </w:r>
          </w:p>
        </w:tc>
        <w:tc>
          <w:tcPr>
            <w:tcW w:w="1680" w:type="dxa"/>
            <w:vAlign w:val="center"/>
          </w:tcPr>
          <w:p w14:paraId="367BA708"/>
        </w:tc>
      </w:tr>
      <w:tr w14:paraId="037FEB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EEF1644">
            <w:r>
              <w:rPr>
                <w:rFonts w:hint="eastAsia"/>
              </w:rPr>
              <w:t>　　　</w:t>
            </w:r>
          </w:p>
        </w:tc>
        <w:tc>
          <w:tcPr>
            <w:tcW w:w="1350" w:type="dxa"/>
            <w:vAlign w:val="center"/>
          </w:tcPr>
          <w:p w14:paraId="62A9C9FF"/>
        </w:tc>
        <w:tc>
          <w:tcPr>
            <w:tcW w:w="2760" w:type="dxa"/>
            <w:vAlign w:val="center"/>
          </w:tcPr>
          <w:p w14:paraId="72CC2138">
            <w:r>
              <w:rPr>
                <w:rFonts w:hint="eastAsia"/>
              </w:rPr>
              <w:t>　　　</w:t>
            </w:r>
          </w:p>
        </w:tc>
        <w:tc>
          <w:tcPr>
            <w:tcW w:w="1680" w:type="dxa"/>
            <w:vAlign w:val="center"/>
          </w:tcPr>
          <w:p w14:paraId="121202B4"/>
        </w:tc>
      </w:tr>
      <w:tr w14:paraId="49B0D3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01F34D1">
            <w:r>
              <w:rPr>
                <w:rFonts w:hint="eastAsia"/>
              </w:rPr>
              <w:t>　　收入总计</w:t>
            </w:r>
          </w:p>
        </w:tc>
        <w:tc>
          <w:tcPr>
            <w:tcW w:w="1350" w:type="dxa"/>
            <w:vAlign w:val="center"/>
          </w:tcPr>
          <w:p w14:paraId="2696F977"/>
        </w:tc>
        <w:tc>
          <w:tcPr>
            <w:tcW w:w="2760" w:type="dxa"/>
            <w:vAlign w:val="center"/>
          </w:tcPr>
          <w:p w14:paraId="39F50B83">
            <w:r>
              <w:rPr>
                <w:rFonts w:hint="eastAsia"/>
              </w:rPr>
              <w:t>　　支出总计</w:t>
            </w:r>
          </w:p>
        </w:tc>
        <w:tc>
          <w:tcPr>
            <w:tcW w:w="1680" w:type="dxa"/>
            <w:vAlign w:val="center"/>
          </w:tcPr>
          <w:p w14:paraId="21453CF0"/>
        </w:tc>
      </w:tr>
    </w:tbl>
    <w:p w14:paraId="30B6B179">
      <w:r>
        <w:rPr>
          <w:rFonts w:hint="eastAsia"/>
          <w:shd w:val="clear" w:color="auto" w:fill="FFFFFF"/>
        </w:rPr>
        <w:t>表五</w:t>
      </w:r>
      <w:r>
        <w:rPr>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63633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17957BC">
            <w:r>
              <w:rPr>
                <w:rFonts w:hint="eastAsia"/>
                <w:shd w:val="clear" w:color="auto" w:fill="FFFFFF"/>
              </w:rPr>
              <w:t>黄石港区人武部2026年一般公共预算支出表</w:t>
            </w:r>
          </w:p>
        </w:tc>
      </w:tr>
      <w:tr w14:paraId="4FD276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32331764">
            <w:r>
              <w:rPr>
                <w:rFonts w:hint="eastAsia"/>
              </w:rPr>
              <w:t xml:space="preserve">                                                              单位：元</w:t>
            </w:r>
          </w:p>
        </w:tc>
      </w:tr>
      <w:tr w14:paraId="000822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009173DC">
            <w:r>
              <w:rPr>
                <w:rFonts w:hint="eastAsia"/>
              </w:rPr>
              <w:t>功能分类科目</w:t>
            </w:r>
          </w:p>
        </w:tc>
        <w:tc>
          <w:tcPr>
            <w:tcW w:w="2100" w:type="dxa"/>
            <w:shd w:val="clear" w:color="auto" w:fill="D7D7D7" w:themeFill="background1" w:themeFillShade="D8"/>
            <w:vAlign w:val="center"/>
          </w:tcPr>
          <w:p w14:paraId="3C98DE1E"/>
        </w:tc>
        <w:tc>
          <w:tcPr>
            <w:tcW w:w="1830" w:type="dxa"/>
            <w:vMerge w:val="restart"/>
            <w:shd w:val="clear" w:color="auto" w:fill="D7D7D7" w:themeFill="background1" w:themeFillShade="D8"/>
            <w:vAlign w:val="center"/>
          </w:tcPr>
          <w:p w14:paraId="0577E5CD">
            <w:r>
              <w:rPr>
                <w:rFonts w:hint="eastAsia"/>
              </w:rPr>
              <w:t>合</w:t>
            </w:r>
            <w:r>
              <w:t xml:space="preserve"> </w:t>
            </w:r>
            <w:r>
              <w:rPr>
                <w:rFonts w:hint="eastAsia"/>
              </w:rPr>
              <w:t>计</w:t>
            </w:r>
          </w:p>
        </w:tc>
        <w:tc>
          <w:tcPr>
            <w:tcW w:w="3517" w:type="dxa"/>
            <w:gridSpan w:val="2"/>
            <w:shd w:val="clear" w:color="auto" w:fill="D7D7D7" w:themeFill="background1" w:themeFillShade="D8"/>
            <w:vAlign w:val="center"/>
          </w:tcPr>
          <w:p w14:paraId="4040C2BC">
            <w:r>
              <w:rPr>
                <w:rFonts w:hint="eastAsia"/>
              </w:rPr>
              <w:t>其中</w:t>
            </w:r>
          </w:p>
        </w:tc>
      </w:tr>
      <w:tr w14:paraId="5EBED8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06F941F7">
            <w:r>
              <w:rPr>
                <w:rFonts w:hint="eastAsia"/>
              </w:rPr>
              <w:t>科目编码</w:t>
            </w:r>
          </w:p>
        </w:tc>
        <w:tc>
          <w:tcPr>
            <w:tcW w:w="2100" w:type="dxa"/>
            <w:shd w:val="clear" w:color="auto" w:fill="D7D7D7" w:themeFill="background1" w:themeFillShade="D8"/>
            <w:vAlign w:val="center"/>
          </w:tcPr>
          <w:p w14:paraId="533DF829">
            <w:r>
              <w:rPr>
                <w:rFonts w:hint="eastAsia"/>
              </w:rPr>
              <w:t>科目名称</w:t>
            </w:r>
          </w:p>
        </w:tc>
        <w:tc>
          <w:tcPr>
            <w:tcW w:w="1830" w:type="dxa"/>
            <w:vMerge w:val="continue"/>
            <w:shd w:val="clear" w:color="auto" w:fill="D7D7D7" w:themeFill="background1" w:themeFillShade="D8"/>
            <w:vAlign w:val="center"/>
          </w:tcPr>
          <w:p w14:paraId="7E8159A7"/>
        </w:tc>
        <w:tc>
          <w:tcPr>
            <w:tcW w:w="1815" w:type="dxa"/>
            <w:shd w:val="clear" w:color="auto" w:fill="D7D7D7" w:themeFill="background1" w:themeFillShade="D8"/>
            <w:vAlign w:val="center"/>
          </w:tcPr>
          <w:p w14:paraId="6AC86288">
            <w:r>
              <w:rPr>
                <w:rFonts w:hint="eastAsia"/>
              </w:rPr>
              <w:t>基本支出</w:t>
            </w:r>
          </w:p>
        </w:tc>
        <w:tc>
          <w:tcPr>
            <w:tcW w:w="1702" w:type="dxa"/>
            <w:shd w:val="clear" w:color="auto" w:fill="D7D7D7" w:themeFill="background1" w:themeFillShade="D8"/>
            <w:vAlign w:val="center"/>
          </w:tcPr>
          <w:p w14:paraId="4D6B795A">
            <w:r>
              <w:rPr>
                <w:rFonts w:hint="eastAsia"/>
              </w:rPr>
              <w:t>项目支出</w:t>
            </w:r>
          </w:p>
        </w:tc>
      </w:tr>
      <w:tr w14:paraId="637BC9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E6B8BF9">
            <w:bookmarkStart w:id="7" w:name="OLE_LINK7"/>
            <w:bookmarkStart w:id="8" w:name="OLE_LINK8"/>
            <w:r>
              <w:rPr>
                <w:rFonts w:hint="eastAsia"/>
              </w:rPr>
              <w:t>044001</w:t>
            </w:r>
            <w:bookmarkEnd w:id="7"/>
            <w:bookmarkEnd w:id="8"/>
          </w:p>
        </w:tc>
        <w:tc>
          <w:tcPr>
            <w:tcW w:w="2100" w:type="dxa"/>
            <w:shd w:val="clear" w:color="auto" w:fill="D7D7D7" w:themeFill="background1" w:themeFillShade="D8"/>
            <w:vAlign w:val="center"/>
          </w:tcPr>
          <w:p w14:paraId="272FAB82">
            <w:r>
              <w:rPr>
                <w:rFonts w:hint="eastAsia"/>
              </w:rPr>
              <w:t>人民武装部工作经费</w:t>
            </w:r>
          </w:p>
        </w:tc>
        <w:tc>
          <w:tcPr>
            <w:tcW w:w="1830" w:type="dxa"/>
            <w:shd w:val="clear" w:color="auto" w:fill="D7D7D7" w:themeFill="background1" w:themeFillShade="D8"/>
            <w:vAlign w:val="center"/>
          </w:tcPr>
          <w:p w14:paraId="61C90F18">
            <w:r>
              <w:rPr>
                <w:rFonts w:hint="eastAsia"/>
              </w:rPr>
              <w:t>873900</w:t>
            </w:r>
          </w:p>
        </w:tc>
        <w:tc>
          <w:tcPr>
            <w:tcW w:w="1815" w:type="dxa"/>
            <w:shd w:val="clear" w:color="auto" w:fill="D7D7D7" w:themeFill="background1" w:themeFillShade="D8"/>
            <w:vAlign w:val="center"/>
          </w:tcPr>
          <w:p w14:paraId="3AEB44FF"/>
        </w:tc>
        <w:tc>
          <w:tcPr>
            <w:tcW w:w="1702" w:type="dxa"/>
            <w:shd w:val="clear" w:color="auto" w:fill="D7D7D7" w:themeFill="background1" w:themeFillShade="D8"/>
            <w:vAlign w:val="center"/>
          </w:tcPr>
          <w:p w14:paraId="4314D234">
            <w:r>
              <w:rPr>
                <w:rFonts w:hint="eastAsia"/>
              </w:rPr>
              <w:t>873900</w:t>
            </w:r>
          </w:p>
        </w:tc>
      </w:tr>
      <w:tr w14:paraId="21891D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0CBD4759"/>
        </w:tc>
        <w:tc>
          <w:tcPr>
            <w:tcW w:w="2100" w:type="dxa"/>
            <w:vAlign w:val="center"/>
          </w:tcPr>
          <w:p w14:paraId="7F9A51C3"/>
        </w:tc>
        <w:tc>
          <w:tcPr>
            <w:tcW w:w="1830" w:type="dxa"/>
            <w:vAlign w:val="center"/>
          </w:tcPr>
          <w:p w14:paraId="6989A958"/>
        </w:tc>
        <w:tc>
          <w:tcPr>
            <w:tcW w:w="1815" w:type="dxa"/>
            <w:vAlign w:val="center"/>
          </w:tcPr>
          <w:p w14:paraId="080AD8E7"/>
        </w:tc>
        <w:tc>
          <w:tcPr>
            <w:tcW w:w="1702" w:type="dxa"/>
            <w:vAlign w:val="center"/>
          </w:tcPr>
          <w:p w14:paraId="28F907EB"/>
        </w:tc>
      </w:tr>
      <w:tr w14:paraId="5B528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4AB98EF8"/>
        </w:tc>
        <w:tc>
          <w:tcPr>
            <w:tcW w:w="2100" w:type="dxa"/>
            <w:vAlign w:val="center"/>
          </w:tcPr>
          <w:p w14:paraId="72F68AAD"/>
        </w:tc>
        <w:tc>
          <w:tcPr>
            <w:tcW w:w="1830" w:type="dxa"/>
            <w:vAlign w:val="center"/>
          </w:tcPr>
          <w:p w14:paraId="0DE72E4E"/>
        </w:tc>
        <w:tc>
          <w:tcPr>
            <w:tcW w:w="1815" w:type="dxa"/>
            <w:vAlign w:val="center"/>
          </w:tcPr>
          <w:p w14:paraId="063F370F"/>
        </w:tc>
        <w:tc>
          <w:tcPr>
            <w:tcW w:w="1702" w:type="dxa"/>
            <w:vAlign w:val="center"/>
          </w:tcPr>
          <w:p w14:paraId="717F30DD"/>
        </w:tc>
      </w:tr>
      <w:tr w14:paraId="074872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4F62D480"/>
        </w:tc>
        <w:tc>
          <w:tcPr>
            <w:tcW w:w="2100" w:type="dxa"/>
            <w:vAlign w:val="center"/>
          </w:tcPr>
          <w:p w14:paraId="2FABE929"/>
        </w:tc>
        <w:tc>
          <w:tcPr>
            <w:tcW w:w="1830" w:type="dxa"/>
            <w:vAlign w:val="center"/>
          </w:tcPr>
          <w:p w14:paraId="615E3DFA"/>
        </w:tc>
        <w:tc>
          <w:tcPr>
            <w:tcW w:w="1815" w:type="dxa"/>
            <w:vAlign w:val="center"/>
          </w:tcPr>
          <w:p w14:paraId="7ABF9B7F"/>
        </w:tc>
        <w:tc>
          <w:tcPr>
            <w:tcW w:w="1702" w:type="dxa"/>
            <w:vAlign w:val="center"/>
          </w:tcPr>
          <w:p w14:paraId="4FE34650"/>
        </w:tc>
      </w:tr>
    </w:tbl>
    <w:p w14:paraId="452449DD">
      <w:pPr>
        <w:rPr>
          <w:rFonts w:hint="eastAsia"/>
          <w:shd w:val="clear" w:color="auto" w:fill="FFFFFF"/>
        </w:rPr>
      </w:pPr>
    </w:p>
    <w:p w14:paraId="6CA2A4D1">
      <w:r>
        <w:rPr>
          <w:rFonts w:hint="eastAsia"/>
          <w:shd w:val="clear" w:color="auto" w:fill="FFFFFF"/>
        </w:rPr>
        <w:t>表六</w:t>
      </w:r>
      <w:r>
        <w:rPr>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191581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5FDC2D06">
            <w:r>
              <w:rPr>
                <w:rFonts w:hint="eastAsia" w:cs="宋体"/>
                <w:color w:val="000000"/>
                <w:lang w:bidi="ar"/>
              </w:rPr>
              <w:t>　</w:t>
            </w:r>
            <w:r>
              <w:rPr>
                <w:lang w:bidi="ar"/>
              </w:rPr>
              <w:t>黄石港区</w:t>
            </w:r>
            <w:r>
              <w:rPr>
                <w:rFonts w:hint="eastAsia"/>
                <w:lang w:bidi="ar"/>
              </w:rPr>
              <w:t>财政</w:t>
            </w:r>
            <w:r>
              <w:rPr>
                <w:lang w:bidi="ar"/>
              </w:rPr>
              <w:t>局</w:t>
            </w:r>
            <w:r>
              <w:rPr>
                <w:rFonts w:hint="eastAsia"/>
                <w:lang w:bidi="ar"/>
              </w:rPr>
              <w:t>2026</w:t>
            </w:r>
            <w:r>
              <w:rPr>
                <w:lang w:bidi="ar"/>
              </w:rPr>
              <w:t>年一般公共预算基本支出表</w:t>
            </w:r>
          </w:p>
        </w:tc>
      </w:tr>
      <w:tr w14:paraId="14C5FD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1350C89E">
            <w:r>
              <w:rPr>
                <w:rFonts w:hint="eastAsia"/>
                <w:lang w:bidi="ar"/>
              </w:rPr>
              <w:t xml:space="preserve">                                                              单位：元</w:t>
            </w:r>
          </w:p>
        </w:tc>
      </w:tr>
      <w:tr w14:paraId="1C257F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3AB180D6">
            <w:r>
              <w:rPr>
                <w:rFonts w:hint="eastAsia"/>
                <w:lang w:bidi="ar"/>
              </w:rPr>
              <w:t>经济分类科目</w:t>
            </w:r>
          </w:p>
        </w:tc>
        <w:tc>
          <w:tcPr>
            <w:tcW w:w="1695" w:type="dxa"/>
            <w:vMerge w:val="restart"/>
            <w:shd w:val="clear" w:color="auto" w:fill="D7D7D7" w:themeFill="background1" w:themeFillShade="D8"/>
            <w:vAlign w:val="bottom"/>
          </w:tcPr>
          <w:p w14:paraId="2EE22270">
            <w:r>
              <w:rPr>
                <w:rFonts w:hint="eastAsia"/>
                <w:lang w:bidi="ar"/>
              </w:rPr>
              <w:t>预算数</w:t>
            </w:r>
          </w:p>
        </w:tc>
        <w:tc>
          <w:tcPr>
            <w:tcW w:w="3765" w:type="dxa"/>
            <w:gridSpan w:val="2"/>
            <w:shd w:val="clear" w:color="auto" w:fill="D7D7D7" w:themeFill="background1" w:themeFillShade="D8"/>
            <w:vAlign w:val="bottom"/>
          </w:tcPr>
          <w:p w14:paraId="2F6DC335">
            <w:r>
              <w:rPr>
                <w:rFonts w:hint="eastAsia"/>
                <w:lang w:bidi="ar"/>
              </w:rPr>
              <w:t>其中</w:t>
            </w:r>
          </w:p>
        </w:tc>
      </w:tr>
      <w:tr w14:paraId="7483F1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7FD26549">
            <w:r>
              <w:rPr>
                <w:rFonts w:hint="eastAsia"/>
                <w:lang w:bidi="ar"/>
              </w:rPr>
              <w:t>科目编码</w:t>
            </w:r>
          </w:p>
        </w:tc>
        <w:tc>
          <w:tcPr>
            <w:tcW w:w="2490" w:type="dxa"/>
            <w:shd w:val="clear" w:color="auto" w:fill="D7D7D7" w:themeFill="background1" w:themeFillShade="D8"/>
            <w:vAlign w:val="bottom"/>
          </w:tcPr>
          <w:p w14:paraId="3B325AD7">
            <w:r>
              <w:rPr>
                <w:rFonts w:hint="eastAsia"/>
                <w:lang w:bidi="ar"/>
              </w:rPr>
              <w:t>科目名称</w:t>
            </w:r>
          </w:p>
        </w:tc>
        <w:tc>
          <w:tcPr>
            <w:tcW w:w="1695" w:type="dxa"/>
            <w:vMerge w:val="continue"/>
            <w:shd w:val="clear" w:color="auto" w:fill="D7D7D7" w:themeFill="background1" w:themeFillShade="D8"/>
            <w:vAlign w:val="bottom"/>
          </w:tcPr>
          <w:p w14:paraId="4F8D1FC1"/>
        </w:tc>
        <w:tc>
          <w:tcPr>
            <w:tcW w:w="1860" w:type="dxa"/>
            <w:shd w:val="clear" w:color="auto" w:fill="D7D7D7" w:themeFill="background1" w:themeFillShade="D8"/>
            <w:vAlign w:val="bottom"/>
          </w:tcPr>
          <w:p w14:paraId="57DBD8BD">
            <w:r>
              <w:rPr>
                <w:rFonts w:hint="eastAsia"/>
                <w:lang w:bidi="ar"/>
              </w:rPr>
              <w:t>人员经费</w:t>
            </w:r>
          </w:p>
        </w:tc>
        <w:tc>
          <w:tcPr>
            <w:tcW w:w="1905" w:type="dxa"/>
            <w:shd w:val="clear" w:color="auto" w:fill="D7D7D7" w:themeFill="background1" w:themeFillShade="D8"/>
            <w:vAlign w:val="bottom"/>
          </w:tcPr>
          <w:p w14:paraId="711992C0">
            <w:r>
              <w:rPr>
                <w:rFonts w:hint="eastAsia"/>
                <w:lang w:bidi="ar"/>
              </w:rPr>
              <w:t>日常公用经费</w:t>
            </w:r>
          </w:p>
        </w:tc>
      </w:tr>
      <w:tr w14:paraId="6AE984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25A4BDFC"/>
        </w:tc>
        <w:tc>
          <w:tcPr>
            <w:tcW w:w="2490" w:type="dxa"/>
            <w:shd w:val="clear" w:color="auto" w:fill="D7D7D7" w:themeFill="background1" w:themeFillShade="D8"/>
            <w:vAlign w:val="bottom"/>
          </w:tcPr>
          <w:p w14:paraId="70C8F341">
            <w:pPr>
              <w:rPr>
                <w:rFonts w:ascii="Arial" w:hAnsi="Arial" w:cs="Arial"/>
              </w:rPr>
            </w:pPr>
            <w:r>
              <w:rPr>
                <w:rFonts w:hint="eastAsia"/>
                <w:lang w:bidi="ar"/>
              </w:rPr>
              <w:t>合计</w:t>
            </w:r>
          </w:p>
        </w:tc>
        <w:tc>
          <w:tcPr>
            <w:tcW w:w="1695" w:type="dxa"/>
            <w:shd w:val="clear" w:color="auto" w:fill="D7D7D7" w:themeFill="background1" w:themeFillShade="D8"/>
            <w:vAlign w:val="bottom"/>
          </w:tcPr>
          <w:p w14:paraId="5F853693"/>
        </w:tc>
        <w:tc>
          <w:tcPr>
            <w:tcW w:w="1860" w:type="dxa"/>
            <w:shd w:val="clear" w:color="auto" w:fill="D7D7D7" w:themeFill="background1" w:themeFillShade="D8"/>
            <w:vAlign w:val="bottom"/>
          </w:tcPr>
          <w:p w14:paraId="486685A4"/>
        </w:tc>
        <w:tc>
          <w:tcPr>
            <w:tcW w:w="1905" w:type="dxa"/>
            <w:shd w:val="clear" w:color="auto" w:fill="D7D7D7" w:themeFill="background1" w:themeFillShade="D8"/>
            <w:vAlign w:val="bottom"/>
          </w:tcPr>
          <w:p w14:paraId="33DA2E17"/>
        </w:tc>
      </w:tr>
      <w:tr w14:paraId="79EF29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412262BF">
            <w:r>
              <w:rPr>
                <w:lang w:bidi="ar"/>
              </w:rPr>
              <w:t>301</w:t>
            </w:r>
          </w:p>
        </w:tc>
        <w:tc>
          <w:tcPr>
            <w:tcW w:w="2490" w:type="dxa"/>
            <w:vAlign w:val="bottom"/>
          </w:tcPr>
          <w:p w14:paraId="2D14A6D9">
            <w:pPr>
              <w:rPr>
                <w:rFonts w:ascii="Arial" w:hAnsi="Arial" w:cs="Arial"/>
              </w:rPr>
            </w:pPr>
            <w:r>
              <w:rPr>
                <w:rFonts w:hint="eastAsia"/>
                <w:lang w:bidi="ar"/>
              </w:rPr>
              <w:t>工资福利支出</w:t>
            </w:r>
          </w:p>
        </w:tc>
        <w:tc>
          <w:tcPr>
            <w:tcW w:w="1695" w:type="dxa"/>
            <w:vAlign w:val="bottom"/>
          </w:tcPr>
          <w:p w14:paraId="3568E272"/>
        </w:tc>
        <w:tc>
          <w:tcPr>
            <w:tcW w:w="1860" w:type="dxa"/>
            <w:vAlign w:val="bottom"/>
          </w:tcPr>
          <w:p w14:paraId="39639582"/>
        </w:tc>
        <w:tc>
          <w:tcPr>
            <w:tcW w:w="1905" w:type="dxa"/>
            <w:vAlign w:val="bottom"/>
          </w:tcPr>
          <w:p w14:paraId="05FD8980"/>
        </w:tc>
      </w:tr>
      <w:tr w14:paraId="41ECB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D42FAB2">
            <w:r>
              <w:rPr>
                <w:lang w:bidi="ar"/>
              </w:rPr>
              <w:t>30101</w:t>
            </w:r>
          </w:p>
        </w:tc>
        <w:tc>
          <w:tcPr>
            <w:tcW w:w="2490" w:type="dxa"/>
            <w:vAlign w:val="bottom"/>
          </w:tcPr>
          <w:p w14:paraId="0DA966E8">
            <w:pPr>
              <w:rPr>
                <w:rFonts w:ascii="Arial" w:hAnsi="Arial" w:cs="Arial"/>
              </w:rPr>
            </w:pPr>
            <w:r>
              <w:rPr>
                <w:rFonts w:hint="eastAsia"/>
                <w:lang w:bidi="ar"/>
              </w:rPr>
              <w:t>基本工资</w:t>
            </w:r>
          </w:p>
        </w:tc>
        <w:tc>
          <w:tcPr>
            <w:tcW w:w="1695" w:type="dxa"/>
            <w:vAlign w:val="center"/>
          </w:tcPr>
          <w:p w14:paraId="0F05FBFD"/>
        </w:tc>
        <w:tc>
          <w:tcPr>
            <w:tcW w:w="1860" w:type="dxa"/>
            <w:vAlign w:val="center"/>
          </w:tcPr>
          <w:p w14:paraId="33F923D3"/>
        </w:tc>
        <w:tc>
          <w:tcPr>
            <w:tcW w:w="1905" w:type="dxa"/>
            <w:vAlign w:val="bottom"/>
          </w:tcPr>
          <w:p w14:paraId="391299D0"/>
        </w:tc>
      </w:tr>
      <w:tr w14:paraId="736B49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15835AA">
            <w:r>
              <w:rPr>
                <w:lang w:bidi="ar"/>
              </w:rPr>
              <w:t>30102</w:t>
            </w:r>
          </w:p>
        </w:tc>
        <w:tc>
          <w:tcPr>
            <w:tcW w:w="2490" w:type="dxa"/>
            <w:vAlign w:val="bottom"/>
          </w:tcPr>
          <w:p w14:paraId="7FF76380">
            <w:pPr>
              <w:rPr>
                <w:rFonts w:ascii="Arial" w:hAnsi="Arial" w:cs="Arial"/>
              </w:rPr>
            </w:pPr>
            <w:r>
              <w:rPr>
                <w:rFonts w:hint="eastAsia"/>
                <w:lang w:bidi="ar"/>
              </w:rPr>
              <w:t>津贴补贴</w:t>
            </w:r>
          </w:p>
        </w:tc>
        <w:tc>
          <w:tcPr>
            <w:tcW w:w="1695" w:type="dxa"/>
            <w:vAlign w:val="center"/>
          </w:tcPr>
          <w:p w14:paraId="016DFB4E"/>
        </w:tc>
        <w:tc>
          <w:tcPr>
            <w:tcW w:w="1860" w:type="dxa"/>
            <w:vAlign w:val="center"/>
          </w:tcPr>
          <w:p w14:paraId="2C256577"/>
        </w:tc>
        <w:tc>
          <w:tcPr>
            <w:tcW w:w="1905" w:type="dxa"/>
            <w:vAlign w:val="bottom"/>
          </w:tcPr>
          <w:p w14:paraId="22F960EE"/>
        </w:tc>
      </w:tr>
      <w:tr w14:paraId="46631A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51597D7">
            <w:r>
              <w:rPr>
                <w:lang w:bidi="ar"/>
              </w:rPr>
              <w:t>30103</w:t>
            </w:r>
          </w:p>
        </w:tc>
        <w:tc>
          <w:tcPr>
            <w:tcW w:w="2490" w:type="dxa"/>
            <w:vAlign w:val="bottom"/>
          </w:tcPr>
          <w:p w14:paraId="78215930">
            <w:pPr>
              <w:rPr>
                <w:rFonts w:ascii="Arial" w:hAnsi="Arial" w:cs="Arial"/>
              </w:rPr>
            </w:pPr>
            <w:r>
              <w:rPr>
                <w:rFonts w:hint="eastAsia"/>
                <w:lang w:bidi="ar"/>
              </w:rPr>
              <w:t>奖金</w:t>
            </w:r>
          </w:p>
        </w:tc>
        <w:tc>
          <w:tcPr>
            <w:tcW w:w="1695" w:type="dxa"/>
            <w:vAlign w:val="center"/>
          </w:tcPr>
          <w:p w14:paraId="4E373BD4"/>
        </w:tc>
        <w:tc>
          <w:tcPr>
            <w:tcW w:w="1860" w:type="dxa"/>
            <w:vAlign w:val="center"/>
          </w:tcPr>
          <w:p w14:paraId="6C0C1420"/>
        </w:tc>
        <w:tc>
          <w:tcPr>
            <w:tcW w:w="1905" w:type="dxa"/>
            <w:vAlign w:val="bottom"/>
          </w:tcPr>
          <w:p w14:paraId="7620B0BE"/>
        </w:tc>
      </w:tr>
      <w:tr w14:paraId="60A1D5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EE7E025">
            <w:r>
              <w:rPr>
                <w:lang w:bidi="ar"/>
              </w:rPr>
              <w:t>30107</w:t>
            </w:r>
          </w:p>
        </w:tc>
        <w:tc>
          <w:tcPr>
            <w:tcW w:w="2490" w:type="dxa"/>
            <w:vAlign w:val="bottom"/>
          </w:tcPr>
          <w:p w14:paraId="040E7B1B">
            <w:pPr>
              <w:rPr>
                <w:rFonts w:ascii="Arial" w:hAnsi="Arial" w:cs="Arial"/>
              </w:rPr>
            </w:pPr>
            <w:r>
              <w:rPr>
                <w:rFonts w:hint="eastAsia"/>
                <w:lang w:bidi="ar"/>
              </w:rPr>
              <w:t>绩效工资</w:t>
            </w:r>
          </w:p>
        </w:tc>
        <w:tc>
          <w:tcPr>
            <w:tcW w:w="1695" w:type="dxa"/>
            <w:vAlign w:val="bottom"/>
          </w:tcPr>
          <w:p w14:paraId="31CB5C6F"/>
        </w:tc>
        <w:tc>
          <w:tcPr>
            <w:tcW w:w="1860" w:type="dxa"/>
            <w:vAlign w:val="bottom"/>
          </w:tcPr>
          <w:p w14:paraId="567B6DFE"/>
        </w:tc>
        <w:tc>
          <w:tcPr>
            <w:tcW w:w="1905" w:type="dxa"/>
            <w:vAlign w:val="bottom"/>
          </w:tcPr>
          <w:p w14:paraId="5CCD8746"/>
        </w:tc>
      </w:tr>
      <w:tr w14:paraId="58CC97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D4448E3">
            <w:r>
              <w:rPr>
                <w:lang w:bidi="ar"/>
              </w:rPr>
              <w:t>30108</w:t>
            </w:r>
          </w:p>
        </w:tc>
        <w:tc>
          <w:tcPr>
            <w:tcW w:w="2490" w:type="dxa"/>
            <w:vAlign w:val="bottom"/>
          </w:tcPr>
          <w:p w14:paraId="58E2FEFC">
            <w:pPr>
              <w:rPr>
                <w:rFonts w:ascii="Arial" w:hAnsi="Arial" w:cs="Arial"/>
              </w:rPr>
            </w:pPr>
            <w:r>
              <w:rPr>
                <w:rFonts w:hint="eastAsia"/>
                <w:lang w:bidi="ar"/>
              </w:rPr>
              <w:t>机关事业单位基本养老保险缴费</w:t>
            </w:r>
          </w:p>
        </w:tc>
        <w:tc>
          <w:tcPr>
            <w:tcW w:w="1695" w:type="dxa"/>
            <w:vAlign w:val="center"/>
          </w:tcPr>
          <w:p w14:paraId="5C5309D3"/>
        </w:tc>
        <w:tc>
          <w:tcPr>
            <w:tcW w:w="1860" w:type="dxa"/>
            <w:vAlign w:val="center"/>
          </w:tcPr>
          <w:p w14:paraId="32FD33B9"/>
        </w:tc>
        <w:tc>
          <w:tcPr>
            <w:tcW w:w="1905" w:type="dxa"/>
            <w:vAlign w:val="bottom"/>
          </w:tcPr>
          <w:p w14:paraId="41F8B400"/>
        </w:tc>
      </w:tr>
      <w:tr w14:paraId="265216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9BF95BD">
            <w:r>
              <w:rPr>
                <w:lang w:bidi="ar"/>
              </w:rPr>
              <w:t>30109</w:t>
            </w:r>
          </w:p>
        </w:tc>
        <w:tc>
          <w:tcPr>
            <w:tcW w:w="2490" w:type="dxa"/>
            <w:vAlign w:val="bottom"/>
          </w:tcPr>
          <w:p w14:paraId="611A8FE7">
            <w:pPr>
              <w:rPr>
                <w:rFonts w:ascii="Arial" w:hAnsi="Arial" w:cs="Arial"/>
              </w:rPr>
            </w:pPr>
            <w:r>
              <w:rPr>
                <w:rFonts w:hint="eastAsia"/>
                <w:lang w:bidi="ar"/>
              </w:rPr>
              <w:t>职业年金缴费</w:t>
            </w:r>
          </w:p>
        </w:tc>
        <w:tc>
          <w:tcPr>
            <w:tcW w:w="1695" w:type="dxa"/>
            <w:vAlign w:val="bottom"/>
          </w:tcPr>
          <w:p w14:paraId="4A01905F"/>
        </w:tc>
        <w:tc>
          <w:tcPr>
            <w:tcW w:w="1860" w:type="dxa"/>
            <w:vAlign w:val="bottom"/>
          </w:tcPr>
          <w:p w14:paraId="69157C43"/>
        </w:tc>
        <w:tc>
          <w:tcPr>
            <w:tcW w:w="1905" w:type="dxa"/>
            <w:vAlign w:val="bottom"/>
          </w:tcPr>
          <w:p w14:paraId="4E640F6E"/>
        </w:tc>
      </w:tr>
      <w:tr w14:paraId="17073E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6924D54">
            <w:r>
              <w:rPr>
                <w:lang w:bidi="ar"/>
              </w:rPr>
              <w:t>30111</w:t>
            </w:r>
          </w:p>
        </w:tc>
        <w:tc>
          <w:tcPr>
            <w:tcW w:w="2490" w:type="dxa"/>
            <w:vAlign w:val="bottom"/>
          </w:tcPr>
          <w:p w14:paraId="1CBB5716">
            <w:pPr>
              <w:rPr>
                <w:rFonts w:ascii="Arial" w:hAnsi="Arial" w:cs="Arial"/>
              </w:rPr>
            </w:pPr>
            <w:r>
              <w:rPr>
                <w:rFonts w:hint="eastAsia"/>
                <w:lang w:bidi="ar"/>
              </w:rPr>
              <w:t>公务员医疗补助缴费</w:t>
            </w:r>
          </w:p>
        </w:tc>
        <w:tc>
          <w:tcPr>
            <w:tcW w:w="1695" w:type="dxa"/>
            <w:vAlign w:val="center"/>
          </w:tcPr>
          <w:p w14:paraId="244544F1"/>
        </w:tc>
        <w:tc>
          <w:tcPr>
            <w:tcW w:w="1860" w:type="dxa"/>
            <w:vAlign w:val="center"/>
          </w:tcPr>
          <w:p w14:paraId="54662A60"/>
        </w:tc>
        <w:tc>
          <w:tcPr>
            <w:tcW w:w="1905" w:type="dxa"/>
            <w:vAlign w:val="bottom"/>
          </w:tcPr>
          <w:p w14:paraId="3985845F"/>
        </w:tc>
      </w:tr>
      <w:tr w14:paraId="7969E3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88C01FA">
            <w:r>
              <w:rPr>
                <w:lang w:bidi="ar"/>
              </w:rPr>
              <w:t>30112</w:t>
            </w:r>
          </w:p>
        </w:tc>
        <w:tc>
          <w:tcPr>
            <w:tcW w:w="2490" w:type="dxa"/>
            <w:vAlign w:val="bottom"/>
          </w:tcPr>
          <w:p w14:paraId="1D002C27">
            <w:pPr>
              <w:rPr>
                <w:rFonts w:ascii="Arial" w:hAnsi="Arial" w:cs="Arial"/>
              </w:rPr>
            </w:pPr>
            <w:r>
              <w:rPr>
                <w:rFonts w:hint="eastAsia"/>
                <w:lang w:bidi="ar"/>
              </w:rPr>
              <w:t>其他社会保障缴费</w:t>
            </w:r>
          </w:p>
        </w:tc>
        <w:tc>
          <w:tcPr>
            <w:tcW w:w="1695" w:type="dxa"/>
            <w:vAlign w:val="bottom"/>
          </w:tcPr>
          <w:p w14:paraId="426A48A0"/>
        </w:tc>
        <w:tc>
          <w:tcPr>
            <w:tcW w:w="1860" w:type="dxa"/>
            <w:vAlign w:val="bottom"/>
          </w:tcPr>
          <w:p w14:paraId="55DFD742"/>
        </w:tc>
        <w:tc>
          <w:tcPr>
            <w:tcW w:w="1905" w:type="dxa"/>
            <w:vAlign w:val="bottom"/>
          </w:tcPr>
          <w:p w14:paraId="1DD0D83E"/>
        </w:tc>
      </w:tr>
      <w:tr w14:paraId="2FB5A2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DD7B78F">
            <w:r>
              <w:rPr>
                <w:lang w:bidi="ar"/>
              </w:rPr>
              <w:t>30113</w:t>
            </w:r>
          </w:p>
        </w:tc>
        <w:tc>
          <w:tcPr>
            <w:tcW w:w="2490" w:type="dxa"/>
            <w:vAlign w:val="bottom"/>
          </w:tcPr>
          <w:p w14:paraId="7C62FFDE">
            <w:pPr>
              <w:rPr>
                <w:rFonts w:ascii="Arial" w:hAnsi="Arial" w:cs="Arial"/>
              </w:rPr>
            </w:pPr>
            <w:r>
              <w:rPr>
                <w:rFonts w:hint="eastAsia"/>
                <w:lang w:bidi="ar"/>
              </w:rPr>
              <w:t>住房公积金</w:t>
            </w:r>
          </w:p>
        </w:tc>
        <w:tc>
          <w:tcPr>
            <w:tcW w:w="1695" w:type="dxa"/>
            <w:vAlign w:val="center"/>
          </w:tcPr>
          <w:p w14:paraId="2251E3EB"/>
        </w:tc>
        <w:tc>
          <w:tcPr>
            <w:tcW w:w="1860" w:type="dxa"/>
            <w:vAlign w:val="center"/>
          </w:tcPr>
          <w:p w14:paraId="2B11A671"/>
        </w:tc>
        <w:tc>
          <w:tcPr>
            <w:tcW w:w="1905" w:type="dxa"/>
            <w:vAlign w:val="bottom"/>
          </w:tcPr>
          <w:p w14:paraId="1C10FAEB"/>
        </w:tc>
      </w:tr>
      <w:tr w14:paraId="0D8056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7D7D5E">
            <w:r>
              <w:rPr>
                <w:lang w:bidi="ar"/>
              </w:rPr>
              <w:t>30199</w:t>
            </w:r>
          </w:p>
        </w:tc>
        <w:tc>
          <w:tcPr>
            <w:tcW w:w="2490" w:type="dxa"/>
            <w:vAlign w:val="bottom"/>
          </w:tcPr>
          <w:p w14:paraId="5870375B">
            <w:pPr>
              <w:rPr>
                <w:rFonts w:ascii="Arial" w:hAnsi="Arial" w:cs="Arial"/>
              </w:rPr>
            </w:pPr>
            <w:r>
              <w:rPr>
                <w:rFonts w:hint="eastAsia"/>
                <w:lang w:bidi="ar"/>
              </w:rPr>
              <w:t>其他工资福利支出</w:t>
            </w:r>
          </w:p>
        </w:tc>
        <w:tc>
          <w:tcPr>
            <w:tcW w:w="1695" w:type="dxa"/>
            <w:vAlign w:val="center"/>
          </w:tcPr>
          <w:p w14:paraId="4C530228"/>
        </w:tc>
        <w:tc>
          <w:tcPr>
            <w:tcW w:w="1860" w:type="dxa"/>
            <w:vAlign w:val="center"/>
          </w:tcPr>
          <w:p w14:paraId="47202B60"/>
        </w:tc>
        <w:tc>
          <w:tcPr>
            <w:tcW w:w="1905" w:type="dxa"/>
            <w:vAlign w:val="bottom"/>
          </w:tcPr>
          <w:p w14:paraId="3B0F1D44"/>
        </w:tc>
      </w:tr>
      <w:tr w14:paraId="3493BF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AE44A9C">
            <w:r>
              <w:rPr>
                <w:lang w:bidi="ar"/>
              </w:rPr>
              <w:t>302</w:t>
            </w:r>
          </w:p>
        </w:tc>
        <w:tc>
          <w:tcPr>
            <w:tcW w:w="2490" w:type="dxa"/>
            <w:vAlign w:val="bottom"/>
          </w:tcPr>
          <w:p w14:paraId="5EE031B5">
            <w:pPr>
              <w:rPr>
                <w:rFonts w:ascii="Arial" w:hAnsi="Arial" w:cs="Arial"/>
              </w:rPr>
            </w:pPr>
            <w:r>
              <w:rPr>
                <w:rFonts w:hint="eastAsia"/>
                <w:lang w:bidi="ar"/>
              </w:rPr>
              <w:t>商品和服务支出</w:t>
            </w:r>
          </w:p>
        </w:tc>
        <w:tc>
          <w:tcPr>
            <w:tcW w:w="1695" w:type="dxa"/>
            <w:vAlign w:val="center"/>
          </w:tcPr>
          <w:p w14:paraId="69152FD9">
            <w:r>
              <w:rPr>
                <w:rFonts w:hint="eastAsia"/>
              </w:rPr>
              <w:t>873900</w:t>
            </w:r>
          </w:p>
        </w:tc>
        <w:tc>
          <w:tcPr>
            <w:tcW w:w="1860" w:type="dxa"/>
            <w:vAlign w:val="bottom"/>
          </w:tcPr>
          <w:p w14:paraId="7BF22461"/>
        </w:tc>
        <w:tc>
          <w:tcPr>
            <w:tcW w:w="1905" w:type="dxa"/>
            <w:vAlign w:val="center"/>
          </w:tcPr>
          <w:p w14:paraId="1A2E93DF"/>
        </w:tc>
      </w:tr>
      <w:tr w14:paraId="23413B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B0F433F"/>
        </w:tc>
        <w:tc>
          <w:tcPr>
            <w:tcW w:w="2490" w:type="dxa"/>
            <w:vAlign w:val="bottom"/>
          </w:tcPr>
          <w:p w14:paraId="162DE7AB">
            <w:pPr>
              <w:rPr>
                <w:rFonts w:ascii="Arial" w:hAnsi="Arial" w:cs="Arial"/>
              </w:rPr>
            </w:pPr>
            <w:r>
              <w:rPr>
                <w:rFonts w:hint="eastAsia"/>
                <w:lang w:bidi="ar"/>
              </w:rPr>
              <w:t>在职人员公用经费</w:t>
            </w:r>
          </w:p>
        </w:tc>
        <w:tc>
          <w:tcPr>
            <w:tcW w:w="1695" w:type="dxa"/>
            <w:vAlign w:val="center"/>
          </w:tcPr>
          <w:p w14:paraId="66FA4816"/>
        </w:tc>
        <w:tc>
          <w:tcPr>
            <w:tcW w:w="1860" w:type="dxa"/>
            <w:vAlign w:val="bottom"/>
          </w:tcPr>
          <w:p w14:paraId="35DF2FE2"/>
        </w:tc>
        <w:tc>
          <w:tcPr>
            <w:tcW w:w="1905" w:type="dxa"/>
            <w:vAlign w:val="center"/>
          </w:tcPr>
          <w:p w14:paraId="11BC974E"/>
        </w:tc>
      </w:tr>
      <w:tr w14:paraId="26CDF3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3412CF5">
            <w:r>
              <w:rPr>
                <w:lang w:bidi="ar"/>
              </w:rPr>
              <w:t>30228</w:t>
            </w:r>
          </w:p>
        </w:tc>
        <w:tc>
          <w:tcPr>
            <w:tcW w:w="2490" w:type="dxa"/>
            <w:vAlign w:val="bottom"/>
          </w:tcPr>
          <w:p w14:paraId="313F3C53">
            <w:pPr>
              <w:rPr>
                <w:rFonts w:ascii="Arial" w:hAnsi="Arial" w:cs="Arial"/>
              </w:rPr>
            </w:pPr>
            <w:r>
              <w:rPr>
                <w:rFonts w:hint="eastAsia"/>
                <w:lang w:bidi="ar"/>
              </w:rPr>
              <w:t>工会经费</w:t>
            </w:r>
          </w:p>
        </w:tc>
        <w:tc>
          <w:tcPr>
            <w:tcW w:w="1695" w:type="dxa"/>
            <w:vAlign w:val="center"/>
          </w:tcPr>
          <w:p w14:paraId="6F9AB057"/>
        </w:tc>
        <w:tc>
          <w:tcPr>
            <w:tcW w:w="1860" w:type="dxa"/>
            <w:vAlign w:val="bottom"/>
          </w:tcPr>
          <w:p w14:paraId="21F8A274"/>
        </w:tc>
        <w:tc>
          <w:tcPr>
            <w:tcW w:w="1905" w:type="dxa"/>
            <w:vAlign w:val="center"/>
          </w:tcPr>
          <w:p w14:paraId="4C768FB5"/>
        </w:tc>
      </w:tr>
      <w:tr w14:paraId="5D56C1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79474B">
            <w:r>
              <w:rPr>
                <w:lang w:bidi="ar"/>
              </w:rPr>
              <w:t>30231</w:t>
            </w:r>
          </w:p>
        </w:tc>
        <w:tc>
          <w:tcPr>
            <w:tcW w:w="2490" w:type="dxa"/>
            <w:vAlign w:val="bottom"/>
          </w:tcPr>
          <w:p w14:paraId="04ABA5D9">
            <w:pPr>
              <w:rPr>
                <w:rFonts w:ascii="Arial" w:hAnsi="Arial" w:cs="Arial"/>
              </w:rPr>
            </w:pPr>
            <w:r>
              <w:rPr>
                <w:rFonts w:hint="eastAsia"/>
                <w:lang w:bidi="ar"/>
              </w:rPr>
              <w:t>公务用车运行维护费</w:t>
            </w:r>
          </w:p>
        </w:tc>
        <w:tc>
          <w:tcPr>
            <w:tcW w:w="1695" w:type="dxa"/>
            <w:vAlign w:val="bottom"/>
          </w:tcPr>
          <w:p w14:paraId="49CB02F9"/>
        </w:tc>
        <w:tc>
          <w:tcPr>
            <w:tcW w:w="1860" w:type="dxa"/>
            <w:vAlign w:val="bottom"/>
          </w:tcPr>
          <w:p w14:paraId="10E9AEFD"/>
        </w:tc>
        <w:tc>
          <w:tcPr>
            <w:tcW w:w="1905" w:type="dxa"/>
            <w:vAlign w:val="bottom"/>
          </w:tcPr>
          <w:p w14:paraId="1A21246B"/>
        </w:tc>
      </w:tr>
      <w:tr w14:paraId="4F45EA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6C06A7D">
            <w:r>
              <w:rPr>
                <w:lang w:bidi="ar"/>
              </w:rPr>
              <w:t>30239</w:t>
            </w:r>
          </w:p>
        </w:tc>
        <w:tc>
          <w:tcPr>
            <w:tcW w:w="2490" w:type="dxa"/>
            <w:vAlign w:val="bottom"/>
          </w:tcPr>
          <w:p w14:paraId="6BDE7D03">
            <w:pPr>
              <w:rPr>
                <w:rFonts w:ascii="Arial" w:hAnsi="Arial" w:cs="Arial"/>
              </w:rPr>
            </w:pPr>
            <w:r>
              <w:rPr>
                <w:rFonts w:hint="eastAsia"/>
                <w:lang w:bidi="ar"/>
              </w:rPr>
              <w:t>其他交通费</w:t>
            </w:r>
          </w:p>
        </w:tc>
        <w:tc>
          <w:tcPr>
            <w:tcW w:w="1695" w:type="dxa"/>
            <w:vAlign w:val="bottom"/>
          </w:tcPr>
          <w:p w14:paraId="28B539A0"/>
        </w:tc>
        <w:tc>
          <w:tcPr>
            <w:tcW w:w="1860" w:type="dxa"/>
            <w:vAlign w:val="bottom"/>
          </w:tcPr>
          <w:p w14:paraId="6510CA06"/>
        </w:tc>
        <w:tc>
          <w:tcPr>
            <w:tcW w:w="1905" w:type="dxa"/>
            <w:vAlign w:val="bottom"/>
          </w:tcPr>
          <w:p w14:paraId="20DB1311"/>
        </w:tc>
      </w:tr>
      <w:tr w14:paraId="20BD58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6CF006C">
            <w:r>
              <w:rPr>
                <w:lang w:bidi="ar"/>
              </w:rPr>
              <w:t>30299</w:t>
            </w:r>
          </w:p>
        </w:tc>
        <w:tc>
          <w:tcPr>
            <w:tcW w:w="2490" w:type="dxa"/>
            <w:vAlign w:val="bottom"/>
          </w:tcPr>
          <w:p w14:paraId="3DB0433A">
            <w:pPr>
              <w:rPr>
                <w:rFonts w:ascii="Arial" w:hAnsi="Arial" w:cs="Arial"/>
              </w:rPr>
            </w:pPr>
            <w:r>
              <w:rPr>
                <w:rFonts w:hint="eastAsia"/>
                <w:lang w:bidi="ar"/>
              </w:rPr>
              <w:t>其他商品和服务支出</w:t>
            </w:r>
          </w:p>
        </w:tc>
        <w:tc>
          <w:tcPr>
            <w:tcW w:w="1695" w:type="dxa"/>
            <w:vAlign w:val="center"/>
          </w:tcPr>
          <w:p w14:paraId="1D9BB046"/>
        </w:tc>
        <w:tc>
          <w:tcPr>
            <w:tcW w:w="1860" w:type="dxa"/>
            <w:vAlign w:val="bottom"/>
          </w:tcPr>
          <w:p w14:paraId="371EBF93"/>
        </w:tc>
        <w:tc>
          <w:tcPr>
            <w:tcW w:w="1905" w:type="dxa"/>
            <w:vAlign w:val="center"/>
          </w:tcPr>
          <w:p w14:paraId="581501CE"/>
        </w:tc>
      </w:tr>
      <w:tr w14:paraId="6CC61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3B4178B">
            <w:r>
              <w:rPr>
                <w:lang w:bidi="ar"/>
              </w:rPr>
              <w:t>303</w:t>
            </w:r>
          </w:p>
        </w:tc>
        <w:tc>
          <w:tcPr>
            <w:tcW w:w="2490" w:type="dxa"/>
            <w:vAlign w:val="bottom"/>
          </w:tcPr>
          <w:p w14:paraId="001AED48">
            <w:pPr>
              <w:rPr>
                <w:rFonts w:ascii="Arial" w:hAnsi="Arial" w:cs="Arial"/>
              </w:rPr>
            </w:pPr>
            <w:r>
              <w:rPr>
                <w:rFonts w:hint="eastAsia"/>
                <w:lang w:bidi="ar"/>
              </w:rPr>
              <w:t>对个人和家庭补助</w:t>
            </w:r>
          </w:p>
        </w:tc>
        <w:tc>
          <w:tcPr>
            <w:tcW w:w="1695" w:type="dxa"/>
            <w:vAlign w:val="bottom"/>
          </w:tcPr>
          <w:p w14:paraId="20431221"/>
        </w:tc>
        <w:tc>
          <w:tcPr>
            <w:tcW w:w="1860" w:type="dxa"/>
            <w:vAlign w:val="bottom"/>
          </w:tcPr>
          <w:p w14:paraId="5F1C04CB"/>
        </w:tc>
        <w:tc>
          <w:tcPr>
            <w:tcW w:w="1905" w:type="dxa"/>
            <w:vAlign w:val="bottom"/>
          </w:tcPr>
          <w:p w14:paraId="1FA0DFBF"/>
        </w:tc>
      </w:tr>
      <w:tr w14:paraId="2324B1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EDF57B">
            <w:r>
              <w:rPr>
                <w:rFonts w:hint="eastAsia"/>
                <w:lang w:bidi="ar"/>
              </w:rPr>
              <w:t>30305</w:t>
            </w:r>
          </w:p>
        </w:tc>
        <w:tc>
          <w:tcPr>
            <w:tcW w:w="2490" w:type="dxa"/>
            <w:vAlign w:val="bottom"/>
          </w:tcPr>
          <w:p w14:paraId="617C1A58">
            <w:r>
              <w:rPr>
                <w:rFonts w:hint="eastAsia"/>
                <w:lang w:bidi="ar"/>
              </w:rPr>
              <w:t>生活补助</w:t>
            </w:r>
          </w:p>
        </w:tc>
        <w:tc>
          <w:tcPr>
            <w:tcW w:w="1695" w:type="dxa"/>
            <w:vAlign w:val="bottom"/>
          </w:tcPr>
          <w:p w14:paraId="46519113"/>
        </w:tc>
        <w:tc>
          <w:tcPr>
            <w:tcW w:w="1860" w:type="dxa"/>
            <w:vAlign w:val="bottom"/>
          </w:tcPr>
          <w:p w14:paraId="561C6611"/>
        </w:tc>
        <w:tc>
          <w:tcPr>
            <w:tcW w:w="1905" w:type="dxa"/>
            <w:vAlign w:val="bottom"/>
          </w:tcPr>
          <w:p w14:paraId="0D0DBE49"/>
        </w:tc>
      </w:tr>
      <w:tr w14:paraId="143F3E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9BC39C">
            <w:r>
              <w:rPr>
                <w:lang w:bidi="ar"/>
              </w:rPr>
              <w:t>303</w:t>
            </w:r>
            <w:r>
              <w:rPr>
                <w:rFonts w:hint="eastAsia"/>
                <w:lang w:bidi="ar"/>
              </w:rPr>
              <w:t>07</w:t>
            </w:r>
          </w:p>
        </w:tc>
        <w:tc>
          <w:tcPr>
            <w:tcW w:w="2490" w:type="dxa"/>
            <w:vAlign w:val="bottom"/>
          </w:tcPr>
          <w:p w14:paraId="09DF2910">
            <w:pPr>
              <w:rPr>
                <w:rFonts w:ascii="Arial" w:hAnsi="Arial" w:cs="Arial"/>
              </w:rPr>
            </w:pPr>
            <w:r>
              <w:rPr>
                <w:rFonts w:hint="eastAsia"/>
                <w:lang w:bidi="ar"/>
              </w:rPr>
              <w:t>医疗费补助</w:t>
            </w:r>
          </w:p>
        </w:tc>
        <w:tc>
          <w:tcPr>
            <w:tcW w:w="1695" w:type="dxa"/>
            <w:vAlign w:val="bottom"/>
          </w:tcPr>
          <w:p w14:paraId="0BA86D41"/>
        </w:tc>
        <w:tc>
          <w:tcPr>
            <w:tcW w:w="1860" w:type="dxa"/>
            <w:vAlign w:val="bottom"/>
          </w:tcPr>
          <w:p w14:paraId="6053DC92"/>
        </w:tc>
        <w:tc>
          <w:tcPr>
            <w:tcW w:w="1905" w:type="dxa"/>
            <w:vAlign w:val="bottom"/>
          </w:tcPr>
          <w:p w14:paraId="12406B84"/>
        </w:tc>
      </w:tr>
    </w:tbl>
    <w:p w14:paraId="538DA397">
      <w:r>
        <w:rPr>
          <w:rFonts w:hint="eastAsia"/>
          <w:shd w:val="clear" w:color="auto" w:fill="FFFFFF"/>
        </w:rPr>
        <w:t>表七</w:t>
      </w:r>
      <w:r>
        <w:rPr>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1EFB1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1C44140">
            <w:r>
              <w:rPr>
                <w:rFonts w:hint="eastAsia" w:cs="宋体"/>
              </w:rPr>
              <w:t>　　XXX</w:t>
            </w:r>
            <w:r>
              <w:rPr>
                <w:rFonts w:hint="eastAsia"/>
                <w:shd w:val="clear" w:color="auto" w:fill="FFFFFF"/>
              </w:rPr>
              <w:t>2026年财政拨款“三公”经费支出表</w:t>
            </w:r>
          </w:p>
        </w:tc>
      </w:tr>
      <w:tr w14:paraId="42D1BE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4C544752">
            <w:r>
              <w:rPr>
                <w:rFonts w:hint="eastAsia"/>
              </w:rPr>
              <w:t xml:space="preserve">                                                            单位：元</w:t>
            </w:r>
          </w:p>
        </w:tc>
      </w:tr>
      <w:tr w14:paraId="47DCB5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3451DC24">
            <w:r>
              <w:rPr>
                <w:rFonts w:hint="eastAsia"/>
              </w:rPr>
              <w:t>项目</w:t>
            </w:r>
          </w:p>
        </w:tc>
        <w:tc>
          <w:tcPr>
            <w:tcW w:w="3675" w:type="dxa"/>
            <w:shd w:val="clear" w:color="auto" w:fill="D7D7D7" w:themeFill="background1" w:themeFillShade="D8"/>
            <w:vAlign w:val="center"/>
          </w:tcPr>
          <w:p w14:paraId="0FD213C1">
            <w:r>
              <w:rPr>
                <w:rFonts w:hint="eastAsia"/>
              </w:rPr>
              <w:t>预算数</w:t>
            </w:r>
          </w:p>
        </w:tc>
      </w:tr>
      <w:tr w14:paraId="0AB761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35596F98">
            <w:r>
              <w:rPr>
                <w:rFonts w:hint="eastAsia"/>
              </w:rPr>
              <w:t>合计</w:t>
            </w:r>
          </w:p>
        </w:tc>
        <w:tc>
          <w:tcPr>
            <w:tcW w:w="3675" w:type="dxa"/>
            <w:shd w:val="clear" w:color="auto" w:fill="D7D7D7" w:themeFill="background1" w:themeFillShade="D8"/>
            <w:vAlign w:val="center"/>
          </w:tcPr>
          <w:p w14:paraId="380A1201"/>
        </w:tc>
      </w:tr>
      <w:tr w14:paraId="0D3FFD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45ABB49">
            <w:r>
              <w:rPr>
                <w:rFonts w:hint="eastAsia"/>
              </w:rPr>
              <w:t>　　因公出国（境）费</w:t>
            </w:r>
          </w:p>
        </w:tc>
        <w:tc>
          <w:tcPr>
            <w:tcW w:w="3675" w:type="dxa"/>
            <w:vAlign w:val="center"/>
          </w:tcPr>
          <w:p w14:paraId="716456DB"/>
        </w:tc>
      </w:tr>
      <w:tr w14:paraId="36209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8E8C08E">
            <w:r>
              <w:rPr>
                <w:rFonts w:hint="eastAsia"/>
              </w:rPr>
              <w:t>　　公务接待费</w:t>
            </w:r>
          </w:p>
        </w:tc>
        <w:tc>
          <w:tcPr>
            <w:tcW w:w="3675" w:type="dxa"/>
            <w:vAlign w:val="center"/>
          </w:tcPr>
          <w:p w14:paraId="626005BD"/>
        </w:tc>
      </w:tr>
      <w:tr w14:paraId="054ACD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074C824">
            <w:r>
              <w:rPr>
                <w:rFonts w:hint="eastAsia"/>
              </w:rPr>
              <w:t>　　公务用车购置及运行费</w:t>
            </w:r>
          </w:p>
        </w:tc>
        <w:tc>
          <w:tcPr>
            <w:tcW w:w="3675" w:type="dxa"/>
            <w:vAlign w:val="center"/>
          </w:tcPr>
          <w:p w14:paraId="42119371"/>
        </w:tc>
      </w:tr>
      <w:tr w14:paraId="350B8A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03D05233">
            <w:r>
              <w:rPr>
                <w:rFonts w:hint="eastAsia"/>
              </w:rPr>
              <w:t>　　其中：公务用车运行维护费</w:t>
            </w:r>
          </w:p>
        </w:tc>
        <w:tc>
          <w:tcPr>
            <w:tcW w:w="3675" w:type="dxa"/>
            <w:vAlign w:val="center"/>
          </w:tcPr>
          <w:p w14:paraId="2837D844"/>
        </w:tc>
      </w:tr>
      <w:tr w14:paraId="3EAD1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DD9CFEB">
            <w:r>
              <w:rPr>
                <w:rFonts w:hint="eastAsia"/>
              </w:rPr>
              <w:t>　　</w:t>
            </w:r>
            <w:r>
              <w:t xml:space="preserve"> </w:t>
            </w:r>
            <w:r>
              <w:rPr>
                <w:rFonts w:hint="eastAsia"/>
              </w:rPr>
              <w:t>公务用车购置费</w:t>
            </w:r>
          </w:p>
        </w:tc>
        <w:tc>
          <w:tcPr>
            <w:tcW w:w="3675" w:type="dxa"/>
            <w:vAlign w:val="center"/>
          </w:tcPr>
          <w:p w14:paraId="6E9B1687"/>
        </w:tc>
      </w:tr>
    </w:tbl>
    <w:p w14:paraId="6D97212F">
      <w:r>
        <w:rPr>
          <w:rFonts w:hint="eastAsia"/>
          <w:shd w:val="clear" w:color="auto" w:fill="FFFFFF"/>
        </w:rPr>
        <w:t>表八</w:t>
      </w:r>
      <w:r>
        <w:rPr>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1EF2C8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4E21F1E">
            <w:r>
              <w:rPr>
                <w:rFonts w:hint="eastAsia"/>
                <w:shd w:val="clear" w:color="auto" w:fill="FFFFFF"/>
              </w:rPr>
              <w:t>XXX2026年政府性基金预算支出表</w:t>
            </w:r>
          </w:p>
        </w:tc>
      </w:tr>
      <w:tr w14:paraId="77C502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5F1ACB9">
            <w:r>
              <w:rPr>
                <w:rFonts w:hint="eastAsia"/>
              </w:rPr>
              <w:t xml:space="preserve">                                                            单位：元</w:t>
            </w:r>
          </w:p>
        </w:tc>
      </w:tr>
      <w:tr w14:paraId="4E2F1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4060F3F3">
            <w:r>
              <w:rPr>
                <w:rFonts w:hint="eastAsia"/>
              </w:rPr>
              <w:t>功能分类科目</w:t>
            </w:r>
          </w:p>
        </w:tc>
        <w:tc>
          <w:tcPr>
            <w:tcW w:w="1530" w:type="dxa"/>
            <w:vMerge w:val="restart"/>
            <w:shd w:val="clear" w:color="auto" w:fill="D7D7D7" w:themeFill="background1" w:themeFillShade="D8"/>
            <w:vAlign w:val="center"/>
          </w:tcPr>
          <w:p w14:paraId="1D094EFF">
            <w:r>
              <w:rPr>
                <w:rFonts w:hint="eastAsia"/>
              </w:rPr>
              <w:t>合</w:t>
            </w:r>
            <w:r>
              <w:t xml:space="preserve"> </w:t>
            </w:r>
            <w:r>
              <w:rPr>
                <w:rFonts w:hint="eastAsia"/>
              </w:rPr>
              <w:t>计</w:t>
            </w:r>
          </w:p>
        </w:tc>
        <w:tc>
          <w:tcPr>
            <w:tcW w:w="3720" w:type="dxa"/>
            <w:gridSpan w:val="2"/>
            <w:shd w:val="clear" w:color="auto" w:fill="D7D7D7" w:themeFill="background1" w:themeFillShade="D8"/>
            <w:vAlign w:val="center"/>
          </w:tcPr>
          <w:p w14:paraId="7AC75083">
            <w:r>
              <w:rPr>
                <w:rFonts w:hint="eastAsia"/>
              </w:rPr>
              <w:t>其中</w:t>
            </w:r>
          </w:p>
        </w:tc>
      </w:tr>
      <w:tr w14:paraId="715E15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F5EDD3A">
            <w:r>
              <w:rPr>
                <w:rFonts w:hint="eastAsia"/>
              </w:rPr>
              <w:t>科目编码</w:t>
            </w:r>
          </w:p>
        </w:tc>
        <w:tc>
          <w:tcPr>
            <w:tcW w:w="2370" w:type="dxa"/>
            <w:shd w:val="clear" w:color="auto" w:fill="D7D7D7" w:themeFill="background1" w:themeFillShade="D8"/>
            <w:vAlign w:val="center"/>
          </w:tcPr>
          <w:p w14:paraId="722774B5">
            <w:r>
              <w:rPr>
                <w:rFonts w:hint="eastAsia"/>
              </w:rPr>
              <w:t>科目名称</w:t>
            </w:r>
          </w:p>
        </w:tc>
        <w:tc>
          <w:tcPr>
            <w:tcW w:w="1530" w:type="dxa"/>
            <w:vMerge w:val="continue"/>
            <w:shd w:val="clear" w:color="auto" w:fill="D7D7D7" w:themeFill="background1" w:themeFillShade="D8"/>
            <w:vAlign w:val="center"/>
          </w:tcPr>
          <w:p w14:paraId="468A88A1"/>
        </w:tc>
        <w:tc>
          <w:tcPr>
            <w:tcW w:w="1695" w:type="dxa"/>
            <w:shd w:val="clear" w:color="auto" w:fill="D7D7D7" w:themeFill="background1" w:themeFillShade="D8"/>
            <w:vAlign w:val="center"/>
          </w:tcPr>
          <w:p w14:paraId="46862067">
            <w:r>
              <w:rPr>
                <w:rFonts w:hint="eastAsia"/>
              </w:rPr>
              <w:t>基本支出</w:t>
            </w:r>
          </w:p>
        </w:tc>
        <w:tc>
          <w:tcPr>
            <w:tcW w:w="2025" w:type="dxa"/>
            <w:shd w:val="clear" w:color="auto" w:fill="D7D7D7" w:themeFill="background1" w:themeFillShade="D8"/>
            <w:vAlign w:val="center"/>
          </w:tcPr>
          <w:p w14:paraId="531BE4C0">
            <w:r>
              <w:rPr>
                <w:rFonts w:hint="eastAsia"/>
              </w:rPr>
              <w:t>项目支出</w:t>
            </w:r>
          </w:p>
        </w:tc>
      </w:tr>
      <w:tr w14:paraId="57A48D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628DE1B">
            <w:r>
              <w:rPr>
                <w:rFonts w:hint="eastAsia"/>
              </w:rPr>
              <w:t>　　　</w:t>
            </w:r>
          </w:p>
        </w:tc>
        <w:tc>
          <w:tcPr>
            <w:tcW w:w="2370" w:type="dxa"/>
            <w:vAlign w:val="center"/>
          </w:tcPr>
          <w:p w14:paraId="37A29F96">
            <w:r>
              <w:rPr>
                <w:rFonts w:hint="eastAsia"/>
              </w:rPr>
              <w:t>　　　</w:t>
            </w:r>
          </w:p>
        </w:tc>
        <w:tc>
          <w:tcPr>
            <w:tcW w:w="1530" w:type="dxa"/>
            <w:vAlign w:val="center"/>
          </w:tcPr>
          <w:p w14:paraId="12B39596">
            <w:r>
              <w:rPr>
                <w:rFonts w:hint="eastAsia"/>
              </w:rPr>
              <w:t>　　　</w:t>
            </w:r>
            <w:r>
              <w:t>0</w:t>
            </w:r>
          </w:p>
        </w:tc>
        <w:tc>
          <w:tcPr>
            <w:tcW w:w="1695" w:type="dxa"/>
            <w:vAlign w:val="center"/>
          </w:tcPr>
          <w:p w14:paraId="36E2A7F8">
            <w:r>
              <w:rPr>
                <w:rFonts w:hint="eastAsia"/>
              </w:rPr>
              <w:t>　　　</w:t>
            </w:r>
            <w:r>
              <w:t>0</w:t>
            </w:r>
          </w:p>
        </w:tc>
        <w:tc>
          <w:tcPr>
            <w:tcW w:w="2025" w:type="dxa"/>
            <w:vAlign w:val="center"/>
          </w:tcPr>
          <w:p w14:paraId="05A33C4B">
            <w:r>
              <w:rPr>
                <w:rFonts w:hint="eastAsia"/>
              </w:rPr>
              <w:t>　　　</w:t>
            </w:r>
            <w:r>
              <w:t>0</w:t>
            </w:r>
          </w:p>
        </w:tc>
      </w:tr>
      <w:tr w14:paraId="692EED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80C7EBC">
            <w:r>
              <w:rPr>
                <w:rFonts w:hint="eastAsia"/>
              </w:rPr>
              <w:t>　　　</w:t>
            </w:r>
          </w:p>
        </w:tc>
        <w:tc>
          <w:tcPr>
            <w:tcW w:w="2370" w:type="dxa"/>
            <w:vAlign w:val="center"/>
          </w:tcPr>
          <w:p w14:paraId="47FCA5E5">
            <w:r>
              <w:rPr>
                <w:rFonts w:hint="eastAsia"/>
              </w:rPr>
              <w:t>　　　</w:t>
            </w:r>
          </w:p>
        </w:tc>
        <w:tc>
          <w:tcPr>
            <w:tcW w:w="1530" w:type="dxa"/>
            <w:vAlign w:val="center"/>
          </w:tcPr>
          <w:p w14:paraId="4CA32C9C">
            <w:r>
              <w:rPr>
                <w:rFonts w:hint="eastAsia"/>
              </w:rPr>
              <w:t>　　　</w:t>
            </w:r>
          </w:p>
        </w:tc>
        <w:tc>
          <w:tcPr>
            <w:tcW w:w="1695" w:type="dxa"/>
            <w:vAlign w:val="center"/>
          </w:tcPr>
          <w:p w14:paraId="7539C464">
            <w:r>
              <w:rPr>
                <w:rFonts w:hint="eastAsia"/>
              </w:rPr>
              <w:t>　　　</w:t>
            </w:r>
          </w:p>
        </w:tc>
        <w:tc>
          <w:tcPr>
            <w:tcW w:w="2025" w:type="dxa"/>
            <w:vAlign w:val="center"/>
          </w:tcPr>
          <w:p w14:paraId="28863230">
            <w:r>
              <w:rPr>
                <w:rFonts w:hint="eastAsia"/>
              </w:rPr>
              <w:t>　　　</w:t>
            </w:r>
          </w:p>
        </w:tc>
      </w:tr>
    </w:tbl>
    <w:p w14:paraId="7CB46B20">
      <w:pPr>
        <w:pStyle w:val="6"/>
        <w:rPr>
          <w:rStyle w:val="10"/>
          <w:rFonts w:ascii="微软雅黑" w:hAnsi="微软雅黑" w:eastAsia="微软雅黑" w:cs="微软雅黑"/>
          <w:shd w:val="clear" w:color="auto" w:fill="FFFFFF"/>
        </w:rPr>
      </w:pPr>
      <w:r>
        <w:rPr>
          <w:rStyle w:val="10"/>
          <w:rFonts w:hint="eastAsia" w:ascii="微软雅黑" w:hAnsi="微软雅黑" w:eastAsia="微软雅黑" w:cs="微软雅黑"/>
          <w:shd w:val="clear" w:color="auto" w:fill="FFFFFF"/>
        </w:rPr>
        <w:t>第三部分：部门2026年部门预算情况说明</w:t>
      </w:r>
    </w:p>
    <w:p w14:paraId="41238489">
      <w:pPr>
        <w:pStyle w:val="6"/>
      </w:pPr>
      <w:r>
        <w:rPr>
          <w:rFonts w:hint="eastAsia"/>
        </w:rPr>
        <w:t>一、2026年财政拨款收入支出情况说明</w:t>
      </w:r>
    </w:p>
    <w:p w14:paraId="5958993E">
      <w:pPr>
        <w:pStyle w:val="6"/>
      </w:pPr>
      <w:r>
        <w:rPr>
          <w:rFonts w:hint="eastAsia" w:asciiTheme="minorEastAsia" w:hAnsiTheme="minorEastAsia" w:eastAsiaTheme="minorEastAsia" w:cstheme="minorEastAsia"/>
        </w:rPr>
        <w:t>2026</w:t>
      </w:r>
      <w:r>
        <w:rPr>
          <w:rFonts w:hint="eastAsia"/>
        </w:rPr>
        <w:t>年初预算总收入873900元，其中上级转移支付210000元，财政拨款收入663900元，占预算收入100%。</w:t>
      </w:r>
    </w:p>
    <w:p w14:paraId="002E46FC">
      <w:pPr>
        <w:pStyle w:val="6"/>
      </w:pPr>
      <w:r>
        <w:rPr>
          <w:rFonts w:hint="eastAsia"/>
        </w:rPr>
        <w:t>2026年初预算支出873900元，其中项目支出873900元，占比100%。</w:t>
      </w:r>
    </w:p>
    <w:p w14:paraId="217CB691">
      <w:r>
        <w:rPr>
          <w:rFonts w:hint="eastAsia"/>
        </w:rPr>
        <w:t>二、预算收支增减变化说明</w:t>
      </w:r>
    </w:p>
    <w:p w14:paraId="7A037385">
      <w:r>
        <w:rPr>
          <w:rFonts w:hint="eastAsia"/>
        </w:rPr>
        <w:t>（一）收入预算</w:t>
      </w:r>
    </w:p>
    <w:p w14:paraId="23049E26">
      <w:pPr>
        <w:pStyle w:val="6"/>
      </w:pPr>
      <w:r>
        <w:t xml:space="preserve"> </w:t>
      </w:r>
      <w:r>
        <w:rPr>
          <w:rFonts w:hint="eastAsia"/>
        </w:rPr>
        <w:t>本单位2026年财政拨款预算收入</w:t>
      </w:r>
      <w:r>
        <w:rPr>
          <w:rFonts w:hint="eastAsia"/>
          <w:kern w:val="2"/>
        </w:rPr>
        <w:t>873900</w:t>
      </w:r>
      <w:r>
        <w:rPr>
          <w:rFonts w:hint="eastAsia"/>
        </w:rPr>
        <w:t>元，与2025年预算收入不变。</w:t>
      </w:r>
    </w:p>
    <w:p w14:paraId="69A2A917">
      <w:pPr>
        <w:pStyle w:val="6"/>
        <w:numPr>
          <w:ilvl w:val="0"/>
          <w:numId w:val="2"/>
        </w:numPr>
      </w:pPr>
      <w:r>
        <w:rPr>
          <w:rFonts w:hint="eastAsia"/>
        </w:rPr>
        <w:t>支出预算</w:t>
      </w:r>
    </w:p>
    <w:p w14:paraId="54DE6FCB">
      <w:pPr>
        <w:rPr>
          <w:rFonts w:asciiTheme="minorEastAsia" w:hAnsiTheme="minorEastAsia" w:eastAsiaTheme="minorEastAsia" w:cstheme="minorEastAsia"/>
          <w:b/>
        </w:rPr>
      </w:pPr>
      <w:r>
        <w:rPr>
          <w:rFonts w:hint="eastAsia"/>
        </w:rPr>
        <w:t xml:space="preserve"> 本单位2026年预算支出合计873900元，较2025年预算支出</w:t>
      </w:r>
      <w:bookmarkStart w:id="9" w:name="OLE_LINK11"/>
      <w:bookmarkStart w:id="10" w:name="OLE_LINK10"/>
      <w:r>
        <w:rPr>
          <w:rFonts w:hint="eastAsia"/>
        </w:rPr>
        <w:t>不变</w:t>
      </w:r>
      <w:bookmarkEnd w:id="9"/>
      <w:bookmarkEnd w:id="10"/>
      <w:r>
        <w:rPr>
          <w:rFonts w:hint="eastAsia"/>
        </w:rPr>
        <w:t>。</w:t>
      </w:r>
    </w:p>
    <w:p w14:paraId="03F73195">
      <w:pPr>
        <w:pStyle w:val="6"/>
        <w:rPr>
          <w:color w:val="FF0000"/>
        </w:rPr>
      </w:pPr>
      <w:r>
        <w:rPr>
          <w:rFonts w:hint="eastAsia"/>
        </w:rPr>
        <w:t>三、机关运行经费安排情况明细说明及编制的具体标准</w:t>
      </w:r>
    </w:p>
    <w:p w14:paraId="68DDAEE0">
      <w:pPr>
        <w:pStyle w:val="6"/>
      </w:pPr>
      <w:r>
        <w:rPr>
          <w:rFonts w:hint="eastAsia"/>
        </w:rPr>
        <w:t>1、2026年日常公用经费的具体标准。</w:t>
      </w:r>
    </w:p>
    <w:p w14:paraId="0B13DE1D">
      <w:pPr>
        <w:pStyle w:val="6"/>
      </w:pPr>
      <w:r>
        <w:rPr>
          <w:rFonts w:hint="eastAsia"/>
        </w:rPr>
        <w:t>年人均为11000元，执行单位在日常公用经费标准基础上压缩30%；</w:t>
      </w:r>
    </w:p>
    <w:p w14:paraId="4EE72AB5">
      <w:pPr>
        <w:pStyle w:val="6"/>
      </w:pPr>
      <w:r>
        <w:rPr>
          <w:rFonts w:hint="eastAsia"/>
        </w:rPr>
        <w:t>学校公用经费标准是：小学根据学生人数按年生均公用经费86.5元安排；初中根据学生人数按年生均公用经费113元安排。</w:t>
      </w:r>
    </w:p>
    <w:p w14:paraId="0B8C3D55">
      <w:pPr>
        <w:pStyle w:val="6"/>
      </w:pPr>
      <w:r>
        <w:rPr>
          <w:rFonts w:hint="eastAsia"/>
        </w:rPr>
        <w:t>2、公务用车运行维护费。</w:t>
      </w:r>
    </w:p>
    <w:p w14:paraId="245F6000">
      <w:pPr>
        <w:pStyle w:val="6"/>
      </w:pPr>
      <w:r>
        <w:rPr>
          <w:rFonts w:hint="eastAsia"/>
        </w:rPr>
        <w:t xml:space="preserve">公务用车数量按公车改革后确定的各单位应保留数核定，运行维护费按小车每台30000元/年标准、大车每台40000元/年（含保险费）标准编入预算。 </w:t>
      </w:r>
    </w:p>
    <w:p w14:paraId="6A1866AD">
      <w:pPr>
        <w:pStyle w:val="6"/>
        <w:rPr>
          <w:highlight w:val="yellow"/>
        </w:rPr>
      </w:pPr>
      <w:r>
        <w:rPr>
          <w:rFonts w:hint="eastAsia"/>
        </w:rPr>
        <w:t>3、工会经费、福利费的计提基数，按相关主管部门的有关规定和标准执行。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15D63E40">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AB36CC8">
            <w:r>
              <w:rPr>
                <w:rFonts w:hint="eastAsia"/>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2CC9CB2">
            <w:r>
              <w:rPr>
                <w:rFonts w:hint="eastAsia"/>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2E681">
            <w:r>
              <w:rPr>
                <w:rFonts w:hint="eastAsia"/>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FC92DB6">
            <w:r>
              <w:rPr>
                <w:rFonts w:hint="eastAsia"/>
              </w:rPr>
              <w:t>金额</w:t>
            </w:r>
          </w:p>
        </w:tc>
      </w:tr>
      <w:tr w14:paraId="72D9941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37BBCE3">
            <w:r>
              <w:rPr>
                <w:rFonts w:hint="eastAsia"/>
                <w:lang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430D86D6"/>
        </w:tc>
        <w:tc>
          <w:tcPr>
            <w:tcW w:w="1486" w:type="dxa"/>
            <w:tcBorders>
              <w:top w:val="single" w:color="000000" w:sz="4" w:space="0"/>
              <w:left w:val="single" w:color="000000" w:sz="4" w:space="0"/>
              <w:bottom w:val="single" w:color="000000" w:sz="4" w:space="0"/>
              <w:right w:val="single" w:color="000000" w:sz="4" w:space="0"/>
            </w:tcBorders>
            <w:vAlign w:val="center"/>
          </w:tcPr>
          <w:p w14:paraId="536F04A6"/>
        </w:tc>
        <w:tc>
          <w:tcPr>
            <w:tcW w:w="2189" w:type="dxa"/>
            <w:tcBorders>
              <w:top w:val="single" w:color="000000" w:sz="4" w:space="0"/>
              <w:left w:val="single" w:color="000000" w:sz="4" w:space="0"/>
              <w:bottom w:val="single" w:color="000000" w:sz="4" w:space="0"/>
              <w:right w:val="single" w:color="000000" w:sz="4" w:space="0"/>
            </w:tcBorders>
            <w:vAlign w:val="center"/>
          </w:tcPr>
          <w:p w14:paraId="7F3F1821"/>
        </w:tc>
      </w:tr>
      <w:tr w14:paraId="766B86D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94226BD">
            <w:r>
              <w:rPr>
                <w:rFonts w:hint="eastAsia"/>
                <w:lang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77CB670"/>
        </w:tc>
        <w:tc>
          <w:tcPr>
            <w:tcW w:w="1486" w:type="dxa"/>
            <w:tcBorders>
              <w:top w:val="single" w:color="000000" w:sz="4" w:space="0"/>
              <w:left w:val="single" w:color="000000" w:sz="4" w:space="0"/>
              <w:bottom w:val="single" w:color="000000" w:sz="4" w:space="0"/>
              <w:right w:val="single" w:color="000000" w:sz="4" w:space="0"/>
            </w:tcBorders>
            <w:vAlign w:val="center"/>
          </w:tcPr>
          <w:p w14:paraId="0ED38F7E"/>
        </w:tc>
        <w:tc>
          <w:tcPr>
            <w:tcW w:w="2189" w:type="dxa"/>
            <w:tcBorders>
              <w:top w:val="single" w:color="000000" w:sz="4" w:space="0"/>
              <w:left w:val="single" w:color="000000" w:sz="4" w:space="0"/>
              <w:bottom w:val="single" w:color="000000" w:sz="4" w:space="0"/>
              <w:right w:val="single" w:color="000000" w:sz="4" w:space="0"/>
            </w:tcBorders>
            <w:vAlign w:val="center"/>
          </w:tcPr>
          <w:p w14:paraId="02A5BCAE"/>
        </w:tc>
      </w:tr>
      <w:tr w14:paraId="355ED633">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78E081">
            <w:r>
              <w:rPr>
                <w:rFonts w:hint="eastAsia"/>
                <w:lang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1256F88"/>
        </w:tc>
        <w:tc>
          <w:tcPr>
            <w:tcW w:w="1486" w:type="dxa"/>
            <w:tcBorders>
              <w:top w:val="single" w:color="000000" w:sz="4" w:space="0"/>
              <w:left w:val="single" w:color="000000" w:sz="4" w:space="0"/>
              <w:bottom w:val="single" w:color="000000" w:sz="4" w:space="0"/>
              <w:right w:val="single" w:color="000000" w:sz="4" w:space="0"/>
            </w:tcBorders>
            <w:vAlign w:val="center"/>
          </w:tcPr>
          <w:p w14:paraId="10237101"/>
        </w:tc>
        <w:tc>
          <w:tcPr>
            <w:tcW w:w="2189" w:type="dxa"/>
            <w:tcBorders>
              <w:top w:val="single" w:color="000000" w:sz="4" w:space="0"/>
              <w:left w:val="single" w:color="000000" w:sz="4" w:space="0"/>
              <w:bottom w:val="single" w:color="000000" w:sz="4" w:space="0"/>
              <w:right w:val="single" w:color="000000" w:sz="4" w:space="0"/>
            </w:tcBorders>
            <w:vAlign w:val="center"/>
          </w:tcPr>
          <w:p w14:paraId="2B746E62"/>
        </w:tc>
      </w:tr>
      <w:tr w14:paraId="1ADCE49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3BCDBF8">
            <w:r>
              <w:rPr>
                <w:rFonts w:hint="eastAsia"/>
                <w:lang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D377CD6"/>
        </w:tc>
        <w:tc>
          <w:tcPr>
            <w:tcW w:w="1486" w:type="dxa"/>
            <w:tcBorders>
              <w:top w:val="single" w:color="000000" w:sz="4" w:space="0"/>
              <w:left w:val="single" w:color="000000" w:sz="4" w:space="0"/>
              <w:bottom w:val="single" w:color="000000" w:sz="4" w:space="0"/>
              <w:right w:val="single" w:color="000000" w:sz="4" w:space="0"/>
            </w:tcBorders>
            <w:vAlign w:val="center"/>
          </w:tcPr>
          <w:p w14:paraId="43001A79"/>
        </w:tc>
        <w:tc>
          <w:tcPr>
            <w:tcW w:w="2189" w:type="dxa"/>
            <w:tcBorders>
              <w:top w:val="single" w:color="000000" w:sz="4" w:space="0"/>
              <w:left w:val="single" w:color="000000" w:sz="4" w:space="0"/>
              <w:bottom w:val="single" w:color="000000" w:sz="4" w:space="0"/>
              <w:right w:val="single" w:color="000000" w:sz="4" w:space="0"/>
            </w:tcBorders>
            <w:vAlign w:val="center"/>
          </w:tcPr>
          <w:p w14:paraId="717F1DF8"/>
        </w:tc>
      </w:tr>
      <w:tr w14:paraId="3538199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6F30F4A">
            <w:r>
              <w:rPr>
                <w:rFonts w:hint="eastAsia"/>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B791DEE"/>
        </w:tc>
        <w:tc>
          <w:tcPr>
            <w:tcW w:w="1486" w:type="dxa"/>
            <w:tcBorders>
              <w:top w:val="single" w:color="000000" w:sz="4" w:space="0"/>
              <w:left w:val="single" w:color="000000" w:sz="4" w:space="0"/>
              <w:bottom w:val="single" w:color="000000" w:sz="4" w:space="0"/>
              <w:right w:val="single" w:color="000000" w:sz="4" w:space="0"/>
            </w:tcBorders>
            <w:vAlign w:val="center"/>
          </w:tcPr>
          <w:p w14:paraId="5018421B"/>
        </w:tc>
        <w:tc>
          <w:tcPr>
            <w:tcW w:w="2189" w:type="dxa"/>
            <w:tcBorders>
              <w:top w:val="single" w:color="000000" w:sz="4" w:space="0"/>
              <w:left w:val="single" w:color="000000" w:sz="4" w:space="0"/>
              <w:bottom w:val="single" w:color="000000" w:sz="4" w:space="0"/>
              <w:right w:val="single" w:color="000000" w:sz="4" w:space="0"/>
            </w:tcBorders>
            <w:vAlign w:val="center"/>
          </w:tcPr>
          <w:p w14:paraId="72E86FFF"/>
        </w:tc>
      </w:tr>
    </w:tbl>
    <w:p w14:paraId="7A86609F">
      <w:pPr>
        <w:pStyle w:val="6"/>
      </w:pPr>
      <w:r>
        <w:rPr>
          <w:rFonts w:hint="eastAsia"/>
        </w:rPr>
        <w:t>四、政府采购安排情况说明</w:t>
      </w:r>
    </w:p>
    <w:p w14:paraId="1168A6B9">
      <w:pPr>
        <w:pStyle w:val="6"/>
      </w:pPr>
      <w:r>
        <w:rPr>
          <w:rFonts w:hint="eastAsia"/>
        </w:rPr>
        <w:t>2026年度本单位暂无政府采购预算，由我区政府采购统筹安排。</w:t>
      </w:r>
    </w:p>
    <w:p w14:paraId="5DD33873">
      <w:pPr>
        <w:pStyle w:val="6"/>
      </w:pPr>
      <w:r>
        <w:rPr>
          <w:rFonts w:hint="eastAsia"/>
        </w:rPr>
        <w:t>五、“三公”经费增减变化原因预算情况说明</w:t>
      </w:r>
    </w:p>
    <w:p w14:paraId="54890645">
      <w:r>
        <w:rPr>
          <w:rFonts w:hint="eastAsia"/>
        </w:rPr>
        <w:t>2026年“三公”经费预算</w:t>
      </w:r>
      <w:r>
        <w:rPr>
          <w:rFonts w:hint="eastAsia"/>
          <w:lang w:val="en-US" w:eastAsia="zh-CN"/>
        </w:rPr>
        <w:t>0</w:t>
      </w:r>
      <w:r>
        <w:rPr>
          <w:rFonts w:hint="eastAsia"/>
        </w:rPr>
        <w:t>万元，与2025年预算一致，无增减情况。其中：</w:t>
      </w:r>
    </w:p>
    <w:p w14:paraId="3D365376">
      <w:r>
        <w:t>1</w:t>
      </w:r>
      <w:r>
        <w:rPr>
          <w:rFonts w:hint="eastAsia"/>
        </w:rPr>
        <w:t>、因公出国</w:t>
      </w:r>
      <w:r>
        <w:t>(</w:t>
      </w:r>
      <w:r>
        <w:rPr>
          <w:rFonts w:hint="eastAsia"/>
        </w:rPr>
        <w:t>境</w:t>
      </w:r>
      <w:r>
        <w:t>)</w:t>
      </w:r>
      <w:r>
        <w:rPr>
          <w:rFonts w:hint="eastAsia"/>
        </w:rPr>
        <w:t>经费预算</w:t>
      </w:r>
      <w:r>
        <w:rPr>
          <w:rFonts w:hint="eastAsia"/>
          <w:lang w:val="en-US" w:eastAsia="zh-CN"/>
        </w:rPr>
        <w:t>0</w:t>
      </w:r>
      <w:r>
        <w:rPr>
          <w:rFonts w:hint="eastAsia"/>
        </w:rPr>
        <w:t>万元，与2025年预算一致，无增减情况。由于因公出国（境）计划审定晚于部门预算编制，因此，因公出国（境）经费预算为零，在实际执行中根据计划据实调整。</w:t>
      </w:r>
    </w:p>
    <w:p w14:paraId="3635FB23">
      <w:r>
        <w:t>2</w:t>
      </w:r>
      <w:r>
        <w:rPr>
          <w:rFonts w:hint="eastAsia"/>
        </w:rPr>
        <w:t>、公务用车购置及运行维护费</w:t>
      </w:r>
      <w:r>
        <w:rPr>
          <w:rFonts w:hint="eastAsia"/>
          <w:lang w:val="en-US" w:eastAsia="zh-CN"/>
        </w:rPr>
        <w:t>0</w:t>
      </w:r>
      <w:r>
        <w:rPr>
          <w:rFonts w:hint="eastAsia"/>
        </w:rPr>
        <w:t>万元，其中：公务用车购置费</w:t>
      </w:r>
      <w:r>
        <w:rPr>
          <w:rFonts w:hint="eastAsia"/>
          <w:lang w:val="en-US" w:eastAsia="zh-CN"/>
        </w:rPr>
        <w:t>0</w:t>
      </w:r>
      <w:r>
        <w:rPr>
          <w:rFonts w:hint="eastAsia"/>
        </w:rPr>
        <w:t>万元，运行维护费</w:t>
      </w:r>
      <w:r>
        <w:rPr>
          <w:rFonts w:hint="eastAsia"/>
          <w:lang w:val="en-US" w:eastAsia="zh-CN"/>
        </w:rPr>
        <w:t>0</w:t>
      </w:r>
      <w:r>
        <w:rPr>
          <w:rFonts w:hint="eastAsia"/>
        </w:rPr>
        <w:t>万元；无增减情况。</w:t>
      </w:r>
      <w:r>
        <w:t> </w:t>
      </w:r>
      <w:r>
        <w:rPr>
          <w:rFonts w:hint="eastAsia"/>
        </w:rPr>
        <w:t xml:space="preserve">   </w:t>
      </w:r>
    </w:p>
    <w:p w14:paraId="33C81D7E">
      <w:r>
        <w:t>3</w:t>
      </w:r>
      <w:r>
        <w:rPr>
          <w:rFonts w:hint="eastAsia"/>
        </w:rPr>
        <w:t>、公务接待费预算</w:t>
      </w:r>
      <w:r>
        <w:rPr>
          <w:rFonts w:hint="eastAsia"/>
          <w:lang w:val="en-US" w:eastAsia="zh-CN"/>
        </w:rPr>
        <w:t>0</w:t>
      </w:r>
      <w:r>
        <w:rPr>
          <w:rFonts w:hint="eastAsia"/>
        </w:rPr>
        <w:t>万元，与2025年预算一致，无增减情况。</w:t>
      </w:r>
    </w:p>
    <w:p w14:paraId="39CB28AF">
      <w:bookmarkStart w:id="11" w:name="_GoBack"/>
      <w:bookmarkEnd w:id="11"/>
      <w:r>
        <w:rPr>
          <w:rFonts w:hint="eastAsia"/>
        </w:rPr>
        <w:t>将切实贯彻落实中央八项规定和《党政机关厉行节约反对浪费条例》等制度，加强内部财务管理制度建设，严格控制压缩“三公”经费的支出，做到厉行节约。</w:t>
      </w:r>
    </w:p>
    <w:p w14:paraId="5F84CDC3">
      <w:pPr>
        <w:pStyle w:val="6"/>
        <w:numPr>
          <w:ilvl w:val="0"/>
          <w:numId w:val="3"/>
        </w:numPr>
      </w:pPr>
      <w:r>
        <w:rPr>
          <w:rFonts w:hint="eastAsia"/>
        </w:rPr>
        <w:t>国有资产占有情况说明</w:t>
      </w:r>
    </w:p>
    <w:p w14:paraId="324BDB31">
      <w:pPr>
        <w:pStyle w:val="6"/>
        <w:rPr>
          <w:rFonts w:cs="宋体"/>
          <w:b/>
        </w:rPr>
      </w:pPr>
      <w:r>
        <w:rPr>
          <w:rFonts w:hint="eastAsia"/>
        </w:rPr>
        <w:t>截至2026年初，本部门共有车辆XXX辆；单位价值50万元以上通用设备xxx台（套），单价100万元以上专用设备xxx台（套）。</w:t>
      </w:r>
    </w:p>
    <w:p w14:paraId="4E6B82AD">
      <w:pPr>
        <w:pStyle w:val="6"/>
        <w:numPr>
          <w:ilvl w:val="0"/>
          <w:numId w:val="3"/>
        </w:numPr>
      </w:pPr>
      <w:r>
        <w:rPr>
          <w:rFonts w:hint="eastAsia"/>
        </w:rPr>
        <w:t>重点项目预算绩效目标等预算绩效情况说明</w:t>
      </w:r>
    </w:p>
    <w:p w14:paraId="4993977C">
      <w:pPr>
        <w:pStyle w:val="6"/>
      </w:pPr>
      <w:r>
        <w:rPr>
          <w:rFonts w:hint="eastAsia"/>
        </w:rPr>
        <w:t>（一）绩效工作开展情况</w:t>
      </w:r>
    </w:p>
    <w:p w14:paraId="21FCCB09">
      <w:r>
        <w:rPr>
          <w:rFonts w:hint="eastAsia"/>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br w:type="textWrapping"/>
      </w:r>
      <w:r>
        <w:t>二是在预算执行中，依据绩效目标对项目资金运行状况及绩效目标的预期实现程度开展了一次绩效监控，确保预算绩效目标的实现。</w:t>
      </w:r>
      <w:r>
        <w:br w:type="textWrapping"/>
      </w:r>
      <w:r>
        <w:t>三是在预算编制中，认真梳理项目活动，依据项目活动明确项目绩效目标、量化关键绩效指标，将预算绩效评价结果作为预算安排的依据，提高预算绩效目标申报的及时性与规范性。</w:t>
      </w:r>
      <w:r>
        <w:br w:type="textWrapping"/>
      </w:r>
      <w:r>
        <w:t>四是完善绩效报告与公开制度，推动绩效信息公开，自觉接受社会监督。</w:t>
      </w:r>
    </w:p>
    <w:p w14:paraId="4F4912DF">
      <w:pPr>
        <w:rPr>
          <w:rStyle w:val="10"/>
          <w:rFonts w:ascii="微软雅黑" w:hAnsi="微软雅黑" w:cs="微软雅黑" w:eastAsiaTheme="minorEastAsia"/>
          <w:color w:val="FF0000"/>
          <w:kern w:val="0"/>
          <w:sz w:val="24"/>
          <w:shd w:val="clear" w:color="auto" w:fill="FFFFFF"/>
        </w:rPr>
      </w:pPr>
      <w:r>
        <w:rPr>
          <w:rFonts w:hint="eastAsia"/>
        </w:rPr>
        <w:t>（二）重点项目预算绩效目标表（请各部门将预算申报的项目绩效目标申报表全部在此公开）</w:t>
      </w:r>
    </w:p>
    <w:p w14:paraId="2A1D0F2F">
      <w:pPr>
        <w:rPr>
          <w:bCs/>
          <w:shd w:val="clear" w:color="auto" w:fill="FFFFFF"/>
        </w:rPr>
      </w:pPr>
      <w:r>
        <w:rPr>
          <w:rStyle w:val="10"/>
          <w:rFonts w:hint="eastAsia" w:ascii="微软雅黑" w:hAnsi="微软雅黑" w:eastAsia="微软雅黑" w:cs="微软雅黑"/>
          <w:kern w:val="0"/>
          <w:sz w:val="24"/>
          <w:shd w:val="clear" w:color="auto" w:fill="FFFFFF"/>
        </w:rPr>
        <w:t>第四部分：名词解释</w:t>
      </w:r>
      <w:r>
        <w:rPr>
          <w:shd w:val="clear" w:color="auto" w:fill="FFFFFF"/>
        </w:rPr>
        <w:t> </w:t>
      </w:r>
    </w:p>
    <w:p w14:paraId="07F9A1E7">
      <w:r>
        <w:rPr>
          <w:rFonts w:hint="eastAsia"/>
        </w:rPr>
        <w:t>（一）财政拨款（补助）：指区级财政当年拨付的资金。</w:t>
      </w:r>
    </w:p>
    <w:p w14:paraId="26437F31">
      <w:r>
        <w:rPr>
          <w:rFonts w:hint="eastAsia"/>
        </w:rPr>
        <w:t>（二）事业收入：指事业单位开展专业业务活动及其辅助活动取得的收入。</w:t>
      </w:r>
      <w:r>
        <w:t xml:space="preserve"> </w:t>
      </w:r>
      <w:r>
        <w:br w:type="textWrapping"/>
      </w:r>
      <w:r>
        <w:rPr>
          <w:rFonts w:hint="eastAsia"/>
        </w:rPr>
        <w:t xml:space="preserve">    （三）其他收入：指预算单位在“财政拨款补助收入”、“事业收入”、“经营收入”以外取得的收入。</w:t>
      </w:r>
      <w:r>
        <w:t xml:space="preserve"> </w:t>
      </w:r>
      <w:r>
        <w:br w:type="textWrapping"/>
      </w:r>
      <w:r>
        <w:rPr>
          <w:rFonts w:hint="eastAsia"/>
        </w:rPr>
        <w:t xml:space="preserve">    （四）上年结转：指以前年度尚未完成、结转到本年仍按原规定用途继续使用的资金。</w:t>
      </w:r>
      <w:r>
        <w:t xml:space="preserve"> </w:t>
      </w:r>
      <w:r>
        <w:br w:type="textWrapping"/>
      </w:r>
      <w:r>
        <w:rPr>
          <w:rFonts w:hint="eastAsia"/>
        </w:rPr>
        <w:t xml:space="preserve">    （五）基本支出：指为保障机构正常运转、完成日常工作任务而发生的人员支出和公用支出。</w:t>
      </w:r>
      <w:r>
        <w:t xml:space="preserve"> </w:t>
      </w:r>
      <w:r>
        <w:br w:type="textWrapping"/>
      </w:r>
      <w:r>
        <w:rPr>
          <w:rFonts w:hint="eastAsia"/>
        </w:rPr>
        <w:t xml:space="preserve">    （六）项目支出：指为完成特定的行政工作任务或事业发展目标，在基本支出之外发生的各项支出。</w:t>
      </w:r>
    </w:p>
    <w:p w14:paraId="77A90BB9">
      <w:r>
        <w:rPr>
          <w:rFonts w:hint="eastAsia"/>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05015815">
      <w:r>
        <w:rPr>
          <w:rFonts w:hint="eastAsia"/>
        </w:rPr>
        <w:t>（八）行政运行（项）：指机关和实行公务员法管理事业单位用于保障机构正常运转的基本支出。</w:t>
      </w:r>
    </w:p>
    <w:p w14:paraId="7A2116CA">
      <w:pPr>
        <w:rPr>
          <w:rStyle w:val="10"/>
          <w:rFonts w:ascii="微软雅黑" w:hAnsi="微软雅黑" w:eastAsia="微软雅黑" w:cs="微软雅黑"/>
          <w:kern w:val="0"/>
          <w:sz w:val="24"/>
          <w:shd w:val="clear" w:color="auto" w:fill="FFFFFF"/>
        </w:rPr>
      </w:pPr>
      <w:r>
        <w:rPr>
          <w:rStyle w:val="10"/>
          <w:rFonts w:hint="eastAsia" w:ascii="微软雅黑" w:hAnsi="微软雅黑" w:eastAsia="微软雅黑" w:cs="微软雅黑"/>
          <w:kern w:val="0"/>
          <w:sz w:val="24"/>
          <w:shd w:val="clear" w:color="auto" w:fill="FFFFFF"/>
        </w:rPr>
        <w:t>第五部分：其他需要说明的情况</w:t>
      </w:r>
    </w:p>
    <w:p w14:paraId="0278D79A">
      <w:pPr>
        <w:pStyle w:val="22"/>
      </w:pPr>
      <w:r>
        <w:rPr>
          <w:rFonts w:hint="eastAsia"/>
        </w:rPr>
        <w:t>2026年本单位预算中没有使用政府性基金预算拨款安排的支出，故政府性基金预算支出表无数据，与上年一致。</w:t>
      </w:r>
    </w:p>
    <w:p w14:paraId="54F6DE1A">
      <w:pPr>
        <w:pStyle w:val="6"/>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C6DB">
    <w:pPr>
      <w:pStyle w:val="4"/>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86201C4">
                <w:pPr>
                  <w:pStyle w:val="4"/>
                </w:pPr>
                <w:r>
                  <w:fldChar w:fldCharType="begin"/>
                </w:r>
                <w:r>
                  <w:instrText xml:space="preserve"> PAGE  \* MERGEFORMAT </w:instrText>
                </w:r>
                <w:r>
                  <w:fldChar w:fldCharType="separate"/>
                </w:r>
                <w:r>
                  <w:t>16</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019E4"/>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3F6A42"/>
    <w:rsid w:val="004603AF"/>
    <w:rsid w:val="004919C9"/>
    <w:rsid w:val="00495756"/>
    <w:rsid w:val="004B394C"/>
    <w:rsid w:val="004D7DB5"/>
    <w:rsid w:val="0054487B"/>
    <w:rsid w:val="005C283D"/>
    <w:rsid w:val="00601CAB"/>
    <w:rsid w:val="006759D3"/>
    <w:rsid w:val="006A3FBE"/>
    <w:rsid w:val="006C24EC"/>
    <w:rsid w:val="006F13E4"/>
    <w:rsid w:val="007277F3"/>
    <w:rsid w:val="0076521F"/>
    <w:rsid w:val="00795380"/>
    <w:rsid w:val="007A4A5D"/>
    <w:rsid w:val="007B3C24"/>
    <w:rsid w:val="007B4BAE"/>
    <w:rsid w:val="007D71D1"/>
    <w:rsid w:val="00800745"/>
    <w:rsid w:val="0085298B"/>
    <w:rsid w:val="008549D6"/>
    <w:rsid w:val="008553CD"/>
    <w:rsid w:val="008A260F"/>
    <w:rsid w:val="00926A8F"/>
    <w:rsid w:val="00933189"/>
    <w:rsid w:val="009C2041"/>
    <w:rsid w:val="00A361A6"/>
    <w:rsid w:val="00AA494A"/>
    <w:rsid w:val="00AA6B7D"/>
    <w:rsid w:val="00AC46E0"/>
    <w:rsid w:val="00AE30AA"/>
    <w:rsid w:val="00B22E05"/>
    <w:rsid w:val="00B35E06"/>
    <w:rsid w:val="00B51DE2"/>
    <w:rsid w:val="00B65872"/>
    <w:rsid w:val="00B94DFE"/>
    <w:rsid w:val="00BA7485"/>
    <w:rsid w:val="00C136F5"/>
    <w:rsid w:val="00C1680C"/>
    <w:rsid w:val="00C33AF8"/>
    <w:rsid w:val="00C3422E"/>
    <w:rsid w:val="00C47445"/>
    <w:rsid w:val="00C50307"/>
    <w:rsid w:val="00C55A7D"/>
    <w:rsid w:val="00CA07CE"/>
    <w:rsid w:val="00CC70FC"/>
    <w:rsid w:val="00CF525C"/>
    <w:rsid w:val="00D148E8"/>
    <w:rsid w:val="00D60F76"/>
    <w:rsid w:val="00D71AAA"/>
    <w:rsid w:val="00D80C5F"/>
    <w:rsid w:val="00DE4741"/>
    <w:rsid w:val="00E564DB"/>
    <w:rsid w:val="00EC158C"/>
    <w:rsid w:val="00ED6AFD"/>
    <w:rsid w:val="00EF76CA"/>
    <w:rsid w:val="00F17CB8"/>
    <w:rsid w:val="00F17CFA"/>
    <w:rsid w:val="00FB36B7"/>
    <w:rsid w:val="058C4CB2"/>
    <w:rsid w:val="06F60F42"/>
    <w:rsid w:val="074B7A46"/>
    <w:rsid w:val="091D7025"/>
    <w:rsid w:val="0C871385"/>
    <w:rsid w:val="0E2A021A"/>
    <w:rsid w:val="10E07CC8"/>
    <w:rsid w:val="14382F65"/>
    <w:rsid w:val="15E37A96"/>
    <w:rsid w:val="17B44FF8"/>
    <w:rsid w:val="1890717A"/>
    <w:rsid w:val="19235F91"/>
    <w:rsid w:val="1A550AD1"/>
    <w:rsid w:val="1AFC74FE"/>
    <w:rsid w:val="1DF85D77"/>
    <w:rsid w:val="233D5EA2"/>
    <w:rsid w:val="238E494F"/>
    <w:rsid w:val="23960F28"/>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wordWrap w:val="0"/>
      <w:spacing w:before="120" w:after="120" w:line="620" w:lineRule="exact"/>
    </w:pPr>
    <w:rPr>
      <w:rFonts w:ascii="宋体" w:hAnsi="宋体" w:eastAsia="宋体" w:cs="Times New Roman"/>
      <w:spacing w:val="2"/>
      <w:kern w:val="2"/>
      <w:sz w:val="28"/>
      <w:szCs w:val="28"/>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eastAsia="方正小标宋简体"/>
      <w:sz w:val="40"/>
      <w:szCs w:val="20"/>
      <w:shd w:val="clear" w:color="auto" w:fill="FFFFFF"/>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18</Pages>
  <Words>1486</Words>
  <Characters>1603</Characters>
  <Lines>36</Lines>
  <Paragraphs>10</Paragraphs>
  <TotalTime>905</TotalTime>
  <ScaleCrop>false</ScaleCrop>
  <LinksUpToDate>false</LinksUpToDate>
  <CharactersWithSpaces>1918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2026-03-25T11:04:42Z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