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A346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450" w:lineRule="atLeast"/>
        <w:ind w:left="0" w:right="0" w:firstLine="0"/>
        <w:jc w:val="center"/>
        <w:rPr>
          <w:rFonts w:ascii="微软雅黑" w:hAnsi="微软雅黑" w:eastAsia="微软雅黑" w:cs="微软雅黑"/>
          <w:b/>
          <w:i w:val="0"/>
          <w:caps w:val="0"/>
          <w:color w:val="BC1010"/>
          <w:spacing w:val="0"/>
          <w:sz w:val="40"/>
          <w:szCs w:val="40"/>
        </w:rPr>
      </w:pPr>
      <w:bookmarkStart w:id="0" w:name="_GoBack"/>
      <w:bookmarkEnd w:id="0"/>
      <w:r>
        <w:rPr>
          <w:rFonts w:hint="eastAsia" w:ascii="微软雅黑" w:hAnsi="微软雅黑" w:eastAsia="微软雅黑" w:cs="微软雅黑"/>
          <w:b/>
          <w:i w:val="0"/>
          <w:caps w:val="0"/>
          <w:color w:val="BC1010"/>
          <w:spacing w:val="0"/>
          <w:sz w:val="40"/>
          <w:szCs w:val="40"/>
          <w:shd w:val="clear" w:fill="FFFFFF"/>
          <w:lang w:eastAsia="zh-CN"/>
        </w:rPr>
        <w:t>市场监督管理局2019年</w:t>
      </w:r>
      <w:r>
        <w:rPr>
          <w:rFonts w:hint="eastAsia" w:ascii="微软雅黑" w:hAnsi="微软雅黑" w:eastAsia="微软雅黑" w:cs="微软雅黑"/>
          <w:b/>
          <w:i w:val="0"/>
          <w:caps w:val="0"/>
          <w:color w:val="BC1010"/>
          <w:spacing w:val="0"/>
          <w:sz w:val="40"/>
          <w:szCs w:val="40"/>
          <w:shd w:val="clear" w:fill="FFFFFF"/>
        </w:rPr>
        <w:t>决算公开</w:t>
      </w:r>
    </w:p>
    <w:p w14:paraId="5F4208C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10"/>
          <w:rFonts w:hint="eastAsia" w:ascii="微软雅黑" w:hAnsi="微软雅黑" w:eastAsia="微软雅黑" w:cs="微软雅黑"/>
          <w:i w:val="0"/>
          <w:caps w:val="0"/>
          <w:color w:val="333333"/>
          <w:spacing w:val="0"/>
          <w:sz w:val="24"/>
          <w:szCs w:val="24"/>
          <w:shd w:val="clear" w:fill="FFFFFF"/>
          <w:lang w:eastAsia="zh-CN"/>
        </w:rPr>
        <w:t>黄石港区市场监督管理局2019年</w:t>
      </w:r>
      <w:r>
        <w:rPr>
          <w:rStyle w:val="10"/>
          <w:rFonts w:hint="eastAsia" w:ascii="微软雅黑" w:hAnsi="微软雅黑" w:eastAsia="微软雅黑" w:cs="微软雅黑"/>
          <w:i w:val="0"/>
          <w:caps w:val="0"/>
          <w:color w:val="333333"/>
          <w:spacing w:val="0"/>
          <w:sz w:val="24"/>
          <w:szCs w:val="24"/>
          <w:shd w:val="clear" w:fill="FFFFFF"/>
        </w:rPr>
        <w:t>决算公开</w:t>
      </w:r>
    </w:p>
    <w:p w14:paraId="4AE254E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目  录</w:t>
      </w:r>
    </w:p>
    <w:p w14:paraId="77AD499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第一部分:部门基本情况</w:t>
      </w:r>
    </w:p>
    <w:p w14:paraId="72B859D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一、部门主要职责</w:t>
      </w:r>
    </w:p>
    <w:p w14:paraId="22C3BD5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二、部门决算单位构成</w:t>
      </w:r>
    </w:p>
    <w:p w14:paraId="0AD3E4B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第二部分: 部门</w:t>
      </w:r>
      <w:r>
        <w:rPr>
          <w:rFonts w:hint="eastAsia" w:ascii="微软雅黑" w:hAnsi="微软雅黑" w:eastAsia="微软雅黑" w:cs="微软雅黑"/>
          <w:b w:val="0"/>
          <w:i w:val="0"/>
          <w:caps w:val="0"/>
          <w:color w:val="333333"/>
          <w:spacing w:val="0"/>
          <w:sz w:val="24"/>
          <w:szCs w:val="24"/>
          <w:shd w:val="clear" w:fill="FFFFFF"/>
          <w:lang w:eastAsia="zh-CN"/>
        </w:rPr>
        <w:t>2019年</w:t>
      </w:r>
      <w:r>
        <w:rPr>
          <w:rFonts w:hint="eastAsia" w:ascii="微软雅黑" w:hAnsi="微软雅黑" w:eastAsia="微软雅黑" w:cs="微软雅黑"/>
          <w:b w:val="0"/>
          <w:i w:val="0"/>
          <w:caps w:val="0"/>
          <w:color w:val="333333"/>
          <w:spacing w:val="0"/>
          <w:sz w:val="24"/>
          <w:szCs w:val="24"/>
          <w:shd w:val="clear" w:fill="FFFFFF"/>
        </w:rPr>
        <w:t>部门决算表</w:t>
      </w:r>
    </w:p>
    <w:p w14:paraId="201DF0D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一、收入支出决算总表（表1）</w:t>
      </w:r>
    </w:p>
    <w:p w14:paraId="770FB3D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二、收入决算表（表2）</w:t>
      </w:r>
    </w:p>
    <w:p w14:paraId="22E8C67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三、支出决算表（表3）</w:t>
      </w:r>
    </w:p>
    <w:p w14:paraId="7D13104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四、财政拨款收入支出决算总表（表4）</w:t>
      </w:r>
    </w:p>
    <w:p w14:paraId="579E331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五、一般公共预算财政拨款支出决算表（表5）</w:t>
      </w:r>
    </w:p>
    <w:p w14:paraId="041C7C6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六、一般公共预算财政拨款基本支出决算表（表6）</w:t>
      </w:r>
    </w:p>
    <w:p w14:paraId="73CFBDD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七、一般公共预算财政拨款“三公”经费支出决算表（表7）</w:t>
      </w:r>
    </w:p>
    <w:p w14:paraId="14C53FA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第三部分：部门</w:t>
      </w:r>
      <w:r>
        <w:rPr>
          <w:rFonts w:hint="eastAsia" w:ascii="微软雅黑" w:hAnsi="微软雅黑" w:eastAsia="微软雅黑" w:cs="微软雅黑"/>
          <w:b w:val="0"/>
          <w:i w:val="0"/>
          <w:caps w:val="0"/>
          <w:color w:val="333333"/>
          <w:spacing w:val="0"/>
          <w:sz w:val="24"/>
          <w:szCs w:val="24"/>
          <w:shd w:val="clear" w:fill="FFFFFF"/>
          <w:lang w:eastAsia="zh-CN"/>
        </w:rPr>
        <w:t>2019年</w:t>
      </w:r>
      <w:r>
        <w:rPr>
          <w:rFonts w:hint="eastAsia" w:ascii="微软雅黑" w:hAnsi="微软雅黑" w:eastAsia="微软雅黑" w:cs="微软雅黑"/>
          <w:b w:val="0"/>
          <w:i w:val="0"/>
          <w:caps w:val="0"/>
          <w:color w:val="333333"/>
          <w:spacing w:val="0"/>
          <w:sz w:val="24"/>
          <w:szCs w:val="24"/>
          <w:shd w:val="clear" w:fill="FFFFFF"/>
        </w:rPr>
        <w:t>部门决算情况说明</w:t>
      </w:r>
    </w:p>
    <w:p w14:paraId="6983F20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一、</w:t>
      </w:r>
      <w:r>
        <w:rPr>
          <w:rFonts w:hint="eastAsia" w:ascii="微软雅黑" w:hAnsi="微软雅黑" w:eastAsia="微软雅黑" w:cs="微软雅黑"/>
          <w:b w:val="0"/>
          <w:i w:val="0"/>
          <w:caps w:val="0"/>
          <w:color w:val="333333"/>
          <w:spacing w:val="0"/>
          <w:sz w:val="24"/>
          <w:szCs w:val="24"/>
          <w:shd w:val="clear" w:fill="FFFFFF"/>
        </w:rPr>
        <w:t>预算执行情况分析</w:t>
      </w:r>
    </w:p>
    <w:p w14:paraId="43A1FDC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二、</w:t>
      </w:r>
      <w:r>
        <w:rPr>
          <w:rFonts w:hint="eastAsia" w:ascii="微软雅黑" w:hAnsi="微软雅黑" w:eastAsia="微软雅黑" w:cs="微软雅黑"/>
          <w:b w:val="0"/>
          <w:i w:val="0"/>
          <w:caps w:val="0"/>
          <w:color w:val="333333"/>
          <w:spacing w:val="0"/>
          <w:sz w:val="24"/>
          <w:szCs w:val="24"/>
          <w:shd w:val="clear" w:fill="FFFFFF"/>
        </w:rPr>
        <w:t>关于“三公”经费支出说明</w:t>
      </w:r>
    </w:p>
    <w:p w14:paraId="2861C80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三、</w:t>
      </w:r>
      <w:r>
        <w:rPr>
          <w:rFonts w:hint="eastAsia" w:ascii="微软雅黑" w:hAnsi="微软雅黑" w:eastAsia="微软雅黑" w:cs="微软雅黑"/>
          <w:b w:val="0"/>
          <w:i w:val="0"/>
          <w:caps w:val="0"/>
          <w:color w:val="333333"/>
          <w:spacing w:val="0"/>
          <w:sz w:val="24"/>
          <w:szCs w:val="24"/>
          <w:shd w:val="clear" w:fill="FFFFFF"/>
        </w:rPr>
        <w:t>关于机关运行经费支出说明</w:t>
      </w:r>
    </w:p>
    <w:p w14:paraId="7374EEC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四</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关于政府采购支出说明</w:t>
      </w:r>
    </w:p>
    <w:p w14:paraId="3E220A1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五</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关于国有资产占用情况说明</w:t>
      </w:r>
    </w:p>
    <w:p w14:paraId="61F5E3C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val="en-US" w:eastAsia="zh-CN"/>
        </w:rPr>
        <w:t>六、重点绩效评价结果等预算绩效情况说明</w:t>
      </w:r>
    </w:p>
    <w:p w14:paraId="1124F82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第四部分：名词解释 </w:t>
      </w:r>
    </w:p>
    <w:p w14:paraId="14BD4F2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rStyle w:val="10"/>
          <w:rFonts w:hint="eastAsia" w:ascii="微软雅黑" w:hAnsi="微软雅黑" w:eastAsia="微软雅黑" w:cs="微软雅黑"/>
          <w:i w:val="0"/>
          <w:caps w:val="0"/>
          <w:color w:val="333333"/>
          <w:spacing w:val="0"/>
          <w:sz w:val="24"/>
          <w:szCs w:val="24"/>
          <w:shd w:val="clear" w:fill="FFFFFF"/>
        </w:rPr>
      </w:pPr>
    </w:p>
    <w:p w14:paraId="7798311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rStyle w:val="10"/>
          <w:rFonts w:hint="eastAsia" w:ascii="微软雅黑" w:hAnsi="微软雅黑" w:eastAsia="微软雅黑" w:cs="微软雅黑"/>
          <w:i w:val="0"/>
          <w:caps w:val="0"/>
          <w:color w:val="333333"/>
          <w:spacing w:val="0"/>
          <w:sz w:val="24"/>
          <w:szCs w:val="24"/>
          <w:shd w:val="clear" w:fill="FFFFFF"/>
        </w:rPr>
      </w:pPr>
    </w:p>
    <w:p w14:paraId="3B45907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10"/>
          <w:rFonts w:hint="eastAsia" w:ascii="微软雅黑" w:hAnsi="微软雅黑" w:eastAsia="微软雅黑" w:cs="微软雅黑"/>
          <w:i w:val="0"/>
          <w:caps w:val="0"/>
          <w:color w:val="333333"/>
          <w:spacing w:val="0"/>
          <w:sz w:val="24"/>
          <w:szCs w:val="24"/>
          <w:shd w:val="clear" w:fill="FFFFFF"/>
          <w:lang w:eastAsia="zh-CN"/>
        </w:rPr>
        <w:t>2019年</w:t>
      </w:r>
      <w:r>
        <w:rPr>
          <w:rStyle w:val="10"/>
          <w:rFonts w:hint="eastAsia" w:ascii="微软雅黑" w:hAnsi="微软雅黑" w:eastAsia="微软雅黑" w:cs="微软雅黑"/>
          <w:i w:val="0"/>
          <w:caps w:val="0"/>
          <w:color w:val="333333"/>
          <w:spacing w:val="0"/>
          <w:sz w:val="24"/>
          <w:szCs w:val="24"/>
          <w:shd w:val="clear" w:fill="FFFFFF"/>
        </w:rPr>
        <w:t>部门决算</w:t>
      </w:r>
    </w:p>
    <w:p w14:paraId="0BC7115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Style w:val="10"/>
          <w:rFonts w:hint="eastAsia" w:ascii="微软雅黑" w:hAnsi="微软雅黑" w:eastAsia="微软雅黑" w:cs="微软雅黑"/>
          <w:i w:val="0"/>
          <w:caps w:val="0"/>
          <w:color w:val="333333"/>
          <w:spacing w:val="0"/>
          <w:sz w:val="24"/>
          <w:szCs w:val="24"/>
          <w:shd w:val="clear" w:fill="FFFFFF"/>
          <w:lang w:eastAsia="zh-CN"/>
        </w:rPr>
        <w:t>第一部分</w:t>
      </w:r>
      <w:r>
        <w:rPr>
          <w:rStyle w:val="10"/>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10"/>
          <w:rFonts w:hint="eastAsia" w:ascii="微软雅黑" w:hAnsi="微软雅黑" w:eastAsia="微软雅黑" w:cs="微软雅黑"/>
          <w:i w:val="0"/>
          <w:caps w:val="0"/>
          <w:color w:val="333333"/>
          <w:spacing w:val="0"/>
          <w:sz w:val="24"/>
          <w:szCs w:val="24"/>
          <w:shd w:val="clear" w:fill="FFFFFF"/>
        </w:rPr>
        <w:t>部门概况</w:t>
      </w:r>
    </w:p>
    <w:p w14:paraId="65CC6A49">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lang w:eastAsia="zh-CN"/>
        </w:rPr>
        <w:t>（一）</w:t>
      </w:r>
      <w:r>
        <w:rPr>
          <w:rFonts w:hint="eastAsia" w:asciiTheme="minorEastAsia" w:hAnsiTheme="minorEastAsia" w:eastAsiaTheme="minorEastAsia" w:cstheme="minorEastAsia"/>
          <w:color w:val="auto"/>
          <w:kern w:val="0"/>
          <w:sz w:val="28"/>
          <w:szCs w:val="28"/>
        </w:rPr>
        <w:t>主要职能</w:t>
      </w:r>
    </w:p>
    <w:p w14:paraId="615E3277">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 xml:space="preserve">（1）负责市场综合监督管理。起草市场监督管理有关法律法规草案，制定有关规章政策、标准，组织实施质量强国战略、食品安全战略和标准化战略，拟订并组织实施有关规划，规范和维护市场秩序，营造诚实守信、公平竞争的市场环境； </w:t>
      </w:r>
    </w:p>
    <w:p w14:paraId="7CA6C596">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（2）负责市场主体统一登记注册。指导各类企业、农民专业合作社和从事经营活动的单位、个体工商户以及外国（地区）企业常驻代表机构等市场主体的登记注册工作；</w:t>
      </w:r>
    </w:p>
    <w:p w14:paraId="3A023F25">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（3）负责组织和指导市场监管综合执法工作。指导地方市场监管综合执法队伍整合和建设，推动实行统一的市场监管。组织查处重大违法案件。规范市场监管行政执法行为。</w:t>
      </w:r>
    </w:p>
    <w:p w14:paraId="1B6C2FCC">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（4）负责反垄断统一执法。统筹推进竞争政策实施，指导实施公平竞争审查制度。依法对经营者集中行为进行反垄断审查。</w:t>
      </w:r>
    </w:p>
    <w:p w14:paraId="4E62482F">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（5）负责监督管理市场秩序。依法监督管理市场交易、网络商品交易及有关服务的行为。</w:t>
      </w:r>
    </w:p>
    <w:p w14:paraId="5FD1CD1F">
      <w:pPr>
        <w:widowControl/>
        <w:shd w:val="clear" w:color="auto" w:fill="FFFFFF"/>
        <w:ind w:firstLine="480"/>
        <w:jc w:val="left"/>
        <w:rPr>
          <w:rFonts w:hint="eastAsia" w:asciiTheme="minorEastAsia" w:hAnsiTheme="minorEastAsia" w:eastAsiaTheme="minorEastAsia" w:cstheme="minorEastAsia"/>
          <w:color w:val="auto"/>
          <w:kern w:val="0"/>
          <w:sz w:val="28"/>
          <w:szCs w:val="28"/>
          <w:lang w:eastAsia="zh-CN"/>
        </w:rPr>
      </w:pPr>
      <w:r>
        <w:rPr>
          <w:rFonts w:hint="eastAsia" w:asciiTheme="minorEastAsia" w:hAnsiTheme="minorEastAsia" w:eastAsiaTheme="minorEastAsia" w:cstheme="minorEastAsia"/>
          <w:color w:val="auto"/>
          <w:kern w:val="0"/>
          <w:sz w:val="28"/>
          <w:szCs w:val="28"/>
          <w:lang w:val="en-US" w:eastAsia="zh-CN"/>
        </w:rPr>
        <w:t>（二）</w:t>
      </w:r>
      <w:r>
        <w:rPr>
          <w:rFonts w:hint="eastAsia" w:asciiTheme="minorEastAsia" w:hAnsiTheme="minorEastAsia" w:eastAsiaTheme="minorEastAsia" w:cstheme="minorEastAsia"/>
          <w:color w:val="auto"/>
          <w:kern w:val="0"/>
          <w:sz w:val="28"/>
          <w:szCs w:val="28"/>
        </w:rPr>
        <w:t>机构情况</w:t>
      </w:r>
    </w:p>
    <w:p w14:paraId="72A70346">
      <w:pPr>
        <w:widowControl/>
        <w:shd w:val="clear" w:color="auto" w:fill="FFFFFF"/>
        <w:ind w:firstLine="48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2019年机构改革，将原食药监局、工商行政管理局、质量技术监督管理局合并，改为市场监督管理局。</w:t>
      </w:r>
    </w:p>
    <w:p w14:paraId="2476CED2">
      <w:pPr>
        <w:widowControl/>
        <w:shd w:val="clear" w:color="auto" w:fill="FFFFFF"/>
        <w:ind w:firstLine="480"/>
        <w:jc w:val="left"/>
        <w:rPr>
          <w:rFonts w:hint="eastAsia" w:asciiTheme="minorEastAsia" w:hAnsiTheme="minorEastAsia" w:eastAsiaTheme="minorEastAsia" w:cstheme="minorEastAsia"/>
          <w:color w:val="auto"/>
          <w:kern w:val="0"/>
          <w:sz w:val="28"/>
          <w:szCs w:val="28"/>
          <w:lang w:eastAsia="zh-CN"/>
        </w:rPr>
      </w:pPr>
      <w:r>
        <w:rPr>
          <w:rFonts w:hint="eastAsia" w:asciiTheme="minorEastAsia" w:hAnsiTheme="minorEastAsia" w:eastAsiaTheme="minorEastAsia" w:cstheme="minorEastAsia"/>
          <w:color w:val="auto"/>
          <w:kern w:val="0"/>
          <w:sz w:val="28"/>
          <w:szCs w:val="28"/>
          <w:lang w:eastAsia="zh-CN"/>
        </w:rPr>
        <w:t>（三）</w:t>
      </w:r>
      <w:r>
        <w:rPr>
          <w:rFonts w:hint="eastAsia" w:asciiTheme="minorEastAsia" w:hAnsiTheme="minorEastAsia" w:eastAsiaTheme="minorEastAsia" w:cstheme="minorEastAsia"/>
          <w:color w:val="auto"/>
          <w:kern w:val="0"/>
          <w:sz w:val="28"/>
          <w:szCs w:val="28"/>
        </w:rPr>
        <w:t>人员情况</w:t>
      </w:r>
    </w:p>
    <w:p w14:paraId="0EF619EE">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2019年机构改革后实有人数45人，其中行政编39人、事业编6人。</w:t>
      </w:r>
    </w:p>
    <w:p w14:paraId="190A817C">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1C45DEF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2840A99E">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4C64078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0967672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62E472B7">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20915F7A">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7DDE8B5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Fonts w:hint="eastAsia" w:asciiTheme="minorEastAsia" w:hAnsiTheme="minorEastAsia" w:eastAsiaTheme="minorEastAsia" w:cstheme="minorEastAsia"/>
          <w:color w:val="auto"/>
          <w:kern w:val="0"/>
          <w:sz w:val="28"/>
          <w:szCs w:val="28"/>
        </w:rPr>
      </w:pPr>
    </w:p>
    <w:p w14:paraId="415BD25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420" w:leftChars="0" w:right="0" w:rightChars="0"/>
        <w:rPr>
          <w:rStyle w:val="10"/>
          <w:rFonts w:hint="eastAsia" w:ascii="微软雅黑" w:hAnsi="微软雅黑" w:eastAsia="微软雅黑" w:cs="微软雅黑"/>
          <w:i w:val="0"/>
          <w:caps w:val="0"/>
          <w:color w:val="333333"/>
          <w:spacing w:val="0"/>
          <w:sz w:val="24"/>
          <w:szCs w:val="24"/>
          <w:shd w:val="clear" w:fill="FFFFFF"/>
        </w:rPr>
      </w:pPr>
      <w:r>
        <w:rPr>
          <w:rStyle w:val="10"/>
          <w:rFonts w:hint="eastAsia" w:ascii="微软雅黑" w:hAnsi="微软雅黑" w:eastAsia="微软雅黑" w:cs="微软雅黑"/>
          <w:i w:val="0"/>
          <w:caps w:val="0"/>
          <w:color w:val="333333"/>
          <w:spacing w:val="0"/>
          <w:sz w:val="24"/>
          <w:szCs w:val="24"/>
          <w:shd w:val="clear" w:fill="FFFFFF"/>
          <w:lang w:eastAsia="zh-CN"/>
        </w:rPr>
        <w:t>部门2019年</w:t>
      </w:r>
      <w:r>
        <w:rPr>
          <w:rStyle w:val="10"/>
          <w:rFonts w:hint="eastAsia" w:ascii="微软雅黑" w:hAnsi="微软雅黑" w:eastAsia="微软雅黑" w:cs="微软雅黑"/>
          <w:i w:val="0"/>
          <w:caps w:val="0"/>
          <w:color w:val="333333"/>
          <w:spacing w:val="0"/>
          <w:sz w:val="24"/>
          <w:szCs w:val="24"/>
          <w:shd w:val="clear" w:fill="FFFFFF"/>
        </w:rPr>
        <w:t>部门决算表</w:t>
      </w:r>
    </w:p>
    <w:tbl>
      <w:tblPr>
        <w:tblStyle w:val="8"/>
        <w:tblW w:w="13560" w:type="dxa"/>
        <w:tblInd w:w="0" w:type="dxa"/>
        <w:shd w:val="clear" w:color="auto" w:fill="auto"/>
        <w:tblLayout w:type="fixed"/>
        <w:tblCellMar>
          <w:top w:w="0" w:type="dxa"/>
          <w:left w:w="0" w:type="dxa"/>
          <w:bottom w:w="0" w:type="dxa"/>
          <w:right w:w="0" w:type="dxa"/>
        </w:tblCellMar>
      </w:tblPr>
      <w:tblGrid>
        <w:gridCol w:w="4142"/>
        <w:gridCol w:w="744"/>
        <w:gridCol w:w="1858"/>
        <w:gridCol w:w="3569"/>
        <w:gridCol w:w="657"/>
        <w:gridCol w:w="2590"/>
      </w:tblGrid>
      <w:tr w14:paraId="4A0595B7">
        <w:tblPrEx>
          <w:shd w:val="clear" w:color="auto" w:fill="auto"/>
          <w:tblCellMar>
            <w:top w:w="0" w:type="dxa"/>
            <w:left w:w="0" w:type="dxa"/>
            <w:bottom w:w="0" w:type="dxa"/>
            <w:right w:w="0" w:type="dxa"/>
          </w:tblCellMar>
        </w:tblPrEx>
        <w:trPr>
          <w:trHeight w:val="375" w:hRule="atLeast"/>
        </w:trPr>
        <w:tc>
          <w:tcPr>
            <w:tcW w:w="13560" w:type="dxa"/>
            <w:gridSpan w:val="6"/>
            <w:tcBorders>
              <w:top w:val="nil"/>
              <w:left w:val="nil"/>
              <w:bottom w:val="nil"/>
              <w:right w:val="nil"/>
            </w:tcBorders>
            <w:shd w:val="clear" w:color="auto" w:fill="FFFFFF"/>
            <w:noWrap/>
            <w:tcMar>
              <w:top w:w="15" w:type="dxa"/>
              <w:left w:w="15" w:type="dxa"/>
              <w:right w:w="15" w:type="dxa"/>
            </w:tcMar>
            <w:vAlign w:val="center"/>
          </w:tcPr>
          <w:p w14:paraId="48AFF9B4">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收入支出决算总表</w:t>
            </w:r>
          </w:p>
        </w:tc>
      </w:tr>
      <w:tr w14:paraId="56377A56">
        <w:tblPrEx>
          <w:shd w:val="clear" w:color="auto" w:fill="auto"/>
          <w:tblCellMar>
            <w:top w:w="0" w:type="dxa"/>
            <w:left w:w="0" w:type="dxa"/>
            <w:bottom w:w="0" w:type="dxa"/>
            <w:right w:w="0" w:type="dxa"/>
          </w:tblCellMar>
        </w:tblPrEx>
        <w:trPr>
          <w:trHeight w:val="300" w:hRule="atLeast"/>
        </w:trPr>
        <w:tc>
          <w:tcPr>
            <w:tcW w:w="4142" w:type="dxa"/>
            <w:tcBorders>
              <w:top w:val="nil"/>
              <w:left w:val="nil"/>
              <w:bottom w:val="nil"/>
              <w:right w:val="nil"/>
            </w:tcBorders>
            <w:shd w:val="clear" w:color="auto" w:fill="FFFFFF"/>
            <w:noWrap/>
            <w:tcMar>
              <w:top w:w="15" w:type="dxa"/>
              <w:left w:w="15" w:type="dxa"/>
              <w:right w:w="15" w:type="dxa"/>
            </w:tcMar>
            <w:vAlign w:val="center"/>
          </w:tcPr>
          <w:p w14:paraId="106DF9E1">
            <w:pPr>
              <w:jc w:val="left"/>
              <w:rPr>
                <w:rFonts w:hint="eastAsia" w:ascii="宋体" w:hAnsi="宋体" w:eastAsia="宋体" w:cs="宋体"/>
                <w:i w:val="0"/>
                <w:color w:val="000000"/>
                <w:sz w:val="18"/>
                <w:szCs w:val="18"/>
                <w:u w:val="none"/>
              </w:rPr>
            </w:pPr>
          </w:p>
        </w:tc>
        <w:tc>
          <w:tcPr>
            <w:tcW w:w="744" w:type="dxa"/>
            <w:tcBorders>
              <w:top w:val="nil"/>
              <w:left w:val="nil"/>
              <w:bottom w:val="nil"/>
              <w:right w:val="nil"/>
            </w:tcBorders>
            <w:shd w:val="clear" w:color="auto" w:fill="FFFFFF"/>
            <w:noWrap/>
            <w:tcMar>
              <w:top w:w="15" w:type="dxa"/>
              <w:left w:w="15" w:type="dxa"/>
              <w:right w:w="15" w:type="dxa"/>
            </w:tcMar>
            <w:vAlign w:val="center"/>
          </w:tcPr>
          <w:p w14:paraId="10F09F68">
            <w:pPr>
              <w:jc w:val="left"/>
              <w:rPr>
                <w:rFonts w:hint="eastAsia" w:ascii="宋体" w:hAnsi="宋体" w:eastAsia="宋体" w:cs="宋体"/>
                <w:i w:val="0"/>
                <w:color w:val="000000"/>
                <w:sz w:val="18"/>
                <w:szCs w:val="18"/>
                <w:u w:val="none"/>
              </w:rPr>
            </w:pPr>
          </w:p>
        </w:tc>
        <w:tc>
          <w:tcPr>
            <w:tcW w:w="1858" w:type="dxa"/>
            <w:tcBorders>
              <w:top w:val="nil"/>
              <w:left w:val="nil"/>
              <w:bottom w:val="nil"/>
              <w:right w:val="nil"/>
            </w:tcBorders>
            <w:shd w:val="clear" w:color="auto" w:fill="FFFFFF"/>
            <w:noWrap/>
            <w:tcMar>
              <w:top w:w="15" w:type="dxa"/>
              <w:left w:w="15" w:type="dxa"/>
              <w:right w:w="15" w:type="dxa"/>
            </w:tcMar>
            <w:vAlign w:val="center"/>
          </w:tcPr>
          <w:p w14:paraId="340852B1">
            <w:pPr>
              <w:jc w:val="left"/>
              <w:rPr>
                <w:rFonts w:hint="eastAsia" w:ascii="宋体" w:hAnsi="宋体" w:eastAsia="宋体" w:cs="宋体"/>
                <w:i w:val="0"/>
                <w:color w:val="000000"/>
                <w:sz w:val="18"/>
                <w:szCs w:val="18"/>
                <w:u w:val="none"/>
              </w:rPr>
            </w:pPr>
          </w:p>
        </w:tc>
        <w:tc>
          <w:tcPr>
            <w:tcW w:w="3569" w:type="dxa"/>
            <w:tcBorders>
              <w:top w:val="nil"/>
              <w:left w:val="nil"/>
              <w:bottom w:val="nil"/>
              <w:right w:val="nil"/>
            </w:tcBorders>
            <w:shd w:val="clear" w:color="auto" w:fill="FFFFFF"/>
            <w:noWrap/>
            <w:tcMar>
              <w:top w:w="15" w:type="dxa"/>
              <w:left w:w="15" w:type="dxa"/>
              <w:right w:w="15" w:type="dxa"/>
            </w:tcMar>
            <w:vAlign w:val="center"/>
          </w:tcPr>
          <w:p w14:paraId="63C14935">
            <w:pPr>
              <w:jc w:val="left"/>
              <w:rPr>
                <w:rFonts w:hint="eastAsia" w:ascii="宋体" w:hAnsi="宋体" w:eastAsia="宋体" w:cs="宋体"/>
                <w:i w:val="0"/>
                <w:color w:val="000000"/>
                <w:sz w:val="18"/>
                <w:szCs w:val="18"/>
                <w:u w:val="none"/>
              </w:rPr>
            </w:pPr>
          </w:p>
        </w:tc>
        <w:tc>
          <w:tcPr>
            <w:tcW w:w="657" w:type="dxa"/>
            <w:tcBorders>
              <w:top w:val="nil"/>
              <w:left w:val="nil"/>
              <w:bottom w:val="nil"/>
              <w:right w:val="nil"/>
            </w:tcBorders>
            <w:shd w:val="clear" w:color="auto" w:fill="FFFFFF"/>
            <w:noWrap/>
            <w:tcMar>
              <w:top w:w="15" w:type="dxa"/>
              <w:left w:w="15" w:type="dxa"/>
              <w:right w:w="15" w:type="dxa"/>
            </w:tcMar>
            <w:vAlign w:val="center"/>
          </w:tcPr>
          <w:p w14:paraId="4F6D3141">
            <w:pPr>
              <w:jc w:val="left"/>
              <w:rPr>
                <w:rFonts w:hint="eastAsia" w:ascii="宋体" w:hAnsi="宋体" w:eastAsia="宋体" w:cs="宋体"/>
                <w:i w:val="0"/>
                <w:color w:val="000000"/>
                <w:sz w:val="18"/>
                <w:szCs w:val="18"/>
                <w:u w:val="none"/>
              </w:rPr>
            </w:pPr>
          </w:p>
        </w:tc>
        <w:tc>
          <w:tcPr>
            <w:tcW w:w="2590" w:type="dxa"/>
            <w:tcBorders>
              <w:top w:val="nil"/>
              <w:left w:val="nil"/>
              <w:bottom w:val="nil"/>
              <w:right w:val="nil"/>
            </w:tcBorders>
            <w:shd w:val="clear" w:color="auto" w:fill="FFFFFF"/>
            <w:noWrap/>
            <w:tcMar>
              <w:top w:w="15" w:type="dxa"/>
              <w:left w:w="15" w:type="dxa"/>
              <w:right w:w="15" w:type="dxa"/>
            </w:tcMar>
            <w:vAlign w:val="center"/>
          </w:tcPr>
          <w:p w14:paraId="7E27BC88">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公开01表</w:t>
            </w:r>
          </w:p>
        </w:tc>
      </w:tr>
      <w:tr w14:paraId="4FBA4547">
        <w:tblPrEx>
          <w:shd w:val="clear" w:color="auto" w:fill="auto"/>
          <w:tblCellMar>
            <w:top w:w="0" w:type="dxa"/>
            <w:left w:w="0" w:type="dxa"/>
            <w:bottom w:w="0" w:type="dxa"/>
            <w:right w:w="0" w:type="dxa"/>
          </w:tblCellMar>
        </w:tblPrEx>
        <w:trPr>
          <w:trHeight w:val="300" w:hRule="atLeast"/>
        </w:trPr>
        <w:tc>
          <w:tcPr>
            <w:tcW w:w="4142" w:type="dxa"/>
            <w:tcBorders>
              <w:top w:val="nil"/>
              <w:left w:val="nil"/>
              <w:bottom w:val="single" w:color="000000" w:sz="4" w:space="0"/>
              <w:right w:val="nil"/>
            </w:tcBorders>
            <w:shd w:val="clear" w:color="auto" w:fill="FFFFFF"/>
            <w:noWrap/>
            <w:tcMar>
              <w:top w:w="15" w:type="dxa"/>
              <w:left w:w="15" w:type="dxa"/>
              <w:right w:w="15" w:type="dxa"/>
            </w:tcMar>
            <w:vAlign w:val="center"/>
          </w:tcPr>
          <w:p w14:paraId="44823F9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744" w:type="dxa"/>
            <w:tcBorders>
              <w:top w:val="nil"/>
              <w:left w:val="nil"/>
              <w:bottom w:val="single" w:color="000000" w:sz="4" w:space="0"/>
              <w:right w:val="nil"/>
            </w:tcBorders>
            <w:shd w:val="clear" w:color="auto" w:fill="FFFFFF"/>
            <w:noWrap/>
            <w:tcMar>
              <w:top w:w="15" w:type="dxa"/>
              <w:left w:w="15" w:type="dxa"/>
              <w:right w:w="15" w:type="dxa"/>
            </w:tcMar>
            <w:vAlign w:val="center"/>
          </w:tcPr>
          <w:p w14:paraId="1A3A7ADE">
            <w:pPr>
              <w:jc w:val="center"/>
              <w:rPr>
                <w:rFonts w:hint="eastAsia" w:ascii="宋体" w:hAnsi="宋体" w:eastAsia="宋体" w:cs="宋体"/>
                <w:i w:val="0"/>
                <w:color w:val="000000"/>
                <w:sz w:val="18"/>
                <w:szCs w:val="18"/>
                <w:u w:val="none"/>
              </w:rPr>
            </w:pPr>
          </w:p>
        </w:tc>
        <w:tc>
          <w:tcPr>
            <w:tcW w:w="1858" w:type="dxa"/>
            <w:tcBorders>
              <w:top w:val="nil"/>
              <w:left w:val="nil"/>
              <w:bottom w:val="single" w:color="000000" w:sz="4" w:space="0"/>
              <w:right w:val="nil"/>
            </w:tcBorders>
            <w:shd w:val="clear" w:color="auto" w:fill="FFFFFF"/>
            <w:noWrap/>
            <w:tcMar>
              <w:top w:w="15" w:type="dxa"/>
              <w:left w:w="15" w:type="dxa"/>
              <w:right w:w="15" w:type="dxa"/>
            </w:tcMar>
            <w:vAlign w:val="center"/>
          </w:tcPr>
          <w:p w14:paraId="1E90F125">
            <w:pPr>
              <w:jc w:val="center"/>
              <w:rPr>
                <w:rFonts w:hint="eastAsia" w:ascii="宋体" w:hAnsi="宋体" w:eastAsia="宋体" w:cs="宋体"/>
                <w:i w:val="0"/>
                <w:color w:val="000000"/>
                <w:sz w:val="24"/>
                <w:szCs w:val="24"/>
                <w:u w:val="none"/>
              </w:rPr>
            </w:pPr>
          </w:p>
        </w:tc>
        <w:tc>
          <w:tcPr>
            <w:tcW w:w="3569" w:type="dxa"/>
            <w:tcBorders>
              <w:top w:val="nil"/>
              <w:left w:val="nil"/>
              <w:bottom w:val="single" w:color="000000" w:sz="4" w:space="0"/>
              <w:right w:val="nil"/>
            </w:tcBorders>
            <w:shd w:val="clear" w:color="auto" w:fill="FFFFFF"/>
            <w:noWrap/>
            <w:tcMar>
              <w:top w:w="15" w:type="dxa"/>
              <w:left w:w="15" w:type="dxa"/>
              <w:right w:w="15" w:type="dxa"/>
            </w:tcMar>
            <w:vAlign w:val="center"/>
          </w:tcPr>
          <w:p w14:paraId="02F3428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657" w:type="dxa"/>
            <w:tcBorders>
              <w:top w:val="nil"/>
              <w:left w:val="nil"/>
              <w:bottom w:val="single" w:color="000000" w:sz="4" w:space="0"/>
              <w:right w:val="nil"/>
            </w:tcBorders>
            <w:shd w:val="clear" w:color="auto" w:fill="FFFFFF"/>
            <w:noWrap/>
            <w:tcMar>
              <w:top w:w="15" w:type="dxa"/>
              <w:left w:w="15" w:type="dxa"/>
              <w:right w:w="15" w:type="dxa"/>
            </w:tcMar>
            <w:vAlign w:val="center"/>
          </w:tcPr>
          <w:p w14:paraId="71DB6E6A">
            <w:pPr>
              <w:jc w:val="center"/>
              <w:rPr>
                <w:rFonts w:hint="eastAsia" w:ascii="宋体" w:hAnsi="宋体" w:eastAsia="宋体" w:cs="宋体"/>
                <w:i w:val="0"/>
                <w:color w:val="000000"/>
                <w:sz w:val="18"/>
                <w:szCs w:val="18"/>
                <w:u w:val="none"/>
              </w:rPr>
            </w:pPr>
          </w:p>
        </w:tc>
        <w:tc>
          <w:tcPr>
            <w:tcW w:w="2590" w:type="dxa"/>
            <w:tcBorders>
              <w:top w:val="nil"/>
              <w:left w:val="nil"/>
              <w:bottom w:val="single" w:color="000000" w:sz="4" w:space="0"/>
              <w:right w:val="nil"/>
            </w:tcBorders>
            <w:shd w:val="clear" w:color="auto" w:fill="FFFFFF"/>
            <w:noWrap/>
            <w:tcMar>
              <w:top w:w="15" w:type="dxa"/>
              <w:left w:w="15" w:type="dxa"/>
              <w:right w:w="15" w:type="dxa"/>
            </w:tcMar>
            <w:vAlign w:val="center"/>
          </w:tcPr>
          <w:p w14:paraId="1FE7AEEC">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7F9F2697">
        <w:tblPrEx>
          <w:shd w:val="clear" w:color="auto" w:fill="auto"/>
          <w:tblCellMar>
            <w:top w:w="0" w:type="dxa"/>
            <w:left w:w="0" w:type="dxa"/>
            <w:bottom w:w="0" w:type="dxa"/>
            <w:right w:w="0" w:type="dxa"/>
          </w:tblCellMar>
        </w:tblPrEx>
        <w:trPr>
          <w:trHeight w:val="300" w:hRule="atLeast"/>
        </w:trPr>
        <w:tc>
          <w:tcPr>
            <w:tcW w:w="6744"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E471B2A">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收入</w:t>
            </w:r>
          </w:p>
        </w:tc>
        <w:tc>
          <w:tcPr>
            <w:tcW w:w="6816"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C6894E6">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支出</w:t>
            </w:r>
          </w:p>
        </w:tc>
      </w:tr>
      <w:tr w14:paraId="615DE6AC">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92F1333">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ED504A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85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700D45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A27D6C">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E61A5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259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546337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r>
      <w:tr w14:paraId="76109ECF">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8932987">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A2BB61">
            <w:pPr>
              <w:jc w:val="center"/>
              <w:rPr>
                <w:rFonts w:hint="eastAsia" w:ascii="宋体" w:hAnsi="宋体" w:eastAsia="宋体" w:cs="宋体"/>
                <w:i w:val="0"/>
                <w:color w:val="000000"/>
                <w:sz w:val="20"/>
                <w:szCs w:val="20"/>
                <w:u w:val="none"/>
              </w:rPr>
            </w:pPr>
          </w:p>
        </w:tc>
        <w:tc>
          <w:tcPr>
            <w:tcW w:w="185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21711D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234312">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97CA456">
            <w:pPr>
              <w:jc w:val="center"/>
              <w:rPr>
                <w:rFonts w:hint="eastAsia" w:ascii="宋体" w:hAnsi="宋体" w:eastAsia="宋体" w:cs="宋体"/>
                <w:i w:val="0"/>
                <w:color w:val="000000"/>
                <w:sz w:val="20"/>
                <w:szCs w:val="20"/>
                <w:u w:val="none"/>
              </w:rPr>
            </w:pPr>
          </w:p>
        </w:tc>
        <w:tc>
          <w:tcPr>
            <w:tcW w:w="259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809EA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r>
      <w:tr w14:paraId="564BEE9F">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5CE127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16D05D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161763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0527E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一、一般公共服务支出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3D131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64312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r>
      <w:tr w14:paraId="0FF1F4C5">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52E690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5BB67F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43793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A291E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二、外交支出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20461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50A27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9420304">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5464A1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三、上级补助收入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53FBF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2B61D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93AF96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三、国防支出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E1715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91D56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52C62A2">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7580F6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四、事业收入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0A876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E8DD4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C1C7C1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四、公共安全支出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61F6F7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E6CDD1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1288E1E">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29A88A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五、经营收入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DE257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C19D46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84B6F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五、教育支出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C679B9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69FCDD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79FC156">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1596AA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六、附属单位上缴收入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1818B0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DEA15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D8217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六、科学技术支出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B57268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3215C8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740B1D3">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327E59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七、其他收入</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62802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207BDE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666,232.41</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34E62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七、文化旅游体育与传媒支出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955AC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EA0804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81A9B2B">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94D4F8C">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F19871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33E7F01">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2FA78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八、社会保障和就业支出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AB6BD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FA612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3050686">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FF5B98E">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EEC58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213ADE">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D0B42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九、卫生健康支出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4F9D2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E6A87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4D2F12E">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6BE5F0E">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BCFA6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A16730">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161F9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十、节能环保支出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B172F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DC90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CF3926E">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DA07241">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089BF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02BBB1">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5DEB39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十一、城乡社区支出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DA396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227BB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30DAA1E">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4D5B9DA">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87D31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B572EF">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77B57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十二、农林水支出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551F15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E90EFD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E2D54D3">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F8093E4">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E52D5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8AD62A">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9631F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十三、交通运输支出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B4F82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98546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9F11275">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04C4A8C">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66D69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C852FE0">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4FBB6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十四、资源勘探信息等支出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F2B51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0B5D1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D941D5B">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6E68678">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0CAC2C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B1EAF23">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F91EA4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十五、商业服务业等支出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E20FC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5AC59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01D951F">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2B2D1EE">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1B0F7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E6FA98">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D226A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十六、金融支出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4858D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6F5D6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8A2E41F">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5AB2829">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C9A61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1150F8">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3DE793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十七、援助其他地区支出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17185E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DE64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549FA03">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3E4D498">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BCB96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DF6616">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ADAE7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十八、自然资源海洋气象等支出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42389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0668E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21781AD">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B1014F9">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B631B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816E128">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18B3C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十九、住房保障支出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060C12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47</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CEE88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D31EA05">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53E1BE4">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58F8A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D6A91F">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DE100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二十、粮油物资储备支出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F79B0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48</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51723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5419CBC">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5E9F02B">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33570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CD9EAF">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481B0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二十一、灾害防治及应急管理支出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929CFB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49</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83014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AA577EE">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42E1349">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B7A52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7DA488E">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D2D3E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二十二、其他支出</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D050C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3EA97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D05279A">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E53BE76">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696A45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E91A3E3">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9300488">
            <w:pPr>
              <w:jc w:val="left"/>
              <w:rPr>
                <w:rFonts w:hint="eastAsia" w:ascii="宋体" w:hAnsi="宋体" w:eastAsia="宋体" w:cs="宋体"/>
                <w:i w:val="0"/>
                <w:color w:val="000000"/>
                <w:sz w:val="20"/>
                <w:szCs w:val="20"/>
                <w:u w:val="none"/>
              </w:rPr>
            </w:pP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714DF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57FC2E">
            <w:pPr>
              <w:jc w:val="right"/>
              <w:rPr>
                <w:rFonts w:hint="eastAsia" w:ascii="宋体" w:hAnsi="宋体" w:eastAsia="宋体" w:cs="宋体"/>
                <w:i w:val="0"/>
                <w:color w:val="000000"/>
                <w:sz w:val="20"/>
                <w:szCs w:val="20"/>
                <w:u w:val="none"/>
              </w:rPr>
            </w:pPr>
          </w:p>
        </w:tc>
      </w:tr>
      <w:tr w14:paraId="75898033">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DFC90FA">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本年收入合计</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10478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1FD9F4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46C49A">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本年支出合计</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4E47F6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CA9B4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r>
      <w:tr w14:paraId="024AC24B">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EBA0CD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用事业基金弥补收支差额</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076B0F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3055BB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A0A44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结余分配</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91ECE7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53</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5D6496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3E83F8B">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1A8650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年初结转和结余</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6737D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0D8C9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33,480.35</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01A5A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年末结转和结余</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1E4B8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54</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BA2902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33,480.35</w:t>
            </w:r>
          </w:p>
        </w:tc>
      </w:tr>
      <w:tr w14:paraId="33B8D3DC">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A29F592">
            <w:pPr>
              <w:jc w:val="left"/>
              <w:rPr>
                <w:rFonts w:hint="eastAsia" w:ascii="宋体" w:hAnsi="宋体" w:eastAsia="宋体" w:cs="宋体"/>
                <w:i w:val="0"/>
                <w:color w:val="000000"/>
                <w:sz w:val="20"/>
                <w:szCs w:val="20"/>
                <w:u w:val="none"/>
              </w:rPr>
            </w:pP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3D43CE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5240FFD">
            <w:pPr>
              <w:jc w:val="right"/>
              <w:rPr>
                <w:rFonts w:hint="eastAsia" w:ascii="宋体" w:hAnsi="宋体" w:eastAsia="宋体" w:cs="宋体"/>
                <w:i w:val="0"/>
                <w:color w:val="000000"/>
                <w:sz w:val="20"/>
                <w:szCs w:val="20"/>
                <w:u w:val="none"/>
              </w:rPr>
            </w:pP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BF8CC1">
            <w:pPr>
              <w:jc w:val="left"/>
              <w:rPr>
                <w:rFonts w:hint="eastAsia" w:ascii="宋体" w:hAnsi="宋体" w:eastAsia="宋体" w:cs="宋体"/>
                <w:i w:val="0"/>
                <w:color w:val="000000"/>
                <w:sz w:val="20"/>
                <w:szCs w:val="20"/>
                <w:u w:val="none"/>
              </w:rPr>
            </w:pP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A34B8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73C7014">
            <w:pPr>
              <w:jc w:val="left"/>
              <w:rPr>
                <w:rFonts w:hint="eastAsia" w:ascii="宋体" w:hAnsi="宋体" w:eastAsia="宋体" w:cs="宋体"/>
                <w:i w:val="0"/>
                <w:color w:val="000000"/>
                <w:sz w:val="20"/>
                <w:szCs w:val="20"/>
                <w:u w:val="none"/>
              </w:rPr>
            </w:pPr>
          </w:p>
        </w:tc>
      </w:tr>
      <w:tr w14:paraId="691E8D34">
        <w:tblPrEx>
          <w:shd w:val="clear" w:color="auto" w:fill="auto"/>
          <w:tblCellMar>
            <w:top w:w="0" w:type="dxa"/>
            <w:left w:w="0" w:type="dxa"/>
            <w:bottom w:w="0" w:type="dxa"/>
            <w:right w:w="0" w:type="dxa"/>
          </w:tblCellMar>
        </w:tblPrEx>
        <w:trPr>
          <w:trHeight w:val="300" w:hRule="atLeast"/>
        </w:trPr>
        <w:tc>
          <w:tcPr>
            <w:tcW w:w="414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DE5BA3E">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74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D2EA8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85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14FA72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11,581,137.44</w:t>
            </w:r>
          </w:p>
        </w:tc>
        <w:tc>
          <w:tcPr>
            <w:tcW w:w="356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4C267C">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6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7D90F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259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C16A13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11,581,137.44</w:t>
            </w:r>
          </w:p>
        </w:tc>
      </w:tr>
      <w:tr w14:paraId="6CB10F3E">
        <w:tblPrEx>
          <w:shd w:val="clear" w:color="auto" w:fill="auto"/>
          <w:tblCellMar>
            <w:top w:w="0" w:type="dxa"/>
            <w:left w:w="0" w:type="dxa"/>
            <w:bottom w:w="0" w:type="dxa"/>
            <w:right w:w="0" w:type="dxa"/>
          </w:tblCellMar>
        </w:tblPrEx>
        <w:trPr>
          <w:trHeight w:val="300" w:hRule="atLeast"/>
        </w:trPr>
        <w:tc>
          <w:tcPr>
            <w:tcW w:w="13560" w:type="dxa"/>
            <w:gridSpan w:val="6"/>
            <w:tcBorders>
              <w:top w:val="nil"/>
              <w:left w:val="nil"/>
              <w:bottom w:val="nil"/>
              <w:right w:val="nil"/>
            </w:tcBorders>
            <w:shd w:val="clear" w:color="auto" w:fill="FFFFFF"/>
            <w:noWrap/>
            <w:tcMar>
              <w:top w:w="15" w:type="dxa"/>
              <w:left w:w="15" w:type="dxa"/>
              <w:right w:w="15" w:type="dxa"/>
            </w:tcMar>
            <w:vAlign w:val="center"/>
          </w:tcPr>
          <w:p w14:paraId="04FE2A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注：本表反映部门本年度的总收支和年末结转结余情况。</w:t>
            </w:r>
          </w:p>
        </w:tc>
      </w:tr>
    </w:tbl>
    <w:p w14:paraId="7CF0324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rFonts w:hint="eastAsia" w:eastAsiaTheme="minorEastAsia"/>
          <w:lang w:eastAsia="zh-CN"/>
        </w:rPr>
      </w:pPr>
    </w:p>
    <w:p w14:paraId="1E6082F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rFonts w:hint="eastAsia" w:eastAsiaTheme="minorEastAsia"/>
          <w:lang w:eastAsia="zh-CN"/>
        </w:rPr>
      </w:pPr>
    </w:p>
    <w:tbl>
      <w:tblPr>
        <w:tblStyle w:val="8"/>
        <w:tblW w:w="14020" w:type="dxa"/>
        <w:tblInd w:w="0" w:type="dxa"/>
        <w:shd w:val="clear" w:color="auto" w:fill="auto"/>
        <w:tblLayout w:type="fixed"/>
        <w:tblCellMar>
          <w:top w:w="0" w:type="dxa"/>
          <w:left w:w="0" w:type="dxa"/>
          <w:bottom w:w="0" w:type="dxa"/>
          <w:right w:w="0" w:type="dxa"/>
        </w:tblCellMar>
      </w:tblPr>
      <w:tblGrid>
        <w:gridCol w:w="1627"/>
        <w:gridCol w:w="667"/>
        <w:gridCol w:w="367"/>
        <w:gridCol w:w="1922"/>
        <w:gridCol w:w="1645"/>
        <w:gridCol w:w="1398"/>
        <w:gridCol w:w="472"/>
        <w:gridCol w:w="908"/>
        <w:gridCol w:w="908"/>
        <w:gridCol w:w="1649"/>
        <w:gridCol w:w="2457"/>
      </w:tblGrid>
      <w:tr w14:paraId="01C01B16">
        <w:tblPrEx>
          <w:shd w:val="clear" w:color="auto" w:fill="auto"/>
          <w:tblCellMar>
            <w:top w:w="0" w:type="dxa"/>
            <w:left w:w="0" w:type="dxa"/>
            <w:bottom w:w="0" w:type="dxa"/>
            <w:right w:w="0" w:type="dxa"/>
          </w:tblCellMar>
        </w:tblPrEx>
        <w:trPr>
          <w:trHeight w:val="636" w:hRule="atLeast"/>
        </w:trPr>
        <w:tc>
          <w:tcPr>
            <w:tcW w:w="14020" w:type="dxa"/>
            <w:gridSpan w:val="11"/>
            <w:tcBorders>
              <w:top w:val="nil"/>
              <w:left w:val="nil"/>
              <w:bottom w:val="nil"/>
              <w:right w:val="nil"/>
            </w:tcBorders>
            <w:shd w:val="clear" w:color="auto" w:fill="FFFFFF"/>
            <w:noWrap/>
            <w:tcMar>
              <w:top w:w="15" w:type="dxa"/>
              <w:left w:w="15" w:type="dxa"/>
              <w:right w:w="15" w:type="dxa"/>
            </w:tcMar>
            <w:vAlign w:val="center"/>
          </w:tcPr>
          <w:p w14:paraId="230741ED">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收入决算表</w:t>
            </w:r>
          </w:p>
        </w:tc>
      </w:tr>
      <w:tr w14:paraId="6C58426E">
        <w:tblPrEx>
          <w:shd w:val="clear" w:color="auto" w:fill="auto"/>
          <w:tblCellMar>
            <w:top w:w="0" w:type="dxa"/>
            <w:left w:w="0" w:type="dxa"/>
            <w:bottom w:w="0" w:type="dxa"/>
            <w:right w:w="0" w:type="dxa"/>
          </w:tblCellMar>
        </w:tblPrEx>
        <w:trPr>
          <w:trHeight w:val="333" w:hRule="atLeast"/>
        </w:trPr>
        <w:tc>
          <w:tcPr>
            <w:tcW w:w="1627" w:type="dxa"/>
            <w:tcBorders>
              <w:top w:val="nil"/>
              <w:left w:val="nil"/>
              <w:bottom w:val="nil"/>
              <w:right w:val="nil"/>
            </w:tcBorders>
            <w:shd w:val="clear" w:color="auto" w:fill="FFFFFF"/>
            <w:noWrap/>
            <w:tcMar>
              <w:top w:w="15" w:type="dxa"/>
              <w:left w:w="15" w:type="dxa"/>
              <w:right w:w="15" w:type="dxa"/>
            </w:tcMar>
            <w:vAlign w:val="center"/>
          </w:tcPr>
          <w:p w14:paraId="53AEB901">
            <w:pPr>
              <w:jc w:val="left"/>
              <w:rPr>
                <w:rFonts w:hint="eastAsia" w:ascii="宋体" w:hAnsi="宋体" w:eastAsia="宋体" w:cs="宋体"/>
                <w:i w:val="0"/>
                <w:color w:val="000000"/>
                <w:sz w:val="18"/>
                <w:szCs w:val="18"/>
                <w:u w:val="none"/>
              </w:rPr>
            </w:pPr>
          </w:p>
        </w:tc>
        <w:tc>
          <w:tcPr>
            <w:tcW w:w="667" w:type="dxa"/>
            <w:tcBorders>
              <w:top w:val="nil"/>
              <w:left w:val="nil"/>
              <w:bottom w:val="nil"/>
              <w:right w:val="nil"/>
            </w:tcBorders>
            <w:shd w:val="clear" w:color="auto" w:fill="FFFFFF"/>
            <w:noWrap/>
            <w:tcMar>
              <w:top w:w="15" w:type="dxa"/>
              <w:left w:w="15" w:type="dxa"/>
              <w:right w:w="15" w:type="dxa"/>
            </w:tcMar>
            <w:vAlign w:val="center"/>
          </w:tcPr>
          <w:p w14:paraId="4E85A581">
            <w:pPr>
              <w:jc w:val="left"/>
              <w:rPr>
                <w:rFonts w:hint="eastAsia" w:ascii="宋体" w:hAnsi="宋体" w:eastAsia="宋体" w:cs="宋体"/>
                <w:i w:val="0"/>
                <w:color w:val="000000"/>
                <w:sz w:val="18"/>
                <w:szCs w:val="18"/>
                <w:u w:val="none"/>
              </w:rPr>
            </w:pPr>
          </w:p>
        </w:tc>
        <w:tc>
          <w:tcPr>
            <w:tcW w:w="367" w:type="dxa"/>
            <w:tcBorders>
              <w:top w:val="nil"/>
              <w:left w:val="nil"/>
              <w:bottom w:val="nil"/>
              <w:right w:val="nil"/>
            </w:tcBorders>
            <w:shd w:val="clear" w:color="auto" w:fill="FFFFFF"/>
            <w:noWrap/>
            <w:tcMar>
              <w:top w:w="15" w:type="dxa"/>
              <w:left w:w="15" w:type="dxa"/>
              <w:right w:w="15" w:type="dxa"/>
            </w:tcMar>
            <w:vAlign w:val="center"/>
          </w:tcPr>
          <w:p w14:paraId="08C27BCB">
            <w:pPr>
              <w:jc w:val="left"/>
              <w:rPr>
                <w:rFonts w:hint="eastAsia" w:ascii="宋体" w:hAnsi="宋体" w:eastAsia="宋体" w:cs="宋体"/>
                <w:i w:val="0"/>
                <w:color w:val="000000"/>
                <w:sz w:val="18"/>
                <w:szCs w:val="18"/>
                <w:u w:val="none"/>
              </w:rPr>
            </w:pPr>
          </w:p>
        </w:tc>
        <w:tc>
          <w:tcPr>
            <w:tcW w:w="1922" w:type="dxa"/>
            <w:tcBorders>
              <w:top w:val="nil"/>
              <w:left w:val="nil"/>
              <w:bottom w:val="nil"/>
              <w:right w:val="nil"/>
            </w:tcBorders>
            <w:shd w:val="clear" w:color="auto" w:fill="FFFFFF"/>
            <w:noWrap/>
            <w:tcMar>
              <w:top w:w="15" w:type="dxa"/>
              <w:left w:w="15" w:type="dxa"/>
              <w:right w:w="15" w:type="dxa"/>
            </w:tcMar>
            <w:vAlign w:val="center"/>
          </w:tcPr>
          <w:p w14:paraId="37511992">
            <w:pPr>
              <w:jc w:val="left"/>
              <w:rPr>
                <w:rFonts w:hint="eastAsia" w:ascii="宋体" w:hAnsi="宋体" w:eastAsia="宋体" w:cs="宋体"/>
                <w:i w:val="0"/>
                <w:color w:val="000000"/>
                <w:sz w:val="18"/>
                <w:szCs w:val="18"/>
                <w:u w:val="none"/>
              </w:rPr>
            </w:pPr>
          </w:p>
        </w:tc>
        <w:tc>
          <w:tcPr>
            <w:tcW w:w="1645" w:type="dxa"/>
            <w:tcBorders>
              <w:top w:val="nil"/>
              <w:left w:val="nil"/>
              <w:bottom w:val="nil"/>
              <w:right w:val="nil"/>
            </w:tcBorders>
            <w:shd w:val="clear" w:color="auto" w:fill="FFFFFF"/>
            <w:noWrap/>
            <w:tcMar>
              <w:top w:w="15" w:type="dxa"/>
              <w:left w:w="15" w:type="dxa"/>
              <w:right w:w="15" w:type="dxa"/>
            </w:tcMar>
            <w:vAlign w:val="center"/>
          </w:tcPr>
          <w:p w14:paraId="0E1DB92B">
            <w:pPr>
              <w:jc w:val="left"/>
              <w:rPr>
                <w:rFonts w:hint="eastAsia" w:ascii="宋体" w:hAnsi="宋体" w:eastAsia="宋体" w:cs="宋体"/>
                <w:i w:val="0"/>
                <w:color w:val="000000"/>
                <w:sz w:val="18"/>
                <w:szCs w:val="18"/>
                <w:u w:val="none"/>
              </w:rPr>
            </w:pPr>
          </w:p>
        </w:tc>
        <w:tc>
          <w:tcPr>
            <w:tcW w:w="1398" w:type="dxa"/>
            <w:tcBorders>
              <w:top w:val="nil"/>
              <w:left w:val="nil"/>
              <w:bottom w:val="nil"/>
              <w:right w:val="nil"/>
            </w:tcBorders>
            <w:shd w:val="clear" w:color="auto" w:fill="FFFFFF"/>
            <w:noWrap/>
            <w:tcMar>
              <w:top w:w="15" w:type="dxa"/>
              <w:left w:w="15" w:type="dxa"/>
              <w:right w:w="15" w:type="dxa"/>
            </w:tcMar>
            <w:vAlign w:val="center"/>
          </w:tcPr>
          <w:p w14:paraId="0A722ABF">
            <w:pPr>
              <w:jc w:val="left"/>
              <w:rPr>
                <w:rFonts w:hint="eastAsia" w:ascii="宋体" w:hAnsi="宋体" w:eastAsia="宋体" w:cs="宋体"/>
                <w:i w:val="0"/>
                <w:color w:val="000000"/>
                <w:sz w:val="18"/>
                <w:szCs w:val="18"/>
                <w:u w:val="none"/>
              </w:rPr>
            </w:pPr>
          </w:p>
        </w:tc>
        <w:tc>
          <w:tcPr>
            <w:tcW w:w="472" w:type="dxa"/>
            <w:tcBorders>
              <w:top w:val="nil"/>
              <w:left w:val="nil"/>
              <w:bottom w:val="nil"/>
              <w:right w:val="nil"/>
            </w:tcBorders>
            <w:shd w:val="clear" w:color="auto" w:fill="FFFFFF"/>
            <w:noWrap/>
            <w:tcMar>
              <w:top w:w="15" w:type="dxa"/>
              <w:left w:w="15" w:type="dxa"/>
              <w:right w:w="15" w:type="dxa"/>
            </w:tcMar>
            <w:vAlign w:val="center"/>
          </w:tcPr>
          <w:p w14:paraId="3FB28155">
            <w:pPr>
              <w:jc w:val="left"/>
              <w:rPr>
                <w:rFonts w:hint="eastAsia" w:ascii="宋体" w:hAnsi="宋体" w:eastAsia="宋体" w:cs="宋体"/>
                <w:i w:val="0"/>
                <w:color w:val="000000"/>
                <w:sz w:val="18"/>
                <w:szCs w:val="18"/>
                <w:u w:val="none"/>
              </w:rPr>
            </w:pPr>
          </w:p>
        </w:tc>
        <w:tc>
          <w:tcPr>
            <w:tcW w:w="908" w:type="dxa"/>
            <w:tcBorders>
              <w:top w:val="nil"/>
              <w:left w:val="nil"/>
              <w:bottom w:val="nil"/>
              <w:right w:val="nil"/>
            </w:tcBorders>
            <w:shd w:val="clear" w:color="auto" w:fill="FFFFFF"/>
            <w:noWrap/>
            <w:tcMar>
              <w:top w:w="15" w:type="dxa"/>
              <w:left w:w="15" w:type="dxa"/>
              <w:right w:w="15" w:type="dxa"/>
            </w:tcMar>
            <w:vAlign w:val="center"/>
          </w:tcPr>
          <w:p w14:paraId="52801BDE">
            <w:pPr>
              <w:jc w:val="left"/>
              <w:rPr>
                <w:rFonts w:hint="eastAsia" w:ascii="宋体" w:hAnsi="宋体" w:eastAsia="宋体" w:cs="宋体"/>
                <w:i w:val="0"/>
                <w:color w:val="000000"/>
                <w:sz w:val="18"/>
                <w:szCs w:val="18"/>
                <w:u w:val="none"/>
              </w:rPr>
            </w:pPr>
          </w:p>
        </w:tc>
        <w:tc>
          <w:tcPr>
            <w:tcW w:w="908" w:type="dxa"/>
            <w:tcBorders>
              <w:top w:val="nil"/>
              <w:left w:val="nil"/>
              <w:bottom w:val="nil"/>
              <w:right w:val="nil"/>
            </w:tcBorders>
            <w:shd w:val="clear" w:color="auto" w:fill="FFFFFF"/>
            <w:noWrap/>
            <w:tcMar>
              <w:top w:w="15" w:type="dxa"/>
              <w:left w:w="15" w:type="dxa"/>
              <w:right w:w="15" w:type="dxa"/>
            </w:tcMar>
            <w:vAlign w:val="center"/>
          </w:tcPr>
          <w:p w14:paraId="76BE721E">
            <w:pPr>
              <w:jc w:val="left"/>
              <w:rPr>
                <w:rFonts w:hint="eastAsia" w:ascii="宋体" w:hAnsi="宋体" w:eastAsia="宋体" w:cs="宋体"/>
                <w:i w:val="0"/>
                <w:color w:val="000000"/>
                <w:sz w:val="18"/>
                <w:szCs w:val="18"/>
                <w:u w:val="none"/>
              </w:rPr>
            </w:pPr>
          </w:p>
        </w:tc>
        <w:tc>
          <w:tcPr>
            <w:tcW w:w="1649" w:type="dxa"/>
            <w:tcBorders>
              <w:top w:val="nil"/>
              <w:left w:val="nil"/>
              <w:bottom w:val="nil"/>
              <w:right w:val="nil"/>
            </w:tcBorders>
            <w:shd w:val="clear" w:color="auto" w:fill="FFFFFF"/>
            <w:noWrap/>
            <w:tcMar>
              <w:top w:w="15" w:type="dxa"/>
              <w:left w:w="15" w:type="dxa"/>
              <w:right w:w="15" w:type="dxa"/>
            </w:tcMar>
            <w:vAlign w:val="center"/>
          </w:tcPr>
          <w:p w14:paraId="46B8CF7E">
            <w:pPr>
              <w:jc w:val="left"/>
              <w:rPr>
                <w:rFonts w:hint="eastAsia" w:ascii="宋体" w:hAnsi="宋体" w:eastAsia="宋体" w:cs="宋体"/>
                <w:i w:val="0"/>
                <w:color w:val="000000"/>
                <w:sz w:val="18"/>
                <w:szCs w:val="18"/>
                <w:u w:val="none"/>
              </w:rPr>
            </w:pPr>
          </w:p>
        </w:tc>
        <w:tc>
          <w:tcPr>
            <w:tcW w:w="2457" w:type="dxa"/>
            <w:tcBorders>
              <w:top w:val="nil"/>
              <w:left w:val="nil"/>
              <w:bottom w:val="nil"/>
              <w:right w:val="nil"/>
            </w:tcBorders>
            <w:shd w:val="clear" w:color="auto" w:fill="FFFFFF"/>
            <w:noWrap/>
            <w:tcMar>
              <w:top w:w="15" w:type="dxa"/>
              <w:left w:w="15" w:type="dxa"/>
              <w:right w:w="15" w:type="dxa"/>
            </w:tcMar>
            <w:vAlign w:val="center"/>
          </w:tcPr>
          <w:p w14:paraId="4CB2A28C">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公开02表</w:t>
            </w:r>
          </w:p>
        </w:tc>
      </w:tr>
      <w:tr w14:paraId="1AA783FA">
        <w:tblPrEx>
          <w:shd w:val="clear" w:color="auto" w:fill="auto"/>
          <w:tblCellMar>
            <w:top w:w="0" w:type="dxa"/>
            <w:left w:w="0" w:type="dxa"/>
            <w:bottom w:w="0" w:type="dxa"/>
            <w:right w:w="0" w:type="dxa"/>
          </w:tblCellMar>
        </w:tblPrEx>
        <w:trPr>
          <w:trHeight w:val="333" w:hRule="atLeast"/>
        </w:trPr>
        <w:tc>
          <w:tcPr>
            <w:tcW w:w="4583" w:type="dxa"/>
            <w:gridSpan w:val="4"/>
            <w:tcBorders>
              <w:top w:val="nil"/>
              <w:left w:val="nil"/>
              <w:bottom w:val="single" w:color="000000" w:sz="4" w:space="0"/>
              <w:right w:val="nil"/>
            </w:tcBorders>
            <w:shd w:val="clear" w:color="auto" w:fill="FFFFFF"/>
            <w:noWrap/>
            <w:tcMar>
              <w:top w:w="15" w:type="dxa"/>
              <w:left w:w="15" w:type="dxa"/>
              <w:right w:w="15" w:type="dxa"/>
            </w:tcMar>
            <w:vAlign w:val="center"/>
          </w:tcPr>
          <w:p w14:paraId="7DBC0688">
            <w:pPr>
              <w:jc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1645" w:type="dxa"/>
            <w:tcBorders>
              <w:top w:val="nil"/>
              <w:left w:val="nil"/>
              <w:bottom w:val="single" w:color="000000" w:sz="4" w:space="0"/>
              <w:right w:val="nil"/>
            </w:tcBorders>
            <w:shd w:val="clear" w:color="auto" w:fill="FFFFFF"/>
            <w:noWrap/>
            <w:tcMar>
              <w:top w:w="15" w:type="dxa"/>
              <w:left w:w="15" w:type="dxa"/>
              <w:right w:w="15" w:type="dxa"/>
            </w:tcMar>
            <w:vAlign w:val="center"/>
          </w:tcPr>
          <w:p w14:paraId="193329D5">
            <w:pPr>
              <w:jc w:val="center"/>
              <w:rPr>
                <w:rFonts w:hint="eastAsia" w:ascii="宋体" w:hAnsi="宋体" w:eastAsia="宋体" w:cs="宋体"/>
                <w:i w:val="0"/>
                <w:color w:val="000000"/>
                <w:sz w:val="18"/>
                <w:szCs w:val="18"/>
                <w:u w:val="none"/>
              </w:rPr>
            </w:pPr>
          </w:p>
        </w:tc>
        <w:tc>
          <w:tcPr>
            <w:tcW w:w="1398" w:type="dxa"/>
            <w:tcBorders>
              <w:top w:val="nil"/>
              <w:left w:val="nil"/>
              <w:bottom w:val="single" w:color="000000" w:sz="4" w:space="0"/>
              <w:right w:val="nil"/>
            </w:tcBorders>
            <w:shd w:val="clear" w:color="auto" w:fill="FFFFFF"/>
            <w:noWrap/>
            <w:tcMar>
              <w:top w:w="15" w:type="dxa"/>
              <w:left w:w="15" w:type="dxa"/>
              <w:right w:w="15" w:type="dxa"/>
            </w:tcMar>
            <w:vAlign w:val="center"/>
          </w:tcPr>
          <w:p w14:paraId="294FC01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472" w:type="dxa"/>
            <w:tcBorders>
              <w:top w:val="nil"/>
              <w:left w:val="nil"/>
              <w:bottom w:val="single" w:color="000000" w:sz="4" w:space="0"/>
              <w:right w:val="nil"/>
            </w:tcBorders>
            <w:shd w:val="clear" w:color="auto" w:fill="FFFFFF"/>
            <w:noWrap/>
            <w:tcMar>
              <w:top w:w="15" w:type="dxa"/>
              <w:left w:w="15" w:type="dxa"/>
              <w:right w:w="15" w:type="dxa"/>
            </w:tcMar>
            <w:vAlign w:val="center"/>
          </w:tcPr>
          <w:p w14:paraId="3F8DD90A">
            <w:pPr>
              <w:jc w:val="center"/>
              <w:rPr>
                <w:rFonts w:hint="eastAsia" w:ascii="宋体" w:hAnsi="宋体" w:eastAsia="宋体" w:cs="宋体"/>
                <w:i w:val="0"/>
                <w:color w:val="000000"/>
                <w:sz w:val="18"/>
                <w:szCs w:val="18"/>
                <w:u w:val="none"/>
              </w:rPr>
            </w:pPr>
          </w:p>
        </w:tc>
        <w:tc>
          <w:tcPr>
            <w:tcW w:w="908" w:type="dxa"/>
            <w:tcBorders>
              <w:top w:val="nil"/>
              <w:left w:val="nil"/>
              <w:bottom w:val="single" w:color="000000" w:sz="4" w:space="0"/>
              <w:right w:val="nil"/>
            </w:tcBorders>
            <w:shd w:val="clear" w:color="auto" w:fill="FFFFFF"/>
            <w:noWrap/>
            <w:tcMar>
              <w:top w:w="15" w:type="dxa"/>
              <w:left w:w="15" w:type="dxa"/>
              <w:right w:w="15" w:type="dxa"/>
            </w:tcMar>
            <w:vAlign w:val="center"/>
          </w:tcPr>
          <w:p w14:paraId="737F5DAA">
            <w:pPr>
              <w:jc w:val="center"/>
              <w:rPr>
                <w:rFonts w:hint="eastAsia" w:ascii="宋体" w:hAnsi="宋体" w:eastAsia="宋体" w:cs="宋体"/>
                <w:i w:val="0"/>
                <w:color w:val="000000"/>
                <w:sz w:val="18"/>
                <w:szCs w:val="18"/>
                <w:u w:val="none"/>
              </w:rPr>
            </w:pPr>
          </w:p>
        </w:tc>
        <w:tc>
          <w:tcPr>
            <w:tcW w:w="908" w:type="dxa"/>
            <w:tcBorders>
              <w:top w:val="nil"/>
              <w:left w:val="nil"/>
              <w:bottom w:val="single" w:color="000000" w:sz="4" w:space="0"/>
              <w:right w:val="nil"/>
            </w:tcBorders>
            <w:shd w:val="clear" w:color="auto" w:fill="FFFFFF"/>
            <w:noWrap/>
            <w:tcMar>
              <w:top w:w="15" w:type="dxa"/>
              <w:left w:w="15" w:type="dxa"/>
              <w:right w:w="15" w:type="dxa"/>
            </w:tcMar>
            <w:vAlign w:val="center"/>
          </w:tcPr>
          <w:p w14:paraId="501598B9">
            <w:pPr>
              <w:jc w:val="center"/>
              <w:rPr>
                <w:rFonts w:hint="eastAsia" w:ascii="宋体" w:hAnsi="宋体" w:eastAsia="宋体" w:cs="宋体"/>
                <w:i w:val="0"/>
                <w:color w:val="000000"/>
                <w:sz w:val="18"/>
                <w:szCs w:val="18"/>
                <w:u w:val="none"/>
              </w:rPr>
            </w:pPr>
          </w:p>
        </w:tc>
        <w:tc>
          <w:tcPr>
            <w:tcW w:w="1649" w:type="dxa"/>
            <w:tcBorders>
              <w:top w:val="nil"/>
              <w:left w:val="nil"/>
              <w:bottom w:val="single" w:color="000000" w:sz="4" w:space="0"/>
              <w:right w:val="nil"/>
            </w:tcBorders>
            <w:shd w:val="clear" w:color="auto" w:fill="FFFFFF"/>
            <w:noWrap/>
            <w:tcMar>
              <w:top w:w="15" w:type="dxa"/>
              <w:left w:w="15" w:type="dxa"/>
              <w:right w:w="15" w:type="dxa"/>
            </w:tcMar>
            <w:vAlign w:val="center"/>
          </w:tcPr>
          <w:p w14:paraId="30658FBC">
            <w:pPr>
              <w:jc w:val="center"/>
              <w:rPr>
                <w:rFonts w:hint="eastAsia" w:ascii="宋体" w:hAnsi="宋体" w:eastAsia="宋体" w:cs="宋体"/>
                <w:i w:val="0"/>
                <w:color w:val="000000"/>
                <w:sz w:val="18"/>
                <w:szCs w:val="18"/>
                <w:u w:val="none"/>
              </w:rPr>
            </w:pPr>
          </w:p>
        </w:tc>
        <w:tc>
          <w:tcPr>
            <w:tcW w:w="2457" w:type="dxa"/>
            <w:tcBorders>
              <w:top w:val="nil"/>
              <w:left w:val="nil"/>
              <w:bottom w:val="single" w:color="000000" w:sz="4" w:space="0"/>
              <w:right w:val="nil"/>
            </w:tcBorders>
            <w:shd w:val="clear" w:color="auto" w:fill="FFFFFF"/>
            <w:noWrap/>
            <w:tcMar>
              <w:top w:w="15" w:type="dxa"/>
              <w:left w:w="15" w:type="dxa"/>
              <w:right w:w="15" w:type="dxa"/>
            </w:tcMar>
            <w:vAlign w:val="center"/>
          </w:tcPr>
          <w:p w14:paraId="35918F03">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0FDC9B27">
        <w:tblPrEx>
          <w:shd w:val="clear" w:color="auto" w:fill="auto"/>
          <w:tblCellMar>
            <w:top w:w="0" w:type="dxa"/>
            <w:left w:w="0" w:type="dxa"/>
            <w:bottom w:w="0" w:type="dxa"/>
            <w:right w:w="0" w:type="dxa"/>
          </w:tblCellMar>
        </w:tblPrEx>
        <w:trPr>
          <w:trHeight w:val="352" w:hRule="atLeast"/>
        </w:trPr>
        <w:tc>
          <w:tcPr>
            <w:tcW w:w="4583"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ECADF0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645"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DCB71A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本年收入合计</w:t>
            </w:r>
          </w:p>
        </w:tc>
        <w:tc>
          <w:tcPr>
            <w:tcW w:w="1398"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E732DD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财政拨款收入</w:t>
            </w:r>
          </w:p>
        </w:tc>
        <w:tc>
          <w:tcPr>
            <w:tcW w:w="47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29C347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上级补助收入</w:t>
            </w:r>
          </w:p>
        </w:tc>
        <w:tc>
          <w:tcPr>
            <w:tcW w:w="908"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3CF025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事业收入</w:t>
            </w:r>
          </w:p>
        </w:tc>
        <w:tc>
          <w:tcPr>
            <w:tcW w:w="908"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5A79D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经营收入</w:t>
            </w:r>
          </w:p>
        </w:tc>
        <w:tc>
          <w:tcPr>
            <w:tcW w:w="1649"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7537F7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附属单位上缴收入</w:t>
            </w:r>
          </w:p>
        </w:tc>
        <w:tc>
          <w:tcPr>
            <w:tcW w:w="245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2847E1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其他收入</w:t>
            </w:r>
          </w:p>
        </w:tc>
      </w:tr>
      <w:tr w14:paraId="3D9CA9D7">
        <w:tblPrEx>
          <w:shd w:val="clear" w:color="auto" w:fill="auto"/>
          <w:tblCellMar>
            <w:top w:w="0" w:type="dxa"/>
            <w:left w:w="0" w:type="dxa"/>
            <w:bottom w:w="0" w:type="dxa"/>
            <w:right w:w="0" w:type="dxa"/>
          </w:tblCellMar>
        </w:tblPrEx>
        <w:trPr>
          <w:trHeight w:val="341" w:hRule="atLeast"/>
        </w:trPr>
        <w:tc>
          <w:tcPr>
            <w:tcW w:w="2661" w:type="dxa"/>
            <w:gridSpan w:val="3"/>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2EF4DE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1922" w:type="dxa"/>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073AC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645"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26F3515">
            <w:pPr>
              <w:jc w:val="center"/>
              <w:rPr>
                <w:rFonts w:hint="eastAsia" w:ascii="宋体" w:hAnsi="宋体" w:eastAsia="宋体" w:cs="宋体"/>
                <w:i w:val="0"/>
                <w:color w:val="000000"/>
                <w:sz w:val="20"/>
                <w:szCs w:val="20"/>
                <w:u w:val="none"/>
              </w:rPr>
            </w:pPr>
          </w:p>
        </w:tc>
        <w:tc>
          <w:tcPr>
            <w:tcW w:w="139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4886D08">
            <w:pPr>
              <w:jc w:val="center"/>
              <w:rPr>
                <w:rFonts w:hint="eastAsia" w:ascii="宋体" w:hAnsi="宋体" w:eastAsia="宋体" w:cs="宋体"/>
                <w:i w:val="0"/>
                <w:color w:val="000000"/>
                <w:sz w:val="20"/>
                <w:szCs w:val="20"/>
                <w:u w:val="none"/>
              </w:rPr>
            </w:pPr>
          </w:p>
        </w:tc>
        <w:tc>
          <w:tcPr>
            <w:tcW w:w="47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81FE6BD">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50353D">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B6D25AD">
            <w:pPr>
              <w:jc w:val="center"/>
              <w:rPr>
                <w:rFonts w:hint="eastAsia" w:ascii="宋体" w:hAnsi="宋体" w:eastAsia="宋体" w:cs="宋体"/>
                <w:i w:val="0"/>
                <w:color w:val="000000"/>
                <w:sz w:val="20"/>
                <w:szCs w:val="20"/>
                <w:u w:val="none"/>
              </w:rPr>
            </w:pPr>
          </w:p>
        </w:tc>
        <w:tc>
          <w:tcPr>
            <w:tcW w:w="164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4A78E1A">
            <w:pPr>
              <w:jc w:val="center"/>
              <w:rPr>
                <w:rFonts w:hint="eastAsia" w:ascii="宋体" w:hAnsi="宋体" w:eastAsia="宋体" w:cs="宋体"/>
                <w:i w:val="0"/>
                <w:color w:val="000000"/>
                <w:sz w:val="20"/>
                <w:szCs w:val="20"/>
                <w:u w:val="none"/>
              </w:rPr>
            </w:pPr>
          </w:p>
        </w:tc>
        <w:tc>
          <w:tcPr>
            <w:tcW w:w="24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83CF696">
            <w:pPr>
              <w:jc w:val="center"/>
              <w:rPr>
                <w:rFonts w:hint="eastAsia" w:ascii="宋体" w:hAnsi="宋体" w:eastAsia="宋体" w:cs="宋体"/>
                <w:i w:val="0"/>
                <w:color w:val="000000"/>
                <w:sz w:val="20"/>
                <w:szCs w:val="20"/>
                <w:u w:val="none"/>
              </w:rPr>
            </w:pPr>
          </w:p>
        </w:tc>
      </w:tr>
      <w:tr w14:paraId="6C1956D1">
        <w:tblPrEx>
          <w:shd w:val="clear" w:color="auto" w:fill="auto"/>
          <w:tblCellMar>
            <w:top w:w="0" w:type="dxa"/>
            <w:left w:w="0" w:type="dxa"/>
            <w:bottom w:w="0" w:type="dxa"/>
            <w:right w:w="0" w:type="dxa"/>
          </w:tblCellMar>
        </w:tblPrEx>
        <w:trPr>
          <w:trHeight w:val="341" w:hRule="atLeast"/>
        </w:trPr>
        <w:tc>
          <w:tcPr>
            <w:tcW w:w="2661"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5F568B4">
            <w:pPr>
              <w:jc w:val="center"/>
              <w:rPr>
                <w:rFonts w:hint="eastAsia" w:ascii="宋体" w:hAnsi="宋体" w:eastAsia="宋体" w:cs="宋体"/>
                <w:i w:val="0"/>
                <w:color w:val="000000"/>
                <w:sz w:val="20"/>
                <w:szCs w:val="20"/>
                <w:u w:val="none"/>
              </w:rPr>
            </w:pPr>
          </w:p>
        </w:tc>
        <w:tc>
          <w:tcPr>
            <w:tcW w:w="1922"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5D6368">
            <w:pPr>
              <w:jc w:val="center"/>
              <w:rPr>
                <w:rFonts w:hint="eastAsia" w:ascii="宋体" w:hAnsi="宋体" w:eastAsia="宋体" w:cs="宋体"/>
                <w:i w:val="0"/>
                <w:color w:val="000000"/>
                <w:sz w:val="20"/>
                <w:szCs w:val="20"/>
                <w:u w:val="none"/>
              </w:rPr>
            </w:pPr>
          </w:p>
        </w:tc>
        <w:tc>
          <w:tcPr>
            <w:tcW w:w="1645"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C81547">
            <w:pPr>
              <w:jc w:val="center"/>
              <w:rPr>
                <w:rFonts w:hint="eastAsia" w:ascii="宋体" w:hAnsi="宋体" w:eastAsia="宋体" w:cs="宋体"/>
                <w:i w:val="0"/>
                <w:color w:val="000000"/>
                <w:sz w:val="20"/>
                <w:szCs w:val="20"/>
                <w:u w:val="none"/>
              </w:rPr>
            </w:pPr>
          </w:p>
        </w:tc>
        <w:tc>
          <w:tcPr>
            <w:tcW w:w="139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C8D0B3E">
            <w:pPr>
              <w:jc w:val="center"/>
              <w:rPr>
                <w:rFonts w:hint="eastAsia" w:ascii="宋体" w:hAnsi="宋体" w:eastAsia="宋体" w:cs="宋体"/>
                <w:i w:val="0"/>
                <w:color w:val="000000"/>
                <w:sz w:val="20"/>
                <w:szCs w:val="20"/>
                <w:u w:val="none"/>
              </w:rPr>
            </w:pPr>
          </w:p>
        </w:tc>
        <w:tc>
          <w:tcPr>
            <w:tcW w:w="47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2948BC0">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2A52D1C">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D884AB2">
            <w:pPr>
              <w:jc w:val="center"/>
              <w:rPr>
                <w:rFonts w:hint="eastAsia" w:ascii="宋体" w:hAnsi="宋体" w:eastAsia="宋体" w:cs="宋体"/>
                <w:i w:val="0"/>
                <w:color w:val="000000"/>
                <w:sz w:val="20"/>
                <w:szCs w:val="20"/>
                <w:u w:val="none"/>
              </w:rPr>
            </w:pPr>
          </w:p>
        </w:tc>
        <w:tc>
          <w:tcPr>
            <w:tcW w:w="164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D6A141">
            <w:pPr>
              <w:jc w:val="center"/>
              <w:rPr>
                <w:rFonts w:hint="eastAsia" w:ascii="宋体" w:hAnsi="宋体" w:eastAsia="宋体" w:cs="宋体"/>
                <w:i w:val="0"/>
                <w:color w:val="000000"/>
                <w:sz w:val="20"/>
                <w:szCs w:val="20"/>
                <w:u w:val="none"/>
              </w:rPr>
            </w:pPr>
          </w:p>
        </w:tc>
        <w:tc>
          <w:tcPr>
            <w:tcW w:w="24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4C57194">
            <w:pPr>
              <w:jc w:val="center"/>
              <w:rPr>
                <w:rFonts w:hint="eastAsia" w:ascii="宋体" w:hAnsi="宋体" w:eastAsia="宋体" w:cs="宋体"/>
                <w:i w:val="0"/>
                <w:color w:val="000000"/>
                <w:sz w:val="20"/>
                <w:szCs w:val="20"/>
                <w:u w:val="none"/>
              </w:rPr>
            </w:pPr>
          </w:p>
        </w:tc>
      </w:tr>
      <w:tr w14:paraId="31710EDC">
        <w:tblPrEx>
          <w:shd w:val="clear" w:color="auto" w:fill="auto"/>
          <w:tblCellMar>
            <w:top w:w="0" w:type="dxa"/>
            <w:left w:w="0" w:type="dxa"/>
            <w:bottom w:w="0" w:type="dxa"/>
            <w:right w:w="0" w:type="dxa"/>
          </w:tblCellMar>
        </w:tblPrEx>
        <w:trPr>
          <w:trHeight w:val="341" w:hRule="atLeast"/>
        </w:trPr>
        <w:tc>
          <w:tcPr>
            <w:tcW w:w="2661"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F7A5BF8">
            <w:pPr>
              <w:jc w:val="center"/>
              <w:rPr>
                <w:rFonts w:hint="eastAsia" w:ascii="宋体" w:hAnsi="宋体" w:eastAsia="宋体" w:cs="宋体"/>
                <w:i w:val="0"/>
                <w:color w:val="000000"/>
                <w:sz w:val="20"/>
                <w:szCs w:val="20"/>
                <w:u w:val="none"/>
              </w:rPr>
            </w:pPr>
          </w:p>
        </w:tc>
        <w:tc>
          <w:tcPr>
            <w:tcW w:w="1922"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DC7EC2">
            <w:pPr>
              <w:jc w:val="center"/>
              <w:rPr>
                <w:rFonts w:hint="eastAsia" w:ascii="宋体" w:hAnsi="宋体" w:eastAsia="宋体" w:cs="宋体"/>
                <w:i w:val="0"/>
                <w:color w:val="000000"/>
                <w:sz w:val="20"/>
                <w:szCs w:val="20"/>
                <w:u w:val="none"/>
              </w:rPr>
            </w:pPr>
          </w:p>
        </w:tc>
        <w:tc>
          <w:tcPr>
            <w:tcW w:w="1645"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74ED99">
            <w:pPr>
              <w:jc w:val="center"/>
              <w:rPr>
                <w:rFonts w:hint="eastAsia" w:ascii="宋体" w:hAnsi="宋体" w:eastAsia="宋体" w:cs="宋体"/>
                <w:i w:val="0"/>
                <w:color w:val="000000"/>
                <w:sz w:val="20"/>
                <w:szCs w:val="20"/>
                <w:u w:val="none"/>
              </w:rPr>
            </w:pPr>
          </w:p>
        </w:tc>
        <w:tc>
          <w:tcPr>
            <w:tcW w:w="139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1680B2D">
            <w:pPr>
              <w:jc w:val="center"/>
              <w:rPr>
                <w:rFonts w:hint="eastAsia" w:ascii="宋体" w:hAnsi="宋体" w:eastAsia="宋体" w:cs="宋体"/>
                <w:i w:val="0"/>
                <w:color w:val="000000"/>
                <w:sz w:val="20"/>
                <w:szCs w:val="20"/>
                <w:u w:val="none"/>
              </w:rPr>
            </w:pPr>
          </w:p>
        </w:tc>
        <w:tc>
          <w:tcPr>
            <w:tcW w:w="47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C37B6D5">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7925F8B">
            <w:pPr>
              <w:jc w:val="center"/>
              <w:rPr>
                <w:rFonts w:hint="eastAsia" w:ascii="宋体" w:hAnsi="宋体" w:eastAsia="宋体" w:cs="宋体"/>
                <w:i w:val="0"/>
                <w:color w:val="000000"/>
                <w:sz w:val="20"/>
                <w:szCs w:val="20"/>
                <w:u w:val="none"/>
              </w:rPr>
            </w:pPr>
          </w:p>
        </w:tc>
        <w:tc>
          <w:tcPr>
            <w:tcW w:w="90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9445E17">
            <w:pPr>
              <w:jc w:val="center"/>
              <w:rPr>
                <w:rFonts w:hint="eastAsia" w:ascii="宋体" w:hAnsi="宋体" w:eastAsia="宋体" w:cs="宋体"/>
                <w:i w:val="0"/>
                <w:color w:val="000000"/>
                <w:sz w:val="20"/>
                <w:szCs w:val="20"/>
                <w:u w:val="none"/>
              </w:rPr>
            </w:pPr>
          </w:p>
        </w:tc>
        <w:tc>
          <w:tcPr>
            <w:tcW w:w="164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9EA5F4">
            <w:pPr>
              <w:jc w:val="center"/>
              <w:rPr>
                <w:rFonts w:hint="eastAsia" w:ascii="宋体" w:hAnsi="宋体" w:eastAsia="宋体" w:cs="宋体"/>
                <w:i w:val="0"/>
                <w:color w:val="000000"/>
                <w:sz w:val="20"/>
                <w:szCs w:val="20"/>
                <w:u w:val="none"/>
              </w:rPr>
            </w:pPr>
          </w:p>
        </w:tc>
        <w:tc>
          <w:tcPr>
            <w:tcW w:w="24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0DEB58B">
            <w:pPr>
              <w:jc w:val="center"/>
              <w:rPr>
                <w:rFonts w:hint="eastAsia" w:ascii="宋体" w:hAnsi="宋体" w:eastAsia="宋体" w:cs="宋体"/>
                <w:i w:val="0"/>
                <w:color w:val="000000"/>
                <w:sz w:val="20"/>
                <w:szCs w:val="20"/>
                <w:u w:val="none"/>
              </w:rPr>
            </w:pPr>
          </w:p>
        </w:tc>
      </w:tr>
      <w:tr w14:paraId="1525481E">
        <w:tblPrEx>
          <w:shd w:val="clear" w:color="auto" w:fill="auto"/>
          <w:tblCellMar>
            <w:top w:w="0" w:type="dxa"/>
            <w:left w:w="0" w:type="dxa"/>
            <w:bottom w:w="0" w:type="dxa"/>
            <w:right w:w="0" w:type="dxa"/>
          </w:tblCellMar>
        </w:tblPrEx>
        <w:trPr>
          <w:trHeight w:val="352" w:hRule="atLeast"/>
        </w:trPr>
        <w:tc>
          <w:tcPr>
            <w:tcW w:w="4583"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97D0A6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164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34888A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98"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09B431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47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2A07E5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908"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F7FF46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908"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392CA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64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879C67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2457"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17D5CD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r>
      <w:tr w14:paraId="33B07C82">
        <w:tblPrEx>
          <w:shd w:val="clear" w:color="auto" w:fill="auto"/>
          <w:tblCellMar>
            <w:top w:w="0" w:type="dxa"/>
            <w:left w:w="0" w:type="dxa"/>
            <w:bottom w:w="0" w:type="dxa"/>
            <w:right w:w="0" w:type="dxa"/>
          </w:tblCellMar>
        </w:tblPrEx>
        <w:trPr>
          <w:trHeight w:val="633" w:hRule="atLeast"/>
        </w:trPr>
        <w:tc>
          <w:tcPr>
            <w:tcW w:w="4583"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3CC5235">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64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817B6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39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49BCBA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47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77646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E5B4A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B0894B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64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C5148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24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3B232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666,232.41</w:t>
            </w:r>
          </w:p>
        </w:tc>
      </w:tr>
      <w:tr w14:paraId="4965B013">
        <w:tblPrEx>
          <w:shd w:val="clear" w:color="auto" w:fill="auto"/>
          <w:tblCellMar>
            <w:top w:w="0" w:type="dxa"/>
            <w:left w:w="0" w:type="dxa"/>
            <w:bottom w:w="0" w:type="dxa"/>
            <w:right w:w="0" w:type="dxa"/>
          </w:tblCellMar>
        </w:tblPrEx>
        <w:trPr>
          <w:trHeight w:val="633" w:hRule="atLeast"/>
        </w:trPr>
        <w:tc>
          <w:tcPr>
            <w:tcW w:w="2661"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C09CD2E">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w:t>
            </w:r>
          </w:p>
        </w:tc>
        <w:tc>
          <w:tcPr>
            <w:tcW w:w="19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1A4980">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一般公共服务支出</w:t>
            </w:r>
          </w:p>
        </w:tc>
        <w:tc>
          <w:tcPr>
            <w:tcW w:w="164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C9082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39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062BCB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47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49562A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6859B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971EB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64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8178B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24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45FF2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666,232.41</w:t>
            </w:r>
          </w:p>
        </w:tc>
      </w:tr>
      <w:tr w14:paraId="3C84F1A7">
        <w:tblPrEx>
          <w:shd w:val="clear" w:color="auto" w:fill="auto"/>
          <w:tblCellMar>
            <w:top w:w="0" w:type="dxa"/>
            <w:left w:w="0" w:type="dxa"/>
            <w:bottom w:w="0" w:type="dxa"/>
            <w:right w:w="0" w:type="dxa"/>
          </w:tblCellMar>
        </w:tblPrEx>
        <w:trPr>
          <w:trHeight w:val="633" w:hRule="atLeast"/>
        </w:trPr>
        <w:tc>
          <w:tcPr>
            <w:tcW w:w="2661"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DD69BC3">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20138</w:t>
            </w:r>
          </w:p>
        </w:tc>
        <w:tc>
          <w:tcPr>
            <w:tcW w:w="19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A7267F">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市场监督管理事务</w:t>
            </w:r>
          </w:p>
        </w:tc>
        <w:tc>
          <w:tcPr>
            <w:tcW w:w="164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67C1F8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39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78823B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47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6F308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AA025F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167804">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64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24335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24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7BD08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666,232.41</w:t>
            </w:r>
          </w:p>
        </w:tc>
      </w:tr>
      <w:tr w14:paraId="3836BBE5">
        <w:tblPrEx>
          <w:shd w:val="clear" w:color="auto" w:fill="auto"/>
          <w:tblCellMar>
            <w:top w:w="0" w:type="dxa"/>
            <w:left w:w="0" w:type="dxa"/>
            <w:bottom w:w="0" w:type="dxa"/>
            <w:right w:w="0" w:type="dxa"/>
          </w:tblCellMar>
        </w:tblPrEx>
        <w:trPr>
          <w:trHeight w:val="352" w:hRule="atLeast"/>
        </w:trPr>
        <w:tc>
          <w:tcPr>
            <w:tcW w:w="2661"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B2B3EA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2013801</w:t>
            </w:r>
          </w:p>
        </w:tc>
        <w:tc>
          <w:tcPr>
            <w:tcW w:w="1922"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4B48F9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64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7E16B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c>
          <w:tcPr>
            <w:tcW w:w="139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DCF5B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47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F22943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F5DC55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0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B92CB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4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0800AC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24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75704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666,232.41</w:t>
            </w:r>
          </w:p>
        </w:tc>
      </w:tr>
      <w:tr w14:paraId="07580B03">
        <w:tblPrEx>
          <w:shd w:val="clear" w:color="auto" w:fill="auto"/>
          <w:tblCellMar>
            <w:top w:w="0" w:type="dxa"/>
            <w:left w:w="0" w:type="dxa"/>
            <w:bottom w:w="0" w:type="dxa"/>
            <w:right w:w="0" w:type="dxa"/>
          </w:tblCellMar>
        </w:tblPrEx>
        <w:trPr>
          <w:trHeight w:val="352" w:hRule="atLeast"/>
        </w:trPr>
        <w:tc>
          <w:tcPr>
            <w:tcW w:w="14020" w:type="dxa"/>
            <w:gridSpan w:val="11"/>
            <w:tcBorders>
              <w:top w:val="nil"/>
              <w:left w:val="nil"/>
              <w:bottom w:val="nil"/>
              <w:right w:val="nil"/>
            </w:tcBorders>
            <w:shd w:val="clear" w:color="auto" w:fill="FFFFFF"/>
            <w:noWrap/>
            <w:tcMar>
              <w:top w:w="15" w:type="dxa"/>
              <w:left w:w="15" w:type="dxa"/>
              <w:right w:w="15" w:type="dxa"/>
            </w:tcMar>
            <w:vAlign w:val="center"/>
          </w:tcPr>
          <w:p w14:paraId="0E22A49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注：本表反映部门本年度取得的各项收入情况。</w:t>
            </w:r>
          </w:p>
        </w:tc>
      </w:tr>
    </w:tbl>
    <w:p w14:paraId="0EADE9E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rFonts w:hint="eastAsia" w:eastAsiaTheme="minorEastAsia"/>
          <w:lang w:eastAsia="zh-CN"/>
        </w:rPr>
      </w:pPr>
    </w:p>
    <w:tbl>
      <w:tblPr>
        <w:tblStyle w:val="8"/>
        <w:tblW w:w="14042" w:type="dxa"/>
        <w:tblInd w:w="0" w:type="dxa"/>
        <w:shd w:val="clear" w:color="auto" w:fill="auto"/>
        <w:tblLayout w:type="fixed"/>
        <w:tblCellMar>
          <w:top w:w="0" w:type="dxa"/>
          <w:left w:w="0" w:type="dxa"/>
          <w:bottom w:w="0" w:type="dxa"/>
          <w:right w:w="0" w:type="dxa"/>
        </w:tblCellMar>
      </w:tblPr>
      <w:tblGrid>
        <w:gridCol w:w="3770"/>
        <w:gridCol w:w="240"/>
        <w:gridCol w:w="36"/>
        <w:gridCol w:w="54"/>
        <w:gridCol w:w="1379"/>
        <w:gridCol w:w="54"/>
        <w:gridCol w:w="1831"/>
        <w:gridCol w:w="54"/>
        <w:gridCol w:w="1831"/>
        <w:gridCol w:w="54"/>
        <w:gridCol w:w="988"/>
        <w:gridCol w:w="54"/>
        <w:gridCol w:w="999"/>
        <w:gridCol w:w="54"/>
        <w:gridCol w:w="967"/>
        <w:gridCol w:w="54"/>
        <w:gridCol w:w="1377"/>
        <w:gridCol w:w="246"/>
      </w:tblGrid>
      <w:tr w14:paraId="083EA992">
        <w:tblPrEx>
          <w:shd w:val="clear" w:color="auto" w:fill="auto"/>
          <w:tblCellMar>
            <w:top w:w="0" w:type="dxa"/>
            <w:left w:w="0" w:type="dxa"/>
            <w:bottom w:w="0" w:type="dxa"/>
            <w:right w:w="0" w:type="dxa"/>
          </w:tblCellMar>
        </w:tblPrEx>
        <w:trPr>
          <w:gridAfter w:val="1"/>
          <w:wAfter w:w="246" w:type="dxa"/>
          <w:trHeight w:val="375" w:hRule="atLeast"/>
        </w:trPr>
        <w:tc>
          <w:tcPr>
            <w:tcW w:w="13796" w:type="dxa"/>
            <w:gridSpan w:val="17"/>
            <w:tcBorders>
              <w:top w:val="nil"/>
              <w:left w:val="nil"/>
              <w:bottom w:val="nil"/>
              <w:right w:val="nil"/>
            </w:tcBorders>
            <w:shd w:val="clear" w:color="auto" w:fill="FFFFFF"/>
            <w:noWrap/>
            <w:tcMar>
              <w:top w:w="15" w:type="dxa"/>
              <w:left w:w="15" w:type="dxa"/>
              <w:right w:w="15" w:type="dxa"/>
            </w:tcMar>
            <w:vAlign w:val="center"/>
          </w:tcPr>
          <w:p w14:paraId="28F7F80E">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支出决算表</w:t>
            </w:r>
          </w:p>
        </w:tc>
      </w:tr>
      <w:tr w14:paraId="53FCCAEC">
        <w:tblPrEx>
          <w:shd w:val="clear" w:color="auto" w:fill="auto"/>
          <w:tblCellMar>
            <w:top w:w="0" w:type="dxa"/>
            <w:left w:w="0" w:type="dxa"/>
            <w:bottom w:w="0" w:type="dxa"/>
            <w:right w:w="0" w:type="dxa"/>
          </w:tblCellMar>
        </w:tblPrEx>
        <w:trPr>
          <w:trHeight w:val="310" w:hRule="atLeast"/>
        </w:trPr>
        <w:tc>
          <w:tcPr>
            <w:tcW w:w="3770" w:type="dxa"/>
            <w:tcBorders>
              <w:top w:val="nil"/>
              <w:left w:val="nil"/>
              <w:bottom w:val="nil"/>
              <w:right w:val="nil"/>
            </w:tcBorders>
            <w:shd w:val="clear" w:color="auto" w:fill="FFFFFF"/>
            <w:noWrap/>
            <w:tcMar>
              <w:top w:w="15" w:type="dxa"/>
              <w:left w:w="15" w:type="dxa"/>
              <w:right w:w="15" w:type="dxa"/>
            </w:tcMar>
            <w:vAlign w:val="center"/>
          </w:tcPr>
          <w:p w14:paraId="17D9E23A">
            <w:pPr>
              <w:jc w:val="left"/>
              <w:rPr>
                <w:rFonts w:hint="eastAsia" w:ascii="宋体" w:hAnsi="宋体" w:eastAsia="宋体" w:cs="宋体"/>
                <w:i w:val="0"/>
                <w:color w:val="000000"/>
                <w:sz w:val="18"/>
                <w:szCs w:val="18"/>
                <w:u w:val="none"/>
              </w:rPr>
            </w:pPr>
          </w:p>
        </w:tc>
        <w:tc>
          <w:tcPr>
            <w:tcW w:w="240" w:type="dxa"/>
            <w:tcBorders>
              <w:top w:val="nil"/>
              <w:left w:val="nil"/>
              <w:bottom w:val="nil"/>
              <w:right w:val="nil"/>
            </w:tcBorders>
            <w:shd w:val="clear" w:color="auto" w:fill="FFFFFF"/>
            <w:noWrap/>
            <w:tcMar>
              <w:top w:w="15" w:type="dxa"/>
              <w:left w:w="15" w:type="dxa"/>
              <w:right w:w="15" w:type="dxa"/>
            </w:tcMar>
            <w:vAlign w:val="center"/>
          </w:tcPr>
          <w:p w14:paraId="3D826222">
            <w:pPr>
              <w:jc w:val="left"/>
              <w:rPr>
                <w:rFonts w:hint="eastAsia" w:ascii="宋体" w:hAnsi="宋体" w:eastAsia="宋体" w:cs="宋体"/>
                <w:i w:val="0"/>
                <w:color w:val="000000"/>
                <w:sz w:val="18"/>
                <w:szCs w:val="18"/>
                <w:u w:val="none"/>
              </w:rPr>
            </w:pPr>
          </w:p>
        </w:tc>
        <w:tc>
          <w:tcPr>
            <w:tcW w:w="90" w:type="dxa"/>
            <w:gridSpan w:val="2"/>
            <w:tcBorders>
              <w:top w:val="nil"/>
              <w:left w:val="nil"/>
              <w:bottom w:val="nil"/>
              <w:right w:val="nil"/>
            </w:tcBorders>
            <w:shd w:val="clear" w:color="auto" w:fill="FFFFFF"/>
            <w:noWrap/>
            <w:tcMar>
              <w:top w:w="15" w:type="dxa"/>
              <w:left w:w="15" w:type="dxa"/>
              <w:right w:w="15" w:type="dxa"/>
            </w:tcMar>
            <w:vAlign w:val="center"/>
          </w:tcPr>
          <w:p w14:paraId="27E7FA2E">
            <w:pPr>
              <w:jc w:val="left"/>
              <w:rPr>
                <w:rFonts w:hint="eastAsia" w:ascii="宋体" w:hAnsi="宋体" w:eastAsia="宋体" w:cs="宋体"/>
                <w:i w:val="0"/>
                <w:color w:val="000000"/>
                <w:sz w:val="18"/>
                <w:szCs w:val="18"/>
                <w:u w:val="none"/>
              </w:rPr>
            </w:pPr>
          </w:p>
        </w:tc>
        <w:tc>
          <w:tcPr>
            <w:tcW w:w="1433" w:type="dxa"/>
            <w:gridSpan w:val="2"/>
            <w:tcBorders>
              <w:top w:val="nil"/>
              <w:left w:val="nil"/>
              <w:bottom w:val="nil"/>
              <w:right w:val="nil"/>
            </w:tcBorders>
            <w:shd w:val="clear" w:color="auto" w:fill="FFFFFF"/>
            <w:noWrap/>
            <w:tcMar>
              <w:top w:w="15" w:type="dxa"/>
              <w:left w:w="15" w:type="dxa"/>
              <w:right w:w="15" w:type="dxa"/>
            </w:tcMar>
            <w:vAlign w:val="center"/>
          </w:tcPr>
          <w:p w14:paraId="47C264AD">
            <w:pPr>
              <w:jc w:val="left"/>
              <w:rPr>
                <w:rFonts w:hint="eastAsia" w:ascii="宋体" w:hAnsi="宋体" w:eastAsia="宋体" w:cs="宋体"/>
                <w:i w:val="0"/>
                <w:color w:val="000000"/>
                <w:sz w:val="18"/>
                <w:szCs w:val="18"/>
                <w:u w:val="none"/>
              </w:rPr>
            </w:pPr>
          </w:p>
        </w:tc>
        <w:tc>
          <w:tcPr>
            <w:tcW w:w="1885" w:type="dxa"/>
            <w:gridSpan w:val="2"/>
            <w:tcBorders>
              <w:top w:val="nil"/>
              <w:left w:val="nil"/>
              <w:bottom w:val="nil"/>
              <w:right w:val="nil"/>
            </w:tcBorders>
            <w:shd w:val="clear" w:color="auto" w:fill="FFFFFF"/>
            <w:noWrap/>
            <w:tcMar>
              <w:top w:w="15" w:type="dxa"/>
              <w:left w:w="15" w:type="dxa"/>
              <w:right w:w="15" w:type="dxa"/>
            </w:tcMar>
            <w:vAlign w:val="center"/>
          </w:tcPr>
          <w:p w14:paraId="5E63C238">
            <w:pPr>
              <w:jc w:val="left"/>
              <w:rPr>
                <w:rFonts w:hint="eastAsia" w:ascii="宋体" w:hAnsi="宋体" w:eastAsia="宋体" w:cs="宋体"/>
                <w:i w:val="0"/>
                <w:color w:val="000000"/>
                <w:sz w:val="18"/>
                <w:szCs w:val="18"/>
                <w:u w:val="none"/>
              </w:rPr>
            </w:pPr>
          </w:p>
        </w:tc>
        <w:tc>
          <w:tcPr>
            <w:tcW w:w="1885" w:type="dxa"/>
            <w:gridSpan w:val="2"/>
            <w:tcBorders>
              <w:top w:val="nil"/>
              <w:left w:val="nil"/>
              <w:bottom w:val="nil"/>
              <w:right w:val="nil"/>
            </w:tcBorders>
            <w:shd w:val="clear" w:color="auto" w:fill="FFFFFF"/>
            <w:noWrap/>
            <w:tcMar>
              <w:top w:w="15" w:type="dxa"/>
              <w:left w:w="15" w:type="dxa"/>
              <w:right w:w="15" w:type="dxa"/>
            </w:tcMar>
            <w:vAlign w:val="center"/>
          </w:tcPr>
          <w:p w14:paraId="4F7E97F9">
            <w:pPr>
              <w:jc w:val="left"/>
              <w:rPr>
                <w:rFonts w:hint="eastAsia" w:ascii="宋体" w:hAnsi="宋体" w:eastAsia="宋体" w:cs="宋体"/>
                <w:i w:val="0"/>
                <w:color w:val="000000"/>
                <w:sz w:val="18"/>
                <w:szCs w:val="18"/>
                <w:u w:val="none"/>
              </w:rPr>
            </w:pPr>
          </w:p>
        </w:tc>
        <w:tc>
          <w:tcPr>
            <w:tcW w:w="1042" w:type="dxa"/>
            <w:gridSpan w:val="2"/>
            <w:tcBorders>
              <w:top w:val="nil"/>
              <w:left w:val="nil"/>
              <w:bottom w:val="nil"/>
              <w:right w:val="nil"/>
            </w:tcBorders>
            <w:shd w:val="clear" w:color="auto" w:fill="FFFFFF"/>
            <w:noWrap/>
            <w:tcMar>
              <w:top w:w="15" w:type="dxa"/>
              <w:left w:w="15" w:type="dxa"/>
              <w:right w:w="15" w:type="dxa"/>
            </w:tcMar>
            <w:vAlign w:val="center"/>
          </w:tcPr>
          <w:p w14:paraId="6A5C2C7F">
            <w:pPr>
              <w:jc w:val="left"/>
              <w:rPr>
                <w:rFonts w:hint="eastAsia" w:ascii="宋体" w:hAnsi="宋体" w:eastAsia="宋体" w:cs="宋体"/>
                <w:i w:val="0"/>
                <w:color w:val="000000"/>
                <w:sz w:val="18"/>
                <w:szCs w:val="18"/>
                <w:u w:val="none"/>
              </w:rPr>
            </w:pPr>
          </w:p>
        </w:tc>
        <w:tc>
          <w:tcPr>
            <w:tcW w:w="1053" w:type="dxa"/>
            <w:gridSpan w:val="2"/>
            <w:tcBorders>
              <w:top w:val="nil"/>
              <w:left w:val="nil"/>
              <w:bottom w:val="nil"/>
              <w:right w:val="nil"/>
            </w:tcBorders>
            <w:shd w:val="clear" w:color="auto" w:fill="FFFFFF"/>
            <w:noWrap/>
            <w:tcMar>
              <w:top w:w="15" w:type="dxa"/>
              <w:left w:w="15" w:type="dxa"/>
              <w:right w:w="15" w:type="dxa"/>
            </w:tcMar>
            <w:vAlign w:val="center"/>
          </w:tcPr>
          <w:p w14:paraId="5B8BBC51">
            <w:pPr>
              <w:jc w:val="left"/>
              <w:rPr>
                <w:rFonts w:hint="eastAsia" w:ascii="宋体" w:hAnsi="宋体" w:eastAsia="宋体" w:cs="宋体"/>
                <w:i w:val="0"/>
                <w:color w:val="000000"/>
                <w:sz w:val="18"/>
                <w:szCs w:val="18"/>
                <w:u w:val="none"/>
              </w:rPr>
            </w:pPr>
          </w:p>
        </w:tc>
        <w:tc>
          <w:tcPr>
            <w:tcW w:w="1021" w:type="dxa"/>
            <w:gridSpan w:val="2"/>
            <w:tcBorders>
              <w:top w:val="nil"/>
              <w:left w:val="nil"/>
              <w:bottom w:val="nil"/>
              <w:right w:val="nil"/>
            </w:tcBorders>
            <w:shd w:val="clear" w:color="auto" w:fill="FFFFFF"/>
            <w:noWrap/>
            <w:tcMar>
              <w:top w:w="15" w:type="dxa"/>
              <w:left w:w="15" w:type="dxa"/>
              <w:right w:w="15" w:type="dxa"/>
            </w:tcMar>
            <w:vAlign w:val="center"/>
          </w:tcPr>
          <w:p w14:paraId="30F69F9D">
            <w:pPr>
              <w:jc w:val="left"/>
              <w:rPr>
                <w:rFonts w:hint="eastAsia" w:ascii="宋体" w:hAnsi="宋体" w:eastAsia="宋体" w:cs="宋体"/>
                <w:i w:val="0"/>
                <w:color w:val="000000"/>
                <w:sz w:val="18"/>
                <w:szCs w:val="18"/>
                <w:u w:val="none"/>
              </w:rPr>
            </w:pPr>
          </w:p>
        </w:tc>
        <w:tc>
          <w:tcPr>
            <w:tcW w:w="1623" w:type="dxa"/>
            <w:gridSpan w:val="2"/>
            <w:tcBorders>
              <w:top w:val="nil"/>
              <w:left w:val="nil"/>
              <w:bottom w:val="nil"/>
              <w:right w:val="nil"/>
            </w:tcBorders>
            <w:shd w:val="clear" w:color="auto" w:fill="FFFFFF"/>
            <w:noWrap/>
            <w:tcMar>
              <w:top w:w="15" w:type="dxa"/>
              <w:left w:w="15" w:type="dxa"/>
              <w:right w:w="15" w:type="dxa"/>
            </w:tcMar>
            <w:vAlign w:val="center"/>
          </w:tcPr>
          <w:p w14:paraId="3BAA9037">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公开03表</w:t>
            </w:r>
          </w:p>
        </w:tc>
      </w:tr>
      <w:tr w14:paraId="64B9577C">
        <w:tblPrEx>
          <w:shd w:val="clear" w:color="auto" w:fill="auto"/>
          <w:tblCellMar>
            <w:top w:w="0" w:type="dxa"/>
            <w:left w:w="0" w:type="dxa"/>
            <w:bottom w:w="0" w:type="dxa"/>
            <w:right w:w="0" w:type="dxa"/>
          </w:tblCellMar>
        </w:tblPrEx>
        <w:trPr>
          <w:trHeight w:val="300" w:hRule="atLeast"/>
        </w:trPr>
        <w:tc>
          <w:tcPr>
            <w:tcW w:w="3770" w:type="dxa"/>
            <w:tcBorders>
              <w:top w:val="nil"/>
              <w:left w:val="nil"/>
              <w:bottom w:val="single" w:color="000000" w:sz="4" w:space="0"/>
              <w:right w:val="nil"/>
            </w:tcBorders>
            <w:shd w:val="clear" w:color="auto" w:fill="FFFFFF"/>
            <w:noWrap/>
            <w:tcMar>
              <w:top w:w="15" w:type="dxa"/>
              <w:left w:w="15" w:type="dxa"/>
              <w:right w:w="15" w:type="dxa"/>
            </w:tcMar>
            <w:vAlign w:val="center"/>
          </w:tcPr>
          <w:p w14:paraId="3F061AA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240" w:type="dxa"/>
            <w:tcBorders>
              <w:top w:val="nil"/>
              <w:left w:val="nil"/>
              <w:bottom w:val="single" w:color="000000" w:sz="4" w:space="0"/>
              <w:right w:val="nil"/>
            </w:tcBorders>
            <w:shd w:val="clear" w:color="auto" w:fill="FFFFFF"/>
            <w:noWrap/>
            <w:tcMar>
              <w:top w:w="15" w:type="dxa"/>
              <w:left w:w="15" w:type="dxa"/>
              <w:right w:w="15" w:type="dxa"/>
            </w:tcMar>
            <w:vAlign w:val="center"/>
          </w:tcPr>
          <w:p w14:paraId="3E847E7C">
            <w:pPr>
              <w:jc w:val="center"/>
              <w:rPr>
                <w:rFonts w:hint="eastAsia" w:ascii="宋体" w:hAnsi="宋体" w:eastAsia="宋体" w:cs="宋体"/>
                <w:i w:val="0"/>
                <w:color w:val="000000"/>
                <w:sz w:val="18"/>
                <w:szCs w:val="18"/>
                <w:u w:val="none"/>
              </w:rPr>
            </w:pPr>
          </w:p>
        </w:tc>
        <w:tc>
          <w:tcPr>
            <w:tcW w:w="90"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31F4C81F">
            <w:pPr>
              <w:jc w:val="center"/>
              <w:rPr>
                <w:rFonts w:hint="eastAsia" w:ascii="宋体" w:hAnsi="宋体" w:eastAsia="宋体" w:cs="宋体"/>
                <w:i w:val="0"/>
                <w:color w:val="000000"/>
                <w:sz w:val="18"/>
                <w:szCs w:val="18"/>
                <w:u w:val="none"/>
              </w:rPr>
            </w:pPr>
          </w:p>
        </w:tc>
        <w:tc>
          <w:tcPr>
            <w:tcW w:w="1433"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0C7ADA1">
            <w:pPr>
              <w:jc w:val="center"/>
              <w:rPr>
                <w:rFonts w:hint="eastAsia" w:ascii="宋体" w:hAnsi="宋体" w:eastAsia="宋体" w:cs="宋体"/>
                <w:i w:val="0"/>
                <w:color w:val="000000"/>
                <w:sz w:val="18"/>
                <w:szCs w:val="18"/>
                <w:u w:val="none"/>
              </w:rPr>
            </w:pPr>
          </w:p>
        </w:tc>
        <w:tc>
          <w:tcPr>
            <w:tcW w:w="1885"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2BD9FEC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1885"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1F3D356">
            <w:pPr>
              <w:jc w:val="center"/>
              <w:rPr>
                <w:rFonts w:hint="eastAsia" w:ascii="宋体" w:hAnsi="宋体" w:eastAsia="宋体" w:cs="宋体"/>
                <w:i w:val="0"/>
                <w:color w:val="000000"/>
                <w:sz w:val="18"/>
                <w:szCs w:val="18"/>
                <w:u w:val="none"/>
              </w:rPr>
            </w:pPr>
          </w:p>
        </w:tc>
        <w:tc>
          <w:tcPr>
            <w:tcW w:w="1042"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76185B6D">
            <w:pPr>
              <w:jc w:val="center"/>
              <w:rPr>
                <w:rFonts w:hint="eastAsia" w:ascii="宋体" w:hAnsi="宋体" w:eastAsia="宋体" w:cs="宋体"/>
                <w:i w:val="0"/>
                <w:color w:val="000000"/>
                <w:sz w:val="18"/>
                <w:szCs w:val="18"/>
                <w:u w:val="none"/>
              </w:rPr>
            </w:pPr>
          </w:p>
        </w:tc>
        <w:tc>
          <w:tcPr>
            <w:tcW w:w="1053"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70FC687A">
            <w:pPr>
              <w:jc w:val="center"/>
              <w:rPr>
                <w:rFonts w:hint="eastAsia" w:ascii="宋体" w:hAnsi="宋体" w:eastAsia="宋体" w:cs="宋体"/>
                <w:i w:val="0"/>
                <w:color w:val="000000"/>
                <w:sz w:val="18"/>
                <w:szCs w:val="18"/>
                <w:u w:val="none"/>
              </w:rPr>
            </w:pPr>
          </w:p>
        </w:tc>
        <w:tc>
          <w:tcPr>
            <w:tcW w:w="1021"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7E8D6D00">
            <w:pPr>
              <w:jc w:val="center"/>
              <w:rPr>
                <w:rFonts w:hint="eastAsia" w:ascii="宋体" w:hAnsi="宋体" w:eastAsia="宋体" w:cs="宋体"/>
                <w:i w:val="0"/>
                <w:color w:val="000000"/>
                <w:sz w:val="18"/>
                <w:szCs w:val="18"/>
                <w:u w:val="none"/>
              </w:rPr>
            </w:pPr>
          </w:p>
        </w:tc>
        <w:tc>
          <w:tcPr>
            <w:tcW w:w="1623"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1B612201">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69022AC8">
        <w:tblPrEx>
          <w:shd w:val="clear" w:color="auto" w:fill="auto"/>
          <w:tblCellMar>
            <w:top w:w="0" w:type="dxa"/>
            <w:left w:w="0" w:type="dxa"/>
            <w:bottom w:w="0" w:type="dxa"/>
            <w:right w:w="0" w:type="dxa"/>
          </w:tblCellMar>
        </w:tblPrEx>
        <w:trPr>
          <w:gridAfter w:val="1"/>
          <w:wAfter w:w="246" w:type="dxa"/>
          <w:trHeight w:val="300" w:hRule="atLeast"/>
        </w:trPr>
        <w:tc>
          <w:tcPr>
            <w:tcW w:w="5479" w:type="dxa"/>
            <w:gridSpan w:val="5"/>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6CAA924">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885"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6E3778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本年支出合计</w:t>
            </w:r>
          </w:p>
        </w:tc>
        <w:tc>
          <w:tcPr>
            <w:tcW w:w="1885"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5F1854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基本支出</w:t>
            </w:r>
          </w:p>
        </w:tc>
        <w:tc>
          <w:tcPr>
            <w:tcW w:w="1042"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CE2FB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项目支出</w:t>
            </w:r>
          </w:p>
        </w:tc>
        <w:tc>
          <w:tcPr>
            <w:tcW w:w="1053"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7A968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上缴上级支出</w:t>
            </w:r>
          </w:p>
        </w:tc>
        <w:tc>
          <w:tcPr>
            <w:tcW w:w="1021"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860C7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经营支出</w:t>
            </w:r>
          </w:p>
        </w:tc>
        <w:tc>
          <w:tcPr>
            <w:tcW w:w="1431"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97CA6F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对附属单位补助支出</w:t>
            </w:r>
          </w:p>
        </w:tc>
      </w:tr>
      <w:tr w14:paraId="771036F7">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3C389D2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1433" w:type="dxa"/>
            <w:gridSpan w:val="2"/>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75431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C205283">
            <w:pPr>
              <w:jc w:val="center"/>
              <w:rPr>
                <w:rFonts w:hint="eastAsia" w:ascii="宋体" w:hAnsi="宋体" w:eastAsia="宋体" w:cs="宋体"/>
                <w:i w:val="0"/>
                <w:color w:val="000000"/>
                <w:sz w:val="20"/>
                <w:szCs w:val="20"/>
                <w:u w:val="none"/>
              </w:rPr>
            </w:pP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6EBF51">
            <w:pPr>
              <w:jc w:val="center"/>
              <w:rPr>
                <w:rFonts w:hint="eastAsia" w:ascii="宋体" w:hAnsi="宋体" w:eastAsia="宋体" w:cs="宋体"/>
                <w:i w:val="0"/>
                <w:color w:val="000000"/>
                <w:sz w:val="20"/>
                <w:szCs w:val="20"/>
                <w:u w:val="none"/>
              </w:rPr>
            </w:pPr>
          </w:p>
        </w:tc>
        <w:tc>
          <w:tcPr>
            <w:tcW w:w="1042"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4684279">
            <w:pPr>
              <w:jc w:val="center"/>
              <w:rPr>
                <w:rFonts w:hint="eastAsia" w:ascii="宋体" w:hAnsi="宋体" w:eastAsia="宋体" w:cs="宋体"/>
                <w:i w:val="0"/>
                <w:color w:val="000000"/>
                <w:sz w:val="20"/>
                <w:szCs w:val="20"/>
                <w:u w:val="none"/>
              </w:rPr>
            </w:pPr>
          </w:p>
        </w:tc>
        <w:tc>
          <w:tcPr>
            <w:tcW w:w="105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E74BA50">
            <w:pPr>
              <w:jc w:val="center"/>
              <w:rPr>
                <w:rFonts w:hint="eastAsia" w:ascii="宋体" w:hAnsi="宋体" w:eastAsia="宋体" w:cs="宋体"/>
                <w:i w:val="0"/>
                <w:color w:val="000000"/>
                <w:sz w:val="20"/>
                <w:szCs w:val="20"/>
                <w:u w:val="none"/>
              </w:rPr>
            </w:pPr>
          </w:p>
        </w:tc>
        <w:tc>
          <w:tcPr>
            <w:tcW w:w="102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E60E20">
            <w:pPr>
              <w:jc w:val="center"/>
              <w:rPr>
                <w:rFonts w:hint="eastAsia" w:ascii="宋体" w:hAnsi="宋体" w:eastAsia="宋体" w:cs="宋体"/>
                <w:i w:val="0"/>
                <w:color w:val="000000"/>
                <w:sz w:val="20"/>
                <w:szCs w:val="20"/>
                <w:u w:val="none"/>
              </w:rPr>
            </w:pPr>
          </w:p>
        </w:tc>
        <w:tc>
          <w:tcPr>
            <w:tcW w:w="143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104714">
            <w:pPr>
              <w:jc w:val="center"/>
              <w:rPr>
                <w:rFonts w:hint="eastAsia" w:ascii="宋体" w:hAnsi="宋体" w:eastAsia="宋体" w:cs="宋体"/>
                <w:i w:val="0"/>
                <w:color w:val="000000"/>
                <w:sz w:val="20"/>
                <w:szCs w:val="20"/>
                <w:u w:val="none"/>
              </w:rPr>
            </w:pPr>
          </w:p>
        </w:tc>
      </w:tr>
      <w:tr w14:paraId="376C300B">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7DBE83B8">
            <w:pPr>
              <w:jc w:val="center"/>
              <w:rPr>
                <w:rFonts w:hint="eastAsia" w:ascii="宋体" w:hAnsi="宋体" w:eastAsia="宋体" w:cs="宋体"/>
                <w:i w:val="0"/>
                <w:color w:val="000000"/>
                <w:sz w:val="20"/>
                <w:szCs w:val="20"/>
                <w:u w:val="none"/>
              </w:rPr>
            </w:pPr>
          </w:p>
        </w:tc>
        <w:tc>
          <w:tcPr>
            <w:tcW w:w="1433"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3BF043">
            <w:pPr>
              <w:jc w:val="center"/>
              <w:rPr>
                <w:rFonts w:hint="eastAsia" w:ascii="宋体" w:hAnsi="宋体" w:eastAsia="宋体" w:cs="宋体"/>
                <w:i w:val="0"/>
                <w:color w:val="000000"/>
                <w:sz w:val="20"/>
                <w:szCs w:val="20"/>
                <w:u w:val="none"/>
              </w:rPr>
            </w:pP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97394AA">
            <w:pPr>
              <w:jc w:val="center"/>
              <w:rPr>
                <w:rFonts w:hint="eastAsia" w:ascii="宋体" w:hAnsi="宋体" w:eastAsia="宋体" w:cs="宋体"/>
                <w:i w:val="0"/>
                <w:color w:val="000000"/>
                <w:sz w:val="20"/>
                <w:szCs w:val="20"/>
                <w:u w:val="none"/>
              </w:rPr>
            </w:pP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126B453">
            <w:pPr>
              <w:jc w:val="center"/>
              <w:rPr>
                <w:rFonts w:hint="eastAsia" w:ascii="宋体" w:hAnsi="宋体" w:eastAsia="宋体" w:cs="宋体"/>
                <w:i w:val="0"/>
                <w:color w:val="000000"/>
                <w:sz w:val="20"/>
                <w:szCs w:val="20"/>
                <w:u w:val="none"/>
              </w:rPr>
            </w:pPr>
          </w:p>
        </w:tc>
        <w:tc>
          <w:tcPr>
            <w:tcW w:w="1042"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05B1289">
            <w:pPr>
              <w:jc w:val="center"/>
              <w:rPr>
                <w:rFonts w:hint="eastAsia" w:ascii="宋体" w:hAnsi="宋体" w:eastAsia="宋体" w:cs="宋体"/>
                <w:i w:val="0"/>
                <w:color w:val="000000"/>
                <w:sz w:val="20"/>
                <w:szCs w:val="20"/>
                <w:u w:val="none"/>
              </w:rPr>
            </w:pPr>
          </w:p>
        </w:tc>
        <w:tc>
          <w:tcPr>
            <w:tcW w:w="105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9CC52C">
            <w:pPr>
              <w:jc w:val="center"/>
              <w:rPr>
                <w:rFonts w:hint="eastAsia" w:ascii="宋体" w:hAnsi="宋体" w:eastAsia="宋体" w:cs="宋体"/>
                <w:i w:val="0"/>
                <w:color w:val="000000"/>
                <w:sz w:val="20"/>
                <w:szCs w:val="20"/>
                <w:u w:val="none"/>
              </w:rPr>
            </w:pPr>
          </w:p>
        </w:tc>
        <w:tc>
          <w:tcPr>
            <w:tcW w:w="102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248F190">
            <w:pPr>
              <w:jc w:val="center"/>
              <w:rPr>
                <w:rFonts w:hint="eastAsia" w:ascii="宋体" w:hAnsi="宋体" w:eastAsia="宋体" w:cs="宋体"/>
                <w:i w:val="0"/>
                <w:color w:val="000000"/>
                <w:sz w:val="20"/>
                <w:szCs w:val="20"/>
                <w:u w:val="none"/>
              </w:rPr>
            </w:pPr>
          </w:p>
        </w:tc>
        <w:tc>
          <w:tcPr>
            <w:tcW w:w="143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6F23959">
            <w:pPr>
              <w:jc w:val="center"/>
              <w:rPr>
                <w:rFonts w:hint="eastAsia" w:ascii="宋体" w:hAnsi="宋体" w:eastAsia="宋体" w:cs="宋体"/>
                <w:i w:val="0"/>
                <w:color w:val="000000"/>
                <w:sz w:val="20"/>
                <w:szCs w:val="20"/>
                <w:u w:val="none"/>
              </w:rPr>
            </w:pPr>
          </w:p>
        </w:tc>
      </w:tr>
      <w:tr w14:paraId="6BD2B4A3">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37FC0E67">
            <w:pPr>
              <w:jc w:val="center"/>
              <w:rPr>
                <w:rFonts w:hint="eastAsia" w:ascii="宋体" w:hAnsi="宋体" w:eastAsia="宋体" w:cs="宋体"/>
                <w:i w:val="0"/>
                <w:color w:val="000000"/>
                <w:sz w:val="20"/>
                <w:szCs w:val="20"/>
                <w:u w:val="none"/>
              </w:rPr>
            </w:pPr>
          </w:p>
        </w:tc>
        <w:tc>
          <w:tcPr>
            <w:tcW w:w="1433"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EEDB0A">
            <w:pPr>
              <w:jc w:val="center"/>
              <w:rPr>
                <w:rFonts w:hint="eastAsia" w:ascii="宋体" w:hAnsi="宋体" w:eastAsia="宋体" w:cs="宋体"/>
                <w:i w:val="0"/>
                <w:color w:val="000000"/>
                <w:sz w:val="20"/>
                <w:szCs w:val="20"/>
                <w:u w:val="none"/>
              </w:rPr>
            </w:pP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F262DB1">
            <w:pPr>
              <w:jc w:val="center"/>
              <w:rPr>
                <w:rFonts w:hint="eastAsia" w:ascii="宋体" w:hAnsi="宋体" w:eastAsia="宋体" w:cs="宋体"/>
                <w:i w:val="0"/>
                <w:color w:val="000000"/>
                <w:sz w:val="20"/>
                <w:szCs w:val="20"/>
                <w:u w:val="none"/>
              </w:rPr>
            </w:pPr>
          </w:p>
        </w:tc>
        <w:tc>
          <w:tcPr>
            <w:tcW w:w="1885"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9B94EE">
            <w:pPr>
              <w:jc w:val="center"/>
              <w:rPr>
                <w:rFonts w:hint="eastAsia" w:ascii="宋体" w:hAnsi="宋体" w:eastAsia="宋体" w:cs="宋体"/>
                <w:i w:val="0"/>
                <w:color w:val="000000"/>
                <w:sz w:val="20"/>
                <w:szCs w:val="20"/>
                <w:u w:val="none"/>
              </w:rPr>
            </w:pPr>
          </w:p>
        </w:tc>
        <w:tc>
          <w:tcPr>
            <w:tcW w:w="1042"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904EAF">
            <w:pPr>
              <w:jc w:val="center"/>
              <w:rPr>
                <w:rFonts w:hint="eastAsia" w:ascii="宋体" w:hAnsi="宋体" w:eastAsia="宋体" w:cs="宋体"/>
                <w:i w:val="0"/>
                <w:color w:val="000000"/>
                <w:sz w:val="20"/>
                <w:szCs w:val="20"/>
                <w:u w:val="none"/>
              </w:rPr>
            </w:pPr>
          </w:p>
        </w:tc>
        <w:tc>
          <w:tcPr>
            <w:tcW w:w="105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9BED02">
            <w:pPr>
              <w:jc w:val="center"/>
              <w:rPr>
                <w:rFonts w:hint="eastAsia" w:ascii="宋体" w:hAnsi="宋体" w:eastAsia="宋体" w:cs="宋体"/>
                <w:i w:val="0"/>
                <w:color w:val="000000"/>
                <w:sz w:val="20"/>
                <w:szCs w:val="20"/>
                <w:u w:val="none"/>
              </w:rPr>
            </w:pPr>
          </w:p>
        </w:tc>
        <w:tc>
          <w:tcPr>
            <w:tcW w:w="102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B67405">
            <w:pPr>
              <w:jc w:val="center"/>
              <w:rPr>
                <w:rFonts w:hint="eastAsia" w:ascii="宋体" w:hAnsi="宋体" w:eastAsia="宋体" w:cs="宋体"/>
                <w:i w:val="0"/>
                <w:color w:val="000000"/>
                <w:sz w:val="20"/>
                <w:szCs w:val="20"/>
                <w:u w:val="none"/>
              </w:rPr>
            </w:pPr>
          </w:p>
        </w:tc>
        <w:tc>
          <w:tcPr>
            <w:tcW w:w="143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D69D196">
            <w:pPr>
              <w:jc w:val="center"/>
              <w:rPr>
                <w:rFonts w:hint="eastAsia" w:ascii="宋体" w:hAnsi="宋体" w:eastAsia="宋体" w:cs="宋体"/>
                <w:i w:val="0"/>
                <w:color w:val="000000"/>
                <w:sz w:val="20"/>
                <w:szCs w:val="20"/>
                <w:u w:val="none"/>
              </w:rPr>
            </w:pPr>
          </w:p>
        </w:tc>
      </w:tr>
      <w:tr w14:paraId="4565F416">
        <w:tblPrEx>
          <w:shd w:val="clear" w:color="auto" w:fill="auto"/>
          <w:tblCellMar>
            <w:top w:w="0" w:type="dxa"/>
            <w:left w:w="0" w:type="dxa"/>
            <w:bottom w:w="0" w:type="dxa"/>
            <w:right w:w="0" w:type="dxa"/>
          </w:tblCellMar>
        </w:tblPrEx>
        <w:trPr>
          <w:gridAfter w:val="1"/>
          <w:wAfter w:w="246" w:type="dxa"/>
          <w:trHeight w:val="300" w:hRule="atLeast"/>
        </w:trPr>
        <w:tc>
          <w:tcPr>
            <w:tcW w:w="5479" w:type="dxa"/>
            <w:gridSpan w:val="5"/>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6260D7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1885"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FF5CE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85"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5A3AD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042"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92B8C1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053"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5CB74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021"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2B47C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431"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192C41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r>
      <w:tr w14:paraId="285772DA">
        <w:tblPrEx>
          <w:shd w:val="clear" w:color="auto" w:fill="auto"/>
          <w:tblCellMar>
            <w:top w:w="0" w:type="dxa"/>
            <w:left w:w="0" w:type="dxa"/>
            <w:bottom w:w="0" w:type="dxa"/>
            <w:right w:w="0" w:type="dxa"/>
          </w:tblCellMar>
        </w:tblPrEx>
        <w:trPr>
          <w:gridAfter w:val="1"/>
          <w:wAfter w:w="246" w:type="dxa"/>
          <w:trHeight w:val="300" w:hRule="atLeast"/>
        </w:trPr>
        <w:tc>
          <w:tcPr>
            <w:tcW w:w="5479" w:type="dxa"/>
            <w:gridSpan w:val="5"/>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7E3840D">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885"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F2073F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885"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473C9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042"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003CA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5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874E8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2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BCF47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43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FAC9DD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018119B8">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55BB70D">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w:t>
            </w:r>
          </w:p>
        </w:tc>
        <w:tc>
          <w:tcPr>
            <w:tcW w:w="143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2AB07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一般公共服务支出</w:t>
            </w:r>
          </w:p>
        </w:tc>
        <w:tc>
          <w:tcPr>
            <w:tcW w:w="1885"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5E253A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885"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42FAA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042"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FE405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5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537A03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2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EEEAC6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43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E66FE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33534434">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D8422FB">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20138</w:t>
            </w:r>
          </w:p>
        </w:tc>
        <w:tc>
          <w:tcPr>
            <w:tcW w:w="143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B845FD">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市场监督管理事务</w:t>
            </w:r>
          </w:p>
        </w:tc>
        <w:tc>
          <w:tcPr>
            <w:tcW w:w="1885"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0EFCB4">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885"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96BF1D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11,547,657.09</w:t>
            </w:r>
          </w:p>
        </w:tc>
        <w:tc>
          <w:tcPr>
            <w:tcW w:w="1042"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E2C412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5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5057F0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02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97C3A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43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1AEAF24">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6B23E892">
        <w:tblPrEx>
          <w:shd w:val="clear" w:color="auto" w:fill="auto"/>
          <w:tblCellMar>
            <w:top w:w="0" w:type="dxa"/>
            <w:left w:w="0" w:type="dxa"/>
            <w:bottom w:w="0" w:type="dxa"/>
            <w:right w:w="0" w:type="dxa"/>
          </w:tblCellMar>
        </w:tblPrEx>
        <w:trPr>
          <w:gridAfter w:val="1"/>
          <w:wAfter w:w="246" w:type="dxa"/>
          <w:trHeight w:val="300" w:hRule="atLeast"/>
        </w:trPr>
        <w:tc>
          <w:tcPr>
            <w:tcW w:w="4046"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F5E98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2013801</w:t>
            </w:r>
          </w:p>
        </w:tc>
        <w:tc>
          <w:tcPr>
            <w:tcW w:w="1433"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79D6587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885"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63A69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c>
          <w:tcPr>
            <w:tcW w:w="1885"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CE5982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11,547,657.09</w:t>
            </w:r>
          </w:p>
        </w:tc>
        <w:tc>
          <w:tcPr>
            <w:tcW w:w="1042"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546840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5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ECDBF6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2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12BB4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3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CC220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8014635">
        <w:tblPrEx>
          <w:shd w:val="clear" w:color="auto" w:fill="auto"/>
          <w:tblCellMar>
            <w:top w:w="0" w:type="dxa"/>
            <w:left w:w="0" w:type="dxa"/>
            <w:bottom w:w="0" w:type="dxa"/>
            <w:right w:w="0" w:type="dxa"/>
          </w:tblCellMar>
        </w:tblPrEx>
        <w:trPr>
          <w:gridAfter w:val="1"/>
          <w:wAfter w:w="246" w:type="dxa"/>
          <w:trHeight w:val="300" w:hRule="atLeast"/>
        </w:trPr>
        <w:tc>
          <w:tcPr>
            <w:tcW w:w="13796" w:type="dxa"/>
            <w:gridSpan w:val="17"/>
            <w:tcBorders>
              <w:top w:val="nil"/>
              <w:left w:val="nil"/>
              <w:bottom w:val="nil"/>
              <w:right w:val="nil"/>
            </w:tcBorders>
            <w:shd w:val="clear" w:color="auto" w:fill="FFFFFF"/>
            <w:noWrap/>
            <w:tcMar>
              <w:top w:w="15" w:type="dxa"/>
              <w:left w:w="15" w:type="dxa"/>
              <w:right w:w="15" w:type="dxa"/>
            </w:tcMar>
            <w:vAlign w:val="center"/>
          </w:tcPr>
          <w:p w14:paraId="7D0FA9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注：本表反映部门本年度各项支出情况。</w:t>
            </w:r>
          </w:p>
        </w:tc>
      </w:tr>
    </w:tbl>
    <w:p w14:paraId="6F57B94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rFonts w:hint="eastAsia" w:eastAsiaTheme="minorEastAsia"/>
          <w:lang w:eastAsia="zh-CN"/>
        </w:rPr>
      </w:pPr>
    </w:p>
    <w:tbl>
      <w:tblPr>
        <w:tblStyle w:val="8"/>
        <w:tblW w:w="13988" w:type="dxa"/>
        <w:tblInd w:w="0" w:type="dxa"/>
        <w:shd w:val="clear" w:color="auto" w:fill="auto"/>
        <w:tblLayout w:type="fixed"/>
        <w:tblCellMar>
          <w:top w:w="0" w:type="dxa"/>
          <w:left w:w="0" w:type="dxa"/>
          <w:bottom w:w="0" w:type="dxa"/>
          <w:right w:w="0" w:type="dxa"/>
        </w:tblCellMar>
      </w:tblPr>
      <w:tblGrid>
        <w:gridCol w:w="3919"/>
        <w:gridCol w:w="587"/>
        <w:gridCol w:w="117"/>
        <w:gridCol w:w="44"/>
        <w:gridCol w:w="44"/>
        <w:gridCol w:w="1346"/>
        <w:gridCol w:w="661"/>
        <w:gridCol w:w="2416"/>
        <w:gridCol w:w="5"/>
        <w:gridCol w:w="445"/>
        <w:gridCol w:w="1365"/>
        <w:gridCol w:w="611"/>
        <w:gridCol w:w="846"/>
        <w:gridCol w:w="1332"/>
        <w:gridCol w:w="250"/>
      </w:tblGrid>
      <w:tr w14:paraId="6959B24B">
        <w:tblPrEx>
          <w:shd w:val="clear" w:color="auto" w:fill="auto"/>
          <w:tblCellMar>
            <w:top w:w="0" w:type="dxa"/>
            <w:left w:w="0" w:type="dxa"/>
            <w:bottom w:w="0" w:type="dxa"/>
            <w:right w:w="0" w:type="dxa"/>
          </w:tblCellMar>
        </w:tblPrEx>
        <w:trPr>
          <w:gridAfter w:val="1"/>
          <w:wAfter w:w="250" w:type="dxa"/>
          <w:trHeight w:val="645" w:hRule="atLeast"/>
        </w:trPr>
        <w:tc>
          <w:tcPr>
            <w:tcW w:w="13738" w:type="dxa"/>
            <w:gridSpan w:val="14"/>
            <w:tcBorders>
              <w:top w:val="nil"/>
              <w:left w:val="nil"/>
              <w:bottom w:val="nil"/>
              <w:right w:val="nil"/>
            </w:tcBorders>
            <w:shd w:val="clear" w:color="auto" w:fill="FFFFFF"/>
            <w:noWrap/>
            <w:tcMar>
              <w:top w:w="15" w:type="dxa"/>
              <w:left w:w="15" w:type="dxa"/>
              <w:right w:w="15" w:type="dxa"/>
            </w:tcMar>
            <w:vAlign w:val="center"/>
          </w:tcPr>
          <w:p w14:paraId="499B2C7F">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财政拨款收入支出决算总表</w:t>
            </w:r>
          </w:p>
        </w:tc>
      </w:tr>
      <w:tr w14:paraId="2B5A3499">
        <w:tblPrEx>
          <w:shd w:val="clear" w:color="auto" w:fill="auto"/>
          <w:tblCellMar>
            <w:top w:w="0" w:type="dxa"/>
            <w:left w:w="0" w:type="dxa"/>
            <w:bottom w:w="0" w:type="dxa"/>
            <w:right w:w="0" w:type="dxa"/>
          </w:tblCellMar>
        </w:tblPrEx>
        <w:trPr>
          <w:gridAfter w:val="1"/>
          <w:wAfter w:w="250" w:type="dxa"/>
          <w:trHeight w:val="330" w:hRule="atLeast"/>
        </w:trPr>
        <w:tc>
          <w:tcPr>
            <w:tcW w:w="3919" w:type="dxa"/>
            <w:tcBorders>
              <w:top w:val="nil"/>
              <w:left w:val="nil"/>
              <w:bottom w:val="nil"/>
              <w:right w:val="nil"/>
            </w:tcBorders>
            <w:shd w:val="clear" w:color="auto" w:fill="FFFFFF"/>
            <w:noWrap/>
            <w:tcMar>
              <w:top w:w="15" w:type="dxa"/>
              <w:left w:w="15" w:type="dxa"/>
              <w:right w:w="15" w:type="dxa"/>
            </w:tcMar>
            <w:vAlign w:val="center"/>
          </w:tcPr>
          <w:p w14:paraId="5F8445E8">
            <w:pPr>
              <w:jc w:val="left"/>
              <w:rPr>
                <w:rFonts w:hint="eastAsia" w:ascii="宋体" w:hAnsi="宋体" w:eastAsia="宋体" w:cs="宋体"/>
                <w:i w:val="0"/>
                <w:color w:val="000000"/>
                <w:sz w:val="18"/>
                <w:szCs w:val="18"/>
                <w:u w:val="none"/>
              </w:rPr>
            </w:pPr>
          </w:p>
        </w:tc>
        <w:tc>
          <w:tcPr>
            <w:tcW w:w="587" w:type="dxa"/>
            <w:tcBorders>
              <w:top w:val="nil"/>
              <w:left w:val="nil"/>
              <w:bottom w:val="nil"/>
              <w:right w:val="nil"/>
            </w:tcBorders>
            <w:shd w:val="clear" w:color="auto" w:fill="FFFFFF"/>
            <w:noWrap/>
            <w:tcMar>
              <w:top w:w="15" w:type="dxa"/>
              <w:left w:w="15" w:type="dxa"/>
              <w:right w:w="15" w:type="dxa"/>
            </w:tcMar>
            <w:vAlign w:val="center"/>
          </w:tcPr>
          <w:p w14:paraId="6A3E9653">
            <w:pPr>
              <w:jc w:val="left"/>
              <w:rPr>
                <w:rFonts w:hint="eastAsia" w:ascii="宋体" w:hAnsi="宋体" w:eastAsia="宋体" w:cs="宋体"/>
                <w:i w:val="0"/>
                <w:color w:val="000000"/>
                <w:sz w:val="18"/>
                <w:szCs w:val="18"/>
                <w:u w:val="none"/>
              </w:rPr>
            </w:pPr>
          </w:p>
        </w:tc>
        <w:tc>
          <w:tcPr>
            <w:tcW w:w="1551" w:type="dxa"/>
            <w:gridSpan w:val="4"/>
            <w:tcBorders>
              <w:top w:val="nil"/>
              <w:left w:val="nil"/>
              <w:bottom w:val="nil"/>
              <w:right w:val="nil"/>
            </w:tcBorders>
            <w:shd w:val="clear" w:color="auto" w:fill="FFFFFF"/>
            <w:noWrap/>
            <w:tcMar>
              <w:top w:w="15" w:type="dxa"/>
              <w:left w:w="15" w:type="dxa"/>
              <w:right w:w="15" w:type="dxa"/>
            </w:tcMar>
            <w:vAlign w:val="center"/>
          </w:tcPr>
          <w:p w14:paraId="1493FF75">
            <w:pPr>
              <w:jc w:val="left"/>
              <w:rPr>
                <w:rFonts w:hint="eastAsia" w:ascii="宋体" w:hAnsi="宋体" w:eastAsia="宋体" w:cs="宋体"/>
                <w:i w:val="0"/>
                <w:color w:val="000000"/>
                <w:sz w:val="18"/>
                <w:szCs w:val="18"/>
                <w:u w:val="none"/>
              </w:rPr>
            </w:pPr>
          </w:p>
        </w:tc>
        <w:tc>
          <w:tcPr>
            <w:tcW w:w="3077" w:type="dxa"/>
            <w:gridSpan w:val="2"/>
            <w:tcBorders>
              <w:top w:val="nil"/>
              <w:left w:val="nil"/>
              <w:bottom w:val="nil"/>
              <w:right w:val="nil"/>
            </w:tcBorders>
            <w:shd w:val="clear" w:color="auto" w:fill="FFFFFF"/>
            <w:noWrap/>
            <w:tcMar>
              <w:top w:w="15" w:type="dxa"/>
              <w:left w:w="15" w:type="dxa"/>
              <w:right w:w="15" w:type="dxa"/>
            </w:tcMar>
            <w:vAlign w:val="center"/>
          </w:tcPr>
          <w:p w14:paraId="392D6B09">
            <w:pPr>
              <w:jc w:val="left"/>
              <w:rPr>
                <w:rFonts w:hint="eastAsia" w:ascii="宋体" w:hAnsi="宋体" w:eastAsia="宋体" w:cs="宋体"/>
                <w:i w:val="0"/>
                <w:color w:val="000000"/>
                <w:sz w:val="18"/>
                <w:szCs w:val="18"/>
                <w:u w:val="none"/>
              </w:rPr>
            </w:pPr>
          </w:p>
        </w:tc>
        <w:tc>
          <w:tcPr>
            <w:tcW w:w="450" w:type="dxa"/>
            <w:gridSpan w:val="2"/>
            <w:tcBorders>
              <w:top w:val="nil"/>
              <w:left w:val="nil"/>
              <w:bottom w:val="nil"/>
              <w:right w:val="nil"/>
            </w:tcBorders>
            <w:shd w:val="clear" w:color="auto" w:fill="FFFFFF"/>
            <w:noWrap/>
            <w:tcMar>
              <w:top w:w="15" w:type="dxa"/>
              <w:left w:w="15" w:type="dxa"/>
              <w:right w:w="15" w:type="dxa"/>
            </w:tcMar>
            <w:vAlign w:val="center"/>
          </w:tcPr>
          <w:p w14:paraId="213EFCC4">
            <w:pPr>
              <w:jc w:val="left"/>
              <w:rPr>
                <w:rFonts w:hint="eastAsia" w:ascii="宋体" w:hAnsi="宋体" w:eastAsia="宋体" w:cs="宋体"/>
                <w:i w:val="0"/>
                <w:color w:val="000000"/>
                <w:sz w:val="18"/>
                <w:szCs w:val="18"/>
                <w:u w:val="none"/>
              </w:rPr>
            </w:pPr>
          </w:p>
        </w:tc>
        <w:tc>
          <w:tcPr>
            <w:tcW w:w="1365" w:type="dxa"/>
            <w:tcBorders>
              <w:top w:val="nil"/>
              <w:left w:val="nil"/>
              <w:bottom w:val="nil"/>
              <w:right w:val="nil"/>
            </w:tcBorders>
            <w:shd w:val="clear" w:color="auto" w:fill="FFFFFF"/>
            <w:noWrap/>
            <w:tcMar>
              <w:top w:w="15" w:type="dxa"/>
              <w:left w:w="15" w:type="dxa"/>
              <w:right w:w="15" w:type="dxa"/>
            </w:tcMar>
            <w:vAlign w:val="center"/>
          </w:tcPr>
          <w:p w14:paraId="659D11E5">
            <w:pPr>
              <w:jc w:val="left"/>
              <w:rPr>
                <w:rFonts w:hint="eastAsia" w:ascii="宋体" w:hAnsi="宋体" w:eastAsia="宋体" w:cs="宋体"/>
                <w:i w:val="0"/>
                <w:color w:val="000000"/>
                <w:sz w:val="18"/>
                <w:szCs w:val="18"/>
                <w:u w:val="none"/>
              </w:rPr>
            </w:pPr>
          </w:p>
        </w:tc>
        <w:tc>
          <w:tcPr>
            <w:tcW w:w="1457" w:type="dxa"/>
            <w:gridSpan w:val="2"/>
            <w:tcBorders>
              <w:top w:val="nil"/>
              <w:left w:val="nil"/>
              <w:bottom w:val="nil"/>
              <w:right w:val="nil"/>
            </w:tcBorders>
            <w:shd w:val="clear" w:color="auto" w:fill="FFFFFF"/>
            <w:noWrap/>
            <w:tcMar>
              <w:top w:w="15" w:type="dxa"/>
              <w:left w:w="15" w:type="dxa"/>
              <w:right w:w="15" w:type="dxa"/>
            </w:tcMar>
            <w:vAlign w:val="center"/>
          </w:tcPr>
          <w:p w14:paraId="50C0811C">
            <w:pPr>
              <w:jc w:val="left"/>
              <w:rPr>
                <w:rFonts w:hint="eastAsia" w:ascii="宋体" w:hAnsi="宋体" w:eastAsia="宋体" w:cs="宋体"/>
                <w:i w:val="0"/>
                <w:color w:val="000000"/>
                <w:sz w:val="18"/>
                <w:szCs w:val="18"/>
                <w:u w:val="none"/>
              </w:rPr>
            </w:pPr>
          </w:p>
        </w:tc>
        <w:tc>
          <w:tcPr>
            <w:tcW w:w="1332" w:type="dxa"/>
            <w:tcBorders>
              <w:top w:val="nil"/>
              <w:left w:val="nil"/>
              <w:bottom w:val="nil"/>
              <w:right w:val="nil"/>
            </w:tcBorders>
            <w:shd w:val="clear" w:color="auto" w:fill="FFFFFF"/>
            <w:noWrap/>
            <w:tcMar>
              <w:top w:w="15" w:type="dxa"/>
              <w:left w:w="15" w:type="dxa"/>
              <w:right w:w="15" w:type="dxa"/>
            </w:tcMar>
            <w:vAlign w:val="center"/>
          </w:tcPr>
          <w:p w14:paraId="718398EC">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公开04表</w:t>
            </w:r>
          </w:p>
        </w:tc>
      </w:tr>
      <w:tr w14:paraId="25180875">
        <w:tblPrEx>
          <w:shd w:val="clear" w:color="auto" w:fill="auto"/>
          <w:tblCellMar>
            <w:top w:w="0" w:type="dxa"/>
            <w:left w:w="0" w:type="dxa"/>
            <w:bottom w:w="0" w:type="dxa"/>
            <w:right w:w="0" w:type="dxa"/>
          </w:tblCellMar>
        </w:tblPrEx>
        <w:trPr>
          <w:gridAfter w:val="1"/>
          <w:wAfter w:w="250" w:type="dxa"/>
          <w:trHeight w:val="330" w:hRule="atLeast"/>
        </w:trPr>
        <w:tc>
          <w:tcPr>
            <w:tcW w:w="3919" w:type="dxa"/>
            <w:tcBorders>
              <w:top w:val="nil"/>
              <w:left w:val="nil"/>
              <w:bottom w:val="single" w:color="000000" w:sz="4" w:space="0"/>
              <w:right w:val="nil"/>
            </w:tcBorders>
            <w:shd w:val="clear" w:color="auto" w:fill="FFFFFF"/>
            <w:noWrap/>
            <w:tcMar>
              <w:top w:w="15" w:type="dxa"/>
              <w:left w:w="15" w:type="dxa"/>
              <w:right w:w="15" w:type="dxa"/>
            </w:tcMar>
            <w:vAlign w:val="center"/>
          </w:tcPr>
          <w:p w14:paraId="6B0EA119">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587" w:type="dxa"/>
            <w:tcBorders>
              <w:top w:val="nil"/>
              <w:left w:val="nil"/>
              <w:bottom w:val="single" w:color="000000" w:sz="4" w:space="0"/>
              <w:right w:val="nil"/>
            </w:tcBorders>
            <w:shd w:val="clear" w:color="auto" w:fill="FFFFFF"/>
            <w:noWrap/>
            <w:tcMar>
              <w:top w:w="15" w:type="dxa"/>
              <w:left w:w="15" w:type="dxa"/>
              <w:right w:w="15" w:type="dxa"/>
            </w:tcMar>
            <w:vAlign w:val="center"/>
          </w:tcPr>
          <w:p w14:paraId="50C270F4">
            <w:pPr>
              <w:jc w:val="center"/>
              <w:rPr>
                <w:rFonts w:hint="eastAsia" w:ascii="宋体" w:hAnsi="宋体" w:eastAsia="宋体" w:cs="宋体"/>
                <w:i w:val="0"/>
                <w:color w:val="000000"/>
                <w:sz w:val="18"/>
                <w:szCs w:val="18"/>
                <w:u w:val="none"/>
              </w:rPr>
            </w:pPr>
          </w:p>
        </w:tc>
        <w:tc>
          <w:tcPr>
            <w:tcW w:w="1551" w:type="dxa"/>
            <w:gridSpan w:val="4"/>
            <w:tcBorders>
              <w:top w:val="nil"/>
              <w:left w:val="nil"/>
              <w:bottom w:val="single" w:color="000000" w:sz="4" w:space="0"/>
              <w:right w:val="nil"/>
            </w:tcBorders>
            <w:shd w:val="clear" w:color="auto" w:fill="FFFFFF"/>
            <w:noWrap/>
            <w:tcMar>
              <w:top w:w="15" w:type="dxa"/>
              <w:left w:w="15" w:type="dxa"/>
              <w:right w:w="15" w:type="dxa"/>
            </w:tcMar>
            <w:vAlign w:val="center"/>
          </w:tcPr>
          <w:p w14:paraId="7B569EB0">
            <w:pPr>
              <w:jc w:val="center"/>
              <w:rPr>
                <w:rFonts w:hint="eastAsia" w:ascii="宋体" w:hAnsi="宋体" w:eastAsia="宋体" w:cs="宋体"/>
                <w:i w:val="0"/>
                <w:color w:val="000000"/>
                <w:sz w:val="18"/>
                <w:szCs w:val="18"/>
                <w:u w:val="none"/>
              </w:rPr>
            </w:pPr>
          </w:p>
        </w:tc>
        <w:tc>
          <w:tcPr>
            <w:tcW w:w="3077"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4579757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450"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0F1B8CE">
            <w:pPr>
              <w:jc w:val="center"/>
              <w:rPr>
                <w:rFonts w:hint="eastAsia" w:ascii="宋体" w:hAnsi="宋体" w:eastAsia="宋体" w:cs="宋体"/>
                <w:i w:val="0"/>
                <w:color w:val="000000"/>
                <w:sz w:val="18"/>
                <w:szCs w:val="18"/>
                <w:u w:val="none"/>
              </w:rPr>
            </w:pPr>
          </w:p>
        </w:tc>
        <w:tc>
          <w:tcPr>
            <w:tcW w:w="1365" w:type="dxa"/>
            <w:tcBorders>
              <w:top w:val="nil"/>
              <w:left w:val="nil"/>
              <w:bottom w:val="single" w:color="000000" w:sz="4" w:space="0"/>
              <w:right w:val="nil"/>
            </w:tcBorders>
            <w:shd w:val="clear" w:color="auto" w:fill="FFFFFF"/>
            <w:noWrap/>
            <w:tcMar>
              <w:top w:w="15" w:type="dxa"/>
              <w:left w:w="15" w:type="dxa"/>
              <w:right w:w="15" w:type="dxa"/>
            </w:tcMar>
            <w:vAlign w:val="center"/>
          </w:tcPr>
          <w:p w14:paraId="20E53D2C">
            <w:pPr>
              <w:jc w:val="center"/>
              <w:rPr>
                <w:rFonts w:hint="eastAsia" w:ascii="宋体" w:hAnsi="宋体" w:eastAsia="宋体" w:cs="宋体"/>
                <w:i w:val="0"/>
                <w:color w:val="000000"/>
                <w:sz w:val="18"/>
                <w:szCs w:val="18"/>
                <w:u w:val="none"/>
              </w:rPr>
            </w:pPr>
          </w:p>
        </w:tc>
        <w:tc>
          <w:tcPr>
            <w:tcW w:w="1457"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FE6F546">
            <w:pPr>
              <w:jc w:val="center"/>
              <w:rPr>
                <w:rFonts w:hint="eastAsia" w:ascii="宋体" w:hAnsi="宋体" w:eastAsia="宋体" w:cs="宋体"/>
                <w:i w:val="0"/>
                <w:color w:val="000000"/>
                <w:sz w:val="18"/>
                <w:szCs w:val="18"/>
                <w:u w:val="none"/>
              </w:rPr>
            </w:pPr>
          </w:p>
        </w:tc>
        <w:tc>
          <w:tcPr>
            <w:tcW w:w="1332" w:type="dxa"/>
            <w:tcBorders>
              <w:top w:val="nil"/>
              <w:left w:val="nil"/>
              <w:bottom w:val="single" w:color="000000" w:sz="4" w:space="0"/>
              <w:right w:val="nil"/>
            </w:tcBorders>
            <w:shd w:val="clear" w:color="auto" w:fill="FFFFFF"/>
            <w:noWrap/>
            <w:tcMar>
              <w:top w:w="15" w:type="dxa"/>
              <w:left w:w="15" w:type="dxa"/>
              <w:right w:w="15" w:type="dxa"/>
            </w:tcMar>
            <w:vAlign w:val="center"/>
          </w:tcPr>
          <w:p w14:paraId="6FE6DC9B">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395C0C24">
        <w:tblPrEx>
          <w:shd w:val="clear" w:color="auto" w:fill="auto"/>
          <w:tblCellMar>
            <w:top w:w="0" w:type="dxa"/>
            <w:left w:w="0" w:type="dxa"/>
            <w:bottom w:w="0" w:type="dxa"/>
            <w:right w:w="0" w:type="dxa"/>
          </w:tblCellMar>
        </w:tblPrEx>
        <w:trPr>
          <w:gridAfter w:val="1"/>
          <w:wAfter w:w="250" w:type="dxa"/>
          <w:trHeight w:val="340" w:hRule="atLeast"/>
        </w:trPr>
        <w:tc>
          <w:tcPr>
            <w:tcW w:w="6057" w:type="dxa"/>
            <w:gridSpan w:val="6"/>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825A9E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收     入</w:t>
            </w:r>
          </w:p>
        </w:tc>
        <w:tc>
          <w:tcPr>
            <w:tcW w:w="7681" w:type="dxa"/>
            <w:gridSpan w:val="8"/>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A80F4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     出</w:t>
            </w:r>
          </w:p>
        </w:tc>
      </w:tr>
      <w:tr w14:paraId="3073583A">
        <w:tblPrEx>
          <w:shd w:val="clear" w:color="auto" w:fill="auto"/>
          <w:tblCellMar>
            <w:top w:w="0" w:type="dxa"/>
            <w:left w:w="0" w:type="dxa"/>
            <w:bottom w:w="0" w:type="dxa"/>
            <w:right w:w="0" w:type="dxa"/>
          </w:tblCellMar>
        </w:tblPrEx>
        <w:trPr>
          <w:gridAfter w:val="1"/>
          <w:wAfter w:w="250" w:type="dxa"/>
          <w:trHeight w:val="313" w:hRule="atLeast"/>
        </w:trPr>
        <w:tc>
          <w:tcPr>
            <w:tcW w:w="3919"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059A36CE">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58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B98DA6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551" w:type="dxa"/>
            <w:gridSpan w:val="4"/>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CF6D75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c>
          <w:tcPr>
            <w:tcW w:w="3077"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bottom"/>
          </w:tcPr>
          <w:p w14:paraId="4E496249">
            <w:pPr>
              <w:keepNext w:val="0"/>
              <w:keepLines w:val="0"/>
              <w:widowControl/>
              <w:suppressLineNumbers w:val="0"/>
              <w:jc w:val="both"/>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450"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2DB365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365" w:type="dxa"/>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893EF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457"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52C8F0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一般公共预算财政拨款</w:t>
            </w:r>
          </w:p>
        </w:tc>
        <w:tc>
          <w:tcPr>
            <w:tcW w:w="133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6B7A09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政府性基金预算财政拨款</w:t>
            </w:r>
          </w:p>
        </w:tc>
      </w:tr>
      <w:tr w14:paraId="7FE5FF21">
        <w:tblPrEx>
          <w:shd w:val="clear" w:color="auto" w:fill="auto"/>
          <w:tblCellMar>
            <w:top w:w="0" w:type="dxa"/>
            <w:left w:w="0" w:type="dxa"/>
            <w:bottom w:w="0" w:type="dxa"/>
            <w:right w:w="0" w:type="dxa"/>
          </w:tblCellMar>
        </w:tblPrEx>
        <w:trPr>
          <w:gridAfter w:val="1"/>
          <w:wAfter w:w="250" w:type="dxa"/>
          <w:trHeight w:val="631" w:hRule="atLeast"/>
        </w:trPr>
        <w:tc>
          <w:tcPr>
            <w:tcW w:w="3919"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784D350">
            <w:pPr>
              <w:jc w:val="both"/>
              <w:rPr>
                <w:rFonts w:hint="eastAsia" w:ascii="宋体" w:hAnsi="宋体" w:eastAsia="宋体" w:cs="宋体"/>
                <w:i w:val="0"/>
                <w:color w:val="000000"/>
                <w:sz w:val="20"/>
                <w:szCs w:val="20"/>
                <w:u w:val="none"/>
              </w:rPr>
            </w:pPr>
          </w:p>
        </w:tc>
        <w:tc>
          <w:tcPr>
            <w:tcW w:w="58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3393326">
            <w:pPr>
              <w:jc w:val="center"/>
              <w:rPr>
                <w:rFonts w:hint="eastAsia" w:ascii="宋体" w:hAnsi="宋体" w:eastAsia="宋体" w:cs="宋体"/>
                <w:i w:val="0"/>
                <w:color w:val="000000"/>
                <w:sz w:val="20"/>
                <w:szCs w:val="20"/>
                <w:u w:val="none"/>
              </w:rPr>
            </w:pPr>
          </w:p>
        </w:tc>
        <w:tc>
          <w:tcPr>
            <w:tcW w:w="1551" w:type="dxa"/>
            <w:gridSpan w:val="4"/>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3912485">
            <w:pPr>
              <w:jc w:val="center"/>
              <w:rPr>
                <w:rFonts w:hint="eastAsia" w:ascii="宋体" w:hAnsi="宋体" w:eastAsia="宋体" w:cs="宋体"/>
                <w:i w:val="0"/>
                <w:color w:val="000000"/>
                <w:sz w:val="20"/>
                <w:szCs w:val="20"/>
                <w:u w:val="none"/>
              </w:rPr>
            </w:pPr>
          </w:p>
        </w:tc>
        <w:tc>
          <w:tcPr>
            <w:tcW w:w="3077"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bottom"/>
          </w:tcPr>
          <w:p w14:paraId="783B1505">
            <w:pPr>
              <w:jc w:val="both"/>
              <w:rPr>
                <w:rFonts w:hint="eastAsia" w:ascii="宋体" w:hAnsi="宋体" w:eastAsia="宋体" w:cs="宋体"/>
                <w:i w:val="0"/>
                <w:color w:val="000000"/>
                <w:sz w:val="20"/>
                <w:szCs w:val="20"/>
                <w:u w:val="none"/>
              </w:rPr>
            </w:pPr>
          </w:p>
        </w:tc>
        <w:tc>
          <w:tcPr>
            <w:tcW w:w="450"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52D27A">
            <w:pPr>
              <w:jc w:val="center"/>
              <w:rPr>
                <w:rFonts w:hint="eastAsia" w:ascii="宋体" w:hAnsi="宋体" w:eastAsia="宋体" w:cs="宋体"/>
                <w:i w:val="0"/>
                <w:color w:val="000000"/>
                <w:sz w:val="20"/>
                <w:szCs w:val="20"/>
                <w:u w:val="none"/>
              </w:rPr>
            </w:pPr>
          </w:p>
        </w:tc>
        <w:tc>
          <w:tcPr>
            <w:tcW w:w="1365"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CE53F3">
            <w:pPr>
              <w:jc w:val="center"/>
              <w:rPr>
                <w:rFonts w:hint="eastAsia" w:ascii="宋体" w:hAnsi="宋体" w:eastAsia="宋体" w:cs="宋体"/>
                <w:i w:val="0"/>
                <w:color w:val="000000"/>
                <w:sz w:val="20"/>
                <w:szCs w:val="20"/>
                <w:u w:val="none"/>
              </w:rPr>
            </w:pPr>
          </w:p>
        </w:tc>
        <w:tc>
          <w:tcPr>
            <w:tcW w:w="1457"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89BADCC">
            <w:pPr>
              <w:jc w:val="center"/>
              <w:rPr>
                <w:rFonts w:hint="eastAsia" w:ascii="宋体" w:hAnsi="宋体" w:eastAsia="宋体" w:cs="宋体"/>
                <w:i w:val="0"/>
                <w:color w:val="000000"/>
                <w:sz w:val="20"/>
                <w:szCs w:val="20"/>
                <w:u w:val="none"/>
              </w:rPr>
            </w:pPr>
          </w:p>
        </w:tc>
        <w:tc>
          <w:tcPr>
            <w:tcW w:w="133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7245FB">
            <w:pPr>
              <w:jc w:val="center"/>
              <w:rPr>
                <w:rFonts w:hint="eastAsia" w:ascii="宋体" w:hAnsi="宋体" w:eastAsia="宋体" w:cs="宋体"/>
                <w:i w:val="0"/>
                <w:color w:val="000000"/>
                <w:sz w:val="20"/>
                <w:szCs w:val="20"/>
                <w:u w:val="none"/>
              </w:rPr>
            </w:pPr>
          </w:p>
        </w:tc>
      </w:tr>
      <w:tr w14:paraId="06BCF3EB">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7605067">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7F907E">
            <w:pPr>
              <w:jc w:val="center"/>
              <w:rPr>
                <w:rFonts w:hint="eastAsia" w:ascii="宋体" w:hAnsi="宋体" w:eastAsia="宋体" w:cs="宋体"/>
                <w:i w:val="0"/>
                <w:color w:val="000000"/>
                <w:sz w:val="20"/>
                <w:szCs w:val="20"/>
                <w:u w:val="none"/>
              </w:rPr>
            </w:pPr>
          </w:p>
        </w:tc>
        <w:tc>
          <w:tcPr>
            <w:tcW w:w="1551" w:type="dxa"/>
            <w:gridSpan w:val="4"/>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723E5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bottom"/>
          </w:tcPr>
          <w:p w14:paraId="2F910C10">
            <w:pPr>
              <w:keepNext w:val="0"/>
              <w:keepLines w:val="0"/>
              <w:widowControl/>
              <w:suppressLineNumbers w:val="0"/>
              <w:jc w:val="both"/>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0D2519">
            <w:pPr>
              <w:jc w:val="center"/>
              <w:rPr>
                <w:rFonts w:hint="eastAsia" w:ascii="宋体" w:hAnsi="宋体" w:eastAsia="宋体" w:cs="宋体"/>
                <w:i w:val="0"/>
                <w:color w:val="000000"/>
                <w:sz w:val="20"/>
                <w:szCs w:val="20"/>
                <w:u w:val="none"/>
              </w:rPr>
            </w:pPr>
          </w:p>
        </w:tc>
        <w:tc>
          <w:tcPr>
            <w:tcW w:w="136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01653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4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C2EC8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3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BCD78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r>
      <w:tr w14:paraId="5A0D6F29">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F2DB8D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AA05F8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41DDF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1DCC2A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一、一般公共服务支出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95E811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5B907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2E3E49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B5347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93CBFFB">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288A34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28B4C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5B415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52EB3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二、外交支出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C2772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505C8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A2D2D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396B2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7285FF0">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A9DDCCD">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3B2BF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8BDD6A8">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1277D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三、国防支出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CDF362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ACCE42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8FE04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32C98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D29641A">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7C4A2FF">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635CC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523923">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1214C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四、公共安全支出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64DC46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61540F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4EE69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0835B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19DFD4B">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06C30F6">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A2F33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B9F144">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BB0E0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五、教育支出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CBCE0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12AAE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A15FA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81B121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7B94C42">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E6AC484">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53A473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0D9C72">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AA9499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六、科学技术支出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0260A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D1C00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342839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4E8F2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79BC9CA">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81E5E1E">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9482B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B1FF16">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22FF9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七、文化旅游体育与传媒支出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AF656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AACB3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33C317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42985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4D312E1">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9CF6472">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D1B75F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0ADD0C">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CC07C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八、社会保障和就业支出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A15E6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6068B1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B42D9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C55EE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0BD4E26">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0B3AD2D">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FB785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E7C5DF">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19A75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九、卫生健康支出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A5992E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84676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AC1A9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A143B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767D04F">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CA220B2">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29E1BB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1ED6B73">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0D0E8F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十、节能环保支出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B6111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B1CDD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D2C7E5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7D94FD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DDACDE4">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8C37878">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16C95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6A87EE">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27364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十一、城乡社区支出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32B2B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5A0F1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CDEDE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B763D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3D4AC54">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56E4857">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7470E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509A6A">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2A660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十二、农林水支出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632DF2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071AC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85D0E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F9DDA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1CC3E64">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AF0305A">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A4ECC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8E49556">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57135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十三、交通运输支出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C135E7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AC1CB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817E25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72E6E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5411A7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BEE515E">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5C03D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AE9D67">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91E19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十四、资源勘探信息等支出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D1E6E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33BD2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68EB9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72C6B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9A5832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323D275">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39B66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3575D30">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D9A3F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十五、商业服务业等支出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2D2ED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73714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A785E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5F0AF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995E72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5427FCB">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DC24A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875969">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CBB3B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十六、金融支出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9B2FC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60E76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68FA7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37738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8A89142">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D595F9C">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18F0D5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9A51ED5">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23064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十七、援助其他地区支出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10F7C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6FF9E3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6EDF71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71046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122C33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D171159">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61F2D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BDA276">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08735D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十八、自然资源海洋气象等支出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5E03F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47</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EBC1D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03324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7581E8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02295C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B9B1FF8">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77C72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F5C016">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333C0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十九、住房保障支出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8BA13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48</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F66D9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42550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83A2CB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52FB4F8">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453B206">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9993B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781D77">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0989CE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二十、粮油物资储备支出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50B18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49</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3E385A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9192A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B9136E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1606BE7">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6C6DA78">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97A82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DC916AD">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9B95A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二十一、灾害防治及应急管理支出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D7479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34567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60950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AD06F9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5E421C1">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5B03FEA">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9AA7D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BF31D8">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20D1C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二十二、其他支出</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C91CD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44826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D2D353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461487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CFF73DA">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93F55A4">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0C8AB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03F57F">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39C49DC">
            <w:pPr>
              <w:jc w:val="left"/>
              <w:rPr>
                <w:rFonts w:hint="eastAsia" w:ascii="宋体" w:hAnsi="宋体" w:eastAsia="宋体" w:cs="宋体"/>
                <w:i w:val="0"/>
                <w:color w:val="000000"/>
                <w:sz w:val="20"/>
                <w:szCs w:val="20"/>
                <w:u w:val="none"/>
              </w:rPr>
            </w:pP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DED21C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B3C1706">
            <w:pPr>
              <w:jc w:val="right"/>
              <w:rPr>
                <w:rFonts w:hint="eastAsia" w:ascii="宋体" w:hAnsi="宋体" w:eastAsia="宋体" w:cs="宋体"/>
                <w:i w:val="0"/>
                <w:color w:val="000000"/>
                <w:sz w:val="20"/>
                <w:szCs w:val="20"/>
                <w:u w:val="none"/>
              </w:rPr>
            </w:pP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FA4DC8">
            <w:pPr>
              <w:jc w:val="right"/>
              <w:rPr>
                <w:rFonts w:hint="eastAsia" w:ascii="宋体" w:hAnsi="宋体" w:eastAsia="宋体" w:cs="宋体"/>
                <w:i w:val="0"/>
                <w:color w:val="000000"/>
                <w:sz w:val="20"/>
                <w:szCs w:val="20"/>
                <w:u w:val="none"/>
              </w:rPr>
            </w:pP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B2DDDDB">
            <w:pPr>
              <w:jc w:val="right"/>
              <w:rPr>
                <w:rFonts w:hint="eastAsia" w:ascii="宋体" w:hAnsi="宋体" w:eastAsia="宋体" w:cs="宋体"/>
                <w:i w:val="0"/>
                <w:color w:val="000000"/>
                <w:sz w:val="20"/>
                <w:szCs w:val="20"/>
                <w:u w:val="none"/>
              </w:rPr>
            </w:pPr>
          </w:p>
        </w:tc>
      </w:tr>
      <w:tr w14:paraId="2666A336">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2067552">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本年收入合计</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67DE2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EDB9F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9025116">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本年支出合计</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B77F8F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53</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4A801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22C300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5BDDF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14C3C74">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3D00AE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年初财政拨款结转和结余</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E0F3E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D2655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59DC02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年末财政拨款结转和结余</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D1FE7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54</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F672D2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05AEF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5C7A7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BAEB1F6">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F37074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560608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8CEFB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D6E51D">
            <w:pPr>
              <w:jc w:val="left"/>
              <w:rPr>
                <w:rFonts w:hint="eastAsia" w:ascii="宋体" w:hAnsi="宋体" w:eastAsia="宋体" w:cs="宋体"/>
                <w:i w:val="0"/>
                <w:color w:val="000000"/>
                <w:sz w:val="20"/>
                <w:szCs w:val="20"/>
                <w:u w:val="none"/>
              </w:rPr>
            </w:pP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3285C0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F1F7915">
            <w:pPr>
              <w:jc w:val="right"/>
              <w:rPr>
                <w:rFonts w:hint="eastAsia" w:ascii="宋体" w:hAnsi="宋体" w:eastAsia="宋体" w:cs="宋体"/>
                <w:i w:val="0"/>
                <w:color w:val="000000"/>
                <w:sz w:val="20"/>
                <w:szCs w:val="20"/>
                <w:u w:val="none"/>
              </w:rPr>
            </w:pP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62AC46">
            <w:pPr>
              <w:jc w:val="right"/>
              <w:rPr>
                <w:rFonts w:hint="eastAsia" w:ascii="宋体" w:hAnsi="宋体" w:eastAsia="宋体" w:cs="宋体"/>
                <w:i w:val="0"/>
                <w:color w:val="000000"/>
                <w:sz w:val="20"/>
                <w:szCs w:val="20"/>
                <w:u w:val="none"/>
              </w:rPr>
            </w:pP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B81BB4">
            <w:pPr>
              <w:jc w:val="right"/>
              <w:rPr>
                <w:rFonts w:hint="eastAsia" w:ascii="宋体" w:hAnsi="宋体" w:eastAsia="宋体" w:cs="宋体"/>
                <w:i w:val="0"/>
                <w:color w:val="000000"/>
                <w:sz w:val="20"/>
                <w:szCs w:val="20"/>
                <w:u w:val="none"/>
              </w:rPr>
            </w:pPr>
          </w:p>
        </w:tc>
      </w:tr>
      <w:tr w14:paraId="02852C2F">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8D66D7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947C91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21FDF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F34EBBF">
            <w:pPr>
              <w:jc w:val="left"/>
              <w:rPr>
                <w:rFonts w:hint="eastAsia" w:ascii="宋体" w:hAnsi="宋体" w:eastAsia="宋体" w:cs="宋体"/>
                <w:i w:val="0"/>
                <w:color w:val="000000"/>
                <w:sz w:val="20"/>
                <w:szCs w:val="20"/>
                <w:u w:val="none"/>
              </w:rPr>
            </w:pP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631B71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5BC9BB6">
            <w:pPr>
              <w:jc w:val="right"/>
              <w:rPr>
                <w:rFonts w:hint="eastAsia" w:ascii="宋体" w:hAnsi="宋体" w:eastAsia="宋体" w:cs="宋体"/>
                <w:i w:val="0"/>
                <w:color w:val="000000"/>
                <w:sz w:val="20"/>
                <w:szCs w:val="20"/>
                <w:u w:val="none"/>
              </w:rPr>
            </w:pP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0FCA467">
            <w:pPr>
              <w:jc w:val="right"/>
              <w:rPr>
                <w:rFonts w:hint="eastAsia" w:ascii="宋体" w:hAnsi="宋体" w:eastAsia="宋体" w:cs="宋体"/>
                <w:i w:val="0"/>
                <w:color w:val="000000"/>
                <w:sz w:val="20"/>
                <w:szCs w:val="20"/>
                <w:u w:val="none"/>
              </w:rPr>
            </w:pP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81B086">
            <w:pPr>
              <w:jc w:val="right"/>
              <w:rPr>
                <w:rFonts w:hint="eastAsia" w:ascii="宋体" w:hAnsi="宋体" w:eastAsia="宋体" w:cs="宋体"/>
                <w:i w:val="0"/>
                <w:color w:val="000000"/>
                <w:sz w:val="20"/>
                <w:szCs w:val="20"/>
                <w:u w:val="none"/>
              </w:rPr>
            </w:pPr>
          </w:p>
        </w:tc>
      </w:tr>
      <w:tr w14:paraId="5CB21110">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420B032">
            <w:pPr>
              <w:jc w:val="left"/>
              <w:rPr>
                <w:rFonts w:hint="eastAsia" w:ascii="宋体" w:hAnsi="宋体" w:eastAsia="宋体" w:cs="宋体"/>
                <w:i w:val="0"/>
                <w:color w:val="000000"/>
                <w:sz w:val="20"/>
                <w:szCs w:val="20"/>
                <w:u w:val="none"/>
              </w:rPr>
            </w:pP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A4809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39FF9F9">
            <w:pPr>
              <w:jc w:val="right"/>
              <w:rPr>
                <w:rFonts w:hint="eastAsia" w:ascii="宋体" w:hAnsi="宋体" w:eastAsia="宋体" w:cs="宋体"/>
                <w:i w:val="0"/>
                <w:color w:val="000000"/>
                <w:sz w:val="20"/>
                <w:szCs w:val="20"/>
                <w:u w:val="none"/>
              </w:rPr>
            </w:pP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2DD58B">
            <w:pPr>
              <w:jc w:val="left"/>
              <w:rPr>
                <w:rFonts w:hint="eastAsia" w:ascii="宋体" w:hAnsi="宋体" w:eastAsia="宋体" w:cs="宋体"/>
                <w:i w:val="0"/>
                <w:color w:val="000000"/>
                <w:sz w:val="20"/>
                <w:szCs w:val="20"/>
                <w:u w:val="none"/>
              </w:rPr>
            </w:pP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0D7F9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57</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810307">
            <w:pPr>
              <w:jc w:val="right"/>
              <w:rPr>
                <w:rFonts w:hint="eastAsia" w:ascii="宋体" w:hAnsi="宋体" w:eastAsia="宋体" w:cs="宋体"/>
                <w:i w:val="0"/>
                <w:color w:val="000000"/>
                <w:sz w:val="20"/>
                <w:szCs w:val="20"/>
                <w:u w:val="none"/>
              </w:rPr>
            </w:pP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B6AAFB">
            <w:pPr>
              <w:jc w:val="right"/>
              <w:rPr>
                <w:rFonts w:hint="eastAsia" w:ascii="宋体" w:hAnsi="宋体" w:eastAsia="宋体" w:cs="宋体"/>
                <w:i w:val="0"/>
                <w:color w:val="000000"/>
                <w:sz w:val="20"/>
                <w:szCs w:val="20"/>
                <w:u w:val="none"/>
              </w:rPr>
            </w:pP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EC48CE">
            <w:pPr>
              <w:jc w:val="right"/>
              <w:rPr>
                <w:rFonts w:hint="eastAsia" w:ascii="宋体" w:hAnsi="宋体" w:eastAsia="宋体" w:cs="宋体"/>
                <w:i w:val="0"/>
                <w:color w:val="000000"/>
                <w:sz w:val="20"/>
                <w:szCs w:val="20"/>
                <w:u w:val="none"/>
              </w:rPr>
            </w:pPr>
          </w:p>
        </w:tc>
      </w:tr>
      <w:tr w14:paraId="2603ED1B">
        <w:tblPrEx>
          <w:shd w:val="clear" w:color="auto" w:fill="auto"/>
          <w:tblCellMar>
            <w:top w:w="0" w:type="dxa"/>
            <w:left w:w="0" w:type="dxa"/>
            <w:bottom w:w="0" w:type="dxa"/>
            <w:right w:w="0" w:type="dxa"/>
          </w:tblCellMar>
        </w:tblPrEx>
        <w:trPr>
          <w:gridAfter w:val="1"/>
          <w:wAfter w:w="250" w:type="dxa"/>
          <w:trHeight w:val="340" w:hRule="atLeast"/>
        </w:trPr>
        <w:tc>
          <w:tcPr>
            <w:tcW w:w="3919"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83ABF06">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5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A02B08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1551" w:type="dxa"/>
            <w:gridSpan w:val="4"/>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C1A15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307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5396F46">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450"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64782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58</w:t>
            </w:r>
          </w:p>
        </w:tc>
        <w:tc>
          <w:tcPr>
            <w:tcW w:w="136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7B932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4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79F2E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133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21608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1D63E35">
        <w:tblPrEx>
          <w:shd w:val="clear" w:color="auto" w:fill="auto"/>
          <w:tblCellMar>
            <w:top w:w="0" w:type="dxa"/>
            <w:left w:w="0" w:type="dxa"/>
            <w:bottom w:w="0" w:type="dxa"/>
            <w:right w:w="0" w:type="dxa"/>
          </w:tblCellMar>
        </w:tblPrEx>
        <w:trPr>
          <w:gridAfter w:val="1"/>
          <w:wAfter w:w="250" w:type="dxa"/>
          <w:trHeight w:val="340" w:hRule="atLeast"/>
        </w:trPr>
        <w:tc>
          <w:tcPr>
            <w:tcW w:w="13738" w:type="dxa"/>
            <w:gridSpan w:val="14"/>
            <w:tcBorders>
              <w:top w:val="nil"/>
              <w:left w:val="nil"/>
              <w:bottom w:val="nil"/>
              <w:right w:val="nil"/>
            </w:tcBorders>
            <w:shd w:val="clear" w:color="auto" w:fill="FFFFFF"/>
            <w:noWrap/>
            <w:tcMar>
              <w:top w:w="15" w:type="dxa"/>
              <w:left w:w="15" w:type="dxa"/>
              <w:right w:w="15" w:type="dxa"/>
            </w:tcMar>
            <w:vAlign w:val="center"/>
          </w:tcPr>
          <w:p w14:paraId="1935698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注：本表反映部门本年度一般公共预算财政拨款和政府性基金预算财政拨款的总收支和年末结转结余情况。</w:t>
            </w:r>
          </w:p>
        </w:tc>
      </w:tr>
      <w:tr w14:paraId="361A4A96">
        <w:tblPrEx>
          <w:shd w:val="clear" w:color="auto" w:fill="auto"/>
          <w:tblCellMar>
            <w:top w:w="0" w:type="dxa"/>
            <w:left w:w="0" w:type="dxa"/>
            <w:bottom w:w="0" w:type="dxa"/>
            <w:right w:w="0" w:type="dxa"/>
          </w:tblCellMar>
        </w:tblPrEx>
        <w:trPr>
          <w:trHeight w:val="375" w:hRule="atLeast"/>
        </w:trPr>
        <w:tc>
          <w:tcPr>
            <w:tcW w:w="13988" w:type="dxa"/>
            <w:gridSpan w:val="15"/>
            <w:tcBorders>
              <w:top w:val="nil"/>
              <w:left w:val="nil"/>
              <w:bottom w:val="nil"/>
              <w:right w:val="nil"/>
            </w:tcBorders>
            <w:shd w:val="clear" w:color="auto" w:fill="FFFFFF"/>
            <w:noWrap/>
            <w:tcMar>
              <w:top w:w="15" w:type="dxa"/>
              <w:left w:w="15" w:type="dxa"/>
              <w:right w:w="15" w:type="dxa"/>
            </w:tcMar>
            <w:vAlign w:val="center"/>
          </w:tcPr>
          <w:p w14:paraId="4E167F62">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一般公共预算财政拨款支出决算表</w:t>
            </w:r>
          </w:p>
        </w:tc>
      </w:tr>
      <w:tr w14:paraId="7E504AE1">
        <w:tblPrEx>
          <w:shd w:val="clear" w:color="auto" w:fill="auto"/>
          <w:tblCellMar>
            <w:top w:w="0" w:type="dxa"/>
            <w:left w:w="0" w:type="dxa"/>
            <w:bottom w:w="0" w:type="dxa"/>
            <w:right w:w="0" w:type="dxa"/>
          </w:tblCellMar>
        </w:tblPrEx>
        <w:trPr>
          <w:trHeight w:val="300" w:hRule="atLeast"/>
        </w:trPr>
        <w:tc>
          <w:tcPr>
            <w:tcW w:w="4623" w:type="dxa"/>
            <w:gridSpan w:val="3"/>
            <w:tcBorders>
              <w:top w:val="nil"/>
              <w:left w:val="nil"/>
              <w:bottom w:val="nil"/>
              <w:right w:val="nil"/>
            </w:tcBorders>
            <w:shd w:val="clear" w:color="auto" w:fill="FFFFFF"/>
            <w:noWrap/>
            <w:tcMar>
              <w:top w:w="15" w:type="dxa"/>
              <w:left w:w="15" w:type="dxa"/>
              <w:right w:w="15" w:type="dxa"/>
            </w:tcMar>
            <w:vAlign w:val="center"/>
          </w:tcPr>
          <w:p w14:paraId="0B6CF4B0">
            <w:pPr>
              <w:jc w:val="left"/>
              <w:rPr>
                <w:rFonts w:hint="eastAsia" w:ascii="宋体" w:hAnsi="宋体" w:eastAsia="宋体" w:cs="宋体"/>
                <w:i w:val="0"/>
                <w:color w:val="000000"/>
                <w:sz w:val="18"/>
                <w:szCs w:val="18"/>
                <w:u w:val="none"/>
              </w:rPr>
            </w:pPr>
          </w:p>
        </w:tc>
        <w:tc>
          <w:tcPr>
            <w:tcW w:w="44" w:type="dxa"/>
            <w:tcBorders>
              <w:top w:val="nil"/>
              <w:left w:val="nil"/>
              <w:bottom w:val="nil"/>
              <w:right w:val="nil"/>
            </w:tcBorders>
            <w:shd w:val="clear" w:color="auto" w:fill="FFFFFF"/>
            <w:noWrap/>
            <w:tcMar>
              <w:top w:w="15" w:type="dxa"/>
              <w:left w:w="15" w:type="dxa"/>
              <w:right w:w="15" w:type="dxa"/>
            </w:tcMar>
            <w:vAlign w:val="center"/>
          </w:tcPr>
          <w:p w14:paraId="5C82395D">
            <w:pPr>
              <w:jc w:val="left"/>
              <w:rPr>
                <w:rFonts w:hint="eastAsia" w:ascii="宋体" w:hAnsi="宋体" w:eastAsia="宋体" w:cs="宋体"/>
                <w:i w:val="0"/>
                <w:color w:val="000000"/>
                <w:sz w:val="18"/>
                <w:szCs w:val="18"/>
                <w:u w:val="none"/>
              </w:rPr>
            </w:pPr>
          </w:p>
        </w:tc>
        <w:tc>
          <w:tcPr>
            <w:tcW w:w="44" w:type="dxa"/>
            <w:tcBorders>
              <w:top w:val="nil"/>
              <w:left w:val="nil"/>
              <w:bottom w:val="nil"/>
              <w:right w:val="nil"/>
            </w:tcBorders>
            <w:shd w:val="clear" w:color="auto" w:fill="FFFFFF"/>
            <w:noWrap/>
            <w:tcMar>
              <w:top w:w="15" w:type="dxa"/>
              <w:left w:w="15" w:type="dxa"/>
              <w:right w:w="15" w:type="dxa"/>
            </w:tcMar>
            <w:vAlign w:val="center"/>
          </w:tcPr>
          <w:p w14:paraId="05643B4A">
            <w:pPr>
              <w:jc w:val="left"/>
              <w:rPr>
                <w:rFonts w:hint="eastAsia" w:ascii="宋体" w:hAnsi="宋体" w:eastAsia="宋体" w:cs="宋体"/>
                <w:i w:val="0"/>
                <w:color w:val="000000"/>
                <w:sz w:val="18"/>
                <w:szCs w:val="18"/>
                <w:u w:val="none"/>
              </w:rPr>
            </w:pPr>
          </w:p>
        </w:tc>
        <w:tc>
          <w:tcPr>
            <w:tcW w:w="2007" w:type="dxa"/>
            <w:gridSpan w:val="2"/>
            <w:tcBorders>
              <w:top w:val="nil"/>
              <w:left w:val="nil"/>
              <w:bottom w:val="nil"/>
              <w:right w:val="nil"/>
            </w:tcBorders>
            <w:shd w:val="clear" w:color="auto" w:fill="FFFFFF"/>
            <w:noWrap/>
            <w:tcMar>
              <w:top w:w="15" w:type="dxa"/>
              <w:left w:w="15" w:type="dxa"/>
              <w:right w:w="15" w:type="dxa"/>
            </w:tcMar>
            <w:vAlign w:val="center"/>
          </w:tcPr>
          <w:p w14:paraId="1E3D54BA">
            <w:pPr>
              <w:jc w:val="left"/>
              <w:rPr>
                <w:rFonts w:hint="eastAsia" w:ascii="宋体" w:hAnsi="宋体" w:eastAsia="宋体" w:cs="宋体"/>
                <w:i w:val="0"/>
                <w:color w:val="000000"/>
                <w:sz w:val="18"/>
                <w:szCs w:val="18"/>
                <w:u w:val="none"/>
              </w:rPr>
            </w:pPr>
          </w:p>
        </w:tc>
        <w:tc>
          <w:tcPr>
            <w:tcW w:w="2421" w:type="dxa"/>
            <w:gridSpan w:val="2"/>
            <w:tcBorders>
              <w:top w:val="nil"/>
              <w:left w:val="nil"/>
              <w:bottom w:val="nil"/>
              <w:right w:val="nil"/>
            </w:tcBorders>
            <w:shd w:val="clear" w:color="auto" w:fill="FFFFFF"/>
            <w:noWrap/>
            <w:tcMar>
              <w:top w:w="15" w:type="dxa"/>
              <w:left w:w="15" w:type="dxa"/>
              <w:right w:w="15" w:type="dxa"/>
            </w:tcMar>
            <w:vAlign w:val="center"/>
          </w:tcPr>
          <w:p w14:paraId="3D3BD2EB">
            <w:pPr>
              <w:jc w:val="left"/>
              <w:rPr>
                <w:rFonts w:hint="eastAsia" w:ascii="宋体" w:hAnsi="宋体" w:eastAsia="宋体" w:cs="宋体"/>
                <w:i w:val="0"/>
                <w:color w:val="000000"/>
                <w:sz w:val="18"/>
                <w:szCs w:val="18"/>
                <w:u w:val="none"/>
              </w:rPr>
            </w:pPr>
          </w:p>
        </w:tc>
        <w:tc>
          <w:tcPr>
            <w:tcW w:w="2421" w:type="dxa"/>
            <w:gridSpan w:val="3"/>
            <w:tcBorders>
              <w:top w:val="nil"/>
              <w:left w:val="nil"/>
              <w:bottom w:val="nil"/>
              <w:right w:val="nil"/>
            </w:tcBorders>
            <w:shd w:val="clear" w:color="auto" w:fill="FFFFFF"/>
            <w:noWrap/>
            <w:tcMar>
              <w:top w:w="15" w:type="dxa"/>
              <w:left w:w="15" w:type="dxa"/>
              <w:right w:w="15" w:type="dxa"/>
            </w:tcMar>
            <w:vAlign w:val="center"/>
          </w:tcPr>
          <w:p w14:paraId="0DEB1589">
            <w:pPr>
              <w:jc w:val="left"/>
              <w:rPr>
                <w:rFonts w:hint="eastAsia" w:ascii="宋体" w:hAnsi="宋体" w:eastAsia="宋体" w:cs="宋体"/>
                <w:i w:val="0"/>
                <w:color w:val="000000"/>
                <w:sz w:val="18"/>
                <w:szCs w:val="18"/>
                <w:u w:val="none"/>
              </w:rPr>
            </w:pPr>
          </w:p>
        </w:tc>
        <w:tc>
          <w:tcPr>
            <w:tcW w:w="2428" w:type="dxa"/>
            <w:gridSpan w:val="3"/>
            <w:tcBorders>
              <w:top w:val="nil"/>
              <w:left w:val="nil"/>
              <w:bottom w:val="nil"/>
              <w:right w:val="nil"/>
            </w:tcBorders>
            <w:shd w:val="clear" w:color="auto" w:fill="FFFFFF"/>
            <w:noWrap/>
            <w:tcMar>
              <w:top w:w="15" w:type="dxa"/>
              <w:left w:w="15" w:type="dxa"/>
              <w:right w:w="15" w:type="dxa"/>
            </w:tcMar>
            <w:vAlign w:val="center"/>
          </w:tcPr>
          <w:p w14:paraId="57FE710D">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公开05表</w:t>
            </w:r>
          </w:p>
        </w:tc>
      </w:tr>
      <w:tr w14:paraId="5D0A217C">
        <w:tblPrEx>
          <w:shd w:val="clear" w:color="auto" w:fill="auto"/>
          <w:tblCellMar>
            <w:top w:w="0" w:type="dxa"/>
            <w:left w:w="0" w:type="dxa"/>
            <w:bottom w:w="0" w:type="dxa"/>
            <w:right w:w="0" w:type="dxa"/>
          </w:tblCellMar>
        </w:tblPrEx>
        <w:trPr>
          <w:trHeight w:val="300" w:hRule="atLeast"/>
        </w:trPr>
        <w:tc>
          <w:tcPr>
            <w:tcW w:w="4623" w:type="dxa"/>
            <w:gridSpan w:val="3"/>
            <w:tcBorders>
              <w:top w:val="nil"/>
              <w:left w:val="nil"/>
              <w:bottom w:val="single" w:color="000000" w:sz="4" w:space="0"/>
              <w:right w:val="nil"/>
            </w:tcBorders>
            <w:shd w:val="clear" w:color="auto" w:fill="FFFFFF"/>
            <w:noWrap/>
            <w:tcMar>
              <w:top w:w="15" w:type="dxa"/>
              <w:left w:w="15" w:type="dxa"/>
              <w:right w:w="15" w:type="dxa"/>
            </w:tcMar>
            <w:vAlign w:val="center"/>
          </w:tcPr>
          <w:p w14:paraId="13A5280B">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44" w:type="dxa"/>
            <w:tcBorders>
              <w:top w:val="nil"/>
              <w:left w:val="nil"/>
              <w:bottom w:val="single" w:color="000000" w:sz="4" w:space="0"/>
              <w:right w:val="nil"/>
            </w:tcBorders>
            <w:shd w:val="clear" w:color="auto" w:fill="FFFFFF"/>
            <w:noWrap/>
            <w:tcMar>
              <w:top w:w="15" w:type="dxa"/>
              <w:left w:w="15" w:type="dxa"/>
              <w:right w:w="15" w:type="dxa"/>
            </w:tcMar>
            <w:vAlign w:val="center"/>
          </w:tcPr>
          <w:p w14:paraId="598BBF43">
            <w:pPr>
              <w:jc w:val="center"/>
              <w:rPr>
                <w:rFonts w:hint="eastAsia" w:ascii="宋体" w:hAnsi="宋体" w:eastAsia="宋体" w:cs="宋体"/>
                <w:i w:val="0"/>
                <w:color w:val="000000"/>
                <w:sz w:val="18"/>
                <w:szCs w:val="18"/>
                <w:u w:val="none"/>
              </w:rPr>
            </w:pPr>
          </w:p>
        </w:tc>
        <w:tc>
          <w:tcPr>
            <w:tcW w:w="44" w:type="dxa"/>
            <w:tcBorders>
              <w:top w:val="nil"/>
              <w:left w:val="nil"/>
              <w:bottom w:val="single" w:color="000000" w:sz="4" w:space="0"/>
              <w:right w:val="nil"/>
            </w:tcBorders>
            <w:shd w:val="clear" w:color="auto" w:fill="FFFFFF"/>
            <w:noWrap/>
            <w:tcMar>
              <w:top w:w="15" w:type="dxa"/>
              <w:left w:w="15" w:type="dxa"/>
              <w:right w:w="15" w:type="dxa"/>
            </w:tcMar>
            <w:vAlign w:val="center"/>
          </w:tcPr>
          <w:p w14:paraId="7EF7A900">
            <w:pPr>
              <w:jc w:val="center"/>
              <w:rPr>
                <w:rFonts w:hint="eastAsia" w:ascii="宋体" w:hAnsi="宋体" w:eastAsia="宋体" w:cs="宋体"/>
                <w:i w:val="0"/>
                <w:color w:val="000000"/>
                <w:sz w:val="18"/>
                <w:szCs w:val="18"/>
                <w:u w:val="none"/>
              </w:rPr>
            </w:pPr>
          </w:p>
        </w:tc>
        <w:tc>
          <w:tcPr>
            <w:tcW w:w="2007"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F8B82E9">
            <w:pPr>
              <w:jc w:val="center"/>
              <w:rPr>
                <w:rFonts w:hint="eastAsia" w:ascii="宋体" w:hAnsi="宋体" w:eastAsia="宋体" w:cs="宋体"/>
                <w:i w:val="0"/>
                <w:color w:val="000000"/>
                <w:sz w:val="24"/>
                <w:szCs w:val="24"/>
                <w:u w:val="none"/>
              </w:rPr>
            </w:pPr>
          </w:p>
        </w:tc>
        <w:tc>
          <w:tcPr>
            <w:tcW w:w="2421"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298C3F18">
            <w:pPr>
              <w:jc w:val="center"/>
              <w:rPr>
                <w:rFonts w:hint="eastAsia" w:ascii="宋体" w:hAnsi="宋体" w:eastAsia="宋体" w:cs="宋体"/>
                <w:i w:val="0"/>
                <w:color w:val="000000"/>
                <w:sz w:val="18"/>
                <w:szCs w:val="18"/>
                <w:u w:val="none"/>
              </w:rPr>
            </w:pPr>
          </w:p>
        </w:tc>
        <w:tc>
          <w:tcPr>
            <w:tcW w:w="2421" w:type="dxa"/>
            <w:gridSpan w:val="3"/>
            <w:tcBorders>
              <w:top w:val="nil"/>
              <w:left w:val="nil"/>
              <w:bottom w:val="single" w:color="000000" w:sz="4" w:space="0"/>
              <w:right w:val="nil"/>
            </w:tcBorders>
            <w:shd w:val="clear" w:color="auto" w:fill="FFFFFF"/>
            <w:noWrap/>
            <w:tcMar>
              <w:top w:w="15" w:type="dxa"/>
              <w:left w:w="15" w:type="dxa"/>
              <w:right w:w="15" w:type="dxa"/>
            </w:tcMar>
            <w:vAlign w:val="center"/>
          </w:tcPr>
          <w:p w14:paraId="31474E9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2428" w:type="dxa"/>
            <w:gridSpan w:val="3"/>
            <w:tcBorders>
              <w:top w:val="nil"/>
              <w:left w:val="nil"/>
              <w:bottom w:val="single" w:color="000000" w:sz="4" w:space="0"/>
              <w:right w:val="nil"/>
            </w:tcBorders>
            <w:shd w:val="clear" w:color="auto" w:fill="FFFFFF"/>
            <w:noWrap/>
            <w:tcMar>
              <w:top w:w="15" w:type="dxa"/>
              <w:left w:w="15" w:type="dxa"/>
              <w:right w:w="15" w:type="dxa"/>
            </w:tcMar>
            <w:vAlign w:val="center"/>
          </w:tcPr>
          <w:p w14:paraId="344AA440">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260F9B64">
        <w:tblPrEx>
          <w:shd w:val="clear" w:color="auto" w:fill="auto"/>
          <w:tblCellMar>
            <w:top w:w="0" w:type="dxa"/>
            <w:left w:w="0" w:type="dxa"/>
            <w:bottom w:w="0" w:type="dxa"/>
            <w:right w:w="0" w:type="dxa"/>
          </w:tblCellMar>
        </w:tblPrEx>
        <w:trPr>
          <w:trHeight w:val="300" w:hRule="atLeast"/>
        </w:trPr>
        <w:tc>
          <w:tcPr>
            <w:tcW w:w="6718" w:type="dxa"/>
            <w:gridSpan w:val="7"/>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E45098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7270" w:type="dxa"/>
            <w:gridSpan w:val="8"/>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3CB37C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本年支出</w:t>
            </w:r>
          </w:p>
        </w:tc>
      </w:tr>
      <w:tr w14:paraId="664179BA">
        <w:tblPrEx>
          <w:shd w:val="clear" w:color="auto" w:fill="auto"/>
          <w:tblCellMar>
            <w:top w:w="0" w:type="dxa"/>
            <w:left w:w="0" w:type="dxa"/>
            <w:bottom w:w="0" w:type="dxa"/>
            <w:right w:w="0" w:type="dxa"/>
          </w:tblCellMar>
        </w:tblPrEx>
        <w:trPr>
          <w:trHeight w:val="300" w:hRule="atLeast"/>
        </w:trPr>
        <w:tc>
          <w:tcPr>
            <w:tcW w:w="4711" w:type="dxa"/>
            <w:gridSpan w:val="5"/>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1C39065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2007" w:type="dxa"/>
            <w:gridSpan w:val="2"/>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30BA8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2421"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4359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2421" w:type="dxa"/>
            <w:gridSpan w:val="3"/>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D207A9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基本支出</w:t>
            </w:r>
          </w:p>
        </w:tc>
        <w:tc>
          <w:tcPr>
            <w:tcW w:w="2428" w:type="dxa"/>
            <w:gridSpan w:val="3"/>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05CD7A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项目支出</w:t>
            </w:r>
          </w:p>
        </w:tc>
      </w:tr>
      <w:tr w14:paraId="4E0F46A5">
        <w:tblPrEx>
          <w:shd w:val="clear" w:color="auto" w:fill="auto"/>
          <w:tblCellMar>
            <w:top w:w="0" w:type="dxa"/>
            <w:left w:w="0" w:type="dxa"/>
            <w:bottom w:w="0" w:type="dxa"/>
            <w:right w:w="0" w:type="dxa"/>
          </w:tblCellMar>
        </w:tblPrEx>
        <w:trPr>
          <w:trHeight w:val="270" w:hRule="atLeast"/>
        </w:trPr>
        <w:tc>
          <w:tcPr>
            <w:tcW w:w="4711" w:type="dxa"/>
            <w:gridSpan w:val="5"/>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0BE86BB4">
            <w:pPr>
              <w:jc w:val="center"/>
              <w:rPr>
                <w:rFonts w:hint="eastAsia" w:ascii="宋体" w:hAnsi="宋体" w:eastAsia="宋体" w:cs="宋体"/>
                <w:i w:val="0"/>
                <w:color w:val="000000"/>
                <w:sz w:val="20"/>
                <w:szCs w:val="20"/>
                <w:u w:val="none"/>
              </w:rPr>
            </w:pPr>
          </w:p>
        </w:tc>
        <w:tc>
          <w:tcPr>
            <w:tcW w:w="2007"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27AEB1">
            <w:pPr>
              <w:jc w:val="center"/>
              <w:rPr>
                <w:rFonts w:hint="eastAsia" w:ascii="宋体" w:hAnsi="宋体" w:eastAsia="宋体" w:cs="宋体"/>
                <w:i w:val="0"/>
                <w:color w:val="000000"/>
                <w:sz w:val="20"/>
                <w:szCs w:val="20"/>
                <w:u w:val="none"/>
              </w:rPr>
            </w:pPr>
          </w:p>
        </w:tc>
        <w:tc>
          <w:tcPr>
            <w:tcW w:w="242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63F5E6">
            <w:pPr>
              <w:jc w:val="center"/>
              <w:rPr>
                <w:rFonts w:hint="eastAsia" w:ascii="宋体" w:hAnsi="宋体" w:eastAsia="宋体" w:cs="宋体"/>
                <w:i w:val="0"/>
                <w:color w:val="000000"/>
                <w:sz w:val="20"/>
                <w:szCs w:val="20"/>
                <w:u w:val="none"/>
              </w:rPr>
            </w:pPr>
          </w:p>
        </w:tc>
        <w:tc>
          <w:tcPr>
            <w:tcW w:w="2421" w:type="dxa"/>
            <w:gridSpan w:val="3"/>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6346895">
            <w:pPr>
              <w:jc w:val="center"/>
              <w:rPr>
                <w:rFonts w:hint="eastAsia" w:ascii="宋体" w:hAnsi="宋体" w:eastAsia="宋体" w:cs="宋体"/>
                <w:i w:val="0"/>
                <w:color w:val="000000"/>
                <w:sz w:val="20"/>
                <w:szCs w:val="20"/>
                <w:u w:val="none"/>
              </w:rPr>
            </w:pPr>
          </w:p>
        </w:tc>
        <w:tc>
          <w:tcPr>
            <w:tcW w:w="2428" w:type="dxa"/>
            <w:gridSpan w:val="3"/>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7E69CB2">
            <w:pPr>
              <w:jc w:val="center"/>
              <w:rPr>
                <w:rFonts w:hint="eastAsia" w:ascii="宋体" w:hAnsi="宋体" w:eastAsia="宋体" w:cs="宋体"/>
                <w:i w:val="0"/>
                <w:color w:val="000000"/>
                <w:sz w:val="20"/>
                <w:szCs w:val="20"/>
                <w:u w:val="none"/>
              </w:rPr>
            </w:pPr>
          </w:p>
        </w:tc>
      </w:tr>
      <w:tr w14:paraId="2EBFCA7D">
        <w:tblPrEx>
          <w:shd w:val="clear" w:color="auto" w:fill="auto"/>
          <w:tblCellMar>
            <w:top w:w="0" w:type="dxa"/>
            <w:left w:w="0" w:type="dxa"/>
            <w:bottom w:w="0" w:type="dxa"/>
            <w:right w:w="0" w:type="dxa"/>
          </w:tblCellMar>
        </w:tblPrEx>
        <w:trPr>
          <w:trHeight w:val="300" w:hRule="atLeast"/>
        </w:trPr>
        <w:tc>
          <w:tcPr>
            <w:tcW w:w="4711" w:type="dxa"/>
            <w:gridSpan w:val="5"/>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EEAAD0F">
            <w:pPr>
              <w:jc w:val="center"/>
              <w:rPr>
                <w:rFonts w:hint="eastAsia" w:ascii="宋体" w:hAnsi="宋体" w:eastAsia="宋体" w:cs="宋体"/>
                <w:i w:val="0"/>
                <w:color w:val="000000"/>
                <w:sz w:val="20"/>
                <w:szCs w:val="20"/>
                <w:u w:val="none"/>
              </w:rPr>
            </w:pPr>
          </w:p>
        </w:tc>
        <w:tc>
          <w:tcPr>
            <w:tcW w:w="2007"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460161">
            <w:pPr>
              <w:jc w:val="center"/>
              <w:rPr>
                <w:rFonts w:hint="eastAsia" w:ascii="宋体" w:hAnsi="宋体" w:eastAsia="宋体" w:cs="宋体"/>
                <w:i w:val="0"/>
                <w:color w:val="000000"/>
                <w:sz w:val="20"/>
                <w:szCs w:val="20"/>
                <w:u w:val="none"/>
              </w:rPr>
            </w:pPr>
          </w:p>
        </w:tc>
        <w:tc>
          <w:tcPr>
            <w:tcW w:w="2421"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F3B0FA4">
            <w:pPr>
              <w:jc w:val="center"/>
              <w:rPr>
                <w:rFonts w:hint="eastAsia" w:ascii="宋体" w:hAnsi="宋体" w:eastAsia="宋体" w:cs="宋体"/>
                <w:i w:val="0"/>
                <w:color w:val="000000"/>
                <w:sz w:val="20"/>
                <w:szCs w:val="20"/>
                <w:u w:val="none"/>
              </w:rPr>
            </w:pPr>
          </w:p>
        </w:tc>
        <w:tc>
          <w:tcPr>
            <w:tcW w:w="2421" w:type="dxa"/>
            <w:gridSpan w:val="3"/>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E55F26A">
            <w:pPr>
              <w:jc w:val="center"/>
              <w:rPr>
                <w:rFonts w:hint="eastAsia" w:ascii="宋体" w:hAnsi="宋体" w:eastAsia="宋体" w:cs="宋体"/>
                <w:i w:val="0"/>
                <w:color w:val="000000"/>
                <w:sz w:val="20"/>
                <w:szCs w:val="20"/>
                <w:u w:val="none"/>
              </w:rPr>
            </w:pPr>
          </w:p>
        </w:tc>
        <w:tc>
          <w:tcPr>
            <w:tcW w:w="2428" w:type="dxa"/>
            <w:gridSpan w:val="3"/>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38F5993">
            <w:pPr>
              <w:jc w:val="center"/>
              <w:rPr>
                <w:rFonts w:hint="eastAsia" w:ascii="宋体" w:hAnsi="宋体" w:eastAsia="宋体" w:cs="宋体"/>
                <w:i w:val="0"/>
                <w:color w:val="000000"/>
                <w:sz w:val="20"/>
                <w:szCs w:val="20"/>
                <w:u w:val="none"/>
              </w:rPr>
            </w:pPr>
          </w:p>
        </w:tc>
      </w:tr>
      <w:tr w14:paraId="471C10E2">
        <w:tblPrEx>
          <w:shd w:val="clear" w:color="auto" w:fill="auto"/>
          <w:tblCellMar>
            <w:top w:w="0" w:type="dxa"/>
            <w:left w:w="0" w:type="dxa"/>
            <w:bottom w:w="0" w:type="dxa"/>
            <w:right w:w="0" w:type="dxa"/>
          </w:tblCellMar>
        </w:tblPrEx>
        <w:trPr>
          <w:trHeight w:val="300" w:hRule="atLeast"/>
        </w:trPr>
        <w:tc>
          <w:tcPr>
            <w:tcW w:w="6718" w:type="dxa"/>
            <w:gridSpan w:val="7"/>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56A16F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242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A8A0D1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421"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789D7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2428"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B9DAB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r>
      <w:tr w14:paraId="470C0816">
        <w:tblPrEx>
          <w:shd w:val="clear" w:color="auto" w:fill="auto"/>
          <w:tblCellMar>
            <w:top w:w="0" w:type="dxa"/>
            <w:left w:w="0" w:type="dxa"/>
            <w:bottom w:w="0" w:type="dxa"/>
            <w:right w:w="0" w:type="dxa"/>
          </w:tblCellMar>
        </w:tblPrEx>
        <w:trPr>
          <w:trHeight w:val="300" w:hRule="atLeast"/>
        </w:trPr>
        <w:tc>
          <w:tcPr>
            <w:tcW w:w="6718" w:type="dxa"/>
            <w:gridSpan w:val="7"/>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DBBD0ED">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242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498A6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1" w:type="dxa"/>
            <w:gridSpan w:val="3"/>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0FE20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8" w:type="dxa"/>
            <w:gridSpan w:val="3"/>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B016C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58B9CCD0">
        <w:tblPrEx>
          <w:shd w:val="clear" w:color="auto" w:fill="auto"/>
          <w:tblCellMar>
            <w:top w:w="0" w:type="dxa"/>
            <w:left w:w="0" w:type="dxa"/>
            <w:bottom w:w="0" w:type="dxa"/>
            <w:right w:w="0" w:type="dxa"/>
          </w:tblCellMar>
        </w:tblPrEx>
        <w:trPr>
          <w:trHeight w:val="300" w:hRule="atLeast"/>
        </w:trPr>
        <w:tc>
          <w:tcPr>
            <w:tcW w:w="4711" w:type="dxa"/>
            <w:gridSpan w:val="5"/>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451C66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w:t>
            </w:r>
          </w:p>
        </w:tc>
        <w:tc>
          <w:tcPr>
            <w:tcW w:w="200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EEB74E">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一般公共服务支出</w:t>
            </w:r>
          </w:p>
        </w:tc>
        <w:tc>
          <w:tcPr>
            <w:tcW w:w="242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DAAB8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1"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C3E64F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8"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39FCFC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3A8C7AF7">
        <w:tblPrEx>
          <w:shd w:val="clear" w:color="auto" w:fill="auto"/>
          <w:tblCellMar>
            <w:top w:w="0" w:type="dxa"/>
            <w:left w:w="0" w:type="dxa"/>
            <w:bottom w:w="0" w:type="dxa"/>
            <w:right w:w="0" w:type="dxa"/>
          </w:tblCellMar>
        </w:tblPrEx>
        <w:trPr>
          <w:trHeight w:val="300" w:hRule="atLeast"/>
        </w:trPr>
        <w:tc>
          <w:tcPr>
            <w:tcW w:w="4711" w:type="dxa"/>
            <w:gridSpan w:val="5"/>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35463C7">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20138</w:t>
            </w:r>
          </w:p>
        </w:tc>
        <w:tc>
          <w:tcPr>
            <w:tcW w:w="200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E9C058">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市场监督管理事务</w:t>
            </w:r>
          </w:p>
        </w:tc>
        <w:tc>
          <w:tcPr>
            <w:tcW w:w="2421"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5D876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1"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7E63A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10,881,424.68</w:t>
            </w:r>
          </w:p>
        </w:tc>
        <w:tc>
          <w:tcPr>
            <w:tcW w:w="2428"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632D1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4367DCE5">
        <w:tblPrEx>
          <w:shd w:val="clear" w:color="auto" w:fill="auto"/>
          <w:tblCellMar>
            <w:top w:w="0" w:type="dxa"/>
            <w:left w:w="0" w:type="dxa"/>
            <w:bottom w:w="0" w:type="dxa"/>
            <w:right w:w="0" w:type="dxa"/>
          </w:tblCellMar>
        </w:tblPrEx>
        <w:trPr>
          <w:trHeight w:val="300" w:hRule="atLeast"/>
        </w:trPr>
        <w:tc>
          <w:tcPr>
            <w:tcW w:w="4711" w:type="dxa"/>
            <w:gridSpan w:val="5"/>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785301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2013801</w:t>
            </w:r>
          </w:p>
        </w:tc>
        <w:tc>
          <w:tcPr>
            <w:tcW w:w="200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096002D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2421"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21100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2421" w:type="dxa"/>
            <w:gridSpan w:val="3"/>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859E61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10,881,424.68</w:t>
            </w:r>
          </w:p>
        </w:tc>
        <w:tc>
          <w:tcPr>
            <w:tcW w:w="2428" w:type="dxa"/>
            <w:gridSpan w:val="3"/>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36A7A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2668ABA">
        <w:tblPrEx>
          <w:shd w:val="clear" w:color="auto" w:fill="auto"/>
          <w:tblCellMar>
            <w:top w:w="0" w:type="dxa"/>
            <w:left w:w="0" w:type="dxa"/>
            <w:bottom w:w="0" w:type="dxa"/>
            <w:right w:w="0" w:type="dxa"/>
          </w:tblCellMar>
        </w:tblPrEx>
        <w:trPr>
          <w:trHeight w:val="300" w:hRule="atLeast"/>
        </w:trPr>
        <w:tc>
          <w:tcPr>
            <w:tcW w:w="13988" w:type="dxa"/>
            <w:gridSpan w:val="15"/>
            <w:tcBorders>
              <w:top w:val="nil"/>
              <w:left w:val="nil"/>
              <w:bottom w:val="nil"/>
              <w:right w:val="nil"/>
            </w:tcBorders>
            <w:shd w:val="clear" w:color="auto" w:fill="FFFFFF"/>
            <w:noWrap/>
            <w:tcMar>
              <w:top w:w="15" w:type="dxa"/>
              <w:left w:w="15" w:type="dxa"/>
              <w:right w:w="15" w:type="dxa"/>
            </w:tcMar>
            <w:vAlign w:val="center"/>
          </w:tcPr>
          <w:p w14:paraId="3B28B14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注：本表反映部门本年度一般公共预算财政拨款支出情况。</w:t>
            </w:r>
          </w:p>
        </w:tc>
      </w:tr>
    </w:tbl>
    <w:p w14:paraId="3F3C2A9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pPr>
    </w:p>
    <w:tbl>
      <w:tblPr>
        <w:tblStyle w:val="8"/>
        <w:tblW w:w="13988" w:type="dxa"/>
        <w:tblInd w:w="0" w:type="dxa"/>
        <w:shd w:val="clear" w:color="auto" w:fill="auto"/>
        <w:tblLayout w:type="fixed"/>
        <w:tblCellMar>
          <w:top w:w="0" w:type="dxa"/>
          <w:left w:w="0" w:type="dxa"/>
          <w:bottom w:w="0" w:type="dxa"/>
          <w:right w:w="0" w:type="dxa"/>
        </w:tblCellMar>
      </w:tblPr>
      <w:tblGrid>
        <w:gridCol w:w="1147"/>
        <w:gridCol w:w="2642"/>
        <w:gridCol w:w="1534"/>
        <w:gridCol w:w="887"/>
        <w:gridCol w:w="2284"/>
        <w:gridCol w:w="1346"/>
        <w:gridCol w:w="699"/>
        <w:gridCol w:w="2099"/>
        <w:gridCol w:w="1350"/>
      </w:tblGrid>
      <w:tr w14:paraId="30DBE63D">
        <w:tblPrEx>
          <w:shd w:val="clear" w:color="auto" w:fill="auto"/>
          <w:tblCellMar>
            <w:top w:w="0" w:type="dxa"/>
            <w:left w:w="0" w:type="dxa"/>
            <w:bottom w:w="0" w:type="dxa"/>
            <w:right w:w="0" w:type="dxa"/>
          </w:tblCellMar>
        </w:tblPrEx>
        <w:trPr>
          <w:trHeight w:val="375" w:hRule="atLeast"/>
        </w:trPr>
        <w:tc>
          <w:tcPr>
            <w:tcW w:w="13988" w:type="dxa"/>
            <w:gridSpan w:val="9"/>
            <w:tcBorders>
              <w:top w:val="nil"/>
              <w:left w:val="nil"/>
              <w:bottom w:val="nil"/>
              <w:right w:val="nil"/>
            </w:tcBorders>
            <w:shd w:val="clear" w:color="auto" w:fill="FFFFFF"/>
            <w:noWrap/>
            <w:tcMar>
              <w:top w:w="15" w:type="dxa"/>
              <w:left w:w="15" w:type="dxa"/>
              <w:right w:w="15" w:type="dxa"/>
            </w:tcMar>
            <w:vAlign w:val="center"/>
          </w:tcPr>
          <w:p w14:paraId="4E0CA7D4">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一般公共预算财政拨款基本支出决算表</w:t>
            </w:r>
          </w:p>
        </w:tc>
      </w:tr>
      <w:tr w14:paraId="3E12EF08">
        <w:tblPrEx>
          <w:shd w:val="clear" w:color="auto" w:fill="auto"/>
          <w:tblCellMar>
            <w:top w:w="0" w:type="dxa"/>
            <w:left w:w="0" w:type="dxa"/>
            <w:bottom w:w="0" w:type="dxa"/>
            <w:right w:w="0" w:type="dxa"/>
          </w:tblCellMar>
        </w:tblPrEx>
        <w:trPr>
          <w:trHeight w:val="300" w:hRule="atLeast"/>
        </w:trPr>
        <w:tc>
          <w:tcPr>
            <w:tcW w:w="1147" w:type="dxa"/>
            <w:tcBorders>
              <w:top w:val="nil"/>
              <w:left w:val="nil"/>
              <w:bottom w:val="nil"/>
              <w:right w:val="nil"/>
            </w:tcBorders>
            <w:shd w:val="clear" w:color="auto" w:fill="FFFFFF"/>
            <w:noWrap/>
            <w:tcMar>
              <w:top w:w="15" w:type="dxa"/>
              <w:left w:w="15" w:type="dxa"/>
              <w:right w:w="15" w:type="dxa"/>
            </w:tcMar>
            <w:vAlign w:val="center"/>
          </w:tcPr>
          <w:p w14:paraId="3DFF41AA">
            <w:pPr>
              <w:jc w:val="left"/>
              <w:rPr>
                <w:rFonts w:hint="eastAsia" w:ascii="宋体" w:hAnsi="宋体" w:eastAsia="宋体" w:cs="宋体"/>
                <w:i w:val="0"/>
                <w:color w:val="000000"/>
                <w:sz w:val="18"/>
                <w:szCs w:val="18"/>
                <w:u w:val="none"/>
              </w:rPr>
            </w:pPr>
          </w:p>
        </w:tc>
        <w:tc>
          <w:tcPr>
            <w:tcW w:w="2642" w:type="dxa"/>
            <w:tcBorders>
              <w:top w:val="nil"/>
              <w:left w:val="nil"/>
              <w:bottom w:val="nil"/>
              <w:right w:val="nil"/>
            </w:tcBorders>
            <w:shd w:val="clear" w:color="auto" w:fill="FFFFFF"/>
            <w:noWrap/>
            <w:tcMar>
              <w:top w:w="15" w:type="dxa"/>
              <w:left w:w="15" w:type="dxa"/>
              <w:right w:w="15" w:type="dxa"/>
            </w:tcMar>
            <w:vAlign w:val="center"/>
          </w:tcPr>
          <w:p w14:paraId="3E787167">
            <w:pPr>
              <w:jc w:val="left"/>
              <w:rPr>
                <w:rFonts w:hint="eastAsia" w:ascii="宋体" w:hAnsi="宋体" w:eastAsia="宋体" w:cs="宋体"/>
                <w:i w:val="0"/>
                <w:color w:val="000000"/>
                <w:sz w:val="18"/>
                <w:szCs w:val="18"/>
                <w:u w:val="none"/>
              </w:rPr>
            </w:pPr>
          </w:p>
        </w:tc>
        <w:tc>
          <w:tcPr>
            <w:tcW w:w="1534" w:type="dxa"/>
            <w:tcBorders>
              <w:top w:val="nil"/>
              <w:left w:val="nil"/>
              <w:bottom w:val="nil"/>
              <w:right w:val="nil"/>
            </w:tcBorders>
            <w:shd w:val="clear" w:color="auto" w:fill="FFFFFF"/>
            <w:noWrap/>
            <w:tcMar>
              <w:top w:w="15" w:type="dxa"/>
              <w:left w:w="15" w:type="dxa"/>
              <w:right w:w="15" w:type="dxa"/>
            </w:tcMar>
            <w:vAlign w:val="center"/>
          </w:tcPr>
          <w:p w14:paraId="7F60C269">
            <w:pPr>
              <w:jc w:val="left"/>
              <w:rPr>
                <w:rFonts w:hint="eastAsia" w:ascii="宋体" w:hAnsi="宋体" w:eastAsia="宋体" w:cs="宋体"/>
                <w:i w:val="0"/>
                <w:color w:val="000000"/>
                <w:sz w:val="18"/>
                <w:szCs w:val="18"/>
                <w:u w:val="none"/>
              </w:rPr>
            </w:pPr>
          </w:p>
        </w:tc>
        <w:tc>
          <w:tcPr>
            <w:tcW w:w="887" w:type="dxa"/>
            <w:tcBorders>
              <w:top w:val="nil"/>
              <w:left w:val="nil"/>
              <w:bottom w:val="nil"/>
              <w:right w:val="nil"/>
            </w:tcBorders>
            <w:shd w:val="clear" w:color="auto" w:fill="FFFFFF"/>
            <w:noWrap/>
            <w:tcMar>
              <w:top w:w="15" w:type="dxa"/>
              <w:left w:w="15" w:type="dxa"/>
              <w:right w:w="15" w:type="dxa"/>
            </w:tcMar>
            <w:vAlign w:val="center"/>
          </w:tcPr>
          <w:p w14:paraId="50747CB3">
            <w:pPr>
              <w:jc w:val="left"/>
              <w:rPr>
                <w:rFonts w:hint="eastAsia" w:ascii="宋体" w:hAnsi="宋体" w:eastAsia="宋体" w:cs="宋体"/>
                <w:i w:val="0"/>
                <w:color w:val="000000"/>
                <w:sz w:val="18"/>
                <w:szCs w:val="18"/>
                <w:u w:val="none"/>
              </w:rPr>
            </w:pPr>
          </w:p>
        </w:tc>
        <w:tc>
          <w:tcPr>
            <w:tcW w:w="2284" w:type="dxa"/>
            <w:tcBorders>
              <w:top w:val="nil"/>
              <w:left w:val="nil"/>
              <w:bottom w:val="nil"/>
              <w:right w:val="nil"/>
            </w:tcBorders>
            <w:shd w:val="clear" w:color="auto" w:fill="FFFFFF"/>
            <w:noWrap/>
            <w:tcMar>
              <w:top w:w="15" w:type="dxa"/>
              <w:left w:w="15" w:type="dxa"/>
              <w:right w:w="15" w:type="dxa"/>
            </w:tcMar>
            <w:vAlign w:val="center"/>
          </w:tcPr>
          <w:p w14:paraId="27EFBD56">
            <w:pPr>
              <w:jc w:val="left"/>
              <w:rPr>
                <w:rFonts w:hint="eastAsia" w:ascii="宋体" w:hAnsi="宋体" w:eastAsia="宋体" w:cs="宋体"/>
                <w:i w:val="0"/>
                <w:color w:val="000000"/>
                <w:sz w:val="18"/>
                <w:szCs w:val="18"/>
                <w:u w:val="none"/>
              </w:rPr>
            </w:pPr>
          </w:p>
        </w:tc>
        <w:tc>
          <w:tcPr>
            <w:tcW w:w="1346" w:type="dxa"/>
            <w:tcBorders>
              <w:top w:val="nil"/>
              <w:left w:val="nil"/>
              <w:bottom w:val="nil"/>
              <w:right w:val="nil"/>
            </w:tcBorders>
            <w:shd w:val="clear" w:color="auto" w:fill="FFFFFF"/>
            <w:noWrap/>
            <w:tcMar>
              <w:top w:w="15" w:type="dxa"/>
              <w:left w:w="15" w:type="dxa"/>
              <w:right w:w="15" w:type="dxa"/>
            </w:tcMar>
            <w:vAlign w:val="center"/>
          </w:tcPr>
          <w:p w14:paraId="4DF20F7F">
            <w:pPr>
              <w:jc w:val="left"/>
              <w:rPr>
                <w:rFonts w:hint="eastAsia" w:ascii="宋体" w:hAnsi="宋体" w:eastAsia="宋体" w:cs="宋体"/>
                <w:i w:val="0"/>
                <w:color w:val="000000"/>
                <w:sz w:val="18"/>
                <w:szCs w:val="18"/>
                <w:u w:val="none"/>
              </w:rPr>
            </w:pPr>
          </w:p>
        </w:tc>
        <w:tc>
          <w:tcPr>
            <w:tcW w:w="699" w:type="dxa"/>
            <w:tcBorders>
              <w:top w:val="nil"/>
              <w:left w:val="nil"/>
              <w:bottom w:val="nil"/>
              <w:right w:val="nil"/>
            </w:tcBorders>
            <w:shd w:val="clear" w:color="auto" w:fill="FFFFFF"/>
            <w:noWrap/>
            <w:tcMar>
              <w:top w:w="15" w:type="dxa"/>
              <w:left w:w="15" w:type="dxa"/>
              <w:right w:w="15" w:type="dxa"/>
            </w:tcMar>
            <w:vAlign w:val="center"/>
          </w:tcPr>
          <w:p w14:paraId="68C8F225">
            <w:pPr>
              <w:jc w:val="left"/>
              <w:rPr>
                <w:rFonts w:hint="eastAsia" w:ascii="宋体" w:hAnsi="宋体" w:eastAsia="宋体" w:cs="宋体"/>
                <w:i w:val="0"/>
                <w:color w:val="000000"/>
                <w:sz w:val="18"/>
                <w:szCs w:val="18"/>
                <w:u w:val="none"/>
              </w:rPr>
            </w:pPr>
          </w:p>
        </w:tc>
        <w:tc>
          <w:tcPr>
            <w:tcW w:w="2099" w:type="dxa"/>
            <w:tcBorders>
              <w:top w:val="nil"/>
              <w:left w:val="nil"/>
              <w:bottom w:val="nil"/>
              <w:right w:val="nil"/>
            </w:tcBorders>
            <w:shd w:val="clear" w:color="auto" w:fill="FFFFFF"/>
            <w:noWrap/>
            <w:tcMar>
              <w:top w:w="15" w:type="dxa"/>
              <w:left w:w="15" w:type="dxa"/>
              <w:right w:w="15" w:type="dxa"/>
            </w:tcMar>
            <w:vAlign w:val="center"/>
          </w:tcPr>
          <w:p w14:paraId="5AC95DAC">
            <w:pPr>
              <w:jc w:val="left"/>
              <w:rPr>
                <w:rFonts w:hint="eastAsia" w:ascii="宋体" w:hAnsi="宋体" w:eastAsia="宋体" w:cs="宋体"/>
                <w:i w:val="0"/>
                <w:color w:val="000000"/>
                <w:sz w:val="18"/>
                <w:szCs w:val="18"/>
                <w:u w:val="none"/>
              </w:rPr>
            </w:pPr>
          </w:p>
        </w:tc>
        <w:tc>
          <w:tcPr>
            <w:tcW w:w="1350" w:type="dxa"/>
            <w:tcBorders>
              <w:top w:val="nil"/>
              <w:left w:val="nil"/>
              <w:bottom w:val="nil"/>
              <w:right w:val="nil"/>
            </w:tcBorders>
            <w:shd w:val="clear" w:color="auto" w:fill="FFFFFF"/>
            <w:noWrap/>
            <w:tcMar>
              <w:top w:w="15" w:type="dxa"/>
              <w:left w:w="15" w:type="dxa"/>
              <w:right w:w="15" w:type="dxa"/>
            </w:tcMar>
            <w:vAlign w:val="center"/>
          </w:tcPr>
          <w:p w14:paraId="29686C8D">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公开06表</w:t>
            </w:r>
          </w:p>
        </w:tc>
      </w:tr>
      <w:tr w14:paraId="0B783875">
        <w:tblPrEx>
          <w:shd w:val="clear" w:color="auto" w:fill="auto"/>
          <w:tblCellMar>
            <w:top w:w="0" w:type="dxa"/>
            <w:left w:w="0" w:type="dxa"/>
            <w:bottom w:w="0" w:type="dxa"/>
            <w:right w:w="0" w:type="dxa"/>
          </w:tblCellMar>
        </w:tblPrEx>
        <w:trPr>
          <w:trHeight w:val="300" w:hRule="atLeast"/>
        </w:trPr>
        <w:tc>
          <w:tcPr>
            <w:tcW w:w="3789"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59CA0F13">
            <w:pPr>
              <w:jc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1534" w:type="dxa"/>
            <w:tcBorders>
              <w:top w:val="nil"/>
              <w:left w:val="nil"/>
              <w:bottom w:val="single" w:color="000000" w:sz="4" w:space="0"/>
              <w:right w:val="nil"/>
            </w:tcBorders>
            <w:shd w:val="clear" w:color="auto" w:fill="FFFFFF"/>
            <w:noWrap/>
            <w:tcMar>
              <w:top w:w="15" w:type="dxa"/>
              <w:left w:w="15" w:type="dxa"/>
              <w:right w:w="15" w:type="dxa"/>
            </w:tcMar>
            <w:vAlign w:val="center"/>
          </w:tcPr>
          <w:p w14:paraId="6EDD0061">
            <w:pPr>
              <w:jc w:val="center"/>
              <w:rPr>
                <w:rFonts w:hint="eastAsia" w:ascii="宋体" w:hAnsi="宋体" w:eastAsia="宋体" w:cs="宋体"/>
                <w:i w:val="0"/>
                <w:color w:val="000000"/>
                <w:sz w:val="18"/>
                <w:szCs w:val="18"/>
                <w:u w:val="none"/>
              </w:rPr>
            </w:pPr>
          </w:p>
        </w:tc>
        <w:tc>
          <w:tcPr>
            <w:tcW w:w="887" w:type="dxa"/>
            <w:tcBorders>
              <w:top w:val="nil"/>
              <w:left w:val="nil"/>
              <w:bottom w:val="single" w:color="000000" w:sz="4" w:space="0"/>
              <w:right w:val="nil"/>
            </w:tcBorders>
            <w:shd w:val="clear" w:color="auto" w:fill="FFFFFF"/>
            <w:noWrap/>
            <w:tcMar>
              <w:top w:w="15" w:type="dxa"/>
              <w:left w:w="15" w:type="dxa"/>
              <w:right w:w="15" w:type="dxa"/>
            </w:tcMar>
            <w:vAlign w:val="center"/>
          </w:tcPr>
          <w:p w14:paraId="3000B288">
            <w:pPr>
              <w:jc w:val="center"/>
              <w:rPr>
                <w:rFonts w:hint="eastAsia" w:ascii="宋体" w:hAnsi="宋体" w:eastAsia="宋体" w:cs="宋体"/>
                <w:i w:val="0"/>
                <w:color w:val="000000"/>
                <w:sz w:val="18"/>
                <w:szCs w:val="18"/>
                <w:u w:val="none"/>
              </w:rPr>
            </w:pPr>
          </w:p>
        </w:tc>
        <w:tc>
          <w:tcPr>
            <w:tcW w:w="2284" w:type="dxa"/>
            <w:tcBorders>
              <w:top w:val="nil"/>
              <w:left w:val="nil"/>
              <w:bottom w:val="single" w:color="000000" w:sz="4" w:space="0"/>
              <w:right w:val="nil"/>
            </w:tcBorders>
            <w:shd w:val="clear" w:color="auto" w:fill="FFFFFF"/>
            <w:noWrap/>
            <w:tcMar>
              <w:top w:w="15" w:type="dxa"/>
              <w:left w:w="15" w:type="dxa"/>
              <w:right w:w="15" w:type="dxa"/>
            </w:tcMar>
            <w:vAlign w:val="center"/>
          </w:tcPr>
          <w:p w14:paraId="0CC0927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1346" w:type="dxa"/>
            <w:tcBorders>
              <w:top w:val="nil"/>
              <w:left w:val="nil"/>
              <w:bottom w:val="single" w:color="000000" w:sz="4" w:space="0"/>
              <w:right w:val="nil"/>
            </w:tcBorders>
            <w:shd w:val="clear" w:color="auto" w:fill="FFFFFF"/>
            <w:noWrap/>
            <w:tcMar>
              <w:top w:w="15" w:type="dxa"/>
              <w:left w:w="15" w:type="dxa"/>
              <w:right w:w="15" w:type="dxa"/>
            </w:tcMar>
            <w:vAlign w:val="center"/>
          </w:tcPr>
          <w:p w14:paraId="3BD1998A">
            <w:pPr>
              <w:jc w:val="center"/>
              <w:rPr>
                <w:rFonts w:hint="eastAsia" w:ascii="宋体" w:hAnsi="宋体" w:eastAsia="宋体" w:cs="宋体"/>
                <w:i w:val="0"/>
                <w:color w:val="000000"/>
                <w:sz w:val="18"/>
                <w:szCs w:val="18"/>
                <w:u w:val="none"/>
              </w:rPr>
            </w:pPr>
          </w:p>
        </w:tc>
        <w:tc>
          <w:tcPr>
            <w:tcW w:w="699" w:type="dxa"/>
            <w:tcBorders>
              <w:top w:val="nil"/>
              <w:left w:val="nil"/>
              <w:bottom w:val="single" w:color="000000" w:sz="4" w:space="0"/>
              <w:right w:val="nil"/>
            </w:tcBorders>
            <w:shd w:val="clear" w:color="auto" w:fill="FFFFFF"/>
            <w:noWrap/>
            <w:tcMar>
              <w:top w:w="15" w:type="dxa"/>
              <w:left w:w="15" w:type="dxa"/>
              <w:right w:w="15" w:type="dxa"/>
            </w:tcMar>
            <w:vAlign w:val="center"/>
          </w:tcPr>
          <w:p w14:paraId="4307DD2D">
            <w:pPr>
              <w:jc w:val="center"/>
              <w:rPr>
                <w:rFonts w:hint="eastAsia" w:ascii="宋体" w:hAnsi="宋体" w:eastAsia="宋体" w:cs="宋体"/>
                <w:i w:val="0"/>
                <w:color w:val="000000"/>
                <w:sz w:val="18"/>
                <w:szCs w:val="18"/>
                <w:u w:val="none"/>
              </w:rPr>
            </w:pPr>
          </w:p>
        </w:tc>
        <w:tc>
          <w:tcPr>
            <w:tcW w:w="2099" w:type="dxa"/>
            <w:tcBorders>
              <w:top w:val="nil"/>
              <w:left w:val="nil"/>
              <w:bottom w:val="single" w:color="000000" w:sz="4" w:space="0"/>
              <w:right w:val="nil"/>
            </w:tcBorders>
            <w:shd w:val="clear" w:color="auto" w:fill="FFFFFF"/>
            <w:noWrap/>
            <w:tcMar>
              <w:top w:w="15" w:type="dxa"/>
              <w:left w:w="15" w:type="dxa"/>
              <w:right w:w="15" w:type="dxa"/>
            </w:tcMar>
            <w:vAlign w:val="center"/>
          </w:tcPr>
          <w:p w14:paraId="4920D9B6">
            <w:pPr>
              <w:jc w:val="center"/>
              <w:rPr>
                <w:rFonts w:hint="eastAsia" w:ascii="宋体" w:hAnsi="宋体" w:eastAsia="宋体" w:cs="宋体"/>
                <w:i w:val="0"/>
                <w:color w:val="000000"/>
                <w:sz w:val="18"/>
                <w:szCs w:val="18"/>
                <w:u w:val="none"/>
              </w:rPr>
            </w:pPr>
          </w:p>
        </w:tc>
        <w:tc>
          <w:tcPr>
            <w:tcW w:w="1350" w:type="dxa"/>
            <w:tcBorders>
              <w:top w:val="nil"/>
              <w:left w:val="nil"/>
              <w:bottom w:val="single" w:color="000000" w:sz="4" w:space="0"/>
              <w:right w:val="nil"/>
            </w:tcBorders>
            <w:shd w:val="clear" w:color="auto" w:fill="FFFFFF"/>
            <w:noWrap/>
            <w:tcMar>
              <w:top w:w="15" w:type="dxa"/>
              <w:left w:w="15" w:type="dxa"/>
              <w:right w:w="15" w:type="dxa"/>
            </w:tcMar>
            <w:vAlign w:val="center"/>
          </w:tcPr>
          <w:p w14:paraId="33628CC0">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1091B801">
        <w:tblPrEx>
          <w:shd w:val="clear" w:color="auto" w:fill="auto"/>
          <w:tblCellMar>
            <w:top w:w="0" w:type="dxa"/>
            <w:left w:w="0" w:type="dxa"/>
            <w:bottom w:w="0" w:type="dxa"/>
            <w:right w:w="0" w:type="dxa"/>
          </w:tblCellMar>
        </w:tblPrEx>
        <w:trPr>
          <w:trHeight w:val="300" w:hRule="atLeast"/>
        </w:trPr>
        <w:tc>
          <w:tcPr>
            <w:tcW w:w="5323"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69FE59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人员经费</w:t>
            </w:r>
          </w:p>
        </w:tc>
        <w:tc>
          <w:tcPr>
            <w:tcW w:w="8665" w:type="dxa"/>
            <w:gridSpan w:val="6"/>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4F659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公用经费</w:t>
            </w:r>
          </w:p>
        </w:tc>
      </w:tr>
      <w:tr w14:paraId="56313D94">
        <w:tblPrEx>
          <w:shd w:val="clear" w:color="auto" w:fill="auto"/>
          <w:tblCellMar>
            <w:top w:w="0" w:type="dxa"/>
            <w:left w:w="0" w:type="dxa"/>
            <w:bottom w:w="0" w:type="dxa"/>
            <w:right w:w="0" w:type="dxa"/>
          </w:tblCellMar>
        </w:tblPrEx>
        <w:trPr>
          <w:trHeight w:val="300" w:hRule="atLeast"/>
        </w:trPr>
        <w:tc>
          <w:tcPr>
            <w:tcW w:w="1147"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1F777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264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24F7E7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53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7303B3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c>
          <w:tcPr>
            <w:tcW w:w="88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A069AA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228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9B4BA2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34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3EBBEE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c>
          <w:tcPr>
            <w:tcW w:w="699"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BCC255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2099"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B59F29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350"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452959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r>
      <w:tr w14:paraId="7F9A0EE4">
        <w:tblPrEx>
          <w:shd w:val="clear" w:color="auto" w:fill="auto"/>
          <w:tblCellMar>
            <w:top w:w="0" w:type="dxa"/>
            <w:left w:w="0" w:type="dxa"/>
            <w:bottom w:w="0" w:type="dxa"/>
            <w:right w:w="0" w:type="dxa"/>
          </w:tblCellMar>
        </w:tblPrEx>
        <w:trPr>
          <w:trHeight w:val="300" w:hRule="atLeast"/>
        </w:trPr>
        <w:tc>
          <w:tcPr>
            <w:tcW w:w="1147"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237B4F10">
            <w:pPr>
              <w:jc w:val="center"/>
              <w:rPr>
                <w:rFonts w:hint="eastAsia" w:ascii="宋体" w:hAnsi="宋体" w:eastAsia="宋体" w:cs="宋体"/>
                <w:i w:val="0"/>
                <w:color w:val="000000"/>
                <w:sz w:val="20"/>
                <w:szCs w:val="20"/>
                <w:u w:val="none"/>
              </w:rPr>
            </w:pPr>
          </w:p>
        </w:tc>
        <w:tc>
          <w:tcPr>
            <w:tcW w:w="264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AFA668F">
            <w:pPr>
              <w:jc w:val="center"/>
              <w:rPr>
                <w:rFonts w:hint="eastAsia" w:ascii="宋体" w:hAnsi="宋体" w:eastAsia="宋体" w:cs="宋体"/>
                <w:i w:val="0"/>
                <w:color w:val="000000"/>
                <w:sz w:val="20"/>
                <w:szCs w:val="20"/>
                <w:u w:val="none"/>
              </w:rPr>
            </w:pPr>
          </w:p>
        </w:tc>
        <w:tc>
          <w:tcPr>
            <w:tcW w:w="153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C4FA27">
            <w:pPr>
              <w:jc w:val="center"/>
              <w:rPr>
                <w:rFonts w:hint="eastAsia" w:ascii="宋体" w:hAnsi="宋体" w:eastAsia="宋体" w:cs="宋体"/>
                <w:i w:val="0"/>
                <w:color w:val="000000"/>
                <w:sz w:val="20"/>
                <w:szCs w:val="20"/>
                <w:u w:val="none"/>
              </w:rPr>
            </w:pPr>
          </w:p>
        </w:tc>
        <w:tc>
          <w:tcPr>
            <w:tcW w:w="88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A1F3894">
            <w:pPr>
              <w:jc w:val="center"/>
              <w:rPr>
                <w:rFonts w:hint="eastAsia" w:ascii="宋体" w:hAnsi="宋体" w:eastAsia="宋体" w:cs="宋体"/>
                <w:i w:val="0"/>
                <w:color w:val="000000"/>
                <w:sz w:val="20"/>
                <w:szCs w:val="20"/>
                <w:u w:val="none"/>
              </w:rPr>
            </w:pPr>
          </w:p>
        </w:tc>
        <w:tc>
          <w:tcPr>
            <w:tcW w:w="228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A92F182">
            <w:pPr>
              <w:jc w:val="center"/>
              <w:rPr>
                <w:rFonts w:hint="eastAsia" w:ascii="宋体" w:hAnsi="宋体" w:eastAsia="宋体" w:cs="宋体"/>
                <w:i w:val="0"/>
                <w:color w:val="000000"/>
                <w:sz w:val="20"/>
                <w:szCs w:val="20"/>
                <w:u w:val="none"/>
              </w:rPr>
            </w:pPr>
          </w:p>
        </w:tc>
        <w:tc>
          <w:tcPr>
            <w:tcW w:w="134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FD37FD1">
            <w:pPr>
              <w:jc w:val="center"/>
              <w:rPr>
                <w:rFonts w:hint="eastAsia" w:ascii="宋体" w:hAnsi="宋体" w:eastAsia="宋体" w:cs="宋体"/>
                <w:i w:val="0"/>
                <w:color w:val="000000"/>
                <w:sz w:val="20"/>
                <w:szCs w:val="20"/>
                <w:u w:val="none"/>
              </w:rPr>
            </w:pPr>
          </w:p>
        </w:tc>
        <w:tc>
          <w:tcPr>
            <w:tcW w:w="69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A4B0145">
            <w:pPr>
              <w:jc w:val="center"/>
              <w:rPr>
                <w:rFonts w:hint="eastAsia" w:ascii="宋体" w:hAnsi="宋体" w:eastAsia="宋体" w:cs="宋体"/>
                <w:i w:val="0"/>
                <w:color w:val="000000"/>
                <w:sz w:val="20"/>
                <w:szCs w:val="20"/>
                <w:u w:val="none"/>
              </w:rPr>
            </w:pPr>
          </w:p>
        </w:tc>
        <w:tc>
          <w:tcPr>
            <w:tcW w:w="209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5280D0F">
            <w:pPr>
              <w:jc w:val="center"/>
              <w:rPr>
                <w:rFonts w:hint="eastAsia" w:ascii="宋体" w:hAnsi="宋体" w:eastAsia="宋体" w:cs="宋体"/>
                <w:i w:val="0"/>
                <w:color w:val="000000"/>
                <w:sz w:val="20"/>
                <w:szCs w:val="20"/>
                <w:u w:val="none"/>
              </w:rPr>
            </w:pPr>
          </w:p>
        </w:tc>
        <w:tc>
          <w:tcPr>
            <w:tcW w:w="135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AA129E0">
            <w:pPr>
              <w:jc w:val="center"/>
              <w:rPr>
                <w:rFonts w:hint="eastAsia" w:ascii="宋体" w:hAnsi="宋体" w:eastAsia="宋体" w:cs="宋体"/>
                <w:i w:val="0"/>
                <w:color w:val="000000"/>
                <w:sz w:val="20"/>
                <w:szCs w:val="20"/>
                <w:u w:val="none"/>
              </w:rPr>
            </w:pPr>
          </w:p>
        </w:tc>
      </w:tr>
      <w:tr w14:paraId="5549952D">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0BA57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B137E7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工资福利支出</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2C0BC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7,066,322.00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CC85A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7A0091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商品和服务支出</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FFBCD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3,788,188.68</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C6715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41302E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债务利息及费用支出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9941C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BAE97B5">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B027F6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30101</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F733B8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基本工资</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A6BD8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1,383,208.88</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20E08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30201</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18A43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D514F2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1,976,679.90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C7152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30701</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8E2098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国内债务付息</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00A02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62ED107">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8DE4C8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30102</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A71B4E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津贴补贴</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85300D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511,106.82</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4FA0F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30202</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5DB6E5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印刷费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DD530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18,740.00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0B7AD5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30702</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4F6717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国外债务付息</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3F5E3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DF42403">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546F2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30103</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B7F66C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奖金</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CDB38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2,792,057.67</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49C411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30203</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3003E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咨询费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9D50A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201AB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ECEDC4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资本性支出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AA397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26,914.00</w:t>
            </w:r>
          </w:p>
        </w:tc>
      </w:tr>
      <w:tr w14:paraId="4F7A5F38">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647C5C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30106</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A97C54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伙食补助费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EA3F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24F6D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30204</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828E42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手续费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6B22F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C4E448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31001</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93761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房屋建筑物购建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C5AA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6E2185E">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813052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30107</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3CA9B5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绩效工资</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254DA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829EE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30205</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6031FF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水费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0C860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6,247.20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D0354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31002</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285B6A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办公设备购置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6C08E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26,914.00</w:t>
            </w:r>
          </w:p>
        </w:tc>
      </w:tr>
      <w:tr w14:paraId="71925B7B">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EBA638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30108</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D48732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机关事业单位基本养老保险缴费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2B9EE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513,843.27</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0C333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30206</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720B0C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电费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00D13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28,490.82</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0AB48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31003</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B05C7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专用设备购置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C9E6A1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66E4078">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AA258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30109</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5C3405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职业年金缴费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CFA99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335,013.48</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FE6BEF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30207</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40B4F6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邮电费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DFD16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11,120.50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2FCD6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31005</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41397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基础设施建设</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23853F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9F9ABF3">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22D8F5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30110</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853ADC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职工基本医疗保险缴费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33A38D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670,097.96</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E8F4F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30208</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8C313F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取暖费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17169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73F4A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31006</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C2C5DA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大型修缮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46D83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5744242">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0CA604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30111</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E70C06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公务员医疗补助缴费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DA7BB5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DFEF6F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30209</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2BAA68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物业管理费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93FD4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F0FF6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31007</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3099A5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信息网络及软件购置更新</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C55525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BC4E6A2">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034E00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30112</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462004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其他社会保障缴费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4CA71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12,440.62</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EFEA8E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30211</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33C08D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差旅费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355FC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38,879.00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4B77F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31008</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5ACA81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物资储备</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6BD66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B06FF28">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E3608D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30113</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B49992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49C32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830,491.00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E847D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30212</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B5EB0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因公出国（境）费用</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E1906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60662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31009</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58C0F5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土地补偿</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A3AA42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56D4C75">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16AA39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30114</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BC5574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医疗费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28A92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5DB4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30213</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88B3C3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维修（护）费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5763A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37,151.00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0EDB1C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31010</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53D5D5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安置补助</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FD73A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092743A">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3D22F9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30199</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F8DC66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其他工资福利支出</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A57975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18,062.30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DA6A1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30214</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88C69B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租赁费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D9642E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D972C5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31011</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04E2B0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地上附着物和青苗补偿</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7B33BA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D54FBBE">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15FE1B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46DB34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对个人和家庭的补助</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256656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0E8FCB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30215</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92AF9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会议费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1B8E55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A1D4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31012</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BEF86B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拆迁补偿</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B1E2B4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9BCE3F2">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7CEEA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30301</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C62AC9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离休费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B5C191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E0EA7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30216</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55C6B9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培训费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A8EC61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0F8ABA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31013</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FF1B11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公务用车购置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B1EA4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0B51521">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8D94D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30302</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91053F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退休费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BD771D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08AB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30217</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2F6B3E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公务接待费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53978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E4C98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31019</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76B9B2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其他交通工具购置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967A2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3558516">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230699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30303</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5CBA78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退职（役）费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E70549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1C225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30218</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A69868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专用材料费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062F2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501F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31021</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03A5B1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文物和陈列品购置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B7F277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0521F57">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5733B1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30304</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AFAB96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抚恤金</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6FCAB8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B382C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30224</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236C70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被装购置费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62693B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1D56D6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31022</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DC8679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无形资产购置</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AF941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C93B7DE">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5B2A0C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30305</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448748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生活补助</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2E755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A3FC4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30225</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11E3F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专用燃料费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E1302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EAC03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31099</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B911A4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其他资本性支出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60D2E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737F5CA">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B98F50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30306</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491BBF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救济费</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1ED58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F1598B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30226</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698C16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劳务费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829553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610,305.90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522367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4D294B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D110DF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3AC91A1">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D0BA14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30307</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49923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医疗费补助</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CB68BA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B6A1EC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30227</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2C86F4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委托业务费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D4518F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60,000.00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3B514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39906</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45B9F2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赠与</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1CEE9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C3CDD3B">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1C25FE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30308</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63D1A3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助学金</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8D7DF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94C89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30228</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171A45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工会经费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5606E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90,165.00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33EF6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39907</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8F6DB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国家赔偿费用支出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2A543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7C8AB31">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840A51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30309</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3A8C4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奖励金</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592CE2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0BC3A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30229</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53163C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福利费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FF155B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94,836.00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20811C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39908</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7352C7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对民间非营利组织和群众性自治组织补贴</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A01116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CBFE407">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CF485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30310</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A5DB21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个人农业生产补贴</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7FB49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FD5C2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30231</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2A3748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公务用车运行维护费</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3FC94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6,759.16</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D78084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39999</w:t>
            </w:r>
          </w:p>
        </w:tc>
        <w:tc>
          <w:tcPr>
            <w:tcW w:w="209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911D1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其他支出</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825AF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9E885DB">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6DA790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30399</w:t>
            </w:r>
          </w:p>
        </w:tc>
        <w:tc>
          <w:tcPr>
            <w:tcW w:w="264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5BAAE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其他对个人和家庭的补助</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3DB873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C18951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30239</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2B8023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其他交通费用</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230AE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7,454.20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64EB8D5">
            <w:pPr>
              <w:jc w:val="left"/>
              <w:rPr>
                <w:rFonts w:hint="eastAsia" w:ascii="宋体" w:hAnsi="宋体" w:eastAsia="宋体" w:cs="宋体"/>
                <w:i w:val="0"/>
                <w:color w:val="000000"/>
                <w:sz w:val="20"/>
                <w:szCs w:val="20"/>
                <w:u w:val="none"/>
              </w:rPr>
            </w:pPr>
          </w:p>
        </w:tc>
        <w:tc>
          <w:tcPr>
            <w:tcW w:w="20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F777E0">
            <w:pPr>
              <w:jc w:val="left"/>
              <w:rPr>
                <w:rFonts w:hint="eastAsia" w:ascii="宋体" w:hAnsi="宋体" w:eastAsia="宋体" w:cs="宋体"/>
                <w:i w:val="0"/>
                <w:color w:val="000000"/>
                <w:sz w:val="20"/>
                <w:szCs w:val="20"/>
                <w:u w:val="none"/>
              </w:rPr>
            </w:pP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BDBC7A">
            <w:pPr>
              <w:jc w:val="right"/>
              <w:rPr>
                <w:rFonts w:hint="eastAsia" w:ascii="宋体" w:hAnsi="宋体" w:eastAsia="宋体" w:cs="宋体"/>
                <w:i w:val="0"/>
                <w:color w:val="000000"/>
                <w:sz w:val="20"/>
                <w:szCs w:val="20"/>
                <w:u w:val="none"/>
              </w:rPr>
            </w:pPr>
          </w:p>
        </w:tc>
      </w:tr>
      <w:tr w14:paraId="561EE093">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D766F89">
            <w:pPr>
              <w:jc w:val="left"/>
              <w:rPr>
                <w:rFonts w:hint="eastAsia" w:ascii="宋体" w:hAnsi="宋体" w:eastAsia="宋体" w:cs="宋体"/>
                <w:i w:val="0"/>
                <w:color w:val="000000"/>
                <w:sz w:val="20"/>
                <w:szCs w:val="20"/>
                <w:u w:val="none"/>
              </w:rPr>
            </w:pPr>
          </w:p>
        </w:tc>
        <w:tc>
          <w:tcPr>
            <w:tcW w:w="264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DD41CB">
            <w:pPr>
              <w:jc w:val="left"/>
              <w:rPr>
                <w:rFonts w:hint="eastAsia" w:ascii="宋体" w:hAnsi="宋体" w:eastAsia="宋体" w:cs="宋体"/>
                <w:i w:val="0"/>
                <w:color w:val="000000"/>
                <w:sz w:val="20"/>
                <w:szCs w:val="20"/>
                <w:u w:val="none"/>
              </w:rPr>
            </w:pP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4F09B6">
            <w:pPr>
              <w:jc w:val="right"/>
              <w:rPr>
                <w:rFonts w:hint="eastAsia" w:ascii="宋体" w:hAnsi="宋体" w:eastAsia="宋体" w:cs="宋体"/>
                <w:i w:val="0"/>
                <w:color w:val="000000"/>
                <w:sz w:val="20"/>
                <w:szCs w:val="20"/>
                <w:u w:val="none"/>
              </w:rPr>
            </w:pP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A340F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30240</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F4DD29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税金及附加费用</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FD2948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10CF85">
            <w:pPr>
              <w:jc w:val="left"/>
              <w:rPr>
                <w:rFonts w:hint="eastAsia" w:ascii="宋体" w:hAnsi="宋体" w:eastAsia="宋体" w:cs="宋体"/>
                <w:i w:val="0"/>
                <w:color w:val="000000"/>
                <w:sz w:val="20"/>
                <w:szCs w:val="20"/>
                <w:u w:val="none"/>
              </w:rPr>
            </w:pPr>
          </w:p>
        </w:tc>
        <w:tc>
          <w:tcPr>
            <w:tcW w:w="20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087B8CE">
            <w:pPr>
              <w:jc w:val="left"/>
              <w:rPr>
                <w:rFonts w:hint="eastAsia" w:ascii="宋体" w:hAnsi="宋体" w:eastAsia="宋体" w:cs="宋体"/>
                <w:i w:val="0"/>
                <w:color w:val="000000"/>
                <w:sz w:val="20"/>
                <w:szCs w:val="20"/>
                <w:u w:val="none"/>
              </w:rPr>
            </w:pP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B5C19E4">
            <w:pPr>
              <w:jc w:val="right"/>
              <w:rPr>
                <w:rFonts w:hint="eastAsia" w:ascii="宋体" w:hAnsi="宋体" w:eastAsia="宋体" w:cs="宋体"/>
                <w:i w:val="0"/>
                <w:color w:val="000000"/>
                <w:sz w:val="20"/>
                <w:szCs w:val="20"/>
                <w:u w:val="none"/>
              </w:rPr>
            </w:pPr>
          </w:p>
        </w:tc>
      </w:tr>
      <w:tr w14:paraId="2716C73A">
        <w:tblPrEx>
          <w:shd w:val="clear" w:color="auto" w:fill="auto"/>
          <w:tblCellMar>
            <w:top w:w="0" w:type="dxa"/>
            <w:left w:w="0" w:type="dxa"/>
            <w:bottom w:w="0" w:type="dxa"/>
            <w:right w:w="0" w:type="dxa"/>
          </w:tblCellMar>
        </w:tblPrEx>
        <w:trPr>
          <w:trHeight w:val="300" w:hRule="atLeast"/>
        </w:trPr>
        <w:tc>
          <w:tcPr>
            <w:tcW w:w="1147"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80767A1">
            <w:pPr>
              <w:jc w:val="left"/>
              <w:rPr>
                <w:rFonts w:hint="eastAsia" w:ascii="宋体" w:hAnsi="宋体" w:eastAsia="宋体" w:cs="宋体"/>
                <w:i w:val="0"/>
                <w:color w:val="000000"/>
                <w:sz w:val="20"/>
                <w:szCs w:val="20"/>
                <w:u w:val="none"/>
              </w:rPr>
            </w:pPr>
          </w:p>
        </w:tc>
        <w:tc>
          <w:tcPr>
            <w:tcW w:w="264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F7D0878">
            <w:pPr>
              <w:jc w:val="left"/>
              <w:rPr>
                <w:rFonts w:hint="eastAsia" w:ascii="宋体" w:hAnsi="宋体" w:eastAsia="宋体" w:cs="宋体"/>
                <w:i w:val="0"/>
                <w:color w:val="000000"/>
                <w:sz w:val="20"/>
                <w:szCs w:val="20"/>
                <w:u w:val="none"/>
              </w:rPr>
            </w:pP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7E538A4">
            <w:pPr>
              <w:jc w:val="right"/>
              <w:rPr>
                <w:rFonts w:hint="eastAsia" w:ascii="宋体" w:hAnsi="宋体" w:eastAsia="宋体" w:cs="宋体"/>
                <w:i w:val="0"/>
                <w:color w:val="000000"/>
                <w:sz w:val="20"/>
                <w:szCs w:val="20"/>
                <w:u w:val="none"/>
              </w:rPr>
            </w:pPr>
          </w:p>
        </w:tc>
        <w:tc>
          <w:tcPr>
            <w:tcW w:w="88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D3B9A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30299</w:t>
            </w:r>
          </w:p>
        </w:tc>
        <w:tc>
          <w:tcPr>
            <w:tcW w:w="228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50803E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其他商品和服务支出</w:t>
            </w:r>
          </w:p>
        </w:tc>
        <w:tc>
          <w:tcPr>
            <w:tcW w:w="134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3B989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801,360.00</w:t>
            </w:r>
          </w:p>
        </w:tc>
        <w:tc>
          <w:tcPr>
            <w:tcW w:w="6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050EFBA">
            <w:pPr>
              <w:jc w:val="left"/>
              <w:rPr>
                <w:rFonts w:hint="eastAsia" w:ascii="宋体" w:hAnsi="宋体" w:eastAsia="宋体" w:cs="宋体"/>
                <w:i w:val="0"/>
                <w:color w:val="000000"/>
                <w:sz w:val="20"/>
                <w:szCs w:val="20"/>
                <w:u w:val="none"/>
              </w:rPr>
            </w:pPr>
          </w:p>
        </w:tc>
        <w:tc>
          <w:tcPr>
            <w:tcW w:w="209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94E676">
            <w:pPr>
              <w:jc w:val="left"/>
              <w:rPr>
                <w:rFonts w:hint="eastAsia" w:ascii="宋体" w:hAnsi="宋体" w:eastAsia="宋体" w:cs="宋体"/>
                <w:i w:val="0"/>
                <w:color w:val="000000"/>
                <w:sz w:val="20"/>
                <w:szCs w:val="20"/>
                <w:u w:val="none"/>
              </w:rPr>
            </w:pP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2A57BB">
            <w:pPr>
              <w:jc w:val="right"/>
              <w:rPr>
                <w:rFonts w:hint="eastAsia" w:ascii="宋体" w:hAnsi="宋体" w:eastAsia="宋体" w:cs="宋体"/>
                <w:i w:val="0"/>
                <w:color w:val="000000"/>
                <w:sz w:val="20"/>
                <w:szCs w:val="20"/>
                <w:u w:val="none"/>
              </w:rPr>
            </w:pPr>
          </w:p>
        </w:tc>
      </w:tr>
      <w:tr w14:paraId="24DADA8D">
        <w:tblPrEx>
          <w:shd w:val="clear" w:color="auto" w:fill="auto"/>
          <w:tblCellMar>
            <w:top w:w="0" w:type="dxa"/>
            <w:left w:w="0" w:type="dxa"/>
            <w:bottom w:w="0" w:type="dxa"/>
            <w:right w:w="0" w:type="dxa"/>
          </w:tblCellMar>
        </w:tblPrEx>
        <w:trPr>
          <w:trHeight w:val="300" w:hRule="atLeast"/>
        </w:trPr>
        <w:tc>
          <w:tcPr>
            <w:tcW w:w="3789"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942C95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人员经费合计</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9903C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7,066,322.00</w:t>
            </w:r>
          </w:p>
        </w:tc>
        <w:tc>
          <w:tcPr>
            <w:tcW w:w="7315" w:type="dxa"/>
            <w:gridSpan w:val="5"/>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9F0DD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公用经费合计</w:t>
            </w:r>
          </w:p>
        </w:tc>
        <w:tc>
          <w:tcPr>
            <w:tcW w:w="135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00004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3,815,102.68</w:t>
            </w:r>
          </w:p>
        </w:tc>
      </w:tr>
      <w:tr w14:paraId="775FDA98">
        <w:tblPrEx>
          <w:shd w:val="clear" w:color="auto" w:fill="auto"/>
          <w:tblCellMar>
            <w:top w:w="0" w:type="dxa"/>
            <w:left w:w="0" w:type="dxa"/>
            <w:bottom w:w="0" w:type="dxa"/>
            <w:right w:w="0" w:type="dxa"/>
          </w:tblCellMar>
        </w:tblPrEx>
        <w:trPr>
          <w:trHeight w:val="300" w:hRule="atLeast"/>
        </w:trPr>
        <w:tc>
          <w:tcPr>
            <w:tcW w:w="13988" w:type="dxa"/>
            <w:gridSpan w:val="9"/>
            <w:tcBorders>
              <w:top w:val="nil"/>
              <w:left w:val="nil"/>
              <w:bottom w:val="nil"/>
              <w:right w:val="nil"/>
            </w:tcBorders>
            <w:shd w:val="clear" w:color="auto" w:fill="FFFFFF"/>
            <w:noWrap/>
            <w:tcMar>
              <w:top w:w="15" w:type="dxa"/>
              <w:left w:w="15" w:type="dxa"/>
              <w:right w:w="15" w:type="dxa"/>
            </w:tcMar>
            <w:vAlign w:val="center"/>
          </w:tcPr>
          <w:p w14:paraId="64C8E04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注：本表反映部门本年度一般公共预算财政拨款基本支出明细情况。</w:t>
            </w:r>
          </w:p>
        </w:tc>
      </w:tr>
    </w:tbl>
    <w:p w14:paraId="05DC92D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pPr>
    </w:p>
    <w:tbl>
      <w:tblPr>
        <w:tblStyle w:val="8"/>
        <w:tblW w:w="13880" w:type="dxa"/>
        <w:tblInd w:w="0" w:type="dxa"/>
        <w:shd w:val="clear" w:color="auto" w:fill="auto"/>
        <w:tblLayout w:type="fixed"/>
        <w:tblCellMar>
          <w:top w:w="0" w:type="dxa"/>
          <w:left w:w="0" w:type="dxa"/>
          <w:bottom w:w="0" w:type="dxa"/>
          <w:right w:w="0" w:type="dxa"/>
        </w:tblCellMar>
      </w:tblPr>
      <w:tblGrid>
        <w:gridCol w:w="1006"/>
        <w:gridCol w:w="1306"/>
        <w:gridCol w:w="1040"/>
        <w:gridCol w:w="1064"/>
        <w:gridCol w:w="1089"/>
        <w:gridCol w:w="1187"/>
        <w:gridCol w:w="1068"/>
        <w:gridCol w:w="1153"/>
        <w:gridCol w:w="1052"/>
        <w:gridCol w:w="1075"/>
        <w:gridCol w:w="1306"/>
        <w:gridCol w:w="1534"/>
      </w:tblGrid>
      <w:tr w14:paraId="4C3A6992">
        <w:tblPrEx>
          <w:shd w:val="clear" w:color="auto" w:fill="auto"/>
          <w:tblCellMar>
            <w:top w:w="0" w:type="dxa"/>
            <w:left w:w="0" w:type="dxa"/>
            <w:bottom w:w="0" w:type="dxa"/>
            <w:right w:w="0" w:type="dxa"/>
          </w:tblCellMar>
        </w:tblPrEx>
        <w:trPr>
          <w:trHeight w:val="643" w:hRule="atLeast"/>
        </w:trPr>
        <w:tc>
          <w:tcPr>
            <w:tcW w:w="13880" w:type="dxa"/>
            <w:gridSpan w:val="12"/>
            <w:tcBorders>
              <w:top w:val="nil"/>
              <w:left w:val="nil"/>
              <w:bottom w:val="nil"/>
              <w:right w:val="nil"/>
            </w:tcBorders>
            <w:shd w:val="clear" w:color="auto" w:fill="FFFFFF"/>
            <w:noWrap/>
            <w:tcMar>
              <w:top w:w="15" w:type="dxa"/>
              <w:left w:w="15" w:type="dxa"/>
              <w:right w:w="15" w:type="dxa"/>
            </w:tcMar>
            <w:vAlign w:val="center"/>
          </w:tcPr>
          <w:p w14:paraId="5FCE58A8">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财政拨款“三公”经费支出决算表</w:t>
            </w:r>
          </w:p>
        </w:tc>
      </w:tr>
      <w:tr w14:paraId="2DA8BEDC">
        <w:tblPrEx>
          <w:shd w:val="clear" w:color="auto" w:fill="auto"/>
          <w:tblCellMar>
            <w:top w:w="0" w:type="dxa"/>
            <w:left w:w="0" w:type="dxa"/>
            <w:bottom w:w="0" w:type="dxa"/>
            <w:right w:w="0" w:type="dxa"/>
          </w:tblCellMar>
        </w:tblPrEx>
        <w:trPr>
          <w:trHeight w:val="329" w:hRule="atLeast"/>
        </w:trPr>
        <w:tc>
          <w:tcPr>
            <w:tcW w:w="1006" w:type="dxa"/>
            <w:tcBorders>
              <w:top w:val="nil"/>
              <w:left w:val="nil"/>
              <w:bottom w:val="nil"/>
              <w:right w:val="nil"/>
            </w:tcBorders>
            <w:shd w:val="clear" w:color="auto" w:fill="FFFFFF"/>
            <w:noWrap/>
            <w:tcMar>
              <w:top w:w="15" w:type="dxa"/>
              <w:left w:w="15" w:type="dxa"/>
              <w:right w:w="15" w:type="dxa"/>
            </w:tcMar>
            <w:vAlign w:val="center"/>
          </w:tcPr>
          <w:p w14:paraId="7B87302C">
            <w:pPr>
              <w:jc w:val="left"/>
              <w:rPr>
                <w:rFonts w:hint="eastAsia" w:ascii="宋体" w:hAnsi="宋体" w:eastAsia="宋体" w:cs="宋体"/>
                <w:i w:val="0"/>
                <w:color w:val="000000"/>
                <w:sz w:val="22"/>
                <w:szCs w:val="22"/>
                <w:u w:val="none"/>
              </w:rPr>
            </w:pPr>
          </w:p>
        </w:tc>
        <w:tc>
          <w:tcPr>
            <w:tcW w:w="1306" w:type="dxa"/>
            <w:tcBorders>
              <w:top w:val="nil"/>
              <w:left w:val="nil"/>
              <w:bottom w:val="nil"/>
              <w:right w:val="nil"/>
            </w:tcBorders>
            <w:shd w:val="clear" w:color="auto" w:fill="FFFFFF"/>
            <w:noWrap/>
            <w:tcMar>
              <w:top w:w="15" w:type="dxa"/>
              <w:left w:w="15" w:type="dxa"/>
              <w:right w:w="15" w:type="dxa"/>
            </w:tcMar>
            <w:vAlign w:val="center"/>
          </w:tcPr>
          <w:p w14:paraId="2F04D803">
            <w:pPr>
              <w:jc w:val="left"/>
              <w:rPr>
                <w:rFonts w:hint="eastAsia" w:ascii="宋体" w:hAnsi="宋体" w:eastAsia="宋体" w:cs="宋体"/>
                <w:i w:val="0"/>
                <w:color w:val="000000"/>
                <w:sz w:val="18"/>
                <w:szCs w:val="18"/>
                <w:u w:val="none"/>
              </w:rPr>
            </w:pPr>
          </w:p>
        </w:tc>
        <w:tc>
          <w:tcPr>
            <w:tcW w:w="1040" w:type="dxa"/>
            <w:tcBorders>
              <w:top w:val="nil"/>
              <w:left w:val="nil"/>
              <w:bottom w:val="nil"/>
              <w:right w:val="nil"/>
            </w:tcBorders>
            <w:shd w:val="clear" w:color="auto" w:fill="FFFFFF"/>
            <w:noWrap/>
            <w:tcMar>
              <w:top w:w="15" w:type="dxa"/>
              <w:left w:w="15" w:type="dxa"/>
              <w:right w:w="15" w:type="dxa"/>
            </w:tcMar>
            <w:vAlign w:val="center"/>
          </w:tcPr>
          <w:p w14:paraId="66BBACD4">
            <w:pPr>
              <w:jc w:val="left"/>
              <w:rPr>
                <w:rFonts w:hint="eastAsia" w:ascii="宋体" w:hAnsi="宋体" w:eastAsia="宋体" w:cs="宋体"/>
                <w:i w:val="0"/>
                <w:color w:val="000000"/>
                <w:sz w:val="18"/>
                <w:szCs w:val="18"/>
                <w:u w:val="none"/>
              </w:rPr>
            </w:pPr>
          </w:p>
        </w:tc>
        <w:tc>
          <w:tcPr>
            <w:tcW w:w="1064" w:type="dxa"/>
            <w:tcBorders>
              <w:top w:val="nil"/>
              <w:left w:val="nil"/>
              <w:bottom w:val="nil"/>
              <w:right w:val="nil"/>
            </w:tcBorders>
            <w:shd w:val="clear" w:color="auto" w:fill="FFFFFF"/>
            <w:noWrap/>
            <w:tcMar>
              <w:top w:w="15" w:type="dxa"/>
              <w:left w:w="15" w:type="dxa"/>
              <w:right w:w="15" w:type="dxa"/>
            </w:tcMar>
            <w:vAlign w:val="center"/>
          </w:tcPr>
          <w:p w14:paraId="696B8DC3">
            <w:pPr>
              <w:jc w:val="left"/>
              <w:rPr>
                <w:rFonts w:hint="eastAsia" w:ascii="宋体" w:hAnsi="宋体" w:eastAsia="宋体" w:cs="宋体"/>
                <w:i w:val="0"/>
                <w:color w:val="000000"/>
                <w:sz w:val="18"/>
                <w:szCs w:val="18"/>
                <w:u w:val="none"/>
              </w:rPr>
            </w:pPr>
          </w:p>
        </w:tc>
        <w:tc>
          <w:tcPr>
            <w:tcW w:w="1089" w:type="dxa"/>
            <w:tcBorders>
              <w:top w:val="nil"/>
              <w:left w:val="nil"/>
              <w:bottom w:val="nil"/>
              <w:right w:val="nil"/>
            </w:tcBorders>
            <w:shd w:val="clear" w:color="auto" w:fill="FFFFFF"/>
            <w:noWrap/>
            <w:tcMar>
              <w:top w:w="15" w:type="dxa"/>
              <w:left w:w="15" w:type="dxa"/>
              <w:right w:w="15" w:type="dxa"/>
            </w:tcMar>
            <w:vAlign w:val="center"/>
          </w:tcPr>
          <w:p w14:paraId="13673FE3">
            <w:pPr>
              <w:jc w:val="left"/>
              <w:rPr>
                <w:rFonts w:hint="eastAsia" w:ascii="宋体" w:hAnsi="宋体" w:eastAsia="宋体" w:cs="宋体"/>
                <w:i w:val="0"/>
                <w:color w:val="000000"/>
                <w:sz w:val="18"/>
                <w:szCs w:val="18"/>
                <w:u w:val="none"/>
              </w:rPr>
            </w:pPr>
          </w:p>
        </w:tc>
        <w:tc>
          <w:tcPr>
            <w:tcW w:w="1187" w:type="dxa"/>
            <w:tcBorders>
              <w:top w:val="nil"/>
              <w:left w:val="nil"/>
              <w:bottom w:val="nil"/>
              <w:right w:val="nil"/>
            </w:tcBorders>
            <w:shd w:val="clear" w:color="auto" w:fill="FFFFFF"/>
            <w:noWrap/>
            <w:tcMar>
              <w:top w:w="15" w:type="dxa"/>
              <w:left w:w="15" w:type="dxa"/>
              <w:right w:w="15" w:type="dxa"/>
            </w:tcMar>
            <w:vAlign w:val="center"/>
          </w:tcPr>
          <w:p w14:paraId="01EB1B90">
            <w:pPr>
              <w:jc w:val="left"/>
              <w:rPr>
                <w:rFonts w:hint="eastAsia" w:ascii="宋体" w:hAnsi="宋体" w:eastAsia="宋体" w:cs="宋体"/>
                <w:i w:val="0"/>
                <w:color w:val="000000"/>
                <w:sz w:val="18"/>
                <w:szCs w:val="18"/>
                <w:u w:val="none"/>
              </w:rPr>
            </w:pPr>
          </w:p>
        </w:tc>
        <w:tc>
          <w:tcPr>
            <w:tcW w:w="1068" w:type="dxa"/>
            <w:tcBorders>
              <w:top w:val="nil"/>
              <w:left w:val="nil"/>
              <w:bottom w:val="nil"/>
              <w:right w:val="nil"/>
            </w:tcBorders>
            <w:shd w:val="clear" w:color="auto" w:fill="FFFFFF"/>
            <w:noWrap/>
            <w:tcMar>
              <w:top w:w="15" w:type="dxa"/>
              <w:left w:w="15" w:type="dxa"/>
              <w:right w:w="15" w:type="dxa"/>
            </w:tcMar>
            <w:vAlign w:val="center"/>
          </w:tcPr>
          <w:p w14:paraId="673AE5DB">
            <w:pPr>
              <w:jc w:val="left"/>
              <w:rPr>
                <w:rFonts w:hint="eastAsia" w:ascii="宋体" w:hAnsi="宋体" w:eastAsia="宋体" w:cs="宋体"/>
                <w:i w:val="0"/>
                <w:color w:val="000000"/>
                <w:sz w:val="18"/>
                <w:szCs w:val="18"/>
                <w:u w:val="none"/>
              </w:rPr>
            </w:pPr>
          </w:p>
        </w:tc>
        <w:tc>
          <w:tcPr>
            <w:tcW w:w="1153" w:type="dxa"/>
            <w:tcBorders>
              <w:top w:val="nil"/>
              <w:left w:val="nil"/>
              <w:bottom w:val="nil"/>
              <w:right w:val="nil"/>
            </w:tcBorders>
            <w:shd w:val="clear" w:color="auto" w:fill="FFFFFF"/>
            <w:noWrap/>
            <w:tcMar>
              <w:top w:w="15" w:type="dxa"/>
              <w:left w:w="15" w:type="dxa"/>
              <w:right w:w="15" w:type="dxa"/>
            </w:tcMar>
            <w:vAlign w:val="center"/>
          </w:tcPr>
          <w:p w14:paraId="1D236103">
            <w:pPr>
              <w:jc w:val="left"/>
              <w:rPr>
                <w:rFonts w:hint="eastAsia" w:ascii="宋体" w:hAnsi="宋体" w:eastAsia="宋体" w:cs="宋体"/>
                <w:i w:val="0"/>
                <w:color w:val="000000"/>
                <w:sz w:val="18"/>
                <w:szCs w:val="18"/>
                <w:u w:val="none"/>
              </w:rPr>
            </w:pPr>
          </w:p>
        </w:tc>
        <w:tc>
          <w:tcPr>
            <w:tcW w:w="1052" w:type="dxa"/>
            <w:tcBorders>
              <w:top w:val="nil"/>
              <w:left w:val="nil"/>
              <w:bottom w:val="nil"/>
              <w:right w:val="nil"/>
            </w:tcBorders>
            <w:shd w:val="clear" w:color="auto" w:fill="FFFFFF"/>
            <w:noWrap/>
            <w:tcMar>
              <w:top w:w="15" w:type="dxa"/>
              <w:left w:w="15" w:type="dxa"/>
              <w:right w:w="15" w:type="dxa"/>
            </w:tcMar>
            <w:vAlign w:val="center"/>
          </w:tcPr>
          <w:p w14:paraId="5D557E30">
            <w:pPr>
              <w:jc w:val="left"/>
              <w:rPr>
                <w:rFonts w:hint="eastAsia" w:ascii="宋体" w:hAnsi="宋体" w:eastAsia="宋体" w:cs="宋体"/>
                <w:i w:val="0"/>
                <w:color w:val="000000"/>
                <w:sz w:val="18"/>
                <w:szCs w:val="18"/>
                <w:u w:val="none"/>
              </w:rPr>
            </w:pPr>
          </w:p>
        </w:tc>
        <w:tc>
          <w:tcPr>
            <w:tcW w:w="1075" w:type="dxa"/>
            <w:tcBorders>
              <w:top w:val="nil"/>
              <w:left w:val="nil"/>
              <w:bottom w:val="nil"/>
              <w:right w:val="nil"/>
            </w:tcBorders>
            <w:shd w:val="clear" w:color="auto" w:fill="FFFFFF"/>
            <w:noWrap/>
            <w:tcMar>
              <w:top w:w="15" w:type="dxa"/>
              <w:left w:w="15" w:type="dxa"/>
              <w:right w:w="15" w:type="dxa"/>
            </w:tcMar>
            <w:vAlign w:val="center"/>
          </w:tcPr>
          <w:p w14:paraId="7B1E95D7">
            <w:pPr>
              <w:jc w:val="left"/>
              <w:rPr>
                <w:rFonts w:hint="eastAsia" w:ascii="宋体" w:hAnsi="宋体" w:eastAsia="宋体" w:cs="宋体"/>
                <w:i w:val="0"/>
                <w:color w:val="000000"/>
                <w:sz w:val="18"/>
                <w:szCs w:val="18"/>
                <w:u w:val="none"/>
              </w:rPr>
            </w:pPr>
          </w:p>
        </w:tc>
        <w:tc>
          <w:tcPr>
            <w:tcW w:w="1306" w:type="dxa"/>
            <w:tcBorders>
              <w:top w:val="nil"/>
              <w:left w:val="nil"/>
              <w:bottom w:val="nil"/>
              <w:right w:val="nil"/>
            </w:tcBorders>
            <w:shd w:val="clear" w:color="auto" w:fill="FFFFFF"/>
            <w:noWrap/>
            <w:tcMar>
              <w:top w:w="15" w:type="dxa"/>
              <w:left w:w="15" w:type="dxa"/>
              <w:right w:w="15" w:type="dxa"/>
            </w:tcMar>
            <w:vAlign w:val="center"/>
          </w:tcPr>
          <w:p w14:paraId="31FE8476">
            <w:pPr>
              <w:jc w:val="left"/>
              <w:rPr>
                <w:rFonts w:hint="eastAsia" w:ascii="宋体" w:hAnsi="宋体" w:eastAsia="宋体" w:cs="宋体"/>
                <w:i w:val="0"/>
                <w:color w:val="000000"/>
                <w:sz w:val="18"/>
                <w:szCs w:val="18"/>
                <w:u w:val="none"/>
              </w:rPr>
            </w:pPr>
          </w:p>
        </w:tc>
        <w:tc>
          <w:tcPr>
            <w:tcW w:w="1534" w:type="dxa"/>
            <w:tcBorders>
              <w:top w:val="nil"/>
              <w:left w:val="nil"/>
              <w:bottom w:val="nil"/>
              <w:right w:val="nil"/>
            </w:tcBorders>
            <w:shd w:val="clear" w:color="auto" w:fill="FFFFFF"/>
            <w:noWrap/>
            <w:tcMar>
              <w:top w:w="15" w:type="dxa"/>
              <w:left w:w="15" w:type="dxa"/>
              <w:right w:w="15" w:type="dxa"/>
            </w:tcMar>
            <w:vAlign w:val="center"/>
          </w:tcPr>
          <w:p w14:paraId="7C6C8A30">
            <w:pPr>
              <w:jc w:val="left"/>
              <w:rPr>
                <w:rFonts w:hint="eastAsia" w:ascii="宋体" w:hAnsi="宋体" w:eastAsia="宋体" w:cs="宋体"/>
                <w:i w:val="0"/>
                <w:color w:val="000000"/>
                <w:sz w:val="18"/>
                <w:szCs w:val="18"/>
                <w:u w:val="none"/>
              </w:rPr>
            </w:pPr>
          </w:p>
        </w:tc>
      </w:tr>
      <w:tr w14:paraId="5A8E7940">
        <w:tblPrEx>
          <w:shd w:val="clear" w:color="auto" w:fill="auto"/>
          <w:tblCellMar>
            <w:top w:w="0" w:type="dxa"/>
            <w:left w:w="0" w:type="dxa"/>
            <w:bottom w:w="0" w:type="dxa"/>
            <w:right w:w="0" w:type="dxa"/>
          </w:tblCellMar>
        </w:tblPrEx>
        <w:trPr>
          <w:trHeight w:val="329" w:hRule="atLeast"/>
        </w:trPr>
        <w:tc>
          <w:tcPr>
            <w:tcW w:w="1006" w:type="dxa"/>
            <w:tcBorders>
              <w:top w:val="nil"/>
              <w:left w:val="nil"/>
              <w:bottom w:val="nil"/>
              <w:right w:val="nil"/>
            </w:tcBorders>
            <w:shd w:val="clear" w:color="auto" w:fill="FFFFFF"/>
            <w:noWrap/>
            <w:tcMar>
              <w:top w:w="15" w:type="dxa"/>
              <w:left w:w="15" w:type="dxa"/>
              <w:right w:w="15" w:type="dxa"/>
            </w:tcMar>
            <w:vAlign w:val="center"/>
          </w:tcPr>
          <w:p w14:paraId="2392D3B3">
            <w:pPr>
              <w:jc w:val="left"/>
              <w:rPr>
                <w:rFonts w:hint="eastAsia" w:ascii="宋体" w:hAnsi="宋体" w:eastAsia="宋体" w:cs="宋体"/>
                <w:i w:val="0"/>
                <w:color w:val="000000"/>
                <w:sz w:val="18"/>
                <w:szCs w:val="18"/>
                <w:u w:val="none"/>
              </w:rPr>
            </w:pPr>
          </w:p>
        </w:tc>
        <w:tc>
          <w:tcPr>
            <w:tcW w:w="1306" w:type="dxa"/>
            <w:tcBorders>
              <w:top w:val="nil"/>
              <w:left w:val="nil"/>
              <w:bottom w:val="nil"/>
              <w:right w:val="nil"/>
            </w:tcBorders>
            <w:shd w:val="clear" w:color="auto" w:fill="FFFFFF"/>
            <w:noWrap/>
            <w:tcMar>
              <w:top w:w="15" w:type="dxa"/>
              <w:left w:w="15" w:type="dxa"/>
              <w:right w:w="15" w:type="dxa"/>
            </w:tcMar>
            <w:vAlign w:val="center"/>
          </w:tcPr>
          <w:p w14:paraId="1FC4C14D">
            <w:pPr>
              <w:jc w:val="left"/>
              <w:rPr>
                <w:rFonts w:hint="eastAsia" w:ascii="宋体" w:hAnsi="宋体" w:eastAsia="宋体" w:cs="宋体"/>
                <w:i w:val="0"/>
                <w:color w:val="000000"/>
                <w:sz w:val="18"/>
                <w:szCs w:val="18"/>
                <w:u w:val="none"/>
              </w:rPr>
            </w:pPr>
          </w:p>
        </w:tc>
        <w:tc>
          <w:tcPr>
            <w:tcW w:w="1040" w:type="dxa"/>
            <w:tcBorders>
              <w:top w:val="nil"/>
              <w:left w:val="nil"/>
              <w:bottom w:val="nil"/>
              <w:right w:val="nil"/>
            </w:tcBorders>
            <w:shd w:val="clear" w:color="auto" w:fill="FFFFFF"/>
            <w:noWrap/>
            <w:tcMar>
              <w:top w:w="15" w:type="dxa"/>
              <w:left w:w="15" w:type="dxa"/>
              <w:right w:w="15" w:type="dxa"/>
            </w:tcMar>
            <w:vAlign w:val="center"/>
          </w:tcPr>
          <w:p w14:paraId="08032DD8">
            <w:pPr>
              <w:jc w:val="left"/>
              <w:rPr>
                <w:rFonts w:hint="eastAsia" w:ascii="宋体" w:hAnsi="宋体" w:eastAsia="宋体" w:cs="宋体"/>
                <w:i w:val="0"/>
                <w:color w:val="000000"/>
                <w:sz w:val="18"/>
                <w:szCs w:val="18"/>
                <w:u w:val="none"/>
              </w:rPr>
            </w:pPr>
          </w:p>
        </w:tc>
        <w:tc>
          <w:tcPr>
            <w:tcW w:w="1064" w:type="dxa"/>
            <w:tcBorders>
              <w:top w:val="nil"/>
              <w:left w:val="nil"/>
              <w:bottom w:val="nil"/>
              <w:right w:val="nil"/>
            </w:tcBorders>
            <w:shd w:val="clear" w:color="auto" w:fill="FFFFFF"/>
            <w:noWrap/>
            <w:tcMar>
              <w:top w:w="15" w:type="dxa"/>
              <w:left w:w="15" w:type="dxa"/>
              <w:right w:w="15" w:type="dxa"/>
            </w:tcMar>
            <w:vAlign w:val="center"/>
          </w:tcPr>
          <w:p w14:paraId="2BCC41EA">
            <w:pPr>
              <w:jc w:val="left"/>
              <w:rPr>
                <w:rFonts w:hint="eastAsia" w:ascii="宋体" w:hAnsi="宋体" w:eastAsia="宋体" w:cs="宋体"/>
                <w:i w:val="0"/>
                <w:color w:val="000000"/>
                <w:sz w:val="18"/>
                <w:szCs w:val="18"/>
                <w:u w:val="none"/>
              </w:rPr>
            </w:pPr>
          </w:p>
        </w:tc>
        <w:tc>
          <w:tcPr>
            <w:tcW w:w="1089" w:type="dxa"/>
            <w:tcBorders>
              <w:top w:val="nil"/>
              <w:left w:val="nil"/>
              <w:bottom w:val="nil"/>
              <w:right w:val="nil"/>
            </w:tcBorders>
            <w:shd w:val="clear" w:color="auto" w:fill="FFFFFF"/>
            <w:noWrap/>
            <w:tcMar>
              <w:top w:w="15" w:type="dxa"/>
              <w:left w:w="15" w:type="dxa"/>
              <w:right w:w="15" w:type="dxa"/>
            </w:tcMar>
            <w:vAlign w:val="center"/>
          </w:tcPr>
          <w:p w14:paraId="0A86DCEB">
            <w:pPr>
              <w:jc w:val="left"/>
              <w:rPr>
                <w:rFonts w:hint="eastAsia" w:ascii="宋体" w:hAnsi="宋体" w:eastAsia="宋体" w:cs="宋体"/>
                <w:i w:val="0"/>
                <w:color w:val="000000"/>
                <w:sz w:val="18"/>
                <w:szCs w:val="18"/>
                <w:u w:val="none"/>
              </w:rPr>
            </w:pPr>
          </w:p>
        </w:tc>
        <w:tc>
          <w:tcPr>
            <w:tcW w:w="1187" w:type="dxa"/>
            <w:tcBorders>
              <w:top w:val="nil"/>
              <w:left w:val="nil"/>
              <w:bottom w:val="nil"/>
              <w:right w:val="nil"/>
            </w:tcBorders>
            <w:shd w:val="clear" w:color="auto" w:fill="FFFFFF"/>
            <w:noWrap/>
            <w:tcMar>
              <w:top w:w="15" w:type="dxa"/>
              <w:left w:w="15" w:type="dxa"/>
              <w:right w:w="15" w:type="dxa"/>
            </w:tcMar>
            <w:vAlign w:val="center"/>
          </w:tcPr>
          <w:p w14:paraId="7E35A981">
            <w:pPr>
              <w:jc w:val="left"/>
              <w:rPr>
                <w:rFonts w:hint="eastAsia" w:ascii="宋体" w:hAnsi="宋体" w:eastAsia="宋体" w:cs="宋体"/>
                <w:i w:val="0"/>
                <w:color w:val="000000"/>
                <w:sz w:val="18"/>
                <w:szCs w:val="18"/>
                <w:u w:val="none"/>
              </w:rPr>
            </w:pPr>
          </w:p>
        </w:tc>
        <w:tc>
          <w:tcPr>
            <w:tcW w:w="1068" w:type="dxa"/>
            <w:tcBorders>
              <w:top w:val="nil"/>
              <w:left w:val="nil"/>
              <w:bottom w:val="nil"/>
              <w:right w:val="nil"/>
            </w:tcBorders>
            <w:shd w:val="clear" w:color="auto" w:fill="FFFFFF"/>
            <w:noWrap/>
            <w:tcMar>
              <w:top w:w="15" w:type="dxa"/>
              <w:left w:w="15" w:type="dxa"/>
              <w:right w:w="15" w:type="dxa"/>
            </w:tcMar>
            <w:vAlign w:val="center"/>
          </w:tcPr>
          <w:p w14:paraId="4405E1A6">
            <w:pPr>
              <w:jc w:val="left"/>
              <w:rPr>
                <w:rFonts w:hint="eastAsia" w:ascii="宋体" w:hAnsi="宋体" w:eastAsia="宋体" w:cs="宋体"/>
                <w:i w:val="0"/>
                <w:color w:val="000000"/>
                <w:sz w:val="18"/>
                <w:szCs w:val="18"/>
                <w:u w:val="none"/>
              </w:rPr>
            </w:pPr>
          </w:p>
        </w:tc>
        <w:tc>
          <w:tcPr>
            <w:tcW w:w="1153" w:type="dxa"/>
            <w:tcBorders>
              <w:top w:val="nil"/>
              <w:left w:val="nil"/>
              <w:bottom w:val="nil"/>
              <w:right w:val="nil"/>
            </w:tcBorders>
            <w:shd w:val="clear" w:color="auto" w:fill="FFFFFF"/>
            <w:noWrap/>
            <w:tcMar>
              <w:top w:w="15" w:type="dxa"/>
              <w:left w:w="15" w:type="dxa"/>
              <w:right w:w="15" w:type="dxa"/>
            </w:tcMar>
            <w:vAlign w:val="center"/>
          </w:tcPr>
          <w:p w14:paraId="6DDD3BE7">
            <w:pPr>
              <w:jc w:val="left"/>
              <w:rPr>
                <w:rFonts w:hint="eastAsia" w:ascii="宋体" w:hAnsi="宋体" w:eastAsia="宋体" w:cs="宋体"/>
                <w:i w:val="0"/>
                <w:color w:val="000000"/>
                <w:sz w:val="18"/>
                <w:szCs w:val="18"/>
                <w:u w:val="none"/>
              </w:rPr>
            </w:pPr>
          </w:p>
        </w:tc>
        <w:tc>
          <w:tcPr>
            <w:tcW w:w="1052" w:type="dxa"/>
            <w:tcBorders>
              <w:top w:val="nil"/>
              <w:left w:val="nil"/>
              <w:bottom w:val="nil"/>
              <w:right w:val="nil"/>
            </w:tcBorders>
            <w:shd w:val="clear" w:color="auto" w:fill="FFFFFF"/>
            <w:noWrap/>
            <w:tcMar>
              <w:top w:w="15" w:type="dxa"/>
              <w:left w:w="15" w:type="dxa"/>
              <w:right w:w="15" w:type="dxa"/>
            </w:tcMar>
            <w:vAlign w:val="center"/>
          </w:tcPr>
          <w:p w14:paraId="4843778B">
            <w:pPr>
              <w:jc w:val="left"/>
              <w:rPr>
                <w:rFonts w:hint="eastAsia" w:ascii="宋体" w:hAnsi="宋体" w:eastAsia="宋体" w:cs="宋体"/>
                <w:i w:val="0"/>
                <w:color w:val="000000"/>
                <w:sz w:val="18"/>
                <w:szCs w:val="18"/>
                <w:u w:val="none"/>
              </w:rPr>
            </w:pPr>
          </w:p>
        </w:tc>
        <w:tc>
          <w:tcPr>
            <w:tcW w:w="1075" w:type="dxa"/>
            <w:tcBorders>
              <w:top w:val="nil"/>
              <w:left w:val="nil"/>
              <w:bottom w:val="nil"/>
              <w:right w:val="nil"/>
            </w:tcBorders>
            <w:shd w:val="clear" w:color="auto" w:fill="FFFFFF"/>
            <w:noWrap/>
            <w:tcMar>
              <w:top w:w="15" w:type="dxa"/>
              <w:left w:w="15" w:type="dxa"/>
              <w:right w:w="15" w:type="dxa"/>
            </w:tcMar>
            <w:vAlign w:val="center"/>
          </w:tcPr>
          <w:p w14:paraId="2C24D0BD">
            <w:pPr>
              <w:jc w:val="left"/>
              <w:rPr>
                <w:rFonts w:hint="eastAsia" w:ascii="宋体" w:hAnsi="宋体" w:eastAsia="宋体" w:cs="宋体"/>
                <w:i w:val="0"/>
                <w:color w:val="000000"/>
                <w:sz w:val="18"/>
                <w:szCs w:val="18"/>
                <w:u w:val="none"/>
              </w:rPr>
            </w:pPr>
          </w:p>
        </w:tc>
        <w:tc>
          <w:tcPr>
            <w:tcW w:w="1306" w:type="dxa"/>
            <w:tcBorders>
              <w:top w:val="nil"/>
              <w:left w:val="nil"/>
              <w:bottom w:val="nil"/>
              <w:right w:val="nil"/>
            </w:tcBorders>
            <w:shd w:val="clear" w:color="auto" w:fill="FFFFFF"/>
            <w:noWrap/>
            <w:tcMar>
              <w:top w:w="15" w:type="dxa"/>
              <w:left w:w="15" w:type="dxa"/>
              <w:right w:w="15" w:type="dxa"/>
            </w:tcMar>
            <w:vAlign w:val="center"/>
          </w:tcPr>
          <w:p w14:paraId="59FC9373">
            <w:pPr>
              <w:jc w:val="left"/>
              <w:rPr>
                <w:rFonts w:hint="eastAsia" w:ascii="宋体" w:hAnsi="宋体" w:eastAsia="宋体" w:cs="宋体"/>
                <w:i w:val="0"/>
                <w:color w:val="000000"/>
                <w:sz w:val="18"/>
                <w:szCs w:val="18"/>
                <w:u w:val="none"/>
              </w:rPr>
            </w:pPr>
          </w:p>
        </w:tc>
        <w:tc>
          <w:tcPr>
            <w:tcW w:w="1534" w:type="dxa"/>
            <w:tcBorders>
              <w:top w:val="nil"/>
              <w:left w:val="nil"/>
              <w:bottom w:val="nil"/>
              <w:right w:val="nil"/>
            </w:tcBorders>
            <w:shd w:val="clear" w:color="auto" w:fill="FFFFFF"/>
            <w:noWrap/>
            <w:tcMar>
              <w:top w:w="15" w:type="dxa"/>
              <w:left w:w="15" w:type="dxa"/>
              <w:right w:w="15" w:type="dxa"/>
            </w:tcMar>
            <w:vAlign w:val="center"/>
          </w:tcPr>
          <w:p w14:paraId="4FA2C6F1">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公开07表</w:t>
            </w:r>
          </w:p>
        </w:tc>
      </w:tr>
      <w:tr w14:paraId="77CD5357">
        <w:tblPrEx>
          <w:shd w:val="clear" w:color="auto" w:fill="auto"/>
          <w:tblCellMar>
            <w:top w:w="0" w:type="dxa"/>
            <w:left w:w="0" w:type="dxa"/>
            <w:bottom w:w="0" w:type="dxa"/>
            <w:right w:w="0" w:type="dxa"/>
          </w:tblCellMar>
        </w:tblPrEx>
        <w:trPr>
          <w:trHeight w:val="329" w:hRule="atLeast"/>
        </w:trPr>
        <w:tc>
          <w:tcPr>
            <w:tcW w:w="4416" w:type="dxa"/>
            <w:gridSpan w:val="4"/>
            <w:tcBorders>
              <w:top w:val="nil"/>
              <w:left w:val="nil"/>
              <w:bottom w:val="single" w:color="000000" w:sz="4" w:space="0"/>
              <w:right w:val="nil"/>
            </w:tcBorders>
            <w:shd w:val="clear" w:color="auto" w:fill="FFFFFF"/>
            <w:noWrap/>
            <w:tcMar>
              <w:top w:w="15" w:type="dxa"/>
              <w:left w:w="15" w:type="dxa"/>
              <w:right w:w="15" w:type="dxa"/>
            </w:tcMar>
            <w:vAlign w:val="center"/>
          </w:tcPr>
          <w:p w14:paraId="44AC3582">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部门：黄石市黄石港区市场监督管理局</w:t>
            </w:r>
          </w:p>
        </w:tc>
        <w:tc>
          <w:tcPr>
            <w:tcW w:w="1089" w:type="dxa"/>
            <w:tcBorders>
              <w:top w:val="nil"/>
              <w:left w:val="nil"/>
              <w:bottom w:val="single" w:color="000000" w:sz="4" w:space="0"/>
              <w:right w:val="nil"/>
            </w:tcBorders>
            <w:shd w:val="clear" w:color="auto" w:fill="FFFFFF"/>
            <w:noWrap/>
            <w:tcMar>
              <w:top w:w="15" w:type="dxa"/>
              <w:left w:w="15" w:type="dxa"/>
              <w:right w:w="15" w:type="dxa"/>
            </w:tcMar>
            <w:vAlign w:val="center"/>
          </w:tcPr>
          <w:p w14:paraId="4429B3F3">
            <w:pPr>
              <w:jc w:val="center"/>
              <w:rPr>
                <w:rFonts w:hint="eastAsia" w:ascii="宋体" w:hAnsi="宋体" w:eastAsia="宋体" w:cs="宋体"/>
                <w:i w:val="0"/>
                <w:color w:val="000000"/>
                <w:sz w:val="18"/>
                <w:szCs w:val="18"/>
                <w:u w:val="none"/>
              </w:rPr>
            </w:pPr>
          </w:p>
        </w:tc>
        <w:tc>
          <w:tcPr>
            <w:tcW w:w="1187" w:type="dxa"/>
            <w:tcBorders>
              <w:top w:val="nil"/>
              <w:left w:val="nil"/>
              <w:bottom w:val="single" w:color="000000" w:sz="4" w:space="0"/>
              <w:right w:val="nil"/>
            </w:tcBorders>
            <w:shd w:val="clear" w:color="auto" w:fill="FFFFFF"/>
            <w:noWrap/>
            <w:tcMar>
              <w:top w:w="15" w:type="dxa"/>
              <w:left w:w="15" w:type="dxa"/>
              <w:right w:w="15" w:type="dxa"/>
            </w:tcMar>
            <w:vAlign w:val="center"/>
          </w:tcPr>
          <w:p w14:paraId="6B731AB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1068" w:type="dxa"/>
            <w:tcBorders>
              <w:top w:val="nil"/>
              <w:left w:val="nil"/>
              <w:bottom w:val="single" w:color="000000" w:sz="4" w:space="0"/>
              <w:right w:val="nil"/>
            </w:tcBorders>
            <w:shd w:val="clear" w:color="auto" w:fill="FFFFFF"/>
            <w:noWrap/>
            <w:tcMar>
              <w:top w:w="15" w:type="dxa"/>
              <w:left w:w="15" w:type="dxa"/>
              <w:right w:w="15" w:type="dxa"/>
            </w:tcMar>
            <w:vAlign w:val="center"/>
          </w:tcPr>
          <w:p w14:paraId="44178048">
            <w:pPr>
              <w:jc w:val="center"/>
              <w:rPr>
                <w:rFonts w:hint="eastAsia" w:ascii="宋体" w:hAnsi="宋体" w:eastAsia="宋体" w:cs="宋体"/>
                <w:i w:val="0"/>
                <w:color w:val="000000"/>
                <w:sz w:val="18"/>
                <w:szCs w:val="18"/>
                <w:u w:val="none"/>
              </w:rPr>
            </w:pPr>
          </w:p>
        </w:tc>
        <w:tc>
          <w:tcPr>
            <w:tcW w:w="1153" w:type="dxa"/>
            <w:tcBorders>
              <w:top w:val="nil"/>
              <w:left w:val="nil"/>
              <w:bottom w:val="single" w:color="000000" w:sz="4" w:space="0"/>
              <w:right w:val="nil"/>
            </w:tcBorders>
            <w:shd w:val="clear" w:color="auto" w:fill="FFFFFF"/>
            <w:noWrap/>
            <w:tcMar>
              <w:top w:w="15" w:type="dxa"/>
              <w:left w:w="15" w:type="dxa"/>
              <w:right w:w="15" w:type="dxa"/>
            </w:tcMar>
            <w:vAlign w:val="center"/>
          </w:tcPr>
          <w:p w14:paraId="7366A741">
            <w:pPr>
              <w:jc w:val="center"/>
              <w:rPr>
                <w:rFonts w:hint="eastAsia" w:ascii="宋体" w:hAnsi="宋体" w:eastAsia="宋体" w:cs="宋体"/>
                <w:i w:val="0"/>
                <w:color w:val="000000"/>
                <w:sz w:val="18"/>
                <w:szCs w:val="18"/>
                <w:u w:val="none"/>
              </w:rPr>
            </w:pPr>
          </w:p>
        </w:tc>
        <w:tc>
          <w:tcPr>
            <w:tcW w:w="1052" w:type="dxa"/>
            <w:tcBorders>
              <w:top w:val="nil"/>
              <w:left w:val="nil"/>
              <w:bottom w:val="single" w:color="000000" w:sz="4" w:space="0"/>
              <w:right w:val="nil"/>
            </w:tcBorders>
            <w:shd w:val="clear" w:color="auto" w:fill="FFFFFF"/>
            <w:noWrap/>
            <w:tcMar>
              <w:top w:w="15" w:type="dxa"/>
              <w:left w:w="15" w:type="dxa"/>
              <w:right w:w="15" w:type="dxa"/>
            </w:tcMar>
            <w:vAlign w:val="center"/>
          </w:tcPr>
          <w:p w14:paraId="2F9C4EE6">
            <w:pPr>
              <w:jc w:val="center"/>
              <w:rPr>
                <w:rFonts w:hint="eastAsia" w:ascii="宋体" w:hAnsi="宋体" w:eastAsia="宋体" w:cs="宋体"/>
                <w:i w:val="0"/>
                <w:color w:val="000000"/>
                <w:sz w:val="18"/>
                <w:szCs w:val="18"/>
                <w:u w:val="none"/>
              </w:rPr>
            </w:pPr>
          </w:p>
        </w:tc>
        <w:tc>
          <w:tcPr>
            <w:tcW w:w="1075" w:type="dxa"/>
            <w:tcBorders>
              <w:top w:val="nil"/>
              <w:left w:val="nil"/>
              <w:bottom w:val="single" w:color="000000" w:sz="4" w:space="0"/>
              <w:right w:val="nil"/>
            </w:tcBorders>
            <w:shd w:val="clear" w:color="auto" w:fill="FFFFFF"/>
            <w:noWrap/>
            <w:tcMar>
              <w:top w:w="15" w:type="dxa"/>
              <w:left w:w="15" w:type="dxa"/>
              <w:right w:w="15" w:type="dxa"/>
            </w:tcMar>
            <w:vAlign w:val="center"/>
          </w:tcPr>
          <w:p w14:paraId="54AC2EC7">
            <w:pPr>
              <w:jc w:val="center"/>
              <w:rPr>
                <w:rFonts w:hint="eastAsia" w:ascii="宋体" w:hAnsi="宋体" w:eastAsia="宋体" w:cs="宋体"/>
                <w:i w:val="0"/>
                <w:color w:val="000000"/>
                <w:sz w:val="18"/>
                <w:szCs w:val="18"/>
                <w:u w:val="none"/>
              </w:rPr>
            </w:pPr>
          </w:p>
        </w:tc>
        <w:tc>
          <w:tcPr>
            <w:tcW w:w="1306" w:type="dxa"/>
            <w:tcBorders>
              <w:top w:val="nil"/>
              <w:left w:val="nil"/>
              <w:bottom w:val="single" w:color="000000" w:sz="4" w:space="0"/>
              <w:right w:val="nil"/>
            </w:tcBorders>
            <w:shd w:val="clear" w:color="auto" w:fill="FFFFFF"/>
            <w:noWrap/>
            <w:tcMar>
              <w:top w:w="15" w:type="dxa"/>
              <w:left w:w="15" w:type="dxa"/>
              <w:right w:w="15" w:type="dxa"/>
            </w:tcMar>
            <w:vAlign w:val="center"/>
          </w:tcPr>
          <w:p w14:paraId="402B1DBB">
            <w:pPr>
              <w:jc w:val="center"/>
              <w:rPr>
                <w:rFonts w:hint="eastAsia" w:ascii="宋体" w:hAnsi="宋体" w:eastAsia="宋体" w:cs="宋体"/>
                <w:i w:val="0"/>
                <w:color w:val="000000"/>
                <w:sz w:val="18"/>
                <w:szCs w:val="18"/>
                <w:u w:val="none"/>
              </w:rPr>
            </w:pPr>
          </w:p>
        </w:tc>
        <w:tc>
          <w:tcPr>
            <w:tcW w:w="1534" w:type="dxa"/>
            <w:tcBorders>
              <w:top w:val="nil"/>
              <w:left w:val="nil"/>
              <w:bottom w:val="single" w:color="000000" w:sz="4" w:space="0"/>
              <w:right w:val="nil"/>
            </w:tcBorders>
            <w:shd w:val="clear" w:color="auto" w:fill="FFFFFF"/>
            <w:noWrap/>
            <w:tcMar>
              <w:top w:w="15" w:type="dxa"/>
              <w:left w:w="15" w:type="dxa"/>
              <w:right w:w="15" w:type="dxa"/>
            </w:tcMar>
            <w:vAlign w:val="center"/>
          </w:tcPr>
          <w:p w14:paraId="4FF4743B">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03BDBB69">
        <w:tblPrEx>
          <w:shd w:val="clear" w:color="auto" w:fill="auto"/>
          <w:tblCellMar>
            <w:top w:w="0" w:type="dxa"/>
            <w:left w:w="0" w:type="dxa"/>
            <w:bottom w:w="0" w:type="dxa"/>
            <w:right w:w="0" w:type="dxa"/>
          </w:tblCellMar>
        </w:tblPrEx>
        <w:trPr>
          <w:trHeight w:val="339" w:hRule="atLeast"/>
        </w:trPr>
        <w:tc>
          <w:tcPr>
            <w:tcW w:w="6692" w:type="dxa"/>
            <w:gridSpan w:val="6"/>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7192F5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预算数</w:t>
            </w:r>
          </w:p>
        </w:tc>
        <w:tc>
          <w:tcPr>
            <w:tcW w:w="7188" w:type="dxa"/>
            <w:gridSpan w:val="6"/>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407652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r>
      <w:tr w14:paraId="14D8F477">
        <w:tblPrEx>
          <w:shd w:val="clear" w:color="auto" w:fill="auto"/>
          <w:tblCellMar>
            <w:top w:w="0" w:type="dxa"/>
            <w:left w:w="0" w:type="dxa"/>
            <w:bottom w:w="0" w:type="dxa"/>
            <w:right w:w="0" w:type="dxa"/>
          </w:tblCellMar>
        </w:tblPrEx>
        <w:trPr>
          <w:trHeight w:val="339" w:hRule="atLeast"/>
        </w:trPr>
        <w:tc>
          <w:tcPr>
            <w:tcW w:w="1006"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091F39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30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6F2AE1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因公出国（境）费</w:t>
            </w:r>
          </w:p>
        </w:tc>
        <w:tc>
          <w:tcPr>
            <w:tcW w:w="3193" w:type="dxa"/>
            <w:gridSpan w:val="3"/>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B6B7C8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公务用车购置及运行费</w:t>
            </w:r>
          </w:p>
        </w:tc>
        <w:tc>
          <w:tcPr>
            <w:tcW w:w="118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425036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公务接待费</w:t>
            </w:r>
          </w:p>
        </w:tc>
        <w:tc>
          <w:tcPr>
            <w:tcW w:w="1068"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45D0B1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153"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478BFE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因公出国（境）费</w:t>
            </w:r>
          </w:p>
        </w:tc>
        <w:tc>
          <w:tcPr>
            <w:tcW w:w="3433" w:type="dxa"/>
            <w:gridSpan w:val="3"/>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3532E1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公务用车购置及运行费</w:t>
            </w:r>
          </w:p>
        </w:tc>
        <w:tc>
          <w:tcPr>
            <w:tcW w:w="153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59EABE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公务接待费</w:t>
            </w:r>
          </w:p>
        </w:tc>
      </w:tr>
      <w:tr w14:paraId="381E9FB9">
        <w:tblPrEx>
          <w:shd w:val="clear" w:color="auto" w:fill="auto"/>
          <w:tblCellMar>
            <w:top w:w="0" w:type="dxa"/>
            <w:left w:w="0" w:type="dxa"/>
            <w:bottom w:w="0" w:type="dxa"/>
            <w:right w:w="0" w:type="dxa"/>
          </w:tblCellMar>
        </w:tblPrEx>
        <w:trPr>
          <w:trHeight w:val="653" w:hRule="atLeast"/>
        </w:trPr>
        <w:tc>
          <w:tcPr>
            <w:tcW w:w="1006"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2EC80E7">
            <w:pPr>
              <w:jc w:val="center"/>
              <w:rPr>
                <w:rFonts w:hint="eastAsia" w:ascii="宋体" w:hAnsi="宋体" w:eastAsia="宋体" w:cs="宋体"/>
                <w:i w:val="0"/>
                <w:color w:val="000000"/>
                <w:sz w:val="20"/>
                <w:szCs w:val="20"/>
                <w:u w:val="none"/>
              </w:rPr>
            </w:pPr>
          </w:p>
        </w:tc>
        <w:tc>
          <w:tcPr>
            <w:tcW w:w="130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71719EB">
            <w:pPr>
              <w:jc w:val="center"/>
              <w:rPr>
                <w:rFonts w:hint="eastAsia" w:ascii="宋体" w:hAnsi="宋体" w:eastAsia="宋体" w:cs="宋体"/>
                <w:i w:val="0"/>
                <w:color w:val="000000"/>
                <w:sz w:val="20"/>
                <w:szCs w:val="20"/>
                <w:u w:val="none"/>
              </w:rPr>
            </w:pPr>
          </w:p>
        </w:tc>
        <w:tc>
          <w:tcPr>
            <w:tcW w:w="1040"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B1E3BB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106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CCB735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公务用车购置费</w:t>
            </w:r>
          </w:p>
        </w:tc>
        <w:tc>
          <w:tcPr>
            <w:tcW w:w="108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FD0E1A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公务用车运行费</w:t>
            </w:r>
          </w:p>
        </w:tc>
        <w:tc>
          <w:tcPr>
            <w:tcW w:w="118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72A2D2">
            <w:pPr>
              <w:jc w:val="center"/>
              <w:rPr>
                <w:rFonts w:hint="eastAsia" w:ascii="宋体" w:hAnsi="宋体" w:eastAsia="宋体" w:cs="宋体"/>
                <w:i w:val="0"/>
                <w:color w:val="000000"/>
                <w:sz w:val="20"/>
                <w:szCs w:val="20"/>
                <w:u w:val="none"/>
              </w:rPr>
            </w:pPr>
          </w:p>
        </w:tc>
        <w:tc>
          <w:tcPr>
            <w:tcW w:w="106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71A848">
            <w:pPr>
              <w:jc w:val="center"/>
              <w:rPr>
                <w:rFonts w:hint="eastAsia" w:ascii="宋体" w:hAnsi="宋体" w:eastAsia="宋体" w:cs="宋体"/>
                <w:i w:val="0"/>
                <w:color w:val="000000"/>
                <w:sz w:val="20"/>
                <w:szCs w:val="20"/>
                <w:u w:val="none"/>
              </w:rPr>
            </w:pPr>
          </w:p>
        </w:tc>
        <w:tc>
          <w:tcPr>
            <w:tcW w:w="1153"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152CF1F">
            <w:pPr>
              <w:jc w:val="center"/>
              <w:rPr>
                <w:rFonts w:hint="eastAsia" w:ascii="宋体" w:hAnsi="宋体" w:eastAsia="宋体" w:cs="宋体"/>
                <w:i w:val="0"/>
                <w:color w:val="000000"/>
                <w:sz w:val="20"/>
                <w:szCs w:val="20"/>
                <w:u w:val="none"/>
              </w:rPr>
            </w:pPr>
          </w:p>
        </w:tc>
        <w:tc>
          <w:tcPr>
            <w:tcW w:w="105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19E444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107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27558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公务用车购置费</w:t>
            </w:r>
          </w:p>
        </w:tc>
        <w:tc>
          <w:tcPr>
            <w:tcW w:w="130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DF59D7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公务用车运行费</w:t>
            </w:r>
          </w:p>
        </w:tc>
        <w:tc>
          <w:tcPr>
            <w:tcW w:w="153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ADCA46">
            <w:pPr>
              <w:jc w:val="center"/>
              <w:rPr>
                <w:rFonts w:hint="eastAsia" w:ascii="宋体" w:hAnsi="宋体" w:eastAsia="宋体" w:cs="宋体"/>
                <w:i w:val="0"/>
                <w:color w:val="000000"/>
                <w:sz w:val="20"/>
                <w:szCs w:val="20"/>
                <w:u w:val="none"/>
              </w:rPr>
            </w:pPr>
          </w:p>
        </w:tc>
      </w:tr>
      <w:tr w14:paraId="2F858525">
        <w:tblPrEx>
          <w:shd w:val="clear" w:color="auto" w:fill="auto"/>
          <w:tblCellMar>
            <w:top w:w="0" w:type="dxa"/>
            <w:left w:w="0" w:type="dxa"/>
            <w:bottom w:w="0" w:type="dxa"/>
            <w:right w:w="0" w:type="dxa"/>
          </w:tblCellMar>
        </w:tblPrEx>
        <w:trPr>
          <w:trHeight w:val="339" w:hRule="atLeast"/>
        </w:trPr>
        <w:tc>
          <w:tcPr>
            <w:tcW w:w="1006" w:type="dxa"/>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1BED60F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0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351EA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040"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659F0F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06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F97522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08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873935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187"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CFF450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068"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69BC23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153"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1A1057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05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F2A100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07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6365D7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0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CFE1EE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5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77EDC2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r>
      <w:tr w14:paraId="261447D8">
        <w:tblPrEx>
          <w:shd w:val="clear" w:color="auto" w:fill="auto"/>
          <w:tblCellMar>
            <w:top w:w="0" w:type="dxa"/>
            <w:left w:w="0" w:type="dxa"/>
            <w:bottom w:w="0" w:type="dxa"/>
            <w:right w:w="0" w:type="dxa"/>
          </w:tblCellMar>
        </w:tblPrEx>
        <w:trPr>
          <w:trHeight w:val="339" w:hRule="atLeast"/>
        </w:trPr>
        <w:tc>
          <w:tcPr>
            <w:tcW w:w="1006" w:type="dxa"/>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E8C5C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0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4ED16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4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BC1FD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6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505F4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8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8894C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8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86BE3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6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CD9B20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6,759.16</w:t>
            </w:r>
          </w:p>
        </w:tc>
        <w:tc>
          <w:tcPr>
            <w:tcW w:w="11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A122FD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05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D32E80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6,759.16</w:t>
            </w:r>
          </w:p>
        </w:tc>
        <w:tc>
          <w:tcPr>
            <w:tcW w:w="1075"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A4C20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30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0825F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6,759.16</w:t>
            </w:r>
          </w:p>
        </w:tc>
        <w:tc>
          <w:tcPr>
            <w:tcW w:w="15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A3BCF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D3A55FF">
        <w:tblPrEx>
          <w:shd w:val="clear" w:color="auto" w:fill="auto"/>
          <w:tblCellMar>
            <w:top w:w="0" w:type="dxa"/>
            <w:left w:w="0" w:type="dxa"/>
            <w:bottom w:w="0" w:type="dxa"/>
            <w:right w:w="0" w:type="dxa"/>
          </w:tblCellMar>
        </w:tblPrEx>
        <w:trPr>
          <w:trHeight w:val="968" w:hRule="atLeast"/>
        </w:trPr>
        <w:tc>
          <w:tcPr>
            <w:tcW w:w="13880" w:type="dxa"/>
            <w:gridSpan w:val="12"/>
            <w:tcBorders>
              <w:top w:val="nil"/>
              <w:left w:val="nil"/>
              <w:bottom w:val="nil"/>
              <w:right w:val="nil"/>
            </w:tcBorders>
            <w:shd w:val="clear" w:color="auto" w:fill="FFFFFF"/>
            <w:tcMar>
              <w:top w:w="15" w:type="dxa"/>
              <w:left w:w="15" w:type="dxa"/>
              <w:right w:w="15" w:type="dxa"/>
            </w:tcMar>
            <w:vAlign w:val="center"/>
          </w:tcPr>
          <w:p w14:paraId="3310D0B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财政拨款“三公”经费支出预决算情况。其中，预算数为“三公”经费年初预算数，包括一般公共预算财政拨款预算数和政府性基金财政拨款预算数，此数据由单位自己填报。决算数包括当年一般公共预算财政拨款、政府性基金财政拨款和以前年度结转资金安排的实际支出。</w:t>
            </w:r>
          </w:p>
        </w:tc>
      </w:tr>
    </w:tbl>
    <w:tbl>
      <w:tblPr>
        <w:tblStyle w:val="8"/>
        <w:tblpPr w:leftFromText="180" w:rightFromText="180" w:vertAnchor="text" w:horzAnchor="page" w:tblpXSpec="center" w:tblpY="-21"/>
        <w:tblOverlap w:val="never"/>
        <w:tblW w:w="13700" w:type="dxa"/>
        <w:jc w:val="center"/>
        <w:shd w:val="clear" w:color="auto" w:fill="auto"/>
        <w:tblLayout w:type="fixed"/>
        <w:tblCellMar>
          <w:top w:w="0" w:type="dxa"/>
          <w:left w:w="0" w:type="dxa"/>
          <w:bottom w:w="0" w:type="dxa"/>
          <w:right w:w="0" w:type="dxa"/>
        </w:tblCellMar>
      </w:tblPr>
      <w:tblGrid>
        <w:gridCol w:w="2628"/>
        <w:gridCol w:w="2443"/>
        <w:gridCol w:w="1925"/>
        <w:gridCol w:w="1145"/>
        <w:gridCol w:w="1191"/>
        <w:gridCol w:w="1224"/>
        <w:gridCol w:w="1281"/>
        <w:gridCol w:w="1863"/>
      </w:tblGrid>
      <w:tr w14:paraId="35583E4A">
        <w:tblPrEx>
          <w:tblCellMar>
            <w:top w:w="0" w:type="dxa"/>
            <w:left w:w="0" w:type="dxa"/>
            <w:bottom w:w="0" w:type="dxa"/>
            <w:right w:w="0" w:type="dxa"/>
          </w:tblCellMar>
        </w:tblPrEx>
        <w:trPr>
          <w:trHeight w:val="535"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bottom"/>
          </w:tcPr>
          <w:p w14:paraId="40402C28">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color w:val="000000"/>
                <w:kern w:val="0"/>
                <w:sz w:val="30"/>
                <w:szCs w:val="30"/>
                <w:u w:val="none"/>
                <w:lang w:val="en-US" w:eastAsia="zh-CN" w:bidi="ar"/>
              </w:rPr>
              <w:t>政府性基金预算财政拨款收入支出决算表</w:t>
            </w:r>
          </w:p>
        </w:tc>
      </w:tr>
      <w:tr w14:paraId="04352251">
        <w:tblPrEx>
          <w:shd w:val="clear" w:color="auto" w:fill="auto"/>
          <w:tblCellMar>
            <w:top w:w="0" w:type="dxa"/>
            <w:left w:w="0" w:type="dxa"/>
            <w:bottom w:w="0" w:type="dxa"/>
            <w:right w:w="0" w:type="dxa"/>
          </w:tblCellMar>
        </w:tblPrEx>
        <w:trPr>
          <w:trHeight w:val="274"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bottom"/>
          </w:tcPr>
          <w:p w14:paraId="12AAC13C">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公开08表</w:t>
            </w:r>
          </w:p>
        </w:tc>
      </w:tr>
      <w:tr w14:paraId="32AAE890">
        <w:tblPrEx>
          <w:tblCellMar>
            <w:top w:w="0" w:type="dxa"/>
            <w:left w:w="0" w:type="dxa"/>
            <w:bottom w:w="0" w:type="dxa"/>
            <w:right w:w="0" w:type="dxa"/>
          </w:tblCellMar>
        </w:tblPrEx>
        <w:trPr>
          <w:trHeight w:val="274" w:hRule="atLeast"/>
          <w:jc w:val="center"/>
        </w:trPr>
        <w:tc>
          <w:tcPr>
            <w:tcW w:w="5071" w:type="dxa"/>
            <w:gridSpan w:val="2"/>
            <w:tcBorders>
              <w:top w:val="nil"/>
              <w:left w:val="nil"/>
              <w:bottom w:val="nil"/>
              <w:right w:val="nil"/>
            </w:tcBorders>
            <w:shd w:val="clear" w:color="auto" w:fill="auto"/>
            <w:noWrap/>
            <w:tcMar>
              <w:top w:w="15" w:type="dxa"/>
              <w:left w:w="15" w:type="dxa"/>
              <w:right w:w="15" w:type="dxa"/>
            </w:tcMar>
            <w:vAlign w:val="center"/>
          </w:tcPr>
          <w:p w14:paraId="3F661454">
            <w:pPr>
              <w:jc w:val="left"/>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color w:val="000000"/>
                <w:kern w:val="0"/>
                <w:sz w:val="22"/>
                <w:szCs w:val="22"/>
              </w:rPr>
              <w:t>部门：</w:t>
            </w:r>
            <w:r>
              <w:rPr>
                <w:rFonts w:hint="eastAsia" w:ascii="宋体" w:hAnsi="宋体" w:eastAsia="宋体" w:cs="宋体"/>
                <w:i w:val="0"/>
                <w:color w:val="000000"/>
                <w:kern w:val="0"/>
                <w:sz w:val="22"/>
                <w:szCs w:val="22"/>
                <w:u w:val="none"/>
                <w:lang w:val="en-US" w:eastAsia="zh-CN" w:bidi="ar"/>
              </w:rPr>
              <w:t>黄石市黄石港区市场监督管理局</w:t>
            </w:r>
          </w:p>
        </w:tc>
        <w:tc>
          <w:tcPr>
            <w:tcW w:w="3070" w:type="dxa"/>
            <w:gridSpan w:val="2"/>
            <w:tcBorders>
              <w:top w:val="nil"/>
              <w:left w:val="nil"/>
              <w:bottom w:val="nil"/>
              <w:right w:val="nil"/>
            </w:tcBorders>
            <w:shd w:val="clear" w:color="auto" w:fill="auto"/>
            <w:noWrap/>
            <w:tcMar>
              <w:top w:w="15" w:type="dxa"/>
              <w:left w:w="15" w:type="dxa"/>
              <w:right w:w="15" w:type="dxa"/>
            </w:tcMar>
            <w:vAlign w:val="bottom"/>
          </w:tcPr>
          <w:p w14:paraId="422FB9CA">
            <w:pPr>
              <w:jc w:val="center"/>
              <w:rPr>
                <w:rFonts w:hint="default" w:ascii="Arial" w:hAnsi="Arial" w:cs="Arial" w:eastAsiaTheme="minorEastAsia"/>
                <w:i w:val="0"/>
                <w:color w:val="000000"/>
                <w:sz w:val="20"/>
                <w:szCs w:val="20"/>
                <w:u w:val="none"/>
                <w:lang w:val="en-US" w:eastAsia="zh-CN"/>
              </w:rPr>
            </w:pPr>
            <w:r>
              <w:rPr>
                <w:rFonts w:hint="eastAsia" w:ascii="宋体" w:hAnsi="宋体" w:eastAsia="宋体" w:cs="宋体"/>
                <w:i w:val="0"/>
                <w:color w:val="000000"/>
                <w:kern w:val="0"/>
                <w:sz w:val="22"/>
                <w:szCs w:val="22"/>
                <w:u w:val="none"/>
                <w:lang w:val="en-US" w:eastAsia="zh-CN" w:bidi="ar"/>
              </w:rPr>
              <w:t>2019年度</w:t>
            </w:r>
          </w:p>
        </w:tc>
        <w:tc>
          <w:tcPr>
            <w:tcW w:w="1191" w:type="dxa"/>
            <w:tcBorders>
              <w:top w:val="nil"/>
              <w:left w:val="nil"/>
              <w:bottom w:val="nil"/>
              <w:right w:val="nil"/>
            </w:tcBorders>
            <w:shd w:val="clear" w:color="auto" w:fill="auto"/>
            <w:noWrap/>
            <w:tcMar>
              <w:top w:w="15" w:type="dxa"/>
              <w:left w:w="15" w:type="dxa"/>
              <w:right w:w="15" w:type="dxa"/>
            </w:tcMar>
            <w:vAlign w:val="bottom"/>
          </w:tcPr>
          <w:p w14:paraId="5359D92B">
            <w:pPr>
              <w:rPr>
                <w:rFonts w:hint="default" w:ascii="Arial" w:hAnsi="Arial" w:cs="Arial"/>
                <w:i w:val="0"/>
                <w:color w:val="000000"/>
                <w:sz w:val="20"/>
                <w:szCs w:val="20"/>
                <w:u w:val="none"/>
              </w:rPr>
            </w:pPr>
          </w:p>
        </w:tc>
        <w:tc>
          <w:tcPr>
            <w:tcW w:w="1224" w:type="dxa"/>
            <w:tcBorders>
              <w:top w:val="nil"/>
              <w:left w:val="nil"/>
              <w:bottom w:val="nil"/>
              <w:right w:val="nil"/>
            </w:tcBorders>
            <w:shd w:val="clear" w:color="auto" w:fill="auto"/>
            <w:noWrap/>
            <w:tcMar>
              <w:top w:w="15" w:type="dxa"/>
              <w:left w:w="15" w:type="dxa"/>
              <w:right w:w="15" w:type="dxa"/>
            </w:tcMar>
            <w:vAlign w:val="bottom"/>
          </w:tcPr>
          <w:p w14:paraId="74BEAE33">
            <w:pPr>
              <w:rPr>
                <w:rFonts w:hint="default" w:ascii="Arial" w:hAnsi="Arial" w:cs="Arial"/>
                <w:i w:val="0"/>
                <w:color w:val="000000"/>
                <w:sz w:val="20"/>
                <w:szCs w:val="20"/>
                <w:u w:val="none"/>
              </w:rPr>
            </w:pPr>
          </w:p>
        </w:tc>
        <w:tc>
          <w:tcPr>
            <w:tcW w:w="1281" w:type="dxa"/>
            <w:tcBorders>
              <w:top w:val="nil"/>
              <w:left w:val="nil"/>
              <w:bottom w:val="nil"/>
              <w:right w:val="nil"/>
            </w:tcBorders>
            <w:shd w:val="clear" w:color="auto" w:fill="auto"/>
            <w:noWrap/>
            <w:tcMar>
              <w:top w:w="15" w:type="dxa"/>
              <w:left w:w="15" w:type="dxa"/>
              <w:right w:w="15" w:type="dxa"/>
            </w:tcMar>
            <w:vAlign w:val="bottom"/>
          </w:tcPr>
          <w:p w14:paraId="49A57ADE">
            <w:pPr>
              <w:rPr>
                <w:rFonts w:hint="default" w:ascii="Arial" w:hAnsi="Arial" w:cs="Arial"/>
                <w:i w:val="0"/>
                <w:color w:val="000000"/>
                <w:sz w:val="20"/>
                <w:szCs w:val="20"/>
                <w:u w:val="none"/>
              </w:rPr>
            </w:pPr>
          </w:p>
        </w:tc>
        <w:tc>
          <w:tcPr>
            <w:tcW w:w="1863" w:type="dxa"/>
            <w:tcBorders>
              <w:top w:val="nil"/>
              <w:left w:val="nil"/>
              <w:bottom w:val="nil"/>
              <w:right w:val="nil"/>
            </w:tcBorders>
            <w:shd w:val="clear" w:color="auto" w:fill="auto"/>
            <w:noWrap/>
            <w:tcMar>
              <w:top w:w="15" w:type="dxa"/>
              <w:left w:w="15" w:type="dxa"/>
              <w:right w:w="15" w:type="dxa"/>
            </w:tcMar>
            <w:vAlign w:val="bottom"/>
          </w:tcPr>
          <w:p w14:paraId="7F6D7D20">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金额单位：万元</w:t>
            </w:r>
          </w:p>
        </w:tc>
      </w:tr>
      <w:tr w14:paraId="72D1CC99">
        <w:tblPrEx>
          <w:tblCellMar>
            <w:top w:w="0" w:type="dxa"/>
            <w:left w:w="0" w:type="dxa"/>
            <w:bottom w:w="0" w:type="dxa"/>
            <w:right w:w="0" w:type="dxa"/>
          </w:tblCellMar>
        </w:tblPrEx>
        <w:trPr>
          <w:trHeight w:val="282" w:hRule="atLeast"/>
          <w:jc w:val="center"/>
        </w:trPr>
        <w:tc>
          <w:tcPr>
            <w:tcW w:w="5071" w:type="dxa"/>
            <w:gridSpan w:val="2"/>
            <w:tcBorders>
              <w:top w:val="single" w:color="000000" w:sz="4" w:space="0"/>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503ECE8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925"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0E272A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1145"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2C2D658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w:t>
            </w:r>
          </w:p>
        </w:tc>
        <w:tc>
          <w:tcPr>
            <w:tcW w:w="3696" w:type="dxa"/>
            <w:gridSpan w:val="3"/>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D405BD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c>
          <w:tcPr>
            <w:tcW w:w="1863"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5C0013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r>
      <w:tr w14:paraId="02D24C67">
        <w:tblPrEx>
          <w:tblCellMar>
            <w:top w:w="0" w:type="dxa"/>
            <w:left w:w="0" w:type="dxa"/>
            <w:bottom w:w="0" w:type="dxa"/>
            <w:right w:w="0" w:type="dxa"/>
          </w:tblCellMar>
        </w:tblPrEx>
        <w:trPr>
          <w:trHeight w:val="312" w:hRule="atLeast"/>
          <w:jc w:val="center"/>
        </w:trPr>
        <w:tc>
          <w:tcPr>
            <w:tcW w:w="2628" w:type="dxa"/>
            <w:vMerge w:val="restart"/>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4EDD81C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功能分类科目编码</w:t>
            </w:r>
          </w:p>
        </w:tc>
        <w:tc>
          <w:tcPr>
            <w:tcW w:w="2443" w:type="dxa"/>
            <w:vMerge w:val="restart"/>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6CE8405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B024413">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E6055CE">
            <w:pPr>
              <w:jc w:val="center"/>
              <w:rPr>
                <w:rFonts w:hint="eastAsia" w:ascii="宋体" w:hAnsi="宋体" w:eastAsia="宋体" w:cs="宋体"/>
                <w:i w:val="0"/>
                <w:color w:val="000000"/>
                <w:sz w:val="22"/>
                <w:szCs w:val="22"/>
                <w:u w:val="none"/>
              </w:rPr>
            </w:pPr>
          </w:p>
        </w:tc>
        <w:tc>
          <w:tcPr>
            <w:tcW w:w="1191"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19E865E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224"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4142B58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1281"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62ACAB6A">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27D1D41D">
            <w:pPr>
              <w:jc w:val="center"/>
              <w:rPr>
                <w:rFonts w:hint="eastAsia" w:ascii="宋体" w:hAnsi="宋体" w:eastAsia="宋体" w:cs="宋体"/>
                <w:i w:val="0"/>
                <w:color w:val="000000"/>
                <w:sz w:val="22"/>
                <w:szCs w:val="22"/>
                <w:u w:val="none"/>
              </w:rPr>
            </w:pPr>
          </w:p>
        </w:tc>
      </w:tr>
      <w:tr w14:paraId="1FEAF1D6">
        <w:tblPrEx>
          <w:shd w:val="clear" w:color="auto" w:fill="auto"/>
          <w:tblCellMar>
            <w:top w:w="0" w:type="dxa"/>
            <w:left w:w="0" w:type="dxa"/>
            <w:bottom w:w="0" w:type="dxa"/>
            <w:right w:w="0" w:type="dxa"/>
          </w:tblCellMar>
        </w:tblPrEx>
        <w:trPr>
          <w:trHeight w:val="312" w:hRule="atLeast"/>
          <w:jc w:val="center"/>
        </w:trPr>
        <w:tc>
          <w:tcPr>
            <w:tcW w:w="2628"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583FE7B5">
            <w:pPr>
              <w:jc w:val="center"/>
              <w:rPr>
                <w:rFonts w:hint="eastAsia" w:ascii="宋体" w:hAnsi="宋体" w:eastAsia="宋体" w:cs="宋体"/>
                <w:i w:val="0"/>
                <w:color w:val="000000"/>
                <w:sz w:val="22"/>
                <w:szCs w:val="22"/>
                <w:u w:val="none"/>
              </w:rPr>
            </w:pPr>
          </w:p>
        </w:tc>
        <w:tc>
          <w:tcPr>
            <w:tcW w:w="2443"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2ED39AE7">
            <w:pPr>
              <w:jc w:val="center"/>
              <w:rPr>
                <w:rFonts w:hint="eastAsia" w:ascii="宋体" w:hAnsi="宋体" w:eastAsia="宋体" w:cs="宋体"/>
                <w:i w:val="0"/>
                <w:color w:val="000000"/>
                <w:sz w:val="22"/>
                <w:szCs w:val="22"/>
                <w:u w:val="none"/>
              </w:rPr>
            </w:pP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9BB6D9C">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437A19F4">
            <w:pPr>
              <w:jc w:val="center"/>
              <w:rPr>
                <w:rFonts w:hint="eastAsia" w:ascii="宋体" w:hAnsi="宋体" w:eastAsia="宋体" w:cs="宋体"/>
                <w:i w:val="0"/>
                <w:color w:val="000000"/>
                <w:sz w:val="22"/>
                <w:szCs w:val="22"/>
                <w:u w:val="none"/>
              </w:rPr>
            </w:pPr>
          </w:p>
        </w:tc>
        <w:tc>
          <w:tcPr>
            <w:tcW w:w="119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66BB38C4">
            <w:pPr>
              <w:jc w:val="center"/>
              <w:rPr>
                <w:rFonts w:hint="eastAsia" w:ascii="宋体" w:hAnsi="宋体" w:eastAsia="宋体" w:cs="宋体"/>
                <w:i w:val="0"/>
                <w:color w:val="000000"/>
                <w:sz w:val="22"/>
                <w:szCs w:val="22"/>
                <w:u w:val="none"/>
              </w:rPr>
            </w:pPr>
          </w:p>
        </w:tc>
        <w:tc>
          <w:tcPr>
            <w:tcW w:w="1224"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19894145">
            <w:pPr>
              <w:jc w:val="center"/>
              <w:rPr>
                <w:rFonts w:hint="eastAsia" w:ascii="宋体" w:hAnsi="宋体" w:eastAsia="宋体" w:cs="宋体"/>
                <w:i w:val="0"/>
                <w:color w:val="000000"/>
                <w:sz w:val="22"/>
                <w:szCs w:val="22"/>
                <w:u w:val="none"/>
              </w:rPr>
            </w:pPr>
          </w:p>
        </w:tc>
        <w:tc>
          <w:tcPr>
            <w:tcW w:w="128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5F106464">
            <w:pPr>
              <w:jc w:val="center"/>
              <w:rPr>
                <w:rFonts w:hint="eastAsia" w:ascii="宋体" w:hAnsi="宋体" w:eastAsia="宋体" w:cs="宋体"/>
                <w:i w:val="0"/>
                <w:color w:val="000000"/>
                <w:sz w:val="22"/>
                <w:szCs w:val="22"/>
                <w:u w:val="none"/>
              </w:rPr>
            </w:pP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40742DC">
            <w:pPr>
              <w:jc w:val="center"/>
              <w:rPr>
                <w:rFonts w:hint="eastAsia" w:ascii="宋体" w:hAnsi="宋体" w:eastAsia="宋体" w:cs="宋体"/>
                <w:i w:val="0"/>
                <w:color w:val="000000"/>
                <w:sz w:val="22"/>
                <w:szCs w:val="22"/>
                <w:u w:val="none"/>
              </w:rPr>
            </w:pPr>
          </w:p>
        </w:tc>
      </w:tr>
      <w:tr w14:paraId="7AB6B0B9">
        <w:tblPrEx>
          <w:shd w:val="clear" w:color="auto" w:fill="auto"/>
          <w:tblCellMar>
            <w:top w:w="0" w:type="dxa"/>
            <w:left w:w="0" w:type="dxa"/>
            <w:bottom w:w="0" w:type="dxa"/>
            <w:right w:w="0" w:type="dxa"/>
          </w:tblCellMar>
        </w:tblPrEx>
        <w:trPr>
          <w:trHeight w:val="312" w:hRule="atLeast"/>
          <w:jc w:val="center"/>
        </w:trPr>
        <w:tc>
          <w:tcPr>
            <w:tcW w:w="2628"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3E5DC822">
            <w:pPr>
              <w:jc w:val="center"/>
              <w:rPr>
                <w:rFonts w:hint="eastAsia" w:ascii="宋体" w:hAnsi="宋体" w:eastAsia="宋体" w:cs="宋体"/>
                <w:i w:val="0"/>
                <w:color w:val="000000"/>
                <w:sz w:val="22"/>
                <w:szCs w:val="22"/>
                <w:u w:val="none"/>
              </w:rPr>
            </w:pPr>
          </w:p>
        </w:tc>
        <w:tc>
          <w:tcPr>
            <w:tcW w:w="2443"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77F68A4B">
            <w:pPr>
              <w:jc w:val="center"/>
              <w:rPr>
                <w:rFonts w:hint="eastAsia" w:ascii="宋体" w:hAnsi="宋体" w:eastAsia="宋体" w:cs="宋体"/>
                <w:i w:val="0"/>
                <w:color w:val="000000"/>
                <w:sz w:val="22"/>
                <w:szCs w:val="22"/>
                <w:u w:val="none"/>
              </w:rPr>
            </w:pP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2F791ECC">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766BE3F">
            <w:pPr>
              <w:jc w:val="center"/>
              <w:rPr>
                <w:rFonts w:hint="eastAsia" w:ascii="宋体" w:hAnsi="宋体" w:eastAsia="宋体" w:cs="宋体"/>
                <w:i w:val="0"/>
                <w:color w:val="000000"/>
                <w:sz w:val="22"/>
                <w:szCs w:val="22"/>
                <w:u w:val="none"/>
              </w:rPr>
            </w:pPr>
          </w:p>
        </w:tc>
        <w:tc>
          <w:tcPr>
            <w:tcW w:w="119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268EB97">
            <w:pPr>
              <w:jc w:val="center"/>
              <w:rPr>
                <w:rFonts w:hint="eastAsia" w:ascii="宋体" w:hAnsi="宋体" w:eastAsia="宋体" w:cs="宋体"/>
                <w:i w:val="0"/>
                <w:color w:val="000000"/>
                <w:sz w:val="22"/>
                <w:szCs w:val="22"/>
                <w:u w:val="none"/>
              </w:rPr>
            </w:pPr>
          </w:p>
        </w:tc>
        <w:tc>
          <w:tcPr>
            <w:tcW w:w="1224"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7B740197">
            <w:pPr>
              <w:jc w:val="center"/>
              <w:rPr>
                <w:rFonts w:hint="eastAsia" w:ascii="宋体" w:hAnsi="宋体" w:eastAsia="宋体" w:cs="宋体"/>
                <w:i w:val="0"/>
                <w:color w:val="000000"/>
                <w:sz w:val="22"/>
                <w:szCs w:val="22"/>
                <w:u w:val="none"/>
              </w:rPr>
            </w:pPr>
          </w:p>
        </w:tc>
        <w:tc>
          <w:tcPr>
            <w:tcW w:w="128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65B0391">
            <w:pPr>
              <w:jc w:val="center"/>
              <w:rPr>
                <w:rFonts w:hint="eastAsia" w:ascii="宋体" w:hAnsi="宋体" w:eastAsia="宋体" w:cs="宋体"/>
                <w:i w:val="0"/>
                <w:color w:val="000000"/>
                <w:sz w:val="22"/>
                <w:szCs w:val="22"/>
                <w:u w:val="none"/>
              </w:rPr>
            </w:pP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904BE19">
            <w:pPr>
              <w:jc w:val="center"/>
              <w:rPr>
                <w:rFonts w:hint="eastAsia" w:ascii="宋体" w:hAnsi="宋体" w:eastAsia="宋体" w:cs="宋体"/>
                <w:i w:val="0"/>
                <w:color w:val="000000"/>
                <w:sz w:val="22"/>
                <w:szCs w:val="22"/>
                <w:u w:val="none"/>
              </w:rPr>
            </w:pPr>
          </w:p>
        </w:tc>
      </w:tr>
      <w:tr w14:paraId="1134D40A">
        <w:tblPrEx>
          <w:shd w:val="clear" w:color="auto" w:fill="auto"/>
          <w:tblCellMar>
            <w:top w:w="0" w:type="dxa"/>
            <w:left w:w="0" w:type="dxa"/>
            <w:bottom w:w="0" w:type="dxa"/>
            <w:right w:w="0" w:type="dxa"/>
          </w:tblCellMar>
        </w:tblPrEx>
        <w:trPr>
          <w:trHeight w:val="311" w:hRule="atLeast"/>
          <w:jc w:val="center"/>
        </w:trPr>
        <w:tc>
          <w:tcPr>
            <w:tcW w:w="5071"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371E7C6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925"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0F8509C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145"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CD3245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191"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8050AE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24"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554498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281"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2A228B8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86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201F02E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14:paraId="2529323E">
        <w:tblPrEx>
          <w:tblCellMar>
            <w:top w:w="0" w:type="dxa"/>
            <w:left w:w="0" w:type="dxa"/>
            <w:bottom w:w="0" w:type="dxa"/>
            <w:right w:w="0" w:type="dxa"/>
          </w:tblCellMar>
        </w:tblPrEx>
        <w:trPr>
          <w:trHeight w:val="292" w:hRule="atLeast"/>
          <w:jc w:val="center"/>
        </w:trPr>
        <w:tc>
          <w:tcPr>
            <w:tcW w:w="5071"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5C3DE326">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92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5BF044B">
            <w:pPr>
              <w:jc w:val="right"/>
              <w:rPr>
                <w:rFonts w:hint="eastAsia" w:ascii="宋体" w:hAnsi="宋体" w:eastAsia="宋体" w:cs="宋体"/>
                <w:b/>
                <w:i w:val="0"/>
                <w:color w:val="000000"/>
                <w:sz w:val="22"/>
                <w:szCs w:val="22"/>
                <w:u w:val="none"/>
              </w:rPr>
            </w:pPr>
          </w:p>
        </w:tc>
        <w:tc>
          <w:tcPr>
            <w:tcW w:w="114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B8A3F9">
            <w:pPr>
              <w:jc w:val="right"/>
              <w:rPr>
                <w:rFonts w:hint="eastAsia" w:ascii="宋体" w:hAnsi="宋体" w:eastAsia="宋体" w:cs="宋体"/>
                <w:b/>
                <w:i w:val="0"/>
                <w:color w:val="000000"/>
                <w:sz w:val="22"/>
                <w:szCs w:val="22"/>
                <w:u w:val="none"/>
              </w:rPr>
            </w:pPr>
          </w:p>
        </w:tc>
        <w:tc>
          <w:tcPr>
            <w:tcW w:w="119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88BC73">
            <w:pPr>
              <w:jc w:val="right"/>
              <w:rPr>
                <w:rFonts w:hint="eastAsia" w:ascii="宋体" w:hAnsi="宋体" w:eastAsia="宋体" w:cs="宋体"/>
                <w:b/>
                <w:i w:val="0"/>
                <w:color w:val="000000"/>
                <w:sz w:val="22"/>
                <w:szCs w:val="22"/>
                <w:u w:val="none"/>
              </w:rPr>
            </w:pPr>
          </w:p>
        </w:tc>
        <w:tc>
          <w:tcPr>
            <w:tcW w:w="122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B0181E6">
            <w:pPr>
              <w:jc w:val="right"/>
              <w:rPr>
                <w:rFonts w:hint="eastAsia" w:ascii="宋体" w:hAnsi="宋体" w:eastAsia="宋体" w:cs="宋体"/>
                <w:b/>
                <w:i w:val="0"/>
                <w:color w:val="000000"/>
                <w:sz w:val="22"/>
                <w:szCs w:val="22"/>
                <w:u w:val="none"/>
              </w:rPr>
            </w:pPr>
          </w:p>
        </w:tc>
        <w:tc>
          <w:tcPr>
            <w:tcW w:w="128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8EE66C0">
            <w:pPr>
              <w:jc w:val="right"/>
              <w:rPr>
                <w:rFonts w:hint="eastAsia" w:ascii="宋体" w:hAnsi="宋体" w:eastAsia="宋体" w:cs="宋体"/>
                <w:b/>
                <w:i w:val="0"/>
                <w:color w:val="000000"/>
                <w:sz w:val="22"/>
                <w:szCs w:val="22"/>
                <w:u w:val="none"/>
              </w:rPr>
            </w:pPr>
          </w:p>
        </w:tc>
        <w:tc>
          <w:tcPr>
            <w:tcW w:w="186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2FCB2B2">
            <w:pPr>
              <w:jc w:val="right"/>
              <w:rPr>
                <w:rFonts w:hint="eastAsia" w:ascii="宋体" w:hAnsi="宋体" w:eastAsia="宋体" w:cs="宋体"/>
                <w:b/>
                <w:i w:val="0"/>
                <w:color w:val="000000"/>
                <w:sz w:val="22"/>
                <w:szCs w:val="22"/>
                <w:u w:val="none"/>
              </w:rPr>
            </w:pPr>
          </w:p>
        </w:tc>
      </w:tr>
      <w:tr w14:paraId="2F61D4C6">
        <w:tblPrEx>
          <w:shd w:val="clear" w:color="auto" w:fill="auto"/>
          <w:tblCellMar>
            <w:top w:w="0" w:type="dxa"/>
            <w:left w:w="0" w:type="dxa"/>
            <w:bottom w:w="0" w:type="dxa"/>
            <w:right w:w="0" w:type="dxa"/>
          </w:tblCellMar>
        </w:tblPrEx>
        <w:trPr>
          <w:trHeight w:val="292" w:hRule="atLeast"/>
          <w:jc w:val="center"/>
        </w:trPr>
        <w:tc>
          <w:tcPr>
            <w:tcW w:w="262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E538FA">
            <w:pPr>
              <w:jc w:val="left"/>
              <w:rPr>
                <w:rFonts w:hint="eastAsia" w:ascii="宋体" w:hAnsi="宋体" w:eastAsia="宋体" w:cs="宋体"/>
                <w:i w:val="0"/>
                <w:color w:val="000000"/>
                <w:sz w:val="22"/>
                <w:szCs w:val="22"/>
                <w:u w:val="none"/>
              </w:rPr>
            </w:pPr>
          </w:p>
        </w:tc>
        <w:tc>
          <w:tcPr>
            <w:tcW w:w="24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242BA9">
            <w:pPr>
              <w:jc w:val="left"/>
              <w:rPr>
                <w:rFonts w:hint="eastAsia" w:ascii="宋体" w:hAnsi="宋体" w:eastAsia="宋体" w:cs="宋体"/>
                <w:i w:val="0"/>
                <w:color w:val="000000"/>
                <w:sz w:val="22"/>
                <w:szCs w:val="22"/>
                <w:u w:val="none"/>
              </w:rPr>
            </w:pPr>
          </w:p>
        </w:tc>
        <w:tc>
          <w:tcPr>
            <w:tcW w:w="192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E82C1F6">
            <w:pPr>
              <w:jc w:val="right"/>
              <w:rPr>
                <w:rFonts w:hint="eastAsia" w:ascii="宋体" w:hAnsi="宋体" w:eastAsia="宋体" w:cs="宋体"/>
                <w:i w:val="0"/>
                <w:color w:val="000000"/>
                <w:sz w:val="22"/>
                <w:szCs w:val="22"/>
                <w:u w:val="none"/>
              </w:rPr>
            </w:pPr>
          </w:p>
        </w:tc>
        <w:tc>
          <w:tcPr>
            <w:tcW w:w="114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E7A9CA">
            <w:pPr>
              <w:jc w:val="right"/>
              <w:rPr>
                <w:rFonts w:hint="eastAsia" w:ascii="宋体" w:hAnsi="宋体" w:eastAsia="宋体" w:cs="宋体"/>
                <w:i w:val="0"/>
                <w:color w:val="000000"/>
                <w:sz w:val="22"/>
                <w:szCs w:val="22"/>
                <w:u w:val="none"/>
              </w:rPr>
            </w:pPr>
          </w:p>
        </w:tc>
        <w:tc>
          <w:tcPr>
            <w:tcW w:w="119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04A0CFE">
            <w:pPr>
              <w:jc w:val="right"/>
              <w:rPr>
                <w:rFonts w:hint="eastAsia" w:ascii="宋体" w:hAnsi="宋体" w:eastAsia="宋体" w:cs="宋体"/>
                <w:i w:val="0"/>
                <w:color w:val="000000"/>
                <w:sz w:val="22"/>
                <w:szCs w:val="22"/>
                <w:u w:val="none"/>
              </w:rPr>
            </w:pPr>
          </w:p>
        </w:tc>
        <w:tc>
          <w:tcPr>
            <w:tcW w:w="122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8F313E">
            <w:pPr>
              <w:jc w:val="right"/>
              <w:rPr>
                <w:rFonts w:hint="eastAsia" w:ascii="宋体" w:hAnsi="宋体" w:eastAsia="宋体" w:cs="宋体"/>
                <w:i w:val="0"/>
                <w:color w:val="000000"/>
                <w:sz w:val="22"/>
                <w:szCs w:val="22"/>
                <w:u w:val="none"/>
              </w:rPr>
            </w:pPr>
          </w:p>
        </w:tc>
        <w:tc>
          <w:tcPr>
            <w:tcW w:w="128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DC7D484">
            <w:pPr>
              <w:jc w:val="right"/>
              <w:rPr>
                <w:rFonts w:hint="eastAsia" w:ascii="宋体" w:hAnsi="宋体" w:eastAsia="宋体" w:cs="宋体"/>
                <w:i w:val="0"/>
                <w:color w:val="000000"/>
                <w:sz w:val="22"/>
                <w:szCs w:val="22"/>
                <w:u w:val="none"/>
              </w:rPr>
            </w:pPr>
          </w:p>
        </w:tc>
        <w:tc>
          <w:tcPr>
            <w:tcW w:w="186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3ECA1AE">
            <w:pPr>
              <w:jc w:val="right"/>
              <w:rPr>
                <w:rFonts w:hint="eastAsia" w:ascii="宋体" w:hAnsi="宋体" w:eastAsia="宋体" w:cs="宋体"/>
                <w:i w:val="0"/>
                <w:color w:val="000000"/>
                <w:sz w:val="22"/>
                <w:szCs w:val="22"/>
                <w:u w:val="none"/>
              </w:rPr>
            </w:pPr>
          </w:p>
        </w:tc>
      </w:tr>
      <w:tr w14:paraId="702C42F4">
        <w:tblPrEx>
          <w:shd w:val="clear" w:color="auto" w:fill="auto"/>
          <w:tblCellMar>
            <w:top w:w="0" w:type="dxa"/>
            <w:left w:w="0" w:type="dxa"/>
            <w:bottom w:w="0" w:type="dxa"/>
            <w:right w:w="0" w:type="dxa"/>
          </w:tblCellMar>
        </w:tblPrEx>
        <w:trPr>
          <w:trHeight w:val="292"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center"/>
          </w:tcPr>
          <w:p w14:paraId="57B044B9">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注：本表反映部门本年度政府性基金预算财政拨款收入、支出及结转和结余情况。</w:t>
            </w:r>
          </w:p>
        </w:tc>
      </w:tr>
    </w:tbl>
    <w:p w14:paraId="3B7A49B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Fonts w:hint="eastAsia" w:ascii="微软雅黑" w:hAnsi="微软雅黑" w:eastAsia="微软雅黑" w:cs="微软雅黑"/>
          <w:b/>
          <w:bCs/>
          <w:i w:val="0"/>
          <w:caps w:val="0"/>
          <w:color w:val="333333"/>
          <w:spacing w:val="0"/>
          <w:sz w:val="24"/>
          <w:szCs w:val="24"/>
          <w:shd w:val="clear" w:fill="FFFFFF"/>
        </w:rPr>
      </w:pPr>
    </w:p>
    <w:p w14:paraId="181124F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Fonts w:hint="eastAsia" w:ascii="微软雅黑" w:hAnsi="微软雅黑" w:eastAsia="微软雅黑" w:cs="微软雅黑"/>
          <w:b/>
          <w:bCs/>
          <w:i w:val="0"/>
          <w:caps w:val="0"/>
          <w:color w:val="333333"/>
          <w:spacing w:val="0"/>
          <w:sz w:val="24"/>
          <w:szCs w:val="24"/>
          <w:shd w:val="clear" w:fill="FFFFFF"/>
        </w:rPr>
      </w:pPr>
      <w:r>
        <w:rPr>
          <w:rFonts w:hint="eastAsia" w:ascii="微软雅黑" w:hAnsi="微软雅黑" w:eastAsia="微软雅黑" w:cs="微软雅黑"/>
          <w:b/>
          <w:bCs/>
          <w:i w:val="0"/>
          <w:caps w:val="0"/>
          <w:color w:val="333333"/>
          <w:spacing w:val="0"/>
          <w:sz w:val="24"/>
          <w:szCs w:val="24"/>
          <w:shd w:val="clear" w:fill="FFFFFF"/>
        </w:rPr>
        <w:t>第三部分：部门</w:t>
      </w:r>
      <w:r>
        <w:rPr>
          <w:rFonts w:hint="eastAsia" w:ascii="微软雅黑" w:hAnsi="微软雅黑" w:eastAsia="微软雅黑" w:cs="微软雅黑"/>
          <w:b/>
          <w:bCs/>
          <w:i w:val="0"/>
          <w:caps w:val="0"/>
          <w:color w:val="333333"/>
          <w:spacing w:val="0"/>
          <w:sz w:val="24"/>
          <w:szCs w:val="24"/>
          <w:shd w:val="clear" w:fill="FFFFFF"/>
          <w:lang w:eastAsia="zh-CN"/>
        </w:rPr>
        <w:t>2019年</w:t>
      </w:r>
      <w:r>
        <w:rPr>
          <w:rFonts w:hint="eastAsia" w:ascii="微软雅黑" w:hAnsi="微软雅黑" w:eastAsia="微软雅黑" w:cs="微软雅黑"/>
          <w:b/>
          <w:bCs/>
          <w:i w:val="0"/>
          <w:caps w:val="0"/>
          <w:color w:val="333333"/>
          <w:spacing w:val="0"/>
          <w:sz w:val="24"/>
          <w:szCs w:val="24"/>
          <w:shd w:val="clear" w:fill="FFFFFF"/>
        </w:rPr>
        <w:t>部门决算情况说明</w:t>
      </w:r>
    </w:p>
    <w:p w14:paraId="7A51B1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50" w:lineRule="atLeast"/>
        <w:ind w:right="0" w:firstLine="562" w:firstLineChars="200"/>
        <w:textAlignment w:val="auto"/>
        <w:rPr>
          <w:rFonts w:hint="eastAsia" w:ascii="宋体" w:hAnsi="宋体" w:cs="宋体"/>
          <w:b/>
          <w:bCs/>
          <w:color w:val="333333"/>
          <w:kern w:val="0"/>
          <w:sz w:val="28"/>
          <w:szCs w:val="28"/>
        </w:rPr>
      </w:pPr>
      <w:r>
        <w:rPr>
          <w:rFonts w:hint="eastAsia" w:ascii="宋体" w:hAnsi="宋体" w:cs="宋体"/>
          <w:b/>
          <w:bCs/>
          <w:color w:val="333333"/>
          <w:kern w:val="0"/>
          <w:sz w:val="28"/>
          <w:szCs w:val="28"/>
          <w:lang w:eastAsia="zh-CN"/>
        </w:rPr>
        <w:t>（一）</w:t>
      </w:r>
      <w:r>
        <w:rPr>
          <w:rFonts w:hint="eastAsia" w:ascii="宋体" w:hAnsi="宋体" w:cs="宋体"/>
          <w:b/>
          <w:bCs/>
          <w:color w:val="333333"/>
          <w:kern w:val="0"/>
          <w:sz w:val="28"/>
          <w:szCs w:val="28"/>
        </w:rPr>
        <w:t>收入与支出预算执行情况分析</w:t>
      </w:r>
    </w:p>
    <w:p w14:paraId="2BFBA4DB">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eastAsia" w:ascii="宋体" w:hAnsi="宋体" w:cs="宋体" w:eastAsiaTheme="minorEastAsia"/>
          <w:color w:val="333333"/>
          <w:kern w:val="0"/>
          <w:sz w:val="28"/>
          <w:szCs w:val="28"/>
          <w:lang w:val="en-US" w:eastAsia="zh-CN"/>
        </w:rPr>
      </w:pP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度财政收入预算数</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万元，其中人员经费</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万元，公用经费</w:t>
      </w:r>
      <w:r>
        <w:rPr>
          <w:rFonts w:hint="eastAsia" w:ascii="宋体" w:hAnsi="宋体" w:cs="宋体"/>
          <w:color w:val="333333"/>
          <w:kern w:val="0"/>
          <w:sz w:val="28"/>
          <w:szCs w:val="28"/>
          <w:lang w:val="en-US" w:eastAsia="zh-CN"/>
        </w:rPr>
        <w:t>448.13</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度财政支出预算数</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万元，其中人员经费</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万元，公用经费</w:t>
      </w:r>
      <w:r>
        <w:rPr>
          <w:rFonts w:hint="eastAsia" w:ascii="宋体" w:hAnsi="宋体" w:cs="宋体"/>
          <w:color w:val="333333"/>
          <w:kern w:val="0"/>
          <w:sz w:val="28"/>
          <w:szCs w:val="28"/>
          <w:lang w:val="en-US" w:eastAsia="zh-CN"/>
        </w:rPr>
        <w:t>448.13</w:t>
      </w:r>
      <w:r>
        <w:rPr>
          <w:rFonts w:hint="eastAsia" w:ascii="宋体" w:hAnsi="宋体" w:cs="宋体" w:eastAsiaTheme="minorEastAsia"/>
          <w:color w:val="333333"/>
          <w:kern w:val="0"/>
          <w:sz w:val="28"/>
          <w:szCs w:val="28"/>
          <w:lang w:val="en-US" w:eastAsia="zh-CN"/>
        </w:rPr>
        <w:t>万元。201</w:t>
      </w:r>
      <w:r>
        <w:rPr>
          <w:rFonts w:hint="eastAsia" w:ascii="宋体" w:hAnsi="宋体" w:cs="宋体"/>
          <w:color w:val="333333"/>
          <w:kern w:val="0"/>
          <w:sz w:val="28"/>
          <w:szCs w:val="28"/>
          <w:lang w:val="en-US" w:eastAsia="zh-CN"/>
        </w:rPr>
        <w:t>8</w:t>
      </w:r>
      <w:r>
        <w:rPr>
          <w:rFonts w:hint="eastAsia" w:ascii="宋体" w:hAnsi="宋体" w:cs="宋体" w:eastAsiaTheme="minorEastAsia"/>
          <w:color w:val="333333"/>
          <w:kern w:val="0"/>
          <w:sz w:val="28"/>
          <w:szCs w:val="28"/>
          <w:lang w:val="en-US" w:eastAsia="zh-CN"/>
        </w:rPr>
        <w:t>年度财政收入预算数218.85万元，其中人员经费146.13万元，公用经费72.72万元；201</w:t>
      </w:r>
      <w:r>
        <w:rPr>
          <w:rFonts w:hint="eastAsia" w:ascii="宋体" w:hAnsi="宋体" w:cs="宋体"/>
          <w:color w:val="333333"/>
          <w:kern w:val="0"/>
          <w:sz w:val="28"/>
          <w:szCs w:val="28"/>
          <w:lang w:val="en-US" w:eastAsia="zh-CN"/>
        </w:rPr>
        <w:t>8</w:t>
      </w:r>
      <w:r>
        <w:rPr>
          <w:rFonts w:hint="eastAsia" w:ascii="宋体" w:hAnsi="宋体" w:cs="宋体" w:eastAsiaTheme="minorEastAsia"/>
          <w:color w:val="333333"/>
          <w:kern w:val="0"/>
          <w:sz w:val="28"/>
          <w:szCs w:val="28"/>
          <w:lang w:val="en-US" w:eastAsia="zh-CN"/>
        </w:rPr>
        <w:t>年度财政支出预算数218.85万元，其中人员经费146.13万元，公用经费72.72万元。201</w:t>
      </w:r>
      <w:r>
        <w:rPr>
          <w:rFonts w:hint="eastAsia" w:ascii="宋体" w:hAnsi="宋体" w:cs="宋体"/>
          <w:color w:val="333333"/>
          <w:kern w:val="0"/>
          <w:sz w:val="28"/>
          <w:szCs w:val="28"/>
          <w:lang w:val="en-US" w:eastAsia="zh-CN"/>
        </w:rPr>
        <w:t>9</w:t>
      </w:r>
      <w:r>
        <w:rPr>
          <w:rFonts w:hint="eastAsia" w:ascii="宋体" w:hAnsi="宋体" w:cs="宋体" w:eastAsiaTheme="minorEastAsia"/>
          <w:color w:val="333333"/>
          <w:kern w:val="0"/>
          <w:sz w:val="28"/>
          <w:szCs w:val="28"/>
          <w:lang w:val="en-US" w:eastAsia="zh-CN"/>
        </w:rPr>
        <w:t>收入预算数比上年增加</w:t>
      </w:r>
      <w:r>
        <w:rPr>
          <w:rFonts w:hint="eastAsia" w:ascii="宋体" w:hAnsi="宋体" w:cs="宋体"/>
          <w:color w:val="333333"/>
          <w:kern w:val="0"/>
          <w:sz w:val="28"/>
          <w:szCs w:val="28"/>
          <w:lang w:val="en-US" w:eastAsia="zh-CN"/>
        </w:rPr>
        <w:t>935.92</w:t>
      </w:r>
      <w:r>
        <w:rPr>
          <w:rFonts w:hint="eastAsia" w:ascii="宋体" w:hAnsi="宋体" w:cs="宋体" w:eastAsiaTheme="minorEastAsia"/>
          <w:color w:val="333333"/>
          <w:kern w:val="0"/>
          <w:sz w:val="28"/>
          <w:szCs w:val="28"/>
          <w:lang w:val="en-US" w:eastAsia="zh-CN"/>
        </w:rPr>
        <w:t>万元，201</w:t>
      </w:r>
      <w:r>
        <w:rPr>
          <w:rFonts w:hint="eastAsia" w:ascii="宋体" w:hAnsi="宋体" w:cs="宋体"/>
          <w:color w:val="333333"/>
          <w:kern w:val="0"/>
          <w:sz w:val="28"/>
          <w:szCs w:val="28"/>
          <w:lang w:val="en-US" w:eastAsia="zh-CN"/>
        </w:rPr>
        <w:t>9年</w:t>
      </w:r>
      <w:r>
        <w:rPr>
          <w:rFonts w:hint="eastAsia" w:ascii="宋体" w:hAnsi="宋体" w:cs="宋体" w:eastAsiaTheme="minorEastAsia"/>
          <w:color w:val="333333"/>
          <w:kern w:val="0"/>
          <w:sz w:val="28"/>
          <w:szCs w:val="28"/>
          <w:lang w:val="en-US" w:eastAsia="zh-CN"/>
        </w:rPr>
        <w:t>支出预算数比上年增加</w:t>
      </w:r>
      <w:r>
        <w:rPr>
          <w:rFonts w:hint="eastAsia" w:ascii="宋体" w:hAnsi="宋体" w:cs="宋体"/>
          <w:color w:val="333333"/>
          <w:kern w:val="0"/>
          <w:sz w:val="28"/>
          <w:szCs w:val="28"/>
          <w:lang w:val="en-US" w:eastAsia="zh-CN"/>
        </w:rPr>
        <w:t>935.92</w:t>
      </w:r>
      <w:r>
        <w:rPr>
          <w:rFonts w:hint="eastAsia" w:ascii="宋体" w:hAnsi="宋体" w:cs="宋体" w:eastAsiaTheme="minorEastAsia"/>
          <w:color w:val="333333"/>
          <w:kern w:val="0"/>
          <w:sz w:val="28"/>
          <w:szCs w:val="28"/>
          <w:lang w:val="en-US" w:eastAsia="zh-CN"/>
        </w:rPr>
        <w:t>万元。</w:t>
      </w:r>
    </w:p>
    <w:p w14:paraId="3EB60EEB">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1、收入与预算对比分析</w:t>
      </w:r>
    </w:p>
    <w:p w14:paraId="74E79E78">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default" w:ascii="宋体" w:hAnsi="宋体" w:cs="宋体" w:eastAsiaTheme="minorEastAsia"/>
          <w:color w:val="333333"/>
          <w:kern w:val="0"/>
          <w:sz w:val="28"/>
          <w:szCs w:val="28"/>
          <w:lang w:val="en-US" w:eastAsia="zh-CN"/>
        </w:rPr>
      </w:pP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全年总收入</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万元。其中财政决算收入</w:t>
      </w:r>
      <w:r>
        <w:rPr>
          <w:rFonts w:hint="eastAsia" w:ascii="宋体" w:hAnsi="宋体" w:cs="宋体"/>
          <w:color w:val="333333"/>
          <w:kern w:val="0"/>
          <w:sz w:val="28"/>
          <w:szCs w:val="28"/>
          <w:lang w:val="en-US" w:eastAsia="zh-CN"/>
        </w:rPr>
        <w:t>1088.14</w:t>
      </w:r>
      <w:r>
        <w:rPr>
          <w:rFonts w:hint="eastAsia" w:ascii="宋体" w:hAnsi="宋体" w:cs="宋体" w:eastAsiaTheme="minorEastAsia"/>
          <w:color w:val="333333"/>
          <w:kern w:val="0"/>
          <w:sz w:val="28"/>
          <w:szCs w:val="28"/>
          <w:lang w:val="en-US" w:eastAsia="zh-CN"/>
        </w:rPr>
        <w:t>万元，其他收入</w:t>
      </w:r>
      <w:r>
        <w:rPr>
          <w:rFonts w:hint="eastAsia" w:ascii="宋体" w:hAnsi="宋体" w:cs="宋体"/>
          <w:color w:val="333333"/>
          <w:kern w:val="0"/>
          <w:sz w:val="28"/>
          <w:szCs w:val="28"/>
          <w:lang w:val="en-US" w:eastAsia="zh-CN"/>
        </w:rPr>
        <w:t>66.62</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全年决算总支出</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万元，其中财政决算支出</w:t>
      </w:r>
      <w:r>
        <w:rPr>
          <w:rFonts w:hint="eastAsia" w:ascii="宋体" w:hAnsi="宋体" w:cs="宋体"/>
          <w:color w:val="333333"/>
          <w:kern w:val="0"/>
          <w:sz w:val="28"/>
          <w:szCs w:val="28"/>
          <w:lang w:val="en-US" w:eastAsia="zh-CN"/>
        </w:rPr>
        <w:t>1088.14</w:t>
      </w:r>
      <w:r>
        <w:rPr>
          <w:rFonts w:hint="eastAsia" w:ascii="宋体" w:hAnsi="宋体" w:cs="宋体" w:eastAsiaTheme="minorEastAsia"/>
          <w:color w:val="333333"/>
          <w:kern w:val="0"/>
          <w:sz w:val="28"/>
          <w:szCs w:val="28"/>
          <w:lang w:val="en-US" w:eastAsia="zh-CN"/>
        </w:rPr>
        <w:t>万元，其他收入</w:t>
      </w:r>
      <w:r>
        <w:rPr>
          <w:rFonts w:hint="eastAsia" w:ascii="宋体" w:hAnsi="宋体" w:cs="宋体"/>
          <w:color w:val="333333"/>
          <w:kern w:val="0"/>
          <w:sz w:val="28"/>
          <w:szCs w:val="28"/>
          <w:lang w:val="en-US" w:eastAsia="zh-CN"/>
        </w:rPr>
        <w:t>66.62</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度财政收入预算数</w:t>
      </w:r>
      <w:r>
        <w:rPr>
          <w:rFonts w:hint="eastAsia" w:ascii="宋体" w:hAnsi="宋体" w:cs="宋体"/>
          <w:color w:val="333333"/>
          <w:kern w:val="0"/>
          <w:sz w:val="28"/>
          <w:szCs w:val="28"/>
          <w:lang w:val="en-US" w:eastAsia="zh-CN"/>
        </w:rPr>
        <w:t>229.24</w:t>
      </w:r>
      <w:r>
        <w:rPr>
          <w:rFonts w:hint="eastAsia" w:ascii="宋体" w:hAnsi="宋体" w:cs="宋体" w:eastAsiaTheme="minorEastAsia"/>
          <w:color w:val="333333"/>
          <w:kern w:val="0"/>
          <w:sz w:val="28"/>
          <w:szCs w:val="28"/>
          <w:lang w:val="en-US" w:eastAsia="zh-CN"/>
        </w:rPr>
        <w:t>万元，财拔决算比预算多</w:t>
      </w:r>
      <w:r>
        <w:rPr>
          <w:rFonts w:hint="eastAsia" w:ascii="宋体" w:hAnsi="宋体" w:cs="宋体"/>
          <w:color w:val="333333"/>
          <w:kern w:val="0"/>
          <w:sz w:val="28"/>
          <w:szCs w:val="28"/>
          <w:lang w:val="en-US" w:eastAsia="zh-CN"/>
        </w:rPr>
        <w:t>858.90</w:t>
      </w:r>
      <w:r>
        <w:rPr>
          <w:rFonts w:hint="eastAsia" w:ascii="宋体" w:hAnsi="宋体" w:cs="宋体" w:eastAsiaTheme="minorEastAsia"/>
          <w:color w:val="333333"/>
          <w:kern w:val="0"/>
          <w:sz w:val="28"/>
          <w:szCs w:val="28"/>
          <w:lang w:val="en-US" w:eastAsia="zh-CN"/>
        </w:rPr>
        <w:t>万元，增幅</w:t>
      </w:r>
      <w:r>
        <w:rPr>
          <w:rFonts w:hint="eastAsia" w:ascii="宋体" w:hAnsi="宋体" w:cs="宋体"/>
          <w:color w:val="333333"/>
          <w:kern w:val="0"/>
          <w:sz w:val="28"/>
          <w:szCs w:val="28"/>
          <w:lang w:val="en-US" w:eastAsia="zh-CN"/>
        </w:rPr>
        <w:t>374.67</w:t>
      </w:r>
      <w:r>
        <w:rPr>
          <w:rFonts w:hint="eastAsia" w:ascii="宋体" w:hAnsi="宋体" w:cs="宋体" w:eastAsiaTheme="minorEastAsia"/>
          <w:color w:val="333333"/>
          <w:kern w:val="0"/>
          <w:sz w:val="28"/>
          <w:szCs w:val="28"/>
          <w:lang w:val="en-US" w:eastAsia="zh-CN"/>
        </w:rPr>
        <w:t>%，原因为机构改革，本单位由食药监局改为市场监督管理局，同时与工商行政管理局、质量技术监督局合并，导致经费增加。本年结余</w:t>
      </w:r>
      <w:r>
        <w:rPr>
          <w:rFonts w:hint="eastAsia" w:ascii="宋体" w:hAnsi="宋体" w:cs="宋体"/>
          <w:color w:val="333333"/>
          <w:kern w:val="0"/>
          <w:sz w:val="28"/>
          <w:szCs w:val="28"/>
          <w:lang w:val="en-US" w:eastAsia="zh-CN"/>
        </w:rPr>
        <w:t>3.35</w:t>
      </w:r>
      <w:r>
        <w:rPr>
          <w:rFonts w:hint="eastAsia" w:ascii="宋体" w:hAnsi="宋体" w:cs="宋体" w:eastAsiaTheme="minorEastAsia"/>
          <w:color w:val="333333"/>
          <w:kern w:val="0"/>
          <w:sz w:val="28"/>
          <w:szCs w:val="28"/>
          <w:lang w:val="en-US" w:eastAsia="zh-CN"/>
        </w:rPr>
        <w:t>万元为预付账款发票未到。</w:t>
      </w:r>
    </w:p>
    <w:p w14:paraId="4258D204">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2、收入结构分析</w:t>
      </w:r>
    </w:p>
    <w:p w14:paraId="342B934D">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default" w:ascii="宋体" w:hAnsi="宋体" w:cs="宋体" w:eastAsiaTheme="minorEastAsia"/>
          <w:color w:val="333333"/>
          <w:kern w:val="0"/>
          <w:sz w:val="28"/>
          <w:szCs w:val="28"/>
          <w:lang w:val="en-US" w:eastAsia="zh-CN"/>
        </w:rPr>
      </w:pP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全年总收入</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万元。其中财政决算收入</w:t>
      </w:r>
      <w:r>
        <w:rPr>
          <w:rFonts w:hint="eastAsia" w:ascii="宋体" w:hAnsi="宋体" w:cs="宋体"/>
          <w:color w:val="333333"/>
          <w:kern w:val="0"/>
          <w:sz w:val="28"/>
          <w:szCs w:val="28"/>
          <w:lang w:val="en-US" w:eastAsia="zh-CN"/>
        </w:rPr>
        <w:t>1088.14</w:t>
      </w:r>
      <w:r>
        <w:rPr>
          <w:rFonts w:hint="eastAsia" w:ascii="宋体" w:hAnsi="宋体" w:cs="宋体" w:eastAsiaTheme="minorEastAsia"/>
          <w:color w:val="333333"/>
          <w:kern w:val="0"/>
          <w:sz w:val="28"/>
          <w:szCs w:val="28"/>
          <w:lang w:val="en-US" w:eastAsia="zh-CN"/>
        </w:rPr>
        <w:t>万元，其他收入</w:t>
      </w:r>
      <w:r>
        <w:rPr>
          <w:rFonts w:hint="eastAsia" w:ascii="宋体" w:hAnsi="宋体" w:cs="宋体"/>
          <w:color w:val="333333"/>
          <w:kern w:val="0"/>
          <w:sz w:val="28"/>
          <w:szCs w:val="28"/>
          <w:lang w:val="en-US" w:eastAsia="zh-CN"/>
        </w:rPr>
        <w:t>66.62</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全年决算总支出</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万元，其中财政决算支出</w:t>
      </w:r>
      <w:r>
        <w:rPr>
          <w:rFonts w:hint="eastAsia" w:ascii="宋体" w:hAnsi="宋体" w:cs="宋体"/>
          <w:color w:val="333333"/>
          <w:kern w:val="0"/>
          <w:sz w:val="28"/>
          <w:szCs w:val="28"/>
          <w:lang w:val="en-US" w:eastAsia="zh-CN"/>
        </w:rPr>
        <w:t>1088.14</w:t>
      </w:r>
      <w:r>
        <w:rPr>
          <w:rFonts w:hint="eastAsia" w:ascii="宋体" w:hAnsi="宋体" w:cs="宋体" w:eastAsiaTheme="minorEastAsia"/>
          <w:color w:val="333333"/>
          <w:kern w:val="0"/>
          <w:sz w:val="28"/>
          <w:szCs w:val="28"/>
          <w:lang w:val="en-US" w:eastAsia="zh-CN"/>
        </w:rPr>
        <w:t>万元，其他资金支出</w:t>
      </w:r>
      <w:r>
        <w:rPr>
          <w:rFonts w:hint="eastAsia" w:ascii="宋体" w:hAnsi="宋体" w:cs="宋体"/>
          <w:color w:val="333333"/>
          <w:kern w:val="0"/>
          <w:sz w:val="28"/>
          <w:szCs w:val="28"/>
          <w:lang w:val="en-US" w:eastAsia="zh-CN"/>
        </w:rPr>
        <w:t>66.62</w:t>
      </w:r>
      <w:r>
        <w:rPr>
          <w:rFonts w:hint="eastAsia" w:ascii="宋体" w:hAnsi="宋体" w:cs="宋体" w:eastAsiaTheme="minorEastAsia"/>
          <w:color w:val="333333"/>
          <w:kern w:val="0"/>
          <w:sz w:val="28"/>
          <w:szCs w:val="28"/>
          <w:lang w:val="en-US" w:eastAsia="zh-CN"/>
        </w:rPr>
        <w:t>万元。支出按以下分类说明：</w:t>
      </w:r>
    </w:p>
    <w:p w14:paraId="6454FE91">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default" w:ascii="宋体" w:hAnsi="宋体" w:cs="宋体" w:eastAsiaTheme="minorEastAsia"/>
          <w:color w:val="333333"/>
          <w:kern w:val="0"/>
          <w:sz w:val="28"/>
          <w:szCs w:val="28"/>
          <w:lang w:val="en-US" w:eastAsia="zh-CN"/>
        </w:rPr>
      </w:pPr>
      <w:r>
        <w:rPr>
          <w:rFonts w:hint="default" w:ascii="宋体" w:hAnsi="宋体" w:cs="宋体" w:eastAsiaTheme="minorEastAsia"/>
          <w:color w:val="333333"/>
          <w:kern w:val="0"/>
          <w:sz w:val="28"/>
          <w:szCs w:val="28"/>
          <w:lang w:val="en-US" w:eastAsia="zh-CN"/>
        </w:rPr>
        <w:t>①</w:t>
      </w:r>
      <w:r>
        <w:rPr>
          <w:rFonts w:hint="eastAsia" w:ascii="宋体" w:hAnsi="宋体" w:cs="宋体" w:eastAsiaTheme="minorEastAsia"/>
          <w:color w:val="333333"/>
          <w:kern w:val="0"/>
          <w:sz w:val="28"/>
          <w:szCs w:val="28"/>
          <w:lang w:val="en-US" w:eastAsia="zh-CN"/>
        </w:rPr>
        <w:t>支出功能分类：</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万元，市场监督管理事务。</w:t>
      </w:r>
    </w:p>
    <w:p w14:paraId="10C94D17">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eastAsia" w:ascii="宋体" w:hAnsi="宋体" w:cs="宋体" w:eastAsiaTheme="minorEastAsia"/>
          <w:color w:val="333333"/>
          <w:kern w:val="0"/>
          <w:sz w:val="28"/>
          <w:szCs w:val="28"/>
          <w:lang w:val="en-US" w:eastAsia="zh-CN"/>
        </w:rPr>
      </w:pPr>
      <w:r>
        <w:rPr>
          <w:rFonts w:hint="default" w:ascii="宋体" w:hAnsi="宋体" w:cs="宋体" w:eastAsiaTheme="minorEastAsia"/>
          <w:color w:val="333333"/>
          <w:kern w:val="0"/>
          <w:sz w:val="28"/>
          <w:szCs w:val="28"/>
          <w:lang w:val="en-US" w:eastAsia="zh-CN"/>
        </w:rPr>
        <w:t>②</w:t>
      </w:r>
      <w:r>
        <w:rPr>
          <w:rFonts w:hint="eastAsia" w:ascii="宋体" w:hAnsi="宋体" w:cs="宋体" w:eastAsiaTheme="minorEastAsia"/>
          <w:color w:val="333333"/>
          <w:kern w:val="0"/>
          <w:sz w:val="28"/>
          <w:szCs w:val="28"/>
          <w:lang w:val="en-US" w:eastAsia="zh-CN"/>
        </w:rPr>
        <w:t>支出性质分类：</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万元，其中人员经费</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万元，公用经费</w:t>
      </w:r>
      <w:r>
        <w:rPr>
          <w:rFonts w:hint="eastAsia" w:ascii="宋体" w:hAnsi="宋体" w:cs="宋体"/>
          <w:color w:val="333333"/>
          <w:kern w:val="0"/>
          <w:sz w:val="28"/>
          <w:szCs w:val="28"/>
          <w:lang w:val="en-US" w:eastAsia="zh-CN"/>
        </w:rPr>
        <w:t>448.13</w:t>
      </w:r>
      <w:r>
        <w:rPr>
          <w:rFonts w:hint="eastAsia" w:ascii="宋体" w:hAnsi="宋体" w:cs="宋体" w:eastAsiaTheme="minorEastAsia"/>
          <w:color w:val="333333"/>
          <w:kern w:val="0"/>
          <w:sz w:val="28"/>
          <w:szCs w:val="28"/>
          <w:lang w:val="en-US" w:eastAsia="zh-CN"/>
        </w:rPr>
        <w:t>万元。</w:t>
      </w:r>
    </w:p>
    <w:p w14:paraId="3620DD37">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default" w:ascii="宋体" w:hAnsi="宋体" w:cs="宋体" w:eastAsiaTheme="minorEastAsia"/>
          <w:color w:val="333333"/>
          <w:kern w:val="0"/>
          <w:sz w:val="28"/>
          <w:szCs w:val="28"/>
          <w:lang w:val="en-US" w:eastAsia="zh-CN"/>
        </w:rPr>
      </w:pPr>
      <w:r>
        <w:rPr>
          <w:rFonts w:hint="default" w:ascii="宋体" w:hAnsi="宋体" w:cs="宋体" w:eastAsiaTheme="minorEastAsia"/>
          <w:color w:val="333333"/>
          <w:kern w:val="0"/>
          <w:sz w:val="28"/>
          <w:szCs w:val="28"/>
          <w:lang w:val="en-US" w:eastAsia="zh-CN"/>
        </w:rPr>
        <w:t>③</w:t>
      </w:r>
      <w:r>
        <w:rPr>
          <w:rFonts w:hint="eastAsia" w:ascii="宋体" w:hAnsi="宋体" w:cs="宋体" w:eastAsiaTheme="minorEastAsia"/>
          <w:color w:val="333333"/>
          <w:kern w:val="0"/>
          <w:sz w:val="28"/>
          <w:szCs w:val="28"/>
          <w:lang w:val="en-US" w:eastAsia="zh-CN"/>
        </w:rPr>
        <w:t>支出经济分类：</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万元。其中工资福利</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万元；商品服务支出</w:t>
      </w:r>
      <w:r>
        <w:rPr>
          <w:rFonts w:hint="eastAsia" w:ascii="宋体" w:hAnsi="宋体" w:cs="宋体"/>
          <w:color w:val="333333"/>
          <w:kern w:val="0"/>
          <w:sz w:val="28"/>
          <w:szCs w:val="28"/>
          <w:lang w:val="en-US" w:eastAsia="zh-CN"/>
        </w:rPr>
        <w:t>445.44</w:t>
      </w:r>
      <w:r>
        <w:rPr>
          <w:rFonts w:hint="eastAsia" w:ascii="宋体" w:hAnsi="宋体" w:cs="宋体" w:eastAsiaTheme="minorEastAsia"/>
          <w:color w:val="333333"/>
          <w:kern w:val="0"/>
          <w:sz w:val="28"/>
          <w:szCs w:val="28"/>
          <w:lang w:val="en-US" w:eastAsia="zh-CN"/>
        </w:rPr>
        <w:t>万元；资本性支出</w:t>
      </w:r>
      <w:r>
        <w:rPr>
          <w:rFonts w:hint="eastAsia" w:ascii="宋体" w:hAnsi="宋体" w:cs="宋体"/>
          <w:color w:val="333333"/>
          <w:kern w:val="0"/>
          <w:sz w:val="28"/>
          <w:szCs w:val="28"/>
          <w:lang w:val="en-US" w:eastAsia="zh-CN"/>
        </w:rPr>
        <w:t>2.69</w:t>
      </w:r>
      <w:r>
        <w:rPr>
          <w:rFonts w:hint="eastAsia" w:ascii="宋体" w:hAnsi="宋体" w:cs="宋体" w:eastAsiaTheme="minorEastAsia"/>
          <w:color w:val="333333"/>
          <w:kern w:val="0"/>
          <w:sz w:val="28"/>
          <w:szCs w:val="28"/>
          <w:lang w:val="en-US" w:eastAsia="zh-CN"/>
        </w:rPr>
        <w:t>万元。</w:t>
      </w:r>
    </w:p>
    <w:p w14:paraId="2EC9371A">
      <w:pPr>
        <w:widowControl/>
        <w:shd w:val="clear" w:color="auto" w:fill="FFFFFF"/>
        <w:ind w:firstLine="480"/>
        <w:jc w:val="left"/>
        <w:rPr>
          <w:rFonts w:hint="eastAsia" w:ascii="宋体" w:hAnsi="宋体" w:cs="宋体"/>
          <w:b/>
          <w:bCs/>
          <w:sz w:val="28"/>
          <w:szCs w:val="28"/>
        </w:rPr>
      </w:pPr>
      <w:r>
        <w:rPr>
          <w:rFonts w:hint="eastAsia" w:ascii="宋体" w:hAnsi="宋体" w:cs="宋体"/>
          <w:b/>
          <w:bCs/>
          <w:sz w:val="28"/>
          <w:szCs w:val="28"/>
          <w:lang w:eastAsia="zh-CN"/>
        </w:rPr>
        <w:t>（二）</w:t>
      </w:r>
      <w:r>
        <w:rPr>
          <w:rFonts w:hint="eastAsia" w:ascii="宋体" w:hAnsi="宋体" w:cs="宋体"/>
          <w:b/>
          <w:bCs/>
          <w:sz w:val="28"/>
          <w:szCs w:val="28"/>
        </w:rPr>
        <w:t>关于“三公”经费支出说明</w:t>
      </w:r>
    </w:p>
    <w:p w14:paraId="6DB59043">
      <w:pPr>
        <w:widowControl/>
        <w:shd w:val="clear" w:color="auto" w:fill="FFFFFF"/>
        <w:ind w:firstLine="480"/>
        <w:jc w:val="left"/>
        <w:rPr>
          <w:rFonts w:hint="eastAsia" w:ascii="宋体" w:hAnsi="宋体" w:cs="宋体"/>
          <w:color w:val="333333"/>
          <w:kern w:val="0"/>
          <w:sz w:val="28"/>
          <w:szCs w:val="28"/>
          <w:lang w:val="en-US" w:eastAsia="zh-CN"/>
        </w:rPr>
      </w:pPr>
      <w:r>
        <w:rPr>
          <w:rFonts w:hint="eastAsia" w:ascii="宋体" w:hAnsi="宋体" w:cs="宋体" w:eastAsiaTheme="minorEastAsia"/>
          <w:color w:val="333333"/>
          <w:kern w:val="0"/>
          <w:sz w:val="28"/>
          <w:szCs w:val="28"/>
          <w:lang w:val="en-US" w:eastAsia="zh-CN"/>
        </w:rPr>
        <w:t>本年度三公经费</w:t>
      </w:r>
      <w:r>
        <w:rPr>
          <w:rFonts w:hint="eastAsia" w:ascii="宋体" w:hAnsi="宋体" w:cs="宋体"/>
          <w:color w:val="333333"/>
          <w:kern w:val="0"/>
          <w:sz w:val="28"/>
          <w:szCs w:val="28"/>
          <w:lang w:val="en-US" w:eastAsia="zh-CN"/>
        </w:rPr>
        <w:t>支出为6759.16元，全部为公务用车运行维护费用，本年度无</w:t>
      </w:r>
      <w:r>
        <w:rPr>
          <w:rFonts w:hint="eastAsia" w:ascii="宋体" w:hAnsi="宋体" w:cs="宋体" w:eastAsiaTheme="minorEastAsia"/>
          <w:color w:val="333333"/>
          <w:kern w:val="0"/>
          <w:sz w:val="28"/>
          <w:szCs w:val="28"/>
          <w:lang w:val="en-US" w:eastAsia="zh-CN"/>
        </w:rPr>
        <w:t>公务接待费用</w:t>
      </w:r>
      <w:r>
        <w:rPr>
          <w:rFonts w:hint="eastAsia" w:ascii="宋体" w:hAnsi="宋体" w:cs="宋体"/>
          <w:color w:val="333333"/>
          <w:kern w:val="0"/>
          <w:sz w:val="28"/>
          <w:szCs w:val="28"/>
          <w:lang w:val="en-US" w:eastAsia="zh-CN"/>
        </w:rPr>
        <w:t>、</w:t>
      </w:r>
      <w:r>
        <w:rPr>
          <w:rFonts w:hint="eastAsia" w:ascii="宋体" w:hAnsi="宋体" w:cs="宋体" w:eastAsiaTheme="minorEastAsia"/>
          <w:color w:val="333333"/>
          <w:kern w:val="0"/>
          <w:sz w:val="28"/>
          <w:szCs w:val="28"/>
          <w:lang w:val="en-US" w:eastAsia="zh-CN"/>
        </w:rPr>
        <w:t>无出国费用支出</w:t>
      </w:r>
      <w:r>
        <w:rPr>
          <w:rFonts w:hint="eastAsia" w:ascii="宋体" w:hAnsi="宋体" w:cs="宋体"/>
          <w:color w:val="333333"/>
          <w:kern w:val="0"/>
          <w:sz w:val="28"/>
          <w:szCs w:val="28"/>
          <w:lang w:val="en-US" w:eastAsia="zh-CN"/>
        </w:rPr>
        <w:t>；相较于2018年度367662元，减少了360902.84元，同比下降98.16%，主要是本单位2019年度未购置新车，截至2019年12月31日，车辆保有量1辆，为执法车辆，2019年度发生相关运行维护费6759.16元。</w:t>
      </w:r>
    </w:p>
    <w:p w14:paraId="6C1B417F">
      <w:pPr>
        <w:widowControl/>
        <w:shd w:val="clear" w:color="auto" w:fill="FFFFFF"/>
        <w:ind w:firstLine="562" w:firstLineChars="200"/>
        <w:jc w:val="left"/>
        <w:rPr>
          <w:rFonts w:hint="eastAsia" w:asciiTheme="minorEastAsia" w:hAnsiTheme="minorEastAsia" w:eastAsiaTheme="minorEastAsia" w:cstheme="minorEastAsia"/>
          <w:b/>
          <w:bCs/>
          <w:color w:val="333333"/>
          <w:kern w:val="0"/>
          <w:sz w:val="28"/>
          <w:szCs w:val="28"/>
        </w:rPr>
      </w:pPr>
      <w:r>
        <w:rPr>
          <w:rFonts w:hint="eastAsia" w:asciiTheme="minorEastAsia" w:hAnsiTheme="minorEastAsia" w:cstheme="minorEastAsia"/>
          <w:b/>
          <w:bCs/>
          <w:color w:val="333333"/>
          <w:kern w:val="0"/>
          <w:sz w:val="28"/>
          <w:szCs w:val="28"/>
          <w:lang w:eastAsia="zh-CN"/>
        </w:rPr>
        <w:t>（三）</w:t>
      </w:r>
      <w:r>
        <w:rPr>
          <w:rFonts w:hint="eastAsia" w:asciiTheme="minorEastAsia" w:hAnsiTheme="minorEastAsia" w:eastAsiaTheme="minorEastAsia" w:cstheme="minorEastAsia"/>
          <w:b/>
          <w:bCs/>
          <w:color w:val="333333"/>
          <w:kern w:val="0"/>
          <w:sz w:val="28"/>
          <w:szCs w:val="28"/>
        </w:rPr>
        <w:t>关于机关运行经费支出说明</w:t>
      </w:r>
    </w:p>
    <w:p w14:paraId="7AD569E1">
      <w:pPr>
        <w:keepNext w:val="0"/>
        <w:keepLines w:val="0"/>
        <w:pageBreakBefore w:val="0"/>
        <w:widowControl/>
        <w:shd w:val="clear" w:color="auto" w:fill="FFFFFF"/>
        <w:kinsoku/>
        <w:wordWrap/>
        <w:overflowPunct/>
        <w:topLinePunct w:val="0"/>
        <w:autoSpaceDE/>
        <w:autoSpaceDN/>
        <w:bidi w:val="0"/>
        <w:adjustRightInd/>
        <w:snapToGrid/>
        <w:ind w:firstLine="560" w:firstLineChars="200"/>
        <w:jc w:val="left"/>
        <w:textAlignment w:val="auto"/>
        <w:rPr>
          <w:rFonts w:hint="eastAsia" w:ascii="宋体" w:hAnsi="宋体" w:cs="宋体" w:eastAsiaTheme="minorEastAsia"/>
          <w:color w:val="333333"/>
          <w:kern w:val="0"/>
          <w:sz w:val="28"/>
          <w:szCs w:val="28"/>
          <w:lang w:val="en-US" w:eastAsia="zh-CN"/>
        </w:rPr>
      </w:pP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度机关运行经费支出</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万元，其中：人员经费</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万元；日常公用经费</w:t>
      </w:r>
      <w:r>
        <w:rPr>
          <w:rFonts w:hint="eastAsia" w:ascii="宋体" w:hAnsi="宋体" w:cs="宋体"/>
          <w:color w:val="333333"/>
          <w:kern w:val="0"/>
          <w:sz w:val="28"/>
          <w:szCs w:val="28"/>
          <w:lang w:val="en-US" w:eastAsia="zh-CN"/>
        </w:rPr>
        <w:t>381.51</w:t>
      </w:r>
      <w:r>
        <w:rPr>
          <w:rFonts w:hint="eastAsia" w:ascii="宋体" w:hAnsi="宋体" w:cs="宋体" w:eastAsiaTheme="minorEastAsia"/>
          <w:color w:val="333333"/>
          <w:kern w:val="0"/>
          <w:sz w:val="28"/>
          <w:szCs w:val="28"/>
          <w:lang w:val="en-US" w:eastAsia="zh-CN"/>
        </w:rPr>
        <w:t>万元；日常公用经费包括：办公费</w:t>
      </w:r>
      <w:r>
        <w:rPr>
          <w:rFonts w:hint="eastAsia" w:ascii="宋体" w:hAnsi="宋体" w:cs="宋体"/>
          <w:color w:val="333333"/>
          <w:kern w:val="0"/>
          <w:sz w:val="28"/>
          <w:szCs w:val="28"/>
          <w:lang w:val="en-US" w:eastAsia="zh-CN"/>
        </w:rPr>
        <w:t>197.66</w:t>
      </w:r>
      <w:r>
        <w:rPr>
          <w:rFonts w:hint="eastAsia" w:ascii="宋体" w:hAnsi="宋体" w:cs="宋体" w:eastAsiaTheme="minorEastAsia"/>
          <w:color w:val="333333"/>
          <w:kern w:val="0"/>
          <w:sz w:val="28"/>
          <w:szCs w:val="28"/>
          <w:lang w:val="en-US" w:eastAsia="zh-CN"/>
        </w:rPr>
        <w:t>万元、印刷费</w:t>
      </w:r>
      <w:r>
        <w:rPr>
          <w:rFonts w:hint="eastAsia" w:ascii="宋体" w:hAnsi="宋体" w:cs="宋体"/>
          <w:color w:val="333333"/>
          <w:kern w:val="0"/>
          <w:sz w:val="28"/>
          <w:szCs w:val="28"/>
          <w:lang w:val="en-US" w:eastAsia="zh-CN"/>
        </w:rPr>
        <w:t>1.87</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水费0.62万元、电费2.85万元、</w:t>
      </w:r>
      <w:r>
        <w:rPr>
          <w:rFonts w:hint="eastAsia" w:ascii="宋体" w:hAnsi="宋体" w:cs="宋体" w:eastAsiaTheme="minorEastAsia"/>
          <w:color w:val="333333"/>
          <w:kern w:val="0"/>
          <w:sz w:val="28"/>
          <w:szCs w:val="28"/>
          <w:lang w:val="en-US" w:eastAsia="zh-CN"/>
        </w:rPr>
        <w:t>邮电费</w:t>
      </w:r>
      <w:r>
        <w:rPr>
          <w:rFonts w:hint="eastAsia" w:ascii="宋体" w:hAnsi="宋体" w:cs="宋体"/>
          <w:color w:val="333333"/>
          <w:kern w:val="0"/>
          <w:sz w:val="28"/>
          <w:szCs w:val="28"/>
          <w:lang w:val="en-US" w:eastAsia="zh-CN"/>
        </w:rPr>
        <w:t>1.11</w:t>
      </w:r>
      <w:r>
        <w:rPr>
          <w:rFonts w:hint="eastAsia" w:ascii="宋体" w:hAnsi="宋体" w:cs="宋体" w:eastAsiaTheme="minorEastAsia"/>
          <w:color w:val="333333"/>
          <w:kern w:val="0"/>
          <w:sz w:val="28"/>
          <w:szCs w:val="28"/>
          <w:lang w:val="en-US" w:eastAsia="zh-CN"/>
        </w:rPr>
        <w:t>万元、差旅费</w:t>
      </w:r>
      <w:r>
        <w:rPr>
          <w:rFonts w:hint="eastAsia" w:ascii="宋体" w:hAnsi="宋体" w:cs="宋体"/>
          <w:color w:val="333333"/>
          <w:kern w:val="0"/>
          <w:sz w:val="28"/>
          <w:szCs w:val="28"/>
          <w:lang w:val="en-US" w:eastAsia="zh-CN"/>
        </w:rPr>
        <w:t>3.89</w:t>
      </w:r>
      <w:r>
        <w:rPr>
          <w:rFonts w:hint="eastAsia" w:ascii="宋体" w:hAnsi="宋体" w:cs="宋体" w:eastAsiaTheme="minorEastAsia"/>
          <w:color w:val="333333"/>
          <w:kern w:val="0"/>
          <w:sz w:val="28"/>
          <w:szCs w:val="28"/>
          <w:lang w:val="en-US" w:eastAsia="zh-CN"/>
        </w:rPr>
        <w:t>万元、维修（护）费</w:t>
      </w:r>
      <w:r>
        <w:rPr>
          <w:rFonts w:hint="eastAsia" w:ascii="宋体" w:hAnsi="宋体" w:cs="宋体"/>
          <w:color w:val="333333"/>
          <w:kern w:val="0"/>
          <w:sz w:val="28"/>
          <w:szCs w:val="28"/>
          <w:lang w:val="en-US" w:eastAsia="zh-CN"/>
        </w:rPr>
        <w:t>3.72</w:t>
      </w:r>
      <w:r>
        <w:rPr>
          <w:rFonts w:hint="eastAsia" w:ascii="宋体" w:hAnsi="宋体" w:cs="宋体" w:eastAsiaTheme="minorEastAsia"/>
          <w:color w:val="333333"/>
          <w:kern w:val="0"/>
          <w:sz w:val="28"/>
          <w:szCs w:val="28"/>
          <w:lang w:val="en-US" w:eastAsia="zh-CN"/>
        </w:rPr>
        <w:t>万元、劳务费</w:t>
      </w:r>
      <w:r>
        <w:rPr>
          <w:rFonts w:hint="eastAsia" w:ascii="宋体" w:hAnsi="宋体" w:cs="宋体"/>
          <w:color w:val="333333"/>
          <w:kern w:val="0"/>
          <w:sz w:val="28"/>
          <w:szCs w:val="28"/>
          <w:lang w:val="en-US" w:eastAsia="zh-CN"/>
        </w:rPr>
        <w:t>61.03</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委托业务费6万元、</w:t>
      </w:r>
      <w:r>
        <w:rPr>
          <w:rFonts w:hint="eastAsia" w:ascii="宋体" w:hAnsi="宋体" w:cs="宋体" w:eastAsiaTheme="minorEastAsia"/>
          <w:color w:val="333333"/>
          <w:kern w:val="0"/>
          <w:sz w:val="28"/>
          <w:szCs w:val="28"/>
          <w:lang w:val="en-US" w:eastAsia="zh-CN"/>
        </w:rPr>
        <w:t>工会经费</w:t>
      </w:r>
      <w:r>
        <w:rPr>
          <w:rFonts w:hint="eastAsia" w:ascii="宋体" w:hAnsi="宋体" w:cs="宋体"/>
          <w:color w:val="333333"/>
          <w:kern w:val="0"/>
          <w:sz w:val="28"/>
          <w:szCs w:val="28"/>
          <w:lang w:val="en-US" w:eastAsia="zh-CN"/>
        </w:rPr>
        <w:t>9.02</w:t>
      </w:r>
      <w:r>
        <w:rPr>
          <w:rFonts w:hint="eastAsia" w:ascii="宋体" w:hAnsi="宋体" w:cs="宋体" w:eastAsiaTheme="minorEastAsia"/>
          <w:color w:val="333333"/>
          <w:kern w:val="0"/>
          <w:sz w:val="28"/>
          <w:szCs w:val="28"/>
          <w:lang w:val="en-US" w:eastAsia="zh-CN"/>
        </w:rPr>
        <w:t>万元、福利费</w:t>
      </w:r>
      <w:r>
        <w:rPr>
          <w:rFonts w:hint="eastAsia" w:ascii="宋体" w:hAnsi="宋体" w:cs="宋体"/>
          <w:color w:val="333333"/>
          <w:kern w:val="0"/>
          <w:sz w:val="28"/>
          <w:szCs w:val="28"/>
          <w:lang w:val="en-US" w:eastAsia="zh-CN"/>
        </w:rPr>
        <w:t>9.48</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公务用车运行维护费0.68万元、</w:t>
      </w:r>
      <w:r>
        <w:rPr>
          <w:rFonts w:hint="eastAsia" w:ascii="宋体" w:hAnsi="宋体" w:cs="宋体" w:eastAsiaTheme="minorEastAsia"/>
          <w:color w:val="333333"/>
          <w:kern w:val="0"/>
          <w:sz w:val="28"/>
          <w:szCs w:val="28"/>
          <w:lang w:val="en-US" w:eastAsia="zh-CN"/>
        </w:rPr>
        <w:t>其他交通费0.</w:t>
      </w:r>
      <w:r>
        <w:rPr>
          <w:rFonts w:hint="eastAsia" w:ascii="宋体" w:hAnsi="宋体" w:cs="宋体"/>
          <w:color w:val="333333"/>
          <w:kern w:val="0"/>
          <w:sz w:val="28"/>
          <w:szCs w:val="28"/>
          <w:lang w:val="en-US" w:eastAsia="zh-CN"/>
        </w:rPr>
        <w:t>75</w:t>
      </w:r>
      <w:r>
        <w:rPr>
          <w:rFonts w:hint="eastAsia" w:ascii="宋体" w:hAnsi="宋体" w:cs="宋体" w:eastAsiaTheme="minorEastAsia"/>
          <w:color w:val="333333"/>
          <w:kern w:val="0"/>
          <w:sz w:val="28"/>
          <w:szCs w:val="28"/>
          <w:lang w:val="en-US" w:eastAsia="zh-CN"/>
        </w:rPr>
        <w:t>万元、其他</w:t>
      </w:r>
      <w:r>
        <w:rPr>
          <w:rFonts w:hint="eastAsia" w:ascii="宋体" w:hAnsi="宋体" w:cs="宋体"/>
          <w:color w:val="333333"/>
          <w:kern w:val="0"/>
          <w:sz w:val="28"/>
          <w:szCs w:val="28"/>
          <w:lang w:val="en-US" w:eastAsia="zh-CN"/>
        </w:rPr>
        <w:t>80.14</w:t>
      </w:r>
      <w:r>
        <w:rPr>
          <w:rFonts w:hint="eastAsia" w:ascii="宋体" w:hAnsi="宋体" w:cs="宋体" w:eastAsiaTheme="minorEastAsia"/>
          <w:color w:val="333333"/>
          <w:kern w:val="0"/>
          <w:sz w:val="28"/>
          <w:szCs w:val="28"/>
          <w:lang w:val="en-US" w:eastAsia="zh-CN"/>
        </w:rPr>
        <w:t>万元、办公设备购置</w:t>
      </w:r>
      <w:r>
        <w:rPr>
          <w:rFonts w:hint="eastAsia" w:ascii="宋体" w:hAnsi="宋体" w:cs="宋体"/>
          <w:color w:val="333333"/>
          <w:kern w:val="0"/>
          <w:sz w:val="28"/>
          <w:szCs w:val="28"/>
          <w:lang w:val="en-US" w:eastAsia="zh-CN"/>
        </w:rPr>
        <w:t>2.69</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2019年</w:t>
      </w:r>
      <w:r>
        <w:rPr>
          <w:rFonts w:hint="eastAsia" w:ascii="宋体" w:hAnsi="宋体" w:cs="宋体" w:eastAsiaTheme="minorEastAsia"/>
          <w:color w:val="333333"/>
          <w:kern w:val="0"/>
          <w:sz w:val="28"/>
          <w:szCs w:val="28"/>
          <w:lang w:val="en-US" w:eastAsia="zh-CN"/>
        </w:rPr>
        <w:t>度机关运行经费支出</w:t>
      </w:r>
      <w:r>
        <w:rPr>
          <w:rFonts w:hint="eastAsia" w:ascii="宋体" w:hAnsi="宋体" w:cs="宋体"/>
          <w:color w:val="333333"/>
          <w:kern w:val="0"/>
          <w:sz w:val="28"/>
          <w:szCs w:val="28"/>
          <w:lang w:val="en-US" w:eastAsia="zh-CN"/>
        </w:rPr>
        <w:t>1154.77</w:t>
      </w:r>
      <w:r>
        <w:rPr>
          <w:rFonts w:hint="eastAsia" w:ascii="宋体" w:hAnsi="宋体" w:cs="宋体" w:eastAsiaTheme="minorEastAsia"/>
          <w:color w:val="333333"/>
          <w:kern w:val="0"/>
          <w:sz w:val="28"/>
          <w:szCs w:val="28"/>
          <w:lang w:val="en-US" w:eastAsia="zh-CN"/>
        </w:rPr>
        <w:t>万元比年初预算数</w:t>
      </w:r>
      <w:r>
        <w:rPr>
          <w:rFonts w:hint="eastAsia" w:ascii="宋体" w:hAnsi="宋体" w:cs="宋体"/>
          <w:color w:val="333333"/>
          <w:kern w:val="0"/>
          <w:sz w:val="28"/>
          <w:szCs w:val="28"/>
          <w:lang w:val="en-US" w:eastAsia="zh-CN"/>
        </w:rPr>
        <w:t>229.24</w:t>
      </w:r>
      <w:r>
        <w:rPr>
          <w:rFonts w:hint="eastAsia" w:ascii="宋体" w:hAnsi="宋体" w:cs="宋体" w:eastAsiaTheme="minorEastAsia"/>
          <w:color w:val="333333"/>
          <w:kern w:val="0"/>
          <w:sz w:val="28"/>
          <w:szCs w:val="28"/>
          <w:lang w:val="en-US" w:eastAsia="zh-CN"/>
        </w:rPr>
        <w:t>万元增加</w:t>
      </w:r>
      <w:r>
        <w:rPr>
          <w:rFonts w:hint="eastAsia" w:ascii="宋体" w:hAnsi="宋体" w:cs="宋体"/>
          <w:color w:val="333333"/>
          <w:kern w:val="0"/>
          <w:sz w:val="28"/>
          <w:szCs w:val="28"/>
          <w:lang w:val="en-US" w:eastAsia="zh-CN"/>
        </w:rPr>
        <w:t>858.90</w:t>
      </w:r>
      <w:r>
        <w:rPr>
          <w:rFonts w:hint="eastAsia" w:ascii="宋体" w:hAnsi="宋体" w:cs="宋体" w:eastAsiaTheme="minorEastAsia"/>
          <w:color w:val="333333"/>
          <w:kern w:val="0"/>
          <w:sz w:val="28"/>
          <w:szCs w:val="28"/>
          <w:lang w:val="en-US" w:eastAsia="zh-CN"/>
        </w:rPr>
        <w:t>万元，增长</w:t>
      </w:r>
      <w:r>
        <w:rPr>
          <w:rFonts w:hint="eastAsia" w:ascii="宋体" w:hAnsi="宋体" w:cs="宋体"/>
          <w:color w:val="333333"/>
          <w:kern w:val="0"/>
          <w:sz w:val="28"/>
          <w:szCs w:val="28"/>
          <w:lang w:val="en-US" w:eastAsia="zh-CN"/>
        </w:rPr>
        <w:t>374.67</w:t>
      </w:r>
      <w:r>
        <w:rPr>
          <w:rFonts w:hint="eastAsia" w:ascii="宋体" w:hAnsi="宋体" w:cs="宋体" w:eastAsiaTheme="minorEastAsia"/>
          <w:color w:val="333333"/>
          <w:kern w:val="0"/>
          <w:sz w:val="28"/>
          <w:szCs w:val="28"/>
          <w:lang w:val="en-US" w:eastAsia="zh-CN"/>
        </w:rPr>
        <w:t>%。主要原因是：机构改革，本单位由食药监局改为市场监督管理局，同时与工商行政管理局、质量技术监督局合并，导致经费增加</w:t>
      </w:r>
      <w:r>
        <w:rPr>
          <w:rFonts w:hint="eastAsia" w:ascii="宋体" w:hAnsi="宋体" w:cs="宋体"/>
          <w:color w:val="333333"/>
          <w:kern w:val="0"/>
          <w:sz w:val="28"/>
          <w:szCs w:val="28"/>
          <w:lang w:val="en-US" w:eastAsia="zh-CN"/>
        </w:rPr>
        <w:t>。</w:t>
      </w:r>
      <w:r>
        <w:rPr>
          <w:rFonts w:hint="eastAsia" w:ascii="宋体" w:hAnsi="宋体" w:cs="宋体" w:eastAsiaTheme="minorEastAsia"/>
          <w:color w:val="333333"/>
          <w:kern w:val="0"/>
          <w:sz w:val="28"/>
          <w:szCs w:val="28"/>
          <w:lang w:val="en-US" w:eastAsia="zh-CN"/>
        </w:rPr>
        <w:t>人员经费</w:t>
      </w:r>
      <w:r>
        <w:rPr>
          <w:rFonts w:hint="eastAsia" w:ascii="宋体" w:hAnsi="宋体" w:cs="宋体"/>
          <w:color w:val="333333"/>
          <w:kern w:val="0"/>
          <w:sz w:val="28"/>
          <w:szCs w:val="28"/>
          <w:lang w:val="en-US" w:eastAsia="zh-CN"/>
        </w:rPr>
        <w:t>及公用经费均</w:t>
      </w:r>
      <w:r>
        <w:rPr>
          <w:rFonts w:hint="eastAsia" w:ascii="宋体" w:hAnsi="宋体" w:cs="宋体" w:eastAsiaTheme="minorEastAsia"/>
          <w:color w:val="333333"/>
          <w:kern w:val="0"/>
          <w:sz w:val="28"/>
          <w:szCs w:val="28"/>
          <w:lang w:val="en-US" w:eastAsia="zh-CN"/>
        </w:rPr>
        <w:t>上涨，人员经费实际支出</w:t>
      </w:r>
      <w:r>
        <w:rPr>
          <w:rFonts w:hint="eastAsia" w:ascii="宋体" w:hAnsi="宋体" w:cs="宋体"/>
          <w:color w:val="333333"/>
          <w:kern w:val="0"/>
          <w:sz w:val="28"/>
          <w:szCs w:val="28"/>
          <w:lang w:val="en-US" w:eastAsia="zh-CN"/>
        </w:rPr>
        <w:t>706.64</w:t>
      </w:r>
      <w:r>
        <w:rPr>
          <w:rFonts w:hint="eastAsia" w:ascii="宋体" w:hAnsi="宋体" w:cs="宋体" w:eastAsiaTheme="minorEastAsia"/>
          <w:color w:val="333333"/>
          <w:kern w:val="0"/>
          <w:sz w:val="28"/>
          <w:szCs w:val="28"/>
          <w:lang w:val="en-US" w:eastAsia="zh-CN"/>
        </w:rPr>
        <w:t>万元；预算数</w:t>
      </w:r>
      <w:r>
        <w:rPr>
          <w:rFonts w:hint="eastAsia" w:ascii="宋体" w:hAnsi="宋体" w:cs="宋体"/>
          <w:color w:val="333333"/>
          <w:kern w:val="0"/>
          <w:sz w:val="28"/>
          <w:szCs w:val="28"/>
          <w:lang w:val="en-US" w:eastAsia="zh-CN"/>
        </w:rPr>
        <w:t>157.79</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公用</w:t>
      </w:r>
      <w:r>
        <w:rPr>
          <w:rFonts w:hint="eastAsia" w:ascii="宋体" w:hAnsi="宋体" w:cs="宋体" w:eastAsiaTheme="minorEastAsia"/>
          <w:color w:val="333333"/>
          <w:kern w:val="0"/>
          <w:sz w:val="28"/>
          <w:szCs w:val="28"/>
          <w:lang w:val="en-US" w:eastAsia="zh-CN"/>
        </w:rPr>
        <w:t>经费实际支出</w:t>
      </w:r>
      <w:r>
        <w:rPr>
          <w:rFonts w:hint="eastAsia" w:ascii="宋体" w:hAnsi="宋体" w:cs="宋体"/>
          <w:color w:val="333333"/>
          <w:kern w:val="0"/>
          <w:sz w:val="28"/>
          <w:szCs w:val="28"/>
          <w:lang w:val="en-US" w:eastAsia="zh-CN"/>
        </w:rPr>
        <w:t>381.51</w:t>
      </w:r>
      <w:r>
        <w:rPr>
          <w:rFonts w:hint="eastAsia" w:ascii="宋体" w:hAnsi="宋体" w:cs="宋体" w:eastAsiaTheme="minorEastAsia"/>
          <w:color w:val="333333"/>
          <w:kern w:val="0"/>
          <w:sz w:val="28"/>
          <w:szCs w:val="28"/>
          <w:lang w:val="en-US" w:eastAsia="zh-CN"/>
        </w:rPr>
        <w:t>万元；预算数</w:t>
      </w:r>
      <w:r>
        <w:rPr>
          <w:rFonts w:hint="eastAsia" w:ascii="宋体" w:hAnsi="宋体" w:cs="宋体"/>
          <w:color w:val="333333"/>
          <w:kern w:val="0"/>
          <w:sz w:val="28"/>
          <w:szCs w:val="28"/>
          <w:lang w:val="en-US" w:eastAsia="zh-CN"/>
        </w:rPr>
        <w:t>31.46</w:t>
      </w:r>
      <w:r>
        <w:rPr>
          <w:rFonts w:hint="eastAsia" w:ascii="宋体" w:hAnsi="宋体" w:cs="宋体" w:eastAsiaTheme="minorEastAsia"/>
          <w:color w:val="333333"/>
          <w:kern w:val="0"/>
          <w:sz w:val="28"/>
          <w:szCs w:val="28"/>
          <w:lang w:val="en-US" w:eastAsia="zh-CN"/>
        </w:rPr>
        <w:t>万元</w:t>
      </w:r>
      <w:r>
        <w:rPr>
          <w:rFonts w:hint="eastAsia" w:ascii="宋体" w:hAnsi="宋体" w:cs="宋体"/>
          <w:color w:val="333333"/>
          <w:kern w:val="0"/>
          <w:sz w:val="28"/>
          <w:szCs w:val="28"/>
          <w:lang w:val="en-US" w:eastAsia="zh-CN"/>
        </w:rPr>
        <w:t>；</w:t>
      </w:r>
      <w:r>
        <w:rPr>
          <w:rFonts w:hint="eastAsia" w:ascii="宋体" w:hAnsi="宋体" w:cs="宋体" w:eastAsiaTheme="minorEastAsia"/>
          <w:color w:val="333333"/>
          <w:kern w:val="0"/>
          <w:sz w:val="28"/>
          <w:szCs w:val="28"/>
          <w:lang w:val="en-US" w:eastAsia="zh-CN"/>
        </w:rPr>
        <w:t>涨幅原因为机构改革，本单位由食药监局改为市场监督管理局，同时与工商行政管理局、质量技术监督局合并，导致经费增加</w:t>
      </w:r>
      <w:r>
        <w:rPr>
          <w:rFonts w:hint="eastAsia" w:ascii="宋体" w:hAnsi="宋体" w:cs="宋体"/>
          <w:color w:val="333333"/>
          <w:kern w:val="0"/>
          <w:sz w:val="28"/>
          <w:szCs w:val="28"/>
          <w:lang w:val="en-US" w:eastAsia="zh-CN"/>
        </w:rPr>
        <w:t>。</w:t>
      </w:r>
    </w:p>
    <w:p w14:paraId="1729490C">
      <w:pPr>
        <w:widowControl/>
        <w:shd w:val="clear" w:color="auto" w:fill="FFFFFF"/>
        <w:ind w:firstLine="480"/>
        <w:jc w:val="left"/>
        <w:rPr>
          <w:rFonts w:hint="eastAsia" w:asciiTheme="minorEastAsia" w:hAnsiTheme="minorEastAsia" w:eastAsiaTheme="minorEastAsia" w:cstheme="minorEastAsia"/>
          <w:b/>
          <w:bCs/>
          <w:color w:val="333333"/>
          <w:kern w:val="0"/>
          <w:sz w:val="28"/>
          <w:szCs w:val="28"/>
        </w:rPr>
      </w:pPr>
      <w:r>
        <w:rPr>
          <w:rFonts w:hint="eastAsia" w:asciiTheme="minorEastAsia" w:hAnsiTheme="minorEastAsia" w:cstheme="minorEastAsia"/>
          <w:b/>
          <w:bCs/>
          <w:color w:val="333333"/>
          <w:kern w:val="0"/>
          <w:sz w:val="28"/>
          <w:szCs w:val="28"/>
          <w:lang w:eastAsia="zh-CN"/>
        </w:rPr>
        <w:t>（四）</w:t>
      </w:r>
      <w:r>
        <w:rPr>
          <w:rFonts w:hint="eastAsia" w:asciiTheme="minorEastAsia" w:hAnsiTheme="minorEastAsia" w:eastAsiaTheme="minorEastAsia" w:cstheme="minorEastAsia"/>
          <w:b/>
          <w:bCs/>
          <w:color w:val="333333"/>
          <w:kern w:val="0"/>
          <w:sz w:val="28"/>
          <w:szCs w:val="28"/>
        </w:rPr>
        <w:t>关于政府采购支出说明</w:t>
      </w:r>
    </w:p>
    <w:p w14:paraId="447F653C">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本年无政府采购支出。</w:t>
      </w:r>
    </w:p>
    <w:p w14:paraId="295F5C34">
      <w:pPr>
        <w:widowControl/>
        <w:shd w:val="clear" w:color="auto" w:fill="FFFFFF"/>
        <w:ind w:firstLine="480"/>
        <w:jc w:val="left"/>
        <w:rPr>
          <w:rFonts w:hint="eastAsia" w:asciiTheme="minorEastAsia" w:hAnsiTheme="minorEastAsia" w:eastAsiaTheme="minorEastAsia" w:cstheme="minorEastAsia"/>
          <w:b/>
          <w:bCs/>
          <w:color w:val="333333"/>
          <w:kern w:val="0"/>
          <w:sz w:val="28"/>
          <w:szCs w:val="28"/>
        </w:rPr>
      </w:pPr>
      <w:r>
        <w:rPr>
          <w:rFonts w:hint="eastAsia" w:asciiTheme="minorEastAsia" w:hAnsiTheme="minorEastAsia" w:cstheme="minorEastAsia"/>
          <w:b/>
          <w:bCs/>
          <w:color w:val="333333"/>
          <w:kern w:val="0"/>
          <w:sz w:val="28"/>
          <w:szCs w:val="28"/>
          <w:lang w:eastAsia="zh-CN"/>
        </w:rPr>
        <w:t>（五）</w:t>
      </w:r>
      <w:r>
        <w:rPr>
          <w:rFonts w:hint="eastAsia" w:asciiTheme="minorEastAsia" w:hAnsiTheme="minorEastAsia" w:eastAsiaTheme="minorEastAsia" w:cstheme="minorEastAsia"/>
          <w:b/>
          <w:bCs/>
          <w:color w:val="333333"/>
          <w:kern w:val="0"/>
          <w:sz w:val="28"/>
          <w:szCs w:val="28"/>
        </w:rPr>
        <w:t>关于国有资产占用情况说明</w:t>
      </w:r>
    </w:p>
    <w:p w14:paraId="331FD9B0">
      <w:pPr>
        <w:widowControl/>
        <w:shd w:val="clear" w:color="auto" w:fill="FFFFFF"/>
        <w:ind w:firstLine="480"/>
        <w:jc w:val="left"/>
        <w:rPr>
          <w:rFonts w:hint="default"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本</w:t>
      </w:r>
      <w:r>
        <w:rPr>
          <w:rFonts w:hint="eastAsia" w:ascii="宋体" w:hAnsi="宋体" w:cs="宋体"/>
          <w:color w:val="333333"/>
          <w:kern w:val="0"/>
          <w:sz w:val="28"/>
          <w:szCs w:val="28"/>
          <w:lang w:val="en-US" w:eastAsia="zh-CN"/>
        </w:rPr>
        <w:t>单位截至2019年12月31日，车辆保有量1台，为</w:t>
      </w:r>
      <w:r>
        <w:rPr>
          <w:rFonts w:hint="eastAsia" w:ascii="宋体" w:hAnsi="宋体" w:cs="宋体" w:eastAsiaTheme="minorEastAsia"/>
          <w:color w:val="333333"/>
          <w:kern w:val="0"/>
          <w:sz w:val="28"/>
          <w:szCs w:val="28"/>
          <w:lang w:val="en-US" w:eastAsia="zh-CN"/>
        </w:rPr>
        <w:t>东风检测车，用于执法执行，价值33.32万元。</w:t>
      </w:r>
    </w:p>
    <w:p w14:paraId="1382D91D">
      <w:pPr>
        <w:keepNext w:val="0"/>
        <w:keepLines w:val="0"/>
        <w:pageBreakBefore w:val="0"/>
        <w:widowControl/>
        <w:shd w:val="clear" w:color="auto" w:fill="FFFFFF"/>
        <w:kinsoku/>
        <w:wordWrap/>
        <w:overflowPunct/>
        <w:topLinePunct w:val="0"/>
        <w:autoSpaceDE/>
        <w:autoSpaceDN/>
        <w:bidi w:val="0"/>
        <w:adjustRightInd/>
        <w:snapToGrid/>
        <w:ind w:firstLine="562" w:firstLineChars="200"/>
        <w:jc w:val="left"/>
        <w:textAlignment w:val="auto"/>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（六）重点绩效评价结果等预算绩效情况说明</w:t>
      </w:r>
    </w:p>
    <w:p w14:paraId="0A19A8E4">
      <w:pPr>
        <w:pStyle w:val="11"/>
        <w:spacing w:line="540" w:lineRule="exact"/>
        <w:ind w:firstLine="560" w:firstLineChars="200"/>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kern w:val="0"/>
          <w:sz w:val="28"/>
          <w:szCs w:val="28"/>
          <w:highlight w:val="none"/>
          <w:lang w:val="en-US" w:eastAsia="zh-CN" w:bidi="ar"/>
        </w:rPr>
        <w:t>2019年， 根据预算绩效管理要求，我单位组织2019年度一般公共预算项目支出全面开展绩效自评，共涉及项目</w:t>
      </w:r>
      <w:r>
        <w:rPr>
          <w:rFonts w:hint="eastAsia" w:asciiTheme="minorEastAsia" w:hAnsiTheme="minorEastAsia" w:cstheme="minorEastAsia"/>
          <w:kern w:val="0"/>
          <w:sz w:val="28"/>
          <w:szCs w:val="28"/>
          <w:highlight w:val="none"/>
          <w:lang w:val="en-US" w:eastAsia="zh-CN" w:bidi="ar"/>
        </w:rPr>
        <w:t>1</w:t>
      </w:r>
      <w:r>
        <w:rPr>
          <w:rFonts w:hint="eastAsia" w:asciiTheme="minorEastAsia" w:hAnsiTheme="minorEastAsia" w:eastAsiaTheme="minorEastAsia" w:cstheme="minorEastAsia"/>
          <w:kern w:val="0"/>
          <w:sz w:val="28"/>
          <w:szCs w:val="28"/>
          <w:highlight w:val="none"/>
          <w:lang w:val="en-US" w:eastAsia="zh-CN" w:bidi="ar"/>
        </w:rPr>
        <w:t>个，资金</w:t>
      </w:r>
      <w:r>
        <w:rPr>
          <w:rFonts w:hint="eastAsia" w:asciiTheme="minorEastAsia" w:hAnsiTheme="minorEastAsia" w:cstheme="minorEastAsia"/>
          <w:kern w:val="0"/>
          <w:sz w:val="28"/>
          <w:szCs w:val="28"/>
          <w:highlight w:val="none"/>
          <w:lang w:val="en-US" w:eastAsia="zh-CN" w:bidi="ar"/>
        </w:rPr>
        <w:t>40</w:t>
      </w:r>
      <w:r>
        <w:rPr>
          <w:rFonts w:hint="eastAsia" w:asciiTheme="minorEastAsia" w:hAnsiTheme="minorEastAsia" w:eastAsiaTheme="minorEastAsia" w:cstheme="minorEastAsia"/>
          <w:kern w:val="0"/>
          <w:sz w:val="28"/>
          <w:szCs w:val="28"/>
          <w:highlight w:val="none"/>
          <w:lang w:val="en-US" w:eastAsia="zh-CN" w:bidi="ar"/>
        </w:rPr>
        <w:t>万元。 2019年项目资金投入</w:t>
      </w:r>
      <w:r>
        <w:rPr>
          <w:rFonts w:hint="eastAsia" w:asciiTheme="minorEastAsia" w:hAnsiTheme="minorEastAsia" w:cstheme="minorEastAsia"/>
          <w:kern w:val="0"/>
          <w:sz w:val="28"/>
          <w:szCs w:val="28"/>
          <w:highlight w:val="none"/>
          <w:lang w:val="en-US" w:eastAsia="zh-CN" w:bidi="ar"/>
        </w:rPr>
        <w:t>40</w:t>
      </w:r>
      <w:r>
        <w:rPr>
          <w:rFonts w:hint="eastAsia" w:asciiTheme="minorEastAsia" w:hAnsiTheme="minorEastAsia" w:eastAsiaTheme="minorEastAsia" w:cstheme="minorEastAsia"/>
          <w:kern w:val="0"/>
          <w:sz w:val="28"/>
          <w:szCs w:val="28"/>
          <w:highlight w:val="none"/>
          <w:lang w:val="en-US" w:eastAsia="zh-CN" w:bidi="ar"/>
        </w:rPr>
        <w:t>万元，已使用</w:t>
      </w:r>
      <w:r>
        <w:rPr>
          <w:rFonts w:hint="eastAsia" w:asciiTheme="minorEastAsia" w:hAnsiTheme="minorEastAsia" w:cstheme="minorEastAsia"/>
          <w:kern w:val="0"/>
          <w:sz w:val="28"/>
          <w:szCs w:val="28"/>
          <w:highlight w:val="none"/>
          <w:lang w:val="en-US" w:eastAsia="zh-CN" w:bidi="ar"/>
        </w:rPr>
        <w:t>40</w:t>
      </w:r>
      <w:r>
        <w:rPr>
          <w:rFonts w:hint="eastAsia" w:asciiTheme="minorEastAsia" w:hAnsiTheme="minorEastAsia" w:eastAsiaTheme="minorEastAsia" w:cstheme="minorEastAsia"/>
          <w:kern w:val="0"/>
          <w:sz w:val="28"/>
          <w:szCs w:val="28"/>
          <w:highlight w:val="none"/>
          <w:lang w:val="en-US" w:eastAsia="zh-CN" w:bidi="ar"/>
        </w:rPr>
        <w:t>万元</w:t>
      </w:r>
      <w:r>
        <w:rPr>
          <w:rFonts w:hint="eastAsia" w:asciiTheme="minorEastAsia" w:hAnsiTheme="minorEastAsia" w:cstheme="minorEastAsia"/>
          <w:kern w:val="0"/>
          <w:sz w:val="28"/>
          <w:szCs w:val="28"/>
          <w:highlight w:val="none"/>
          <w:lang w:val="en-US" w:eastAsia="zh-CN" w:bidi="ar"/>
        </w:rPr>
        <w:t>，使用率达100%。</w:t>
      </w:r>
      <w:r>
        <w:rPr>
          <w:rFonts w:hint="eastAsia" w:asciiTheme="minorEastAsia" w:hAnsiTheme="minorEastAsia" w:eastAsiaTheme="minorEastAsia" w:cstheme="minorEastAsia"/>
          <w:kern w:val="0"/>
          <w:sz w:val="28"/>
          <w:szCs w:val="28"/>
          <w:highlight w:val="none"/>
          <w:lang w:val="en-US" w:eastAsia="zh-CN" w:bidi="ar"/>
        </w:rPr>
        <w:t>使用从评价结果看，项目立项程序完整、规范，预算执行及时、有效，绩效目标得到较好实现，绩效管理水平不断提高，绩效指标体系建设逐渐丰富和完善。</w:t>
      </w:r>
    </w:p>
    <w:p w14:paraId="1BEA9484">
      <w:pPr>
        <w:widowControl/>
        <w:shd w:val="clear" w:color="auto" w:fill="FFFFFF"/>
        <w:ind w:firstLine="480"/>
        <w:jc w:val="left"/>
        <w:rPr>
          <w:rFonts w:hint="eastAsia" w:ascii="宋体" w:hAnsi="宋体" w:cs="宋体" w:eastAsiaTheme="minorEastAsia"/>
          <w:color w:val="333333"/>
          <w:kern w:val="0"/>
          <w:sz w:val="28"/>
          <w:szCs w:val="28"/>
          <w:lang w:val="en-US" w:eastAsia="zh-CN"/>
        </w:rPr>
      </w:pPr>
    </w:p>
    <w:p w14:paraId="4329C7FE">
      <w:pPr>
        <w:widowControl/>
        <w:shd w:val="clear" w:color="auto" w:fill="FFFFFF"/>
        <w:ind w:firstLine="480"/>
        <w:jc w:val="left"/>
        <w:rPr>
          <w:rFonts w:hint="eastAsia" w:ascii="宋体" w:hAnsi="宋体" w:cs="宋体" w:eastAsiaTheme="minorEastAsia"/>
          <w:color w:val="333333"/>
          <w:kern w:val="0"/>
          <w:sz w:val="28"/>
          <w:szCs w:val="28"/>
          <w:lang w:val="en-US" w:eastAsia="zh-CN"/>
        </w:rPr>
      </w:pPr>
    </w:p>
    <w:p w14:paraId="5B503058">
      <w:pPr>
        <w:widowControl/>
        <w:numPr>
          <w:ilvl w:val="0"/>
          <w:numId w:val="2"/>
        </w:numPr>
        <w:shd w:val="clear" w:color="auto" w:fill="FFFFFF"/>
        <w:jc w:val="left"/>
        <w:rPr>
          <w:rFonts w:hint="eastAsia" w:ascii="微软雅黑" w:hAnsi="微软雅黑" w:eastAsia="微软雅黑" w:cs="微软雅黑"/>
          <w:b/>
          <w:bCs/>
          <w:color w:val="333333"/>
          <w:kern w:val="0"/>
          <w:sz w:val="24"/>
          <w:szCs w:val="24"/>
          <w:lang w:val="en-US" w:eastAsia="zh-CN"/>
        </w:rPr>
      </w:pPr>
      <w:r>
        <w:rPr>
          <w:rFonts w:hint="eastAsia" w:ascii="微软雅黑" w:hAnsi="微软雅黑" w:eastAsia="微软雅黑" w:cs="微软雅黑"/>
          <w:b/>
          <w:bCs/>
          <w:color w:val="333333"/>
          <w:kern w:val="0"/>
          <w:sz w:val="24"/>
          <w:szCs w:val="24"/>
          <w:lang w:val="en-US" w:eastAsia="zh-CN"/>
        </w:rPr>
        <w:t>名词解释</w:t>
      </w:r>
    </w:p>
    <w:p w14:paraId="2A232D5B">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一、财政补助收入：指县级财政当年拨付的资金。</w:t>
      </w:r>
    </w:p>
    <w:p w14:paraId="6C3C0609">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二、其他收入：指除“财政拨款收入”、“上级补助收入”、“事业收入”、“经营收入”等以外的收入。主要是存款利息收入等。</w:t>
      </w:r>
    </w:p>
    <w:p w14:paraId="7AD894AE">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三、年初结转和结余：指以前年度尚未完成、结转到本年按有关规定继续使用的资金。</w:t>
      </w:r>
    </w:p>
    <w:p w14:paraId="3742FB29">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四、一般公共服务（类）行政运行（项）：指县行政单位及参照公务员管理事业单位用于保障机构正常运行、开展日常工作的基本支出。</w:t>
      </w:r>
    </w:p>
    <w:p w14:paraId="0B575F3E">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五、一般公共服务（类）一般行政管理事务（项）：指县行政单位及参照公务员管理事业单位用于开展立法调研、财政信息宣传、非税收入征管等未单独设置项级科目的专门性财政管理工作的项目支出。</w:t>
      </w:r>
    </w:p>
    <w:p w14:paraId="56AD9CC8">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六、一般公共服务（类）机关服务（项）：指县黄石港区人大服务中心为机关提供办公楼日常维修、维护等后勤保障服务的支出。</w:t>
      </w:r>
    </w:p>
    <w:p w14:paraId="755B196A">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七、一般公共服务（类）其他一般公共服务支出（款）其他一般公共服务支出（项）：指黄石港区人大用于其他一般公共服务方面的支出。</w:t>
      </w:r>
    </w:p>
    <w:p w14:paraId="03FE9DAA">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八、教育（类）普通教育（款）高等教育（项）：指黄石港区人大厅支持地方高校的重点发展和特色办学，组织专家对省属院校申报的建设规划和项目预算进行评审等相关工作的支出。</w:t>
      </w:r>
    </w:p>
    <w:p w14:paraId="2B94B310">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九、社会保障和就业(类)行政事业单位离退休（款）归口管理的行政单位离退休（项）：指黄石港区人大用于离退休人员的支出、退休人员支出，以及提供管理服务工作的离退休干部处的支出。</w:t>
      </w:r>
    </w:p>
    <w:p w14:paraId="4207DB00">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十、社会保障和就业(类)行政事业单位离退休（款）其他行政事业单位离退休支出（项）：指黄石港区人大用于离退休方面的其他支出。</w:t>
      </w:r>
    </w:p>
    <w:p w14:paraId="55009A0C">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十一、医疗卫生与计划生育（类）医疗保障（款）行政单位医疗（项）：指黄石港区人大用于机关干部职工及离退休人员医疗方面的支出。</w:t>
      </w:r>
    </w:p>
    <w:p w14:paraId="37FD79E0">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十二、住房保障（类）住房改革支出（款）购房补贴（项）：指按照相关住房分配货币化改革的政策规定和标准，对无房和住房未达标职工发放的住房分配货币化补贴资金。</w:t>
      </w:r>
    </w:p>
    <w:p w14:paraId="1848738F">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十三、年末结转和结余：指本年度或以前年度预算安排、因客观条件发生变化无法按原计划实施，需要延迟到以后年度按有关规定继续使用的资金。</w:t>
      </w:r>
    </w:p>
    <w:p w14:paraId="17DD8C40">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十四、基本支出：指为保障机构正常运转、完成日常工作任务而发生的人员支出（包括基本工资、津贴补贴等）和公用支出（包括办公费、水电费、邮电费、交通费、差旅费等）。</w:t>
      </w:r>
    </w:p>
    <w:p w14:paraId="114168FB">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十五、项目支出：指在基本支出之外为完成特定行政任务和事业发展目标所发生的支出。</w:t>
      </w:r>
    </w:p>
    <w:p w14:paraId="54F98551">
      <w:pPr>
        <w:widowControl/>
        <w:shd w:val="clear" w:color="auto" w:fill="FFFFFF"/>
        <w:ind w:firstLine="480"/>
        <w:jc w:val="left"/>
        <w:rPr>
          <w:rFonts w:hint="eastAsia" w:ascii="宋体" w:hAnsi="宋体" w:cs="宋体" w:eastAsiaTheme="minorEastAsia"/>
          <w:color w:val="333333"/>
          <w:kern w:val="0"/>
          <w:sz w:val="28"/>
          <w:szCs w:val="28"/>
          <w:lang w:val="en-US" w:eastAsia="zh-CN"/>
        </w:rPr>
      </w:pPr>
      <w:r>
        <w:rPr>
          <w:rFonts w:hint="eastAsia" w:ascii="宋体" w:hAnsi="宋体" w:cs="宋体" w:eastAsiaTheme="minorEastAsia"/>
          <w:color w:val="333333"/>
          <w:kern w:val="0"/>
          <w:sz w:val="28"/>
          <w:szCs w:val="28"/>
          <w:lang w:val="en-US" w:eastAsia="zh-CN"/>
        </w:rPr>
        <w:t>十六、“三公”经费：是指用财政拨款安排的因公出国（境）费、公务用车购置及运行维护费、公务接待费。</w:t>
      </w:r>
    </w:p>
    <w:p w14:paraId="5D34B6B1">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hint="eastAsia" w:asciiTheme="minorEastAsia" w:hAnsiTheme="minorEastAsia" w:eastAsiaTheme="minorEastAsia" w:cstheme="minorEastAsia"/>
          <w:color w:val="333333"/>
          <w:kern w:val="0"/>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0D7B1E"/>
    <w:multiLevelType w:val="singleLevel"/>
    <w:tmpl w:val="9C0D7B1E"/>
    <w:lvl w:ilvl="0" w:tentative="0">
      <w:start w:val="2"/>
      <w:numFmt w:val="chineseCounting"/>
      <w:suff w:val="space"/>
      <w:lvlText w:val="第%1部分"/>
      <w:lvlJc w:val="left"/>
      <w:rPr>
        <w:rFonts w:hint="eastAsia"/>
      </w:rPr>
    </w:lvl>
  </w:abstractNum>
  <w:abstractNum w:abstractNumId="1">
    <w:nsid w:val="77E940AA"/>
    <w:multiLevelType w:val="singleLevel"/>
    <w:tmpl w:val="77E940AA"/>
    <w:lvl w:ilvl="0" w:tentative="0">
      <w:start w:val="4"/>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56809"/>
    <w:rsid w:val="01BA2E7D"/>
    <w:rsid w:val="03E13881"/>
    <w:rsid w:val="041203B1"/>
    <w:rsid w:val="053B7BEB"/>
    <w:rsid w:val="0664587B"/>
    <w:rsid w:val="082D2354"/>
    <w:rsid w:val="08CA51BE"/>
    <w:rsid w:val="091E0D73"/>
    <w:rsid w:val="09FF39B4"/>
    <w:rsid w:val="0B0853F6"/>
    <w:rsid w:val="0B821CB6"/>
    <w:rsid w:val="0F243B6C"/>
    <w:rsid w:val="0F580F62"/>
    <w:rsid w:val="10157CA5"/>
    <w:rsid w:val="11411182"/>
    <w:rsid w:val="11B81420"/>
    <w:rsid w:val="11CE5DA7"/>
    <w:rsid w:val="12205D9B"/>
    <w:rsid w:val="13FA6E94"/>
    <w:rsid w:val="185C3B25"/>
    <w:rsid w:val="1A0D67D9"/>
    <w:rsid w:val="1D3216D7"/>
    <w:rsid w:val="1D823756"/>
    <w:rsid w:val="200A43EF"/>
    <w:rsid w:val="219E41B4"/>
    <w:rsid w:val="255E033E"/>
    <w:rsid w:val="27272230"/>
    <w:rsid w:val="27390172"/>
    <w:rsid w:val="295F56C2"/>
    <w:rsid w:val="2ACE323E"/>
    <w:rsid w:val="2CCE2491"/>
    <w:rsid w:val="2D3B2CC0"/>
    <w:rsid w:val="2F081AB6"/>
    <w:rsid w:val="2F77436B"/>
    <w:rsid w:val="2FAC0088"/>
    <w:rsid w:val="2FDC7747"/>
    <w:rsid w:val="33B74977"/>
    <w:rsid w:val="35840005"/>
    <w:rsid w:val="386174B5"/>
    <w:rsid w:val="39092A06"/>
    <w:rsid w:val="3C145B31"/>
    <w:rsid w:val="3DB74DB1"/>
    <w:rsid w:val="400B561B"/>
    <w:rsid w:val="401A2F36"/>
    <w:rsid w:val="408F5EDF"/>
    <w:rsid w:val="44064590"/>
    <w:rsid w:val="44B72F6C"/>
    <w:rsid w:val="457D21A1"/>
    <w:rsid w:val="46583570"/>
    <w:rsid w:val="486A3980"/>
    <w:rsid w:val="49D83A19"/>
    <w:rsid w:val="4A187DA8"/>
    <w:rsid w:val="4CC36F4D"/>
    <w:rsid w:val="4D642AF6"/>
    <w:rsid w:val="4E192D09"/>
    <w:rsid w:val="4FCC39E6"/>
    <w:rsid w:val="502F6272"/>
    <w:rsid w:val="507C1CF5"/>
    <w:rsid w:val="53FA08DA"/>
    <w:rsid w:val="57193076"/>
    <w:rsid w:val="5B082596"/>
    <w:rsid w:val="5D19252C"/>
    <w:rsid w:val="5DA67D92"/>
    <w:rsid w:val="5EF27DB1"/>
    <w:rsid w:val="5F966E19"/>
    <w:rsid w:val="613D3FD0"/>
    <w:rsid w:val="61773BFF"/>
    <w:rsid w:val="621B3808"/>
    <w:rsid w:val="67E4782B"/>
    <w:rsid w:val="68DF4503"/>
    <w:rsid w:val="69BC7058"/>
    <w:rsid w:val="6A5F0092"/>
    <w:rsid w:val="6FC62DF1"/>
    <w:rsid w:val="746766E2"/>
    <w:rsid w:val="74EA7B66"/>
    <w:rsid w:val="78186405"/>
    <w:rsid w:val="784C1E5B"/>
    <w:rsid w:val="796F54E7"/>
    <w:rsid w:val="7BFCE499"/>
    <w:rsid w:val="7D417A4A"/>
    <w:rsid w:val="7FC942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正文缩进 + 首行缩进:  2 字符"/>
    <w:basedOn w:val="1"/>
    <w:qFormat/>
    <w:uiPriority w:val="0"/>
    <w:pPr>
      <w:spacing w:line="560" w:lineRule="exact"/>
      <w:ind w:firstLine="640"/>
    </w:pPr>
    <w:rPr>
      <w:rFonts w:ascii="仿宋" w:hAnsi="仿宋" w:cs="宋体"/>
      <w:sz w:val="32"/>
      <w:szCs w:val="32"/>
    </w:rPr>
  </w:style>
  <w:style w:type="character" w:customStyle="1" w:styleId="12">
    <w:name w:val="ca-2"/>
    <w:basedOn w:val="9"/>
    <w:qFormat/>
    <w:uiPriority w:val="0"/>
  </w:style>
  <w:style w:type="paragraph" w:customStyle="1" w:styleId="13">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14">
    <w:name w:val="ca-3"/>
    <w:basedOn w:val="9"/>
    <w:qFormat/>
    <w:uiPriority w:val="0"/>
  </w:style>
  <w:style w:type="character" w:customStyle="1" w:styleId="15">
    <w:name w:val="apple-converted-space"/>
    <w:basedOn w:val="9"/>
    <w:qFormat/>
    <w:uiPriority w:val="99"/>
  </w:style>
  <w:style w:type="paragraph" w:customStyle="1" w:styleId="16">
    <w:name w:val="pa-1"/>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12</TotalTime>
  <ScaleCrop>false</ScaleCrop>
  <LinksUpToDate>false</LinksUpToDate>
  <CharactersWithSpaces>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gg</dc:creator>
  <cp:lastModifiedBy>user</cp:lastModifiedBy>
  <dcterms:modified xsi:type="dcterms:W3CDTF">2026-08-27T10:52:11Z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EC5AD6A67B284CFC5BA68F6AEDF9F91C_42</vt:lpwstr>
  </property>
</Properties>
</file>