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市场监督管理局202</w:t>
      </w:r>
      <w:r>
        <w:rPr>
          <w:rFonts w:hint="default" w:ascii="微软雅黑" w:hAnsi="微软雅黑" w:eastAsia="微软雅黑" w:cs="微软雅黑"/>
          <w:color w:val="BC1010"/>
          <w:sz w:val="40"/>
          <w:szCs w:val="40"/>
          <w:shd w:val="clear" w:color="auto" w:fill="FFFFFF"/>
        </w:rPr>
        <w:t>1</w:t>
      </w:r>
      <w:r>
        <w:rPr>
          <w:rFonts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黄石港区市场监督管理局202</w:t>
      </w:r>
      <w:r>
        <w:rPr>
          <w:rStyle w:val="11"/>
          <w:rFonts w:ascii="微软雅黑" w:hAnsi="微软雅黑" w:eastAsia="微软雅黑" w:cs="微软雅黑"/>
          <w:color w:val="333333"/>
          <w:shd w:val="clear" w:color="auto" w:fill="FFFFFF"/>
        </w:rPr>
        <w:t>1</w:t>
      </w:r>
      <w:r>
        <w:rPr>
          <w:rStyle w:val="11"/>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7"/>
        <w:widowControl/>
        <w:spacing w:before="76" w:beforeAutospacing="0" w:after="76" w:afterAutospacing="0" w:line="450" w:lineRule="atLeast"/>
        <w:ind w:firstLine="420"/>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第一部分:部门基本情况</w:t>
      </w:r>
    </w:p>
    <w:p>
      <w:pPr>
        <w:pStyle w:val="7"/>
        <w:widowControl/>
        <w:spacing w:before="76" w:beforeAutospacing="0" w:after="76" w:afterAutospacing="0" w:line="450" w:lineRule="atLeast"/>
        <w:ind w:firstLine="420"/>
        <w:rPr>
          <w:rFonts w:ascii="微软雅黑" w:hAnsi="微软雅黑" w:eastAsia="微软雅黑" w:cs="微软雅黑"/>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部门202</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八、政府性基金预算财政拨款收入支出决算表（表8）</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九、国有资本经营预算财政拨款支出决算表（表9）</w:t>
      </w:r>
    </w:p>
    <w:p>
      <w:pPr>
        <w:pStyle w:val="7"/>
        <w:widowControl/>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auto" w:fill="FFFFFF"/>
        </w:rPr>
        <w:t>第三部分：部门202</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七、决算收支增减变化情况</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7"/>
        <w:widowControl/>
        <w:spacing w:before="76" w:beforeAutospacing="0" w:after="76" w:afterAutospacing="0" w:line="450" w:lineRule="atLeast"/>
        <w:ind w:firstLine="420"/>
        <w:jc w:val="center"/>
        <w:rPr>
          <w:rStyle w:val="11"/>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1"/>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rPr>
        <w:t>202</w:t>
      </w:r>
      <w:r>
        <w:rPr>
          <w:rStyle w:val="11"/>
          <w:rFonts w:ascii="微软雅黑" w:hAnsi="微软雅黑" w:eastAsia="微软雅黑" w:cs="微软雅黑"/>
          <w:color w:val="333333"/>
          <w:shd w:val="clear" w:color="auto" w:fill="FFFFFF"/>
        </w:rPr>
        <w:t>1</w:t>
      </w:r>
      <w:r>
        <w:rPr>
          <w:rStyle w:val="11"/>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1"/>
          <w:rFonts w:hint="eastAsia" w:ascii="微软雅黑" w:hAnsi="微软雅黑" w:eastAsia="微软雅黑" w:cs="微软雅黑"/>
          <w:color w:val="333333"/>
          <w:shd w:val="clear" w:color="auto" w:fill="FFFFFF"/>
        </w:rPr>
        <w:t>第一部分 部门概况</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（一）主要职能</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1）负责市场综合监督管理。起草市场监督管理有关法律法规草案，制定有关规章政策、标准，组织实施质量强国战略、食品安全战略和标准化战略，拟订并组织实施有关规划，规范和维护市场秩序，营造诚实守信、公平竞争的市场环境； </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（2）负责市场主体统一登记注册。指导各类企业、农民专业合作社和从事经营活动的单位、个体工商户以及外国（地区）企业常驻代表机构等市场主体的登记注册工作；</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（3）负责组织和指导市场监管综合执法工作。指导地方市场监管综合执法队伍整合和建设，推动实行统一的市场监管。组织查处重大违法案件。规范市场监管行政执法行为。</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（4）负责反垄断统一执法。统筹推进竞争政策实施，指导实施公平竞争审查制度。依法对经营者集中行为进行反垄断审查。</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（5）负责监督管理市场秩序。依法监督管理市场交易、网络商品交易及有关服务的行为。</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（二）机构情况</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202</w:t>
      </w:r>
      <w:r>
        <w:rPr>
          <w:rFonts w:asciiTheme="minorEastAsia" w:hAnsiTheme="minorEastAsia" w:cstheme="minorEastAsia"/>
          <w:kern w:val="0"/>
          <w:sz w:val="28"/>
          <w:szCs w:val="28"/>
        </w:rPr>
        <w:t>1</w:t>
      </w:r>
      <w:r>
        <w:rPr>
          <w:rFonts w:hint="eastAsia" w:asciiTheme="minorEastAsia" w:hAnsiTheme="minorEastAsia" w:cstheme="minorEastAsia"/>
          <w:kern w:val="0"/>
          <w:sz w:val="28"/>
          <w:szCs w:val="28"/>
        </w:rPr>
        <w:t>年机构改革，将原食药监局、工商行政管理局、质量技术监督管理局合并，改为市场监督管理局。</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（三）人员情况</w:t>
      </w:r>
    </w:p>
    <w:p>
      <w:pPr>
        <w:widowControl/>
        <w:shd w:val="clear" w:color="auto" w:fill="FFFFFF"/>
        <w:ind w:firstLine="48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202</w:t>
      </w:r>
      <w:r>
        <w:rPr>
          <w:rFonts w:asciiTheme="minorEastAsia" w:hAnsiTheme="minorEastAsia" w:cstheme="minorEastAsia"/>
          <w:kern w:val="0"/>
          <w:sz w:val="28"/>
          <w:szCs w:val="28"/>
        </w:rPr>
        <w:t>1</w:t>
      </w:r>
      <w:r>
        <w:rPr>
          <w:rFonts w:hint="eastAsia" w:asciiTheme="minorEastAsia" w:hAnsiTheme="minorEastAsia" w:cstheme="minorEastAsia"/>
          <w:kern w:val="0"/>
          <w:sz w:val="28"/>
          <w:szCs w:val="28"/>
        </w:rPr>
        <w:t>年本年年末实有人数</w:t>
      </w:r>
      <w:r>
        <w:rPr>
          <w:rFonts w:asciiTheme="minorEastAsia" w:hAnsiTheme="minorEastAsia" w:cstheme="minorEastAsia"/>
          <w:kern w:val="0"/>
          <w:sz w:val="28"/>
          <w:szCs w:val="28"/>
        </w:rPr>
        <w:t>34</w:t>
      </w:r>
      <w:r>
        <w:rPr>
          <w:rFonts w:hint="eastAsia" w:asciiTheme="minorEastAsia" w:hAnsiTheme="minorEastAsia" w:cstheme="minorEastAsia"/>
          <w:kern w:val="0"/>
          <w:sz w:val="28"/>
          <w:szCs w:val="28"/>
        </w:rPr>
        <w:t>人，其中行政编制</w:t>
      </w:r>
      <w:r>
        <w:rPr>
          <w:rFonts w:asciiTheme="minorEastAsia" w:hAnsiTheme="minorEastAsia" w:cstheme="minorEastAsia"/>
          <w:kern w:val="0"/>
          <w:sz w:val="28"/>
          <w:szCs w:val="28"/>
        </w:rPr>
        <w:t>24</w:t>
      </w:r>
      <w:r>
        <w:rPr>
          <w:rFonts w:hint="eastAsia" w:asciiTheme="minorEastAsia" w:hAnsiTheme="minorEastAsia" w:cstheme="minorEastAsia"/>
          <w:kern w:val="0"/>
          <w:sz w:val="28"/>
          <w:szCs w:val="28"/>
        </w:rPr>
        <w:t>人，参照公务员管理法事业人员</w:t>
      </w:r>
      <w:r>
        <w:rPr>
          <w:rFonts w:asciiTheme="minorEastAsia" w:hAnsiTheme="minorEastAsia" w:cstheme="minorEastAsia"/>
          <w:kern w:val="0"/>
          <w:sz w:val="28"/>
          <w:szCs w:val="28"/>
        </w:rPr>
        <w:t>5</w:t>
      </w:r>
      <w:r>
        <w:rPr>
          <w:rFonts w:hint="eastAsia" w:asciiTheme="minorEastAsia" w:hAnsiTheme="minorEastAsia" w:cstheme="minorEastAsia"/>
          <w:kern w:val="0"/>
          <w:sz w:val="28"/>
          <w:szCs w:val="28"/>
        </w:rPr>
        <w:t>人，非参公事业人员</w:t>
      </w:r>
      <w:r>
        <w:rPr>
          <w:rFonts w:asciiTheme="minorEastAsia" w:hAnsiTheme="minorEastAsia" w:cstheme="minorEastAsia"/>
          <w:kern w:val="0"/>
          <w:sz w:val="28"/>
          <w:szCs w:val="28"/>
        </w:rPr>
        <w:t>5</w:t>
      </w:r>
      <w:r>
        <w:rPr>
          <w:rFonts w:hint="eastAsia" w:asciiTheme="minorEastAsia" w:hAnsiTheme="minorEastAsia" w:cstheme="minorEastAsia"/>
          <w:kern w:val="0"/>
          <w:sz w:val="28"/>
          <w:szCs w:val="28"/>
        </w:rPr>
        <w:t>人。</w:t>
      </w:r>
    </w:p>
    <w:p>
      <w:pPr>
        <w:widowControl/>
        <w:shd w:val="clear" w:color="auto" w:fill="FFFFFF"/>
        <w:ind w:firstLine="480"/>
        <w:jc w:val="left"/>
        <w:rPr>
          <w:rFonts w:asciiTheme="minorEastAsia" w:hAnsiTheme="minorEastAsia" w:cstheme="minorEastAsia"/>
          <w:kern w:val="0"/>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spacing w:before="76" w:beforeAutospacing="0" w:after="76" w:afterAutospacing="0" w:line="450" w:lineRule="atLeast"/>
        <w:ind w:left="420"/>
        <w:rPr>
          <w:rFonts w:asciiTheme="minorEastAsia" w:hAnsiTheme="minorEastAsia" w:cstheme="minorEastAsia"/>
          <w:sz w:val="28"/>
          <w:szCs w:val="28"/>
        </w:rPr>
      </w:pPr>
    </w:p>
    <w:p>
      <w:pPr>
        <w:pStyle w:val="7"/>
        <w:widowControl/>
        <w:numPr>
          <w:ilvl w:val="0"/>
          <w:numId w:val="1"/>
        </w:numPr>
        <w:spacing w:before="76" w:beforeAutospacing="0" w:after="76" w:afterAutospacing="0" w:line="450" w:lineRule="atLeast"/>
        <w:ind w:left="420"/>
        <w:rPr>
          <w:rStyle w:val="11"/>
          <w:rFonts w:ascii="微软雅黑" w:hAnsi="微软雅黑" w:eastAsia="微软雅黑" w:cs="微软雅黑"/>
          <w:color w:val="333333"/>
          <w:shd w:val="clear" w:color="auto" w:fill="FFFFFF"/>
        </w:rPr>
      </w:pPr>
      <w:r>
        <w:rPr>
          <w:rStyle w:val="11"/>
          <w:rFonts w:hint="eastAsia" w:ascii="微软雅黑" w:hAnsi="微软雅黑" w:eastAsia="微软雅黑" w:cs="微软雅黑"/>
          <w:color w:val="333333"/>
          <w:shd w:val="clear" w:color="auto" w:fill="FFFFFF"/>
        </w:rPr>
        <w:t>部门202</w:t>
      </w:r>
      <w:r>
        <w:rPr>
          <w:rStyle w:val="11"/>
          <w:rFonts w:ascii="微软雅黑" w:hAnsi="微软雅黑" w:eastAsia="微软雅黑" w:cs="微软雅黑"/>
          <w:color w:val="333333"/>
          <w:shd w:val="clear" w:color="auto" w:fill="FFFFFF"/>
        </w:rPr>
        <w:t>1</w:t>
      </w:r>
      <w:r>
        <w:rPr>
          <w:rStyle w:val="11"/>
          <w:rFonts w:hint="eastAsia" w:ascii="微软雅黑" w:hAnsi="微软雅黑" w:eastAsia="微软雅黑" w:cs="微软雅黑"/>
          <w:color w:val="333333"/>
          <w:shd w:val="clear" w:color="auto" w:fill="FFFFFF"/>
        </w:rPr>
        <w:t>年部门决算表</w:t>
      </w:r>
    </w:p>
    <w:tbl>
      <w:tblPr>
        <w:tblStyle w:val="8"/>
        <w:tblW w:w="14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580"/>
        <w:gridCol w:w="2260"/>
        <w:gridCol w:w="4200"/>
        <w:gridCol w:w="58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4080" w:type="dxa"/>
            <w:gridSpan w:val="6"/>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p>
          <w:p>
            <w:pPr>
              <w:widowControl/>
              <w:jc w:val="center"/>
              <w:textAlignment w:val="center"/>
              <w:rPr>
                <w:rFonts w:ascii="黑体" w:hAnsi="黑体" w:eastAsia="黑体" w:cs="Arial"/>
                <w:color w:val="000000"/>
                <w:kern w:val="0"/>
                <w:sz w:val="30"/>
                <w:szCs w:val="30"/>
              </w:rPr>
            </w:pPr>
            <w:r>
              <w:rPr>
                <w:rFonts w:hint="eastAsia" w:ascii="黑体" w:hAnsi="宋体" w:eastAsia="黑体" w:cs="黑体"/>
                <w:color w:val="000000"/>
                <w:kern w:val="0"/>
                <w:sz w:val="30"/>
                <w:szCs w:val="30"/>
              </w:rPr>
              <w:t>收入支出决算总表</w:t>
            </w:r>
          </w:p>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部门：黄石市黄石港区市场监督管理局</w:t>
            </w:r>
          </w:p>
        </w:tc>
        <w:tc>
          <w:tcPr>
            <w:tcW w:w="5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color w:val="000000"/>
                <w:kern w:val="0"/>
                <w:sz w:val="24"/>
              </w:rPr>
            </w:pPr>
            <w:r>
              <w:rPr>
                <w:rFonts w:hint="eastAsia" w:ascii="宋体" w:hAnsi="宋体" w:eastAsia="宋体" w:cs="Arial"/>
                <w:color w:val="000000"/>
                <w:kern w:val="0"/>
                <w:sz w:val="24"/>
              </w:rPr>
              <w:t xml:space="preserve">       202</w:t>
            </w:r>
            <w:r>
              <w:rPr>
                <w:rFonts w:ascii="宋体" w:hAnsi="宋体" w:eastAsia="宋体" w:cs="Arial"/>
                <w:color w:val="000000"/>
                <w:kern w:val="0"/>
                <w:sz w:val="24"/>
              </w:rPr>
              <w:t>1</w:t>
            </w:r>
            <w:r>
              <w:rPr>
                <w:rFonts w:hint="eastAsia" w:ascii="宋体" w:hAnsi="宋体" w:eastAsia="宋体" w:cs="Arial"/>
                <w:color w:val="000000"/>
                <w:kern w:val="0"/>
                <w:sz w:val="24"/>
              </w:rPr>
              <w:t>年度</w:t>
            </w:r>
          </w:p>
        </w:tc>
        <w:tc>
          <w:tcPr>
            <w:tcW w:w="420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580"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0" w:type="dxa"/>
            <w:gridSpan w:val="3"/>
            <w:tcBorders>
              <w:top w:val="single" w:color="auto"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7040" w:type="dxa"/>
            <w:gridSpan w:val="3"/>
            <w:tcBorders>
              <w:top w:val="single" w:color="auto"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26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26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909.92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三、国有资本经营预算财政拨款收入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四、上级补助收入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五、事业收入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六、经营收入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七、附属单位上缴收入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八、其他收入</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57</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十四、资源勘探工业信息等支出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二十一、国有资本经营预算支出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二十二、灾害防治及应急管理支出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二十三、其他支出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二十四、债务还本支出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二十五、债务付息支出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二十六、抗疫特别国债安排的支出</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909.92</w:t>
            </w:r>
          </w:p>
        </w:tc>
        <w:tc>
          <w:tcPr>
            <w:tcW w:w="4200" w:type="dxa"/>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909.92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使用非财政拨款结余</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3.35</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4200"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2260" w:type="dxa"/>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00"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913.27</w:t>
            </w:r>
          </w:p>
        </w:tc>
        <w:tc>
          <w:tcPr>
            <w:tcW w:w="4200"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8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w:t>
            </w:r>
          </w:p>
        </w:tc>
        <w:tc>
          <w:tcPr>
            <w:tcW w:w="2260"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913.27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080" w:type="dxa"/>
            <w:gridSpan w:val="6"/>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注：本表反映部门本年度的总收支和年末结转结余情况。本套报表金额单位转换时可能存在尾数误差。</w:t>
            </w:r>
          </w:p>
        </w:tc>
      </w:tr>
    </w:tbl>
    <w:p>
      <w:pPr>
        <w:pStyle w:val="7"/>
        <w:widowControl/>
        <w:spacing w:before="76" w:beforeAutospacing="0" w:after="76" w:afterAutospacing="0" w:line="450" w:lineRule="atLeast"/>
        <w:jc w:val="both"/>
      </w:pPr>
    </w:p>
    <w:p>
      <w:pPr>
        <w:pStyle w:val="7"/>
        <w:widowControl/>
        <w:spacing w:before="76" w:beforeAutospacing="0" w:after="76" w:afterAutospacing="0" w:line="450" w:lineRule="atLeast"/>
        <w:jc w:val="both"/>
      </w:pPr>
    </w:p>
    <w:tbl>
      <w:tblPr>
        <w:tblStyle w:val="8"/>
        <w:tblW w:w="14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305"/>
        <w:gridCol w:w="305"/>
        <w:gridCol w:w="3195"/>
        <w:gridCol w:w="1468"/>
        <w:gridCol w:w="1468"/>
        <w:gridCol w:w="1468"/>
        <w:gridCol w:w="1468"/>
        <w:gridCol w:w="1468"/>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4387" w:type="dxa"/>
            <w:gridSpan w:val="11"/>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收入决算表</w:t>
            </w:r>
          </w:p>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0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0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0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9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111" w:type="dxa"/>
            <w:gridSpan w:val="4"/>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部门：黄石市黄石港区市场监督管理局</w:t>
            </w:r>
          </w:p>
        </w:tc>
        <w:tc>
          <w:tcPr>
            <w:tcW w:w="146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w:t>
            </w:r>
            <w:r>
              <w:rPr>
                <w:rFonts w:ascii="宋体" w:hAnsi="宋体" w:eastAsia="宋体" w:cs="Arial"/>
                <w:color w:val="000000"/>
                <w:kern w:val="0"/>
                <w:sz w:val="22"/>
                <w:szCs w:val="22"/>
              </w:rPr>
              <w:t>1</w:t>
            </w:r>
            <w:r>
              <w:rPr>
                <w:rFonts w:hint="eastAsia" w:ascii="宋体" w:hAnsi="宋体" w:eastAsia="宋体" w:cs="Arial"/>
                <w:color w:val="000000"/>
                <w:kern w:val="0"/>
                <w:sz w:val="22"/>
                <w:szCs w:val="22"/>
              </w:rPr>
              <w:t>年度</w:t>
            </w:r>
          </w:p>
        </w:tc>
        <w:tc>
          <w:tcPr>
            <w:tcW w:w="146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6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936"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xml:space="preserve">　           </w:t>
            </w:r>
            <w:r>
              <w:rPr>
                <w:rFonts w:hint="eastAsia" w:ascii="宋体" w:hAnsi="宋体" w:eastAsia="宋体" w:cs="Arial"/>
                <w:color w:val="000000"/>
                <w:kern w:val="0"/>
                <w:sz w:val="22"/>
                <w:szCs w:val="22"/>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111" w:type="dxa"/>
            <w:gridSpan w:val="4"/>
            <w:tcBorders>
              <w:top w:val="single" w:color="auto"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财政拨款收入</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146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6" w:type="dxa"/>
            <w:gridSpan w:val="3"/>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195" w:type="dxa"/>
            <w:vMerge w:val="restart"/>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6" w:type="dxa"/>
            <w:gridSpan w:val="3"/>
            <w:vMerge w:val="continue"/>
            <w:vAlign w:val="center"/>
          </w:tcPr>
          <w:p>
            <w:pPr>
              <w:widowControl/>
              <w:jc w:val="left"/>
              <w:rPr>
                <w:rFonts w:ascii="宋体" w:hAnsi="宋体" w:eastAsia="宋体" w:cs="Arial"/>
                <w:kern w:val="0"/>
                <w:sz w:val="20"/>
                <w:szCs w:val="20"/>
              </w:rPr>
            </w:pPr>
          </w:p>
        </w:tc>
        <w:tc>
          <w:tcPr>
            <w:tcW w:w="3195"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6" w:type="dxa"/>
            <w:gridSpan w:val="3"/>
            <w:vMerge w:val="continue"/>
            <w:vAlign w:val="center"/>
          </w:tcPr>
          <w:p>
            <w:pPr>
              <w:widowControl/>
              <w:jc w:val="left"/>
              <w:rPr>
                <w:rFonts w:ascii="宋体" w:hAnsi="宋体" w:eastAsia="宋体" w:cs="Arial"/>
                <w:kern w:val="0"/>
                <w:sz w:val="20"/>
                <w:szCs w:val="20"/>
              </w:rPr>
            </w:pPr>
          </w:p>
        </w:tc>
        <w:tc>
          <w:tcPr>
            <w:tcW w:w="3195"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c>
          <w:tcPr>
            <w:tcW w:w="1468"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111" w:type="dxa"/>
            <w:gridSpan w:val="4"/>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46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111" w:type="dxa"/>
            <w:gridSpan w:val="4"/>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16" w:type="dxa"/>
            <w:gridSpan w:val="3"/>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w:t>
            </w:r>
          </w:p>
        </w:tc>
        <w:tc>
          <w:tcPr>
            <w:tcW w:w="3195"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一般公共服务支出</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16" w:type="dxa"/>
            <w:gridSpan w:val="3"/>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20138</w:t>
            </w:r>
          </w:p>
        </w:tc>
        <w:tc>
          <w:tcPr>
            <w:tcW w:w="3195"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市场监督管理事务</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6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16" w:type="dxa"/>
            <w:gridSpan w:val="3"/>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2013801</w:t>
            </w:r>
          </w:p>
        </w:tc>
        <w:tc>
          <w:tcPr>
            <w:tcW w:w="3195" w:type="dxa"/>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844.99</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839.97</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50.37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16" w:type="dxa"/>
            <w:gridSpan w:val="3"/>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w:t>
            </w:r>
            <w:r>
              <w:rPr>
                <w:rFonts w:ascii="宋体" w:hAnsi="宋体" w:eastAsia="宋体" w:cs="Arial"/>
                <w:kern w:val="0"/>
                <w:sz w:val="20"/>
                <w:szCs w:val="20"/>
              </w:rPr>
              <w:t>16</w:t>
            </w:r>
          </w:p>
        </w:tc>
        <w:tc>
          <w:tcPr>
            <w:tcW w:w="3195" w:type="dxa"/>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食品安全监管</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58.87</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16" w:type="dxa"/>
            <w:gridSpan w:val="3"/>
            <w:shd w:val="clear" w:color="000000" w:fill="FFFFFF"/>
            <w:noWrap/>
            <w:vAlign w:val="center"/>
          </w:tcPr>
          <w:p>
            <w:pPr>
              <w:widowControl/>
              <w:jc w:val="left"/>
              <w:rPr>
                <w:rFonts w:ascii="宋体" w:hAnsi="宋体" w:eastAsia="宋体" w:cs="Arial"/>
                <w:kern w:val="0"/>
                <w:sz w:val="20"/>
                <w:szCs w:val="20"/>
              </w:rPr>
            </w:pPr>
            <w:r>
              <w:rPr>
                <w:rFonts w:ascii="宋体" w:hAnsi="宋体" w:eastAsia="宋体" w:cs="Arial"/>
                <w:kern w:val="0"/>
                <w:sz w:val="20"/>
                <w:szCs w:val="20"/>
              </w:rPr>
              <w:t>2013899</w:t>
            </w:r>
          </w:p>
        </w:tc>
        <w:tc>
          <w:tcPr>
            <w:tcW w:w="3195" w:type="dxa"/>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其他市场监督管理局</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6.06</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4.45</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4387" w:type="dxa"/>
            <w:gridSpan w:val="11"/>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注：本表反映部门本年度取得的各项收入情况。</w:t>
            </w:r>
          </w:p>
        </w:tc>
      </w:tr>
    </w:tbl>
    <w:p>
      <w:pPr>
        <w:pStyle w:val="7"/>
        <w:widowControl/>
        <w:spacing w:before="76" w:beforeAutospacing="0" w:after="76" w:afterAutospacing="0" w:line="450" w:lineRule="atLeast"/>
        <w:jc w:val="both"/>
      </w:pPr>
    </w:p>
    <w:p>
      <w:pPr>
        <w:pStyle w:val="7"/>
        <w:widowControl/>
        <w:spacing w:before="76" w:beforeAutospacing="0" w:after="76" w:afterAutospacing="0" w:line="450" w:lineRule="atLeast"/>
        <w:jc w:val="both"/>
      </w:pPr>
    </w:p>
    <w:p>
      <w:pPr>
        <w:pStyle w:val="7"/>
        <w:widowControl/>
        <w:spacing w:before="76" w:beforeAutospacing="0" w:after="76" w:afterAutospacing="0" w:line="450" w:lineRule="atLeast"/>
        <w:jc w:val="both"/>
      </w:pPr>
    </w:p>
    <w:tbl>
      <w:tblPr>
        <w:tblStyle w:val="8"/>
        <w:tblW w:w="15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gridCol w:w="324"/>
        <w:gridCol w:w="325"/>
        <w:gridCol w:w="3741"/>
        <w:gridCol w:w="1718"/>
        <w:gridCol w:w="1718"/>
        <w:gridCol w:w="1718"/>
        <w:gridCol w:w="1718"/>
        <w:gridCol w:w="171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022"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支出决算表</w:t>
            </w:r>
          </w:p>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2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4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714" w:type="dxa"/>
            <w:gridSpan w:val="4"/>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部门：黄石市黄石港区市场监督管理局</w:t>
            </w:r>
          </w:p>
        </w:tc>
        <w:tc>
          <w:tcPr>
            <w:tcW w:w="171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color w:val="000000"/>
                <w:kern w:val="0"/>
                <w:sz w:val="22"/>
                <w:szCs w:val="22"/>
              </w:rPr>
            </w:pPr>
            <w:r>
              <w:rPr>
                <w:rFonts w:ascii="宋体" w:hAnsi="宋体" w:eastAsia="宋体" w:cs="Arial"/>
                <w:color w:val="000000"/>
                <w:kern w:val="0"/>
                <w:sz w:val="22"/>
                <w:szCs w:val="22"/>
              </w:rPr>
              <w:t xml:space="preserve">             </w:t>
            </w:r>
            <w:r>
              <w:rPr>
                <w:rFonts w:hint="eastAsia" w:ascii="宋体" w:hAnsi="宋体" w:eastAsia="宋体" w:cs="Arial"/>
                <w:color w:val="000000"/>
                <w:kern w:val="0"/>
                <w:sz w:val="22"/>
                <w:szCs w:val="22"/>
              </w:rPr>
              <w:t>202</w:t>
            </w:r>
            <w:r>
              <w:rPr>
                <w:rFonts w:ascii="宋体" w:hAnsi="宋体" w:eastAsia="宋体" w:cs="Arial"/>
                <w:color w:val="000000"/>
                <w:kern w:val="0"/>
                <w:sz w:val="22"/>
                <w:szCs w:val="22"/>
              </w:rPr>
              <w:t>1</w:t>
            </w:r>
            <w:r>
              <w:rPr>
                <w:rFonts w:hint="eastAsia" w:ascii="宋体" w:hAnsi="宋体" w:eastAsia="宋体" w:cs="Arial"/>
                <w:color w:val="000000"/>
                <w:kern w:val="0"/>
                <w:sz w:val="22"/>
                <w:szCs w:val="22"/>
              </w:rPr>
              <w:t>年度</w:t>
            </w:r>
          </w:p>
        </w:tc>
        <w:tc>
          <w:tcPr>
            <w:tcW w:w="171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718" w:type="dxa"/>
            <w:tcBorders>
              <w:top w:val="nil"/>
              <w:left w:val="nil"/>
              <w:bottom w:val="single" w:color="auto" w:sz="4" w:space="0"/>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714" w:type="dxa"/>
            <w:gridSpan w:val="4"/>
            <w:tcBorders>
              <w:top w:val="single" w:color="auto"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71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171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71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71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171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经营支出</w:t>
            </w:r>
          </w:p>
        </w:tc>
        <w:tc>
          <w:tcPr>
            <w:tcW w:w="1718" w:type="dxa"/>
            <w:vMerge w:val="restart"/>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73" w:type="dxa"/>
            <w:gridSpan w:val="3"/>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741" w:type="dxa"/>
            <w:vMerge w:val="restart"/>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73" w:type="dxa"/>
            <w:gridSpan w:val="3"/>
            <w:vMerge w:val="continue"/>
            <w:vAlign w:val="center"/>
          </w:tcPr>
          <w:p>
            <w:pPr>
              <w:widowControl/>
              <w:jc w:val="left"/>
              <w:rPr>
                <w:rFonts w:ascii="宋体" w:hAnsi="宋体" w:eastAsia="宋体" w:cs="Arial"/>
                <w:kern w:val="0"/>
                <w:sz w:val="20"/>
                <w:szCs w:val="20"/>
              </w:rPr>
            </w:pPr>
          </w:p>
        </w:tc>
        <w:tc>
          <w:tcPr>
            <w:tcW w:w="3741"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73" w:type="dxa"/>
            <w:gridSpan w:val="3"/>
            <w:vMerge w:val="continue"/>
            <w:vAlign w:val="center"/>
          </w:tcPr>
          <w:p>
            <w:pPr>
              <w:widowControl/>
              <w:jc w:val="left"/>
              <w:rPr>
                <w:rFonts w:ascii="宋体" w:hAnsi="宋体" w:eastAsia="宋体" w:cs="Arial"/>
                <w:kern w:val="0"/>
                <w:sz w:val="20"/>
                <w:szCs w:val="20"/>
              </w:rPr>
            </w:pPr>
          </w:p>
        </w:tc>
        <w:tc>
          <w:tcPr>
            <w:tcW w:w="3741"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c>
          <w:tcPr>
            <w:tcW w:w="1718"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714" w:type="dxa"/>
            <w:gridSpan w:val="4"/>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71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71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71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71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71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718"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714" w:type="dxa"/>
            <w:gridSpan w:val="4"/>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718" w:type="dxa"/>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718" w:type="dxa"/>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71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73" w:type="dxa"/>
            <w:gridSpan w:val="3"/>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w:t>
            </w:r>
          </w:p>
        </w:tc>
        <w:tc>
          <w:tcPr>
            <w:tcW w:w="3741"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一般公共服务支出</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73" w:type="dxa"/>
            <w:gridSpan w:val="3"/>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20138</w:t>
            </w:r>
          </w:p>
        </w:tc>
        <w:tc>
          <w:tcPr>
            <w:tcW w:w="3741"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市场监督管理事务</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909.92</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73" w:type="dxa"/>
            <w:gridSpan w:val="3"/>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2013801</w:t>
            </w:r>
          </w:p>
        </w:tc>
        <w:tc>
          <w:tcPr>
            <w:tcW w:w="3741" w:type="dxa"/>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844.99</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844.99</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73" w:type="dxa"/>
            <w:gridSpan w:val="3"/>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w:t>
            </w:r>
            <w:r>
              <w:rPr>
                <w:rFonts w:ascii="宋体" w:hAnsi="宋体" w:eastAsia="宋体" w:cs="Arial"/>
                <w:kern w:val="0"/>
                <w:sz w:val="20"/>
                <w:szCs w:val="20"/>
              </w:rPr>
              <w:t>16</w:t>
            </w:r>
          </w:p>
        </w:tc>
        <w:tc>
          <w:tcPr>
            <w:tcW w:w="3741" w:type="dxa"/>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食品安全监管</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58.87</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58.87</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18"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73" w:type="dxa"/>
            <w:gridSpan w:val="3"/>
            <w:shd w:val="clear" w:color="000000" w:fill="C0C0C0"/>
            <w:noWrap/>
            <w:vAlign w:val="center"/>
          </w:tcPr>
          <w:p>
            <w:pPr>
              <w:widowControl/>
              <w:jc w:val="left"/>
              <w:rPr>
                <w:rFonts w:ascii="宋体" w:hAnsi="宋体" w:eastAsia="宋体" w:cs="Arial"/>
                <w:b/>
                <w:bCs/>
                <w:kern w:val="0"/>
                <w:sz w:val="20"/>
                <w:szCs w:val="20"/>
              </w:rPr>
            </w:pPr>
            <w:r>
              <w:rPr>
                <w:rFonts w:ascii="宋体" w:hAnsi="宋体" w:eastAsia="宋体" w:cs="Arial"/>
                <w:b/>
                <w:bCs/>
                <w:kern w:val="0"/>
                <w:sz w:val="20"/>
                <w:szCs w:val="20"/>
              </w:rPr>
              <w:t>2013899</w:t>
            </w:r>
          </w:p>
        </w:tc>
        <w:tc>
          <w:tcPr>
            <w:tcW w:w="3741"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其他市场监督管理事务</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6.06</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6.06</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18" w:type="dxa"/>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5022" w:type="dxa"/>
            <w:gridSpan w:val="10"/>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注：本表反映部门本年度各项支出情况。</w:t>
            </w:r>
          </w:p>
        </w:tc>
      </w:tr>
    </w:tbl>
    <w:p>
      <w:pPr>
        <w:pStyle w:val="7"/>
        <w:widowControl/>
        <w:spacing w:before="76" w:beforeAutospacing="0" w:after="76" w:afterAutospacing="0" w:line="450" w:lineRule="atLeast"/>
        <w:jc w:val="both"/>
      </w:pPr>
    </w:p>
    <w:tbl>
      <w:tblPr>
        <w:tblStyle w:val="8"/>
        <w:tblW w:w="14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9"/>
        <w:gridCol w:w="507"/>
        <w:gridCol w:w="1469"/>
        <w:gridCol w:w="3201"/>
        <w:gridCol w:w="844"/>
        <w:gridCol w:w="1469"/>
        <w:gridCol w:w="1469"/>
        <w:gridCol w:w="147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872" w:type="dxa"/>
            <w:gridSpan w:val="9"/>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0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4"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公开04表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845" w:type="dxa"/>
            <w:gridSpan w:val="3"/>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部门：黄石市黄石港区市场监督管理局</w:t>
            </w:r>
          </w:p>
        </w:tc>
        <w:tc>
          <w:tcPr>
            <w:tcW w:w="4045"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r>
              <w:rPr>
                <w:rFonts w:hint="eastAsia" w:ascii="宋体" w:hAnsi="宋体" w:eastAsia="宋体" w:cs="Arial"/>
                <w:color w:val="000000"/>
                <w:kern w:val="0"/>
                <w:sz w:val="22"/>
                <w:szCs w:val="22"/>
              </w:rPr>
              <w:t>202</w:t>
            </w:r>
            <w:r>
              <w:rPr>
                <w:rFonts w:ascii="宋体" w:hAnsi="宋体" w:eastAsia="宋体" w:cs="Arial"/>
                <w:color w:val="000000"/>
                <w:kern w:val="0"/>
                <w:sz w:val="22"/>
                <w:szCs w:val="22"/>
              </w:rPr>
              <w:t>1</w:t>
            </w:r>
            <w:r>
              <w:rPr>
                <w:rFonts w:hint="eastAsia" w:ascii="宋体" w:hAnsi="宋体" w:eastAsia="宋体" w:cs="Arial"/>
                <w:color w:val="000000"/>
                <w:kern w:val="0"/>
                <w:sz w:val="22"/>
                <w:szCs w:val="22"/>
              </w:rPr>
              <w:t>年度</w:t>
            </w:r>
          </w:p>
        </w:tc>
        <w:tc>
          <w:tcPr>
            <w:tcW w:w="1469"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469"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044" w:type="dxa"/>
            <w:gridSpan w:val="2"/>
            <w:tcBorders>
              <w:top w:val="nil"/>
              <w:left w:val="nil"/>
              <w:bottom w:val="single" w:color="auto" w:sz="4" w:space="0"/>
              <w:right w:val="nil"/>
            </w:tcBorders>
            <w:shd w:val="clear" w:color="000000" w:fill="FFFFFF"/>
            <w:noWrap/>
            <w:vAlign w:val="center"/>
          </w:tcPr>
          <w:p>
            <w:pPr>
              <w:widowControl/>
              <w:ind w:firstLine="1210" w:firstLineChars="550"/>
              <w:rPr>
                <w:rFonts w:ascii="宋体" w:hAnsi="宋体" w:eastAsia="宋体" w:cs="Arial"/>
                <w:kern w:val="0"/>
                <w:sz w:val="18"/>
                <w:szCs w:val="18"/>
              </w:rPr>
            </w:pPr>
            <w:r>
              <w:rPr>
                <w:rFonts w:hint="eastAsia" w:ascii="宋体" w:hAnsi="宋体" w:eastAsia="宋体" w:cs="Arial"/>
                <w:color w:val="000000"/>
                <w:kern w:val="0"/>
                <w:sz w:val="22"/>
                <w:szCs w:val="22"/>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845" w:type="dxa"/>
            <w:gridSpan w:val="3"/>
            <w:tcBorders>
              <w:top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收     入</w:t>
            </w:r>
          </w:p>
        </w:tc>
        <w:tc>
          <w:tcPr>
            <w:tcW w:w="10027" w:type="dxa"/>
            <w:gridSpan w:val="6"/>
            <w:tcBorders>
              <w:top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69" w:type="dxa"/>
            <w:vMerge w:val="restart"/>
            <w:shd w:val="clear" w:color="000000" w:fill="C0C0C0"/>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07"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469"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201" w:type="dxa"/>
            <w:vMerge w:val="restart"/>
            <w:shd w:val="clear" w:color="000000" w:fill="C0C0C0"/>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844"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469" w:type="dxa"/>
            <w:vMerge w:val="restart"/>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469"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1470"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c>
          <w:tcPr>
            <w:tcW w:w="1574"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869" w:type="dxa"/>
            <w:vMerge w:val="continue"/>
            <w:vAlign w:val="center"/>
          </w:tcPr>
          <w:p>
            <w:pPr>
              <w:widowControl/>
              <w:jc w:val="left"/>
              <w:rPr>
                <w:rFonts w:ascii="宋体" w:hAnsi="宋体" w:eastAsia="宋体" w:cs="Arial"/>
                <w:kern w:val="0"/>
                <w:sz w:val="20"/>
                <w:szCs w:val="20"/>
              </w:rPr>
            </w:pPr>
          </w:p>
        </w:tc>
        <w:tc>
          <w:tcPr>
            <w:tcW w:w="507" w:type="dxa"/>
            <w:vMerge w:val="continue"/>
            <w:vAlign w:val="center"/>
          </w:tcPr>
          <w:p>
            <w:pPr>
              <w:widowControl/>
              <w:jc w:val="left"/>
              <w:rPr>
                <w:rFonts w:ascii="宋体" w:hAnsi="宋体" w:eastAsia="宋体" w:cs="Arial"/>
                <w:kern w:val="0"/>
                <w:sz w:val="20"/>
                <w:szCs w:val="20"/>
              </w:rPr>
            </w:pPr>
          </w:p>
        </w:tc>
        <w:tc>
          <w:tcPr>
            <w:tcW w:w="1469" w:type="dxa"/>
            <w:vMerge w:val="continue"/>
            <w:vAlign w:val="center"/>
          </w:tcPr>
          <w:p>
            <w:pPr>
              <w:widowControl/>
              <w:jc w:val="left"/>
              <w:rPr>
                <w:rFonts w:ascii="宋体" w:hAnsi="宋体" w:eastAsia="宋体" w:cs="Arial"/>
                <w:kern w:val="0"/>
                <w:sz w:val="20"/>
                <w:szCs w:val="20"/>
              </w:rPr>
            </w:pPr>
          </w:p>
        </w:tc>
        <w:tc>
          <w:tcPr>
            <w:tcW w:w="3201" w:type="dxa"/>
            <w:vMerge w:val="continue"/>
            <w:vAlign w:val="center"/>
          </w:tcPr>
          <w:p>
            <w:pPr>
              <w:widowControl/>
              <w:jc w:val="left"/>
              <w:rPr>
                <w:rFonts w:ascii="宋体" w:hAnsi="宋体" w:eastAsia="宋体" w:cs="Arial"/>
                <w:kern w:val="0"/>
                <w:sz w:val="20"/>
                <w:szCs w:val="20"/>
              </w:rPr>
            </w:pPr>
          </w:p>
        </w:tc>
        <w:tc>
          <w:tcPr>
            <w:tcW w:w="844" w:type="dxa"/>
            <w:vMerge w:val="continue"/>
            <w:vAlign w:val="center"/>
          </w:tcPr>
          <w:p>
            <w:pPr>
              <w:widowControl/>
              <w:jc w:val="left"/>
              <w:rPr>
                <w:rFonts w:ascii="宋体" w:hAnsi="宋体" w:eastAsia="宋体" w:cs="Arial"/>
                <w:kern w:val="0"/>
                <w:sz w:val="20"/>
                <w:szCs w:val="20"/>
              </w:rPr>
            </w:pPr>
          </w:p>
        </w:tc>
        <w:tc>
          <w:tcPr>
            <w:tcW w:w="1469" w:type="dxa"/>
            <w:vMerge w:val="continue"/>
            <w:vAlign w:val="center"/>
          </w:tcPr>
          <w:p>
            <w:pPr>
              <w:widowControl/>
              <w:jc w:val="left"/>
              <w:rPr>
                <w:rFonts w:ascii="宋体" w:hAnsi="宋体" w:eastAsia="宋体" w:cs="Arial"/>
                <w:kern w:val="0"/>
                <w:sz w:val="20"/>
                <w:szCs w:val="20"/>
              </w:rPr>
            </w:pPr>
          </w:p>
        </w:tc>
        <w:tc>
          <w:tcPr>
            <w:tcW w:w="1469" w:type="dxa"/>
            <w:vMerge w:val="continue"/>
            <w:vAlign w:val="center"/>
          </w:tcPr>
          <w:p>
            <w:pPr>
              <w:widowControl/>
              <w:jc w:val="left"/>
              <w:rPr>
                <w:rFonts w:ascii="宋体" w:hAnsi="宋体" w:eastAsia="宋体" w:cs="Arial"/>
                <w:kern w:val="0"/>
                <w:sz w:val="20"/>
                <w:szCs w:val="20"/>
              </w:rPr>
            </w:pPr>
          </w:p>
        </w:tc>
        <w:tc>
          <w:tcPr>
            <w:tcW w:w="1470" w:type="dxa"/>
            <w:vMerge w:val="continue"/>
            <w:vAlign w:val="center"/>
          </w:tcPr>
          <w:p>
            <w:pPr>
              <w:widowControl/>
              <w:jc w:val="left"/>
              <w:rPr>
                <w:rFonts w:ascii="宋体" w:hAnsi="宋体" w:eastAsia="宋体" w:cs="Arial"/>
                <w:kern w:val="0"/>
                <w:sz w:val="20"/>
                <w:szCs w:val="20"/>
              </w:rPr>
            </w:pPr>
          </w:p>
        </w:tc>
        <w:tc>
          <w:tcPr>
            <w:tcW w:w="1574"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469"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201" w:type="dxa"/>
            <w:shd w:val="clear" w:color="000000" w:fill="C0C0C0"/>
            <w:noWrap/>
            <w:vAlign w:val="bottom"/>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469"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469"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470"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57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r>
              <w:rPr>
                <w:rFonts w:hint="eastAsia" w:ascii="宋体" w:hAnsi="宋体" w:eastAsia="宋体" w:cs="Arial"/>
                <w:kern w:val="0"/>
                <w:sz w:val="20"/>
                <w:szCs w:val="20"/>
              </w:rPr>
              <w:t>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三、国有资本经营财政拨款</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七、文化旅游体育与传媒支出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九、卫生健康支出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十四、资源勘探工业信息等支出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十八、自然资源海洋气象等支出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二十一、国有资本经营预算支出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二十二、灾害防治及应急管理支出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二十三、其他支出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二十四、债务还本支出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二十五、债务付息支出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二十六、抗疫特别国债安排的支出</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3201" w:type="dxa"/>
            <w:shd w:val="clear" w:color="000000" w:fill="C0C0C0"/>
            <w:noWrap/>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59</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年初财政拨款结转和结余</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年末财政拨款结转和结余</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一般公共预算财政拨款</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政府性基金预算财政拨款</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国有资本经营预算财政拨款</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201" w:type="dxa"/>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63</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869"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507"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3201" w:type="dxa"/>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844" w:type="dxa"/>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64</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1469"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852.92</w:t>
            </w:r>
          </w:p>
        </w:tc>
        <w:tc>
          <w:tcPr>
            <w:tcW w:w="147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74"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3298" w:type="dxa"/>
            <w:gridSpan w:val="8"/>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注：本表反映部门本年度一般公共预算财政拨款、政府性基金预算财政拨款和国有资本经营预算财政拨款的总收支和年末结转结余情况。</w:t>
            </w:r>
          </w:p>
        </w:tc>
        <w:tc>
          <w:tcPr>
            <w:tcW w:w="1574" w:type="dxa"/>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r>
    </w:tbl>
    <w:p>
      <w:pPr>
        <w:pStyle w:val="7"/>
        <w:widowControl/>
        <w:spacing w:before="76" w:beforeAutospacing="0" w:after="76" w:afterAutospacing="0" w:line="450" w:lineRule="atLeast"/>
        <w:ind w:firstLine="420"/>
        <w:jc w:val="center"/>
      </w:pPr>
    </w:p>
    <w:tbl>
      <w:tblPr>
        <w:tblStyle w:val="8"/>
        <w:tblW w:w="14567" w:type="dxa"/>
        <w:tblInd w:w="0" w:type="dxa"/>
        <w:tblLayout w:type="fixed"/>
        <w:tblCellMar>
          <w:top w:w="0" w:type="dxa"/>
          <w:left w:w="108" w:type="dxa"/>
          <w:bottom w:w="0" w:type="dxa"/>
          <w:right w:w="108" w:type="dxa"/>
        </w:tblCellMar>
      </w:tblPr>
      <w:tblGrid>
        <w:gridCol w:w="716"/>
        <w:gridCol w:w="413"/>
        <w:gridCol w:w="1004"/>
        <w:gridCol w:w="1004"/>
        <w:gridCol w:w="390"/>
        <w:gridCol w:w="599"/>
        <w:gridCol w:w="838"/>
        <w:gridCol w:w="716"/>
        <w:gridCol w:w="1139"/>
        <w:gridCol w:w="1081"/>
        <w:gridCol w:w="296"/>
        <w:gridCol w:w="891"/>
        <w:gridCol w:w="250"/>
        <w:gridCol w:w="716"/>
        <w:gridCol w:w="73"/>
        <w:gridCol w:w="1088"/>
        <w:gridCol w:w="2219"/>
        <w:gridCol w:w="567"/>
        <w:gridCol w:w="567"/>
      </w:tblGrid>
      <w:tr>
        <w:tblPrEx>
          <w:tblCellMar>
            <w:top w:w="0" w:type="dxa"/>
            <w:left w:w="108" w:type="dxa"/>
            <w:bottom w:w="0" w:type="dxa"/>
            <w:right w:w="108" w:type="dxa"/>
          </w:tblCellMar>
        </w:tblPrEx>
        <w:trPr>
          <w:gridAfter w:val="1"/>
          <w:wAfter w:w="567" w:type="dxa"/>
          <w:trHeight w:val="353" w:hRule="atLeast"/>
        </w:trPr>
        <w:tc>
          <w:tcPr>
            <w:tcW w:w="14000" w:type="dxa"/>
            <w:gridSpan w:val="18"/>
            <w:shd w:val="clear" w:color="000000" w:fill="FFFFFF"/>
            <w:noWrap/>
            <w:vAlign w:val="center"/>
          </w:tcPr>
          <w:p>
            <w:pPr>
              <w:widowControl/>
              <w:jc w:val="center"/>
              <w:rPr>
                <w:rFonts w:ascii="宋体" w:hAnsi="宋体" w:eastAsia="宋体" w:cs="Arial"/>
                <w:kern w:val="0"/>
                <w:sz w:val="18"/>
                <w:szCs w:val="18"/>
              </w:rPr>
            </w:pPr>
            <w:r>
              <w:rPr>
                <w:rFonts w:hint="eastAsia" w:ascii="黑体" w:hAnsi="黑体" w:eastAsia="黑体" w:cs="Arial"/>
                <w:color w:val="000000"/>
                <w:kern w:val="0"/>
                <w:sz w:val="30"/>
                <w:szCs w:val="30"/>
              </w:rPr>
              <w:t>一般公共预算财政拨款支出决算表</w:t>
            </w:r>
          </w:p>
        </w:tc>
      </w:tr>
      <w:tr>
        <w:tblPrEx>
          <w:tblCellMar>
            <w:top w:w="0" w:type="dxa"/>
            <w:left w:w="108" w:type="dxa"/>
            <w:bottom w:w="0" w:type="dxa"/>
            <w:right w:w="108" w:type="dxa"/>
          </w:tblCellMar>
        </w:tblPrEx>
        <w:trPr>
          <w:gridAfter w:val="1"/>
          <w:wAfter w:w="567" w:type="dxa"/>
          <w:trHeight w:val="282" w:hRule="atLeast"/>
        </w:trPr>
        <w:tc>
          <w:tcPr>
            <w:tcW w:w="1129" w:type="dxa"/>
            <w:gridSpan w:val="2"/>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04" w:type="dxa"/>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04" w:type="dxa"/>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82" w:type="dxa"/>
            <w:gridSpan w:val="5"/>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77" w:type="dxa"/>
            <w:gridSpan w:val="2"/>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30" w:type="dxa"/>
            <w:gridSpan w:val="4"/>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74" w:type="dxa"/>
            <w:gridSpan w:val="3"/>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公开05表</w:t>
            </w:r>
          </w:p>
        </w:tc>
      </w:tr>
      <w:tr>
        <w:tblPrEx>
          <w:tblCellMar>
            <w:top w:w="0" w:type="dxa"/>
            <w:left w:w="108" w:type="dxa"/>
            <w:bottom w:w="0" w:type="dxa"/>
            <w:right w:w="108" w:type="dxa"/>
          </w:tblCellMar>
        </w:tblPrEx>
        <w:trPr>
          <w:gridAfter w:val="1"/>
          <w:wAfter w:w="567" w:type="dxa"/>
          <w:trHeight w:val="282" w:hRule="atLeast"/>
        </w:trPr>
        <w:tc>
          <w:tcPr>
            <w:tcW w:w="4126" w:type="dxa"/>
            <w:gridSpan w:val="6"/>
            <w:tcBorders>
              <w:bottom w:val="single" w:color="auto" w:sz="4" w:space="0"/>
            </w:tcBorders>
            <w:shd w:val="clear" w:color="000000" w:fill="FFFFFF"/>
            <w:noWrap/>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部门：黄石市黄石港区市场监督管理局</w:t>
            </w:r>
          </w:p>
        </w:tc>
        <w:tc>
          <w:tcPr>
            <w:tcW w:w="2693" w:type="dxa"/>
            <w:gridSpan w:val="3"/>
            <w:tcBorders>
              <w:bottom w:val="single" w:color="auto" w:sz="4" w:space="0"/>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w:t>
            </w:r>
            <w:r>
              <w:rPr>
                <w:rFonts w:ascii="宋体" w:hAnsi="宋体" w:eastAsia="宋体" w:cs="Arial"/>
                <w:color w:val="000000"/>
                <w:kern w:val="0"/>
                <w:sz w:val="22"/>
                <w:szCs w:val="22"/>
              </w:rPr>
              <w:t>1</w:t>
            </w:r>
            <w:r>
              <w:rPr>
                <w:rFonts w:hint="eastAsia" w:ascii="宋体" w:hAnsi="宋体" w:eastAsia="宋体" w:cs="Arial"/>
                <w:color w:val="000000"/>
                <w:kern w:val="0"/>
                <w:sz w:val="22"/>
                <w:szCs w:val="22"/>
              </w:rPr>
              <w:t>年度</w:t>
            </w:r>
          </w:p>
        </w:tc>
        <w:tc>
          <w:tcPr>
            <w:tcW w:w="1377" w:type="dxa"/>
            <w:gridSpan w:val="2"/>
            <w:tcBorders>
              <w:bottom w:val="single" w:color="auto"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930" w:type="dxa"/>
            <w:gridSpan w:val="4"/>
            <w:tcBorders>
              <w:bottom w:val="single" w:color="auto"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3874" w:type="dxa"/>
            <w:gridSpan w:val="3"/>
            <w:tcBorders>
              <w:bottom w:val="single" w:color="auto" w:sz="4" w:space="0"/>
            </w:tcBorders>
            <w:shd w:val="clear" w:color="000000" w:fill="FFFFFF"/>
            <w:noWrap/>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gridAfter w:val="1"/>
          <w:wAfter w:w="567" w:type="dxa"/>
          <w:trHeight w:val="282" w:hRule="atLeast"/>
        </w:trPr>
        <w:tc>
          <w:tcPr>
            <w:tcW w:w="6819" w:type="dxa"/>
            <w:gridSpan w:val="9"/>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7181" w:type="dxa"/>
            <w:gridSpan w:val="9"/>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r>
      <w:tr>
        <w:tblPrEx>
          <w:tblCellMar>
            <w:top w:w="0" w:type="dxa"/>
            <w:left w:w="108" w:type="dxa"/>
            <w:bottom w:w="0" w:type="dxa"/>
            <w:right w:w="108" w:type="dxa"/>
          </w:tblCellMar>
        </w:tblPrEx>
        <w:trPr>
          <w:gridAfter w:val="1"/>
          <w:wAfter w:w="567" w:type="dxa"/>
          <w:trHeight w:val="312" w:hRule="atLeast"/>
        </w:trPr>
        <w:tc>
          <w:tcPr>
            <w:tcW w:w="3137" w:type="dxa"/>
            <w:gridSpan w:val="4"/>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682" w:type="dxa"/>
            <w:gridSpan w:val="5"/>
            <w:vMerge w:val="restar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2268" w:type="dxa"/>
            <w:gridSpan w:val="3"/>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2127" w:type="dxa"/>
            <w:gridSpan w:val="4"/>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2786" w:type="dxa"/>
            <w:gridSpan w:val="2"/>
            <w:vMerge w:val="restart"/>
            <w:tcBorders>
              <w:top w:val="single" w:color="auto" w:sz="4" w:space="0"/>
              <w:left w:val="single" w:color="auto" w:sz="4" w:space="0"/>
              <w:bottom w:val="single" w:color="auto" w:sz="4" w:space="0"/>
              <w:right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r>
      <w:tr>
        <w:tblPrEx>
          <w:tblCellMar>
            <w:top w:w="0" w:type="dxa"/>
            <w:left w:w="108" w:type="dxa"/>
            <w:bottom w:w="0" w:type="dxa"/>
            <w:right w:w="108" w:type="dxa"/>
          </w:tblCellMar>
        </w:tblPrEx>
        <w:trPr>
          <w:gridAfter w:val="1"/>
          <w:wAfter w:w="567" w:type="dxa"/>
          <w:trHeight w:val="312" w:hRule="atLeast"/>
        </w:trPr>
        <w:tc>
          <w:tcPr>
            <w:tcW w:w="31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682"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21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27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567" w:type="dxa"/>
          <w:trHeight w:val="312" w:hRule="atLeast"/>
        </w:trPr>
        <w:tc>
          <w:tcPr>
            <w:tcW w:w="31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3682"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22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21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c>
          <w:tcPr>
            <w:tcW w:w="27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567" w:type="dxa"/>
          <w:trHeight w:val="282" w:hRule="atLeast"/>
        </w:trPr>
        <w:tc>
          <w:tcPr>
            <w:tcW w:w="6819" w:type="dxa"/>
            <w:gridSpan w:val="9"/>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r>
      <w:tr>
        <w:tblPrEx>
          <w:tblCellMar>
            <w:top w:w="0" w:type="dxa"/>
            <w:left w:w="108" w:type="dxa"/>
            <w:bottom w:w="0" w:type="dxa"/>
            <w:right w:w="108" w:type="dxa"/>
          </w:tblCellMar>
        </w:tblPrEx>
        <w:trPr>
          <w:gridAfter w:val="1"/>
          <w:wAfter w:w="567" w:type="dxa"/>
          <w:trHeight w:val="282" w:hRule="atLeast"/>
        </w:trPr>
        <w:tc>
          <w:tcPr>
            <w:tcW w:w="6819" w:type="dxa"/>
            <w:gridSpan w:val="9"/>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gridAfter w:val="1"/>
          <w:wAfter w:w="567" w:type="dxa"/>
          <w:trHeight w:val="282" w:hRule="atLeast"/>
        </w:trPr>
        <w:tc>
          <w:tcPr>
            <w:tcW w:w="3137" w:type="dxa"/>
            <w:gridSpan w:val="4"/>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w:t>
            </w:r>
          </w:p>
        </w:tc>
        <w:tc>
          <w:tcPr>
            <w:tcW w:w="3682" w:type="dxa"/>
            <w:gridSpan w:val="5"/>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一般公共服务支出</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1,080.54</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gridAfter w:val="1"/>
          <w:wAfter w:w="567" w:type="dxa"/>
          <w:trHeight w:val="282" w:hRule="atLeast"/>
        </w:trPr>
        <w:tc>
          <w:tcPr>
            <w:tcW w:w="3137" w:type="dxa"/>
            <w:gridSpan w:val="4"/>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20138</w:t>
            </w:r>
          </w:p>
        </w:tc>
        <w:tc>
          <w:tcPr>
            <w:tcW w:w="3682" w:type="dxa"/>
            <w:gridSpan w:val="5"/>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市场监督管理事务</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right"/>
              <w:rPr>
                <w:rFonts w:ascii="宋体" w:hAnsi="宋体" w:eastAsia="宋体" w:cs="Arial"/>
                <w:b/>
                <w:bCs/>
                <w:kern w:val="0"/>
                <w:sz w:val="20"/>
                <w:szCs w:val="20"/>
              </w:rPr>
            </w:pPr>
            <w:r>
              <w:rPr>
                <w:rFonts w:ascii="宋体" w:hAnsi="宋体" w:eastAsia="宋体" w:cs="Arial"/>
                <w:b/>
                <w:bCs/>
                <w:kern w:val="0"/>
                <w:sz w:val="20"/>
                <w:szCs w:val="20"/>
              </w:rPr>
              <w:t>852.92</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1,080.54</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gridAfter w:val="1"/>
          <w:wAfter w:w="567" w:type="dxa"/>
          <w:trHeight w:val="282" w:hRule="atLeast"/>
        </w:trPr>
        <w:tc>
          <w:tcPr>
            <w:tcW w:w="313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2013801</w:t>
            </w:r>
          </w:p>
        </w:tc>
        <w:tc>
          <w:tcPr>
            <w:tcW w:w="3682" w:type="dxa"/>
            <w:gridSpan w:val="5"/>
            <w:tcBorders>
              <w:top w:val="single" w:color="auto" w:sz="4" w:space="0"/>
              <w:left w:val="single" w:color="auto" w:sz="4" w:space="0"/>
              <w:bottom w:val="single" w:color="auto" w:sz="4" w:space="0"/>
              <w:right w:val="single" w:color="auto"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839.97</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839.97</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After w:val="1"/>
          <w:wAfter w:w="567" w:type="dxa"/>
          <w:trHeight w:val="282" w:hRule="atLeast"/>
        </w:trPr>
        <w:tc>
          <w:tcPr>
            <w:tcW w:w="313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w:t>
            </w:r>
            <w:r>
              <w:rPr>
                <w:rFonts w:ascii="宋体" w:hAnsi="宋体" w:eastAsia="宋体" w:cs="Arial"/>
                <w:kern w:val="0"/>
                <w:sz w:val="20"/>
                <w:szCs w:val="20"/>
              </w:rPr>
              <w:t>013816</w:t>
            </w:r>
          </w:p>
        </w:tc>
        <w:tc>
          <w:tcPr>
            <w:tcW w:w="3682" w:type="dxa"/>
            <w:gridSpan w:val="5"/>
            <w:tcBorders>
              <w:top w:val="single" w:color="auto" w:sz="4" w:space="0"/>
              <w:left w:val="single" w:color="auto" w:sz="4" w:space="0"/>
              <w:bottom w:val="single" w:color="auto" w:sz="4" w:space="0"/>
              <w:right w:val="single" w:color="auto"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食品安全监管</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w:t>
            </w:r>
            <w:r>
              <w:rPr>
                <w:rFonts w:ascii="宋体" w:hAnsi="宋体" w:eastAsia="宋体" w:cs="Arial"/>
                <w:kern w:val="0"/>
                <w:sz w:val="20"/>
                <w:szCs w:val="20"/>
              </w:rPr>
              <w:t>.5</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w:t>
            </w:r>
            <w:r>
              <w:rPr>
                <w:rFonts w:ascii="宋体" w:hAnsi="宋体" w:eastAsia="宋体" w:cs="Arial"/>
                <w:kern w:val="0"/>
                <w:sz w:val="20"/>
                <w:szCs w:val="20"/>
              </w:rPr>
              <w:t>.5</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p>
        </w:tc>
      </w:tr>
      <w:tr>
        <w:tblPrEx>
          <w:tblCellMar>
            <w:top w:w="0" w:type="dxa"/>
            <w:left w:w="108" w:type="dxa"/>
            <w:bottom w:w="0" w:type="dxa"/>
            <w:right w:w="108" w:type="dxa"/>
          </w:tblCellMar>
        </w:tblPrEx>
        <w:trPr>
          <w:gridAfter w:val="1"/>
          <w:wAfter w:w="567" w:type="dxa"/>
          <w:trHeight w:val="282" w:hRule="atLeast"/>
        </w:trPr>
        <w:tc>
          <w:tcPr>
            <w:tcW w:w="313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2013899</w:t>
            </w:r>
          </w:p>
        </w:tc>
        <w:tc>
          <w:tcPr>
            <w:tcW w:w="3682" w:type="dxa"/>
            <w:gridSpan w:val="5"/>
            <w:tcBorders>
              <w:top w:val="single" w:color="auto" w:sz="4" w:space="0"/>
              <w:left w:val="single" w:color="auto" w:sz="4" w:space="0"/>
              <w:bottom w:val="single" w:color="auto" w:sz="4" w:space="0"/>
              <w:right w:val="single" w:color="auto"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其他市场监督管理事务</w:t>
            </w:r>
          </w:p>
        </w:tc>
        <w:tc>
          <w:tcPr>
            <w:tcW w:w="226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4.45</w:t>
            </w:r>
          </w:p>
        </w:tc>
        <w:tc>
          <w:tcPr>
            <w:tcW w:w="2127"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4.45</w:t>
            </w:r>
          </w:p>
        </w:tc>
        <w:tc>
          <w:tcPr>
            <w:tcW w:w="278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gridAfter w:val="1"/>
          <w:wAfter w:w="567" w:type="dxa"/>
          <w:trHeight w:val="282" w:hRule="atLeast"/>
        </w:trPr>
        <w:tc>
          <w:tcPr>
            <w:tcW w:w="14000" w:type="dxa"/>
            <w:gridSpan w:val="1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注：本表反映部门本年度一般公共预算财政拨款支出情况。</w:t>
            </w:r>
          </w:p>
        </w:tc>
      </w:tr>
      <w:tr>
        <w:tblPrEx>
          <w:tblCellMar>
            <w:top w:w="0" w:type="dxa"/>
            <w:left w:w="108" w:type="dxa"/>
            <w:bottom w:w="0" w:type="dxa"/>
            <w:right w:w="108" w:type="dxa"/>
          </w:tblCellMar>
        </w:tblPrEx>
        <w:trPr>
          <w:trHeight w:val="2516" w:hRule="atLeast"/>
        </w:trPr>
        <w:tc>
          <w:tcPr>
            <w:tcW w:w="14567" w:type="dxa"/>
            <w:gridSpan w:val="19"/>
            <w:shd w:val="clear" w:color="000000" w:fill="FFFFFF"/>
            <w:noWrap/>
            <w:vAlign w:val="center"/>
          </w:tcPr>
          <w:p>
            <w:pPr>
              <w:widowControl/>
              <w:jc w:val="center"/>
              <w:rPr>
                <w:rFonts w:ascii="宋体" w:hAnsi="宋体" w:eastAsia="宋体" w:cs="Arial"/>
                <w:kern w:val="0"/>
                <w:sz w:val="22"/>
                <w:szCs w:val="22"/>
              </w:rPr>
            </w:pPr>
            <w:r>
              <w:rPr>
                <w:rFonts w:hint="eastAsia" w:ascii="黑体" w:hAnsi="黑体" w:eastAsia="黑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82" w:hRule="atLeast"/>
        </w:trPr>
        <w:tc>
          <w:tcPr>
            <w:tcW w:w="716" w:type="dxa"/>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811" w:type="dxa"/>
            <w:gridSpan w:val="4"/>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37" w:type="dxa"/>
            <w:gridSpan w:val="2"/>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16" w:type="dxa"/>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0" w:type="dxa"/>
            <w:gridSpan w:val="2"/>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37" w:type="dxa"/>
            <w:gridSpan w:val="3"/>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16" w:type="dxa"/>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14" w:type="dxa"/>
            <w:gridSpan w:val="5"/>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CellMar>
            <w:top w:w="0" w:type="dxa"/>
            <w:left w:w="108" w:type="dxa"/>
            <w:bottom w:w="0" w:type="dxa"/>
            <w:right w:w="108" w:type="dxa"/>
          </w:tblCellMar>
        </w:tblPrEx>
        <w:trPr>
          <w:trHeight w:val="282" w:hRule="atLeast"/>
        </w:trPr>
        <w:tc>
          <w:tcPr>
            <w:tcW w:w="3527" w:type="dxa"/>
            <w:gridSpan w:val="5"/>
            <w:tcBorders>
              <w:bottom w:val="single" w:color="auto" w:sz="4" w:space="0"/>
            </w:tcBorders>
            <w:shd w:val="clear" w:color="000000"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部门：黄石市黄石港区市场监督管理局</w:t>
            </w:r>
          </w:p>
        </w:tc>
        <w:tc>
          <w:tcPr>
            <w:tcW w:w="1437" w:type="dxa"/>
            <w:gridSpan w:val="2"/>
            <w:tcBorders>
              <w:bottom w:val="single" w:color="auto"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16" w:type="dxa"/>
            <w:tcBorders>
              <w:bottom w:val="single" w:color="auto"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220" w:type="dxa"/>
            <w:gridSpan w:val="2"/>
            <w:tcBorders>
              <w:bottom w:val="single" w:color="auto" w:sz="4" w:space="0"/>
            </w:tcBorders>
            <w:shd w:val="clear" w:color="000000" w:fill="FFFFFF"/>
            <w:noWrap/>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202</w:t>
            </w:r>
            <w:r>
              <w:rPr>
                <w:rFonts w:ascii="宋体" w:hAnsi="宋体" w:eastAsia="宋体" w:cs="Arial"/>
                <w:color w:val="000000"/>
                <w:kern w:val="0"/>
                <w:sz w:val="22"/>
                <w:szCs w:val="22"/>
              </w:rPr>
              <w:t>1</w:t>
            </w:r>
            <w:r>
              <w:rPr>
                <w:rFonts w:hint="eastAsia" w:ascii="宋体" w:hAnsi="宋体" w:eastAsia="宋体" w:cs="Arial"/>
                <w:color w:val="000000"/>
                <w:kern w:val="0"/>
                <w:sz w:val="22"/>
                <w:szCs w:val="22"/>
              </w:rPr>
              <w:t>年度　</w:t>
            </w:r>
          </w:p>
        </w:tc>
        <w:tc>
          <w:tcPr>
            <w:tcW w:w="1437" w:type="dxa"/>
            <w:gridSpan w:val="3"/>
            <w:tcBorders>
              <w:bottom w:val="single" w:color="auto"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716" w:type="dxa"/>
            <w:tcBorders>
              <w:bottom w:val="single" w:color="auto" w:sz="4" w:space="0"/>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4514" w:type="dxa"/>
            <w:gridSpan w:val="5"/>
            <w:tcBorders>
              <w:bottom w:val="single" w:color="auto" w:sz="4" w:space="0"/>
            </w:tcBorders>
            <w:shd w:val="clear" w:color="000000" w:fill="FFFFFF"/>
            <w:noWrap/>
            <w:vAlign w:val="center"/>
          </w:tcPr>
          <w:p>
            <w:pPr>
              <w:widowControl/>
              <w:jc w:val="right"/>
              <w:rPr>
                <w:rFonts w:ascii="宋体" w:hAnsi="宋体" w:eastAsia="宋体" w:cs="Arial"/>
                <w:kern w:val="0"/>
                <w:sz w:val="18"/>
                <w:szCs w:val="18"/>
              </w:rPr>
            </w:pPr>
            <w:r>
              <w:rPr>
                <w:rFonts w:hint="eastAsia" w:ascii="宋体" w:hAnsi="宋体" w:eastAsia="宋体" w:cs="Arial"/>
                <w:kern w:val="0"/>
                <w:sz w:val="18"/>
                <w:szCs w:val="18"/>
              </w:rPr>
              <w:t>　</w:t>
            </w: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trHeight w:val="282" w:hRule="atLeast"/>
        </w:trPr>
        <w:tc>
          <w:tcPr>
            <w:tcW w:w="4964" w:type="dxa"/>
            <w:gridSpan w:val="7"/>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9603" w:type="dxa"/>
            <w:gridSpan w:val="12"/>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blPrEx>
          <w:tblCellMar>
            <w:top w:w="0" w:type="dxa"/>
            <w:left w:w="108" w:type="dxa"/>
            <w:bottom w:w="0" w:type="dxa"/>
            <w:right w:w="108" w:type="dxa"/>
          </w:tblCellMar>
        </w:tblPrEx>
        <w:trPr>
          <w:trHeight w:val="312" w:hRule="atLeast"/>
        </w:trPr>
        <w:tc>
          <w:tcPr>
            <w:tcW w:w="716" w:type="dxa"/>
            <w:vMerge w:val="restart"/>
            <w:tcBorders>
              <w:top w:val="single" w:color="auto" w:sz="4" w:space="0"/>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811" w:type="dxa"/>
            <w:gridSpan w:val="4"/>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437" w:type="dxa"/>
            <w:gridSpan w:val="2"/>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1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2220" w:type="dxa"/>
            <w:gridSpan w:val="2"/>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437" w:type="dxa"/>
            <w:gridSpan w:val="3"/>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c>
          <w:tcPr>
            <w:tcW w:w="716" w:type="dxa"/>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科目编码</w:t>
            </w:r>
          </w:p>
        </w:tc>
        <w:tc>
          <w:tcPr>
            <w:tcW w:w="3380" w:type="dxa"/>
            <w:gridSpan w:val="3"/>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134" w:type="dxa"/>
            <w:gridSpan w:val="2"/>
            <w:vMerge w:val="restart"/>
            <w:tcBorders>
              <w:top w:val="single" w:color="auto" w:sz="4" w:space="0"/>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trHeight w:val="312" w:hRule="atLeast"/>
        </w:trPr>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811"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3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3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3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3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工资福利支出</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685.97</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商品和服务支出</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166.95</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债务利息及费用支出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基本工资</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143.49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7.35</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30701</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国内债务付息</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津贴补贴</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47.26</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印刷费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6.78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30702</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国外债务付息</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奖金</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212.8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咨询费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资本性支出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0.00</w:t>
            </w:r>
          </w:p>
        </w:tc>
      </w:tr>
      <w:tr>
        <w:tblPrEx>
          <w:tblCellMar>
            <w:top w:w="0" w:type="dxa"/>
            <w:left w:w="108" w:type="dxa"/>
            <w:bottom w:w="0" w:type="dxa"/>
            <w:right w:w="108" w:type="dxa"/>
          </w:tblCellMar>
        </w:tblPrEx>
        <w:trPr>
          <w:trHeight w:val="467"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伙食补助费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手续费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房屋建筑物购建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绩效工资</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水费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0.79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办公设备购置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64.08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电费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6.61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专用设备购置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职业年金缴费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16.59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邮电费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1.06</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基础设施建设</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30110</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职工基本医疗保险缴费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78.68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取暖费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大型修缮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30111</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公务员医疗补助缴费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物业管理费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信息网络及软件购置更新</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30112</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其他社会保障缴费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差旅费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0.36</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物资储备</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30113</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109.84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因公出国（境）费用</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土地补偿</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30114</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维修（护）费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10.51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安置补助</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其他工资福利支出</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13.22</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租赁费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1.44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地上附着物和青苗补偿</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对个人和家庭的补助</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会议费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拆迁补偿</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离休费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培训费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0.18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公务用车购置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退休费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公务接待费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0.12</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其他交通工具购置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退职（役）费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专用材料费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31021</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文物和陈列品购置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抚恤金</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被装购置费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31022</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无形资产购置</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生活补助</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专用燃料费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其他资本性支出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救济费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劳务费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68.3</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医疗费补助</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委托业务费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赠与</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助学金</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工会经费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14.01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39907</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国家赔偿费用支出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奖励金</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福利费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2.71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39908</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对民间非营利组织和群众性自治组织补贴</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个人农业生产补贴</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公务用车运行维护费</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2.43</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39999</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30311</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代缴社会保险费</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其他交通费用</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其他对个人和家庭的补助</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税金及附加费用</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811" w:type="dxa"/>
            <w:gridSpan w:val="4"/>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2220" w:type="dxa"/>
            <w:gridSpan w:val="2"/>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其他商品和服务支出</w:t>
            </w:r>
          </w:p>
        </w:tc>
        <w:tc>
          <w:tcPr>
            <w:tcW w:w="1437"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43.78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38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282" w:hRule="atLeast"/>
        </w:trPr>
        <w:tc>
          <w:tcPr>
            <w:tcW w:w="3527" w:type="dxa"/>
            <w:gridSpan w:val="5"/>
            <w:tcBorders>
              <w:top w:val="nil"/>
              <w:left w:val="single" w:color="000000" w:sz="4" w:space="0"/>
              <w:bottom w:val="single" w:color="auto"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人员经费合计</w:t>
            </w:r>
          </w:p>
        </w:tc>
        <w:tc>
          <w:tcPr>
            <w:tcW w:w="1437" w:type="dxa"/>
            <w:gridSpan w:val="2"/>
            <w:tcBorders>
              <w:top w:val="nil"/>
              <w:left w:val="nil"/>
              <w:bottom w:val="single" w:color="auto"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685.97</w:t>
            </w:r>
          </w:p>
        </w:tc>
        <w:tc>
          <w:tcPr>
            <w:tcW w:w="8469" w:type="dxa"/>
            <w:gridSpan w:val="10"/>
            <w:tcBorders>
              <w:top w:val="nil"/>
              <w:left w:val="nil"/>
              <w:bottom w:val="single" w:color="auto"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公用经费合计</w:t>
            </w:r>
          </w:p>
        </w:tc>
        <w:tc>
          <w:tcPr>
            <w:tcW w:w="1134" w:type="dxa"/>
            <w:gridSpan w:val="2"/>
            <w:tcBorders>
              <w:top w:val="nil"/>
              <w:left w:val="nil"/>
              <w:bottom w:val="single" w:color="auto"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166.95</w:t>
            </w:r>
          </w:p>
        </w:tc>
      </w:tr>
      <w:tr>
        <w:tblPrEx>
          <w:tblCellMar>
            <w:top w:w="0" w:type="dxa"/>
            <w:left w:w="108" w:type="dxa"/>
            <w:bottom w:w="0" w:type="dxa"/>
            <w:right w:w="108" w:type="dxa"/>
          </w:tblCellMar>
        </w:tblPrEx>
        <w:trPr>
          <w:trHeight w:val="282" w:hRule="atLeast"/>
        </w:trPr>
        <w:tc>
          <w:tcPr>
            <w:tcW w:w="14567" w:type="dxa"/>
            <w:gridSpan w:val="19"/>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注：本表反映部门本年度一般公共预算财政拨款基本支出明细情况。</w:t>
            </w:r>
          </w:p>
        </w:tc>
      </w:tr>
    </w:tbl>
    <w:p>
      <w:pPr>
        <w:pStyle w:val="7"/>
        <w:widowControl/>
        <w:spacing w:before="76" w:beforeAutospacing="0" w:after="76" w:afterAutospacing="0" w:line="450" w:lineRule="atLeast"/>
        <w:jc w:val="both"/>
      </w:pPr>
    </w:p>
    <w:tbl>
      <w:tblPr>
        <w:tblStyle w:val="8"/>
        <w:tblW w:w="15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
        <w:gridCol w:w="1178"/>
        <w:gridCol w:w="1179"/>
        <w:gridCol w:w="915"/>
        <w:gridCol w:w="265"/>
        <w:gridCol w:w="84"/>
        <w:gridCol w:w="240"/>
        <w:gridCol w:w="236"/>
        <w:gridCol w:w="181"/>
        <w:gridCol w:w="453"/>
        <w:gridCol w:w="382"/>
        <w:gridCol w:w="797"/>
        <w:gridCol w:w="817"/>
        <w:gridCol w:w="1015"/>
        <w:gridCol w:w="65"/>
        <w:gridCol w:w="551"/>
        <w:gridCol w:w="628"/>
        <w:gridCol w:w="387"/>
        <w:gridCol w:w="792"/>
        <w:gridCol w:w="223"/>
        <w:gridCol w:w="956"/>
        <w:gridCol w:w="798"/>
        <w:gridCol w:w="381"/>
        <w:gridCol w:w="118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550" w:hRule="atLeast"/>
        </w:trPr>
        <w:tc>
          <w:tcPr>
            <w:tcW w:w="15006" w:type="dxa"/>
            <w:gridSpan w:val="2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center"/>
              <w:rPr>
                <w:rFonts w:ascii="黑体" w:hAnsi="黑体" w:eastAsia="黑体" w:cs="Arial"/>
                <w:kern w:val="0"/>
                <w:sz w:val="44"/>
                <w:szCs w:val="44"/>
              </w:rPr>
            </w:pPr>
          </w:p>
          <w:p>
            <w:pPr>
              <w:widowControl/>
              <w:jc w:val="center"/>
              <w:rPr>
                <w:rFonts w:ascii="宋体" w:hAnsi="宋体" w:eastAsia="宋体" w:cs="Arial"/>
                <w:kern w:val="0"/>
                <w:sz w:val="18"/>
                <w:szCs w:val="18"/>
              </w:rPr>
            </w:pPr>
            <w:r>
              <w:rPr>
                <w:rFonts w:hint="eastAsia" w:ascii="黑体" w:hAnsi="黑体" w:eastAsia="黑体" w:cs="Arial"/>
                <w:kern w:val="0"/>
                <w:sz w:val="44"/>
                <w:szCs w:val="44"/>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297" w:hRule="atLeast"/>
        </w:trPr>
        <w:tc>
          <w:tcPr>
            <w:tcW w:w="3276"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预算代码：{FMDM[YSDM]}</w:t>
            </w:r>
          </w:p>
        </w:tc>
        <w:tc>
          <w:tcPr>
            <w:tcW w:w="26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5"/>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99" w:type="dxa"/>
            <w:gridSpan w:val="3"/>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05" w:type="dxa"/>
            <w:tcBorders>
              <w:top w:val="nil"/>
              <w:left w:val="nil"/>
              <w:bottom w:val="nil"/>
              <w:right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公开07表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297" w:hRule="atLeast"/>
        </w:trPr>
        <w:tc>
          <w:tcPr>
            <w:tcW w:w="4268" w:type="dxa"/>
            <w:gridSpan w:val="8"/>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部门：黄石市黄石港区市场监督管理局</w:t>
            </w:r>
          </w:p>
        </w:tc>
        <w:tc>
          <w:tcPr>
            <w:tcW w:w="453"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899"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202</w:t>
            </w:r>
            <w:r>
              <w:rPr>
                <w:rFonts w:ascii="宋体" w:hAnsi="宋体" w:eastAsia="宋体" w:cs="Arial"/>
                <w:kern w:val="0"/>
                <w:sz w:val="22"/>
                <w:szCs w:val="22"/>
              </w:rPr>
              <w:t>1</w:t>
            </w:r>
            <w:r>
              <w:rPr>
                <w:rFonts w:hint="eastAsia" w:ascii="宋体" w:hAnsi="宋体" w:eastAsia="宋体" w:cs="Arial"/>
                <w:kern w:val="0"/>
                <w:sz w:val="22"/>
                <w:szCs w:val="22"/>
              </w:rPr>
              <w:t>年度</w:t>
            </w:r>
          </w:p>
        </w:tc>
        <w:tc>
          <w:tcPr>
            <w:tcW w:w="1180"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486"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xml:space="preserve">　      </w:t>
            </w:r>
            <w:r>
              <w:rPr>
                <w:rFonts w:hint="eastAsia" w:ascii="宋体" w:hAnsi="宋体" w:eastAsia="宋体" w:cs="Arial"/>
                <w:kern w:val="0"/>
                <w:sz w:val="22"/>
                <w:szCs w:val="22"/>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297" w:hRule="atLeast"/>
        </w:trPr>
        <w:tc>
          <w:tcPr>
            <w:tcW w:w="7800" w:type="dxa"/>
            <w:gridSpan w:val="14"/>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7206" w:type="dxa"/>
            <w:gridSpan w:val="10"/>
            <w:tcBorders>
              <w:top w:val="single" w:color="auto"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297" w:hRule="atLeast"/>
        </w:trPr>
        <w:tc>
          <w:tcPr>
            <w:tcW w:w="1180"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180"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541" w:type="dxa"/>
            <w:gridSpan w:val="9"/>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899" w:type="dxa"/>
            <w:gridSpan w:val="3"/>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1180" w:type="dxa"/>
            <w:gridSpan w:val="2"/>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180" w:type="dxa"/>
            <w:gridSpan w:val="2"/>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541" w:type="dxa"/>
            <w:gridSpan w:val="5"/>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305" w:type="dxa"/>
            <w:vMerge w:val="restart"/>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594" w:hRule="atLeast"/>
        </w:trPr>
        <w:tc>
          <w:tcPr>
            <w:tcW w:w="1180" w:type="dxa"/>
            <w:vMerge w:val="continue"/>
            <w:vAlign w:val="center"/>
          </w:tcPr>
          <w:p>
            <w:pPr>
              <w:widowControl/>
              <w:jc w:val="left"/>
              <w:rPr>
                <w:rFonts w:ascii="宋体" w:hAnsi="宋体" w:eastAsia="宋体" w:cs="Arial"/>
                <w:kern w:val="0"/>
                <w:sz w:val="20"/>
                <w:szCs w:val="20"/>
              </w:rPr>
            </w:pPr>
          </w:p>
        </w:tc>
        <w:tc>
          <w:tcPr>
            <w:tcW w:w="1180" w:type="dxa"/>
            <w:vMerge w:val="continue"/>
            <w:vAlign w:val="center"/>
          </w:tcPr>
          <w:p>
            <w:pPr>
              <w:widowControl/>
              <w:jc w:val="left"/>
              <w:rPr>
                <w:rFonts w:ascii="宋体" w:hAnsi="宋体" w:eastAsia="宋体" w:cs="Arial"/>
                <w:kern w:val="0"/>
                <w:sz w:val="20"/>
                <w:szCs w:val="20"/>
              </w:rPr>
            </w:pPr>
          </w:p>
        </w:tc>
        <w:tc>
          <w:tcPr>
            <w:tcW w:w="1181"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180" w:type="dxa"/>
            <w:gridSpan w:val="5"/>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1899" w:type="dxa"/>
            <w:gridSpan w:val="3"/>
            <w:vMerge w:val="continue"/>
            <w:vAlign w:val="center"/>
          </w:tcPr>
          <w:p>
            <w:pPr>
              <w:widowControl/>
              <w:jc w:val="left"/>
              <w:rPr>
                <w:rFonts w:ascii="宋体" w:hAnsi="宋体" w:eastAsia="宋体" w:cs="Arial"/>
                <w:kern w:val="0"/>
                <w:sz w:val="20"/>
                <w:szCs w:val="20"/>
              </w:rPr>
            </w:pPr>
          </w:p>
        </w:tc>
        <w:tc>
          <w:tcPr>
            <w:tcW w:w="1180" w:type="dxa"/>
            <w:gridSpan w:val="2"/>
            <w:vMerge w:val="continue"/>
            <w:vAlign w:val="center"/>
          </w:tcPr>
          <w:p>
            <w:pPr>
              <w:widowControl/>
              <w:jc w:val="left"/>
              <w:rPr>
                <w:rFonts w:ascii="宋体" w:hAnsi="宋体" w:eastAsia="宋体" w:cs="Arial"/>
                <w:kern w:val="0"/>
                <w:sz w:val="20"/>
                <w:szCs w:val="20"/>
              </w:rPr>
            </w:pPr>
          </w:p>
        </w:tc>
        <w:tc>
          <w:tcPr>
            <w:tcW w:w="1180" w:type="dxa"/>
            <w:gridSpan w:val="2"/>
            <w:vMerge w:val="continue"/>
            <w:vAlign w:val="center"/>
          </w:tcPr>
          <w:p>
            <w:pPr>
              <w:widowControl/>
              <w:jc w:val="left"/>
              <w:rPr>
                <w:rFonts w:ascii="宋体" w:hAnsi="宋体" w:eastAsia="宋体" w:cs="Arial"/>
                <w:kern w:val="0"/>
                <w:sz w:val="20"/>
                <w:szCs w:val="20"/>
              </w:rPr>
            </w:pP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181"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1305" w:type="dxa"/>
            <w:vMerge w:val="continue"/>
            <w:vAlign w:val="center"/>
          </w:tcPr>
          <w:p>
            <w:pPr>
              <w:widowControl/>
              <w:jc w:val="left"/>
              <w:rPr>
                <w:rFonts w:ascii="宋体" w:hAnsi="宋体"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297" w:hRule="atLeast"/>
        </w:trPr>
        <w:tc>
          <w:tcPr>
            <w:tcW w:w="1180"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180"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81"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180" w:type="dxa"/>
            <w:gridSpan w:val="5"/>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899" w:type="dxa"/>
            <w:gridSpan w:val="3"/>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180" w:type="dxa"/>
            <w:gridSpan w:val="2"/>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181"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305" w:type="dxa"/>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297" w:hRule="atLeast"/>
        </w:trPr>
        <w:tc>
          <w:tcPr>
            <w:tcW w:w="118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w:t>
            </w:r>
            <w:r>
              <w:rPr>
                <w:rFonts w:ascii="宋体" w:hAnsi="宋体" w:eastAsia="宋体" w:cs="Arial"/>
                <w:kern w:val="0"/>
                <w:sz w:val="20"/>
                <w:szCs w:val="20"/>
              </w:rPr>
              <w:t>.75</w:t>
            </w:r>
            <w:r>
              <w:rPr>
                <w:rFonts w:hint="eastAsia" w:ascii="宋体" w:hAnsi="宋体" w:eastAsia="宋体" w:cs="Arial"/>
                <w:kern w:val="0"/>
                <w:sz w:val="20"/>
                <w:szCs w:val="20"/>
              </w:rPr>
              <w:t>　</w:t>
            </w:r>
          </w:p>
        </w:tc>
        <w:tc>
          <w:tcPr>
            <w:tcW w:w="1180" w:type="dxa"/>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1181" w:type="dxa"/>
            <w:gridSpan w:val="2"/>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1180" w:type="dxa"/>
            <w:gridSpan w:val="5"/>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1180" w:type="dxa"/>
            <w:gridSpan w:val="2"/>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　</w:t>
            </w:r>
          </w:p>
        </w:tc>
        <w:tc>
          <w:tcPr>
            <w:tcW w:w="1899" w:type="dxa"/>
            <w:gridSpan w:val="3"/>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w:t>
            </w:r>
            <w:r>
              <w:rPr>
                <w:rFonts w:ascii="宋体" w:hAnsi="宋体" w:eastAsia="宋体" w:cs="Arial"/>
                <w:kern w:val="0"/>
                <w:sz w:val="20"/>
                <w:szCs w:val="20"/>
              </w:rPr>
              <w:t>.75</w:t>
            </w:r>
            <w:r>
              <w:rPr>
                <w:rFonts w:hint="eastAsia" w:ascii="宋体" w:hAnsi="宋体" w:eastAsia="宋体" w:cs="Arial"/>
                <w:kern w:val="0"/>
                <w:sz w:val="20"/>
                <w:szCs w:val="20"/>
              </w:rPr>
              <w:t>　</w:t>
            </w:r>
          </w:p>
        </w:tc>
        <w:tc>
          <w:tcPr>
            <w:tcW w:w="1180" w:type="dxa"/>
            <w:gridSpan w:val="2"/>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2.5</w:t>
            </w:r>
            <w:r>
              <w:rPr>
                <w:rFonts w:ascii="宋体" w:hAnsi="宋体" w:eastAsia="宋体" w:cs="Arial"/>
                <w:kern w:val="0"/>
                <w:sz w:val="20"/>
                <w:szCs w:val="20"/>
              </w:rPr>
              <w:t>5</w:t>
            </w:r>
          </w:p>
        </w:tc>
        <w:tc>
          <w:tcPr>
            <w:tcW w:w="1180" w:type="dxa"/>
            <w:gridSpan w:val="2"/>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80" w:type="dxa"/>
            <w:gridSpan w:val="2"/>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w:t>
            </w:r>
            <w:r>
              <w:rPr>
                <w:rFonts w:ascii="宋体" w:hAnsi="宋体" w:eastAsia="宋体" w:cs="Arial"/>
                <w:kern w:val="0"/>
                <w:sz w:val="20"/>
                <w:szCs w:val="20"/>
              </w:rPr>
              <w:t>43</w:t>
            </w:r>
          </w:p>
        </w:tc>
        <w:tc>
          <w:tcPr>
            <w:tcW w:w="1180" w:type="dxa"/>
            <w:gridSpan w:val="2"/>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81"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2.43</w:t>
            </w:r>
          </w:p>
        </w:tc>
        <w:tc>
          <w:tcPr>
            <w:tcW w:w="1305" w:type="dxa"/>
            <w:shd w:val="clear" w:color="000000" w:fill="FFFFFF"/>
            <w:noWrap/>
            <w:vAlign w:val="center"/>
          </w:tcPr>
          <w:p>
            <w:pPr>
              <w:widowControl/>
              <w:jc w:val="right"/>
              <w:rPr>
                <w:rFonts w:ascii="宋体" w:hAnsi="宋体" w:eastAsia="宋体" w:cs="Arial"/>
                <w:kern w:val="0"/>
                <w:sz w:val="20"/>
                <w:szCs w:val="20"/>
              </w:rPr>
            </w:pPr>
            <w:r>
              <w:rPr>
                <w:rFonts w:ascii="宋体" w:hAnsi="宋体" w:eastAsia="宋体" w:cs="Arial"/>
                <w:kern w:val="0"/>
                <w:sz w:val="20"/>
                <w:szCs w:val="20"/>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3" w:type="dxa"/>
          <w:trHeight w:val="921" w:hRule="atLeast"/>
        </w:trPr>
        <w:tc>
          <w:tcPr>
            <w:tcW w:w="15006" w:type="dxa"/>
            <w:gridSpan w:val="24"/>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75" w:hRule="atLeast"/>
          <w:jc w:val="center"/>
        </w:trPr>
        <w:tc>
          <w:tcPr>
            <w:tcW w:w="12232" w:type="dxa"/>
            <w:gridSpan w:val="22"/>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r>
              <w:rPr>
                <w:rFonts w:hint="eastAsia" w:ascii="黑体" w:hAnsi="宋体" w:eastAsia="黑体" w:cs="黑体"/>
                <w:color w:val="000000"/>
                <w:kern w:val="0"/>
                <w:sz w:val="30"/>
                <w:szCs w:val="30"/>
                <w:lang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3718" w:type="dxa"/>
            <w:gridSpan w:val="6"/>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40"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222"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016" w:type="dxa"/>
            <w:gridSpan w:val="3"/>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616" w:type="dxa"/>
            <w:gridSpan w:val="2"/>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016" w:type="dxa"/>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616" w:type="dxa"/>
            <w:gridSpan w:val="2"/>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016" w:type="dxa"/>
            <w:gridSpan w:val="2"/>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016" w:type="dxa"/>
            <w:gridSpan w:val="2"/>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1756"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3718" w:type="dxa"/>
            <w:gridSpan w:val="6"/>
            <w:tcBorders>
              <w:top w:val="nil"/>
              <w:left w:val="nil"/>
              <w:bottom w:val="single" w:color="000000" w:sz="4" w:space="0"/>
              <w:right w:val="nil"/>
            </w:tcBorders>
            <w:shd w:val="clear" w:color="auto" w:fill="FFFFFF"/>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宋体" w:hAnsi="宋体" w:eastAsia="宋体" w:cs="Arial"/>
                <w:kern w:val="0"/>
                <w:sz w:val="22"/>
                <w:szCs w:val="22"/>
              </w:rPr>
              <w:t>黄石市黄石港区市场监督管理局</w:t>
            </w:r>
          </w:p>
        </w:tc>
        <w:tc>
          <w:tcPr>
            <w:tcW w:w="240"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222"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016" w:type="dxa"/>
            <w:gridSpan w:val="3"/>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616" w:type="dxa"/>
            <w:gridSpan w:val="2"/>
            <w:tcBorders>
              <w:top w:val="nil"/>
              <w:left w:val="nil"/>
              <w:bottom w:val="single" w:color="000000" w:sz="4" w:space="0"/>
              <w:right w:val="nil"/>
            </w:tcBorders>
            <w:shd w:val="clear" w:color="auto" w:fill="FFFFFF"/>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2021年度</w:t>
            </w:r>
          </w:p>
        </w:tc>
        <w:tc>
          <w:tcPr>
            <w:tcW w:w="1016" w:type="dxa"/>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616" w:type="dxa"/>
            <w:gridSpan w:val="2"/>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016" w:type="dxa"/>
            <w:gridSpan w:val="2"/>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016" w:type="dxa"/>
            <w:gridSpan w:val="2"/>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1756" w:type="dxa"/>
            <w:gridSpan w:val="2"/>
            <w:tcBorders>
              <w:top w:val="nil"/>
              <w:left w:val="nil"/>
              <w:bottom w:val="single" w:color="000000" w:sz="4" w:space="0"/>
              <w:right w:val="nil"/>
            </w:tcBorders>
            <w:shd w:val="clear" w:color="auto" w:fill="FFFFFF"/>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5196" w:type="dxa"/>
            <w:gridSpan w:val="11"/>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1616"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年初结转和结余</w:t>
            </w:r>
          </w:p>
        </w:tc>
        <w:tc>
          <w:tcPr>
            <w:tcW w:w="101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本年收入</w:t>
            </w:r>
          </w:p>
        </w:tc>
        <w:tc>
          <w:tcPr>
            <w:tcW w:w="2648" w:type="dxa"/>
            <w:gridSpan w:val="6"/>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本年支出</w:t>
            </w:r>
          </w:p>
        </w:tc>
        <w:tc>
          <w:tcPr>
            <w:tcW w:w="1756"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12" w:hRule="atLeast"/>
          <w:jc w:val="center"/>
        </w:trPr>
        <w:tc>
          <w:tcPr>
            <w:tcW w:w="4180" w:type="dxa"/>
            <w:gridSpan w:val="8"/>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功能分类科目编码</w:t>
            </w:r>
          </w:p>
        </w:tc>
        <w:tc>
          <w:tcPr>
            <w:tcW w:w="1016" w:type="dxa"/>
            <w:gridSpan w:val="3"/>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6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616"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小计</w:t>
            </w:r>
          </w:p>
        </w:tc>
        <w:tc>
          <w:tcPr>
            <w:tcW w:w="1016"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基本支出</w:t>
            </w:r>
          </w:p>
        </w:tc>
        <w:tc>
          <w:tcPr>
            <w:tcW w:w="1016" w:type="dxa"/>
            <w:gridSpan w:val="2"/>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项目支出</w:t>
            </w:r>
          </w:p>
        </w:tc>
        <w:tc>
          <w:tcPr>
            <w:tcW w:w="175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12" w:hRule="atLeast"/>
          <w:jc w:val="center"/>
        </w:trPr>
        <w:tc>
          <w:tcPr>
            <w:tcW w:w="4180" w:type="dxa"/>
            <w:gridSpan w:val="8"/>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gridSpan w:val="3"/>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6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6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75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12" w:hRule="atLeast"/>
          <w:jc w:val="center"/>
        </w:trPr>
        <w:tc>
          <w:tcPr>
            <w:tcW w:w="4180" w:type="dxa"/>
            <w:gridSpan w:val="8"/>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gridSpan w:val="3"/>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6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6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75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5196" w:type="dxa"/>
            <w:gridSpan w:val="11"/>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1616" w:type="dxa"/>
            <w:gridSpan w:val="2"/>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016" w:type="dxa"/>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16" w:type="dxa"/>
            <w:gridSpan w:val="2"/>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016" w:type="dxa"/>
            <w:gridSpan w:val="2"/>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016" w:type="dxa"/>
            <w:gridSpan w:val="2"/>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756" w:type="dxa"/>
            <w:gridSpan w:val="2"/>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5196" w:type="dxa"/>
            <w:gridSpan w:val="11"/>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61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c>
          <w:tcPr>
            <w:tcW w:w="61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c>
          <w:tcPr>
            <w:tcW w:w="101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c>
          <w:tcPr>
            <w:tcW w:w="1016" w:type="dxa"/>
            <w:gridSpan w:val="2"/>
            <w:tcBorders>
              <w:top w:val="nil"/>
              <w:left w:val="nil"/>
              <w:bottom w:val="single" w:color="000000" w:sz="4" w:space="0"/>
              <w:right w:val="single" w:color="000000" w:sz="4" w:space="0"/>
            </w:tcBorders>
            <w:shd w:val="clear" w:color="auto" w:fill="FFFFFF"/>
            <w:noWrap/>
            <w:vAlign w:val="center"/>
          </w:tcPr>
          <w:p>
            <w:pPr>
              <w:jc w:val="center"/>
              <w:rPr>
                <w:rFonts w:ascii="宋体" w:hAnsi="宋体" w:eastAsia="宋体" w:cs="宋体"/>
                <w:b/>
                <w:bCs/>
                <w:color w:val="000000"/>
                <w:sz w:val="20"/>
                <w:szCs w:val="20"/>
              </w:rPr>
            </w:pPr>
          </w:p>
        </w:tc>
        <w:tc>
          <w:tcPr>
            <w:tcW w:w="175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4180" w:type="dxa"/>
            <w:gridSpan w:val="8"/>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eastAsia="宋体" w:cs="宋体"/>
                <w:color w:val="000000"/>
                <w:sz w:val="20"/>
                <w:szCs w:val="20"/>
              </w:rPr>
            </w:pPr>
          </w:p>
        </w:tc>
        <w:tc>
          <w:tcPr>
            <w:tcW w:w="1016" w:type="dxa"/>
            <w:gridSpan w:val="3"/>
            <w:tcBorders>
              <w:top w:val="nil"/>
              <w:left w:val="nil"/>
              <w:bottom w:val="single" w:color="000000" w:sz="4" w:space="0"/>
              <w:right w:val="single" w:color="000000" w:sz="4" w:space="0"/>
            </w:tcBorders>
            <w:shd w:val="clear" w:color="auto" w:fill="CCFFFF"/>
            <w:noWrap/>
            <w:vAlign w:val="center"/>
          </w:tcPr>
          <w:p>
            <w:pPr>
              <w:jc w:val="left"/>
              <w:rPr>
                <w:rFonts w:ascii="宋体" w:hAnsi="宋体" w:eastAsia="宋体" w:cs="宋体"/>
                <w:color w:val="000000"/>
                <w:sz w:val="20"/>
                <w:szCs w:val="20"/>
              </w:rPr>
            </w:pPr>
          </w:p>
        </w:tc>
        <w:tc>
          <w:tcPr>
            <w:tcW w:w="161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61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016" w:type="dxa"/>
            <w:gridSpan w:val="2"/>
            <w:tcBorders>
              <w:top w:val="nil"/>
              <w:left w:val="nil"/>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0"/>
                <w:szCs w:val="20"/>
              </w:rPr>
            </w:pPr>
          </w:p>
        </w:tc>
        <w:tc>
          <w:tcPr>
            <w:tcW w:w="101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1756"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867" w:type="dxa"/>
          <w:trHeight w:val="300" w:hRule="atLeast"/>
          <w:jc w:val="center"/>
        </w:trPr>
        <w:tc>
          <w:tcPr>
            <w:tcW w:w="12232" w:type="dxa"/>
            <w:gridSpan w:val="22"/>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注：本表反映部门本年度政府性基金预算财政拨款收入、支出及结转和结余情况。</w:t>
            </w:r>
          </w:p>
          <w:p>
            <w:pPr>
              <w:widowControl/>
              <w:ind w:firstLine="400" w:firstLineChars="2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我部门无此项内容，本表无数据</w:t>
            </w:r>
          </w:p>
        </w:tc>
      </w:tr>
    </w:tbl>
    <w:p>
      <w:pPr>
        <w:pStyle w:val="18"/>
        <w:spacing w:before="76" w:beforeAutospacing="0" w:after="76" w:afterAutospacing="0" w:line="450" w:lineRule="atLeast"/>
        <w:jc w:val="both"/>
        <w:rPr>
          <w:rFonts w:eastAsia="宋体"/>
        </w:rPr>
      </w:pPr>
    </w:p>
    <w:tbl>
      <w:tblPr>
        <w:tblStyle w:val="8"/>
        <w:tblpPr w:leftFromText="180" w:rightFromText="180" w:vertAnchor="text" w:horzAnchor="page" w:tblpX="1208" w:tblpY="594"/>
        <w:tblOverlap w:val="never"/>
        <w:tblW w:w="14500" w:type="dxa"/>
        <w:tblInd w:w="0" w:type="dxa"/>
        <w:tblLayout w:type="autofit"/>
        <w:tblCellMar>
          <w:top w:w="0" w:type="dxa"/>
          <w:left w:w="108" w:type="dxa"/>
          <w:bottom w:w="0" w:type="dxa"/>
          <w:right w:w="108" w:type="dxa"/>
        </w:tblCellMar>
      </w:tblPr>
      <w:tblGrid>
        <w:gridCol w:w="5798"/>
        <w:gridCol w:w="325"/>
        <w:gridCol w:w="325"/>
        <w:gridCol w:w="1687"/>
        <w:gridCol w:w="1467"/>
        <w:gridCol w:w="1254"/>
        <w:gridCol w:w="3644"/>
      </w:tblGrid>
      <w:tr>
        <w:tblPrEx>
          <w:tblCellMar>
            <w:top w:w="0" w:type="dxa"/>
            <w:left w:w="108" w:type="dxa"/>
            <w:bottom w:w="0" w:type="dxa"/>
            <w:right w:w="108" w:type="dxa"/>
          </w:tblCellMar>
        </w:tblPrEx>
        <w:trPr>
          <w:trHeight w:val="635" w:hRule="atLeast"/>
        </w:trPr>
        <w:tc>
          <w:tcPr>
            <w:tcW w:w="14500" w:type="dxa"/>
            <w:gridSpan w:val="7"/>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国有资本经营预算财政拨款支出决算表</w:t>
            </w:r>
          </w:p>
        </w:tc>
      </w:tr>
      <w:tr>
        <w:tblPrEx>
          <w:tblCellMar>
            <w:top w:w="0" w:type="dxa"/>
            <w:left w:w="108" w:type="dxa"/>
            <w:bottom w:w="0" w:type="dxa"/>
            <w:right w:w="108" w:type="dxa"/>
          </w:tblCellMar>
        </w:tblPrEx>
        <w:trPr>
          <w:trHeight w:val="409" w:hRule="atLeast"/>
        </w:trPr>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hAnsi="宋体" w:eastAsia="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公开09表</w:t>
            </w:r>
          </w:p>
        </w:tc>
      </w:tr>
      <w:tr>
        <w:tblPrEx>
          <w:tblCellMar>
            <w:top w:w="0" w:type="dxa"/>
            <w:left w:w="108" w:type="dxa"/>
            <w:bottom w:w="0" w:type="dxa"/>
            <w:right w:w="108" w:type="dxa"/>
          </w:tblCellMar>
        </w:tblPrEx>
        <w:trPr>
          <w:trHeight w:val="317" w:hRule="atLeast"/>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宋体" w:hAnsi="宋体" w:eastAsia="宋体" w:cs="Arial"/>
                <w:kern w:val="0"/>
                <w:sz w:val="22"/>
                <w:szCs w:val="22"/>
              </w:rPr>
              <w:t>黄石市黄石港区市场监督管理局</w:t>
            </w:r>
          </w:p>
        </w:tc>
        <w:tc>
          <w:tcPr>
            <w:tcW w:w="0" w:type="auto"/>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0" w:type="dxa"/>
            <w:left w:w="108" w:type="dxa"/>
            <w:bottom w:w="0" w:type="dxa"/>
            <w:right w:w="108" w:type="dxa"/>
          </w:tblCellMar>
        </w:tblPrEx>
        <w:trPr>
          <w:trHeight w:val="334"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6097"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本年支出</w:t>
            </w:r>
          </w:p>
        </w:tc>
      </w:tr>
      <w:tr>
        <w:tblPrEx>
          <w:tblCellMar>
            <w:top w:w="0" w:type="dxa"/>
            <w:left w:w="108" w:type="dxa"/>
            <w:bottom w:w="0" w:type="dxa"/>
            <w:right w:w="108" w:type="dxa"/>
          </w:tblCellMar>
        </w:tblPrEx>
        <w:trPr>
          <w:trHeight w:val="332" w:hRule="atLeast"/>
        </w:trPr>
        <w:tc>
          <w:tcPr>
            <w:tcW w:w="666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585"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129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基本支出</w:t>
            </w:r>
          </w:p>
        </w:tc>
        <w:tc>
          <w:tcPr>
            <w:tcW w:w="3216"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项目支出</w:t>
            </w:r>
          </w:p>
        </w:tc>
      </w:tr>
      <w:tr>
        <w:tblPrEx>
          <w:tblCellMar>
            <w:top w:w="0" w:type="dxa"/>
            <w:left w:w="108" w:type="dxa"/>
            <w:bottom w:w="0" w:type="dxa"/>
            <w:right w:w="108" w:type="dxa"/>
          </w:tblCellMar>
        </w:tblPrEx>
        <w:trPr>
          <w:trHeight w:val="332" w:hRule="atLeast"/>
        </w:trPr>
        <w:tc>
          <w:tcPr>
            <w:tcW w:w="66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58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9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21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32" w:hRule="atLeast"/>
        </w:trPr>
        <w:tc>
          <w:tcPr>
            <w:tcW w:w="666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hAnsi="宋体" w:eastAsia="宋体" w:cs="宋体"/>
                <w:color w:val="000000"/>
                <w:sz w:val="20"/>
                <w:szCs w:val="20"/>
              </w:rPr>
            </w:pPr>
          </w:p>
        </w:tc>
        <w:tc>
          <w:tcPr>
            <w:tcW w:w="1585"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129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c>
          <w:tcPr>
            <w:tcW w:w="3216"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34"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334"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385"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645" w:hRule="atLeast"/>
        </w:trPr>
        <w:tc>
          <w:tcPr>
            <w:tcW w:w="0" w:type="auto"/>
            <w:gridSpan w:val="7"/>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注：本表反映部门本年度国有资本经营预算财政拨款支出情况。</w:t>
            </w:r>
          </w:p>
          <w:p>
            <w:pPr>
              <w:widowControl/>
              <w:ind w:firstLine="600" w:firstLineChars="3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i w:val="0"/>
                <w:iCs w:val="0"/>
                <w:color w:val="000000"/>
                <w:kern w:val="0"/>
                <w:sz w:val="20"/>
                <w:szCs w:val="20"/>
                <w:u w:val="none"/>
                <w:lang w:val="en-US" w:eastAsia="zh-CN" w:bidi="ar"/>
              </w:rPr>
              <w:t>我部门无此项内容，本表无数据</w:t>
            </w:r>
          </w:p>
        </w:tc>
      </w:tr>
    </w:tbl>
    <w:p>
      <w:pPr>
        <w:pStyle w:val="7"/>
        <w:widowControl/>
        <w:spacing w:before="76" w:beforeAutospacing="0" w:after="76" w:afterAutospacing="0" w:line="450" w:lineRule="atLeast"/>
        <w:rPr>
          <w:rFonts w:ascii="微软雅黑" w:hAnsi="微软雅黑" w:eastAsia="微软雅黑" w:cs="微软雅黑"/>
          <w:b/>
          <w:bCs/>
          <w:color w:val="333333"/>
          <w:shd w:val="clear" w:color="auto" w:fill="FFFFFF"/>
        </w:rPr>
      </w:pPr>
    </w:p>
    <w:p>
      <w:pPr>
        <w:pStyle w:val="7"/>
        <w:widowControl/>
        <w:spacing w:before="76" w:beforeAutospacing="0" w:after="76" w:afterAutospacing="0" w:line="450" w:lineRule="atLeast"/>
        <w:rPr>
          <w:rFonts w:ascii="微软雅黑" w:hAnsi="微软雅黑" w:eastAsia="微软雅黑" w:cs="微软雅黑"/>
          <w:b/>
          <w:bCs/>
          <w:color w:val="333333"/>
          <w:shd w:val="clear" w:color="auto" w:fill="FFFFFF"/>
        </w:rPr>
      </w:pPr>
    </w:p>
    <w:p>
      <w:pPr>
        <w:pStyle w:val="7"/>
        <w:widowControl/>
        <w:spacing w:before="76" w:beforeAutospacing="0" w:after="76" w:afterAutospacing="0" w:line="450" w:lineRule="atLeast"/>
        <w:ind w:firstLine="420"/>
        <w:rPr>
          <w:rFonts w:ascii="微软雅黑" w:hAnsi="微软雅黑" w:eastAsia="微软雅黑" w:cs="微软雅黑"/>
          <w:b/>
          <w:bCs/>
          <w:color w:val="333333"/>
          <w:shd w:val="clear" w:color="auto" w:fill="FFFFFF"/>
        </w:rPr>
      </w:pPr>
      <w:r>
        <w:rPr>
          <w:rFonts w:hint="eastAsia" w:ascii="微软雅黑" w:hAnsi="微软雅黑" w:eastAsia="微软雅黑" w:cs="微软雅黑"/>
          <w:b/>
          <w:bCs/>
          <w:color w:val="333333"/>
          <w:shd w:val="clear" w:color="auto" w:fill="FFFFFF"/>
        </w:rPr>
        <w:t>第三部分：部门202</w:t>
      </w:r>
      <w:r>
        <w:rPr>
          <w:rFonts w:ascii="微软雅黑" w:hAnsi="微软雅黑" w:eastAsia="微软雅黑" w:cs="微软雅黑"/>
          <w:b/>
          <w:bCs/>
          <w:color w:val="333333"/>
          <w:shd w:val="clear" w:color="auto" w:fill="FFFFFF"/>
        </w:rPr>
        <w:t>1</w:t>
      </w:r>
      <w:r>
        <w:rPr>
          <w:rFonts w:hint="eastAsia" w:ascii="微软雅黑" w:hAnsi="微软雅黑" w:eastAsia="微软雅黑" w:cs="微软雅黑"/>
          <w:b/>
          <w:bCs/>
          <w:color w:val="333333"/>
          <w:shd w:val="clear" w:color="auto" w:fill="FFFFFF"/>
        </w:rPr>
        <w:t>年部门决算情况说明</w:t>
      </w:r>
    </w:p>
    <w:p>
      <w:pPr>
        <w:widowControl/>
        <w:shd w:val="clear" w:color="auto" w:fill="FFFFFF"/>
        <w:ind w:firstLine="480"/>
        <w:jc w:val="left"/>
        <w:rPr>
          <w:rFonts w:ascii="宋体" w:hAnsi="宋体" w:cs="宋体"/>
          <w:b/>
          <w:bCs/>
          <w:sz w:val="28"/>
          <w:szCs w:val="28"/>
        </w:rPr>
      </w:pPr>
      <w:r>
        <w:rPr>
          <w:rFonts w:hint="eastAsia" w:ascii="宋体" w:hAnsi="宋体" w:cs="宋体"/>
          <w:b/>
          <w:bCs/>
          <w:sz w:val="28"/>
          <w:szCs w:val="28"/>
        </w:rPr>
        <w:t>（一）预算执行情况分析</w:t>
      </w:r>
    </w:p>
    <w:p>
      <w:pPr>
        <w:snapToGrid w:val="0"/>
        <w:spacing w:line="52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202</w:t>
      </w:r>
      <w:r>
        <w:rPr>
          <w:rFonts w:ascii="宋体" w:hAnsi="宋体" w:cs="宋体"/>
          <w:color w:val="333333"/>
          <w:kern w:val="0"/>
          <w:sz w:val="28"/>
          <w:szCs w:val="28"/>
        </w:rPr>
        <w:t>1</w:t>
      </w:r>
      <w:r>
        <w:rPr>
          <w:rFonts w:hint="eastAsia" w:ascii="宋体" w:hAnsi="宋体" w:cs="宋体"/>
          <w:color w:val="333333"/>
          <w:kern w:val="0"/>
          <w:sz w:val="28"/>
          <w:szCs w:val="28"/>
        </w:rPr>
        <w:t>年度</w:t>
      </w:r>
      <w:r>
        <w:rPr>
          <w:rFonts w:hint="eastAsia" w:ascii="仿宋_GB2312" w:hAnsi="仿宋" w:eastAsia="仿宋_GB2312"/>
          <w:sz w:val="32"/>
          <w:szCs w:val="32"/>
        </w:rPr>
        <w:t>单位本年度总收入</w:t>
      </w:r>
      <w:r>
        <w:rPr>
          <w:rFonts w:ascii="仿宋_GB2312" w:hAnsi="仿宋" w:eastAsia="仿宋_GB2312"/>
          <w:sz w:val="32"/>
          <w:szCs w:val="32"/>
        </w:rPr>
        <w:t>909.92</w:t>
      </w:r>
      <w:r>
        <w:rPr>
          <w:rFonts w:hint="eastAsia" w:ascii="仿宋_GB2312" w:hAnsi="仿宋" w:eastAsia="仿宋_GB2312"/>
          <w:sz w:val="32"/>
          <w:szCs w:val="32"/>
        </w:rPr>
        <w:t>万</w:t>
      </w:r>
      <w:r>
        <w:rPr>
          <w:rFonts w:hint="eastAsia" w:ascii="宋体" w:hAnsi="宋体" w:cs="宋体"/>
          <w:color w:val="333333"/>
          <w:kern w:val="0"/>
          <w:sz w:val="28"/>
          <w:szCs w:val="28"/>
        </w:rPr>
        <w:t>元，其中财政拨款收入</w:t>
      </w:r>
      <w:r>
        <w:rPr>
          <w:rFonts w:ascii="宋体" w:hAnsi="宋体" w:cs="宋体"/>
          <w:color w:val="333333"/>
          <w:kern w:val="0"/>
          <w:sz w:val="28"/>
          <w:szCs w:val="28"/>
        </w:rPr>
        <w:t>852.92</w:t>
      </w:r>
      <w:r>
        <w:rPr>
          <w:rFonts w:hint="eastAsia" w:ascii="宋体" w:hAnsi="宋体" w:cs="宋体"/>
          <w:color w:val="333333"/>
          <w:kern w:val="0"/>
          <w:sz w:val="28"/>
          <w:szCs w:val="28"/>
        </w:rPr>
        <w:t>万元、其他收入</w:t>
      </w:r>
      <w:r>
        <w:rPr>
          <w:rFonts w:ascii="宋体" w:hAnsi="宋体" w:cs="宋体"/>
          <w:color w:val="333333"/>
          <w:kern w:val="0"/>
          <w:sz w:val="28"/>
          <w:szCs w:val="28"/>
        </w:rPr>
        <w:t>57</w:t>
      </w:r>
      <w:r>
        <w:rPr>
          <w:rFonts w:hint="eastAsia" w:ascii="宋体" w:hAnsi="宋体" w:cs="宋体"/>
          <w:color w:val="333333"/>
          <w:kern w:val="0"/>
          <w:sz w:val="28"/>
          <w:szCs w:val="28"/>
        </w:rPr>
        <w:t>万元、上年结转结余3.35万元。本年支出总额为</w:t>
      </w:r>
      <w:r>
        <w:rPr>
          <w:rFonts w:ascii="宋体" w:hAnsi="宋体" w:cs="宋体"/>
          <w:color w:val="333333"/>
          <w:kern w:val="0"/>
          <w:sz w:val="28"/>
          <w:szCs w:val="28"/>
        </w:rPr>
        <w:t>909.92</w:t>
      </w:r>
      <w:r>
        <w:rPr>
          <w:rFonts w:hint="eastAsia" w:ascii="宋体" w:hAnsi="宋体" w:cs="宋体"/>
          <w:color w:val="333333"/>
          <w:kern w:val="0"/>
          <w:sz w:val="28"/>
          <w:szCs w:val="28"/>
        </w:rPr>
        <w:t>万元。</w:t>
      </w:r>
    </w:p>
    <w:p>
      <w:pPr>
        <w:widowControl/>
        <w:shd w:val="clear" w:color="auto" w:fill="FFFFFF"/>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1、收入与预算对比分析</w:t>
      </w:r>
    </w:p>
    <w:p>
      <w:pPr>
        <w:snapToGrid w:val="0"/>
        <w:spacing w:line="52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202</w:t>
      </w:r>
      <w:r>
        <w:rPr>
          <w:rFonts w:ascii="宋体" w:hAnsi="宋体" w:cs="宋体"/>
          <w:color w:val="333333"/>
          <w:kern w:val="0"/>
          <w:sz w:val="28"/>
          <w:szCs w:val="28"/>
        </w:rPr>
        <w:t>1年我</w:t>
      </w:r>
      <w:r>
        <w:rPr>
          <w:rFonts w:hint="eastAsia" w:ascii="宋体" w:hAnsi="宋体" w:cs="宋体"/>
          <w:color w:val="333333"/>
          <w:kern w:val="0"/>
          <w:sz w:val="28"/>
          <w:szCs w:val="28"/>
        </w:rPr>
        <w:t>单位年初</w:t>
      </w:r>
      <w:r>
        <w:rPr>
          <w:rFonts w:ascii="宋体" w:hAnsi="宋体" w:cs="宋体"/>
          <w:color w:val="333333"/>
          <w:kern w:val="0"/>
          <w:sz w:val="28"/>
          <w:szCs w:val="28"/>
        </w:rPr>
        <w:t>预算</w:t>
      </w:r>
      <w:r>
        <w:rPr>
          <w:rFonts w:hint="eastAsia" w:ascii="宋体" w:hAnsi="宋体" w:cs="宋体"/>
          <w:color w:val="333333"/>
          <w:kern w:val="0"/>
          <w:sz w:val="28"/>
          <w:szCs w:val="28"/>
        </w:rPr>
        <w:t>数</w:t>
      </w:r>
      <w:r>
        <w:rPr>
          <w:rFonts w:ascii="宋体" w:hAnsi="宋体" w:cs="宋体"/>
          <w:color w:val="333333"/>
          <w:kern w:val="0"/>
          <w:sz w:val="28"/>
          <w:szCs w:val="28"/>
        </w:rPr>
        <w:t>467.95</w:t>
      </w:r>
      <w:r>
        <w:rPr>
          <w:rFonts w:hint="eastAsia" w:ascii="宋体" w:hAnsi="宋体" w:cs="宋体"/>
          <w:color w:val="333333"/>
          <w:kern w:val="0"/>
          <w:sz w:val="28"/>
          <w:szCs w:val="28"/>
        </w:rPr>
        <w:t>万元</w:t>
      </w:r>
      <w:r>
        <w:rPr>
          <w:rFonts w:ascii="宋体" w:hAnsi="宋体" w:cs="宋体"/>
          <w:color w:val="333333"/>
          <w:kern w:val="0"/>
          <w:sz w:val="28"/>
          <w:szCs w:val="28"/>
        </w:rPr>
        <w:t>元，</w:t>
      </w:r>
      <w:r>
        <w:rPr>
          <w:rFonts w:hint="eastAsia" w:ascii="宋体" w:hAnsi="宋体" w:cs="宋体"/>
          <w:color w:val="333333"/>
          <w:kern w:val="0"/>
          <w:sz w:val="28"/>
          <w:szCs w:val="28"/>
        </w:rPr>
        <w:t>全年实际总</w:t>
      </w:r>
      <w:r>
        <w:rPr>
          <w:rFonts w:ascii="宋体" w:hAnsi="宋体" w:cs="宋体"/>
          <w:color w:val="333333"/>
          <w:kern w:val="0"/>
          <w:sz w:val="28"/>
          <w:szCs w:val="28"/>
        </w:rPr>
        <w:t>支出909.92</w:t>
      </w:r>
      <w:r>
        <w:rPr>
          <w:rFonts w:hint="eastAsia" w:ascii="宋体" w:hAnsi="宋体" w:cs="宋体"/>
          <w:color w:val="333333"/>
          <w:kern w:val="0"/>
          <w:sz w:val="28"/>
          <w:szCs w:val="28"/>
        </w:rPr>
        <w:t>万</w:t>
      </w:r>
      <w:r>
        <w:rPr>
          <w:rFonts w:ascii="宋体" w:hAnsi="宋体" w:cs="宋体"/>
          <w:color w:val="333333"/>
          <w:kern w:val="0"/>
          <w:sz w:val="28"/>
          <w:szCs w:val="28"/>
        </w:rPr>
        <w:t>元</w:t>
      </w:r>
      <w:r>
        <w:rPr>
          <w:rFonts w:hint="eastAsia" w:ascii="宋体" w:hAnsi="宋体" w:cs="宋体"/>
          <w:color w:val="333333"/>
          <w:kern w:val="0"/>
          <w:sz w:val="28"/>
          <w:szCs w:val="28"/>
        </w:rPr>
        <w:t>，其中：财政拨款收入支出</w:t>
      </w:r>
      <w:r>
        <w:rPr>
          <w:rFonts w:ascii="宋体" w:hAnsi="宋体" w:cs="宋体"/>
          <w:color w:val="333333"/>
          <w:kern w:val="0"/>
          <w:sz w:val="28"/>
          <w:szCs w:val="28"/>
        </w:rPr>
        <w:t>852.92</w:t>
      </w:r>
      <w:r>
        <w:rPr>
          <w:rFonts w:hint="eastAsia" w:ascii="宋体" w:hAnsi="宋体" w:cs="宋体"/>
          <w:color w:val="333333"/>
          <w:kern w:val="0"/>
          <w:sz w:val="28"/>
          <w:szCs w:val="28"/>
        </w:rPr>
        <w:t>万元，与2</w:t>
      </w:r>
      <w:r>
        <w:rPr>
          <w:rFonts w:ascii="宋体" w:hAnsi="宋体" w:cs="宋体"/>
          <w:color w:val="333333"/>
          <w:kern w:val="0"/>
          <w:sz w:val="28"/>
          <w:szCs w:val="28"/>
        </w:rPr>
        <w:t>020</w:t>
      </w:r>
      <w:r>
        <w:rPr>
          <w:rFonts w:hint="eastAsia" w:ascii="宋体" w:hAnsi="宋体" w:cs="宋体"/>
          <w:color w:val="333333"/>
          <w:kern w:val="0"/>
          <w:sz w:val="28"/>
          <w:szCs w:val="28"/>
        </w:rPr>
        <w:t>年财政拨款收入支出决算数1</w:t>
      </w:r>
      <w:r>
        <w:rPr>
          <w:rFonts w:ascii="宋体" w:hAnsi="宋体" w:cs="宋体"/>
          <w:color w:val="333333"/>
          <w:kern w:val="0"/>
          <w:sz w:val="28"/>
          <w:szCs w:val="28"/>
        </w:rPr>
        <w:t>080.54</w:t>
      </w:r>
      <w:r>
        <w:rPr>
          <w:rFonts w:hint="eastAsia" w:ascii="宋体" w:hAnsi="宋体" w:cs="宋体"/>
          <w:color w:val="333333"/>
          <w:kern w:val="0"/>
          <w:sz w:val="28"/>
          <w:szCs w:val="28"/>
        </w:rPr>
        <w:t>万元减少了</w:t>
      </w:r>
      <w:r>
        <w:rPr>
          <w:rFonts w:ascii="宋体" w:hAnsi="宋体" w:cs="宋体"/>
          <w:color w:val="333333"/>
          <w:kern w:val="0"/>
          <w:sz w:val="28"/>
          <w:szCs w:val="28"/>
        </w:rPr>
        <w:t>21.07%</w:t>
      </w:r>
      <w:r>
        <w:rPr>
          <w:rFonts w:hint="eastAsia" w:ascii="宋体" w:hAnsi="宋体" w:cs="宋体"/>
          <w:color w:val="333333"/>
          <w:kern w:val="0"/>
          <w:sz w:val="28"/>
          <w:szCs w:val="28"/>
        </w:rPr>
        <w:t>，主要原因：公用经费削减调整开支。其他资金支出</w:t>
      </w:r>
      <w:r>
        <w:rPr>
          <w:rFonts w:ascii="宋体" w:hAnsi="宋体" w:cs="宋体"/>
          <w:color w:val="333333"/>
          <w:kern w:val="0"/>
          <w:sz w:val="28"/>
          <w:szCs w:val="28"/>
        </w:rPr>
        <w:t>57</w:t>
      </w:r>
      <w:r>
        <w:rPr>
          <w:rFonts w:hint="eastAsia" w:ascii="宋体" w:hAnsi="宋体" w:cs="宋体"/>
          <w:color w:val="333333"/>
          <w:kern w:val="0"/>
          <w:sz w:val="28"/>
          <w:szCs w:val="28"/>
        </w:rPr>
        <w:t>万元。</w:t>
      </w:r>
      <w:r>
        <w:rPr>
          <w:rFonts w:ascii="宋体" w:hAnsi="宋体" w:cs="宋体"/>
          <w:color w:val="333333"/>
          <w:kern w:val="0"/>
          <w:sz w:val="28"/>
          <w:szCs w:val="28"/>
        </w:rPr>
        <w:t>超出预算比例1.944%。其中：人员经费预算685.97</w:t>
      </w:r>
      <w:r>
        <w:rPr>
          <w:rFonts w:hint="eastAsia" w:ascii="宋体" w:hAnsi="宋体" w:cs="宋体"/>
          <w:color w:val="333333"/>
          <w:kern w:val="0"/>
          <w:sz w:val="28"/>
          <w:szCs w:val="28"/>
        </w:rPr>
        <w:t>万</w:t>
      </w:r>
      <w:r>
        <w:rPr>
          <w:rFonts w:ascii="宋体" w:hAnsi="宋体" w:cs="宋体"/>
          <w:color w:val="333333"/>
          <w:kern w:val="0"/>
          <w:sz w:val="28"/>
          <w:szCs w:val="28"/>
        </w:rPr>
        <w:t>元（含工资福利支出、对个人及家庭补助支出），</w:t>
      </w:r>
      <w:r>
        <w:rPr>
          <w:rFonts w:hint="eastAsia" w:ascii="宋体" w:hAnsi="宋体" w:cs="宋体"/>
          <w:color w:val="333333"/>
          <w:kern w:val="0"/>
          <w:sz w:val="28"/>
          <w:szCs w:val="28"/>
        </w:rPr>
        <w:t>202</w:t>
      </w:r>
      <w:r>
        <w:rPr>
          <w:rFonts w:ascii="宋体" w:hAnsi="宋体" w:cs="宋体"/>
          <w:color w:val="333333"/>
          <w:kern w:val="0"/>
          <w:sz w:val="28"/>
          <w:szCs w:val="28"/>
        </w:rPr>
        <w:t>1</w:t>
      </w:r>
      <w:r>
        <w:rPr>
          <w:rFonts w:hint="eastAsia" w:ascii="宋体" w:hAnsi="宋体" w:cs="宋体"/>
          <w:color w:val="333333"/>
          <w:kern w:val="0"/>
          <w:sz w:val="28"/>
          <w:szCs w:val="28"/>
        </w:rPr>
        <w:t>年人员</w:t>
      </w:r>
      <w:r>
        <w:rPr>
          <w:rFonts w:ascii="宋体" w:hAnsi="宋体" w:cs="宋体"/>
          <w:color w:val="333333"/>
          <w:kern w:val="0"/>
          <w:sz w:val="28"/>
          <w:szCs w:val="28"/>
        </w:rPr>
        <w:t>经费支出685.97</w:t>
      </w:r>
      <w:r>
        <w:rPr>
          <w:rFonts w:hint="eastAsia" w:ascii="宋体" w:hAnsi="宋体" w:cs="宋体"/>
          <w:color w:val="333333"/>
          <w:kern w:val="0"/>
          <w:sz w:val="28"/>
          <w:szCs w:val="28"/>
        </w:rPr>
        <w:t>万</w:t>
      </w:r>
      <w:r>
        <w:rPr>
          <w:rFonts w:ascii="宋体" w:hAnsi="宋体" w:cs="宋体"/>
          <w:color w:val="333333"/>
          <w:kern w:val="0"/>
          <w:sz w:val="28"/>
          <w:szCs w:val="28"/>
        </w:rPr>
        <w:t>元，</w:t>
      </w:r>
      <w:r>
        <w:rPr>
          <w:rFonts w:hint="eastAsia" w:ascii="宋体" w:hAnsi="宋体" w:cs="宋体"/>
          <w:color w:val="333333"/>
          <w:kern w:val="0"/>
          <w:sz w:val="28"/>
          <w:szCs w:val="28"/>
        </w:rPr>
        <w:t>超预算数</w:t>
      </w:r>
      <w:r>
        <w:rPr>
          <w:rFonts w:ascii="宋体" w:hAnsi="宋体" w:cs="宋体"/>
          <w:color w:val="333333"/>
          <w:kern w:val="0"/>
          <w:sz w:val="28"/>
          <w:szCs w:val="28"/>
        </w:rPr>
        <w:t>368.06</w:t>
      </w:r>
      <w:r>
        <w:rPr>
          <w:rFonts w:hint="eastAsia" w:ascii="宋体" w:hAnsi="宋体" w:cs="宋体"/>
          <w:color w:val="333333"/>
          <w:kern w:val="0"/>
          <w:sz w:val="28"/>
          <w:szCs w:val="28"/>
        </w:rPr>
        <w:t>万元</w:t>
      </w:r>
      <w:r>
        <w:rPr>
          <w:rFonts w:ascii="宋体" w:hAnsi="宋体" w:cs="宋体"/>
          <w:color w:val="333333"/>
          <w:kern w:val="0"/>
          <w:sz w:val="28"/>
          <w:szCs w:val="28"/>
        </w:rPr>
        <w:t>；公用经费预算为150.05元</w:t>
      </w:r>
      <w:r>
        <w:rPr>
          <w:rFonts w:hint="eastAsia" w:ascii="宋体" w:hAnsi="宋体" w:cs="宋体"/>
          <w:color w:val="333333"/>
          <w:kern w:val="0"/>
          <w:sz w:val="28"/>
          <w:szCs w:val="28"/>
        </w:rPr>
        <w:t>，202</w:t>
      </w:r>
      <w:r>
        <w:rPr>
          <w:rFonts w:ascii="宋体" w:hAnsi="宋体" w:cs="宋体"/>
          <w:color w:val="333333"/>
          <w:kern w:val="0"/>
          <w:sz w:val="28"/>
          <w:szCs w:val="28"/>
        </w:rPr>
        <w:t>1</w:t>
      </w:r>
      <w:r>
        <w:rPr>
          <w:rFonts w:hint="eastAsia" w:ascii="宋体" w:hAnsi="宋体" w:cs="宋体"/>
          <w:color w:val="333333"/>
          <w:kern w:val="0"/>
          <w:sz w:val="28"/>
          <w:szCs w:val="28"/>
        </w:rPr>
        <w:t>年公用经费实际</w:t>
      </w:r>
      <w:r>
        <w:rPr>
          <w:rFonts w:ascii="宋体" w:hAnsi="宋体" w:cs="宋体"/>
          <w:color w:val="333333"/>
          <w:kern w:val="0"/>
          <w:sz w:val="28"/>
          <w:szCs w:val="28"/>
        </w:rPr>
        <w:t>支出223.95</w:t>
      </w:r>
      <w:r>
        <w:rPr>
          <w:rFonts w:hint="eastAsia" w:ascii="宋体" w:hAnsi="宋体" w:cs="宋体"/>
          <w:color w:val="333333"/>
          <w:kern w:val="0"/>
          <w:sz w:val="28"/>
          <w:szCs w:val="28"/>
        </w:rPr>
        <w:t>万</w:t>
      </w:r>
      <w:r>
        <w:rPr>
          <w:rFonts w:ascii="宋体" w:hAnsi="宋体" w:cs="宋体"/>
          <w:color w:val="333333"/>
          <w:kern w:val="0"/>
          <w:sz w:val="28"/>
          <w:szCs w:val="28"/>
        </w:rPr>
        <w:t>元，</w:t>
      </w:r>
      <w:r>
        <w:rPr>
          <w:rFonts w:hint="eastAsia" w:ascii="宋体" w:hAnsi="宋体" w:cs="宋体"/>
          <w:color w:val="333333"/>
          <w:kern w:val="0"/>
          <w:sz w:val="28"/>
          <w:szCs w:val="28"/>
        </w:rPr>
        <w:t>超预算数</w:t>
      </w:r>
      <w:r>
        <w:rPr>
          <w:rFonts w:ascii="宋体" w:hAnsi="宋体" w:cs="宋体"/>
          <w:color w:val="333333"/>
          <w:kern w:val="0"/>
          <w:sz w:val="28"/>
          <w:szCs w:val="28"/>
        </w:rPr>
        <w:t>73.9</w:t>
      </w:r>
      <w:r>
        <w:rPr>
          <w:rFonts w:hint="eastAsia" w:ascii="宋体" w:hAnsi="宋体" w:cs="宋体"/>
          <w:color w:val="333333"/>
          <w:kern w:val="0"/>
          <w:sz w:val="28"/>
          <w:szCs w:val="28"/>
        </w:rPr>
        <w:t>万元。超出预算原因为机构改革后人员调整较大，导致人员经费增加。</w:t>
      </w:r>
    </w:p>
    <w:p>
      <w:pPr>
        <w:snapToGrid w:val="0"/>
        <w:spacing w:line="520" w:lineRule="exact"/>
        <w:ind w:firstLine="560" w:firstLineChars="200"/>
        <w:rPr>
          <w:rFonts w:ascii="宋体" w:hAnsi="宋体" w:cs="宋体"/>
          <w:color w:val="333333"/>
          <w:kern w:val="0"/>
          <w:sz w:val="28"/>
          <w:szCs w:val="28"/>
        </w:rPr>
      </w:pP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2、收入结构分析</w:t>
      </w:r>
    </w:p>
    <w:p>
      <w:pPr>
        <w:snapToGrid w:val="0"/>
        <w:spacing w:line="52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202</w:t>
      </w:r>
      <w:r>
        <w:rPr>
          <w:rFonts w:ascii="宋体" w:hAnsi="宋体" w:cs="宋体"/>
          <w:color w:val="333333"/>
          <w:kern w:val="0"/>
          <w:sz w:val="28"/>
          <w:szCs w:val="28"/>
        </w:rPr>
        <w:t>1</w:t>
      </w:r>
      <w:r>
        <w:rPr>
          <w:rFonts w:hint="eastAsia" w:ascii="宋体" w:hAnsi="宋体" w:cs="宋体"/>
          <w:color w:val="333333"/>
          <w:kern w:val="0"/>
          <w:sz w:val="28"/>
          <w:szCs w:val="28"/>
        </w:rPr>
        <w:t>年总收入为</w:t>
      </w:r>
      <w:r>
        <w:rPr>
          <w:rFonts w:ascii="宋体" w:hAnsi="宋体" w:cs="宋体"/>
          <w:color w:val="333333"/>
          <w:kern w:val="0"/>
          <w:sz w:val="28"/>
          <w:szCs w:val="28"/>
        </w:rPr>
        <w:t>909.92</w:t>
      </w:r>
      <w:r>
        <w:rPr>
          <w:rFonts w:hint="eastAsia" w:ascii="宋体" w:hAnsi="宋体" w:cs="宋体"/>
          <w:color w:val="333333"/>
          <w:kern w:val="0"/>
          <w:sz w:val="28"/>
          <w:szCs w:val="28"/>
        </w:rPr>
        <w:t>万元，相比2</w:t>
      </w:r>
      <w:r>
        <w:rPr>
          <w:rFonts w:ascii="宋体" w:hAnsi="宋体" w:cs="宋体"/>
          <w:color w:val="333333"/>
          <w:kern w:val="0"/>
          <w:sz w:val="28"/>
          <w:szCs w:val="28"/>
        </w:rPr>
        <w:t>020</w:t>
      </w:r>
      <w:r>
        <w:rPr>
          <w:rFonts w:hint="eastAsia" w:ascii="宋体" w:hAnsi="宋体" w:cs="宋体"/>
          <w:color w:val="333333"/>
          <w:kern w:val="0"/>
          <w:sz w:val="28"/>
          <w:szCs w:val="28"/>
        </w:rPr>
        <w:t>年下降20.69%，主要原因为公用经费削减，其中本年财政拨款收入</w:t>
      </w:r>
      <w:r>
        <w:rPr>
          <w:rFonts w:ascii="宋体" w:hAnsi="宋体" w:cs="宋体"/>
          <w:color w:val="333333"/>
          <w:kern w:val="0"/>
          <w:sz w:val="28"/>
          <w:szCs w:val="28"/>
        </w:rPr>
        <w:t>852.92</w:t>
      </w:r>
      <w:r>
        <w:rPr>
          <w:rFonts w:hint="eastAsia" w:ascii="宋体" w:hAnsi="宋体" w:cs="宋体"/>
          <w:color w:val="333333"/>
          <w:kern w:val="0"/>
          <w:sz w:val="28"/>
          <w:szCs w:val="28"/>
        </w:rPr>
        <w:t>万元，占总收入</w:t>
      </w:r>
      <w:r>
        <w:rPr>
          <w:rFonts w:ascii="宋体" w:hAnsi="宋体" w:cs="宋体"/>
          <w:color w:val="333333"/>
          <w:kern w:val="0"/>
          <w:sz w:val="28"/>
          <w:szCs w:val="28"/>
        </w:rPr>
        <w:t>93.74</w:t>
      </w:r>
      <w:r>
        <w:rPr>
          <w:rFonts w:hint="eastAsia" w:ascii="宋体" w:hAnsi="宋体" w:cs="宋体"/>
          <w:color w:val="333333"/>
          <w:kern w:val="0"/>
          <w:sz w:val="28"/>
          <w:szCs w:val="28"/>
        </w:rPr>
        <w:t>%，其他收入</w:t>
      </w:r>
      <w:r>
        <w:rPr>
          <w:rFonts w:ascii="宋体" w:hAnsi="宋体" w:cs="宋体"/>
          <w:color w:val="333333"/>
          <w:kern w:val="0"/>
          <w:sz w:val="28"/>
          <w:szCs w:val="28"/>
        </w:rPr>
        <w:t>57</w:t>
      </w:r>
      <w:r>
        <w:rPr>
          <w:rFonts w:hint="eastAsia" w:ascii="宋体" w:hAnsi="宋体" w:cs="宋体"/>
          <w:color w:val="333333"/>
          <w:kern w:val="0"/>
          <w:sz w:val="28"/>
          <w:szCs w:val="28"/>
        </w:rPr>
        <w:t>万元，占总收入</w:t>
      </w:r>
      <w:r>
        <w:rPr>
          <w:rFonts w:ascii="宋体" w:hAnsi="宋体" w:cs="宋体"/>
          <w:color w:val="333333"/>
          <w:kern w:val="0"/>
          <w:sz w:val="28"/>
          <w:szCs w:val="28"/>
        </w:rPr>
        <w:t>6.26</w:t>
      </w:r>
      <w:r>
        <w:rPr>
          <w:rFonts w:hint="eastAsia" w:ascii="宋体" w:hAnsi="宋体" w:cs="宋体"/>
          <w:color w:val="333333"/>
          <w:kern w:val="0"/>
          <w:sz w:val="28"/>
          <w:szCs w:val="28"/>
        </w:rPr>
        <w:t>%，上年结转3.35万元，占总收入0.29%。</w:t>
      </w:r>
    </w:p>
    <w:p>
      <w:pPr>
        <w:snapToGrid w:val="0"/>
        <w:spacing w:line="52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全年总支出为1147.35万元，相比2</w:t>
      </w:r>
      <w:r>
        <w:rPr>
          <w:rFonts w:ascii="宋体" w:hAnsi="宋体" w:cs="宋体"/>
          <w:color w:val="333333"/>
          <w:kern w:val="0"/>
          <w:sz w:val="28"/>
          <w:szCs w:val="28"/>
        </w:rPr>
        <w:t>020</w:t>
      </w:r>
      <w:r>
        <w:rPr>
          <w:rFonts w:hint="eastAsia" w:ascii="宋体" w:hAnsi="宋体" w:cs="宋体"/>
          <w:color w:val="333333"/>
          <w:kern w:val="0"/>
          <w:sz w:val="28"/>
          <w:szCs w:val="28"/>
        </w:rPr>
        <w:t>年下降20.69%，主要原因为公用经费削减，其中人员经费支出861.40万元，占总支出75.08%，公用经费支出285.95万元，占总支出24.92%。支出按以下分类说明：</w:t>
      </w:r>
    </w:p>
    <w:p>
      <w:pPr>
        <w:widowControl/>
        <w:shd w:val="clear" w:color="auto" w:fill="FFFFFF"/>
        <w:ind w:firstLine="560" w:firstLineChars="200"/>
        <w:jc w:val="left"/>
        <w:rPr>
          <w:rFonts w:ascii="宋体" w:hAnsi="宋体" w:cs="宋体"/>
          <w:color w:val="333333"/>
          <w:kern w:val="0"/>
          <w:sz w:val="28"/>
          <w:szCs w:val="28"/>
        </w:rPr>
      </w:pPr>
      <w:r>
        <w:rPr>
          <w:rFonts w:ascii="宋体" w:hAnsi="宋体" w:cs="宋体"/>
          <w:color w:val="333333"/>
          <w:kern w:val="0"/>
          <w:sz w:val="28"/>
          <w:szCs w:val="28"/>
        </w:rPr>
        <w:t>①</w:t>
      </w:r>
      <w:r>
        <w:rPr>
          <w:rFonts w:hint="eastAsia" w:ascii="宋体" w:hAnsi="宋体" w:cs="宋体"/>
          <w:color w:val="333333"/>
          <w:kern w:val="0"/>
          <w:sz w:val="28"/>
          <w:szCs w:val="28"/>
        </w:rPr>
        <w:t>支出功能分类：</w:t>
      </w:r>
      <w:r>
        <w:rPr>
          <w:rFonts w:ascii="宋体" w:hAnsi="宋体" w:cs="宋体"/>
          <w:color w:val="333333"/>
          <w:kern w:val="0"/>
          <w:sz w:val="28"/>
          <w:szCs w:val="28"/>
        </w:rPr>
        <w:t>909.92</w:t>
      </w:r>
      <w:r>
        <w:rPr>
          <w:rFonts w:hint="eastAsia" w:ascii="宋体" w:hAnsi="宋体" w:cs="宋体"/>
          <w:color w:val="333333"/>
          <w:kern w:val="0"/>
          <w:sz w:val="28"/>
          <w:szCs w:val="28"/>
        </w:rPr>
        <w:t>万元，市场监督管理事务。</w:t>
      </w:r>
    </w:p>
    <w:p>
      <w:pPr>
        <w:widowControl/>
        <w:shd w:val="clear" w:color="auto" w:fill="FFFFFF"/>
        <w:ind w:firstLine="560" w:firstLineChars="200"/>
        <w:jc w:val="left"/>
        <w:rPr>
          <w:rFonts w:ascii="宋体" w:hAnsi="宋体" w:cs="宋体"/>
          <w:color w:val="333333"/>
          <w:kern w:val="0"/>
          <w:sz w:val="28"/>
          <w:szCs w:val="28"/>
        </w:rPr>
      </w:pPr>
      <w:r>
        <w:rPr>
          <w:rFonts w:ascii="宋体" w:hAnsi="宋体" w:cs="宋体"/>
          <w:color w:val="333333"/>
          <w:kern w:val="0"/>
          <w:sz w:val="28"/>
          <w:szCs w:val="28"/>
        </w:rPr>
        <w:t>②</w:t>
      </w:r>
      <w:r>
        <w:rPr>
          <w:rFonts w:hint="eastAsia" w:ascii="宋体" w:hAnsi="宋体" w:cs="宋体"/>
          <w:color w:val="333333"/>
          <w:kern w:val="0"/>
          <w:sz w:val="28"/>
          <w:szCs w:val="28"/>
        </w:rPr>
        <w:t>支出性质分类：</w:t>
      </w:r>
      <w:r>
        <w:rPr>
          <w:rFonts w:ascii="宋体" w:hAnsi="宋体" w:cs="宋体"/>
          <w:color w:val="333333"/>
          <w:kern w:val="0"/>
          <w:sz w:val="28"/>
          <w:szCs w:val="28"/>
        </w:rPr>
        <w:t>909.92</w:t>
      </w:r>
      <w:r>
        <w:rPr>
          <w:rFonts w:hint="eastAsia" w:ascii="宋体" w:hAnsi="宋体" w:cs="宋体"/>
          <w:color w:val="333333"/>
          <w:kern w:val="0"/>
          <w:sz w:val="28"/>
          <w:szCs w:val="28"/>
        </w:rPr>
        <w:t>万元，其中人员经费</w:t>
      </w:r>
      <w:r>
        <w:rPr>
          <w:rFonts w:ascii="宋体" w:hAnsi="宋体" w:cs="宋体"/>
          <w:color w:val="333333"/>
          <w:kern w:val="0"/>
          <w:sz w:val="28"/>
          <w:szCs w:val="28"/>
        </w:rPr>
        <w:t>685.97</w:t>
      </w:r>
      <w:r>
        <w:rPr>
          <w:rFonts w:hint="eastAsia" w:ascii="宋体" w:hAnsi="宋体" w:cs="宋体"/>
          <w:color w:val="333333"/>
          <w:kern w:val="0"/>
          <w:sz w:val="28"/>
          <w:szCs w:val="28"/>
        </w:rPr>
        <w:t>万元，公用经费</w:t>
      </w:r>
      <w:r>
        <w:rPr>
          <w:rFonts w:ascii="宋体" w:hAnsi="宋体" w:cs="宋体"/>
          <w:color w:val="333333"/>
          <w:kern w:val="0"/>
          <w:sz w:val="28"/>
          <w:szCs w:val="28"/>
        </w:rPr>
        <w:t>223.95</w:t>
      </w:r>
      <w:r>
        <w:rPr>
          <w:rFonts w:hint="eastAsia" w:ascii="宋体" w:hAnsi="宋体" w:cs="宋体"/>
          <w:color w:val="333333"/>
          <w:kern w:val="0"/>
          <w:sz w:val="28"/>
          <w:szCs w:val="28"/>
        </w:rPr>
        <w:t>万元。</w:t>
      </w:r>
    </w:p>
    <w:p>
      <w:pPr>
        <w:widowControl/>
        <w:shd w:val="clear" w:color="auto" w:fill="FFFFFF"/>
        <w:ind w:firstLine="560" w:firstLineChars="200"/>
        <w:jc w:val="left"/>
        <w:rPr>
          <w:rFonts w:ascii="宋体" w:hAnsi="宋体" w:cs="宋体"/>
          <w:color w:val="333333"/>
          <w:kern w:val="0"/>
          <w:sz w:val="28"/>
          <w:szCs w:val="28"/>
        </w:rPr>
      </w:pPr>
      <w:r>
        <w:rPr>
          <w:rFonts w:ascii="宋体" w:hAnsi="宋体" w:cs="宋体"/>
          <w:color w:val="333333"/>
          <w:kern w:val="0"/>
          <w:sz w:val="28"/>
          <w:szCs w:val="28"/>
        </w:rPr>
        <w:t>③</w:t>
      </w:r>
      <w:r>
        <w:rPr>
          <w:rFonts w:hint="eastAsia" w:ascii="宋体" w:hAnsi="宋体" w:cs="宋体"/>
          <w:color w:val="333333"/>
          <w:kern w:val="0"/>
          <w:sz w:val="28"/>
          <w:szCs w:val="28"/>
        </w:rPr>
        <w:t>支出经济分类：</w:t>
      </w:r>
      <w:r>
        <w:rPr>
          <w:rFonts w:ascii="宋体" w:hAnsi="宋体" w:cs="宋体"/>
          <w:color w:val="333333"/>
          <w:kern w:val="0"/>
          <w:sz w:val="28"/>
          <w:szCs w:val="28"/>
        </w:rPr>
        <w:t>909.92</w:t>
      </w:r>
      <w:r>
        <w:rPr>
          <w:rFonts w:hint="eastAsia" w:ascii="宋体" w:hAnsi="宋体" w:cs="宋体"/>
          <w:color w:val="333333"/>
          <w:kern w:val="0"/>
          <w:sz w:val="28"/>
          <w:szCs w:val="28"/>
        </w:rPr>
        <w:t>万元。其中工资福利</w:t>
      </w:r>
      <w:r>
        <w:rPr>
          <w:rFonts w:ascii="宋体" w:hAnsi="宋体" w:cs="宋体"/>
          <w:color w:val="333333"/>
          <w:kern w:val="0"/>
          <w:sz w:val="28"/>
          <w:szCs w:val="28"/>
        </w:rPr>
        <w:t>685.97</w:t>
      </w:r>
      <w:r>
        <w:rPr>
          <w:rFonts w:hint="eastAsia" w:ascii="宋体" w:hAnsi="宋体" w:cs="宋体"/>
          <w:color w:val="333333"/>
          <w:kern w:val="0"/>
          <w:sz w:val="28"/>
          <w:szCs w:val="28"/>
        </w:rPr>
        <w:t>万元；商品服务支出</w:t>
      </w:r>
      <w:r>
        <w:rPr>
          <w:rFonts w:ascii="宋体" w:hAnsi="宋体" w:cs="宋体"/>
          <w:color w:val="333333"/>
          <w:kern w:val="0"/>
          <w:sz w:val="28"/>
          <w:szCs w:val="28"/>
        </w:rPr>
        <w:t>223.95</w:t>
      </w:r>
      <w:r>
        <w:rPr>
          <w:rFonts w:hint="eastAsia" w:ascii="宋体" w:hAnsi="宋体" w:cs="宋体"/>
          <w:color w:val="333333"/>
          <w:kern w:val="0"/>
          <w:sz w:val="28"/>
          <w:szCs w:val="28"/>
        </w:rPr>
        <w:t>万元；</w:t>
      </w:r>
      <w:r>
        <w:rPr>
          <w:rFonts w:ascii="宋体" w:hAnsi="宋体" w:cs="宋体"/>
          <w:color w:val="333333"/>
          <w:kern w:val="0"/>
          <w:sz w:val="28"/>
          <w:szCs w:val="28"/>
        </w:rPr>
        <w:t xml:space="preserve"> </w:t>
      </w:r>
    </w:p>
    <w:p>
      <w:pPr>
        <w:widowControl/>
        <w:shd w:val="clear" w:color="auto" w:fill="FFFFFF"/>
        <w:ind w:firstLine="480"/>
        <w:jc w:val="left"/>
        <w:rPr>
          <w:rFonts w:ascii="宋体" w:hAnsi="宋体" w:cs="宋体"/>
          <w:b/>
          <w:bCs/>
          <w:sz w:val="28"/>
          <w:szCs w:val="28"/>
        </w:rPr>
      </w:pPr>
      <w:r>
        <w:rPr>
          <w:rFonts w:hint="eastAsia" w:ascii="宋体" w:hAnsi="宋体" w:cs="宋体"/>
          <w:b/>
          <w:bCs/>
          <w:sz w:val="28"/>
          <w:szCs w:val="28"/>
        </w:rPr>
        <w:t>（二）关于“三公”经费支出说明</w:t>
      </w:r>
    </w:p>
    <w:p>
      <w:pPr>
        <w:snapToGrid w:val="0"/>
        <w:spacing w:line="520" w:lineRule="exact"/>
        <w:ind w:firstLine="560" w:firstLineChars="200"/>
        <w:rPr>
          <w:rFonts w:ascii="宋体" w:hAnsi="宋体" w:eastAsia="宋体" w:cs="宋体"/>
          <w:color w:val="333333"/>
          <w:kern w:val="0"/>
          <w:sz w:val="28"/>
          <w:szCs w:val="28"/>
        </w:rPr>
      </w:pPr>
      <w:r>
        <w:rPr>
          <w:rFonts w:hint="eastAsia" w:ascii="宋体" w:hAnsi="宋体" w:cs="宋体"/>
          <w:color w:val="333333"/>
          <w:kern w:val="0"/>
          <w:sz w:val="28"/>
          <w:szCs w:val="28"/>
        </w:rPr>
        <w:t xml:space="preserve">本年度 </w:t>
      </w:r>
      <w:r>
        <w:rPr>
          <w:rFonts w:hint="eastAsia" w:ascii="宋体" w:hAnsi="宋体" w:eastAsia="宋体" w:cs="宋体"/>
          <w:color w:val="333333"/>
          <w:kern w:val="0"/>
          <w:sz w:val="28"/>
          <w:szCs w:val="28"/>
        </w:rPr>
        <w:t>“三公”经费年初预算1.75万元，决算数</w:t>
      </w:r>
      <w:r>
        <w:rPr>
          <w:rFonts w:ascii="宋体" w:hAnsi="宋体" w:cs="宋体"/>
          <w:color w:val="333333"/>
          <w:kern w:val="0"/>
          <w:sz w:val="28"/>
          <w:szCs w:val="28"/>
        </w:rPr>
        <w:t>2.55</w:t>
      </w:r>
      <w:r>
        <w:rPr>
          <w:rFonts w:hint="eastAsia" w:ascii="宋体" w:hAnsi="宋体" w:cs="宋体"/>
          <w:color w:val="333333"/>
          <w:kern w:val="0"/>
          <w:sz w:val="28"/>
          <w:szCs w:val="28"/>
        </w:rPr>
        <w:t>万</w:t>
      </w:r>
      <w:r>
        <w:rPr>
          <w:rFonts w:hint="eastAsia" w:ascii="宋体" w:hAnsi="宋体" w:eastAsia="宋体" w:cs="宋体"/>
          <w:color w:val="333333"/>
          <w:kern w:val="0"/>
          <w:sz w:val="28"/>
          <w:szCs w:val="28"/>
        </w:rPr>
        <w:t>元，决算数同比增长2.1%其中：为公务用车预算数0万，决算数运行维护费2</w:t>
      </w:r>
      <w:r>
        <w:rPr>
          <w:rFonts w:ascii="宋体" w:hAnsi="宋体" w:eastAsia="宋体" w:cs="宋体"/>
          <w:color w:val="333333"/>
          <w:kern w:val="0"/>
          <w:sz w:val="28"/>
          <w:szCs w:val="28"/>
        </w:rPr>
        <w:t>.43</w:t>
      </w:r>
      <w:r>
        <w:rPr>
          <w:rFonts w:hint="eastAsia" w:ascii="宋体" w:hAnsi="宋体" w:eastAsia="宋体" w:cs="宋体"/>
          <w:color w:val="333333"/>
          <w:kern w:val="0"/>
          <w:sz w:val="28"/>
          <w:szCs w:val="28"/>
        </w:rPr>
        <w:t>万元，</w:t>
      </w:r>
      <w:r>
        <w:rPr>
          <w:rFonts w:hint="eastAsia" w:asciiTheme="minorEastAsia" w:hAnsiTheme="minorEastAsia" w:cstheme="minorEastAsia"/>
          <w:sz w:val="28"/>
          <w:szCs w:val="28"/>
          <w:lang w:val="en-US" w:eastAsia="zh-CN"/>
        </w:rPr>
        <w:t>公务用车购置费0元，年初预算</w:t>
      </w:r>
      <w:r>
        <w:rPr>
          <w:rFonts w:hint="eastAsia" w:asciiTheme="minorEastAsia" w:hAnsiTheme="minorEastAsia" w:eastAsiaTheme="minorEastAsia" w:cstheme="minorEastAsia"/>
          <w:sz w:val="28"/>
          <w:szCs w:val="28"/>
        </w:rPr>
        <w:t>年初预算数0元</w:t>
      </w:r>
      <w:r>
        <w:rPr>
          <w:rFonts w:hint="eastAsia" w:asciiTheme="minorEastAsia" w:hAnsiTheme="minorEastAsia" w:cstheme="minorEastAsia"/>
          <w:sz w:val="28"/>
          <w:szCs w:val="28"/>
          <w:lang w:eastAsia="zh-CN"/>
        </w:rPr>
        <w:t>，</w:t>
      </w:r>
      <w:r>
        <w:rPr>
          <w:rFonts w:hint="eastAsia" w:ascii="宋体" w:hAnsi="宋体" w:eastAsia="宋体" w:cs="宋体"/>
          <w:color w:val="333333"/>
          <w:kern w:val="0"/>
          <w:sz w:val="28"/>
          <w:szCs w:val="28"/>
        </w:rPr>
        <w:t>公务用车购置数0、保有量0；公务接待费预算数1.75万元，决算数0</w:t>
      </w:r>
      <w:r>
        <w:rPr>
          <w:rFonts w:ascii="宋体" w:hAnsi="宋体" w:eastAsia="宋体" w:cs="宋体"/>
          <w:color w:val="333333"/>
          <w:kern w:val="0"/>
          <w:sz w:val="28"/>
          <w:szCs w:val="28"/>
        </w:rPr>
        <w:t>.12</w:t>
      </w:r>
      <w:r>
        <w:rPr>
          <w:rFonts w:hint="eastAsia" w:ascii="宋体" w:hAnsi="宋体" w:eastAsia="宋体" w:cs="宋体"/>
          <w:color w:val="333333"/>
          <w:kern w:val="0"/>
          <w:sz w:val="28"/>
          <w:szCs w:val="28"/>
        </w:rPr>
        <w:t>万元，公务接待批次1、人数11；</w:t>
      </w:r>
      <w:r>
        <w:rPr>
          <w:rFonts w:hint="eastAsia" w:ascii="Calibri" w:hAnsi="Calibri" w:eastAsia="宋体" w:cs="黑体"/>
          <w:color w:val="000000"/>
          <w:spacing w:val="2"/>
          <w:sz w:val="30"/>
          <w:szCs w:val="30"/>
        </w:rPr>
        <w:t>因公出国（境）费0元，预算数0元，决算数0元，本单位因公出国（境）团组数0、人数0。上年</w:t>
      </w:r>
      <w:r>
        <w:rPr>
          <w:rFonts w:hint="eastAsia" w:ascii="宋体" w:hAnsi="宋体" w:eastAsia="宋体" w:cs="宋体"/>
          <w:color w:val="333333"/>
          <w:kern w:val="0"/>
          <w:sz w:val="28"/>
          <w:szCs w:val="28"/>
        </w:rPr>
        <w:t>支出2</w:t>
      </w:r>
      <w:r>
        <w:rPr>
          <w:rFonts w:hint="eastAsia" w:ascii="宋体" w:hAnsi="宋体" w:cs="宋体"/>
          <w:color w:val="333333"/>
          <w:kern w:val="0"/>
          <w:sz w:val="28"/>
          <w:szCs w:val="28"/>
        </w:rPr>
        <w:t>.</w:t>
      </w:r>
      <w:r>
        <w:rPr>
          <w:rFonts w:hint="eastAsia" w:ascii="宋体" w:hAnsi="宋体" w:eastAsia="宋体" w:cs="宋体"/>
          <w:color w:val="333333"/>
          <w:kern w:val="0"/>
          <w:sz w:val="28"/>
          <w:szCs w:val="28"/>
        </w:rPr>
        <w:t>59</w:t>
      </w:r>
      <w:r>
        <w:rPr>
          <w:rFonts w:hint="eastAsia" w:ascii="宋体" w:hAnsi="宋体" w:cs="宋体"/>
          <w:color w:val="333333"/>
          <w:kern w:val="0"/>
          <w:sz w:val="28"/>
          <w:szCs w:val="28"/>
        </w:rPr>
        <w:t>万</w:t>
      </w:r>
      <w:r>
        <w:rPr>
          <w:rFonts w:hint="eastAsia" w:ascii="宋体" w:hAnsi="宋体" w:eastAsia="宋体" w:cs="宋体"/>
          <w:color w:val="333333"/>
          <w:kern w:val="0"/>
          <w:sz w:val="28"/>
          <w:szCs w:val="28"/>
        </w:rPr>
        <w:t>元，其中公务用车运行维护费2</w:t>
      </w:r>
      <w:r>
        <w:rPr>
          <w:rFonts w:hint="eastAsia" w:ascii="宋体" w:hAnsi="宋体" w:cs="宋体"/>
          <w:color w:val="333333"/>
          <w:kern w:val="0"/>
          <w:sz w:val="28"/>
          <w:szCs w:val="28"/>
        </w:rPr>
        <w:t>.</w:t>
      </w:r>
      <w:r>
        <w:rPr>
          <w:rFonts w:hint="eastAsia" w:ascii="宋体" w:hAnsi="宋体" w:eastAsia="宋体" w:cs="宋体"/>
          <w:color w:val="333333"/>
          <w:kern w:val="0"/>
          <w:sz w:val="28"/>
          <w:szCs w:val="28"/>
        </w:rPr>
        <w:t>2</w:t>
      </w:r>
      <w:r>
        <w:rPr>
          <w:rFonts w:hint="eastAsia" w:ascii="宋体" w:hAnsi="宋体" w:cs="宋体"/>
          <w:color w:val="333333"/>
          <w:kern w:val="0"/>
          <w:sz w:val="28"/>
          <w:szCs w:val="28"/>
        </w:rPr>
        <w:t>万</w:t>
      </w:r>
      <w:r>
        <w:rPr>
          <w:rFonts w:hint="eastAsia" w:ascii="宋体" w:hAnsi="宋体" w:eastAsia="宋体" w:cs="宋体"/>
          <w:color w:val="333333"/>
          <w:kern w:val="0"/>
          <w:sz w:val="28"/>
          <w:szCs w:val="28"/>
        </w:rPr>
        <w:t>元、公务接待费</w:t>
      </w:r>
      <w:r>
        <w:rPr>
          <w:rFonts w:hint="eastAsia" w:ascii="宋体" w:hAnsi="宋体" w:cs="宋体"/>
          <w:color w:val="333333"/>
          <w:kern w:val="0"/>
          <w:sz w:val="28"/>
          <w:szCs w:val="28"/>
        </w:rPr>
        <w:t>0.</w:t>
      </w:r>
      <w:r>
        <w:rPr>
          <w:rFonts w:hint="eastAsia" w:ascii="宋体" w:hAnsi="宋体" w:eastAsia="宋体" w:cs="宋体"/>
          <w:color w:val="333333"/>
          <w:kern w:val="0"/>
          <w:sz w:val="28"/>
          <w:szCs w:val="28"/>
        </w:rPr>
        <w:t>2</w:t>
      </w:r>
      <w:r>
        <w:rPr>
          <w:rFonts w:hint="eastAsia" w:ascii="宋体" w:hAnsi="宋体" w:cs="宋体"/>
          <w:color w:val="333333"/>
          <w:kern w:val="0"/>
          <w:sz w:val="28"/>
          <w:szCs w:val="28"/>
        </w:rPr>
        <w:t>6万</w:t>
      </w:r>
      <w:r>
        <w:rPr>
          <w:rFonts w:hint="eastAsia" w:ascii="宋体" w:hAnsi="宋体" w:eastAsia="宋体" w:cs="宋体"/>
          <w:color w:val="333333"/>
          <w:kern w:val="0"/>
          <w:sz w:val="28"/>
          <w:szCs w:val="28"/>
        </w:rPr>
        <w:t>元。本年公务用车运行维护费未超出预算， 20</w:t>
      </w:r>
      <w:r>
        <w:rPr>
          <w:rFonts w:ascii="宋体" w:hAnsi="宋体" w:eastAsia="宋体" w:cs="宋体"/>
          <w:color w:val="333333"/>
          <w:kern w:val="0"/>
          <w:sz w:val="28"/>
          <w:szCs w:val="28"/>
        </w:rPr>
        <w:t>21</w:t>
      </w:r>
      <w:r>
        <w:rPr>
          <w:rFonts w:hint="eastAsia" w:ascii="宋体" w:hAnsi="宋体" w:eastAsia="宋体" w:cs="宋体"/>
          <w:color w:val="333333"/>
          <w:kern w:val="0"/>
          <w:sz w:val="28"/>
          <w:szCs w:val="28"/>
        </w:rPr>
        <w:t>年无培训费支出。</w:t>
      </w:r>
    </w:p>
    <w:p>
      <w:pPr>
        <w:snapToGrid w:val="0"/>
        <w:spacing w:line="520" w:lineRule="exact"/>
        <w:ind w:firstLine="560" w:firstLineChars="200"/>
        <w:rPr>
          <w:rFonts w:ascii="宋体" w:hAnsi="宋体" w:eastAsia="宋体" w:cs="宋体"/>
          <w:color w:val="333333"/>
          <w:kern w:val="0"/>
          <w:sz w:val="28"/>
          <w:szCs w:val="28"/>
        </w:rPr>
      </w:pPr>
    </w:p>
    <w:p>
      <w:pPr>
        <w:widowControl/>
        <w:shd w:val="clear" w:color="auto" w:fill="FFFFFF"/>
        <w:ind w:firstLine="480"/>
        <w:jc w:val="left"/>
        <w:rPr>
          <w:rFonts w:asciiTheme="minorEastAsia" w:hAnsiTheme="minorEastAsia" w:cstheme="minorEastAsia"/>
          <w:b/>
          <w:bCs/>
          <w:color w:val="333333"/>
          <w:kern w:val="0"/>
          <w:sz w:val="28"/>
          <w:szCs w:val="28"/>
        </w:rPr>
      </w:pPr>
      <w:r>
        <w:rPr>
          <w:rFonts w:hint="eastAsia" w:asciiTheme="minorEastAsia" w:hAnsiTheme="minorEastAsia" w:cstheme="minorEastAsia"/>
          <w:b/>
          <w:bCs/>
          <w:color w:val="333333"/>
          <w:kern w:val="0"/>
          <w:sz w:val="28"/>
          <w:szCs w:val="28"/>
        </w:rPr>
        <w:t>（三）关于机关运行经费支出说明</w:t>
      </w:r>
    </w:p>
    <w:p>
      <w:pPr>
        <w:widowControl/>
        <w:shd w:val="clear" w:color="auto" w:fill="FFFFFF"/>
        <w:ind w:firstLine="560" w:firstLineChars="200"/>
        <w:jc w:val="left"/>
        <w:rPr>
          <w:rFonts w:ascii="宋体" w:hAnsi="宋体" w:cs="宋体"/>
          <w:color w:val="333333"/>
          <w:kern w:val="0"/>
          <w:sz w:val="28"/>
          <w:szCs w:val="28"/>
        </w:rPr>
      </w:pPr>
      <w:r>
        <w:rPr>
          <w:rFonts w:hint="eastAsia" w:ascii="宋体" w:hAnsi="宋体" w:cs="宋体"/>
          <w:color w:val="333333"/>
          <w:kern w:val="0"/>
          <w:sz w:val="28"/>
          <w:szCs w:val="28"/>
        </w:rPr>
        <w:t>202</w:t>
      </w:r>
      <w:r>
        <w:rPr>
          <w:rFonts w:ascii="宋体" w:hAnsi="宋体" w:cs="宋体"/>
          <w:color w:val="333333"/>
          <w:kern w:val="0"/>
          <w:sz w:val="28"/>
          <w:szCs w:val="28"/>
        </w:rPr>
        <w:t>1</w:t>
      </w:r>
      <w:r>
        <w:rPr>
          <w:rFonts w:hint="eastAsia" w:ascii="宋体" w:hAnsi="宋体" w:cs="宋体"/>
          <w:color w:val="333333"/>
          <w:kern w:val="0"/>
          <w:sz w:val="28"/>
          <w:szCs w:val="28"/>
        </w:rPr>
        <w:t>年度机关运行经费支出</w:t>
      </w:r>
      <w:r>
        <w:rPr>
          <w:rFonts w:ascii="宋体" w:hAnsi="宋体" w:cs="宋体"/>
          <w:color w:val="333333"/>
          <w:kern w:val="0"/>
          <w:sz w:val="28"/>
          <w:szCs w:val="28"/>
        </w:rPr>
        <w:t>852.92</w:t>
      </w:r>
      <w:r>
        <w:rPr>
          <w:rFonts w:hint="eastAsia" w:ascii="宋体" w:hAnsi="宋体" w:cs="宋体"/>
          <w:color w:val="333333"/>
          <w:kern w:val="0"/>
          <w:sz w:val="28"/>
          <w:szCs w:val="28"/>
        </w:rPr>
        <w:t>万元，与2</w:t>
      </w:r>
      <w:r>
        <w:rPr>
          <w:rFonts w:ascii="宋体" w:hAnsi="宋体" w:cs="宋体"/>
          <w:color w:val="333333"/>
          <w:kern w:val="0"/>
          <w:sz w:val="28"/>
          <w:szCs w:val="28"/>
        </w:rPr>
        <w:t>020</w:t>
      </w:r>
      <w:r>
        <w:rPr>
          <w:rFonts w:hint="eastAsia" w:ascii="宋体" w:hAnsi="宋体" w:cs="宋体"/>
          <w:color w:val="333333"/>
          <w:kern w:val="0"/>
          <w:sz w:val="28"/>
          <w:szCs w:val="28"/>
        </w:rPr>
        <w:t>年机关运行经费支出1</w:t>
      </w:r>
      <w:r>
        <w:rPr>
          <w:rFonts w:ascii="宋体" w:hAnsi="宋体" w:cs="宋体"/>
          <w:color w:val="333333"/>
          <w:kern w:val="0"/>
          <w:sz w:val="28"/>
          <w:szCs w:val="28"/>
        </w:rPr>
        <w:t>080.54</w:t>
      </w:r>
      <w:r>
        <w:rPr>
          <w:rFonts w:hint="eastAsia" w:ascii="宋体" w:hAnsi="宋体" w:cs="宋体"/>
          <w:color w:val="333333"/>
          <w:kern w:val="0"/>
          <w:sz w:val="28"/>
          <w:szCs w:val="28"/>
        </w:rPr>
        <w:t>万元减少了2</w:t>
      </w:r>
      <w:r>
        <w:rPr>
          <w:rFonts w:ascii="宋体" w:hAnsi="宋体" w:cs="宋体"/>
          <w:color w:val="333333"/>
          <w:kern w:val="0"/>
          <w:sz w:val="28"/>
          <w:szCs w:val="28"/>
        </w:rPr>
        <w:t>1.07%</w:t>
      </w:r>
      <w:r>
        <w:rPr>
          <w:rFonts w:hint="eastAsia" w:ascii="宋体" w:hAnsi="宋体" w:cs="宋体"/>
          <w:color w:val="333333"/>
          <w:kern w:val="0"/>
          <w:sz w:val="28"/>
          <w:szCs w:val="28"/>
        </w:rPr>
        <w:t>； 202</w:t>
      </w:r>
      <w:r>
        <w:rPr>
          <w:rFonts w:ascii="宋体" w:hAnsi="宋体" w:cs="宋体"/>
          <w:color w:val="333333"/>
          <w:kern w:val="0"/>
          <w:sz w:val="28"/>
          <w:szCs w:val="28"/>
        </w:rPr>
        <w:t>1</w:t>
      </w:r>
      <w:r>
        <w:rPr>
          <w:rFonts w:hint="eastAsia" w:ascii="宋体" w:hAnsi="宋体" w:cs="宋体"/>
          <w:color w:val="333333"/>
          <w:kern w:val="0"/>
          <w:sz w:val="28"/>
          <w:szCs w:val="28"/>
        </w:rPr>
        <w:t>年度机关运行经费支出</w:t>
      </w:r>
      <w:r>
        <w:rPr>
          <w:rFonts w:ascii="宋体" w:hAnsi="宋体" w:cs="宋体"/>
          <w:color w:val="333333"/>
          <w:kern w:val="0"/>
          <w:sz w:val="28"/>
          <w:szCs w:val="28"/>
        </w:rPr>
        <w:t>852.92</w:t>
      </w:r>
      <w:r>
        <w:rPr>
          <w:rFonts w:hint="eastAsia" w:ascii="宋体" w:hAnsi="宋体" w:cs="宋体"/>
          <w:color w:val="333333"/>
          <w:kern w:val="0"/>
          <w:sz w:val="28"/>
          <w:szCs w:val="28"/>
        </w:rPr>
        <w:t>万元比年初预算数</w:t>
      </w:r>
      <w:r>
        <w:rPr>
          <w:rFonts w:ascii="宋体" w:hAnsi="宋体" w:cs="宋体"/>
          <w:color w:val="333333"/>
          <w:kern w:val="0"/>
          <w:sz w:val="28"/>
          <w:szCs w:val="28"/>
        </w:rPr>
        <w:t>467.95</w:t>
      </w:r>
      <w:r>
        <w:rPr>
          <w:rFonts w:hint="eastAsia" w:ascii="宋体" w:hAnsi="宋体" w:cs="宋体"/>
          <w:color w:val="333333"/>
          <w:kern w:val="0"/>
          <w:sz w:val="28"/>
          <w:szCs w:val="28"/>
        </w:rPr>
        <w:t>万元增加</w:t>
      </w:r>
      <w:r>
        <w:rPr>
          <w:rFonts w:ascii="宋体" w:hAnsi="宋体" w:cs="宋体"/>
          <w:color w:val="333333"/>
          <w:kern w:val="0"/>
          <w:sz w:val="28"/>
          <w:szCs w:val="28"/>
        </w:rPr>
        <w:t>384.97</w:t>
      </w:r>
      <w:r>
        <w:rPr>
          <w:rFonts w:hint="eastAsia" w:ascii="宋体" w:hAnsi="宋体" w:cs="宋体"/>
          <w:color w:val="333333"/>
          <w:kern w:val="0"/>
          <w:sz w:val="28"/>
          <w:szCs w:val="28"/>
        </w:rPr>
        <w:t>万元，增长</w:t>
      </w:r>
      <w:r>
        <w:rPr>
          <w:rFonts w:ascii="宋体" w:hAnsi="宋体" w:cs="宋体"/>
          <w:color w:val="333333"/>
          <w:kern w:val="0"/>
          <w:sz w:val="28"/>
          <w:szCs w:val="28"/>
        </w:rPr>
        <w:t>82.27</w:t>
      </w:r>
      <w:r>
        <w:rPr>
          <w:rFonts w:hint="eastAsia" w:ascii="宋体" w:hAnsi="宋体" w:cs="宋体"/>
          <w:color w:val="333333"/>
          <w:kern w:val="0"/>
          <w:sz w:val="28"/>
          <w:szCs w:val="28"/>
        </w:rPr>
        <w:t>%。主要原因是：机构改革，本单位由食药监局改为市场监督管理局，同时与工商行政管理局、质量技术监督局合并，导致经费增加。</w:t>
      </w:r>
    </w:p>
    <w:p>
      <w:pPr>
        <w:widowControl/>
        <w:shd w:val="clear" w:color="auto" w:fill="FFFFFF"/>
        <w:ind w:firstLine="480"/>
        <w:jc w:val="left"/>
        <w:rPr>
          <w:rFonts w:asciiTheme="minorEastAsia" w:hAnsiTheme="minorEastAsia" w:cstheme="minorEastAsia"/>
          <w:b/>
          <w:bCs/>
          <w:color w:val="333333"/>
          <w:kern w:val="0"/>
          <w:sz w:val="28"/>
          <w:szCs w:val="28"/>
        </w:rPr>
      </w:pPr>
      <w:r>
        <w:rPr>
          <w:rFonts w:hint="eastAsia" w:asciiTheme="minorEastAsia" w:hAnsiTheme="minorEastAsia" w:cstheme="minorEastAsia"/>
          <w:b/>
          <w:bCs/>
          <w:color w:val="333333"/>
          <w:kern w:val="0"/>
          <w:sz w:val="28"/>
          <w:szCs w:val="28"/>
        </w:rPr>
        <w:t>（四）关于政府采购支出说明</w:t>
      </w:r>
    </w:p>
    <w:p>
      <w:pPr>
        <w:widowControl/>
        <w:shd w:val="clear" w:color="auto" w:fill="FFFFFF"/>
        <w:ind w:firstLine="560" w:firstLineChars="200"/>
        <w:jc w:val="left"/>
        <w:rPr>
          <w:rFonts w:hint="eastAsia" w:asciiTheme="minorEastAsia" w:hAnsiTheme="minorEastAsia" w:cstheme="minorEastAsia"/>
          <w:b/>
          <w:bCs/>
          <w:color w:val="333333"/>
          <w:kern w:val="0"/>
          <w:sz w:val="28"/>
          <w:szCs w:val="28"/>
        </w:rPr>
      </w:pPr>
      <w:r>
        <w:rPr>
          <w:rFonts w:hint="eastAsia" w:ascii="宋体" w:hAnsi="宋体" w:cs="宋体"/>
          <w:color w:val="333333"/>
          <w:kern w:val="0"/>
          <w:sz w:val="28"/>
          <w:szCs w:val="28"/>
        </w:rPr>
        <w:t>本单位2021年度政府采购支出总额</w:t>
      </w:r>
      <w:r>
        <w:rPr>
          <w:rFonts w:hint="eastAsia" w:ascii="宋体" w:hAnsi="宋体" w:cs="宋体"/>
          <w:color w:val="333333"/>
          <w:kern w:val="0"/>
          <w:sz w:val="28"/>
          <w:szCs w:val="28"/>
          <w:lang w:val="en-US" w:eastAsia="zh-CN"/>
        </w:rPr>
        <w:t>91.03</w:t>
      </w:r>
      <w:r>
        <w:rPr>
          <w:rFonts w:hint="eastAsia" w:ascii="宋体" w:hAnsi="宋体" w:cs="宋体"/>
          <w:color w:val="333333"/>
          <w:kern w:val="0"/>
          <w:sz w:val="28"/>
          <w:szCs w:val="28"/>
        </w:rPr>
        <w:t>万元，其中：政府采购货物支出</w:t>
      </w:r>
      <w:r>
        <w:rPr>
          <w:rFonts w:hint="eastAsia" w:ascii="宋体" w:hAnsi="宋体" w:cs="宋体"/>
          <w:color w:val="333333"/>
          <w:kern w:val="0"/>
          <w:sz w:val="28"/>
          <w:szCs w:val="28"/>
          <w:lang w:val="en-US" w:eastAsia="zh-CN"/>
        </w:rPr>
        <w:t>3.61</w:t>
      </w:r>
      <w:r>
        <w:rPr>
          <w:rFonts w:hint="eastAsia" w:ascii="宋体" w:hAnsi="宋体" w:cs="宋体"/>
          <w:color w:val="333333"/>
          <w:kern w:val="0"/>
          <w:sz w:val="28"/>
          <w:szCs w:val="28"/>
        </w:rPr>
        <w:t>万元、政府采购工程支出0万元、政府采购服务支出</w:t>
      </w:r>
      <w:r>
        <w:rPr>
          <w:rFonts w:hint="eastAsia" w:ascii="宋体" w:hAnsi="宋体" w:cs="宋体"/>
          <w:color w:val="333333"/>
          <w:kern w:val="0"/>
          <w:sz w:val="28"/>
          <w:szCs w:val="28"/>
          <w:lang w:val="en-US" w:eastAsia="zh-CN"/>
        </w:rPr>
        <w:t>87.42</w:t>
      </w:r>
      <w:r>
        <w:rPr>
          <w:rFonts w:hint="eastAsia" w:ascii="宋体" w:hAnsi="宋体" w:cs="宋体"/>
          <w:color w:val="333333"/>
          <w:kern w:val="0"/>
          <w:sz w:val="28"/>
          <w:szCs w:val="28"/>
        </w:rPr>
        <w:t>万元。授予中小企业合同金额</w:t>
      </w:r>
      <w:r>
        <w:rPr>
          <w:rFonts w:hint="eastAsia" w:ascii="宋体" w:hAnsi="宋体" w:cs="宋体"/>
          <w:color w:val="333333"/>
          <w:kern w:val="0"/>
          <w:sz w:val="28"/>
          <w:szCs w:val="28"/>
          <w:lang w:val="en-US" w:eastAsia="zh-CN"/>
        </w:rPr>
        <w:t>13.65</w:t>
      </w:r>
      <w:r>
        <w:rPr>
          <w:rFonts w:hint="eastAsia" w:ascii="宋体" w:hAnsi="宋体" w:cs="宋体"/>
          <w:color w:val="333333"/>
          <w:kern w:val="0"/>
          <w:sz w:val="28"/>
          <w:szCs w:val="28"/>
        </w:rPr>
        <w:t>万元，占政府采购支出总额的</w:t>
      </w:r>
      <w:r>
        <w:rPr>
          <w:rFonts w:hint="eastAsia" w:ascii="宋体" w:hAnsi="宋体" w:cs="宋体"/>
          <w:color w:val="333333"/>
          <w:kern w:val="0"/>
          <w:sz w:val="28"/>
          <w:szCs w:val="28"/>
          <w:lang w:val="en-US" w:eastAsia="zh-CN"/>
        </w:rPr>
        <w:t>10</w:t>
      </w:r>
      <w:r>
        <w:rPr>
          <w:rFonts w:hint="eastAsia" w:ascii="宋体" w:hAnsi="宋体" w:cs="宋体"/>
          <w:color w:val="333333"/>
          <w:kern w:val="0"/>
          <w:sz w:val="28"/>
          <w:szCs w:val="28"/>
        </w:rPr>
        <w:t>0%，其中：授予小微企业合同金额0万元，占政府采购支出总额的0%。</w:t>
      </w:r>
      <w:bookmarkStart w:id="0" w:name="_GoBack"/>
      <w:bookmarkEnd w:id="0"/>
    </w:p>
    <w:p>
      <w:pPr>
        <w:widowControl/>
        <w:shd w:val="clear" w:color="auto" w:fill="FFFFFF"/>
        <w:ind w:firstLine="480"/>
        <w:jc w:val="left"/>
        <w:rPr>
          <w:rFonts w:asciiTheme="minorEastAsia" w:hAnsiTheme="minorEastAsia" w:cstheme="minorEastAsia"/>
          <w:b/>
          <w:bCs/>
          <w:color w:val="333333"/>
          <w:kern w:val="0"/>
          <w:sz w:val="28"/>
          <w:szCs w:val="28"/>
        </w:rPr>
      </w:pPr>
      <w:r>
        <w:rPr>
          <w:rFonts w:hint="eastAsia" w:asciiTheme="minorEastAsia" w:hAnsiTheme="minorEastAsia" w:cstheme="minorEastAsia"/>
          <w:b/>
          <w:bCs/>
          <w:color w:val="333333"/>
          <w:kern w:val="0"/>
          <w:sz w:val="28"/>
          <w:szCs w:val="28"/>
        </w:rPr>
        <w:t>（五）关于国有资产占用情况说明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0" w:firstLineChars="200"/>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kern w:val="2"/>
          <w:sz w:val="28"/>
          <w:szCs w:val="28"/>
          <w:highlight w:val="none"/>
          <w:lang w:val="en-US" w:eastAsia="zh-CN" w:bidi="ar-SA"/>
        </w:rPr>
        <w:t xml:space="preserve">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r>
        <w:rPr>
          <w:rFonts w:hint="eastAsia" w:asciiTheme="minorEastAsia" w:hAnsiTheme="minorEastAsia" w:eastAsiaTheme="minorEastAsia" w:cstheme="minorEastAsia"/>
          <w:sz w:val="28"/>
          <w:szCs w:val="28"/>
          <w:highlight w:val="none"/>
        </w:rPr>
        <w:t xml:space="preserve"> </w:t>
      </w:r>
    </w:p>
    <w:p>
      <w:pPr>
        <w:widowControl/>
        <w:shd w:val="clear" w:color="auto" w:fill="FFFFFF"/>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（六）重点绩效评价结果等预算绩效情况说明</w:t>
      </w:r>
    </w:p>
    <w:p>
      <w:pPr>
        <w:pStyle w:val="12"/>
        <w:spacing w:line="54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本年度未开展预算绩效评价工作</w:t>
      </w:r>
    </w:p>
    <w:p>
      <w:pPr>
        <w:spacing w:line="440" w:lineRule="exact"/>
        <w:ind w:firstLine="562" w:firstLineChars="200"/>
        <w:rPr>
          <w:rFonts w:ascii="宋体" w:hAnsi="宋体"/>
          <w:b/>
          <w:color w:val="FF6600"/>
          <w:spacing w:val="2"/>
          <w:sz w:val="28"/>
          <w:szCs w:val="28"/>
        </w:rPr>
      </w:pPr>
      <w:r>
        <w:rPr>
          <w:rFonts w:hint="eastAsia" w:ascii="宋体" w:hAnsi="宋体" w:cs="宋体"/>
          <w:b/>
          <w:bCs/>
          <w:sz w:val="28"/>
          <w:szCs w:val="28"/>
        </w:rPr>
        <w:t>（七）</w:t>
      </w:r>
      <w:r>
        <w:rPr>
          <w:rFonts w:hint="eastAsia" w:ascii="宋体" w:hAnsi="宋体"/>
          <w:b/>
          <w:spacing w:val="2"/>
          <w:sz w:val="28"/>
          <w:szCs w:val="28"/>
        </w:rPr>
        <w:t>决算收支增减变化情况</w:t>
      </w:r>
    </w:p>
    <w:p>
      <w:pPr>
        <w:spacing w:line="440" w:lineRule="exact"/>
        <w:ind w:firstLine="568" w:firstLineChars="200"/>
        <w:rPr>
          <w:rFonts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ascii="宋体" w:hAnsi="宋体"/>
          <w:spacing w:val="2"/>
          <w:sz w:val="28"/>
          <w:szCs w:val="28"/>
        </w:rPr>
      </w:pPr>
      <w:r>
        <w:rPr>
          <w:rFonts w:hint="eastAsia" w:ascii="宋体" w:hAnsi="宋体"/>
          <w:spacing w:val="2"/>
          <w:sz w:val="28"/>
          <w:szCs w:val="28"/>
        </w:rPr>
        <w:t>20</w:t>
      </w:r>
      <w:r>
        <w:rPr>
          <w:rFonts w:ascii="宋体" w:hAnsi="宋体"/>
          <w:spacing w:val="2"/>
          <w:sz w:val="28"/>
          <w:szCs w:val="28"/>
        </w:rPr>
        <w:t>21</w:t>
      </w:r>
      <w:r>
        <w:rPr>
          <w:rFonts w:hint="eastAsia" w:ascii="宋体" w:hAnsi="宋体"/>
          <w:spacing w:val="2"/>
          <w:sz w:val="28"/>
          <w:szCs w:val="28"/>
        </w:rPr>
        <w:t>年全年总收入</w:t>
      </w:r>
      <w:r>
        <w:rPr>
          <w:rFonts w:ascii="宋体" w:hAnsi="宋体"/>
          <w:spacing w:val="2"/>
          <w:sz w:val="28"/>
          <w:szCs w:val="28"/>
        </w:rPr>
        <w:t>909.92</w:t>
      </w:r>
      <w:r>
        <w:rPr>
          <w:rFonts w:hint="eastAsia" w:ascii="宋体" w:hAnsi="宋体"/>
          <w:spacing w:val="2"/>
          <w:sz w:val="28"/>
          <w:szCs w:val="28"/>
        </w:rPr>
        <w:t>万元,202</w:t>
      </w:r>
      <w:r>
        <w:rPr>
          <w:rFonts w:ascii="宋体" w:hAnsi="宋体"/>
          <w:spacing w:val="2"/>
          <w:sz w:val="28"/>
          <w:szCs w:val="28"/>
        </w:rPr>
        <w:t>0</w:t>
      </w:r>
      <w:r>
        <w:rPr>
          <w:rFonts w:hint="eastAsia" w:ascii="宋体" w:hAnsi="宋体"/>
          <w:spacing w:val="2"/>
          <w:sz w:val="28"/>
          <w:szCs w:val="28"/>
        </w:rPr>
        <w:t>年全年总收入1150.7万元，同比上年减少</w:t>
      </w:r>
      <w:r>
        <w:rPr>
          <w:rFonts w:ascii="宋体" w:hAnsi="宋体"/>
          <w:spacing w:val="2"/>
          <w:sz w:val="28"/>
          <w:szCs w:val="28"/>
        </w:rPr>
        <w:t>240.78</w:t>
      </w:r>
      <w:r>
        <w:rPr>
          <w:rFonts w:hint="eastAsia" w:ascii="宋体" w:hAnsi="宋体"/>
          <w:spacing w:val="2"/>
          <w:sz w:val="28"/>
          <w:szCs w:val="28"/>
        </w:rPr>
        <w:t>万元，降低幅度为</w:t>
      </w:r>
      <w:r>
        <w:rPr>
          <w:rFonts w:ascii="宋体" w:hAnsi="宋体"/>
          <w:spacing w:val="2"/>
          <w:sz w:val="28"/>
          <w:szCs w:val="28"/>
        </w:rPr>
        <w:t>21.</w:t>
      </w:r>
      <w:r>
        <w:rPr>
          <w:rFonts w:hint="eastAsia" w:ascii="宋体" w:hAnsi="宋体"/>
          <w:spacing w:val="2"/>
          <w:sz w:val="28"/>
          <w:szCs w:val="28"/>
        </w:rPr>
        <w:t>%，原因是业务量减少。</w:t>
      </w:r>
    </w:p>
    <w:p>
      <w:pPr>
        <w:spacing w:line="440" w:lineRule="exact"/>
        <w:ind w:firstLine="568" w:firstLineChars="200"/>
        <w:rPr>
          <w:rFonts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ascii="宋体" w:hAnsi="宋体"/>
          <w:spacing w:val="2"/>
          <w:sz w:val="28"/>
          <w:szCs w:val="28"/>
        </w:rPr>
      </w:pPr>
      <w:r>
        <w:rPr>
          <w:rFonts w:hint="eastAsia" w:ascii="宋体" w:hAnsi="宋体"/>
          <w:spacing w:val="2"/>
          <w:sz w:val="28"/>
          <w:szCs w:val="28"/>
        </w:rPr>
        <w:t>20</w:t>
      </w:r>
      <w:r>
        <w:rPr>
          <w:rFonts w:ascii="宋体" w:hAnsi="宋体"/>
          <w:spacing w:val="2"/>
          <w:sz w:val="28"/>
          <w:szCs w:val="28"/>
        </w:rPr>
        <w:t>21</w:t>
      </w:r>
      <w:r>
        <w:rPr>
          <w:rFonts w:hint="eastAsia" w:ascii="宋体" w:hAnsi="宋体"/>
          <w:spacing w:val="2"/>
          <w:sz w:val="28"/>
          <w:szCs w:val="28"/>
        </w:rPr>
        <w:t>年全年总支出</w:t>
      </w:r>
      <w:r>
        <w:rPr>
          <w:rFonts w:ascii="宋体" w:hAnsi="宋体"/>
          <w:spacing w:val="2"/>
          <w:sz w:val="28"/>
          <w:szCs w:val="28"/>
        </w:rPr>
        <w:t>909.92</w:t>
      </w:r>
      <w:r>
        <w:rPr>
          <w:rFonts w:hint="eastAsia" w:ascii="宋体" w:hAnsi="宋体"/>
          <w:spacing w:val="2"/>
          <w:sz w:val="28"/>
          <w:szCs w:val="28"/>
        </w:rPr>
        <w:t>万元,202</w:t>
      </w:r>
      <w:r>
        <w:rPr>
          <w:rFonts w:ascii="宋体" w:hAnsi="宋体"/>
          <w:spacing w:val="2"/>
          <w:sz w:val="28"/>
          <w:szCs w:val="28"/>
        </w:rPr>
        <w:t>0</w:t>
      </w:r>
      <w:r>
        <w:rPr>
          <w:rFonts w:hint="eastAsia" w:ascii="宋体" w:hAnsi="宋体"/>
          <w:spacing w:val="2"/>
          <w:sz w:val="28"/>
          <w:szCs w:val="28"/>
        </w:rPr>
        <w:t>年全年总支出1150.7万元，同比上年减少</w:t>
      </w:r>
      <w:r>
        <w:rPr>
          <w:rFonts w:ascii="宋体" w:hAnsi="宋体"/>
          <w:spacing w:val="2"/>
          <w:sz w:val="28"/>
          <w:szCs w:val="28"/>
        </w:rPr>
        <w:t>240.78</w:t>
      </w:r>
      <w:r>
        <w:rPr>
          <w:rFonts w:hint="eastAsia" w:ascii="宋体" w:hAnsi="宋体"/>
          <w:spacing w:val="2"/>
          <w:sz w:val="28"/>
          <w:szCs w:val="28"/>
        </w:rPr>
        <w:t>万元，降低幅度为</w:t>
      </w:r>
      <w:r>
        <w:rPr>
          <w:rFonts w:ascii="宋体" w:hAnsi="宋体"/>
          <w:spacing w:val="2"/>
          <w:sz w:val="28"/>
          <w:szCs w:val="28"/>
        </w:rPr>
        <w:t>21</w:t>
      </w:r>
      <w:r>
        <w:rPr>
          <w:rFonts w:hint="eastAsia" w:ascii="宋体" w:hAnsi="宋体"/>
          <w:spacing w:val="2"/>
          <w:sz w:val="28"/>
          <w:szCs w:val="28"/>
        </w:rPr>
        <w:t>%，原因是业务量减少。</w:t>
      </w:r>
    </w:p>
    <w:p>
      <w:pPr>
        <w:spacing w:line="440" w:lineRule="exact"/>
        <w:ind w:firstLine="562" w:firstLineChars="200"/>
        <w:rPr>
          <w:rFonts w:ascii="宋体" w:hAnsi="宋体" w:cs="宋体"/>
          <w:b/>
          <w:bCs/>
          <w:sz w:val="28"/>
          <w:szCs w:val="28"/>
        </w:rPr>
      </w:pPr>
      <w:r>
        <w:rPr>
          <w:rFonts w:hint="eastAsia" w:ascii="宋体" w:hAnsi="宋体" w:cs="宋体"/>
          <w:b/>
          <w:bCs/>
          <w:sz w:val="28"/>
          <w:szCs w:val="28"/>
        </w:rPr>
        <w:t>（八）关于其他事项说明</w:t>
      </w:r>
    </w:p>
    <w:p>
      <w:pPr>
        <w:widowControl/>
        <w:shd w:val="clear" w:color="auto" w:fill="FFFFFF"/>
        <w:ind w:firstLine="852" w:firstLineChars="300"/>
        <w:jc w:val="left"/>
        <w:rPr>
          <w:rFonts w:ascii="宋体" w:hAnsi="宋体"/>
          <w:spacing w:val="2"/>
          <w:sz w:val="28"/>
          <w:szCs w:val="28"/>
        </w:rPr>
      </w:pPr>
      <w:r>
        <w:rPr>
          <w:rFonts w:hint="eastAsia" w:ascii="宋体" w:hAnsi="宋体"/>
          <w:spacing w:val="2"/>
          <w:sz w:val="28"/>
          <w:szCs w:val="28"/>
        </w:rPr>
        <w:t>黄石市黄石港区市场监督管理局2</w:t>
      </w:r>
      <w:r>
        <w:rPr>
          <w:rFonts w:ascii="宋体" w:hAnsi="宋体"/>
          <w:spacing w:val="2"/>
          <w:sz w:val="28"/>
          <w:szCs w:val="28"/>
        </w:rPr>
        <w:t>021</w:t>
      </w:r>
      <w:r>
        <w:rPr>
          <w:rFonts w:hint="eastAsia" w:ascii="宋体" w:hAnsi="宋体"/>
          <w:spacing w:val="2"/>
          <w:sz w:val="28"/>
          <w:szCs w:val="28"/>
        </w:rPr>
        <w:t>年度无政府性基金预算财政拨款收入支出、国有资本经营预算财政拨款支出，故八表九表为空表。</w:t>
      </w:r>
    </w:p>
    <w:p>
      <w:pPr>
        <w:widowControl/>
        <w:numPr>
          <w:ilvl w:val="0"/>
          <w:numId w:val="2"/>
        </w:numPr>
        <w:shd w:val="clear" w:color="auto" w:fill="FFFFFF"/>
        <w:jc w:val="left"/>
        <w:rPr>
          <w:rFonts w:ascii="微软雅黑" w:hAnsi="微软雅黑" w:eastAsia="微软雅黑" w:cs="微软雅黑"/>
          <w:b/>
          <w:bCs/>
          <w:color w:val="333333"/>
          <w:kern w:val="0"/>
          <w:sz w:val="24"/>
        </w:rPr>
      </w:pPr>
      <w:r>
        <w:rPr>
          <w:rFonts w:hint="eastAsia" w:ascii="微软雅黑" w:hAnsi="微软雅黑" w:eastAsia="微软雅黑" w:cs="微软雅黑"/>
          <w:b/>
          <w:bCs/>
          <w:color w:val="333333"/>
          <w:kern w:val="0"/>
          <w:sz w:val="24"/>
        </w:rPr>
        <w:t>名词解释</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一、财政补助收入：指县级财政当年拨付的资金。</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三、年初结转和结余：指以前年度尚未完成、结转到本年按有关规定继续使用的资金。</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六、一般公共服务（类）机关服务（项）：指县黄石港区人大服务中心为机关提供办公楼日常维修、维护等后勤保障服务的支出。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七、一般公共服务（类）其他一般公共服务支出（款）其他一般公共服务支出（项）：指黄石港区人大用于其他一般公共服务方面的支出。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八、教育（类）普通教育（款）高等教育（项）：指黄石港区人大厅支持地方高校的重点发展和特色办学，组织专家对省属院校申报的建设规划和项目预算进行评审等相关工作的支出。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九、社会保障和就业(类)行政事业单位离退休（款）归口管理的行政单位离退休（项）：指黄石港区人大用于离退休人员的支出、退休人员支出，以及提供管理服务工作的离退休干部处的支出。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十、社会保障和就业(类)行政事业单位离退休（款）其他行政事业单位离退休支出（项）：指黄石港区人大用于离退休方面的其他支出。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十一、医疗卫生与计划生育（类）医疗保障（款）行政单位医疗（项）：指黄石港区人大用于机关干部职工及离退休人员医疗方面的支出。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ascii="宋体" w:hAnsi="宋体" w:cs="宋体"/>
          <w:color w:val="333333"/>
          <w:kern w:val="0"/>
          <w:sz w:val="28"/>
          <w:szCs w:val="28"/>
        </w:rPr>
      </w:pPr>
      <w:r>
        <w:rPr>
          <w:rFonts w:hint="eastAsia" w:ascii="宋体" w:hAnsi="宋体" w:cs="宋体"/>
          <w:color w:val="333333"/>
          <w:kern w:val="0"/>
          <w:sz w:val="28"/>
          <w:szCs w:val="28"/>
        </w:rPr>
        <w:t>十六、“三公”经费：是指用财政拨款安排的因公出国（境）费、公务用车购置及运行维护费、公务接待费。</w:t>
      </w:r>
    </w:p>
    <w:p>
      <w:pPr>
        <w:widowControl/>
        <w:shd w:val="clear" w:color="auto" w:fill="FFFFFF"/>
        <w:spacing w:line="560" w:lineRule="exact"/>
        <w:ind w:firstLine="560" w:firstLineChars="200"/>
        <w:jc w:val="left"/>
        <w:rPr>
          <w:rFonts w:asciiTheme="minorEastAsia" w:hAnsiTheme="minorEastAsia" w:cstheme="minorEastAsia"/>
          <w:color w:val="333333"/>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D7B1E"/>
    <w:multiLevelType w:val="singleLevel"/>
    <w:tmpl w:val="9C0D7B1E"/>
    <w:lvl w:ilvl="0" w:tentative="0">
      <w:start w:val="2"/>
      <w:numFmt w:val="chineseCounting"/>
      <w:suff w:val="space"/>
      <w:lvlText w:val="第%1部分"/>
      <w:lvlJc w:val="left"/>
      <w:rPr>
        <w:rFonts w:hint="eastAsia"/>
      </w:rPr>
    </w:lvl>
  </w:abstractNum>
  <w:abstractNum w:abstractNumId="1">
    <w:nsid w:val="77E940AA"/>
    <w:multiLevelType w:val="singleLevel"/>
    <w:tmpl w:val="77E940AA"/>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0MjZhZWQxZDJkN2Q1OTIxZTI5MTJlYjM0YzA0NjQifQ=="/>
  </w:docVars>
  <w:rsids>
    <w:rsidRoot w:val="004B2D34"/>
    <w:rsid w:val="00022733"/>
    <w:rsid w:val="00023DFD"/>
    <w:rsid w:val="000344D8"/>
    <w:rsid w:val="000370D4"/>
    <w:rsid w:val="0005212A"/>
    <w:rsid w:val="000673FE"/>
    <w:rsid w:val="00097F1A"/>
    <w:rsid w:val="000B7F93"/>
    <w:rsid w:val="000E14A9"/>
    <w:rsid w:val="000F6697"/>
    <w:rsid w:val="00142F0C"/>
    <w:rsid w:val="00155259"/>
    <w:rsid w:val="00156C31"/>
    <w:rsid w:val="001721AC"/>
    <w:rsid w:val="0019493B"/>
    <w:rsid w:val="001B77F8"/>
    <w:rsid w:val="001E5F94"/>
    <w:rsid w:val="00204718"/>
    <w:rsid w:val="0020559E"/>
    <w:rsid w:val="0024690B"/>
    <w:rsid w:val="00252DBE"/>
    <w:rsid w:val="00284EC0"/>
    <w:rsid w:val="002A0845"/>
    <w:rsid w:val="002B2A95"/>
    <w:rsid w:val="002B5A1F"/>
    <w:rsid w:val="0031297D"/>
    <w:rsid w:val="003253B2"/>
    <w:rsid w:val="00354FCB"/>
    <w:rsid w:val="00362B24"/>
    <w:rsid w:val="00383330"/>
    <w:rsid w:val="003B5246"/>
    <w:rsid w:val="00407E45"/>
    <w:rsid w:val="004125BB"/>
    <w:rsid w:val="004426EE"/>
    <w:rsid w:val="00442F7A"/>
    <w:rsid w:val="00456D95"/>
    <w:rsid w:val="00460591"/>
    <w:rsid w:val="00472D85"/>
    <w:rsid w:val="004946E4"/>
    <w:rsid w:val="004B2541"/>
    <w:rsid w:val="004B2D34"/>
    <w:rsid w:val="004C7616"/>
    <w:rsid w:val="004F079B"/>
    <w:rsid w:val="00521E3D"/>
    <w:rsid w:val="0059220C"/>
    <w:rsid w:val="005A096B"/>
    <w:rsid w:val="005A66A5"/>
    <w:rsid w:val="005A7366"/>
    <w:rsid w:val="005C2D88"/>
    <w:rsid w:val="005C3B1A"/>
    <w:rsid w:val="005C62CA"/>
    <w:rsid w:val="00600C57"/>
    <w:rsid w:val="006103B8"/>
    <w:rsid w:val="006153D3"/>
    <w:rsid w:val="00616D8B"/>
    <w:rsid w:val="006210CC"/>
    <w:rsid w:val="00622072"/>
    <w:rsid w:val="00625407"/>
    <w:rsid w:val="00665B90"/>
    <w:rsid w:val="006C282C"/>
    <w:rsid w:val="006D4AE6"/>
    <w:rsid w:val="007010BF"/>
    <w:rsid w:val="00717B76"/>
    <w:rsid w:val="00726D6F"/>
    <w:rsid w:val="007368B2"/>
    <w:rsid w:val="00762F91"/>
    <w:rsid w:val="00786895"/>
    <w:rsid w:val="007A4F41"/>
    <w:rsid w:val="007A5639"/>
    <w:rsid w:val="007A7854"/>
    <w:rsid w:val="007B3B84"/>
    <w:rsid w:val="007F7971"/>
    <w:rsid w:val="00801862"/>
    <w:rsid w:val="00821486"/>
    <w:rsid w:val="00845591"/>
    <w:rsid w:val="00880CB3"/>
    <w:rsid w:val="0093363D"/>
    <w:rsid w:val="00953684"/>
    <w:rsid w:val="00987AB3"/>
    <w:rsid w:val="009C7F12"/>
    <w:rsid w:val="009E00F7"/>
    <w:rsid w:val="00A01BF7"/>
    <w:rsid w:val="00A52233"/>
    <w:rsid w:val="00A63884"/>
    <w:rsid w:val="00A704FE"/>
    <w:rsid w:val="00A84A8D"/>
    <w:rsid w:val="00A9095F"/>
    <w:rsid w:val="00AE38E9"/>
    <w:rsid w:val="00AE504D"/>
    <w:rsid w:val="00B14379"/>
    <w:rsid w:val="00B52DFC"/>
    <w:rsid w:val="00BB02D6"/>
    <w:rsid w:val="00BB250B"/>
    <w:rsid w:val="00C04EF2"/>
    <w:rsid w:val="00C2523D"/>
    <w:rsid w:val="00C3464C"/>
    <w:rsid w:val="00C53659"/>
    <w:rsid w:val="00C60F0D"/>
    <w:rsid w:val="00C6166E"/>
    <w:rsid w:val="00C63580"/>
    <w:rsid w:val="00CA79C0"/>
    <w:rsid w:val="00D02C6F"/>
    <w:rsid w:val="00D254FB"/>
    <w:rsid w:val="00D274BE"/>
    <w:rsid w:val="00D55410"/>
    <w:rsid w:val="00D6020C"/>
    <w:rsid w:val="00D873C1"/>
    <w:rsid w:val="00DA672D"/>
    <w:rsid w:val="00DC4FDE"/>
    <w:rsid w:val="00DF6650"/>
    <w:rsid w:val="00E00A82"/>
    <w:rsid w:val="00E10959"/>
    <w:rsid w:val="00E47B2F"/>
    <w:rsid w:val="00E52CE5"/>
    <w:rsid w:val="00EB3B95"/>
    <w:rsid w:val="00EC1535"/>
    <w:rsid w:val="00ED75D7"/>
    <w:rsid w:val="00ED7790"/>
    <w:rsid w:val="00ED7E2C"/>
    <w:rsid w:val="00EE6F9C"/>
    <w:rsid w:val="00F06E1A"/>
    <w:rsid w:val="00F82EAB"/>
    <w:rsid w:val="00F967AB"/>
    <w:rsid w:val="00FA0336"/>
    <w:rsid w:val="00FA344C"/>
    <w:rsid w:val="00FB0D2A"/>
    <w:rsid w:val="00FC15C7"/>
    <w:rsid w:val="00FD687F"/>
    <w:rsid w:val="00FF5FB1"/>
    <w:rsid w:val="01956809"/>
    <w:rsid w:val="01BA2E7D"/>
    <w:rsid w:val="03190CB5"/>
    <w:rsid w:val="03E13881"/>
    <w:rsid w:val="04002347"/>
    <w:rsid w:val="041203B1"/>
    <w:rsid w:val="053B7BEB"/>
    <w:rsid w:val="0664587B"/>
    <w:rsid w:val="082D2354"/>
    <w:rsid w:val="08775B98"/>
    <w:rsid w:val="08CA51BE"/>
    <w:rsid w:val="091E0D73"/>
    <w:rsid w:val="094B23EE"/>
    <w:rsid w:val="09FF39B4"/>
    <w:rsid w:val="0B0853F6"/>
    <w:rsid w:val="0B821CB6"/>
    <w:rsid w:val="0F243B6C"/>
    <w:rsid w:val="0F580F62"/>
    <w:rsid w:val="10157CA5"/>
    <w:rsid w:val="11411182"/>
    <w:rsid w:val="11B81420"/>
    <w:rsid w:val="11CE5DA7"/>
    <w:rsid w:val="12205D9B"/>
    <w:rsid w:val="12B55CA9"/>
    <w:rsid w:val="13FA6E94"/>
    <w:rsid w:val="17033CFE"/>
    <w:rsid w:val="175F6A39"/>
    <w:rsid w:val="185C3B25"/>
    <w:rsid w:val="1A0D67D9"/>
    <w:rsid w:val="1A7828F0"/>
    <w:rsid w:val="1D3216D7"/>
    <w:rsid w:val="1D823756"/>
    <w:rsid w:val="200A43EF"/>
    <w:rsid w:val="219E41B4"/>
    <w:rsid w:val="22367F0D"/>
    <w:rsid w:val="22565B06"/>
    <w:rsid w:val="255E033E"/>
    <w:rsid w:val="27272230"/>
    <w:rsid w:val="27390172"/>
    <w:rsid w:val="295F56C2"/>
    <w:rsid w:val="2ACE323E"/>
    <w:rsid w:val="2CCE2491"/>
    <w:rsid w:val="2D3B2CC0"/>
    <w:rsid w:val="2F081AB6"/>
    <w:rsid w:val="2F77436B"/>
    <w:rsid w:val="2FAC0088"/>
    <w:rsid w:val="2FDC7747"/>
    <w:rsid w:val="33B74977"/>
    <w:rsid w:val="35840005"/>
    <w:rsid w:val="37DA2C8E"/>
    <w:rsid w:val="386174B5"/>
    <w:rsid w:val="39092A06"/>
    <w:rsid w:val="3C145B31"/>
    <w:rsid w:val="3DB74DB1"/>
    <w:rsid w:val="400B561B"/>
    <w:rsid w:val="401A2F36"/>
    <w:rsid w:val="408F5EDF"/>
    <w:rsid w:val="434D15E3"/>
    <w:rsid w:val="44064590"/>
    <w:rsid w:val="44B72F6C"/>
    <w:rsid w:val="457D21A1"/>
    <w:rsid w:val="46583570"/>
    <w:rsid w:val="486A3980"/>
    <w:rsid w:val="49D83A19"/>
    <w:rsid w:val="4A187DA8"/>
    <w:rsid w:val="4AE41640"/>
    <w:rsid w:val="4CC36F4D"/>
    <w:rsid w:val="4D642AF6"/>
    <w:rsid w:val="4E192D09"/>
    <w:rsid w:val="4E251590"/>
    <w:rsid w:val="4FCC39E6"/>
    <w:rsid w:val="502F6272"/>
    <w:rsid w:val="507C1CF5"/>
    <w:rsid w:val="53FA08DA"/>
    <w:rsid w:val="57193076"/>
    <w:rsid w:val="5B082596"/>
    <w:rsid w:val="5D19252C"/>
    <w:rsid w:val="5DA67D92"/>
    <w:rsid w:val="5EF27DB1"/>
    <w:rsid w:val="5F966E19"/>
    <w:rsid w:val="613D3FD0"/>
    <w:rsid w:val="61773BFF"/>
    <w:rsid w:val="621B3808"/>
    <w:rsid w:val="67E4782B"/>
    <w:rsid w:val="68DF4503"/>
    <w:rsid w:val="69BC7058"/>
    <w:rsid w:val="6A5F0092"/>
    <w:rsid w:val="6FC62DF1"/>
    <w:rsid w:val="703E3F59"/>
    <w:rsid w:val="746766E2"/>
    <w:rsid w:val="746B2FB8"/>
    <w:rsid w:val="74EA7B66"/>
    <w:rsid w:val="78186405"/>
    <w:rsid w:val="784C1E5B"/>
    <w:rsid w:val="793C0EA7"/>
    <w:rsid w:val="796F54E7"/>
    <w:rsid w:val="7D417A4A"/>
    <w:rsid w:val="7F873225"/>
    <w:rsid w:val="7FC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10"/>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10"/>
    <w:qFormat/>
    <w:uiPriority w:val="0"/>
  </w:style>
  <w:style w:type="character" w:customStyle="1" w:styleId="16">
    <w:name w:val="apple-converted-space"/>
    <w:basedOn w:val="10"/>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普通(网站)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6467</Words>
  <Characters>8561</Characters>
  <Lines>74</Lines>
  <Paragraphs>21</Paragraphs>
  <TotalTime>1</TotalTime>
  <ScaleCrop>false</ScaleCrop>
  <LinksUpToDate>false</LinksUpToDate>
  <CharactersWithSpaces>9001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2023-08-22T07:26:00Z</dcterms:created>
  <dc:creator>gg</dc:creator>
  <cp:lastModifiedBy>南有乔木</cp:lastModifiedBy>
  <dcterms:modified xsi:type="dcterms:W3CDTF">2023-08-23T09:18:22Z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186F6AE7DC5A458994777034E83D782E</vt:lpwstr>
  </property>
</Properties>
</file>