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黄石港区团委</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黄石港区团委</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autoSpaceDE w:val="0"/>
        <w:autoSpaceDN w:val="0"/>
        <w:adjustRightInd w:val="0"/>
        <w:ind w:firstLine="560" w:firstLineChars="200"/>
        <w:jc w:val="left"/>
        <w:rPr>
          <w:rFonts w:asciiTheme="minorEastAsia" w:hAnsiTheme="minorEastAsia" w:eastAsiaTheme="minorEastAsia" w:cstheme="minorEastAsia"/>
          <w:kern w:val="0"/>
          <w:sz w:val="28"/>
          <w:szCs w:val="28"/>
          <w:lang w:val="zh-CN"/>
        </w:rPr>
      </w:pPr>
      <w:r>
        <w:rPr>
          <w:rFonts w:hint="eastAsia" w:ascii="宋体" w:hAnsi="宋体" w:cs="宋体"/>
          <w:kern w:val="0"/>
          <w:sz w:val="28"/>
          <w:szCs w:val="28"/>
        </w:rPr>
        <w:t>黄石港区</w:t>
      </w:r>
      <w:r>
        <w:rPr>
          <w:rFonts w:hint="eastAsia" w:asciiTheme="minorEastAsia" w:hAnsiTheme="minorEastAsia" w:eastAsiaTheme="minorEastAsia" w:cstheme="minorEastAsia"/>
          <w:sz w:val="28"/>
          <w:szCs w:val="28"/>
        </w:rPr>
        <w:t>共青团</w:t>
      </w:r>
      <w:r>
        <w:rPr>
          <w:rFonts w:hint="eastAsia" w:asciiTheme="minorEastAsia" w:hAnsiTheme="minorEastAsia" w:eastAsiaTheme="minorEastAsia" w:cstheme="minorEastAsia"/>
          <w:kern w:val="0"/>
          <w:sz w:val="28"/>
          <w:szCs w:val="28"/>
          <w:lang w:val="zh-CN"/>
        </w:rPr>
        <w:t>是中国共产党领导的一个由信仰共产主义的中国青年组成的群众性组织。共青团中央委员会受中共中央委员会领导，共青团的地方各级组织受同级党的委员会领导，同时受共青团上级组织领导。</w:t>
      </w:r>
    </w:p>
    <w:p>
      <w:pPr>
        <w:autoSpaceDE w:val="0"/>
        <w:autoSpaceDN w:val="0"/>
        <w:adjustRightInd w:val="0"/>
        <w:ind w:firstLine="560" w:firstLineChars="200"/>
        <w:jc w:val="left"/>
        <w:rPr>
          <w:rFonts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团区委办公室主要工作任务是：</w:t>
      </w:r>
    </w:p>
    <w:p>
      <w:pPr>
        <w:autoSpaceDE w:val="0"/>
        <w:autoSpaceDN w:val="0"/>
        <w:adjustRightInd w:val="0"/>
        <w:ind w:firstLine="560" w:firstLineChars="200"/>
        <w:jc w:val="left"/>
        <w:rPr>
          <w:rFonts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1.领导全区共青团工作、青年工作，领导和指导区青联、学联和少先队工作的职权，对全区性青少年社团组织进行指导和管理。 </w:t>
      </w:r>
    </w:p>
    <w:p>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2.负责区未成年人保护委员会、区综治委预防青少年违法犯罪工作领导小组、区青年创业就业促进中心、区志愿者指导中心的日常工作。 </w:t>
      </w:r>
    </w:p>
    <w:p>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3.负责指导并组织全区青少年的宣传文化、思想理论教育主题活动和青少年活动阵地建设；培养、选拔、表彰优秀青年的工作。 </w:t>
      </w:r>
    </w:p>
    <w:p>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4.组织团员青年在全区经济、政治、社会、文化、生态文明建设中发挥生力军和突击队作用，完成区委、区政府和团市委部署的以青少年为主体的各项任务。 </w:t>
      </w:r>
    </w:p>
    <w:p>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5.组织实施改善青少年群体民生、维护青少年合法权益的各项工作。 </w:t>
      </w:r>
    </w:p>
    <w:p>
      <w:pPr>
        <w:autoSpaceDE w:val="0"/>
        <w:autoSpaceDN w:val="0"/>
        <w:adjustRightInd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zh-CN"/>
        </w:rPr>
        <w:t>.负责全区团的组织建设，协助党组织管理、选拔和培训团干部和青少年工作者。 </w:t>
      </w:r>
    </w:p>
    <w:p>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lang w:val="zh-CN"/>
        </w:rPr>
        <w:t>.承办其他区委、区政府和团市委交办的有关事项</w:t>
      </w:r>
      <w:r>
        <w:rPr>
          <w:rFonts w:hint="eastAsia" w:asciiTheme="minorEastAsia" w:hAnsiTheme="minorEastAsia" w:eastAsiaTheme="minorEastAsia" w:cstheme="minorEastAsia"/>
          <w:bCs/>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Tahoma"/>
          <w:color w:val="333333"/>
          <w:kern w:val="0"/>
          <w:sz w:val="28"/>
          <w:szCs w:val="28"/>
        </w:rPr>
        <w:t>下设办公室</w:t>
      </w:r>
      <w:r>
        <w:rPr>
          <w:rFonts w:hint="eastAsia" w:asciiTheme="minorEastAsia" w:hAnsiTheme="minorEastAsia" w:eastAsiaTheme="minorEastAsia" w:cstheme="minorEastAsia"/>
          <w:color w:val="333333"/>
          <w:kern w:val="0"/>
          <w:sz w:val="28"/>
          <w:szCs w:val="28"/>
        </w:rPr>
        <w:t>。</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黄石港区团委</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 xml:space="preserve">457799 </w:t>
            </w:r>
            <w:r>
              <w:rPr>
                <w:rFonts w:hint="eastAsia" w:ascii="宋体" w:hAnsi="宋体" w:eastAsia="宋体" w:cs="宋体"/>
                <w:i w:val="0"/>
                <w:iCs w:val="0"/>
                <w:color w:val="000000"/>
                <w:kern w:val="0"/>
                <w:sz w:val="24"/>
                <w:szCs w:val="24"/>
                <w:u w:val="none"/>
                <w:lang w:val="en-US" w:eastAsia="zh-CN" w:bidi="ar"/>
              </w:rPr>
              <w:t xml:space="preserve">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457799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 w:eastAsia="zh-CN"/>
              </w:rPr>
              <w:t xml:space="preserve">457799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val="en" w:eastAsia="zh-CN"/>
              </w:rPr>
            </w:pPr>
            <w:r>
              <w:rPr>
                <w:rFonts w:hint="eastAsia" w:ascii="宋体" w:hAnsi="宋体" w:cs="宋体"/>
                <w:kern w:val="0"/>
                <w:sz w:val="24"/>
                <w:lang w:val="en" w:eastAsia="zh-CN"/>
              </w:rPr>
              <w:t xml:space="preserve">457799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457799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1035" w:type="dxa"/>
            <w:vAlign w:val="center"/>
          </w:tcPr>
          <w:p>
            <w:pPr>
              <w:widowControl/>
              <w:jc w:val="center"/>
              <w:rPr>
                <w:rFonts w:hint="default" w:eastAsia="宋体"/>
                <w:lang w:val="en-US" w:eastAsia="zh-CN"/>
              </w:rPr>
            </w:pPr>
            <w:r>
              <w:rPr>
                <w:rFonts w:hint="eastAsia" w:ascii="宋体" w:hAnsi="宋体" w:cs="宋体"/>
                <w:kern w:val="0"/>
                <w:sz w:val="24"/>
                <w:lang w:val="en-US" w:eastAsia="zh-CN"/>
              </w:rPr>
              <w:t>357799</w:t>
            </w:r>
          </w:p>
        </w:tc>
        <w:tc>
          <w:tcPr>
            <w:tcW w:w="1005" w:type="dxa"/>
            <w:vAlign w:val="center"/>
          </w:tcPr>
          <w:p>
            <w:pPr>
              <w:widowControl/>
              <w:jc w:val="center"/>
            </w:pPr>
            <w:r>
              <w:rPr>
                <w:rFonts w:hint="eastAsia" w:ascii="宋体" w:hAnsi="宋体" w:cs="宋体"/>
                <w:kern w:val="0"/>
                <w:sz w:val="24"/>
              </w:rPr>
              <w:t>100000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01</w:t>
            </w:r>
          </w:p>
        </w:tc>
        <w:tc>
          <w:tcPr>
            <w:tcW w:w="1710" w:type="dxa"/>
            <w:vAlign w:val="center"/>
          </w:tcPr>
          <w:p>
            <w:pPr>
              <w:widowControl/>
              <w:jc w:val="left"/>
            </w:pPr>
            <w:r>
              <w:rPr>
                <w:rFonts w:hint="eastAsia"/>
              </w:rPr>
              <w:t>一般公共服务支出</w:t>
            </w:r>
          </w:p>
        </w:tc>
        <w:tc>
          <w:tcPr>
            <w:tcW w:w="117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1035" w:type="dxa"/>
            <w:vAlign w:val="center"/>
          </w:tcPr>
          <w:p>
            <w:pPr>
              <w:widowControl/>
              <w:jc w:val="center"/>
              <w:rPr>
                <w:rFonts w:hint="default"/>
                <w:lang w:val="en"/>
              </w:rPr>
            </w:pPr>
            <w:r>
              <w:rPr>
                <w:rFonts w:hint="eastAsia" w:ascii="宋体" w:hAnsi="宋体" w:cs="宋体"/>
                <w:kern w:val="0"/>
                <w:sz w:val="24"/>
                <w:lang w:val="en-US" w:eastAsia="zh-CN"/>
              </w:rPr>
              <w:t>357799</w:t>
            </w:r>
          </w:p>
        </w:tc>
        <w:tc>
          <w:tcPr>
            <w:tcW w:w="1005" w:type="dxa"/>
            <w:vAlign w:val="center"/>
          </w:tcPr>
          <w:p>
            <w:pPr>
              <w:widowControl/>
              <w:jc w:val="center"/>
              <w:rPr>
                <w:rFonts w:ascii="宋体" w:cs="宋体"/>
                <w:kern w:val="0"/>
                <w:sz w:val="24"/>
              </w:rPr>
            </w:pPr>
            <w:r>
              <w:rPr>
                <w:rFonts w:hint="eastAsia" w:ascii="宋体" w:hAnsi="宋体" w:cs="宋体"/>
                <w:kern w:val="0"/>
                <w:sz w:val="24"/>
              </w:rPr>
              <w:t>100000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20129</w:t>
            </w:r>
          </w:p>
        </w:tc>
        <w:tc>
          <w:tcPr>
            <w:tcW w:w="1710" w:type="dxa"/>
            <w:vAlign w:val="center"/>
          </w:tcPr>
          <w:p>
            <w:pPr>
              <w:widowControl/>
              <w:ind w:firstLine="120" w:firstLineChars="50"/>
              <w:jc w:val="left"/>
            </w:pPr>
            <w:r>
              <w:rPr>
                <w:rFonts w:hint="eastAsia" w:ascii="宋体" w:hAnsi="宋体" w:cs="宋体"/>
                <w:kern w:val="0"/>
                <w:sz w:val="24"/>
              </w:rPr>
              <w:t>群众团体事务</w:t>
            </w:r>
          </w:p>
        </w:tc>
        <w:tc>
          <w:tcPr>
            <w:tcW w:w="117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1035" w:type="dxa"/>
            <w:vAlign w:val="center"/>
          </w:tcPr>
          <w:p>
            <w:pPr>
              <w:widowControl/>
              <w:jc w:val="center"/>
              <w:rPr>
                <w:rFonts w:hint="default"/>
                <w:lang w:val="en"/>
              </w:rPr>
            </w:pPr>
            <w:r>
              <w:rPr>
                <w:rFonts w:hint="eastAsia" w:ascii="宋体" w:hAnsi="宋体" w:cs="宋体"/>
                <w:kern w:val="0"/>
                <w:sz w:val="24"/>
                <w:lang w:val="en-US" w:eastAsia="zh-CN"/>
              </w:rPr>
              <w:t>357799</w:t>
            </w:r>
          </w:p>
        </w:tc>
        <w:tc>
          <w:tcPr>
            <w:tcW w:w="1005" w:type="dxa"/>
            <w:vAlign w:val="center"/>
          </w:tcPr>
          <w:p>
            <w:pPr>
              <w:widowControl/>
              <w:jc w:val="center"/>
            </w:pPr>
            <w:r>
              <w:rPr>
                <w:rFonts w:hint="eastAsia" w:ascii="宋体" w:hAnsi="宋体" w:cs="宋体"/>
                <w:kern w:val="0"/>
                <w:sz w:val="24"/>
              </w:rPr>
              <w:t>100000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012901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val="en" w:eastAsia="zh-CN"/>
              </w:rPr>
            </w:pPr>
            <w:r>
              <w:rPr>
                <w:rFonts w:hint="eastAsia" w:ascii="宋体" w:hAnsi="宋体" w:cs="宋体"/>
                <w:kern w:val="0"/>
                <w:sz w:val="24"/>
                <w:lang w:val="en" w:eastAsia="zh-CN"/>
              </w:rPr>
              <w:t xml:space="preserve">457799 </w:t>
            </w:r>
          </w:p>
        </w:tc>
        <w:tc>
          <w:tcPr>
            <w:tcW w:w="1035" w:type="dxa"/>
            <w:vAlign w:val="center"/>
          </w:tcPr>
          <w:p>
            <w:pPr>
              <w:widowControl/>
              <w:jc w:val="center"/>
              <w:rPr>
                <w:rFonts w:hint="default" w:ascii="宋体" w:cs="宋体"/>
                <w:kern w:val="0"/>
                <w:sz w:val="24"/>
                <w:lang w:val="en"/>
              </w:rPr>
            </w:pPr>
            <w:r>
              <w:rPr>
                <w:rFonts w:hint="eastAsia" w:ascii="宋体" w:hAnsi="宋体" w:cs="宋体"/>
                <w:kern w:val="0"/>
                <w:sz w:val="24"/>
                <w:lang w:val="en-US" w:eastAsia="zh-CN"/>
              </w:rPr>
              <w:t>357799</w:t>
            </w:r>
          </w:p>
        </w:tc>
        <w:tc>
          <w:tcPr>
            <w:tcW w:w="1005" w:type="dxa"/>
            <w:vAlign w:val="center"/>
          </w:tcPr>
          <w:p>
            <w:pPr>
              <w:widowControl/>
              <w:jc w:val="center"/>
              <w:rPr>
                <w:rFonts w:ascii="宋体" w:cs="宋体"/>
                <w:kern w:val="0"/>
                <w:sz w:val="24"/>
              </w:rPr>
            </w:pPr>
            <w:r>
              <w:rPr>
                <w:rFonts w:hint="eastAsia" w:ascii="宋体" w:hAnsi="宋体" w:cs="宋体"/>
                <w:kern w:val="0"/>
                <w:sz w:val="24"/>
              </w:rPr>
              <w:t>100000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1815" w:type="dxa"/>
            <w:shd w:val="clear" w:color="auto" w:fill="D7D7D7" w:themeFill="background1" w:themeFillShade="D8"/>
            <w:vAlign w:val="center"/>
          </w:tcPr>
          <w:p>
            <w:pPr>
              <w:widowControl/>
              <w:jc w:val="center"/>
              <w:rPr>
                <w:rFonts w:hint="default"/>
                <w:lang w:val="en"/>
              </w:rPr>
            </w:pPr>
            <w:r>
              <w:rPr>
                <w:rFonts w:hint="eastAsia" w:ascii="宋体" w:hAnsi="宋体" w:cs="宋体"/>
                <w:kern w:val="0"/>
                <w:sz w:val="24"/>
                <w:lang w:val="en-US" w:eastAsia="zh-CN"/>
              </w:rPr>
              <w:t>357799</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01</w:t>
            </w:r>
          </w:p>
        </w:tc>
        <w:tc>
          <w:tcPr>
            <w:tcW w:w="2100" w:type="dxa"/>
            <w:vAlign w:val="center"/>
          </w:tcPr>
          <w:p>
            <w:pPr>
              <w:widowControl/>
              <w:jc w:val="left"/>
            </w:pPr>
            <w:r>
              <w:rPr>
                <w:rFonts w:hint="eastAsia"/>
              </w:rPr>
              <w:t>一般公共服务支出</w:t>
            </w:r>
          </w:p>
        </w:tc>
        <w:tc>
          <w:tcPr>
            <w:tcW w:w="1830"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1815" w:type="dxa"/>
            <w:vAlign w:val="center"/>
          </w:tcPr>
          <w:p>
            <w:pPr>
              <w:widowControl/>
              <w:jc w:val="center"/>
              <w:rPr>
                <w:rFonts w:hint="default"/>
                <w:lang w:val="en"/>
              </w:rPr>
            </w:pPr>
            <w:r>
              <w:rPr>
                <w:rFonts w:hint="eastAsia" w:ascii="宋体" w:hAnsi="宋体" w:cs="宋体"/>
                <w:kern w:val="0"/>
                <w:sz w:val="24"/>
                <w:lang w:val="en-US" w:eastAsia="zh-CN"/>
              </w:rPr>
              <w:t>357799</w:t>
            </w:r>
          </w:p>
        </w:tc>
        <w:tc>
          <w:tcPr>
            <w:tcW w:w="1702" w:type="dxa"/>
            <w:vAlign w:val="center"/>
          </w:tcPr>
          <w:p>
            <w:pPr>
              <w:widowControl/>
              <w:jc w:val="center"/>
              <w:rPr>
                <w:rFonts w:ascii="宋体" w:cs="宋体"/>
                <w:kern w:val="0"/>
                <w:sz w:val="24"/>
              </w:rPr>
            </w:pPr>
            <w:r>
              <w:rPr>
                <w:rFonts w:hint="eastAsia" w:ascii="宋体" w:hAnsi="宋体" w:cs="宋体"/>
                <w:kern w:val="0"/>
                <w:sz w:val="24"/>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20129</w:t>
            </w:r>
          </w:p>
        </w:tc>
        <w:tc>
          <w:tcPr>
            <w:tcW w:w="2100" w:type="dxa"/>
            <w:vAlign w:val="center"/>
          </w:tcPr>
          <w:p>
            <w:pPr>
              <w:widowControl/>
              <w:ind w:firstLine="120" w:firstLineChars="50"/>
              <w:jc w:val="left"/>
            </w:pPr>
            <w:r>
              <w:rPr>
                <w:rFonts w:hint="eastAsia" w:ascii="宋体" w:hAnsi="宋体" w:cs="宋体"/>
                <w:kern w:val="0"/>
                <w:sz w:val="24"/>
              </w:rPr>
              <w:t>群众团体事务</w:t>
            </w:r>
          </w:p>
        </w:tc>
        <w:tc>
          <w:tcPr>
            <w:tcW w:w="1830" w:type="dxa"/>
            <w:vAlign w:val="center"/>
          </w:tcPr>
          <w:p>
            <w:pPr>
              <w:widowControl/>
              <w:jc w:val="center"/>
              <w:rPr>
                <w:rFonts w:hint="eastAsia" w:eastAsia="宋体"/>
                <w:lang w:val="en" w:eastAsia="zh-CN"/>
              </w:rPr>
            </w:pPr>
            <w:r>
              <w:rPr>
                <w:rFonts w:hint="eastAsia" w:ascii="宋体" w:hAnsi="宋体" w:cs="宋体"/>
                <w:kern w:val="0"/>
                <w:sz w:val="24"/>
                <w:lang w:val="en" w:eastAsia="zh-CN"/>
              </w:rPr>
              <w:t xml:space="preserve">457799 </w:t>
            </w:r>
          </w:p>
        </w:tc>
        <w:tc>
          <w:tcPr>
            <w:tcW w:w="1815" w:type="dxa"/>
            <w:vAlign w:val="center"/>
          </w:tcPr>
          <w:p>
            <w:pPr>
              <w:widowControl/>
              <w:jc w:val="center"/>
              <w:rPr>
                <w:rFonts w:hint="default"/>
                <w:lang w:val="en"/>
              </w:rPr>
            </w:pPr>
            <w:r>
              <w:rPr>
                <w:rFonts w:hint="eastAsia" w:ascii="宋体" w:hAnsi="宋体" w:cs="宋体"/>
                <w:kern w:val="0"/>
                <w:sz w:val="24"/>
                <w:lang w:val="en-US" w:eastAsia="zh-CN"/>
              </w:rPr>
              <w:t>357799</w:t>
            </w:r>
          </w:p>
        </w:tc>
        <w:tc>
          <w:tcPr>
            <w:tcW w:w="1702" w:type="dxa"/>
            <w:vAlign w:val="center"/>
          </w:tcPr>
          <w:p>
            <w:pPr>
              <w:widowControl/>
              <w:jc w:val="center"/>
            </w:pPr>
            <w:r>
              <w:rPr>
                <w:rFonts w:hint="eastAsia" w:ascii="宋体" w:hAnsi="宋体" w:cs="宋体"/>
                <w:kern w:val="0"/>
                <w:sz w:val="24"/>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012901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val="en" w:eastAsia="zh-CN"/>
              </w:rPr>
            </w:pPr>
            <w:r>
              <w:rPr>
                <w:rFonts w:hint="eastAsia" w:ascii="宋体" w:hAnsi="宋体" w:cs="宋体"/>
                <w:kern w:val="0"/>
                <w:sz w:val="24"/>
                <w:lang w:val="en" w:eastAsia="zh-CN"/>
              </w:rPr>
              <w:t xml:space="preserve">457799 </w:t>
            </w:r>
          </w:p>
        </w:tc>
        <w:tc>
          <w:tcPr>
            <w:tcW w:w="1815" w:type="dxa"/>
            <w:vAlign w:val="center"/>
          </w:tcPr>
          <w:p>
            <w:pPr>
              <w:widowControl/>
              <w:jc w:val="center"/>
              <w:rPr>
                <w:rFonts w:hint="default" w:ascii="宋体" w:cs="宋体"/>
                <w:kern w:val="0"/>
                <w:sz w:val="24"/>
                <w:lang w:val="en"/>
              </w:rPr>
            </w:pPr>
            <w:r>
              <w:rPr>
                <w:rFonts w:hint="eastAsia" w:ascii="宋体" w:hAnsi="宋体" w:cs="宋体"/>
                <w:kern w:val="0"/>
                <w:sz w:val="24"/>
                <w:lang w:val="en-US" w:eastAsia="zh-CN"/>
              </w:rPr>
              <w:t>357799</w:t>
            </w:r>
          </w:p>
        </w:tc>
        <w:tc>
          <w:tcPr>
            <w:tcW w:w="1702" w:type="dxa"/>
            <w:vAlign w:val="center"/>
          </w:tcPr>
          <w:p>
            <w:pPr>
              <w:widowControl/>
              <w:jc w:val="center"/>
              <w:rPr>
                <w:rFonts w:ascii="宋体" w:cs="宋体"/>
                <w:kern w:val="0"/>
                <w:sz w:val="24"/>
              </w:rPr>
            </w:pPr>
            <w:r>
              <w:rPr>
                <w:rFonts w:hint="eastAsia" w:ascii="宋体" w:hAnsi="宋体" w:cs="宋体"/>
                <w:kern w:val="0"/>
                <w:sz w:val="24"/>
              </w:rPr>
              <w:t>100000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pPr>
              <w:jc w:val="center"/>
              <w:rPr>
                <w:rFonts w:ascii="宋体"/>
                <w:sz w:val="24"/>
              </w:rPr>
            </w:pPr>
          </w:p>
        </w:tc>
        <w:tc>
          <w:tcPr>
            <w:tcW w:w="1260" w:type="dxa"/>
            <w:shd w:val="clear" w:color="auto" w:fill="D7D7D7" w:themeFill="background1" w:themeFillShade="D8"/>
            <w:vAlign w:val="center"/>
          </w:tcPr>
          <w:p>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pPr>
              <w:widowControl/>
              <w:jc w:val="center"/>
            </w:pPr>
            <w:r>
              <w:rPr>
                <w:rFonts w:hint="eastAsia" w:ascii="宋体" w:hAnsi="宋体" w:cs="宋体"/>
                <w:kern w:val="0"/>
                <w:sz w:val="24"/>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2" w:hRule="atLeast"/>
          <w:jc w:val="center"/>
        </w:trPr>
        <w:tc>
          <w:tcPr>
            <w:tcW w:w="1198" w:type="dxa"/>
            <w:shd w:val="clear" w:color="auto" w:fill="D7D7D7" w:themeFill="background1" w:themeFillShade="D8"/>
            <w:vAlign w:val="center"/>
          </w:tcPr>
          <w:p>
            <w:pPr>
              <w:widowControl/>
              <w:jc w:val="center"/>
              <w:rPr>
                <w:rFonts w:ascii="宋体" w:cs="宋体"/>
                <w:kern w:val="0"/>
                <w:sz w:val="24"/>
              </w:rPr>
            </w:pPr>
          </w:p>
        </w:tc>
        <w:tc>
          <w:tcPr>
            <w:tcW w:w="3625" w:type="dxa"/>
            <w:shd w:val="clear" w:color="auto" w:fill="D7D7D7" w:themeFill="background1" w:themeFillShade="D8"/>
            <w:vAlign w:val="center"/>
          </w:tcPr>
          <w:p>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pPr>
              <w:jc w:val="center"/>
              <w:rPr>
                <w:rFonts w:hint="default" w:cs="宋体" w:asciiTheme="minorEastAsia" w:hAnsiTheme="minorEastAsia" w:eastAsiaTheme="minorEastAsia"/>
                <w:b/>
                <w:bCs/>
                <w:color w:val="000000"/>
                <w:sz w:val="24"/>
                <w:lang w:val="en-US"/>
              </w:rPr>
            </w:pPr>
            <w:r>
              <w:rPr>
                <w:rFonts w:hint="eastAsia" w:asciiTheme="minorEastAsia" w:hAnsiTheme="minorEastAsia" w:eastAsiaTheme="minorEastAsia"/>
                <w:b/>
                <w:bCs/>
                <w:color w:val="000000"/>
                <w:sz w:val="24"/>
                <w:lang w:val="en-US" w:eastAsia="zh-CN"/>
              </w:rPr>
              <w:t>413178</w:t>
            </w:r>
          </w:p>
        </w:tc>
        <w:tc>
          <w:tcPr>
            <w:tcW w:w="1260" w:type="dxa"/>
            <w:shd w:val="clear" w:color="auto" w:fill="D7D7D7" w:themeFill="background1" w:themeFillShade="D8"/>
            <w:vAlign w:val="center"/>
          </w:tcPr>
          <w:p>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lang w:val="en-US" w:eastAsia="zh-CN"/>
              </w:rPr>
              <w:t>387943</w:t>
            </w:r>
            <w:r>
              <w:rPr>
                <w:rFonts w:hint="eastAsia" w:asciiTheme="minorEastAsia" w:hAnsiTheme="minorEastAsia" w:eastAsiaTheme="minorEastAsia"/>
                <w:b/>
                <w:bCs/>
                <w:color w:val="000000"/>
                <w:sz w:val="24"/>
              </w:rPr>
              <w:t xml:space="preserve"> </w:t>
            </w:r>
          </w:p>
        </w:tc>
        <w:tc>
          <w:tcPr>
            <w:tcW w:w="1522" w:type="dxa"/>
            <w:shd w:val="clear" w:color="auto" w:fill="D7D7D7" w:themeFill="background1" w:themeFillShade="D8"/>
            <w:vAlign w:val="center"/>
          </w:tcPr>
          <w:p>
            <w:pPr>
              <w:jc w:val="center"/>
              <w:rPr>
                <w:rFonts w:hint="default" w:cs="宋体" w:asciiTheme="minorEastAsia" w:hAnsiTheme="minorEastAsia" w:eastAsiaTheme="minorEastAsia"/>
                <w:b/>
                <w:bCs/>
                <w:color w:val="000000"/>
                <w:sz w:val="24"/>
                <w:lang w:val="en-US" w:eastAsia="zh-CN"/>
              </w:rPr>
            </w:pPr>
            <w:r>
              <w:rPr>
                <w:rFonts w:hint="eastAsia" w:asciiTheme="minorEastAsia" w:hAnsiTheme="minorEastAsia" w:eastAsiaTheme="minorEastAsia"/>
                <w:b/>
                <w:bCs/>
                <w:color w:val="000000"/>
                <w:sz w:val="24"/>
                <w:lang w:val="en-US" w:eastAsia="zh-CN"/>
              </w:rPr>
              <w:t xml:space="preserve">25235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411651</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411651</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62052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62052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30102</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209064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209064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30103</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7722 </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7722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30107</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63600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63600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30108</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49490 </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49490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pPr>
              <w:jc w:val="center"/>
              <w:rPr>
                <w:rFonts w:cs="宋体" w:asciiTheme="minorEastAsia" w:hAnsiTheme="minorEastAsia" w:eastAsiaTheme="minorEastAsia"/>
                <w:color w:val="000000"/>
                <w:sz w:val="24"/>
              </w:rPr>
            </w:pPr>
          </w:p>
        </w:tc>
        <w:tc>
          <w:tcPr>
            <w:tcW w:w="126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30110</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25804 </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25804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pPr>
              <w:jc w:val="center"/>
              <w:rPr>
                <w:rFonts w:hint="eastAsia" w:cs="宋体" w:asciiTheme="minorEastAsia" w:hAnsiTheme="minorEastAsia" w:eastAsiaTheme="minorEastAsia"/>
                <w:color w:val="000000"/>
                <w:sz w:val="24"/>
                <w:lang w:val="en-US" w:eastAsia="zh-CN"/>
              </w:rPr>
            </w:pPr>
          </w:p>
        </w:tc>
        <w:tc>
          <w:tcPr>
            <w:tcW w:w="1260" w:type="dxa"/>
            <w:vAlign w:val="center"/>
          </w:tcPr>
          <w:p>
            <w:pPr>
              <w:jc w:val="center"/>
              <w:rPr>
                <w:rFonts w:hint="eastAsia" w:cs="宋体" w:asciiTheme="minorEastAsia" w:hAnsiTheme="minorEastAsia" w:eastAsiaTheme="minorEastAsia"/>
                <w:color w:val="000000"/>
                <w:kern w:val="2"/>
                <w:sz w:val="24"/>
                <w:szCs w:val="24"/>
                <w:lang w:val="en-US" w:eastAsia="zh-CN" w:bidi="ar-SA"/>
              </w:rPr>
            </w:pP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30112</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pPr>
              <w:jc w:val="center"/>
              <w:rPr>
                <w:rFonts w:cs="宋体" w:asciiTheme="minorEastAsia" w:hAnsiTheme="minorEastAsia" w:eastAsiaTheme="minorEastAsia"/>
                <w:color w:val="000000"/>
                <w:sz w:val="24"/>
              </w:rPr>
            </w:pPr>
          </w:p>
        </w:tc>
        <w:tc>
          <w:tcPr>
            <w:tcW w:w="126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30113</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23708 </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23708 </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30199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pPr>
              <w:jc w:val="center"/>
              <w:rPr>
                <w:rFonts w:cs="宋体" w:asciiTheme="minorEastAsia" w:hAnsiTheme="minorEastAsia" w:eastAsiaTheme="minorEastAsia"/>
                <w:color w:val="000000"/>
                <w:sz w:val="24"/>
              </w:rPr>
            </w:pP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302</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25235 </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25235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 </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30202</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1400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1400</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100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30206</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2040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30207</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1880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1880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pPr>
              <w:jc w:val="center"/>
              <w:rPr>
                <w:rFonts w:hint="eastAsia" w:cs="宋体" w:asciiTheme="minorEastAsia" w:hAnsiTheme="minorEastAsia" w:eastAsiaTheme="minorEastAsia"/>
                <w:color w:val="000000"/>
                <w:sz w:val="24"/>
                <w:lang w:val="en-US" w:eastAsia="zh-CN"/>
              </w:rPr>
            </w:pP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jc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2000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vAlign w:val="center"/>
          </w:tcPr>
          <w:p>
            <w:pPr>
              <w:widowControl/>
              <w:jc w:val="center"/>
              <w:rPr>
                <w:rFonts w:ascii="Arial" w:hAnsi="Arial" w:cs="Arial"/>
                <w:kern w:val="0"/>
                <w:sz w:val="24"/>
              </w:rPr>
            </w:pPr>
            <w:r>
              <w:rPr>
                <w:rFonts w:ascii="Arial" w:hAnsi="Arial" w:cs="Arial"/>
                <w:kern w:val="0"/>
                <w:sz w:val="24"/>
              </w:rPr>
              <w:t>30216</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2964 </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2964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30217</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30228</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4713 </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30229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4939 </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30231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pPr>
              <w:jc w:val="center"/>
              <w:rPr>
                <w:rFonts w:cs="宋体" w:asciiTheme="minorEastAsia" w:hAnsiTheme="minorEastAsia" w:eastAsiaTheme="minorEastAsia"/>
                <w:color w:val="000000"/>
                <w:sz w:val="24"/>
              </w:rPr>
            </w:pP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30239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pPr>
              <w:jc w:val="center"/>
              <w:rPr>
                <w:rFonts w:hint="eastAsia" w:cs="宋体" w:asciiTheme="minorEastAsia" w:hAnsiTheme="minorEastAsia" w:eastAsiaTheme="minorEastAsia"/>
                <w:color w:val="000000"/>
                <w:sz w:val="24"/>
                <w:lang w:val="en-US" w:eastAsia="zh-CN"/>
              </w:rPr>
            </w:pP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jc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30299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2000</w:t>
            </w:r>
          </w:p>
        </w:tc>
        <w:tc>
          <w:tcPr>
            <w:tcW w:w="1260" w:type="dxa"/>
            <w:vAlign w:val="center"/>
          </w:tcPr>
          <w:p>
            <w:pPr>
              <w:jc w:val="center"/>
              <w:rPr>
                <w:rFonts w:cs="宋体" w:asciiTheme="minorEastAsia" w:hAnsiTheme="minorEastAsia" w:eastAsiaTheme="minorEastAsia"/>
                <w:color w:val="000000"/>
                <w:sz w:val="24"/>
              </w:rPr>
            </w:pPr>
          </w:p>
        </w:tc>
        <w:tc>
          <w:tcPr>
            <w:tcW w:w="1522" w:type="dxa"/>
            <w:vAlign w:val="center"/>
          </w:tcPr>
          <w:p>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303</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pPr>
              <w:jc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260" w:type="dxa"/>
            <w:vAlign w:val="center"/>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0</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30304</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c>
          <w:tcPr>
            <w:tcW w:w="1260" w:type="dxa"/>
            <w:vAlign w:val="center"/>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0</w:t>
            </w:r>
          </w:p>
        </w:tc>
        <w:tc>
          <w:tcPr>
            <w:tcW w:w="1522"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30399</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pPr>
              <w:jc w:val="center"/>
              <w:rPr>
                <w:rFonts w:hint="eastAsia"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lang w:val="en-US" w:eastAsia="zh-CN"/>
              </w:rPr>
              <w:t>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lang w:val="en-US" w:eastAsia="zh-CN"/>
              </w:rPr>
              <w:t>0</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pPr>
        <w:widowControl/>
        <w:shd w:val="clear" w:color="auto" w:fill="FFFFFF"/>
        <w:spacing w:line="450" w:lineRule="atLeast"/>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黄石港区团委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val="en" w:eastAsia="zh-CN"/>
        </w:rPr>
        <w:t xml:space="preserve">457799 </w:t>
      </w:r>
      <w:r>
        <w:rPr>
          <w:rFonts w:hint="eastAsia" w:ascii="宋体" w:hAnsi="宋体"/>
          <w:color w:val="000000"/>
          <w:spacing w:val="2"/>
          <w:kern w:val="2"/>
          <w:sz w:val="28"/>
          <w:szCs w:val="28"/>
        </w:rPr>
        <w:t>元，其中：工资福利支出</w:t>
      </w:r>
      <w:r>
        <w:rPr>
          <w:rFonts w:hint="eastAsia" w:ascii="宋体" w:hAnsi="宋体" w:cs="宋体"/>
          <w:kern w:val="2"/>
          <w:sz w:val="28"/>
          <w:szCs w:val="28"/>
          <w:lang w:val="en-US" w:eastAsia="zh-CN"/>
        </w:rPr>
        <w:t xml:space="preserve">308855 </w:t>
      </w:r>
      <w:r>
        <w:rPr>
          <w:rFonts w:hint="eastAsia" w:ascii="宋体" w:hAnsi="宋体"/>
          <w:color w:val="000000"/>
          <w:spacing w:val="2"/>
          <w:kern w:val="2"/>
          <w:sz w:val="28"/>
          <w:szCs w:val="28"/>
        </w:rPr>
        <w:t>元，商品服务支出</w:t>
      </w:r>
      <w:r>
        <w:rPr>
          <w:rFonts w:hint="eastAsia" w:ascii="宋体" w:hAnsi="宋体" w:cs="宋体"/>
          <w:kern w:val="2"/>
          <w:sz w:val="28"/>
          <w:szCs w:val="28"/>
          <w:lang w:val="en-US" w:eastAsia="zh-CN"/>
        </w:rPr>
        <w:t xml:space="preserve">25235 </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 xml:space="preserve">23708 </w:t>
      </w:r>
      <w:r>
        <w:rPr>
          <w:rFonts w:hint="eastAsia" w:ascii="宋体" w:hAnsi="宋体" w:cs="宋体"/>
          <w:sz w:val="28"/>
          <w:szCs w:val="28"/>
        </w:rPr>
        <w:t>元，专项经费</w:t>
      </w:r>
      <w:r>
        <w:rPr>
          <w:rFonts w:hint="eastAsia" w:ascii="宋体" w:hAnsi="宋体"/>
          <w:color w:val="000000"/>
          <w:spacing w:val="2"/>
          <w:kern w:val="2"/>
          <w:sz w:val="28"/>
          <w:szCs w:val="28"/>
        </w:rPr>
        <w:t>100000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default" w:ascii="宋体" w:hAnsi="宋体" w:eastAsia="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 w:eastAsia="zh-CN"/>
        </w:rPr>
        <w:t xml:space="preserve">457799 </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预算收支</w:t>
      </w:r>
      <w:r>
        <w:rPr>
          <w:rFonts w:hint="eastAsia" w:ascii="宋体" w:hAnsi="宋体" w:cs="宋体"/>
          <w:sz w:val="28"/>
          <w:szCs w:val="28"/>
          <w:lang w:val="en-US" w:eastAsia="zh-CN"/>
        </w:rPr>
        <w:t xml:space="preserve">544096 </w:t>
      </w:r>
      <w:r>
        <w:rPr>
          <w:rFonts w:hint="eastAsia" w:ascii="宋体" w:hAnsi="宋体" w:cs="宋体"/>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lang w:val="en-US" w:eastAsia="zh-CN"/>
        </w:rPr>
        <w:t>86297</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highlight w:val="none"/>
          <w:lang w:eastAsia="zh-CN"/>
        </w:rPr>
        <w:t>减少原因：本年度人员减少。</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、业务招待费按区团委原核定的标准安排。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
              </w:rPr>
            </w:pPr>
            <w:r>
              <w:rPr>
                <w:rFonts w:hint="eastAsia" w:ascii="宋体" w:hAnsi="宋体" w:cs="宋体"/>
                <w:i w:val="0"/>
                <w:color w:val="000000"/>
                <w:kern w:val="0"/>
                <w:sz w:val="24"/>
                <w:szCs w:val="24"/>
                <w:u w:val="none"/>
                <w:lang w:val="en-US" w:eastAsia="zh-CN" w:bidi="ar"/>
              </w:rPr>
              <w:t>25062</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
              </w:rPr>
            </w:pPr>
            <w:r>
              <w:rPr>
                <w:rFonts w:hint="eastAsia" w:ascii="宋体" w:hAnsi="宋体" w:cs="宋体"/>
                <w:i w:val="0"/>
                <w:color w:val="000000"/>
                <w:kern w:val="0"/>
                <w:sz w:val="24"/>
                <w:szCs w:val="24"/>
                <w:u w:val="none"/>
                <w:lang w:val="en-US" w:eastAsia="zh-CN" w:bidi="ar"/>
              </w:rPr>
              <w:t>50124</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40</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900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2040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1880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1680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320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 xml:space="preserve">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1100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197568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2964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235635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4713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197568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4939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“三公”经费预算0.2万元，与</w:t>
      </w:r>
      <w:r>
        <w:rPr>
          <w:rFonts w:hint="eastAsia" w:ascii="宋体" w:hAnsi="宋体" w:cs="宋体"/>
          <w:sz w:val="28"/>
          <w:szCs w:val="28"/>
          <w:lang w:val="en" w:eastAsia="zh-CN"/>
        </w:rPr>
        <w:t>2022年</w:t>
      </w:r>
      <w:r>
        <w:rPr>
          <w:rFonts w:hint="eastAsia" w:ascii="宋体" w:hAnsi="宋体" w:cs="宋体"/>
          <w:sz w:val="28"/>
          <w:szCs w:val="28"/>
        </w:rPr>
        <w:t>预算一致。其中：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val="en"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、公务接待费预算0.2万元，与</w:t>
      </w:r>
      <w:r>
        <w:rPr>
          <w:rFonts w:hint="eastAsia" w:ascii="宋体" w:hAnsi="宋体" w:cs="宋体"/>
          <w:sz w:val="28"/>
          <w:szCs w:val="28"/>
          <w:lang w:val="en" w:eastAsia="zh-CN"/>
        </w:rPr>
        <w:t>2022年</w:t>
      </w:r>
      <w:r>
        <w:rPr>
          <w:rFonts w:hint="eastAsia" w:ascii="宋体" w:hAnsi="宋体" w:cs="宋体"/>
          <w:sz w:val="28"/>
          <w:szCs w:val="28"/>
        </w:rPr>
        <w:t>预算一致。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bookmarkStart w:id="0" w:name="_GoBack"/>
      <w:bookmarkEnd w:id="0"/>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0500"/>
    <w:rsid w:val="00183B02"/>
    <w:rsid w:val="001903D2"/>
    <w:rsid w:val="00195C90"/>
    <w:rsid w:val="001A38C3"/>
    <w:rsid w:val="001B3819"/>
    <w:rsid w:val="001D7AA5"/>
    <w:rsid w:val="001E2D95"/>
    <w:rsid w:val="00220827"/>
    <w:rsid w:val="0022746B"/>
    <w:rsid w:val="0024107E"/>
    <w:rsid w:val="002548C4"/>
    <w:rsid w:val="002577A1"/>
    <w:rsid w:val="0026399A"/>
    <w:rsid w:val="00281954"/>
    <w:rsid w:val="002865A3"/>
    <w:rsid w:val="00292FC9"/>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66C90"/>
    <w:rsid w:val="0037390F"/>
    <w:rsid w:val="003A5ACE"/>
    <w:rsid w:val="003C5494"/>
    <w:rsid w:val="003C62AB"/>
    <w:rsid w:val="003E0016"/>
    <w:rsid w:val="004072E2"/>
    <w:rsid w:val="004126C4"/>
    <w:rsid w:val="004134D9"/>
    <w:rsid w:val="004255FA"/>
    <w:rsid w:val="00434E16"/>
    <w:rsid w:val="0044409E"/>
    <w:rsid w:val="004603AF"/>
    <w:rsid w:val="00475940"/>
    <w:rsid w:val="004919C9"/>
    <w:rsid w:val="00495756"/>
    <w:rsid w:val="004B394C"/>
    <w:rsid w:val="004C58CF"/>
    <w:rsid w:val="004D7DB5"/>
    <w:rsid w:val="004E60C4"/>
    <w:rsid w:val="004F3EBC"/>
    <w:rsid w:val="00505352"/>
    <w:rsid w:val="005136BA"/>
    <w:rsid w:val="00522225"/>
    <w:rsid w:val="00523282"/>
    <w:rsid w:val="0054487B"/>
    <w:rsid w:val="005A282C"/>
    <w:rsid w:val="005A7369"/>
    <w:rsid w:val="006078D0"/>
    <w:rsid w:val="0061012E"/>
    <w:rsid w:val="00621778"/>
    <w:rsid w:val="006759D3"/>
    <w:rsid w:val="006A3FBE"/>
    <w:rsid w:val="006D383D"/>
    <w:rsid w:val="006F13E4"/>
    <w:rsid w:val="0071120F"/>
    <w:rsid w:val="007277F3"/>
    <w:rsid w:val="0073227B"/>
    <w:rsid w:val="007474FB"/>
    <w:rsid w:val="00763A8C"/>
    <w:rsid w:val="0076521F"/>
    <w:rsid w:val="007715A3"/>
    <w:rsid w:val="007B3C24"/>
    <w:rsid w:val="007B4BAE"/>
    <w:rsid w:val="007D2B0A"/>
    <w:rsid w:val="007D4739"/>
    <w:rsid w:val="007D5555"/>
    <w:rsid w:val="007D71D1"/>
    <w:rsid w:val="007F6801"/>
    <w:rsid w:val="00835DDB"/>
    <w:rsid w:val="0085298B"/>
    <w:rsid w:val="008549D6"/>
    <w:rsid w:val="008651E3"/>
    <w:rsid w:val="008858E2"/>
    <w:rsid w:val="00886357"/>
    <w:rsid w:val="008A260F"/>
    <w:rsid w:val="008B1E1F"/>
    <w:rsid w:val="008C65D5"/>
    <w:rsid w:val="008D5649"/>
    <w:rsid w:val="008D7FC9"/>
    <w:rsid w:val="00926A8F"/>
    <w:rsid w:val="00933189"/>
    <w:rsid w:val="009363EE"/>
    <w:rsid w:val="00940766"/>
    <w:rsid w:val="00983B0C"/>
    <w:rsid w:val="00996000"/>
    <w:rsid w:val="009B4255"/>
    <w:rsid w:val="009B5178"/>
    <w:rsid w:val="009C1767"/>
    <w:rsid w:val="009C2041"/>
    <w:rsid w:val="00A03F05"/>
    <w:rsid w:val="00A05722"/>
    <w:rsid w:val="00A53C33"/>
    <w:rsid w:val="00A57822"/>
    <w:rsid w:val="00AA6B7D"/>
    <w:rsid w:val="00AB6928"/>
    <w:rsid w:val="00AC46E0"/>
    <w:rsid w:val="00B35E06"/>
    <w:rsid w:val="00B44C01"/>
    <w:rsid w:val="00B54B62"/>
    <w:rsid w:val="00B611F2"/>
    <w:rsid w:val="00B91E1C"/>
    <w:rsid w:val="00B931B2"/>
    <w:rsid w:val="00B9498F"/>
    <w:rsid w:val="00B94DFE"/>
    <w:rsid w:val="00B9780B"/>
    <w:rsid w:val="00BA6024"/>
    <w:rsid w:val="00BA7485"/>
    <w:rsid w:val="00BB573E"/>
    <w:rsid w:val="00BC77F3"/>
    <w:rsid w:val="00BE7A20"/>
    <w:rsid w:val="00BF697C"/>
    <w:rsid w:val="00C05975"/>
    <w:rsid w:val="00C136F5"/>
    <w:rsid w:val="00C1680C"/>
    <w:rsid w:val="00C17661"/>
    <w:rsid w:val="00C20D94"/>
    <w:rsid w:val="00C33AF8"/>
    <w:rsid w:val="00C3422E"/>
    <w:rsid w:val="00C47445"/>
    <w:rsid w:val="00C55A7D"/>
    <w:rsid w:val="00C56B12"/>
    <w:rsid w:val="00C57395"/>
    <w:rsid w:val="00C76EBA"/>
    <w:rsid w:val="00C9774E"/>
    <w:rsid w:val="00CA07CE"/>
    <w:rsid w:val="00CA67A9"/>
    <w:rsid w:val="00CC3826"/>
    <w:rsid w:val="00CC70FC"/>
    <w:rsid w:val="00CD1D80"/>
    <w:rsid w:val="00CF525C"/>
    <w:rsid w:val="00D04567"/>
    <w:rsid w:val="00D12FAD"/>
    <w:rsid w:val="00D148E8"/>
    <w:rsid w:val="00D157F7"/>
    <w:rsid w:val="00D226FC"/>
    <w:rsid w:val="00D41B19"/>
    <w:rsid w:val="00D44255"/>
    <w:rsid w:val="00D551A1"/>
    <w:rsid w:val="00D71AAA"/>
    <w:rsid w:val="00D80C5F"/>
    <w:rsid w:val="00DC6896"/>
    <w:rsid w:val="00DE4741"/>
    <w:rsid w:val="00E30992"/>
    <w:rsid w:val="00E34F36"/>
    <w:rsid w:val="00E564DB"/>
    <w:rsid w:val="00E62E0E"/>
    <w:rsid w:val="00E67D59"/>
    <w:rsid w:val="00E7656A"/>
    <w:rsid w:val="00E97417"/>
    <w:rsid w:val="00E97481"/>
    <w:rsid w:val="00EB4C41"/>
    <w:rsid w:val="00EC0F9A"/>
    <w:rsid w:val="00ED6AFD"/>
    <w:rsid w:val="00EE74D1"/>
    <w:rsid w:val="00EF0B91"/>
    <w:rsid w:val="00EF18EB"/>
    <w:rsid w:val="00EF4BD6"/>
    <w:rsid w:val="00EF76CA"/>
    <w:rsid w:val="00F25ECC"/>
    <w:rsid w:val="00F4064A"/>
    <w:rsid w:val="00F82F03"/>
    <w:rsid w:val="00F95681"/>
    <w:rsid w:val="00FA4847"/>
    <w:rsid w:val="00FB0164"/>
    <w:rsid w:val="00FB36B7"/>
    <w:rsid w:val="00FB3C99"/>
    <w:rsid w:val="00FE2E3E"/>
    <w:rsid w:val="15E37A96"/>
    <w:rsid w:val="187647DD"/>
    <w:rsid w:val="1AFC74FE"/>
    <w:rsid w:val="27365A2C"/>
    <w:rsid w:val="277D3919"/>
    <w:rsid w:val="371F6B9D"/>
    <w:rsid w:val="38AA0644"/>
    <w:rsid w:val="41E526C2"/>
    <w:rsid w:val="4B38664A"/>
    <w:rsid w:val="55403DF7"/>
    <w:rsid w:val="5FAA5B11"/>
    <w:rsid w:val="67CE3F07"/>
    <w:rsid w:val="6D807C9F"/>
    <w:rsid w:val="7E0021A0"/>
    <w:rsid w:val="F83EC0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3830</Words>
  <Characters>4638</Characters>
  <Lines>45</Lines>
  <Paragraphs>12</Paragraphs>
  <TotalTime>0</TotalTime>
  <ScaleCrop>false</ScaleCrop>
  <LinksUpToDate>false</LinksUpToDate>
  <CharactersWithSpaces>5448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2019-10-28T15:45:00Z</dcterms:created>
  <dc:creator>侒靜啲喧嘩</dc:creator>
  <cp:lastModifiedBy>WPS_1614561328</cp:lastModifiedBy>
  <cp:lastPrinted>2019-10-24T16:46:00Z</cp:lastPrinted>
  <dcterms:modified xsi:type="dcterms:W3CDTF">2023-02-22T09:41:26Z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75E1EB698B8E4DCD8B27B09CA8E02381</vt:lpwstr>
  </property>
</Properties>
</file>