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hd w:val="clear" w:color="auto" w:fill="FFFFFF"/>
        <w:spacing w:beforeAutospacing="0" w:after="375" w:afterAutospacing="0" w:line="450" w:lineRule="atLeast"/>
        <w:jc w:val="center"/>
        <w:rPr>
          <w:rFonts w:ascii="微软雅黑" w:hAnsi="微软雅黑" w:eastAsia="微软雅黑" w:cs="微软雅黑"/>
          <w:color w:val="BC1010"/>
          <w:sz w:val="40"/>
          <w:szCs w:val="40"/>
        </w:rPr>
      </w:pPr>
      <w:r>
        <w:rPr>
          <w:rFonts w:hint="eastAsia" w:ascii="微软雅黑" w:hAnsi="微软雅黑" w:eastAsia="微软雅黑" w:cs="微软雅黑"/>
          <w:color w:val="BC1010"/>
          <w:sz w:val="40"/>
          <w:szCs w:val="40"/>
          <w:shd w:val="clear" w:color="auto" w:fill="FFFFFF"/>
        </w:rPr>
        <w:t>黄石港区退役军人事务局</w:t>
      </w:r>
      <w:r>
        <w:rPr>
          <w:rFonts w:hint="eastAsia" w:ascii="微软雅黑" w:hAnsi="微软雅黑" w:eastAsia="微软雅黑" w:cs="微软雅黑"/>
          <w:color w:val="BC1010"/>
          <w:sz w:val="40"/>
          <w:szCs w:val="40"/>
          <w:shd w:val="clear" w:color="auto" w:fill="FFFFFF"/>
          <w:lang w:eastAsia="zh-CN"/>
        </w:rPr>
        <w:t>2022年</w:t>
      </w:r>
      <w:r>
        <w:rPr>
          <w:rFonts w:hint="eastAsia" w:ascii="微软雅黑" w:hAnsi="微软雅黑" w:eastAsia="微软雅黑" w:cs="微软雅黑"/>
          <w:color w:val="BC1010"/>
          <w:sz w:val="40"/>
          <w:szCs w:val="40"/>
          <w:shd w:val="clear" w:color="auto" w:fill="FFFFFF"/>
        </w:rPr>
        <w:t>部门预算公开</w:t>
      </w:r>
    </w:p>
    <w:p>
      <w:pPr>
        <w:widowControl/>
        <w:shd w:val="clear" w:color="auto" w:fill="FFFFFF"/>
        <w:spacing w:line="450" w:lineRule="atLeast"/>
        <w:jc w:val="center"/>
        <w:rPr>
          <w:rFonts w:ascii="微软雅黑" w:hAnsi="微软雅黑" w:eastAsia="微软雅黑" w:cs="微软雅黑"/>
          <w:color w:val="333333"/>
          <w:sz w:val="24"/>
        </w:rPr>
      </w:pPr>
      <w:r>
        <w:rPr>
          <w:rStyle w:val="8"/>
          <w:rFonts w:hint="eastAsia" w:ascii="微软雅黑" w:hAnsi="微软雅黑" w:eastAsia="微软雅黑" w:cs="微软雅黑"/>
          <w:color w:val="333333"/>
          <w:kern w:val="0"/>
          <w:sz w:val="24"/>
          <w:shd w:val="clear" w:color="auto" w:fill="FFFFFF"/>
        </w:rPr>
        <w:t>目</w:t>
      </w:r>
      <w:r>
        <w:rPr>
          <w:rStyle w:val="8"/>
          <w:rFonts w:ascii="微软雅黑" w:hAnsi="微软雅黑" w:eastAsia="微软雅黑" w:cs="微软雅黑"/>
          <w:color w:val="333333"/>
          <w:kern w:val="0"/>
          <w:sz w:val="24"/>
          <w:shd w:val="clear" w:color="auto" w:fill="FFFFFF"/>
        </w:rPr>
        <w:t xml:space="preserve"> </w:t>
      </w:r>
      <w:r>
        <w:rPr>
          <w:rStyle w:val="8"/>
          <w:rFonts w:hint="eastAsia" w:ascii="微软雅黑" w:hAnsi="微软雅黑" w:eastAsia="微软雅黑" w:cs="微软雅黑"/>
          <w:color w:val="333333"/>
          <w:kern w:val="0"/>
          <w:sz w:val="24"/>
          <w:shd w:val="clear" w:color="auto" w:fill="FFFFFF"/>
        </w:rPr>
        <w:t>录</w:t>
      </w:r>
    </w:p>
    <w:p>
      <w:pPr>
        <w:spacing w:line="560" w:lineRule="exact"/>
        <w:rPr>
          <w:rFonts w:ascii="宋体" w:cs="宋体"/>
          <w:b/>
          <w:kern w:val="0"/>
          <w:sz w:val="28"/>
          <w:szCs w:val="28"/>
        </w:rPr>
      </w:pPr>
      <w:r>
        <w:rPr>
          <w:rStyle w:val="8"/>
          <w:rFonts w:hint="eastAsia" w:ascii="微软雅黑" w:hAnsi="微软雅黑" w:eastAsia="微软雅黑" w:cs="微软雅黑"/>
          <w:color w:val="333333"/>
          <w:kern w:val="0"/>
          <w:sz w:val="24"/>
          <w:shd w:val="clear" w:color="auto" w:fill="FFFFFF"/>
        </w:rPr>
        <w:t>第一部分：部门基本情况</w:t>
      </w:r>
    </w:p>
    <w:p>
      <w:pPr>
        <w:pStyle w:val="5"/>
        <w:widowControl/>
        <w:numPr>
          <w:ilvl w:val="0"/>
          <w:numId w:val="1"/>
        </w:numPr>
        <w:spacing w:before="0" w:beforeAutospacing="0" w:after="0" w:afterAutospacing="0" w:line="560" w:lineRule="exact"/>
        <w:rPr>
          <w:rFonts w:hint="eastAsia"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部门主要职责</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二、部门预算单位构成</w:t>
      </w:r>
      <w:r>
        <w:rPr>
          <w:rFonts w:ascii="微软雅黑" w:hAnsi="微软雅黑" w:eastAsia="微软雅黑" w:cs="微软雅黑"/>
          <w:color w:val="333333"/>
          <w:shd w:val="clear" w:color="auto" w:fill="FFFFFF"/>
        </w:rPr>
        <w:br w:type="textWrapping"/>
      </w:r>
      <w:r>
        <w:rPr>
          <w:rStyle w:val="8"/>
          <w:rFonts w:hint="eastAsia" w:ascii="微软雅黑" w:hAnsi="微软雅黑" w:eastAsia="微软雅黑" w:cs="微软雅黑"/>
          <w:color w:val="333333"/>
          <w:shd w:val="clear" w:color="auto" w:fill="FFFFFF"/>
        </w:rPr>
        <w:t>第二部分</w:t>
      </w:r>
      <w:r>
        <w:rPr>
          <w:rStyle w:val="8"/>
          <w:rFonts w:ascii="微软雅黑" w:hAnsi="微软雅黑" w:eastAsia="微软雅黑" w:cs="微软雅黑"/>
          <w:color w:val="333333"/>
          <w:shd w:val="clear" w:color="auto" w:fill="FFFFFF"/>
        </w:rPr>
        <w:t xml:space="preserve">: </w:t>
      </w:r>
      <w:r>
        <w:rPr>
          <w:rStyle w:val="8"/>
          <w:rFonts w:hint="eastAsia" w:ascii="微软雅黑" w:hAnsi="微软雅黑" w:eastAsia="微软雅黑" w:cs="微软雅黑"/>
          <w:color w:val="333333"/>
          <w:shd w:val="clear" w:color="auto" w:fill="FFFFFF"/>
        </w:rPr>
        <w:t>部门</w:t>
      </w:r>
      <w:r>
        <w:rPr>
          <w:rStyle w:val="8"/>
          <w:rFonts w:hint="eastAsia" w:ascii="微软雅黑" w:hAnsi="微软雅黑" w:eastAsia="微软雅黑" w:cs="微软雅黑"/>
          <w:color w:val="333333"/>
          <w:shd w:val="clear" w:color="auto" w:fill="FFFFFF"/>
          <w:lang w:eastAsia="zh-CN"/>
        </w:rPr>
        <w:t>2022年</w:t>
      </w:r>
      <w:r>
        <w:rPr>
          <w:rStyle w:val="8"/>
          <w:rFonts w:hint="eastAsia" w:ascii="微软雅黑" w:hAnsi="微软雅黑" w:eastAsia="微软雅黑" w:cs="微软雅黑"/>
          <w:color w:val="333333"/>
          <w:shd w:val="clear" w:color="auto" w:fill="FFFFFF"/>
        </w:rPr>
        <w:t>部门预算表</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一、收入支出预算总表（表</w:t>
      </w:r>
      <w:r>
        <w:rPr>
          <w:rFonts w:ascii="微软雅黑" w:hAnsi="微软雅黑" w:eastAsia="微软雅黑" w:cs="微软雅黑"/>
          <w:color w:val="333333"/>
          <w:shd w:val="clear" w:color="auto" w:fill="FFFFFF"/>
        </w:rPr>
        <w:t>1</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二、收入预算表（表</w:t>
      </w:r>
      <w:r>
        <w:rPr>
          <w:rFonts w:ascii="微软雅黑" w:hAnsi="微软雅黑" w:eastAsia="微软雅黑" w:cs="微软雅黑"/>
          <w:color w:val="333333"/>
          <w:shd w:val="clear" w:color="auto" w:fill="FFFFFF"/>
        </w:rPr>
        <w:t>2</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三、支出预算表（表</w:t>
      </w:r>
      <w:r>
        <w:rPr>
          <w:rFonts w:ascii="微软雅黑" w:hAnsi="微软雅黑" w:eastAsia="微软雅黑" w:cs="微软雅黑"/>
          <w:color w:val="333333"/>
          <w:shd w:val="clear" w:color="auto" w:fill="FFFFFF"/>
        </w:rPr>
        <w:t>3</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四、财政拨款收入支出预算总表（表</w:t>
      </w:r>
      <w:r>
        <w:rPr>
          <w:rFonts w:ascii="微软雅黑" w:hAnsi="微软雅黑" w:eastAsia="微软雅黑" w:cs="微软雅黑"/>
          <w:color w:val="333333"/>
          <w:shd w:val="clear" w:color="auto" w:fill="FFFFFF"/>
        </w:rPr>
        <w:t>4</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五、一般公共预算财政拨款支出预算表（表</w:t>
      </w:r>
      <w:r>
        <w:rPr>
          <w:rFonts w:ascii="微软雅黑" w:hAnsi="微软雅黑" w:eastAsia="微软雅黑" w:cs="微软雅黑"/>
          <w:color w:val="333333"/>
          <w:shd w:val="clear" w:color="auto" w:fill="FFFFFF"/>
        </w:rPr>
        <w:t>5</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六、一般公共预算财政拨款基本支出预算表（表</w:t>
      </w:r>
      <w:r>
        <w:rPr>
          <w:rFonts w:ascii="微软雅黑" w:hAnsi="微软雅黑" w:eastAsia="微软雅黑" w:cs="微软雅黑"/>
          <w:color w:val="333333"/>
          <w:shd w:val="clear" w:color="auto" w:fill="FFFFFF"/>
        </w:rPr>
        <w:t>6</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七、一般公共预算财政拨款“三公”经费支出预算表（表</w:t>
      </w:r>
      <w:r>
        <w:rPr>
          <w:rFonts w:ascii="微软雅黑" w:hAnsi="微软雅黑" w:eastAsia="微软雅黑" w:cs="微软雅黑"/>
          <w:color w:val="333333"/>
          <w:shd w:val="clear" w:color="auto" w:fill="FFFFFF"/>
        </w:rPr>
        <w:t>7</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八、政府性基金预算支出情况表（表</w:t>
      </w:r>
      <w:r>
        <w:rPr>
          <w:rFonts w:ascii="微软雅黑" w:hAnsi="微软雅黑" w:eastAsia="微软雅黑" w:cs="微软雅黑"/>
          <w:color w:val="333333"/>
          <w:shd w:val="clear" w:color="auto" w:fill="FFFFFF"/>
        </w:rPr>
        <w:t>8</w:t>
      </w:r>
      <w:r>
        <w:rPr>
          <w:rFonts w:hint="eastAsia" w:ascii="微软雅黑" w:hAnsi="微软雅黑" w:eastAsia="微软雅黑" w:cs="微软雅黑"/>
          <w:color w:val="333333"/>
          <w:shd w:val="clear" w:color="auto" w:fill="FFFFFF"/>
        </w:rPr>
        <w:t>）</w:t>
      </w:r>
    </w:p>
    <w:p>
      <w:pPr>
        <w:pStyle w:val="5"/>
        <w:widowControl/>
        <w:numPr>
          <w:ilvl w:val="0"/>
          <w:numId w:val="0"/>
        </w:numPr>
        <w:spacing w:before="0" w:beforeAutospacing="0" w:after="0" w:afterAutospacing="0" w:line="560" w:lineRule="exact"/>
        <w:rPr>
          <w:rFonts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lang w:eastAsia="zh-CN"/>
        </w:rPr>
        <w:t>九、项目支出表（表</w:t>
      </w:r>
      <w:r>
        <w:rPr>
          <w:rFonts w:hint="eastAsia" w:ascii="微软雅黑" w:hAnsi="微软雅黑" w:eastAsia="微软雅黑" w:cs="微软雅黑"/>
          <w:color w:val="333333"/>
          <w:shd w:val="clear" w:color="auto" w:fill="FFFFFF"/>
          <w:lang w:val="en-US" w:eastAsia="zh-CN"/>
        </w:rPr>
        <w:t>9</w:t>
      </w:r>
      <w:r>
        <w:rPr>
          <w:rFonts w:hint="eastAsia" w:ascii="微软雅黑" w:hAnsi="微软雅黑" w:eastAsia="微软雅黑" w:cs="微软雅黑"/>
          <w:color w:val="333333"/>
          <w:shd w:val="clear" w:color="auto" w:fill="FFFFFF"/>
          <w:lang w:eastAsia="zh-CN"/>
        </w:rPr>
        <w:t>）</w:t>
      </w:r>
      <w:r>
        <w:rPr>
          <w:rFonts w:ascii="微软雅黑" w:hAnsi="微软雅黑" w:eastAsia="微软雅黑" w:cs="微软雅黑"/>
          <w:color w:val="333333"/>
          <w:shd w:val="clear" w:color="auto" w:fill="FFFFFF"/>
        </w:rPr>
        <w:br w:type="textWrapping"/>
      </w:r>
      <w:r>
        <w:rPr>
          <w:rStyle w:val="8"/>
          <w:rFonts w:hint="eastAsia" w:ascii="微软雅黑" w:hAnsi="微软雅黑" w:eastAsia="微软雅黑" w:cs="微软雅黑"/>
          <w:color w:val="333333"/>
          <w:shd w:val="clear" w:color="auto" w:fill="FFFFFF"/>
        </w:rPr>
        <w:t>第三部分：部门</w:t>
      </w:r>
      <w:r>
        <w:rPr>
          <w:rStyle w:val="8"/>
          <w:rFonts w:hint="eastAsia" w:ascii="微软雅黑" w:hAnsi="微软雅黑" w:eastAsia="微软雅黑" w:cs="微软雅黑"/>
          <w:color w:val="333333"/>
          <w:shd w:val="clear" w:color="auto" w:fill="FFFFFF"/>
          <w:lang w:eastAsia="zh-CN"/>
        </w:rPr>
        <w:t>2022年</w:t>
      </w:r>
      <w:r>
        <w:rPr>
          <w:rStyle w:val="8"/>
          <w:rFonts w:hint="eastAsia" w:ascii="微软雅黑" w:hAnsi="微软雅黑" w:eastAsia="微软雅黑" w:cs="微软雅黑"/>
          <w:color w:val="333333"/>
          <w:shd w:val="clear" w:color="auto" w:fill="FFFFFF"/>
        </w:rPr>
        <w:t>部门预算情况说明</w:t>
      </w:r>
    </w:p>
    <w:p>
      <w:pPr>
        <w:pStyle w:val="5"/>
        <w:widowControl/>
        <w:spacing w:before="0" w:beforeAutospacing="0" w:after="0" w:afterAutospacing="0" w:line="560" w:lineRule="exact"/>
        <w:rPr>
          <w:rFonts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一、</w:t>
      </w:r>
      <w:r>
        <w:rPr>
          <w:rFonts w:hint="eastAsia" w:ascii="微软雅黑" w:hAnsi="微软雅黑" w:eastAsia="微软雅黑" w:cs="微软雅黑"/>
          <w:color w:val="333333"/>
          <w:shd w:val="clear" w:color="auto" w:fill="FFFFFF"/>
          <w:lang w:eastAsia="zh-CN"/>
        </w:rPr>
        <w:t>2022年</w:t>
      </w:r>
      <w:r>
        <w:rPr>
          <w:rFonts w:hint="eastAsia" w:ascii="微软雅黑" w:hAnsi="微软雅黑" w:eastAsia="微软雅黑" w:cs="微软雅黑"/>
          <w:color w:val="333333"/>
          <w:shd w:val="clear" w:color="auto" w:fill="FFFFFF"/>
        </w:rPr>
        <w:t>财政拨款收入支出情况说明</w:t>
      </w:r>
    </w:p>
    <w:p>
      <w:pPr>
        <w:spacing w:line="560" w:lineRule="exact"/>
        <w:rPr>
          <w:rFonts w:ascii="微软雅黑" w:hAnsi="微软雅黑" w:eastAsia="微软雅黑" w:cs="微软雅黑"/>
          <w:color w:val="333333"/>
          <w:kern w:val="0"/>
          <w:sz w:val="24"/>
          <w:shd w:val="clear" w:color="auto" w:fill="FFFFFF"/>
        </w:rPr>
      </w:pPr>
      <w:r>
        <w:rPr>
          <w:rFonts w:hint="eastAsia" w:ascii="微软雅黑" w:hAnsi="微软雅黑" w:eastAsia="微软雅黑" w:cs="微软雅黑"/>
          <w:color w:val="333333"/>
          <w:kern w:val="0"/>
          <w:sz w:val="24"/>
          <w:shd w:val="clear" w:color="auto" w:fill="FFFFFF"/>
        </w:rPr>
        <w:t>二、预算收支增减变化说明</w:t>
      </w:r>
    </w:p>
    <w:p>
      <w:pPr>
        <w:pStyle w:val="5"/>
        <w:widowControl/>
        <w:spacing w:before="0" w:beforeAutospacing="0" w:after="0" w:afterAutospacing="0" w:line="560" w:lineRule="exact"/>
        <w:rPr>
          <w:rFonts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三、机关运行经费安排情况明细说明及编制的具体标准</w:t>
      </w:r>
    </w:p>
    <w:p>
      <w:pPr>
        <w:widowControl/>
        <w:shd w:val="clear" w:color="auto" w:fill="FFFFFF"/>
        <w:spacing w:line="560" w:lineRule="exact"/>
        <w:jc w:val="left"/>
        <w:rPr>
          <w:rFonts w:ascii="微软雅黑" w:hAnsi="微软雅黑" w:eastAsia="微软雅黑" w:cs="微软雅黑"/>
          <w:color w:val="333333"/>
          <w:kern w:val="0"/>
          <w:sz w:val="24"/>
          <w:shd w:val="clear" w:color="auto" w:fill="FFFFFF"/>
        </w:rPr>
      </w:pPr>
      <w:r>
        <w:rPr>
          <w:rFonts w:hint="eastAsia" w:ascii="微软雅黑" w:hAnsi="微软雅黑" w:eastAsia="微软雅黑" w:cs="微软雅黑"/>
          <w:color w:val="333333"/>
          <w:kern w:val="0"/>
          <w:sz w:val="24"/>
          <w:shd w:val="clear" w:color="auto" w:fill="FFFFFF"/>
        </w:rPr>
        <w:t>四、政府采购安排情况说明</w:t>
      </w:r>
    </w:p>
    <w:p>
      <w:pPr>
        <w:widowControl/>
        <w:shd w:val="clear" w:color="auto" w:fill="FFFFFF"/>
        <w:spacing w:line="560" w:lineRule="exact"/>
        <w:jc w:val="left"/>
        <w:rPr>
          <w:rFonts w:ascii="微软雅黑" w:hAnsi="微软雅黑" w:eastAsia="微软雅黑" w:cs="微软雅黑"/>
          <w:color w:val="333333"/>
          <w:kern w:val="0"/>
          <w:sz w:val="24"/>
          <w:shd w:val="clear" w:color="auto" w:fill="FFFFFF"/>
        </w:rPr>
      </w:pPr>
      <w:r>
        <w:rPr>
          <w:rFonts w:hint="eastAsia" w:ascii="微软雅黑" w:hAnsi="微软雅黑" w:eastAsia="微软雅黑" w:cs="微软雅黑"/>
          <w:color w:val="333333"/>
          <w:kern w:val="0"/>
          <w:sz w:val="24"/>
          <w:shd w:val="clear" w:color="auto" w:fill="FFFFFF"/>
        </w:rPr>
        <w:t>五、“三公”经费增减变化原因预算情况说明</w:t>
      </w:r>
    </w:p>
    <w:p>
      <w:pPr>
        <w:widowControl/>
        <w:shd w:val="clear" w:color="auto" w:fill="FFFFFF"/>
        <w:spacing w:line="560" w:lineRule="exact"/>
        <w:jc w:val="left"/>
        <w:rPr>
          <w:rFonts w:ascii="微软雅黑" w:hAnsi="微软雅黑" w:eastAsia="微软雅黑" w:cs="微软雅黑"/>
          <w:color w:val="333333"/>
          <w:kern w:val="0"/>
          <w:sz w:val="24"/>
          <w:shd w:val="clear" w:color="auto" w:fill="FFFFFF"/>
        </w:rPr>
      </w:pPr>
      <w:r>
        <w:rPr>
          <w:rFonts w:hint="eastAsia" w:ascii="微软雅黑" w:hAnsi="微软雅黑" w:eastAsia="微软雅黑" w:cs="微软雅黑"/>
          <w:color w:val="333333"/>
          <w:kern w:val="0"/>
          <w:sz w:val="24"/>
          <w:shd w:val="clear" w:color="auto" w:fill="FFFFFF"/>
        </w:rPr>
        <w:t>六、国有资产占有情况说明</w:t>
      </w:r>
    </w:p>
    <w:p>
      <w:pPr>
        <w:widowControl/>
        <w:shd w:val="clear" w:color="auto" w:fill="FFFFFF"/>
        <w:spacing w:line="560" w:lineRule="exact"/>
        <w:jc w:val="left"/>
        <w:rPr>
          <w:rStyle w:val="8"/>
          <w:rFonts w:ascii="微软雅黑" w:hAnsi="微软雅黑" w:eastAsia="微软雅黑" w:cs="微软雅黑"/>
          <w:color w:val="333333"/>
          <w:kern w:val="0"/>
          <w:sz w:val="24"/>
          <w:shd w:val="clear" w:color="auto" w:fill="FFFFFF"/>
        </w:rPr>
      </w:pPr>
      <w:r>
        <w:rPr>
          <w:rFonts w:hint="eastAsia" w:ascii="微软雅黑" w:hAnsi="微软雅黑" w:eastAsia="微软雅黑" w:cs="微软雅黑"/>
          <w:color w:val="333333"/>
          <w:kern w:val="0"/>
          <w:sz w:val="24"/>
          <w:shd w:val="clear" w:color="auto" w:fill="FFFFFF"/>
        </w:rPr>
        <w:t>七、重点项目预算绩效目标等预算绩效情况说明</w:t>
      </w:r>
      <w:r>
        <w:rPr>
          <w:rFonts w:ascii="微软雅黑" w:hAnsi="微软雅黑" w:eastAsia="微软雅黑" w:cs="微软雅黑"/>
          <w:color w:val="333333"/>
          <w:kern w:val="0"/>
          <w:sz w:val="24"/>
          <w:shd w:val="clear" w:color="auto" w:fill="FFFFFF"/>
        </w:rPr>
        <w:br w:type="textWrapping"/>
      </w:r>
      <w:r>
        <w:rPr>
          <w:rStyle w:val="8"/>
          <w:rFonts w:hint="eastAsia" w:ascii="微软雅黑" w:hAnsi="微软雅黑" w:eastAsia="微软雅黑" w:cs="微软雅黑"/>
          <w:color w:val="333333"/>
          <w:kern w:val="0"/>
          <w:sz w:val="24"/>
          <w:shd w:val="clear" w:color="auto" w:fill="FFFFFF"/>
        </w:rPr>
        <w:t>第四部分：名词解释</w:t>
      </w:r>
      <w:r>
        <w:rPr>
          <w:rFonts w:ascii="微软雅黑" w:hAnsi="微软雅黑" w:eastAsia="微软雅黑" w:cs="微软雅黑"/>
          <w:color w:val="333333"/>
          <w:kern w:val="0"/>
          <w:sz w:val="24"/>
          <w:shd w:val="clear" w:color="auto" w:fill="FFFFFF"/>
        </w:rPr>
        <w:t> </w:t>
      </w:r>
    </w:p>
    <w:p>
      <w:pPr>
        <w:pStyle w:val="2"/>
        <w:widowControl/>
        <w:shd w:val="clear" w:color="auto" w:fill="FFFFFF"/>
        <w:spacing w:beforeAutospacing="0" w:after="375" w:afterAutospacing="0" w:line="450" w:lineRule="atLeast"/>
        <w:jc w:val="center"/>
        <w:rPr>
          <w:rFonts w:ascii="黑体" w:hAnsi="黑体" w:eastAsia="黑体" w:cs="宋体"/>
          <w:kern w:val="2"/>
          <w:sz w:val="40"/>
          <w:szCs w:val="40"/>
        </w:rPr>
        <w:sectPr>
          <w:pgSz w:w="11906" w:h="16838"/>
          <w:pgMar w:top="1440" w:right="1800" w:bottom="1440" w:left="1800" w:header="851" w:footer="992" w:gutter="0"/>
          <w:cols w:space="425" w:num="1"/>
          <w:docGrid w:type="lines" w:linePitch="312" w:charSpace="0"/>
        </w:sectPr>
      </w:pPr>
    </w:p>
    <w:p>
      <w:pPr>
        <w:pStyle w:val="2"/>
        <w:widowControl/>
        <w:shd w:val="clear" w:color="auto" w:fill="FFFFFF"/>
        <w:spacing w:beforeAutospacing="0" w:after="375" w:afterAutospacing="0" w:line="450" w:lineRule="atLeast"/>
        <w:jc w:val="center"/>
        <w:rPr>
          <w:rFonts w:ascii="黑体" w:hAnsi="黑体" w:eastAsia="黑体" w:cs="宋体"/>
          <w:kern w:val="2"/>
          <w:sz w:val="40"/>
          <w:szCs w:val="40"/>
        </w:rPr>
      </w:pPr>
      <w:r>
        <w:rPr>
          <w:rFonts w:hint="eastAsia" w:ascii="黑体" w:hAnsi="黑体" w:eastAsia="黑体" w:cs="宋体"/>
          <w:kern w:val="2"/>
          <w:sz w:val="40"/>
          <w:szCs w:val="40"/>
        </w:rPr>
        <w:t>黄石港区退役军人事务局</w:t>
      </w:r>
      <w:r>
        <w:rPr>
          <w:rFonts w:hint="eastAsia" w:ascii="黑体" w:hAnsi="黑体" w:eastAsia="黑体" w:cs="宋体"/>
          <w:kern w:val="2"/>
          <w:sz w:val="40"/>
          <w:szCs w:val="40"/>
          <w:lang w:eastAsia="zh-CN"/>
        </w:rPr>
        <w:t>2022年</w:t>
      </w:r>
      <w:r>
        <w:rPr>
          <w:rFonts w:hint="eastAsia" w:ascii="黑体" w:hAnsi="黑体" w:eastAsia="黑体" w:cs="宋体"/>
          <w:kern w:val="2"/>
          <w:sz w:val="40"/>
          <w:szCs w:val="40"/>
        </w:rPr>
        <w:t>部门预算公开</w:t>
      </w:r>
    </w:p>
    <w:p>
      <w:pPr>
        <w:spacing w:line="560" w:lineRule="exact"/>
        <w:rPr>
          <w:rFonts w:ascii="宋体" w:cs="宋体"/>
          <w:b/>
          <w:kern w:val="0"/>
          <w:sz w:val="28"/>
          <w:szCs w:val="28"/>
        </w:rPr>
      </w:pPr>
      <w:r>
        <w:rPr>
          <w:rStyle w:val="8"/>
          <w:rFonts w:hint="eastAsia" w:ascii="微软雅黑" w:hAnsi="微软雅黑" w:eastAsia="微软雅黑" w:cs="微软雅黑"/>
          <w:color w:val="333333"/>
          <w:kern w:val="0"/>
          <w:sz w:val="24"/>
          <w:shd w:val="clear" w:color="auto" w:fill="FFFFFF"/>
        </w:rPr>
        <w:t>第一部分：部门基本情况</w:t>
      </w:r>
    </w:p>
    <w:p>
      <w:pPr>
        <w:numPr>
          <w:ilvl w:val="0"/>
          <w:numId w:val="2"/>
        </w:numPr>
        <w:wordWrap w:val="0"/>
        <w:spacing w:before="120" w:after="120" w:line="560" w:lineRule="atLeast"/>
        <w:rPr>
          <w:rFonts w:ascii="宋体" w:hAnsi="宋体"/>
          <w:color w:val="000000"/>
          <w:spacing w:val="2"/>
          <w:sz w:val="28"/>
          <w:szCs w:val="28"/>
        </w:rPr>
      </w:pPr>
      <w:r>
        <w:rPr>
          <w:rFonts w:hint="eastAsia" w:ascii="宋体" w:hAnsi="宋体"/>
          <w:color w:val="000000"/>
          <w:spacing w:val="2"/>
          <w:sz w:val="28"/>
          <w:szCs w:val="28"/>
        </w:rPr>
        <w:t>部门主要职责</w:t>
      </w:r>
    </w:p>
    <w:p>
      <w:pPr>
        <w:spacing w:line="560" w:lineRule="exact"/>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黄石港区退役军人事务局的主要工作职能是：1、宣传退役军人思想政治、管理保障等工作政策法规并做好相关工作的落实；2、褒扬彰显退役军人为党、国家和人民牺牲奉献的精神风范和价值导向；3、负责军队转业干部、复员干部、退休干部、退役士兵的移交安置工作和自主择业退役军人服务管理、待遇保障工作；4、组织开展退役军人教育培训、优待抚恤等工作；5、具体落实本地区双拥工作；6、承担退役军人就业创业扶持、优抚帮扶、走访慰问、信访接待、权益保障等事务性工作；7、负责烈士及退役军人荣誉奖励、军人公墓维护以及纪念活动等。</w:t>
      </w:r>
    </w:p>
    <w:p>
      <w:pPr>
        <w:spacing w:line="560" w:lineRule="exact"/>
        <w:rPr>
          <w:rFonts w:asciiTheme="minorEastAsia" w:hAnsiTheme="minorEastAsia" w:eastAsiaTheme="minorEastAsia" w:cstheme="minorEastAsia"/>
          <w:color w:val="000000"/>
          <w:spacing w:val="2"/>
          <w:sz w:val="28"/>
          <w:szCs w:val="28"/>
        </w:rPr>
      </w:pPr>
      <w:r>
        <w:rPr>
          <w:rFonts w:hint="eastAsia" w:asciiTheme="minorEastAsia" w:hAnsiTheme="minorEastAsia" w:eastAsiaTheme="minorEastAsia" w:cstheme="minorEastAsia"/>
          <w:color w:val="000000"/>
          <w:spacing w:val="2"/>
          <w:sz w:val="28"/>
          <w:szCs w:val="28"/>
        </w:rPr>
        <w:t>二、部门预算单位情况</w:t>
      </w:r>
    </w:p>
    <w:p>
      <w:pPr>
        <w:spacing w:line="560" w:lineRule="exact"/>
        <w:ind w:firstLine="560" w:firstLineChars="200"/>
        <w:rPr>
          <w:rFonts w:asciiTheme="minorEastAsia" w:hAnsiTheme="minorEastAsia" w:cstheme="minorEastAsia"/>
          <w:color w:val="000000"/>
          <w:sz w:val="28"/>
          <w:szCs w:val="28"/>
        </w:rPr>
      </w:pPr>
      <w:r>
        <w:rPr>
          <w:rFonts w:hint="eastAsia" w:asciiTheme="minorEastAsia" w:hAnsiTheme="minorEastAsia" w:eastAsiaTheme="minorEastAsia" w:cstheme="minorEastAsia"/>
          <w:color w:val="000000"/>
          <w:sz w:val="28"/>
          <w:szCs w:val="28"/>
        </w:rPr>
        <w:t>黄石港区退役军人事务局设有退役军人服务中心、办公室、拥军优抚科、就业创业科、移交安置科。</w:t>
      </w:r>
      <w:r>
        <w:rPr>
          <w:rFonts w:hint="eastAsia" w:ascii="宋体" w:hAnsi="宋体" w:cs="宋体"/>
          <w:color w:val="333333"/>
          <w:kern w:val="0"/>
          <w:sz w:val="24"/>
        </w:rPr>
        <w:t xml:space="preserve"> </w:t>
      </w:r>
    </w:p>
    <w:p>
      <w:pPr>
        <w:widowControl/>
        <w:rPr>
          <w:color w:val="000000"/>
          <w:kern w:val="0"/>
          <w:sz w:val="28"/>
          <w:szCs w:val="28"/>
        </w:rPr>
      </w:pPr>
    </w:p>
    <w:p>
      <w:pPr>
        <w:widowControl/>
        <w:jc w:val="left"/>
        <w:rPr>
          <w:rFonts w:ascii="微软雅黑" w:hAnsi="微软雅黑" w:eastAsia="微软雅黑" w:cs="微软雅黑"/>
          <w:color w:val="333333"/>
          <w:kern w:val="0"/>
          <w:sz w:val="24"/>
          <w:shd w:val="clear" w:color="auto" w:fill="FFFFFF"/>
        </w:rPr>
      </w:pPr>
      <w:r>
        <w:rPr>
          <w:rStyle w:val="8"/>
          <w:rFonts w:hint="eastAsia" w:ascii="微软雅黑" w:hAnsi="微软雅黑" w:eastAsia="微软雅黑" w:cs="微软雅黑"/>
          <w:color w:val="333333"/>
          <w:kern w:val="0"/>
          <w:sz w:val="24"/>
          <w:szCs w:val="22"/>
          <w:shd w:val="clear" w:color="auto" w:fill="FFFFFF"/>
        </w:rPr>
        <w:t>第二部分: 部门</w:t>
      </w:r>
      <w:r>
        <w:rPr>
          <w:rStyle w:val="8"/>
          <w:rFonts w:hint="eastAsia" w:ascii="微软雅黑" w:hAnsi="微软雅黑" w:eastAsia="微软雅黑" w:cs="微软雅黑"/>
          <w:color w:val="333333"/>
          <w:kern w:val="0"/>
          <w:sz w:val="24"/>
          <w:szCs w:val="22"/>
          <w:shd w:val="clear" w:color="auto" w:fill="FFFFFF"/>
          <w:lang w:eastAsia="zh-CN"/>
        </w:rPr>
        <w:t>2022年</w:t>
      </w:r>
      <w:r>
        <w:rPr>
          <w:rStyle w:val="8"/>
          <w:rFonts w:hint="eastAsia" w:ascii="微软雅黑" w:hAnsi="微软雅黑" w:eastAsia="微软雅黑" w:cs="微软雅黑"/>
          <w:color w:val="333333"/>
          <w:kern w:val="0"/>
          <w:sz w:val="24"/>
          <w:szCs w:val="22"/>
          <w:shd w:val="clear" w:color="auto" w:fill="FFFFFF"/>
        </w:rPr>
        <w:t>部门预算表</w:t>
      </w:r>
      <w:r>
        <w:rPr>
          <w:rFonts w:hint="eastAsia" w:ascii="微软雅黑" w:hAnsi="微软雅黑" w:eastAsia="微软雅黑" w:cs="微软雅黑"/>
          <w:color w:val="333333"/>
          <w:kern w:val="0"/>
          <w:sz w:val="24"/>
          <w:shd w:val="clear" w:color="auto" w:fill="FFFFFF"/>
        </w:rPr>
        <w:t>　　</w:t>
      </w:r>
    </w:p>
    <w:p>
      <w:pPr>
        <w:widowControl/>
        <w:jc w:val="left"/>
        <w:rPr>
          <w:rFonts w:ascii="微软雅黑" w:hAnsi="微软雅黑" w:eastAsia="微软雅黑" w:cs="微软雅黑"/>
          <w:b/>
          <w:bCs/>
          <w:color w:val="333333"/>
          <w:kern w:val="0"/>
          <w:sz w:val="24"/>
          <w:shd w:val="clear" w:color="auto" w:fill="FFFFFF"/>
        </w:rPr>
      </w:pPr>
      <w:r>
        <w:rPr>
          <w:rFonts w:hint="eastAsia" w:ascii="微软雅黑" w:hAnsi="微软雅黑" w:eastAsia="微软雅黑" w:cs="微软雅黑"/>
          <w:b/>
          <w:bCs/>
          <w:color w:val="333333"/>
          <w:kern w:val="0"/>
          <w:sz w:val="24"/>
          <w:shd w:val="clear" w:color="auto" w:fill="FFFFFF"/>
        </w:rPr>
        <w:t>表一</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3128"/>
        <w:gridCol w:w="1545"/>
        <w:gridCol w:w="2955"/>
        <w:gridCol w:w="137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94" w:hRule="atLeast"/>
          <w:jc w:val="center"/>
        </w:trPr>
        <w:tc>
          <w:tcPr>
            <w:tcW w:w="9000" w:type="dxa"/>
            <w:gridSpan w:val="4"/>
            <w:vAlign w:val="center"/>
          </w:tcPr>
          <w:p>
            <w:pPr>
              <w:widowControl/>
              <w:jc w:val="center"/>
            </w:pPr>
            <w:r>
              <w:rPr>
                <w:rFonts w:hint="eastAsia" w:ascii="微软雅黑" w:hAnsi="微软雅黑" w:eastAsia="微软雅黑" w:cs="微软雅黑"/>
                <w:b/>
                <w:bCs/>
                <w:color w:val="333333"/>
                <w:kern w:val="0"/>
                <w:sz w:val="28"/>
                <w:szCs w:val="28"/>
                <w:shd w:val="clear" w:color="auto" w:fill="FFFFFF"/>
              </w:rPr>
              <w:t>黄石港区退役军人事务局</w:t>
            </w:r>
            <w:r>
              <w:rPr>
                <w:rFonts w:hint="eastAsia" w:ascii="微软雅黑" w:hAnsi="微软雅黑" w:eastAsia="微软雅黑" w:cs="微软雅黑"/>
                <w:b/>
                <w:bCs/>
                <w:color w:val="333333"/>
                <w:kern w:val="0"/>
                <w:sz w:val="28"/>
                <w:szCs w:val="28"/>
                <w:shd w:val="clear" w:color="auto" w:fill="FFFFFF"/>
                <w:lang w:eastAsia="zh-CN"/>
              </w:rPr>
              <w:t>2022年</w:t>
            </w:r>
            <w:r>
              <w:rPr>
                <w:rFonts w:hint="eastAsia" w:ascii="微软雅黑" w:hAnsi="微软雅黑" w:eastAsia="微软雅黑" w:cs="微软雅黑"/>
                <w:b/>
                <w:bCs/>
                <w:color w:val="333333"/>
                <w:kern w:val="0"/>
                <w:sz w:val="28"/>
                <w:szCs w:val="28"/>
                <w:shd w:val="clear" w:color="auto" w:fill="FFFFFF"/>
              </w:rPr>
              <w:t>收支预算总表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000" w:type="dxa"/>
            <w:gridSpan w:val="4"/>
            <w:vAlign w:val="center"/>
          </w:tcPr>
          <w:p>
            <w:pPr>
              <w:widowControl/>
              <w:jc w:val="center"/>
              <w:rPr>
                <w:rFonts w:ascii="宋体" w:hAnsi="宋体" w:cs="宋体"/>
                <w:kern w:val="0"/>
                <w:sz w:val="24"/>
              </w:rPr>
            </w:pPr>
            <w:r>
              <w:rPr>
                <w:rFonts w:hint="eastAsia" w:ascii="宋体" w:hAnsi="宋体" w:cs="宋体"/>
                <w:kern w:val="0"/>
                <w:sz w:val="24"/>
              </w:rPr>
              <w:t xml:space="preserve">                                                         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673" w:type="dxa"/>
            <w:gridSpan w:val="2"/>
            <w:shd w:val="clear" w:color="auto" w:fill="D7D7D7" w:themeFill="background1" w:themeFillShade="D8"/>
            <w:vAlign w:val="center"/>
          </w:tcPr>
          <w:p>
            <w:pPr>
              <w:widowControl/>
              <w:jc w:val="center"/>
              <w:rPr>
                <w:b/>
                <w:bCs/>
              </w:rPr>
            </w:pPr>
            <w:r>
              <w:rPr>
                <w:rFonts w:hint="eastAsia" w:ascii="宋体" w:hAnsi="宋体" w:cs="宋体"/>
                <w:b/>
                <w:bCs/>
                <w:kern w:val="0"/>
                <w:sz w:val="24"/>
              </w:rPr>
              <w:t>收</w:t>
            </w:r>
            <w:r>
              <w:rPr>
                <w:rFonts w:ascii="宋体" w:hAnsi="宋体" w:cs="宋体"/>
                <w:b/>
                <w:bCs/>
                <w:kern w:val="0"/>
                <w:sz w:val="24"/>
              </w:rPr>
              <w:t xml:space="preserve"> </w:t>
            </w:r>
            <w:r>
              <w:rPr>
                <w:rFonts w:hint="eastAsia" w:ascii="宋体" w:hAnsi="宋体" w:cs="宋体"/>
                <w:b/>
                <w:bCs/>
                <w:kern w:val="0"/>
                <w:sz w:val="24"/>
              </w:rPr>
              <w:t>入</w:t>
            </w:r>
          </w:p>
        </w:tc>
        <w:tc>
          <w:tcPr>
            <w:tcW w:w="4327" w:type="dxa"/>
            <w:gridSpan w:val="2"/>
            <w:shd w:val="clear" w:color="auto" w:fill="D7D7D7" w:themeFill="background1" w:themeFillShade="D8"/>
            <w:vAlign w:val="center"/>
          </w:tcPr>
          <w:p>
            <w:pPr>
              <w:widowControl/>
              <w:jc w:val="center"/>
              <w:rPr>
                <w:b/>
                <w:bCs/>
              </w:rPr>
            </w:pPr>
            <w:r>
              <w:rPr>
                <w:rFonts w:hint="eastAsia" w:ascii="宋体" w:hAnsi="宋体" w:cs="宋体"/>
                <w:b/>
                <w:bCs/>
                <w:kern w:val="0"/>
                <w:sz w:val="24"/>
              </w:rPr>
              <w:t>支</w:t>
            </w:r>
            <w:r>
              <w:rPr>
                <w:rFonts w:ascii="宋体" w:hAnsi="宋体" w:cs="宋体"/>
                <w:b/>
                <w:bCs/>
                <w:kern w:val="0"/>
                <w:sz w:val="24"/>
              </w:rPr>
              <w:t xml:space="preserve"> </w:t>
            </w:r>
            <w:r>
              <w:rPr>
                <w:rFonts w:hint="eastAsia" w:ascii="宋体" w:hAnsi="宋体" w:cs="宋体"/>
                <w:b/>
                <w:bCs/>
                <w:kern w:val="0"/>
                <w:sz w:val="24"/>
              </w:rPr>
              <w:t>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42" w:hRule="atLeast"/>
          <w:jc w:val="center"/>
        </w:trPr>
        <w:tc>
          <w:tcPr>
            <w:tcW w:w="3128" w:type="dxa"/>
            <w:shd w:val="clear" w:color="auto" w:fill="D7D7D7" w:themeFill="background1" w:themeFillShade="D8"/>
            <w:vAlign w:val="center"/>
          </w:tcPr>
          <w:p>
            <w:pPr>
              <w:widowControl/>
              <w:jc w:val="center"/>
              <w:rPr>
                <w:b/>
                <w:bCs/>
              </w:rPr>
            </w:pPr>
            <w:r>
              <w:rPr>
                <w:rFonts w:hint="eastAsia" w:ascii="宋体" w:hAnsi="宋体" w:cs="宋体"/>
                <w:b/>
                <w:bCs/>
                <w:kern w:val="0"/>
                <w:sz w:val="24"/>
              </w:rPr>
              <w:t>项目</w:t>
            </w:r>
          </w:p>
        </w:tc>
        <w:tc>
          <w:tcPr>
            <w:tcW w:w="1545" w:type="dxa"/>
            <w:shd w:val="clear" w:color="auto" w:fill="D7D7D7" w:themeFill="background1" w:themeFillShade="D8"/>
            <w:vAlign w:val="center"/>
          </w:tcPr>
          <w:p>
            <w:pPr>
              <w:widowControl/>
              <w:jc w:val="center"/>
              <w:rPr>
                <w:b/>
                <w:bCs/>
              </w:rPr>
            </w:pPr>
            <w:r>
              <w:rPr>
                <w:rFonts w:hint="eastAsia" w:ascii="宋体" w:hAnsi="宋体" w:cs="宋体"/>
                <w:b/>
                <w:bCs/>
                <w:kern w:val="0"/>
                <w:sz w:val="24"/>
              </w:rPr>
              <w:t>预算数</w:t>
            </w:r>
          </w:p>
        </w:tc>
        <w:tc>
          <w:tcPr>
            <w:tcW w:w="2955" w:type="dxa"/>
            <w:shd w:val="clear" w:color="auto" w:fill="D7D7D7" w:themeFill="background1" w:themeFillShade="D8"/>
            <w:vAlign w:val="center"/>
          </w:tcPr>
          <w:p>
            <w:pPr>
              <w:widowControl/>
              <w:jc w:val="center"/>
              <w:rPr>
                <w:b/>
                <w:bCs/>
              </w:rPr>
            </w:pPr>
            <w:r>
              <w:rPr>
                <w:rFonts w:hint="eastAsia" w:ascii="宋体" w:hAnsi="宋体" w:cs="宋体"/>
                <w:b/>
                <w:bCs/>
                <w:kern w:val="0"/>
                <w:sz w:val="24"/>
              </w:rPr>
              <w:t>项目（按功能分类）</w:t>
            </w:r>
          </w:p>
        </w:tc>
        <w:tc>
          <w:tcPr>
            <w:tcW w:w="1372" w:type="dxa"/>
            <w:shd w:val="clear" w:color="auto" w:fill="D7D7D7" w:themeFill="background1" w:themeFillShade="D8"/>
            <w:vAlign w:val="center"/>
          </w:tcPr>
          <w:p>
            <w:pPr>
              <w:widowControl/>
              <w:jc w:val="center"/>
              <w:rPr>
                <w:b/>
                <w:bCs/>
              </w:rPr>
            </w:pPr>
            <w:r>
              <w:rPr>
                <w:rFonts w:hint="eastAsia" w:ascii="宋体" w:hAnsi="宋体" w:cs="宋体"/>
                <w:b/>
                <w:bCs/>
                <w:kern w:val="0"/>
                <w:sz w:val="24"/>
              </w:rPr>
              <w:t>预算数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57" w:hRule="atLeast"/>
          <w:jc w:val="center"/>
        </w:trPr>
        <w:tc>
          <w:tcPr>
            <w:tcW w:w="3128" w:type="dxa"/>
            <w:vAlign w:val="center"/>
          </w:tcPr>
          <w:p>
            <w:pPr>
              <w:widowControl/>
              <w:ind w:firstLine="240" w:firstLineChars="100"/>
            </w:pPr>
            <w:r>
              <w:rPr>
                <w:rFonts w:hint="eastAsia" w:ascii="宋体" w:hAnsi="宋体" w:cs="宋体"/>
                <w:kern w:val="0"/>
                <w:sz w:val="24"/>
              </w:rPr>
              <w:t>财政拨款收入</w:t>
            </w:r>
          </w:p>
        </w:tc>
        <w:tc>
          <w:tcPr>
            <w:tcW w:w="1545" w:type="dxa"/>
            <w:vAlign w:val="center"/>
          </w:tcPr>
          <w:p>
            <w:pPr>
              <w:widowControl/>
              <w:jc w:val="center"/>
              <w:rPr>
                <w:rFonts w:hint="eastAsia" w:eastAsia="宋体"/>
                <w:lang w:eastAsia="zh-CN"/>
              </w:rPr>
            </w:pPr>
            <w:r>
              <w:rPr>
                <w:rFonts w:hint="eastAsia" w:ascii="宋体" w:hAnsi="宋体" w:cs="宋体"/>
                <w:kern w:val="0"/>
                <w:sz w:val="24"/>
                <w:lang w:eastAsia="zh-CN"/>
              </w:rPr>
              <w:t xml:space="preserve">1482961 </w:t>
            </w:r>
          </w:p>
        </w:tc>
        <w:tc>
          <w:tcPr>
            <w:tcW w:w="2955" w:type="dxa"/>
            <w:vAlign w:val="center"/>
          </w:tcPr>
          <w:p>
            <w:pPr>
              <w:widowControl/>
              <w:ind w:firstLine="240" w:firstLineChars="100"/>
              <w:jc w:val="left"/>
            </w:pPr>
            <w:r>
              <w:rPr>
                <w:rFonts w:hint="eastAsia" w:ascii="宋体" w:hAnsi="宋体" w:cs="宋体"/>
                <w:kern w:val="0"/>
                <w:sz w:val="24"/>
              </w:rPr>
              <w:t>一般公共服务</w:t>
            </w:r>
          </w:p>
        </w:tc>
        <w:tc>
          <w:tcPr>
            <w:tcW w:w="1372" w:type="dxa"/>
            <w:vAlign w:val="center"/>
          </w:tcPr>
          <w:p>
            <w:pPr>
              <w:widowControl/>
              <w:jc w:val="center"/>
              <w:rPr>
                <w:rFonts w:hint="eastAsia" w:eastAsia="宋体"/>
                <w:lang w:eastAsia="zh-CN"/>
              </w:rPr>
            </w:pPr>
            <w:r>
              <w:rPr>
                <w:rFonts w:hint="eastAsia" w:ascii="宋体" w:hAnsi="宋体" w:cs="宋体"/>
                <w:kern w:val="0"/>
                <w:sz w:val="24"/>
                <w:lang w:val="en-US" w:eastAsia="zh-CN"/>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ind w:firstLine="210" w:firstLineChars="100"/>
              <w:jc w:val="center"/>
            </w:pPr>
            <w:r>
              <w:rPr>
                <w:rFonts w:hint="eastAsia" w:ascii="宋体" w:hAnsi="宋体" w:cs="宋体"/>
                <w:kern w:val="0"/>
                <w:szCs w:val="21"/>
              </w:rPr>
              <w:t xml:space="preserve"> 其中：一般公共预算财政拨款</w:t>
            </w:r>
          </w:p>
        </w:tc>
        <w:tc>
          <w:tcPr>
            <w:tcW w:w="1545" w:type="dxa"/>
            <w:vAlign w:val="center"/>
          </w:tcPr>
          <w:p>
            <w:pPr>
              <w:widowControl/>
              <w:jc w:val="center"/>
              <w:rPr>
                <w:rFonts w:hint="eastAsia" w:eastAsia="宋体"/>
                <w:lang w:eastAsia="zh-CN"/>
              </w:rPr>
            </w:pPr>
            <w:r>
              <w:rPr>
                <w:rFonts w:hint="eastAsia" w:ascii="宋体" w:hAnsi="宋体" w:cs="宋体"/>
                <w:kern w:val="0"/>
                <w:sz w:val="24"/>
                <w:lang w:eastAsia="zh-CN"/>
              </w:rPr>
              <w:t xml:space="preserve">1482961 </w:t>
            </w:r>
          </w:p>
        </w:tc>
        <w:tc>
          <w:tcPr>
            <w:tcW w:w="2955" w:type="dxa"/>
            <w:vAlign w:val="center"/>
          </w:tcPr>
          <w:p>
            <w:pPr>
              <w:widowControl/>
              <w:ind w:firstLine="240" w:firstLineChars="100"/>
              <w:jc w:val="left"/>
            </w:pPr>
            <w:r>
              <w:rPr>
                <w:rFonts w:hint="eastAsia" w:ascii="宋体" w:hAnsi="宋体" w:cs="宋体"/>
                <w:kern w:val="0"/>
                <w:sz w:val="24"/>
              </w:rPr>
              <w:t>公共安全</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ind w:firstLine="240" w:firstLineChars="100"/>
            </w:pPr>
            <w:r>
              <w:rPr>
                <w:rFonts w:hint="eastAsia" w:ascii="宋体" w:hAnsi="宋体" w:cs="宋体"/>
                <w:kern w:val="0"/>
                <w:sz w:val="24"/>
              </w:rPr>
              <w:t>政府性基金预算财政拨款</w:t>
            </w:r>
          </w:p>
        </w:tc>
        <w:tc>
          <w:tcPr>
            <w:tcW w:w="1545" w:type="dxa"/>
            <w:vAlign w:val="center"/>
          </w:tcPr>
          <w:p>
            <w:pPr>
              <w:widowControl/>
              <w:jc w:val="center"/>
            </w:pPr>
            <w:r>
              <w:rPr>
                <w:rFonts w:ascii="宋体" w:cs="宋体"/>
                <w:kern w:val="0"/>
                <w:sz w:val="24"/>
              </w:rPr>
              <w:t>0</w:t>
            </w:r>
          </w:p>
        </w:tc>
        <w:tc>
          <w:tcPr>
            <w:tcW w:w="2955" w:type="dxa"/>
            <w:vAlign w:val="center"/>
          </w:tcPr>
          <w:p>
            <w:pPr>
              <w:widowControl/>
              <w:ind w:firstLine="240" w:firstLineChars="100"/>
              <w:jc w:val="left"/>
            </w:pPr>
            <w:r>
              <w:rPr>
                <w:rFonts w:hint="eastAsia" w:ascii="宋体" w:hAnsi="宋体" w:cs="宋体"/>
                <w:kern w:val="0"/>
                <w:sz w:val="24"/>
              </w:rPr>
              <w:t>教育</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ind w:firstLine="240" w:firstLineChars="100"/>
            </w:pPr>
            <w:r>
              <w:rPr>
                <w:rFonts w:hint="eastAsia" w:ascii="宋体" w:hAnsi="宋体" w:cs="宋体"/>
                <w:kern w:val="0"/>
                <w:sz w:val="24"/>
              </w:rPr>
              <w:t>事业收入</w:t>
            </w:r>
          </w:p>
        </w:tc>
        <w:tc>
          <w:tcPr>
            <w:tcW w:w="1545" w:type="dxa"/>
            <w:vAlign w:val="center"/>
          </w:tcPr>
          <w:p>
            <w:pPr>
              <w:widowControl/>
              <w:jc w:val="center"/>
            </w:pPr>
            <w:r>
              <w:rPr>
                <w:rFonts w:ascii="宋体" w:cs="宋体"/>
                <w:kern w:val="0"/>
                <w:sz w:val="24"/>
              </w:rPr>
              <w:t>0</w:t>
            </w:r>
          </w:p>
        </w:tc>
        <w:tc>
          <w:tcPr>
            <w:tcW w:w="2955" w:type="dxa"/>
            <w:vAlign w:val="center"/>
          </w:tcPr>
          <w:p>
            <w:pPr>
              <w:widowControl/>
              <w:ind w:firstLine="240" w:firstLineChars="100"/>
              <w:jc w:val="left"/>
            </w:pPr>
            <w:r>
              <w:rPr>
                <w:rFonts w:hint="eastAsia" w:ascii="宋体" w:hAnsi="宋体" w:cs="宋体"/>
                <w:kern w:val="0"/>
                <w:sz w:val="24"/>
              </w:rPr>
              <w:t>科学技术</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ind w:firstLine="240" w:firstLineChars="100"/>
            </w:pPr>
            <w:r>
              <w:rPr>
                <w:rFonts w:hint="eastAsia" w:ascii="宋体" w:hAnsi="宋体" w:cs="宋体"/>
                <w:kern w:val="0"/>
                <w:sz w:val="24"/>
              </w:rPr>
              <w:t>事业单位经营收入</w:t>
            </w:r>
          </w:p>
        </w:tc>
        <w:tc>
          <w:tcPr>
            <w:tcW w:w="1545" w:type="dxa"/>
            <w:vAlign w:val="center"/>
          </w:tcPr>
          <w:p>
            <w:pPr>
              <w:widowControl/>
              <w:jc w:val="center"/>
            </w:pPr>
            <w:r>
              <w:rPr>
                <w:rFonts w:ascii="宋体" w:cs="宋体"/>
                <w:kern w:val="0"/>
                <w:sz w:val="24"/>
              </w:rPr>
              <w:t>0</w:t>
            </w:r>
          </w:p>
        </w:tc>
        <w:tc>
          <w:tcPr>
            <w:tcW w:w="2955" w:type="dxa"/>
            <w:vAlign w:val="center"/>
          </w:tcPr>
          <w:p>
            <w:pPr>
              <w:widowControl/>
              <w:ind w:firstLine="240" w:firstLineChars="100"/>
              <w:jc w:val="left"/>
            </w:pPr>
            <w:r>
              <w:rPr>
                <w:rFonts w:hint="eastAsia" w:ascii="宋体" w:hAnsi="宋体" w:cs="宋体"/>
                <w:kern w:val="0"/>
                <w:sz w:val="24"/>
              </w:rPr>
              <w:t>文化体育与传媒</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ind w:firstLine="240" w:firstLineChars="100"/>
            </w:pPr>
            <w:r>
              <w:rPr>
                <w:rFonts w:hint="eastAsia" w:ascii="宋体" w:hAnsi="宋体" w:cs="宋体"/>
                <w:kern w:val="0"/>
                <w:sz w:val="24"/>
              </w:rPr>
              <w:t>上级补助收入</w:t>
            </w:r>
          </w:p>
        </w:tc>
        <w:tc>
          <w:tcPr>
            <w:tcW w:w="1545" w:type="dxa"/>
            <w:vAlign w:val="center"/>
          </w:tcPr>
          <w:p>
            <w:pPr>
              <w:widowControl/>
              <w:jc w:val="center"/>
            </w:pPr>
            <w:r>
              <w:rPr>
                <w:rFonts w:ascii="宋体" w:cs="宋体"/>
                <w:kern w:val="0"/>
                <w:sz w:val="24"/>
              </w:rPr>
              <w:t>0</w:t>
            </w:r>
          </w:p>
        </w:tc>
        <w:tc>
          <w:tcPr>
            <w:tcW w:w="2955" w:type="dxa"/>
            <w:vAlign w:val="center"/>
          </w:tcPr>
          <w:p>
            <w:pPr>
              <w:widowControl/>
              <w:ind w:firstLine="240" w:firstLineChars="100"/>
              <w:jc w:val="left"/>
            </w:pPr>
            <w:r>
              <w:rPr>
                <w:rFonts w:hint="eastAsia" w:ascii="宋体" w:hAnsi="宋体" w:cs="宋体"/>
                <w:kern w:val="0"/>
                <w:sz w:val="24"/>
              </w:rPr>
              <w:t>社会保障和就业</w:t>
            </w:r>
          </w:p>
        </w:tc>
        <w:tc>
          <w:tcPr>
            <w:tcW w:w="1372" w:type="dxa"/>
            <w:vAlign w:val="center"/>
          </w:tcPr>
          <w:p>
            <w:pPr>
              <w:widowControl/>
              <w:jc w:val="center"/>
            </w:pPr>
            <w:r>
              <w:rPr>
                <w:rFonts w:hint="eastAsia" w:ascii="宋体" w:hAnsi="宋体" w:cs="宋体"/>
                <w:kern w:val="0"/>
                <w:sz w:val="24"/>
                <w:lang w:eastAsia="zh-CN"/>
              </w:rPr>
              <w:t xml:space="preserve">1482961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ind w:firstLine="240" w:firstLineChars="100"/>
            </w:pPr>
            <w:r>
              <w:rPr>
                <w:rFonts w:hint="eastAsia" w:ascii="宋体" w:hAnsi="宋体" w:cs="宋体"/>
                <w:kern w:val="0"/>
                <w:sz w:val="24"/>
              </w:rPr>
              <w:t>附属单位上缴收入</w:t>
            </w:r>
          </w:p>
        </w:tc>
        <w:tc>
          <w:tcPr>
            <w:tcW w:w="1545" w:type="dxa"/>
            <w:vAlign w:val="center"/>
          </w:tcPr>
          <w:p>
            <w:pPr>
              <w:widowControl/>
              <w:jc w:val="center"/>
            </w:pPr>
            <w:r>
              <w:rPr>
                <w:rFonts w:ascii="宋体" w:cs="宋体"/>
                <w:kern w:val="0"/>
                <w:sz w:val="24"/>
              </w:rPr>
              <w:t>0</w:t>
            </w:r>
          </w:p>
        </w:tc>
        <w:tc>
          <w:tcPr>
            <w:tcW w:w="2955" w:type="dxa"/>
            <w:vAlign w:val="center"/>
          </w:tcPr>
          <w:p>
            <w:pPr>
              <w:widowControl/>
              <w:ind w:firstLine="240" w:firstLineChars="100"/>
              <w:jc w:val="left"/>
            </w:pPr>
            <w:r>
              <w:rPr>
                <w:rFonts w:hint="eastAsia" w:ascii="宋体" w:hAnsi="宋体" w:cs="宋体"/>
                <w:kern w:val="0"/>
                <w:sz w:val="24"/>
              </w:rPr>
              <w:t>医疗卫生</w:t>
            </w:r>
          </w:p>
        </w:tc>
        <w:tc>
          <w:tcPr>
            <w:tcW w:w="1372" w:type="dxa"/>
            <w:vAlign w:val="center"/>
          </w:tcPr>
          <w:p>
            <w:pPr>
              <w:widowControl/>
              <w:jc w:val="center"/>
            </w:pPr>
            <w:r>
              <w:rPr>
                <w:rFonts w:hint="eastAsia" w:ascii="宋体" w:hAns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ind w:firstLine="240" w:firstLineChars="100"/>
            </w:pPr>
            <w:r>
              <w:rPr>
                <w:rFonts w:hint="eastAsia" w:ascii="宋体" w:hAnsi="宋体" w:cs="宋体"/>
                <w:kern w:val="0"/>
                <w:sz w:val="24"/>
              </w:rPr>
              <w:t>其他收入</w:t>
            </w:r>
          </w:p>
        </w:tc>
        <w:tc>
          <w:tcPr>
            <w:tcW w:w="1545" w:type="dxa"/>
            <w:vAlign w:val="center"/>
          </w:tcPr>
          <w:p>
            <w:pPr>
              <w:widowControl/>
              <w:jc w:val="center"/>
            </w:pPr>
            <w:r>
              <w:rPr>
                <w:rFonts w:ascii="宋体" w:hAnsi="宋体" w:cs="宋体"/>
                <w:kern w:val="0"/>
                <w:sz w:val="24"/>
              </w:rPr>
              <w:t>0</w:t>
            </w:r>
          </w:p>
        </w:tc>
        <w:tc>
          <w:tcPr>
            <w:tcW w:w="2955" w:type="dxa"/>
            <w:vAlign w:val="center"/>
          </w:tcPr>
          <w:p>
            <w:pPr>
              <w:widowControl/>
              <w:ind w:firstLine="240" w:firstLineChars="100"/>
              <w:jc w:val="left"/>
            </w:pPr>
            <w:r>
              <w:rPr>
                <w:rFonts w:hint="eastAsia" w:ascii="宋体" w:hAnsi="宋体" w:cs="宋体"/>
                <w:kern w:val="0"/>
                <w:sz w:val="24"/>
              </w:rPr>
              <w:t>节能环保</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城乡社区事务</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农林水事务</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交通运输</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资源勘探电力信息等事务</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商业服务业等事务</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国土资源气象等事务</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粮油物资管理事务</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rPr>
                <w:rFonts w:ascii="宋体" w:hAnsi="宋体" w:cs="宋体"/>
                <w:b/>
                <w:bCs/>
                <w:kern w:val="0"/>
                <w:sz w:val="24"/>
              </w:rPr>
            </w:pPr>
          </w:p>
        </w:tc>
        <w:tc>
          <w:tcPr>
            <w:tcW w:w="1545" w:type="dxa"/>
            <w:vAlign w:val="center"/>
          </w:tcPr>
          <w:p>
            <w:pPr>
              <w:widowControl/>
              <w:jc w:val="center"/>
              <w:rPr>
                <w:rFonts w:ascii="宋体" w:hAnsi="宋体" w:cs="宋体"/>
                <w:b/>
                <w:bCs/>
                <w:kern w:val="0"/>
                <w:sz w:val="24"/>
              </w:rPr>
            </w:pPr>
          </w:p>
        </w:tc>
        <w:tc>
          <w:tcPr>
            <w:tcW w:w="2955" w:type="dxa"/>
            <w:vAlign w:val="center"/>
          </w:tcPr>
          <w:p>
            <w:pPr>
              <w:widowControl/>
              <w:jc w:val="center"/>
              <w:rPr>
                <w:rFonts w:ascii="宋体" w:hAnsi="宋体" w:cs="宋体"/>
                <w:b/>
                <w:bCs/>
                <w:kern w:val="0"/>
                <w:sz w:val="24"/>
              </w:rPr>
            </w:pPr>
            <w:r>
              <w:rPr>
                <w:rFonts w:hint="eastAsia" w:ascii="宋体" w:hAnsi="宋体" w:cs="宋体"/>
                <w:b/>
                <w:bCs/>
                <w:kern w:val="0"/>
                <w:sz w:val="24"/>
              </w:rPr>
              <w:t>其他支出</w:t>
            </w:r>
          </w:p>
        </w:tc>
        <w:tc>
          <w:tcPr>
            <w:tcW w:w="1372" w:type="dxa"/>
            <w:vAlign w:val="center"/>
          </w:tcPr>
          <w:p>
            <w:pPr>
              <w:widowControl/>
              <w:jc w:val="center"/>
              <w:rPr>
                <w:rFonts w:ascii="宋体" w:hAnsi="宋体" w:cs="宋体"/>
                <w:b/>
                <w:bCs/>
                <w:kern w:val="0"/>
                <w:sz w:val="24"/>
              </w:rPr>
            </w:pPr>
            <w:r>
              <w:rPr>
                <w:rFonts w:hint="eastAsia" w:ascii="宋体" w:hAnsi="宋体" w:cs="宋体"/>
                <w:b/>
                <w:bCs/>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rPr>
                <w:rFonts w:ascii="宋体" w:hAnsi="宋体" w:cs="宋体"/>
                <w:kern w:val="0"/>
                <w:sz w:val="24"/>
              </w:rPr>
            </w:pPr>
          </w:p>
        </w:tc>
        <w:tc>
          <w:tcPr>
            <w:tcW w:w="1372" w:type="dxa"/>
            <w:vAlign w:val="center"/>
          </w:tcPr>
          <w:p>
            <w:pPr>
              <w:widowControl/>
              <w:jc w:val="center"/>
              <w:rPr>
                <w:rFonts w:ascii="宋体" w:cs="宋体"/>
                <w:kern w:val="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r>
              <w:rPr>
                <w:rFonts w:hint="eastAsia" w:ascii="宋体" w:hAnsi="宋体" w:cs="宋体"/>
                <w:kern w:val="0"/>
                <w:sz w:val="24"/>
              </w:rPr>
              <w:t>本年收入合计</w:t>
            </w:r>
          </w:p>
        </w:tc>
        <w:tc>
          <w:tcPr>
            <w:tcW w:w="1545" w:type="dxa"/>
            <w:vAlign w:val="center"/>
          </w:tcPr>
          <w:p>
            <w:pPr>
              <w:widowControl/>
              <w:jc w:val="center"/>
              <w:rPr>
                <w:rFonts w:hint="eastAsia" w:eastAsia="宋体"/>
                <w:lang w:eastAsia="zh-CN"/>
              </w:rPr>
            </w:pPr>
            <w:r>
              <w:rPr>
                <w:rFonts w:hint="eastAsia" w:ascii="宋体" w:hAnsi="宋体" w:cs="宋体"/>
                <w:kern w:val="0"/>
                <w:sz w:val="24"/>
                <w:lang w:eastAsia="zh-CN"/>
              </w:rPr>
              <w:t xml:space="preserve">1482961 </w:t>
            </w:r>
          </w:p>
        </w:tc>
        <w:tc>
          <w:tcPr>
            <w:tcW w:w="2955" w:type="dxa"/>
            <w:vAlign w:val="center"/>
          </w:tcPr>
          <w:p>
            <w:pPr>
              <w:widowControl/>
              <w:ind w:firstLine="240" w:firstLineChars="100"/>
              <w:jc w:val="center"/>
            </w:pPr>
            <w:r>
              <w:rPr>
                <w:rFonts w:hint="eastAsia" w:ascii="宋体" w:hAnsi="宋体" w:cs="宋体"/>
                <w:kern w:val="0"/>
                <w:sz w:val="24"/>
              </w:rPr>
              <w:t>本年支出合计</w:t>
            </w:r>
          </w:p>
        </w:tc>
        <w:tc>
          <w:tcPr>
            <w:tcW w:w="1372" w:type="dxa"/>
            <w:vAlign w:val="center"/>
          </w:tcPr>
          <w:p>
            <w:pPr>
              <w:widowControl/>
              <w:jc w:val="center"/>
              <w:rPr>
                <w:rFonts w:hint="eastAsia" w:eastAsia="宋体"/>
                <w:lang w:eastAsia="zh-CN"/>
              </w:rPr>
            </w:pPr>
            <w:r>
              <w:rPr>
                <w:rFonts w:hint="eastAsia" w:ascii="宋体" w:hAnsi="宋体" w:cs="宋体"/>
                <w:kern w:val="0"/>
                <w:sz w:val="24"/>
                <w:lang w:eastAsia="zh-CN"/>
              </w:rPr>
              <w:t xml:space="preserve">1482961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r>
              <w:rPr>
                <w:rFonts w:hint="eastAsia" w:ascii="宋体" w:hAnsi="宋体" w:cs="宋体"/>
                <w:kern w:val="0"/>
                <w:sz w:val="24"/>
              </w:rPr>
              <w:t>上年结余（转）</w:t>
            </w:r>
          </w:p>
        </w:tc>
        <w:tc>
          <w:tcPr>
            <w:tcW w:w="1545" w:type="dxa"/>
            <w:vAlign w:val="center"/>
          </w:tcPr>
          <w:p>
            <w:pPr>
              <w:widowControl/>
              <w:jc w:val="center"/>
            </w:pPr>
            <w:r>
              <w:rPr>
                <w:rFonts w:ascii="宋体" w:cs="宋体"/>
                <w:kern w:val="0"/>
                <w:sz w:val="24"/>
              </w:rPr>
              <w:t>0</w:t>
            </w:r>
          </w:p>
        </w:tc>
        <w:tc>
          <w:tcPr>
            <w:tcW w:w="2955" w:type="dxa"/>
            <w:vAlign w:val="center"/>
          </w:tcPr>
          <w:p>
            <w:pPr>
              <w:widowControl/>
              <w:ind w:firstLine="240" w:firstLineChars="100"/>
              <w:jc w:val="center"/>
            </w:pPr>
            <w:r>
              <w:rPr>
                <w:rFonts w:hint="eastAsia" w:ascii="宋体" w:hAnsi="宋体" w:cs="宋体"/>
                <w:kern w:val="0"/>
                <w:sz w:val="24"/>
              </w:rPr>
              <w:t>结转下年</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r>
              <w:rPr>
                <w:rFonts w:hint="eastAsia" w:ascii="宋体" w:hAnsi="宋体" w:cs="宋体"/>
                <w:kern w:val="0"/>
                <w:sz w:val="24"/>
              </w:rPr>
              <w:t>动用事业基金</w:t>
            </w:r>
          </w:p>
        </w:tc>
        <w:tc>
          <w:tcPr>
            <w:tcW w:w="1545" w:type="dxa"/>
            <w:vAlign w:val="center"/>
          </w:tcPr>
          <w:p>
            <w:pPr>
              <w:widowControl/>
              <w:jc w:val="center"/>
            </w:pPr>
            <w:r>
              <w:rPr>
                <w:rFonts w:ascii="宋体" w:cs="宋体"/>
                <w:kern w:val="0"/>
                <w:sz w:val="24"/>
              </w:rPr>
              <w:t>0</w:t>
            </w:r>
          </w:p>
        </w:tc>
        <w:tc>
          <w:tcPr>
            <w:tcW w:w="2955" w:type="dxa"/>
            <w:vAlign w:val="center"/>
          </w:tcPr>
          <w:p>
            <w:pPr>
              <w:widowControl/>
              <w:jc w:val="center"/>
            </w:pP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r>
              <w:rPr>
                <w:rFonts w:hint="eastAsia" w:ascii="宋体" w:hAnsi="宋体" w:cs="宋体"/>
                <w:kern w:val="0"/>
                <w:sz w:val="24"/>
              </w:rPr>
              <w:t>收入总计</w:t>
            </w:r>
          </w:p>
        </w:tc>
        <w:tc>
          <w:tcPr>
            <w:tcW w:w="1545" w:type="dxa"/>
            <w:vAlign w:val="center"/>
          </w:tcPr>
          <w:p>
            <w:pPr>
              <w:widowControl/>
              <w:jc w:val="center"/>
              <w:rPr>
                <w:rFonts w:hint="eastAsia" w:eastAsia="宋体"/>
                <w:lang w:eastAsia="zh-CN"/>
              </w:rPr>
            </w:pPr>
            <w:r>
              <w:rPr>
                <w:rFonts w:hint="eastAsia" w:ascii="宋体" w:hAnsi="宋体" w:cs="宋体"/>
                <w:kern w:val="0"/>
                <w:sz w:val="24"/>
                <w:lang w:eastAsia="zh-CN"/>
              </w:rPr>
              <w:t xml:space="preserve">1482961 </w:t>
            </w:r>
          </w:p>
        </w:tc>
        <w:tc>
          <w:tcPr>
            <w:tcW w:w="2955" w:type="dxa"/>
            <w:vAlign w:val="center"/>
          </w:tcPr>
          <w:p>
            <w:pPr>
              <w:widowControl/>
              <w:ind w:firstLine="240" w:firstLineChars="100"/>
              <w:jc w:val="center"/>
            </w:pPr>
            <w:r>
              <w:rPr>
                <w:rFonts w:hint="eastAsia" w:ascii="宋体" w:hAnsi="宋体" w:cs="宋体"/>
                <w:kern w:val="0"/>
                <w:sz w:val="24"/>
              </w:rPr>
              <w:t>支出总计</w:t>
            </w:r>
          </w:p>
        </w:tc>
        <w:tc>
          <w:tcPr>
            <w:tcW w:w="1372" w:type="dxa"/>
            <w:vAlign w:val="center"/>
          </w:tcPr>
          <w:p>
            <w:pPr>
              <w:widowControl/>
              <w:jc w:val="center"/>
              <w:rPr>
                <w:rFonts w:hint="eastAsia" w:eastAsia="宋体"/>
                <w:lang w:eastAsia="zh-CN"/>
              </w:rPr>
            </w:pPr>
            <w:r>
              <w:rPr>
                <w:rFonts w:hint="eastAsia" w:ascii="宋体" w:hAnsi="宋体" w:cs="宋体"/>
                <w:kern w:val="0"/>
                <w:sz w:val="24"/>
                <w:lang w:eastAsia="zh-CN"/>
              </w:rPr>
              <w:t xml:space="preserve">1482961 </w:t>
            </w:r>
          </w:p>
        </w:tc>
      </w:tr>
    </w:tbl>
    <w:p>
      <w:pPr>
        <w:widowControl/>
        <w:shd w:val="clear" w:color="auto" w:fill="FFFFFF"/>
        <w:spacing w:line="450" w:lineRule="atLeast"/>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表二</w:t>
      </w:r>
      <w:r>
        <w:rPr>
          <w:rFonts w:ascii="微软雅黑" w:hAnsi="微软雅黑" w:eastAsia="微软雅黑" w:cs="微软雅黑"/>
          <w:b/>
          <w:bCs/>
          <w:color w:val="333333"/>
          <w:kern w:val="0"/>
          <w:sz w:val="24"/>
          <w:shd w:val="clear" w:color="auto" w:fill="FFFFFF"/>
        </w:rPr>
        <w:t xml:space="preserve"> </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4905"/>
        <w:gridCol w:w="409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000" w:type="dxa"/>
            <w:gridSpan w:val="2"/>
            <w:vAlign w:val="center"/>
          </w:tcPr>
          <w:p>
            <w:pPr>
              <w:widowControl/>
              <w:shd w:val="clear" w:color="auto" w:fill="FFFFFF"/>
              <w:spacing w:line="450" w:lineRule="atLeast"/>
              <w:jc w:val="center"/>
            </w:pPr>
            <w:r>
              <w:rPr>
                <w:rFonts w:hint="eastAsia" w:ascii="微软雅黑" w:hAnsi="微软雅黑" w:eastAsia="微软雅黑" w:cs="微软雅黑"/>
                <w:b/>
                <w:bCs/>
                <w:color w:val="333333"/>
                <w:kern w:val="0"/>
                <w:sz w:val="32"/>
                <w:szCs w:val="32"/>
                <w:shd w:val="clear" w:color="auto" w:fill="FFFFFF"/>
              </w:rPr>
              <w:t>黄石港区退役军人事务局</w:t>
            </w:r>
            <w:r>
              <w:rPr>
                <w:rFonts w:hint="eastAsia" w:ascii="微软雅黑" w:hAnsi="微软雅黑" w:eastAsia="微软雅黑" w:cs="微软雅黑"/>
                <w:b/>
                <w:bCs/>
                <w:color w:val="333333"/>
                <w:kern w:val="0"/>
                <w:sz w:val="32"/>
                <w:szCs w:val="32"/>
                <w:shd w:val="clear" w:color="auto" w:fill="FFFFFF"/>
                <w:lang w:eastAsia="zh-CN"/>
              </w:rPr>
              <w:t>2022年</w:t>
            </w:r>
            <w:r>
              <w:rPr>
                <w:rFonts w:hint="eastAsia" w:ascii="微软雅黑" w:hAnsi="微软雅黑" w:eastAsia="微软雅黑" w:cs="微软雅黑"/>
                <w:b/>
                <w:bCs/>
                <w:color w:val="333333"/>
                <w:kern w:val="0"/>
                <w:sz w:val="32"/>
                <w:szCs w:val="32"/>
                <w:shd w:val="clear" w:color="auto" w:fill="FFFFFF"/>
              </w:rPr>
              <w:t>收入预算总表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87" w:hRule="atLeast"/>
          <w:jc w:val="center"/>
        </w:trPr>
        <w:tc>
          <w:tcPr>
            <w:tcW w:w="9000" w:type="dxa"/>
            <w:gridSpan w:val="2"/>
            <w:vAlign w:val="center"/>
          </w:tcPr>
          <w:p>
            <w:pPr>
              <w:widowControl/>
              <w:ind w:firstLine="7680" w:firstLineChars="3200"/>
              <w:jc w:val="center"/>
              <w:rPr>
                <w:rFonts w:ascii="宋体" w:hAnsi="宋体" w:cs="宋体"/>
                <w:kern w:val="0"/>
                <w:sz w:val="24"/>
              </w:rPr>
            </w:pPr>
            <w:r>
              <w:rPr>
                <w:rFonts w:hint="eastAsia" w:ascii="宋体" w:hAnsi="宋体" w:cs="宋体"/>
                <w:kern w:val="0"/>
                <w:sz w:val="24"/>
              </w:rPr>
              <w:t>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000" w:type="dxa"/>
            <w:gridSpan w:val="2"/>
            <w:shd w:val="clear" w:color="auto" w:fill="D7D7D7" w:themeFill="background1" w:themeFillShade="D8"/>
            <w:vAlign w:val="center"/>
          </w:tcPr>
          <w:p>
            <w:pPr>
              <w:widowControl/>
              <w:jc w:val="center"/>
              <w:rPr>
                <w:rFonts w:ascii="宋体" w:hAnsi="宋体" w:cs="宋体"/>
                <w:b/>
                <w:bCs/>
                <w:kern w:val="0"/>
                <w:sz w:val="24"/>
              </w:rPr>
            </w:pPr>
            <w:r>
              <w:rPr>
                <w:rFonts w:hint="eastAsia" w:ascii="宋体" w:hAnsi="宋体" w:cs="宋体"/>
                <w:b/>
                <w:bCs/>
                <w:kern w:val="0"/>
                <w:sz w:val="24"/>
              </w:rPr>
              <w:t>　　收 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shd w:val="clear" w:color="auto" w:fill="D7D7D7" w:themeFill="background1" w:themeFillShade="D8"/>
            <w:vAlign w:val="center"/>
          </w:tcPr>
          <w:p>
            <w:pPr>
              <w:widowControl/>
              <w:jc w:val="center"/>
              <w:rPr>
                <w:rFonts w:ascii="宋体" w:hAnsi="宋体" w:cs="宋体"/>
                <w:b/>
                <w:bCs/>
                <w:kern w:val="0"/>
                <w:sz w:val="24"/>
              </w:rPr>
            </w:pPr>
            <w:r>
              <w:rPr>
                <w:rFonts w:hint="eastAsia" w:ascii="宋体" w:hAnsi="宋体" w:cs="宋体"/>
                <w:b/>
                <w:bCs/>
                <w:kern w:val="0"/>
                <w:sz w:val="24"/>
              </w:rPr>
              <w:t>项 目</w:t>
            </w:r>
          </w:p>
        </w:tc>
        <w:tc>
          <w:tcPr>
            <w:tcW w:w="4095" w:type="dxa"/>
            <w:shd w:val="clear" w:color="auto" w:fill="D7D7D7" w:themeFill="background1" w:themeFillShade="D8"/>
            <w:vAlign w:val="center"/>
          </w:tcPr>
          <w:p>
            <w:pPr>
              <w:widowControl/>
              <w:jc w:val="center"/>
              <w:rPr>
                <w:rFonts w:ascii="宋体" w:hAnsi="宋体" w:cs="宋体"/>
                <w:b/>
                <w:bCs/>
                <w:kern w:val="0"/>
                <w:sz w:val="24"/>
              </w:rPr>
            </w:pPr>
            <w:r>
              <w:rPr>
                <w:rFonts w:hint="eastAsia" w:ascii="宋体" w:hAnsi="宋体" w:cs="宋体"/>
                <w:b/>
                <w:bCs/>
                <w:kern w:val="0"/>
                <w:sz w:val="24"/>
              </w:rPr>
              <w:t>预算数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财政拨款收入</w:t>
            </w:r>
          </w:p>
        </w:tc>
        <w:tc>
          <w:tcPr>
            <w:tcW w:w="4095" w:type="dxa"/>
            <w:vAlign w:val="center"/>
          </w:tcPr>
          <w:p>
            <w:pPr>
              <w:widowControl/>
              <w:jc w:val="left"/>
              <w:rPr>
                <w:rFonts w:hint="eastAsia" w:eastAsia="宋体"/>
                <w:lang w:eastAsia="zh-CN"/>
              </w:rPr>
            </w:pPr>
            <w:r>
              <w:rPr>
                <w:rFonts w:hint="eastAsia" w:ascii="宋体" w:hAnsi="宋体" w:cs="宋体"/>
                <w:kern w:val="0"/>
                <w:sz w:val="24"/>
              </w:rPr>
              <w:t>　</w:t>
            </w:r>
            <w:r>
              <w:rPr>
                <w:rFonts w:hint="eastAsia" w:ascii="宋体" w:hAnsi="宋体" w:cs="宋体"/>
                <w:kern w:val="0"/>
                <w:sz w:val="24"/>
                <w:lang w:eastAsia="zh-CN"/>
              </w:rPr>
              <w:t xml:space="preserve">1482961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其中：一般公共预算财政拨款</w:t>
            </w:r>
          </w:p>
        </w:tc>
        <w:tc>
          <w:tcPr>
            <w:tcW w:w="4095" w:type="dxa"/>
            <w:vAlign w:val="center"/>
          </w:tcPr>
          <w:p>
            <w:pPr>
              <w:widowControl/>
              <w:jc w:val="left"/>
            </w:pPr>
            <w:r>
              <w:rPr>
                <w:rFonts w:hint="eastAsia" w:ascii="宋体" w:hAnsi="宋体" w:cs="宋体"/>
                <w:kern w:val="0"/>
                <w:sz w:val="24"/>
              </w:rPr>
              <w:t>　</w:t>
            </w:r>
            <w:r>
              <w:rPr>
                <w:rFonts w:hint="eastAsia" w:ascii="宋体" w:hAnsi="宋体" w:cs="宋体"/>
                <w:kern w:val="0"/>
                <w:sz w:val="24"/>
                <w:lang w:eastAsia="zh-CN"/>
              </w:rPr>
              <w:t xml:space="preserve">1482961 </w:t>
            </w:r>
            <w:r>
              <w:rPr>
                <w:rFonts w:hint="eastAsia" w:ascii="宋体" w:hAnsi="宋体" w:cs="宋体"/>
                <w:kern w:val="0"/>
                <w:sz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w:t>
            </w:r>
            <w:r>
              <w:rPr>
                <w:rFonts w:ascii="宋体" w:hAnsi="宋体" w:cs="宋体"/>
                <w:kern w:val="0"/>
                <w:sz w:val="24"/>
              </w:rPr>
              <w:t xml:space="preserve"> </w:t>
            </w:r>
            <w:r>
              <w:rPr>
                <w:rFonts w:hint="eastAsia" w:ascii="宋体" w:hAnsi="宋体" w:cs="宋体"/>
                <w:kern w:val="0"/>
                <w:sz w:val="24"/>
              </w:rPr>
              <w:t>政府性基金预算财政拨款</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事业收入</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事业单位经营收入</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上级补助收入</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附属单位上缴收入</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其他收入</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w:t>
            </w:r>
          </w:p>
        </w:tc>
        <w:tc>
          <w:tcPr>
            <w:tcW w:w="4095" w:type="dxa"/>
            <w:vAlign w:val="center"/>
          </w:tcPr>
          <w:p>
            <w:pPr>
              <w:widowControl/>
              <w:jc w:val="left"/>
            </w:pPr>
            <w:r>
              <w:rPr>
                <w:rFonts w:hint="eastAsia" w:ascii="宋体" w:hAnsi="宋体" w:cs="宋体"/>
                <w:kern w:val="0"/>
                <w:sz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本年收入合计</w:t>
            </w:r>
          </w:p>
        </w:tc>
        <w:tc>
          <w:tcPr>
            <w:tcW w:w="4095" w:type="dxa"/>
            <w:vAlign w:val="center"/>
          </w:tcPr>
          <w:p>
            <w:pPr>
              <w:widowControl/>
              <w:ind w:firstLine="480" w:firstLineChars="200"/>
              <w:jc w:val="left"/>
              <w:rPr>
                <w:rFonts w:hint="eastAsia" w:eastAsia="宋体"/>
                <w:lang w:eastAsia="zh-CN"/>
              </w:rPr>
            </w:pPr>
            <w:r>
              <w:rPr>
                <w:rFonts w:hint="eastAsia" w:ascii="宋体" w:hAnsi="宋体" w:cs="宋体"/>
                <w:kern w:val="0"/>
                <w:sz w:val="24"/>
                <w:lang w:eastAsia="zh-CN"/>
              </w:rPr>
              <w:t xml:space="preserve">1482961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上年结余（转）</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动用事业基金</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收入总计</w:t>
            </w:r>
          </w:p>
        </w:tc>
        <w:tc>
          <w:tcPr>
            <w:tcW w:w="4095" w:type="dxa"/>
            <w:vAlign w:val="center"/>
          </w:tcPr>
          <w:p>
            <w:pPr>
              <w:widowControl/>
              <w:jc w:val="left"/>
              <w:rPr>
                <w:rFonts w:hint="eastAsia" w:eastAsia="宋体"/>
                <w:lang w:eastAsia="zh-CN"/>
              </w:rPr>
            </w:pPr>
            <w:r>
              <w:rPr>
                <w:rFonts w:hint="eastAsia" w:ascii="宋体" w:hAnsi="宋体" w:cs="宋体"/>
                <w:kern w:val="0"/>
                <w:sz w:val="24"/>
              </w:rPr>
              <w:t>　　</w:t>
            </w:r>
            <w:r>
              <w:rPr>
                <w:rFonts w:hint="eastAsia" w:ascii="宋体" w:hAnsi="宋体" w:cs="宋体"/>
                <w:kern w:val="0"/>
                <w:sz w:val="24"/>
                <w:lang w:eastAsia="zh-CN"/>
              </w:rPr>
              <w:t xml:space="preserve">1482961 </w:t>
            </w:r>
          </w:p>
        </w:tc>
      </w:tr>
    </w:tbl>
    <w:p>
      <w:pPr>
        <w:widowControl/>
        <w:shd w:val="clear" w:color="auto" w:fill="FFFFFF"/>
        <w:spacing w:line="450" w:lineRule="atLeast"/>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表三</w:t>
      </w:r>
      <w:r>
        <w:rPr>
          <w:rFonts w:ascii="微软雅黑" w:hAnsi="微软雅黑" w:eastAsia="微软雅黑" w:cs="微软雅黑"/>
          <w:b/>
          <w:bCs/>
          <w:color w:val="333333"/>
          <w:kern w:val="0"/>
          <w:sz w:val="24"/>
          <w:shd w:val="clear" w:color="auto" w:fill="FFFFFF"/>
        </w:rPr>
        <w:t xml:space="preserve"> </w:t>
      </w:r>
    </w:p>
    <w:tbl>
      <w:tblPr>
        <w:tblStyle w:val="6"/>
        <w:tblW w:w="9105"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1184"/>
        <w:gridCol w:w="1710"/>
        <w:gridCol w:w="1172"/>
        <w:gridCol w:w="1035"/>
        <w:gridCol w:w="1005"/>
        <w:gridCol w:w="1005"/>
        <w:gridCol w:w="1245"/>
        <w:gridCol w:w="749"/>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789" w:hRule="atLeast"/>
          <w:jc w:val="center"/>
        </w:trPr>
        <w:tc>
          <w:tcPr>
            <w:tcW w:w="9105" w:type="dxa"/>
            <w:gridSpan w:val="8"/>
            <w:vAlign w:val="center"/>
          </w:tcPr>
          <w:p>
            <w:pPr>
              <w:widowControl/>
              <w:shd w:val="clear" w:color="auto" w:fill="FFFFFF"/>
              <w:spacing w:line="450" w:lineRule="atLeast"/>
              <w:jc w:val="center"/>
            </w:pPr>
            <w:r>
              <w:rPr>
                <w:rFonts w:hint="eastAsia" w:ascii="微软雅黑" w:hAnsi="微软雅黑" w:eastAsia="微软雅黑" w:cs="微软雅黑"/>
                <w:b/>
                <w:bCs/>
                <w:color w:val="333333"/>
                <w:kern w:val="0"/>
                <w:sz w:val="32"/>
                <w:szCs w:val="32"/>
                <w:shd w:val="clear" w:color="auto" w:fill="FFFFFF"/>
              </w:rPr>
              <w:t>黄石港区退役军人事务局</w:t>
            </w:r>
            <w:r>
              <w:rPr>
                <w:rFonts w:hint="eastAsia" w:ascii="微软雅黑" w:hAnsi="微软雅黑" w:eastAsia="微软雅黑" w:cs="微软雅黑"/>
                <w:b/>
                <w:bCs/>
                <w:color w:val="333333"/>
                <w:kern w:val="0"/>
                <w:sz w:val="32"/>
                <w:szCs w:val="32"/>
                <w:shd w:val="clear" w:color="auto" w:fill="FFFFFF"/>
                <w:lang w:eastAsia="zh-CN"/>
              </w:rPr>
              <w:t>2022年</w:t>
            </w:r>
            <w:r>
              <w:rPr>
                <w:rFonts w:hint="eastAsia" w:ascii="微软雅黑" w:hAnsi="微软雅黑" w:eastAsia="微软雅黑" w:cs="微软雅黑"/>
                <w:b/>
                <w:bCs/>
                <w:color w:val="333333"/>
                <w:kern w:val="0"/>
                <w:sz w:val="32"/>
                <w:szCs w:val="32"/>
                <w:shd w:val="clear" w:color="auto" w:fill="FFFFFF"/>
              </w:rPr>
              <w:t>支出预算总表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105" w:type="dxa"/>
            <w:gridSpan w:val="8"/>
            <w:vAlign w:val="center"/>
          </w:tcPr>
          <w:p>
            <w:pPr>
              <w:widowControl/>
              <w:ind w:firstLine="7680" w:firstLineChars="3200"/>
              <w:jc w:val="left"/>
              <w:rPr>
                <w:rFonts w:ascii="宋体" w:hAnsi="宋体" w:cs="宋体"/>
                <w:kern w:val="0"/>
                <w:sz w:val="24"/>
              </w:rPr>
            </w:pPr>
            <w:r>
              <w:rPr>
                <w:rFonts w:hint="eastAsia" w:ascii="宋体" w:hAnsi="宋体" w:cs="宋体"/>
                <w:kern w:val="0"/>
                <w:sz w:val="24"/>
              </w:rPr>
              <w:t>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92" w:hRule="atLeast"/>
          <w:jc w:val="center"/>
        </w:trPr>
        <w:tc>
          <w:tcPr>
            <w:tcW w:w="2894" w:type="dxa"/>
            <w:gridSpan w:val="2"/>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功能分类科目</w:t>
            </w:r>
          </w:p>
        </w:tc>
        <w:tc>
          <w:tcPr>
            <w:tcW w:w="1172" w:type="dxa"/>
            <w:vMerge w:val="restart"/>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合</w:t>
            </w:r>
            <w:r>
              <w:rPr>
                <w:rFonts w:ascii="宋体" w:hAnsi="宋体" w:cs="宋体"/>
                <w:kern w:val="0"/>
                <w:sz w:val="22"/>
                <w:szCs w:val="22"/>
              </w:rPr>
              <w:t xml:space="preserve"> </w:t>
            </w:r>
            <w:r>
              <w:rPr>
                <w:rFonts w:hint="eastAsia" w:ascii="宋体" w:hAnsi="宋体" w:cs="宋体"/>
                <w:kern w:val="0"/>
                <w:sz w:val="22"/>
                <w:szCs w:val="22"/>
              </w:rPr>
              <w:t>计</w:t>
            </w:r>
          </w:p>
        </w:tc>
        <w:tc>
          <w:tcPr>
            <w:tcW w:w="5039" w:type="dxa"/>
            <w:gridSpan w:val="5"/>
            <w:shd w:val="clear" w:color="auto" w:fill="D7D7D7" w:themeFill="background1" w:themeFillShade="D8"/>
            <w:vAlign w:val="center"/>
          </w:tcPr>
          <w:p>
            <w:pPr>
              <w:widowControl/>
              <w:jc w:val="center"/>
            </w:pPr>
            <w:r>
              <w:rPr>
                <w:rFonts w:hint="eastAsia" w:ascii="宋体" w:hAnsi="宋体" w:cs="宋体"/>
                <w:kern w:val="0"/>
                <w:sz w:val="24"/>
              </w:rPr>
              <w:t>其中</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84"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科目编码</w:t>
            </w:r>
          </w:p>
        </w:tc>
        <w:tc>
          <w:tcPr>
            <w:tcW w:w="1710"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科目名称</w:t>
            </w:r>
          </w:p>
        </w:tc>
        <w:tc>
          <w:tcPr>
            <w:tcW w:w="1172" w:type="dxa"/>
            <w:vMerge w:val="continue"/>
            <w:shd w:val="clear" w:color="auto" w:fill="D7D7D7" w:themeFill="background1" w:themeFillShade="D8"/>
            <w:vAlign w:val="center"/>
          </w:tcPr>
          <w:p>
            <w:pPr>
              <w:jc w:val="center"/>
              <w:rPr>
                <w:rFonts w:ascii="宋体"/>
                <w:sz w:val="24"/>
              </w:rPr>
            </w:pPr>
          </w:p>
        </w:tc>
        <w:tc>
          <w:tcPr>
            <w:tcW w:w="1035"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基本支出</w:t>
            </w:r>
          </w:p>
        </w:tc>
        <w:tc>
          <w:tcPr>
            <w:tcW w:w="1005"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项目支出</w:t>
            </w:r>
          </w:p>
        </w:tc>
        <w:tc>
          <w:tcPr>
            <w:tcW w:w="1005"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事业单位经营支出</w:t>
            </w:r>
          </w:p>
        </w:tc>
        <w:tc>
          <w:tcPr>
            <w:tcW w:w="1245"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对附属单位补助支出</w:t>
            </w:r>
          </w:p>
        </w:tc>
        <w:tc>
          <w:tcPr>
            <w:tcW w:w="749"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上缴上级支出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62" w:hRule="atLeast"/>
          <w:jc w:val="center"/>
        </w:trPr>
        <w:tc>
          <w:tcPr>
            <w:tcW w:w="1184" w:type="dxa"/>
            <w:vAlign w:val="center"/>
          </w:tcPr>
          <w:p>
            <w:pPr>
              <w:widowControl/>
              <w:jc w:val="left"/>
            </w:pPr>
            <w:r>
              <w:rPr>
                <w:rFonts w:hint="eastAsia" w:ascii="宋体" w:hAnsi="宋体" w:cs="宋体"/>
                <w:kern w:val="0"/>
                <w:sz w:val="24"/>
              </w:rPr>
              <w:t>　　　</w:t>
            </w:r>
          </w:p>
        </w:tc>
        <w:tc>
          <w:tcPr>
            <w:tcW w:w="1710" w:type="dxa"/>
            <w:vAlign w:val="center"/>
          </w:tcPr>
          <w:p>
            <w:pPr>
              <w:widowControl/>
              <w:jc w:val="left"/>
            </w:pPr>
            <w:r>
              <w:rPr>
                <w:rFonts w:hint="eastAsia" w:ascii="宋体" w:hAnsi="宋体" w:cs="宋体"/>
                <w:kern w:val="0"/>
                <w:sz w:val="24"/>
              </w:rPr>
              <w:t>　　合计</w:t>
            </w:r>
          </w:p>
        </w:tc>
        <w:tc>
          <w:tcPr>
            <w:tcW w:w="1172" w:type="dxa"/>
            <w:vAlign w:val="center"/>
          </w:tcPr>
          <w:p>
            <w:pPr>
              <w:widowControl/>
              <w:jc w:val="center"/>
              <w:rPr>
                <w:rFonts w:hint="eastAsia" w:eastAsia="宋体"/>
                <w:lang w:eastAsia="zh-CN"/>
              </w:rPr>
            </w:pPr>
            <w:r>
              <w:rPr>
                <w:rFonts w:hint="eastAsia" w:ascii="宋体" w:hAnsi="宋体" w:cs="宋体"/>
                <w:kern w:val="0"/>
                <w:sz w:val="24"/>
                <w:lang w:eastAsia="zh-CN"/>
              </w:rPr>
              <w:t xml:space="preserve">1482961 </w:t>
            </w:r>
          </w:p>
        </w:tc>
        <w:tc>
          <w:tcPr>
            <w:tcW w:w="1035" w:type="dxa"/>
            <w:vAlign w:val="center"/>
          </w:tcPr>
          <w:p>
            <w:pPr>
              <w:widowControl/>
              <w:jc w:val="center"/>
            </w:pPr>
            <w:r>
              <w:rPr>
                <w:rFonts w:hint="eastAsia" w:ascii="宋体" w:hAnsi="宋体" w:cs="宋体"/>
                <w:kern w:val="0"/>
                <w:sz w:val="24"/>
                <w:lang w:val="en-US" w:eastAsia="zh-CN"/>
              </w:rPr>
              <w:t>1322961</w:t>
            </w:r>
            <w:r>
              <w:rPr>
                <w:rFonts w:ascii="宋体" w:hAnsi="宋体" w:cs="宋体"/>
                <w:kern w:val="0"/>
                <w:sz w:val="24"/>
              </w:rPr>
              <w:t xml:space="preserve"> </w:t>
            </w:r>
          </w:p>
        </w:tc>
        <w:tc>
          <w:tcPr>
            <w:tcW w:w="100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160000 </w:t>
            </w:r>
          </w:p>
        </w:tc>
        <w:tc>
          <w:tcPr>
            <w:tcW w:w="1005" w:type="dxa"/>
            <w:vAlign w:val="center"/>
          </w:tcPr>
          <w:p>
            <w:pPr>
              <w:widowControl/>
              <w:jc w:val="center"/>
            </w:pPr>
            <w:r>
              <w:rPr>
                <w:rFonts w:ascii="宋体" w:cs="宋体"/>
                <w:kern w:val="0"/>
                <w:sz w:val="24"/>
              </w:rPr>
              <w:t>0</w:t>
            </w:r>
          </w:p>
        </w:tc>
        <w:tc>
          <w:tcPr>
            <w:tcW w:w="1245" w:type="dxa"/>
            <w:vAlign w:val="center"/>
          </w:tcPr>
          <w:p>
            <w:pPr>
              <w:widowControl/>
              <w:jc w:val="center"/>
            </w:pPr>
            <w:r>
              <w:rPr>
                <w:rFonts w:ascii="宋体" w:cs="宋体"/>
                <w:kern w:val="0"/>
                <w:sz w:val="24"/>
              </w:rPr>
              <w:t>0</w:t>
            </w:r>
          </w:p>
        </w:tc>
        <w:tc>
          <w:tcPr>
            <w:tcW w:w="749"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77" w:hRule="atLeast"/>
          <w:jc w:val="center"/>
        </w:trPr>
        <w:tc>
          <w:tcPr>
            <w:tcW w:w="1184" w:type="dxa"/>
            <w:vAlign w:val="center"/>
          </w:tcPr>
          <w:p>
            <w:pPr>
              <w:widowControl/>
              <w:jc w:val="center"/>
            </w:pPr>
            <w:r>
              <w:rPr>
                <w:rFonts w:ascii="宋体" w:hAnsi="宋体" w:cs="宋体"/>
                <w:kern w:val="0"/>
                <w:sz w:val="24"/>
              </w:rPr>
              <w:t>20</w:t>
            </w:r>
            <w:r>
              <w:rPr>
                <w:rFonts w:hint="eastAsia" w:ascii="宋体" w:hAnsi="宋体" w:cs="宋体"/>
                <w:kern w:val="0"/>
                <w:sz w:val="24"/>
              </w:rPr>
              <w:t>8</w:t>
            </w:r>
          </w:p>
        </w:tc>
        <w:tc>
          <w:tcPr>
            <w:tcW w:w="1710" w:type="dxa"/>
            <w:vAlign w:val="center"/>
          </w:tcPr>
          <w:p>
            <w:pPr>
              <w:widowControl/>
              <w:jc w:val="left"/>
            </w:pPr>
            <w:r>
              <w:rPr>
                <w:rFonts w:hint="eastAsia"/>
              </w:rPr>
              <w:t>社会保障和就业支出</w:t>
            </w:r>
          </w:p>
        </w:tc>
        <w:tc>
          <w:tcPr>
            <w:tcW w:w="1172" w:type="dxa"/>
            <w:vAlign w:val="center"/>
          </w:tcPr>
          <w:p>
            <w:pPr>
              <w:widowControl/>
              <w:jc w:val="center"/>
              <w:rPr>
                <w:rFonts w:hint="eastAsia" w:eastAsia="宋体"/>
                <w:lang w:eastAsia="zh-CN"/>
              </w:rPr>
            </w:pPr>
            <w:r>
              <w:rPr>
                <w:rFonts w:hint="eastAsia" w:ascii="宋体" w:hAnsi="宋体" w:cs="宋体"/>
                <w:kern w:val="0"/>
                <w:sz w:val="24"/>
                <w:lang w:eastAsia="zh-CN"/>
              </w:rPr>
              <w:t xml:space="preserve">1482961 </w:t>
            </w:r>
          </w:p>
        </w:tc>
        <w:tc>
          <w:tcPr>
            <w:tcW w:w="1035" w:type="dxa"/>
            <w:vAlign w:val="center"/>
          </w:tcPr>
          <w:p>
            <w:pPr>
              <w:widowControl/>
              <w:jc w:val="center"/>
              <w:rPr>
                <w:rFonts w:hint="eastAsia" w:eastAsia="宋体"/>
                <w:lang w:eastAsia="zh-CN"/>
              </w:rPr>
            </w:pPr>
            <w:r>
              <w:rPr>
                <w:rFonts w:hint="eastAsia" w:ascii="宋体" w:hAnsi="宋体" w:cs="宋体"/>
                <w:kern w:val="0"/>
                <w:sz w:val="24"/>
                <w:lang w:val="en-US" w:eastAsia="zh-CN"/>
              </w:rPr>
              <w:t>1322961</w:t>
            </w:r>
          </w:p>
        </w:tc>
        <w:tc>
          <w:tcPr>
            <w:tcW w:w="1005" w:type="dxa"/>
            <w:vAlign w:val="center"/>
          </w:tcPr>
          <w:p>
            <w:pPr>
              <w:keepNext w:val="0"/>
              <w:keepLines w:val="0"/>
              <w:widowControl/>
              <w:suppressLineNumbers w:val="0"/>
              <w:jc w:val="center"/>
              <w:textAlignment w:val="center"/>
              <w:rPr>
                <w:rFonts w:ascii="宋体" w:cs="宋体"/>
                <w:kern w:val="0"/>
                <w:sz w:val="24"/>
              </w:rPr>
            </w:pPr>
            <w:r>
              <w:rPr>
                <w:rFonts w:hint="eastAsia" w:ascii="宋体" w:hAnsi="宋体" w:eastAsia="宋体" w:cs="宋体"/>
                <w:i w:val="0"/>
                <w:iCs w:val="0"/>
                <w:color w:val="000000"/>
                <w:kern w:val="0"/>
                <w:sz w:val="24"/>
                <w:szCs w:val="24"/>
                <w:u w:val="none"/>
                <w:lang w:val="en-US" w:eastAsia="zh-CN" w:bidi="ar"/>
              </w:rPr>
              <w:t xml:space="preserve">160000 </w:t>
            </w:r>
          </w:p>
        </w:tc>
        <w:tc>
          <w:tcPr>
            <w:tcW w:w="1005" w:type="dxa"/>
            <w:vAlign w:val="center"/>
          </w:tcPr>
          <w:p>
            <w:pPr>
              <w:widowControl/>
              <w:jc w:val="center"/>
            </w:pPr>
          </w:p>
        </w:tc>
        <w:tc>
          <w:tcPr>
            <w:tcW w:w="1245" w:type="dxa"/>
            <w:vAlign w:val="center"/>
          </w:tcPr>
          <w:p>
            <w:pPr>
              <w:widowControl/>
              <w:jc w:val="center"/>
            </w:pPr>
          </w:p>
        </w:tc>
        <w:tc>
          <w:tcPr>
            <w:tcW w:w="749" w:type="dxa"/>
            <w:vAlign w:val="center"/>
          </w:tcPr>
          <w:p>
            <w:pPr>
              <w:widowControl/>
              <w:jc w:val="cente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49" w:hRule="atLeast"/>
          <w:jc w:val="center"/>
        </w:trPr>
        <w:tc>
          <w:tcPr>
            <w:tcW w:w="1184" w:type="dxa"/>
            <w:vAlign w:val="center"/>
          </w:tcPr>
          <w:p>
            <w:pPr>
              <w:widowControl/>
              <w:jc w:val="center"/>
              <w:rPr>
                <w:rFonts w:hint="default" w:eastAsia="宋体"/>
                <w:lang w:val="en-US" w:eastAsia="zh-CN"/>
              </w:rPr>
            </w:pPr>
            <w:r>
              <w:rPr>
                <w:rFonts w:hint="eastAsia" w:ascii="宋体" w:hAnsi="宋体" w:cs="宋体"/>
                <w:kern w:val="0"/>
                <w:sz w:val="24"/>
              </w:rPr>
              <w:t>208</w:t>
            </w:r>
            <w:r>
              <w:rPr>
                <w:rFonts w:hint="eastAsia" w:ascii="宋体" w:hAnsi="宋体" w:cs="宋体"/>
                <w:kern w:val="0"/>
                <w:sz w:val="24"/>
                <w:lang w:val="en-US" w:eastAsia="zh-CN"/>
              </w:rPr>
              <w:t>28</w:t>
            </w:r>
          </w:p>
        </w:tc>
        <w:tc>
          <w:tcPr>
            <w:tcW w:w="1710" w:type="dxa"/>
            <w:vAlign w:val="center"/>
          </w:tcPr>
          <w:p>
            <w:pPr>
              <w:widowControl/>
              <w:ind w:firstLine="105" w:firstLineChars="50"/>
              <w:jc w:val="left"/>
              <w:rPr>
                <w:rFonts w:hint="eastAsia" w:eastAsia="宋体"/>
                <w:lang w:eastAsia="zh-CN"/>
              </w:rPr>
            </w:pPr>
            <w:r>
              <w:rPr>
                <w:rFonts w:hint="eastAsia"/>
                <w:lang w:eastAsia="zh-CN"/>
              </w:rPr>
              <w:t>退役军人管理事务</w:t>
            </w:r>
          </w:p>
        </w:tc>
        <w:tc>
          <w:tcPr>
            <w:tcW w:w="1172" w:type="dxa"/>
            <w:vAlign w:val="center"/>
          </w:tcPr>
          <w:p>
            <w:pPr>
              <w:widowControl/>
              <w:jc w:val="center"/>
              <w:rPr>
                <w:rFonts w:hint="eastAsia" w:eastAsia="宋体"/>
                <w:lang w:eastAsia="zh-CN"/>
              </w:rPr>
            </w:pPr>
            <w:r>
              <w:rPr>
                <w:rFonts w:hint="eastAsia" w:ascii="宋体" w:hAnsi="宋体" w:cs="宋体"/>
                <w:kern w:val="0"/>
                <w:sz w:val="24"/>
                <w:lang w:eastAsia="zh-CN"/>
              </w:rPr>
              <w:t xml:space="preserve">1482961 </w:t>
            </w:r>
          </w:p>
        </w:tc>
        <w:tc>
          <w:tcPr>
            <w:tcW w:w="1035" w:type="dxa"/>
            <w:vAlign w:val="center"/>
          </w:tcPr>
          <w:p>
            <w:pPr>
              <w:widowControl/>
              <w:jc w:val="center"/>
            </w:pPr>
            <w:r>
              <w:rPr>
                <w:rFonts w:hint="eastAsia" w:ascii="宋体" w:hAnsi="宋体" w:cs="宋体"/>
                <w:kern w:val="0"/>
                <w:sz w:val="24"/>
                <w:lang w:val="en-US" w:eastAsia="zh-CN"/>
              </w:rPr>
              <w:t>1322961</w:t>
            </w:r>
          </w:p>
        </w:tc>
        <w:tc>
          <w:tcPr>
            <w:tcW w:w="1005"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4"/>
                <w:szCs w:val="24"/>
                <w:u w:val="none"/>
                <w:lang w:val="en-US" w:eastAsia="zh-CN" w:bidi="ar"/>
              </w:rPr>
              <w:t xml:space="preserve">160000 </w:t>
            </w:r>
          </w:p>
        </w:tc>
        <w:tc>
          <w:tcPr>
            <w:tcW w:w="1005" w:type="dxa"/>
            <w:vAlign w:val="center"/>
          </w:tcPr>
          <w:p>
            <w:pPr>
              <w:widowControl/>
              <w:jc w:val="center"/>
            </w:pPr>
          </w:p>
        </w:tc>
        <w:tc>
          <w:tcPr>
            <w:tcW w:w="1245" w:type="dxa"/>
            <w:vAlign w:val="center"/>
          </w:tcPr>
          <w:p>
            <w:pPr>
              <w:widowControl/>
              <w:jc w:val="center"/>
            </w:pPr>
          </w:p>
        </w:tc>
        <w:tc>
          <w:tcPr>
            <w:tcW w:w="749" w:type="dxa"/>
            <w:vAlign w:val="center"/>
          </w:tcPr>
          <w:p>
            <w:pPr>
              <w:widowControl/>
              <w:jc w:val="cente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22" w:hRule="atLeast"/>
          <w:jc w:val="center"/>
        </w:trPr>
        <w:tc>
          <w:tcPr>
            <w:tcW w:w="1184" w:type="dxa"/>
            <w:vAlign w:val="center"/>
          </w:tcPr>
          <w:p>
            <w:pPr>
              <w:widowControl/>
              <w:jc w:val="center"/>
              <w:rPr>
                <w:rFonts w:hint="default" w:eastAsia="宋体"/>
                <w:lang w:val="en-US" w:eastAsia="zh-CN"/>
              </w:rPr>
            </w:pPr>
            <w:r>
              <w:rPr>
                <w:rFonts w:ascii="宋体" w:hAnsi="宋体" w:cs="宋体"/>
                <w:kern w:val="0"/>
                <w:sz w:val="24"/>
              </w:rPr>
              <w:t>20</w:t>
            </w:r>
            <w:r>
              <w:rPr>
                <w:rFonts w:hint="eastAsia" w:ascii="宋体" w:hAnsi="宋体" w:cs="宋体"/>
                <w:kern w:val="0"/>
                <w:sz w:val="24"/>
              </w:rPr>
              <w:t>8</w:t>
            </w:r>
            <w:r>
              <w:rPr>
                <w:rFonts w:hint="eastAsia" w:ascii="宋体" w:hAnsi="宋体" w:cs="宋体"/>
                <w:kern w:val="0"/>
                <w:sz w:val="24"/>
                <w:lang w:val="en-US" w:eastAsia="zh-CN"/>
              </w:rPr>
              <w:t>2801</w:t>
            </w:r>
          </w:p>
        </w:tc>
        <w:tc>
          <w:tcPr>
            <w:tcW w:w="1710" w:type="dxa"/>
            <w:vAlign w:val="center"/>
          </w:tcPr>
          <w:p>
            <w:pPr>
              <w:widowControl/>
              <w:jc w:val="left"/>
            </w:pPr>
            <w:r>
              <w:rPr>
                <w:rFonts w:hint="eastAsia" w:ascii="宋体" w:hAnsi="宋体" w:cs="宋体"/>
                <w:kern w:val="0"/>
                <w:sz w:val="24"/>
              </w:rPr>
              <w:t>　　行政运行</w:t>
            </w:r>
          </w:p>
        </w:tc>
        <w:tc>
          <w:tcPr>
            <w:tcW w:w="1172" w:type="dxa"/>
            <w:vAlign w:val="center"/>
          </w:tcPr>
          <w:p>
            <w:pPr>
              <w:widowControl/>
              <w:jc w:val="center"/>
              <w:rPr>
                <w:rFonts w:hint="eastAsia" w:ascii="宋体" w:eastAsia="宋体" w:cs="宋体"/>
                <w:kern w:val="0"/>
                <w:sz w:val="24"/>
                <w:lang w:eastAsia="zh-CN"/>
              </w:rPr>
            </w:pPr>
            <w:r>
              <w:rPr>
                <w:rFonts w:hint="eastAsia" w:ascii="宋体" w:hAnsi="宋体" w:cs="宋体"/>
                <w:kern w:val="0"/>
                <w:sz w:val="24"/>
                <w:lang w:eastAsia="zh-CN"/>
              </w:rPr>
              <w:t xml:space="preserve">1482961 </w:t>
            </w:r>
          </w:p>
        </w:tc>
        <w:tc>
          <w:tcPr>
            <w:tcW w:w="1035" w:type="dxa"/>
            <w:vAlign w:val="center"/>
          </w:tcPr>
          <w:p>
            <w:pPr>
              <w:widowControl/>
              <w:jc w:val="center"/>
              <w:rPr>
                <w:rFonts w:ascii="宋体" w:cs="宋体"/>
                <w:kern w:val="0"/>
                <w:sz w:val="24"/>
              </w:rPr>
            </w:pPr>
            <w:r>
              <w:rPr>
                <w:rFonts w:hint="eastAsia" w:ascii="宋体" w:hAnsi="宋体" w:cs="宋体"/>
                <w:kern w:val="0"/>
                <w:sz w:val="24"/>
                <w:lang w:val="en-US" w:eastAsia="zh-CN"/>
              </w:rPr>
              <w:t>1322961</w:t>
            </w:r>
          </w:p>
        </w:tc>
        <w:tc>
          <w:tcPr>
            <w:tcW w:w="1005" w:type="dxa"/>
            <w:vAlign w:val="center"/>
          </w:tcPr>
          <w:p>
            <w:pPr>
              <w:keepNext w:val="0"/>
              <w:keepLines w:val="0"/>
              <w:widowControl/>
              <w:suppressLineNumbers w:val="0"/>
              <w:jc w:val="center"/>
              <w:textAlignment w:val="center"/>
              <w:rPr>
                <w:rFonts w:ascii="宋体" w:cs="宋体"/>
                <w:kern w:val="0"/>
                <w:sz w:val="24"/>
              </w:rPr>
            </w:pPr>
            <w:r>
              <w:rPr>
                <w:rFonts w:hint="eastAsia" w:ascii="宋体" w:hAnsi="宋体" w:eastAsia="宋体" w:cs="宋体"/>
                <w:i w:val="0"/>
                <w:iCs w:val="0"/>
                <w:color w:val="000000"/>
                <w:kern w:val="0"/>
                <w:sz w:val="24"/>
                <w:szCs w:val="24"/>
                <w:u w:val="none"/>
                <w:lang w:val="en-US" w:eastAsia="zh-CN" w:bidi="ar"/>
              </w:rPr>
              <w:t xml:space="preserve">160000 </w:t>
            </w:r>
          </w:p>
        </w:tc>
        <w:tc>
          <w:tcPr>
            <w:tcW w:w="1005" w:type="dxa"/>
            <w:vAlign w:val="center"/>
          </w:tcPr>
          <w:p>
            <w:pPr>
              <w:widowControl/>
              <w:jc w:val="center"/>
            </w:pPr>
          </w:p>
        </w:tc>
        <w:tc>
          <w:tcPr>
            <w:tcW w:w="1245" w:type="dxa"/>
            <w:vAlign w:val="center"/>
          </w:tcPr>
          <w:p>
            <w:pPr>
              <w:widowControl/>
              <w:jc w:val="center"/>
            </w:pPr>
          </w:p>
        </w:tc>
        <w:tc>
          <w:tcPr>
            <w:tcW w:w="749" w:type="dxa"/>
            <w:vAlign w:val="center"/>
          </w:tcPr>
          <w:p>
            <w:pPr>
              <w:widowControl/>
              <w:jc w:val="center"/>
            </w:pPr>
          </w:p>
        </w:tc>
      </w:tr>
    </w:tbl>
    <w:p>
      <w:pPr>
        <w:widowControl/>
        <w:shd w:val="clear" w:color="auto" w:fill="FFFFFF"/>
        <w:spacing w:line="450" w:lineRule="atLeast"/>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表四</w:t>
      </w:r>
      <w:r>
        <w:rPr>
          <w:rFonts w:ascii="微软雅黑" w:hAnsi="微软雅黑" w:eastAsia="微软雅黑" w:cs="微软雅黑"/>
          <w:b/>
          <w:bCs/>
          <w:color w:val="333333"/>
          <w:kern w:val="0"/>
          <w:sz w:val="24"/>
          <w:shd w:val="clear" w:color="auto" w:fill="FFFFFF"/>
        </w:rPr>
        <w:t xml:space="preserve"> </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3548"/>
        <w:gridCol w:w="1012"/>
        <w:gridCol w:w="2903"/>
        <w:gridCol w:w="1537"/>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000" w:type="dxa"/>
            <w:gridSpan w:val="4"/>
            <w:vAlign w:val="center"/>
          </w:tcPr>
          <w:p>
            <w:pPr>
              <w:widowControl/>
              <w:shd w:val="clear" w:color="auto" w:fill="FFFFFF"/>
              <w:spacing w:line="450" w:lineRule="atLeast"/>
              <w:jc w:val="center"/>
            </w:pPr>
            <w:r>
              <w:rPr>
                <w:rFonts w:hint="eastAsia" w:ascii="微软雅黑" w:hAnsi="微软雅黑" w:eastAsia="微软雅黑" w:cs="微软雅黑"/>
                <w:b/>
                <w:bCs/>
                <w:color w:val="333333"/>
                <w:kern w:val="0"/>
                <w:sz w:val="32"/>
                <w:szCs w:val="32"/>
                <w:shd w:val="clear" w:color="auto" w:fill="FFFFFF"/>
              </w:rPr>
              <w:t>黄石港区退役军人事务局</w:t>
            </w:r>
            <w:r>
              <w:rPr>
                <w:rFonts w:hint="eastAsia" w:ascii="微软雅黑" w:hAnsi="微软雅黑" w:eastAsia="微软雅黑" w:cs="微软雅黑"/>
                <w:b/>
                <w:bCs/>
                <w:color w:val="333333"/>
                <w:kern w:val="0"/>
                <w:sz w:val="32"/>
                <w:szCs w:val="32"/>
                <w:shd w:val="clear" w:color="auto" w:fill="FFFFFF"/>
                <w:lang w:eastAsia="zh-CN"/>
              </w:rPr>
              <w:t>2022年</w:t>
            </w:r>
            <w:r>
              <w:rPr>
                <w:rFonts w:hint="eastAsia" w:ascii="微软雅黑" w:hAnsi="微软雅黑" w:eastAsia="微软雅黑" w:cs="微软雅黑"/>
                <w:b/>
                <w:bCs/>
                <w:color w:val="333333"/>
                <w:kern w:val="0"/>
                <w:sz w:val="32"/>
                <w:szCs w:val="32"/>
                <w:shd w:val="clear" w:color="auto" w:fill="FFFFFF"/>
              </w:rPr>
              <w:t>财政拨款收支预算总表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02" w:hRule="atLeast"/>
          <w:jc w:val="center"/>
        </w:trPr>
        <w:tc>
          <w:tcPr>
            <w:tcW w:w="9000" w:type="dxa"/>
            <w:gridSpan w:val="4"/>
            <w:vAlign w:val="center"/>
          </w:tcPr>
          <w:p>
            <w:pPr>
              <w:widowControl/>
              <w:jc w:val="left"/>
              <w:rPr>
                <w:rFonts w:ascii="宋体" w:hAnsi="宋体" w:cs="宋体"/>
                <w:kern w:val="0"/>
                <w:sz w:val="24"/>
              </w:rPr>
            </w:pPr>
            <w:r>
              <w:rPr>
                <w:rFonts w:hint="eastAsia" w:ascii="宋体" w:hAnsi="宋体" w:cs="宋体"/>
                <w:kern w:val="0"/>
                <w:sz w:val="24"/>
              </w:rPr>
              <w:t xml:space="preserve">                                                                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92" w:hRule="atLeast"/>
          <w:jc w:val="center"/>
        </w:trPr>
        <w:tc>
          <w:tcPr>
            <w:tcW w:w="4560" w:type="dxa"/>
            <w:gridSpan w:val="2"/>
            <w:shd w:val="clear" w:color="auto" w:fill="D7D7D7" w:themeFill="background1" w:themeFillShade="D8"/>
            <w:vAlign w:val="center"/>
          </w:tcPr>
          <w:p>
            <w:pPr>
              <w:widowControl/>
              <w:jc w:val="center"/>
            </w:pPr>
            <w:r>
              <w:rPr>
                <w:rFonts w:hint="eastAsia" w:ascii="宋体" w:hAnsi="宋体" w:cs="宋体"/>
                <w:kern w:val="0"/>
                <w:sz w:val="24"/>
              </w:rPr>
              <w:t>收</w:t>
            </w:r>
            <w:r>
              <w:rPr>
                <w:rFonts w:ascii="宋体" w:hAnsi="宋体" w:cs="宋体"/>
                <w:kern w:val="0"/>
                <w:sz w:val="24"/>
              </w:rPr>
              <w:t xml:space="preserve"> </w:t>
            </w:r>
            <w:r>
              <w:rPr>
                <w:rFonts w:hint="eastAsia" w:ascii="宋体" w:hAnsi="宋体" w:cs="宋体"/>
                <w:kern w:val="0"/>
                <w:sz w:val="24"/>
              </w:rPr>
              <w:t>入</w:t>
            </w:r>
          </w:p>
        </w:tc>
        <w:tc>
          <w:tcPr>
            <w:tcW w:w="4440" w:type="dxa"/>
            <w:gridSpan w:val="2"/>
            <w:shd w:val="clear" w:color="auto" w:fill="D7D7D7" w:themeFill="background1" w:themeFillShade="D8"/>
            <w:vAlign w:val="center"/>
          </w:tcPr>
          <w:p>
            <w:pPr>
              <w:widowControl/>
              <w:jc w:val="center"/>
            </w:pPr>
            <w:r>
              <w:rPr>
                <w:rFonts w:hint="eastAsia" w:ascii="宋体" w:hAnsi="宋体" w:cs="宋体"/>
                <w:kern w:val="0"/>
                <w:sz w:val="24"/>
              </w:rPr>
              <w:t>支</w:t>
            </w:r>
            <w:r>
              <w:rPr>
                <w:rFonts w:ascii="宋体" w:hAnsi="宋体" w:cs="宋体"/>
                <w:kern w:val="0"/>
                <w:sz w:val="24"/>
              </w:rPr>
              <w:t xml:space="preserve"> </w:t>
            </w:r>
            <w:r>
              <w:rPr>
                <w:rFonts w:hint="eastAsia" w:ascii="宋体" w:hAnsi="宋体" w:cs="宋体"/>
                <w:kern w:val="0"/>
                <w:sz w:val="24"/>
              </w:rPr>
              <w:t>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77" w:hRule="atLeast"/>
          <w:jc w:val="center"/>
        </w:trPr>
        <w:tc>
          <w:tcPr>
            <w:tcW w:w="3548" w:type="dxa"/>
            <w:shd w:val="clear" w:color="auto" w:fill="D7D7D7" w:themeFill="background1" w:themeFillShade="D8"/>
            <w:vAlign w:val="center"/>
          </w:tcPr>
          <w:p>
            <w:pPr>
              <w:widowControl/>
              <w:jc w:val="center"/>
            </w:pPr>
            <w:r>
              <w:rPr>
                <w:rFonts w:hint="eastAsia" w:ascii="宋体" w:hAnsi="宋体" w:cs="宋体"/>
                <w:kern w:val="0"/>
                <w:sz w:val="24"/>
              </w:rPr>
              <w:t>项目</w:t>
            </w:r>
          </w:p>
        </w:tc>
        <w:tc>
          <w:tcPr>
            <w:tcW w:w="1012" w:type="dxa"/>
            <w:shd w:val="clear" w:color="auto" w:fill="D7D7D7" w:themeFill="background1" w:themeFillShade="D8"/>
            <w:vAlign w:val="center"/>
          </w:tcPr>
          <w:p>
            <w:pPr>
              <w:widowControl/>
              <w:jc w:val="center"/>
            </w:pPr>
            <w:r>
              <w:rPr>
                <w:rFonts w:hint="eastAsia" w:ascii="宋体" w:hAnsi="宋体" w:cs="宋体"/>
                <w:kern w:val="0"/>
                <w:sz w:val="24"/>
              </w:rPr>
              <w:t>预算数</w:t>
            </w:r>
          </w:p>
        </w:tc>
        <w:tc>
          <w:tcPr>
            <w:tcW w:w="2903" w:type="dxa"/>
            <w:shd w:val="clear" w:color="auto" w:fill="D7D7D7" w:themeFill="background1" w:themeFillShade="D8"/>
            <w:vAlign w:val="center"/>
          </w:tcPr>
          <w:p>
            <w:pPr>
              <w:widowControl/>
              <w:jc w:val="center"/>
            </w:pPr>
            <w:r>
              <w:rPr>
                <w:rFonts w:hint="eastAsia" w:ascii="宋体" w:hAnsi="宋体" w:cs="宋体"/>
                <w:kern w:val="0"/>
                <w:sz w:val="24"/>
              </w:rPr>
              <w:t>项目（按功能分类）</w:t>
            </w:r>
          </w:p>
        </w:tc>
        <w:tc>
          <w:tcPr>
            <w:tcW w:w="1537" w:type="dxa"/>
            <w:shd w:val="clear" w:color="auto" w:fill="D7D7D7" w:themeFill="background1" w:themeFillShade="D8"/>
            <w:vAlign w:val="center"/>
          </w:tcPr>
          <w:p>
            <w:pPr>
              <w:widowControl/>
              <w:jc w:val="center"/>
            </w:pPr>
            <w:r>
              <w:rPr>
                <w:rFonts w:hint="eastAsia" w:ascii="宋体" w:hAnsi="宋体" w:cs="宋体"/>
                <w:kern w:val="0"/>
                <w:sz w:val="24"/>
              </w:rPr>
              <w:t>预算数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42" w:hRule="atLeast"/>
          <w:jc w:val="center"/>
        </w:trPr>
        <w:tc>
          <w:tcPr>
            <w:tcW w:w="3548" w:type="dxa"/>
            <w:shd w:val="clear" w:color="auto" w:fill="auto"/>
            <w:vAlign w:val="center"/>
          </w:tcPr>
          <w:p>
            <w:pPr>
              <w:widowControl/>
              <w:ind w:firstLine="240" w:firstLineChars="100"/>
            </w:pPr>
            <w:r>
              <w:rPr>
                <w:rFonts w:hint="eastAsia" w:ascii="宋体" w:hAnsi="宋体" w:cs="宋体"/>
                <w:kern w:val="0"/>
                <w:sz w:val="24"/>
              </w:rPr>
              <w:t>财政拨款收入</w:t>
            </w:r>
          </w:p>
        </w:tc>
        <w:tc>
          <w:tcPr>
            <w:tcW w:w="1012" w:type="dxa"/>
            <w:shd w:val="clear" w:color="auto" w:fill="auto"/>
            <w:vAlign w:val="center"/>
          </w:tcPr>
          <w:p>
            <w:pPr>
              <w:widowControl/>
              <w:jc w:val="center"/>
              <w:rPr>
                <w:rFonts w:hint="eastAsia" w:eastAsia="宋体"/>
                <w:lang w:eastAsia="zh-CN"/>
              </w:rPr>
            </w:pPr>
            <w:r>
              <w:rPr>
                <w:rFonts w:hint="eastAsia" w:ascii="宋体" w:hAnsi="宋体" w:cs="宋体"/>
                <w:kern w:val="0"/>
                <w:sz w:val="24"/>
                <w:lang w:eastAsia="zh-CN"/>
              </w:rPr>
              <w:t xml:space="preserve">1482961 </w:t>
            </w:r>
          </w:p>
        </w:tc>
        <w:tc>
          <w:tcPr>
            <w:tcW w:w="2903" w:type="dxa"/>
            <w:shd w:val="clear" w:color="auto" w:fill="auto"/>
            <w:vAlign w:val="center"/>
          </w:tcPr>
          <w:p>
            <w:pPr>
              <w:widowControl/>
              <w:ind w:firstLine="240" w:firstLineChars="100"/>
            </w:pPr>
            <w:r>
              <w:rPr>
                <w:rFonts w:hint="eastAsia" w:ascii="宋体" w:hAnsi="宋体" w:cs="宋体"/>
                <w:kern w:val="0"/>
                <w:sz w:val="24"/>
              </w:rPr>
              <w:t>一般公共服务</w:t>
            </w:r>
          </w:p>
        </w:tc>
        <w:tc>
          <w:tcPr>
            <w:tcW w:w="1537" w:type="dxa"/>
            <w:shd w:val="clear" w:color="auto" w:fill="auto"/>
            <w:vAlign w:val="center"/>
          </w:tcPr>
          <w:p>
            <w:pPr>
              <w:widowControl/>
              <w:jc w:val="center"/>
              <w:rPr>
                <w:rFonts w:hint="eastAsia" w:eastAsia="宋体"/>
                <w:lang w:eastAsia="zh-CN"/>
              </w:rPr>
            </w:pPr>
            <w:r>
              <w:rPr>
                <w:rFonts w:hint="eastAsia" w:ascii="宋体" w:hAnsi="宋体" w:cs="宋体"/>
                <w:kern w:val="0"/>
                <w:sz w:val="24"/>
                <w:lang w:eastAsia="zh-CN"/>
              </w:rPr>
              <w:t xml:space="preserve">1482961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rHeight w:val="339" w:hRule="atLeast"/>
          <w:jc w:val="center"/>
        </w:trPr>
        <w:tc>
          <w:tcPr>
            <w:tcW w:w="3548" w:type="dxa"/>
            <w:vAlign w:val="center"/>
          </w:tcPr>
          <w:p>
            <w:pPr>
              <w:widowControl/>
              <w:jc w:val="left"/>
            </w:pPr>
            <w:r>
              <w:rPr>
                <w:rFonts w:hint="eastAsia" w:ascii="宋体" w:hAnsi="宋体" w:cs="宋体"/>
                <w:kern w:val="0"/>
                <w:sz w:val="24"/>
              </w:rPr>
              <w:t>其中：一般公共预算财政拨款</w:t>
            </w:r>
          </w:p>
        </w:tc>
        <w:tc>
          <w:tcPr>
            <w:tcW w:w="1012" w:type="dxa"/>
            <w:vAlign w:val="center"/>
          </w:tcPr>
          <w:p>
            <w:pPr>
              <w:widowControl/>
              <w:jc w:val="center"/>
              <w:rPr>
                <w:rFonts w:hint="eastAsia" w:eastAsia="宋体"/>
                <w:lang w:eastAsia="zh-CN"/>
              </w:rPr>
            </w:pPr>
            <w:r>
              <w:rPr>
                <w:rFonts w:hint="eastAsia" w:ascii="宋体" w:hAnsi="宋体" w:cs="宋体"/>
                <w:kern w:val="0"/>
                <w:sz w:val="24"/>
                <w:lang w:eastAsia="zh-CN"/>
              </w:rPr>
              <w:t xml:space="preserve">1482961 </w:t>
            </w:r>
          </w:p>
        </w:tc>
        <w:tc>
          <w:tcPr>
            <w:tcW w:w="2903" w:type="dxa"/>
            <w:vAlign w:val="center"/>
          </w:tcPr>
          <w:p>
            <w:pPr>
              <w:widowControl/>
              <w:jc w:val="left"/>
            </w:pPr>
            <w:r>
              <w:rPr>
                <w:rFonts w:hint="eastAsia" w:ascii="宋体" w:hAnsi="宋体" w:cs="宋体"/>
                <w:kern w:val="0"/>
                <w:sz w:val="24"/>
              </w:rPr>
              <w:t>　公共安全</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xml:space="preserve">　   </w:t>
            </w:r>
            <w:r>
              <w:rPr>
                <w:rFonts w:ascii="宋体" w:hAnsi="宋体" w:cs="宋体"/>
                <w:kern w:val="0"/>
                <w:sz w:val="24"/>
              </w:rPr>
              <w:t xml:space="preserve"> </w:t>
            </w:r>
            <w:r>
              <w:rPr>
                <w:rFonts w:hint="eastAsia" w:ascii="宋体" w:hAnsi="宋体" w:cs="宋体"/>
                <w:kern w:val="0"/>
                <w:sz w:val="24"/>
              </w:rPr>
              <w:t>政府性基金预算财政拨款</w:t>
            </w:r>
          </w:p>
        </w:tc>
        <w:tc>
          <w:tcPr>
            <w:tcW w:w="1012" w:type="dxa"/>
            <w:vAlign w:val="center"/>
          </w:tcPr>
          <w:p>
            <w:pPr>
              <w:widowControl/>
              <w:jc w:val="center"/>
            </w:pPr>
            <w:r>
              <w:rPr>
                <w:rFonts w:ascii="宋体" w:cs="宋体"/>
                <w:kern w:val="0"/>
                <w:sz w:val="24"/>
              </w:rPr>
              <w:t>0</w:t>
            </w:r>
          </w:p>
        </w:tc>
        <w:tc>
          <w:tcPr>
            <w:tcW w:w="2903" w:type="dxa"/>
            <w:vAlign w:val="center"/>
          </w:tcPr>
          <w:p>
            <w:pPr>
              <w:widowControl/>
              <w:jc w:val="left"/>
            </w:pPr>
            <w:r>
              <w:rPr>
                <w:rFonts w:hint="eastAsia" w:ascii="宋体" w:hAnsi="宋体" w:cs="宋体"/>
                <w:kern w:val="0"/>
                <w:sz w:val="24"/>
              </w:rPr>
              <w:t>　教育</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科学技术</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文化体育与传媒</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社会保障和就业</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医疗卫生</w:t>
            </w:r>
          </w:p>
        </w:tc>
        <w:tc>
          <w:tcPr>
            <w:tcW w:w="1537" w:type="dxa"/>
            <w:vAlign w:val="center"/>
          </w:tcPr>
          <w:p>
            <w:pPr>
              <w:widowControl/>
              <w:jc w:val="center"/>
            </w:pPr>
            <w:r>
              <w:rPr>
                <w:rFonts w:hint="eastAsia" w:ascii="宋体" w:hAns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节能环保</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城乡社区事务</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农林水事务</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交通运输</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资源勘探电力信息等事务</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商业服务业等事务</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国土资源气象等事务</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粮油物资管理事务</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其他支出</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w:t>
            </w:r>
          </w:p>
        </w:tc>
        <w:tc>
          <w:tcPr>
            <w:tcW w:w="1537" w:type="dxa"/>
            <w:vAlign w:val="center"/>
          </w:tcPr>
          <w:p>
            <w:pPr>
              <w:widowControl/>
              <w:jc w:val="cente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548" w:type="dxa"/>
            <w:vAlign w:val="center"/>
          </w:tcPr>
          <w:p>
            <w:pPr>
              <w:widowControl/>
              <w:jc w:val="left"/>
            </w:pPr>
            <w:r>
              <w:rPr>
                <w:rFonts w:hint="eastAsia" w:ascii="宋体" w:hAnsi="宋体" w:cs="宋体"/>
                <w:kern w:val="0"/>
                <w:sz w:val="24"/>
              </w:rPr>
              <w:t>　　本年收入合计</w:t>
            </w:r>
          </w:p>
        </w:tc>
        <w:tc>
          <w:tcPr>
            <w:tcW w:w="1012" w:type="dxa"/>
            <w:vAlign w:val="center"/>
          </w:tcPr>
          <w:p>
            <w:pPr>
              <w:widowControl/>
              <w:jc w:val="center"/>
              <w:rPr>
                <w:rFonts w:hint="eastAsia" w:eastAsia="宋体"/>
                <w:lang w:eastAsia="zh-CN"/>
              </w:rPr>
            </w:pPr>
            <w:r>
              <w:rPr>
                <w:rFonts w:hint="eastAsia" w:ascii="宋体" w:hAnsi="宋体" w:cs="宋体"/>
                <w:kern w:val="0"/>
                <w:sz w:val="24"/>
                <w:lang w:eastAsia="zh-CN"/>
              </w:rPr>
              <w:t xml:space="preserve">1482961 </w:t>
            </w:r>
          </w:p>
        </w:tc>
        <w:tc>
          <w:tcPr>
            <w:tcW w:w="2903" w:type="dxa"/>
            <w:vAlign w:val="center"/>
          </w:tcPr>
          <w:p>
            <w:pPr>
              <w:widowControl/>
              <w:jc w:val="left"/>
            </w:pPr>
            <w:r>
              <w:rPr>
                <w:rFonts w:hint="eastAsia" w:ascii="宋体" w:hAnsi="宋体" w:cs="宋体"/>
                <w:kern w:val="0"/>
                <w:sz w:val="24"/>
              </w:rPr>
              <w:t>　　本年支出合计</w:t>
            </w:r>
          </w:p>
        </w:tc>
        <w:tc>
          <w:tcPr>
            <w:tcW w:w="1537" w:type="dxa"/>
            <w:vAlign w:val="center"/>
          </w:tcPr>
          <w:p>
            <w:pPr>
              <w:widowControl/>
              <w:jc w:val="center"/>
              <w:rPr>
                <w:rFonts w:hint="eastAsia" w:eastAsia="宋体"/>
                <w:lang w:eastAsia="zh-CN"/>
              </w:rPr>
            </w:pPr>
            <w:r>
              <w:rPr>
                <w:rFonts w:hint="eastAsia" w:ascii="宋体" w:hAnsi="宋体" w:cs="宋体"/>
                <w:kern w:val="0"/>
                <w:sz w:val="24"/>
                <w:lang w:eastAsia="zh-CN"/>
              </w:rPr>
              <w:t xml:space="preserve">1482961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上年结余（转）</w:t>
            </w:r>
          </w:p>
        </w:tc>
        <w:tc>
          <w:tcPr>
            <w:tcW w:w="1012" w:type="dxa"/>
            <w:vAlign w:val="center"/>
          </w:tcPr>
          <w:p>
            <w:pPr>
              <w:widowControl/>
              <w:jc w:val="center"/>
            </w:pPr>
            <w:r>
              <w:rPr>
                <w:rFonts w:ascii="宋体" w:cs="宋体"/>
                <w:kern w:val="0"/>
                <w:sz w:val="24"/>
              </w:rPr>
              <w:t>0</w:t>
            </w:r>
          </w:p>
        </w:tc>
        <w:tc>
          <w:tcPr>
            <w:tcW w:w="2903" w:type="dxa"/>
            <w:vAlign w:val="center"/>
          </w:tcPr>
          <w:p>
            <w:pPr>
              <w:widowControl/>
              <w:jc w:val="left"/>
            </w:pPr>
            <w:r>
              <w:rPr>
                <w:rFonts w:hint="eastAsia" w:ascii="宋体" w:hAnsi="宋体" w:cs="宋体"/>
                <w:kern w:val="0"/>
                <w:sz w:val="24"/>
              </w:rPr>
              <w:t>　　结转下年</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w:t>
            </w:r>
          </w:p>
        </w:tc>
        <w:tc>
          <w:tcPr>
            <w:tcW w:w="1537" w:type="dxa"/>
            <w:vAlign w:val="center"/>
          </w:tcPr>
          <w:p>
            <w:pPr>
              <w:widowControl/>
              <w:jc w:val="cente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收入总计</w:t>
            </w:r>
          </w:p>
        </w:tc>
        <w:tc>
          <w:tcPr>
            <w:tcW w:w="1012" w:type="dxa"/>
            <w:vAlign w:val="center"/>
          </w:tcPr>
          <w:p>
            <w:pPr>
              <w:widowControl/>
              <w:jc w:val="center"/>
              <w:rPr>
                <w:rFonts w:hint="eastAsia" w:eastAsia="宋体"/>
                <w:lang w:eastAsia="zh-CN"/>
              </w:rPr>
            </w:pPr>
            <w:r>
              <w:rPr>
                <w:rFonts w:hint="eastAsia" w:ascii="宋体" w:hAnsi="宋体" w:cs="宋体"/>
                <w:kern w:val="0"/>
                <w:sz w:val="24"/>
                <w:lang w:eastAsia="zh-CN"/>
              </w:rPr>
              <w:t xml:space="preserve">1482961 </w:t>
            </w:r>
          </w:p>
        </w:tc>
        <w:tc>
          <w:tcPr>
            <w:tcW w:w="2903" w:type="dxa"/>
            <w:vAlign w:val="center"/>
          </w:tcPr>
          <w:p>
            <w:pPr>
              <w:widowControl/>
              <w:jc w:val="left"/>
            </w:pPr>
            <w:r>
              <w:rPr>
                <w:rFonts w:hint="eastAsia" w:ascii="宋体" w:hAnsi="宋体" w:cs="宋体"/>
                <w:kern w:val="0"/>
                <w:sz w:val="24"/>
              </w:rPr>
              <w:t>　　支出总计</w:t>
            </w:r>
          </w:p>
        </w:tc>
        <w:tc>
          <w:tcPr>
            <w:tcW w:w="1537" w:type="dxa"/>
            <w:vAlign w:val="center"/>
          </w:tcPr>
          <w:p>
            <w:pPr>
              <w:widowControl/>
              <w:jc w:val="center"/>
              <w:rPr>
                <w:rFonts w:hint="eastAsia" w:eastAsia="宋体"/>
                <w:lang w:eastAsia="zh-CN"/>
              </w:rPr>
            </w:pPr>
            <w:r>
              <w:rPr>
                <w:rFonts w:hint="eastAsia" w:ascii="宋体" w:hAnsi="宋体" w:cs="宋体"/>
                <w:kern w:val="0"/>
                <w:sz w:val="24"/>
                <w:lang w:eastAsia="zh-CN"/>
              </w:rPr>
              <w:t xml:space="preserve">1482961 </w:t>
            </w:r>
          </w:p>
        </w:tc>
      </w:tr>
    </w:tbl>
    <w:p>
      <w:pPr>
        <w:widowControl/>
        <w:shd w:val="clear" w:color="auto" w:fill="FFFFFF"/>
        <w:spacing w:line="450" w:lineRule="atLeast"/>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表五</w:t>
      </w:r>
      <w:r>
        <w:rPr>
          <w:rFonts w:ascii="微软雅黑" w:hAnsi="微软雅黑" w:eastAsia="微软雅黑" w:cs="微软雅黑"/>
          <w:b/>
          <w:bCs/>
          <w:color w:val="333333"/>
          <w:kern w:val="0"/>
          <w:sz w:val="24"/>
          <w:shd w:val="clear" w:color="auto" w:fill="FFFFFF"/>
        </w:rPr>
        <w:t xml:space="preserve"> </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1553"/>
        <w:gridCol w:w="2100"/>
        <w:gridCol w:w="1830"/>
        <w:gridCol w:w="1815"/>
        <w:gridCol w:w="170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000" w:type="dxa"/>
            <w:gridSpan w:val="5"/>
            <w:vAlign w:val="center"/>
          </w:tcPr>
          <w:p>
            <w:pPr>
              <w:widowControl/>
              <w:shd w:val="clear" w:color="auto" w:fill="FFFFFF"/>
              <w:spacing w:line="450" w:lineRule="atLeast"/>
              <w:jc w:val="center"/>
            </w:pPr>
            <w:r>
              <w:rPr>
                <w:rFonts w:hint="eastAsia" w:ascii="宋体" w:hAnsi="宋体" w:cs="宋体"/>
                <w:b/>
                <w:bCs/>
                <w:kern w:val="0"/>
                <w:sz w:val="32"/>
                <w:szCs w:val="32"/>
              </w:rPr>
              <w:t>　</w:t>
            </w:r>
            <w:r>
              <w:rPr>
                <w:rFonts w:hint="eastAsia" w:ascii="微软雅黑" w:hAnsi="微软雅黑" w:eastAsia="微软雅黑" w:cs="微软雅黑"/>
                <w:b/>
                <w:bCs/>
                <w:color w:val="333333"/>
                <w:kern w:val="0"/>
                <w:sz w:val="32"/>
                <w:szCs w:val="32"/>
                <w:shd w:val="clear" w:color="auto" w:fill="FFFFFF"/>
              </w:rPr>
              <w:t>黄石港区退役军人事务局</w:t>
            </w:r>
            <w:r>
              <w:rPr>
                <w:rFonts w:hint="eastAsia" w:ascii="微软雅黑" w:hAnsi="微软雅黑" w:eastAsia="微软雅黑" w:cs="微软雅黑"/>
                <w:b/>
                <w:bCs/>
                <w:color w:val="333333"/>
                <w:kern w:val="0"/>
                <w:sz w:val="32"/>
                <w:szCs w:val="32"/>
                <w:shd w:val="clear" w:color="auto" w:fill="FFFFFF"/>
                <w:lang w:eastAsia="zh-CN"/>
              </w:rPr>
              <w:t>2022年</w:t>
            </w:r>
            <w:r>
              <w:rPr>
                <w:rFonts w:hint="eastAsia" w:ascii="微软雅黑" w:hAnsi="微软雅黑" w:eastAsia="微软雅黑" w:cs="微软雅黑"/>
                <w:b/>
                <w:bCs/>
                <w:color w:val="333333"/>
                <w:kern w:val="0"/>
                <w:sz w:val="32"/>
                <w:szCs w:val="32"/>
                <w:shd w:val="clear" w:color="auto" w:fill="FFFFFF"/>
              </w:rPr>
              <w:t>一般公共预算支出表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72" w:hRule="atLeast"/>
          <w:jc w:val="center"/>
        </w:trPr>
        <w:tc>
          <w:tcPr>
            <w:tcW w:w="9000" w:type="dxa"/>
            <w:gridSpan w:val="5"/>
            <w:vAlign w:val="center"/>
          </w:tcPr>
          <w:p>
            <w:pPr>
              <w:widowControl/>
              <w:jc w:val="left"/>
              <w:rPr>
                <w:rFonts w:ascii="宋体" w:hAnsi="宋体" w:cs="宋体"/>
                <w:kern w:val="0"/>
                <w:sz w:val="24"/>
              </w:rPr>
            </w:pPr>
            <w:r>
              <w:rPr>
                <w:rFonts w:hint="eastAsia" w:ascii="宋体" w:hAnsi="宋体" w:cs="宋体"/>
                <w:kern w:val="0"/>
                <w:sz w:val="24"/>
              </w:rPr>
              <w:t xml:space="preserve">                                                              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57" w:hRule="atLeast"/>
          <w:jc w:val="center"/>
        </w:trPr>
        <w:tc>
          <w:tcPr>
            <w:tcW w:w="1553" w:type="dxa"/>
            <w:shd w:val="clear" w:color="auto" w:fill="D7D7D7" w:themeFill="background1" w:themeFillShade="D8"/>
            <w:vAlign w:val="center"/>
          </w:tcPr>
          <w:p>
            <w:pPr>
              <w:widowControl/>
              <w:jc w:val="center"/>
            </w:pPr>
            <w:r>
              <w:rPr>
                <w:rFonts w:hint="eastAsia" w:ascii="宋体" w:hAnsi="宋体" w:cs="宋体"/>
                <w:kern w:val="0"/>
                <w:sz w:val="24"/>
              </w:rPr>
              <w:t>功能分类科目</w:t>
            </w:r>
          </w:p>
        </w:tc>
        <w:tc>
          <w:tcPr>
            <w:tcW w:w="2100" w:type="dxa"/>
            <w:shd w:val="clear" w:color="auto" w:fill="D7D7D7" w:themeFill="background1" w:themeFillShade="D8"/>
            <w:vAlign w:val="center"/>
          </w:tcPr>
          <w:p>
            <w:pPr>
              <w:widowControl/>
              <w:jc w:val="center"/>
            </w:pPr>
          </w:p>
        </w:tc>
        <w:tc>
          <w:tcPr>
            <w:tcW w:w="1830" w:type="dxa"/>
            <w:vMerge w:val="restart"/>
            <w:shd w:val="clear" w:color="auto" w:fill="D7D7D7" w:themeFill="background1" w:themeFillShade="D8"/>
            <w:vAlign w:val="center"/>
          </w:tcPr>
          <w:p>
            <w:pPr>
              <w:widowControl/>
              <w:jc w:val="center"/>
            </w:pPr>
            <w:r>
              <w:rPr>
                <w:rFonts w:hint="eastAsia" w:ascii="宋体" w:hAnsi="宋体" w:cs="宋体"/>
                <w:kern w:val="0"/>
                <w:sz w:val="24"/>
              </w:rPr>
              <w:t>合</w:t>
            </w:r>
            <w:r>
              <w:rPr>
                <w:rFonts w:ascii="宋体" w:hAnsi="宋体" w:cs="宋体"/>
                <w:kern w:val="0"/>
                <w:sz w:val="24"/>
              </w:rPr>
              <w:t xml:space="preserve"> </w:t>
            </w:r>
            <w:r>
              <w:rPr>
                <w:rFonts w:hint="eastAsia" w:ascii="宋体" w:hAnsi="宋体" w:cs="宋体"/>
                <w:kern w:val="0"/>
                <w:sz w:val="24"/>
              </w:rPr>
              <w:t>计</w:t>
            </w:r>
          </w:p>
        </w:tc>
        <w:tc>
          <w:tcPr>
            <w:tcW w:w="3517" w:type="dxa"/>
            <w:gridSpan w:val="2"/>
            <w:shd w:val="clear" w:color="auto" w:fill="D7D7D7" w:themeFill="background1" w:themeFillShade="D8"/>
            <w:vAlign w:val="center"/>
          </w:tcPr>
          <w:p>
            <w:pPr>
              <w:widowControl/>
              <w:jc w:val="center"/>
            </w:pPr>
            <w:r>
              <w:rPr>
                <w:rFonts w:hint="eastAsia" w:ascii="宋体" w:hAnsi="宋体" w:cs="宋体"/>
                <w:kern w:val="0"/>
                <w:sz w:val="24"/>
              </w:rPr>
              <w:t>其中</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42" w:hRule="atLeast"/>
          <w:jc w:val="center"/>
        </w:trPr>
        <w:tc>
          <w:tcPr>
            <w:tcW w:w="1553" w:type="dxa"/>
            <w:shd w:val="clear" w:color="auto" w:fill="D7D7D7" w:themeFill="background1" w:themeFillShade="D8"/>
            <w:vAlign w:val="center"/>
          </w:tcPr>
          <w:p>
            <w:pPr>
              <w:widowControl/>
              <w:jc w:val="center"/>
            </w:pPr>
            <w:r>
              <w:rPr>
                <w:rFonts w:hint="eastAsia" w:ascii="宋体" w:hAnsi="宋体" w:cs="宋体"/>
                <w:kern w:val="0"/>
                <w:sz w:val="24"/>
              </w:rPr>
              <w:t>科目编码</w:t>
            </w:r>
          </w:p>
        </w:tc>
        <w:tc>
          <w:tcPr>
            <w:tcW w:w="2100" w:type="dxa"/>
            <w:shd w:val="clear" w:color="auto" w:fill="D7D7D7" w:themeFill="background1" w:themeFillShade="D8"/>
            <w:vAlign w:val="center"/>
          </w:tcPr>
          <w:p>
            <w:pPr>
              <w:widowControl/>
              <w:jc w:val="center"/>
            </w:pPr>
            <w:r>
              <w:rPr>
                <w:rFonts w:hint="eastAsia" w:ascii="宋体" w:hAnsi="宋体" w:cs="宋体"/>
                <w:kern w:val="0"/>
                <w:sz w:val="24"/>
              </w:rPr>
              <w:t>科目名称</w:t>
            </w:r>
          </w:p>
        </w:tc>
        <w:tc>
          <w:tcPr>
            <w:tcW w:w="1830" w:type="dxa"/>
            <w:vMerge w:val="continue"/>
            <w:shd w:val="clear" w:color="auto" w:fill="D7D7D7" w:themeFill="background1" w:themeFillShade="D8"/>
            <w:vAlign w:val="center"/>
          </w:tcPr>
          <w:p>
            <w:pPr>
              <w:jc w:val="center"/>
              <w:rPr>
                <w:rFonts w:ascii="宋体"/>
                <w:sz w:val="24"/>
              </w:rPr>
            </w:pPr>
          </w:p>
        </w:tc>
        <w:tc>
          <w:tcPr>
            <w:tcW w:w="1815" w:type="dxa"/>
            <w:shd w:val="clear" w:color="auto" w:fill="D7D7D7" w:themeFill="background1" w:themeFillShade="D8"/>
            <w:vAlign w:val="center"/>
          </w:tcPr>
          <w:p>
            <w:pPr>
              <w:widowControl/>
              <w:jc w:val="center"/>
            </w:pPr>
            <w:r>
              <w:rPr>
                <w:rFonts w:hint="eastAsia" w:ascii="宋体" w:hAnsi="宋体" w:cs="宋体"/>
                <w:kern w:val="0"/>
                <w:sz w:val="24"/>
              </w:rPr>
              <w:t>基本支出</w:t>
            </w:r>
          </w:p>
        </w:tc>
        <w:tc>
          <w:tcPr>
            <w:tcW w:w="1702" w:type="dxa"/>
            <w:shd w:val="clear" w:color="auto" w:fill="D7D7D7" w:themeFill="background1" w:themeFillShade="D8"/>
            <w:vAlign w:val="center"/>
          </w:tcPr>
          <w:p>
            <w:pPr>
              <w:widowControl/>
              <w:jc w:val="center"/>
            </w:pPr>
            <w:r>
              <w:rPr>
                <w:rFonts w:hint="eastAsia" w:ascii="宋体" w:hAnsi="宋体" w:cs="宋体"/>
                <w:kern w:val="0"/>
                <w:sz w:val="24"/>
              </w:rPr>
              <w:t>项目支出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42" w:hRule="atLeast"/>
          <w:jc w:val="center"/>
        </w:trPr>
        <w:tc>
          <w:tcPr>
            <w:tcW w:w="1553" w:type="dxa"/>
            <w:shd w:val="clear" w:color="auto" w:fill="D7D7D7" w:themeFill="background1" w:themeFillShade="D8"/>
            <w:vAlign w:val="center"/>
          </w:tcPr>
          <w:p>
            <w:pPr>
              <w:widowControl/>
              <w:jc w:val="center"/>
            </w:pPr>
          </w:p>
        </w:tc>
        <w:tc>
          <w:tcPr>
            <w:tcW w:w="2100" w:type="dxa"/>
            <w:shd w:val="clear" w:color="auto" w:fill="D7D7D7" w:themeFill="background1" w:themeFillShade="D8"/>
            <w:vAlign w:val="center"/>
          </w:tcPr>
          <w:p>
            <w:pPr>
              <w:widowControl/>
              <w:jc w:val="center"/>
            </w:pPr>
            <w:r>
              <w:rPr>
                <w:rFonts w:hint="eastAsia" w:ascii="宋体" w:hAnsi="宋体" w:cs="宋体"/>
                <w:kern w:val="0"/>
                <w:sz w:val="24"/>
              </w:rPr>
              <w:t>合计</w:t>
            </w:r>
          </w:p>
        </w:tc>
        <w:tc>
          <w:tcPr>
            <w:tcW w:w="1830" w:type="dxa"/>
            <w:shd w:val="clear" w:color="auto" w:fill="D7D7D7" w:themeFill="background1" w:themeFillShade="D8"/>
            <w:vAlign w:val="center"/>
          </w:tcPr>
          <w:p>
            <w:pPr>
              <w:widowControl/>
              <w:jc w:val="center"/>
              <w:rPr>
                <w:rFonts w:hint="eastAsia" w:eastAsia="宋体"/>
                <w:lang w:eastAsia="zh-CN"/>
              </w:rPr>
            </w:pPr>
            <w:r>
              <w:rPr>
                <w:rFonts w:hint="eastAsia" w:ascii="宋体" w:hAnsi="宋体" w:cs="宋体"/>
                <w:kern w:val="0"/>
                <w:sz w:val="24"/>
                <w:lang w:eastAsia="zh-CN"/>
              </w:rPr>
              <w:t xml:space="preserve">1482961 </w:t>
            </w:r>
          </w:p>
        </w:tc>
        <w:tc>
          <w:tcPr>
            <w:tcW w:w="1815" w:type="dxa"/>
            <w:shd w:val="clear" w:color="auto" w:fill="D7D7D7" w:themeFill="background1" w:themeFillShade="D8"/>
            <w:vAlign w:val="center"/>
          </w:tcPr>
          <w:p>
            <w:pPr>
              <w:widowControl/>
              <w:jc w:val="center"/>
            </w:pPr>
            <w:r>
              <w:rPr>
                <w:rFonts w:hint="eastAsia" w:ascii="宋体" w:hAnsi="宋体" w:cs="宋体"/>
                <w:kern w:val="0"/>
                <w:sz w:val="24"/>
                <w:lang w:val="en-US" w:eastAsia="zh-CN"/>
              </w:rPr>
              <w:t>1322961</w:t>
            </w:r>
          </w:p>
        </w:tc>
        <w:tc>
          <w:tcPr>
            <w:tcW w:w="1702" w:type="dxa"/>
            <w:shd w:val="clear" w:color="auto" w:fill="D7D7D7" w:themeFill="background1" w:themeFillShade="D8"/>
            <w:vAlign w:val="center"/>
          </w:tcPr>
          <w:p>
            <w:pPr>
              <w:keepNext w:val="0"/>
              <w:keepLines w:val="0"/>
              <w:widowControl/>
              <w:suppressLineNumbers w:val="0"/>
              <w:jc w:val="center"/>
              <w:textAlignment w:val="center"/>
              <w:rPr>
                <w:rFonts w:ascii="宋体" w:hAnsi="宋体" w:cs="宋体"/>
                <w:kern w:val="0"/>
                <w:sz w:val="24"/>
              </w:rPr>
            </w:pPr>
            <w:r>
              <w:rPr>
                <w:rFonts w:hint="eastAsia" w:ascii="宋体" w:hAnsi="宋体" w:eastAsia="宋体" w:cs="宋体"/>
                <w:i w:val="0"/>
                <w:iCs w:val="0"/>
                <w:color w:val="000000"/>
                <w:kern w:val="0"/>
                <w:sz w:val="24"/>
                <w:szCs w:val="24"/>
                <w:u w:val="none"/>
                <w:lang w:val="en-US" w:eastAsia="zh-CN" w:bidi="ar"/>
              </w:rPr>
              <w:t xml:space="preserve">160000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02" w:hRule="atLeast"/>
          <w:jc w:val="center"/>
        </w:trPr>
        <w:tc>
          <w:tcPr>
            <w:tcW w:w="1553" w:type="dxa"/>
            <w:vAlign w:val="center"/>
          </w:tcPr>
          <w:p>
            <w:pPr>
              <w:widowControl/>
              <w:jc w:val="center"/>
            </w:pPr>
            <w:r>
              <w:rPr>
                <w:rFonts w:ascii="宋体" w:hAnsi="宋体" w:cs="宋体"/>
                <w:kern w:val="0"/>
                <w:sz w:val="24"/>
              </w:rPr>
              <w:t>20</w:t>
            </w:r>
            <w:r>
              <w:rPr>
                <w:rFonts w:hint="eastAsia" w:ascii="宋体" w:hAnsi="宋体" w:cs="宋体"/>
                <w:kern w:val="0"/>
                <w:sz w:val="24"/>
              </w:rPr>
              <w:t>8</w:t>
            </w:r>
          </w:p>
        </w:tc>
        <w:tc>
          <w:tcPr>
            <w:tcW w:w="2100" w:type="dxa"/>
            <w:vAlign w:val="center"/>
          </w:tcPr>
          <w:p>
            <w:pPr>
              <w:widowControl/>
              <w:jc w:val="left"/>
            </w:pPr>
            <w:r>
              <w:rPr>
                <w:rFonts w:hint="eastAsia"/>
              </w:rPr>
              <w:t>社会保障和就业支出</w:t>
            </w:r>
          </w:p>
        </w:tc>
        <w:tc>
          <w:tcPr>
            <w:tcW w:w="1830" w:type="dxa"/>
            <w:vAlign w:val="center"/>
          </w:tcPr>
          <w:p>
            <w:pPr>
              <w:widowControl/>
              <w:jc w:val="center"/>
              <w:rPr>
                <w:rFonts w:hint="eastAsia" w:eastAsia="宋体"/>
                <w:lang w:eastAsia="zh-CN"/>
              </w:rPr>
            </w:pPr>
            <w:r>
              <w:rPr>
                <w:rFonts w:hint="eastAsia" w:ascii="宋体" w:hAnsi="宋体" w:cs="宋体"/>
                <w:kern w:val="0"/>
                <w:sz w:val="24"/>
                <w:lang w:eastAsia="zh-CN"/>
              </w:rPr>
              <w:t xml:space="preserve">1482961 </w:t>
            </w:r>
          </w:p>
        </w:tc>
        <w:tc>
          <w:tcPr>
            <w:tcW w:w="1815" w:type="dxa"/>
            <w:vAlign w:val="center"/>
          </w:tcPr>
          <w:p>
            <w:pPr>
              <w:widowControl/>
              <w:jc w:val="center"/>
              <w:rPr>
                <w:rFonts w:hint="eastAsia" w:eastAsia="宋体"/>
                <w:lang w:eastAsia="zh-CN"/>
              </w:rPr>
            </w:pPr>
            <w:r>
              <w:rPr>
                <w:rFonts w:hint="eastAsia" w:ascii="宋体" w:hAnsi="宋体" w:cs="宋体"/>
                <w:kern w:val="0"/>
                <w:sz w:val="24"/>
                <w:lang w:val="en-US" w:eastAsia="zh-CN"/>
              </w:rPr>
              <w:t>1322961</w:t>
            </w:r>
          </w:p>
        </w:tc>
        <w:tc>
          <w:tcPr>
            <w:tcW w:w="1702" w:type="dxa"/>
            <w:vAlign w:val="center"/>
          </w:tcPr>
          <w:p>
            <w:pPr>
              <w:keepNext w:val="0"/>
              <w:keepLines w:val="0"/>
              <w:widowControl/>
              <w:suppressLineNumbers w:val="0"/>
              <w:jc w:val="center"/>
              <w:textAlignment w:val="center"/>
              <w:rPr>
                <w:rFonts w:ascii="宋体" w:hAnsi="宋体" w:cs="宋体"/>
                <w:kern w:val="0"/>
                <w:sz w:val="24"/>
              </w:rPr>
            </w:pPr>
            <w:r>
              <w:rPr>
                <w:rFonts w:hint="eastAsia" w:ascii="宋体" w:hAnsi="宋体" w:eastAsia="宋体" w:cs="宋体"/>
                <w:i w:val="0"/>
                <w:iCs w:val="0"/>
                <w:color w:val="000000"/>
                <w:kern w:val="0"/>
                <w:sz w:val="24"/>
                <w:szCs w:val="24"/>
                <w:u w:val="none"/>
                <w:lang w:val="en-US" w:eastAsia="zh-CN" w:bidi="ar"/>
              </w:rPr>
              <w:t xml:space="preserve">160000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57" w:hRule="atLeast"/>
          <w:jc w:val="center"/>
        </w:trPr>
        <w:tc>
          <w:tcPr>
            <w:tcW w:w="1553" w:type="dxa"/>
            <w:vAlign w:val="center"/>
          </w:tcPr>
          <w:p>
            <w:pPr>
              <w:widowControl/>
              <w:jc w:val="center"/>
            </w:pPr>
            <w:r>
              <w:rPr>
                <w:rFonts w:hint="eastAsia" w:ascii="宋体" w:hAnsi="宋体" w:cs="宋体"/>
                <w:kern w:val="0"/>
                <w:sz w:val="24"/>
              </w:rPr>
              <w:t>20801</w:t>
            </w:r>
          </w:p>
        </w:tc>
        <w:tc>
          <w:tcPr>
            <w:tcW w:w="2100" w:type="dxa"/>
            <w:vAlign w:val="center"/>
          </w:tcPr>
          <w:p>
            <w:pPr>
              <w:widowControl/>
              <w:ind w:firstLine="120" w:firstLineChars="50"/>
              <w:jc w:val="left"/>
            </w:pPr>
            <w:r>
              <w:rPr>
                <w:rFonts w:hint="eastAsia" w:ascii="宋体" w:hAnsi="宋体" w:cs="宋体"/>
                <w:kern w:val="0"/>
                <w:sz w:val="24"/>
              </w:rPr>
              <w:t>人力资源和社会保障管理事务</w:t>
            </w:r>
          </w:p>
        </w:tc>
        <w:tc>
          <w:tcPr>
            <w:tcW w:w="1830" w:type="dxa"/>
            <w:vAlign w:val="center"/>
          </w:tcPr>
          <w:p>
            <w:pPr>
              <w:widowControl/>
              <w:jc w:val="center"/>
              <w:rPr>
                <w:rFonts w:hint="eastAsia" w:eastAsia="宋体"/>
                <w:lang w:eastAsia="zh-CN"/>
              </w:rPr>
            </w:pPr>
            <w:r>
              <w:rPr>
                <w:rFonts w:hint="eastAsia" w:ascii="宋体" w:hAnsi="宋体" w:cs="宋体"/>
                <w:kern w:val="0"/>
                <w:sz w:val="24"/>
                <w:lang w:eastAsia="zh-CN"/>
              </w:rPr>
              <w:t xml:space="preserve">1482961 </w:t>
            </w:r>
          </w:p>
        </w:tc>
        <w:tc>
          <w:tcPr>
            <w:tcW w:w="1815" w:type="dxa"/>
            <w:vAlign w:val="center"/>
          </w:tcPr>
          <w:p>
            <w:pPr>
              <w:widowControl/>
              <w:jc w:val="center"/>
            </w:pPr>
            <w:r>
              <w:rPr>
                <w:rFonts w:hint="eastAsia" w:ascii="宋体" w:hAnsi="宋体" w:cs="宋体"/>
                <w:kern w:val="0"/>
                <w:sz w:val="24"/>
                <w:lang w:val="en-US" w:eastAsia="zh-CN"/>
              </w:rPr>
              <w:t>1322961</w:t>
            </w:r>
          </w:p>
        </w:tc>
        <w:tc>
          <w:tcPr>
            <w:tcW w:w="1702" w:type="dxa"/>
            <w:vAlign w:val="center"/>
          </w:tcPr>
          <w:p>
            <w:pPr>
              <w:keepNext w:val="0"/>
              <w:keepLines w:val="0"/>
              <w:widowControl/>
              <w:suppressLineNumbers w:val="0"/>
              <w:jc w:val="center"/>
              <w:textAlignment w:val="center"/>
              <w:rPr>
                <w:rFonts w:ascii="宋体" w:hAnsi="宋体" w:cs="宋体"/>
                <w:kern w:val="0"/>
                <w:sz w:val="24"/>
              </w:rPr>
            </w:pPr>
            <w:r>
              <w:rPr>
                <w:rFonts w:hint="eastAsia" w:ascii="宋体" w:hAnsi="宋体" w:eastAsia="宋体" w:cs="宋体"/>
                <w:i w:val="0"/>
                <w:iCs w:val="0"/>
                <w:color w:val="000000"/>
                <w:kern w:val="0"/>
                <w:sz w:val="24"/>
                <w:szCs w:val="24"/>
                <w:u w:val="none"/>
                <w:lang w:val="en-US" w:eastAsia="zh-CN" w:bidi="ar"/>
              </w:rPr>
              <w:t xml:space="preserve">160000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42" w:hRule="atLeast"/>
          <w:jc w:val="center"/>
        </w:trPr>
        <w:tc>
          <w:tcPr>
            <w:tcW w:w="1553" w:type="dxa"/>
            <w:vAlign w:val="center"/>
          </w:tcPr>
          <w:p>
            <w:pPr>
              <w:widowControl/>
              <w:jc w:val="center"/>
            </w:pPr>
            <w:r>
              <w:rPr>
                <w:rFonts w:ascii="宋体" w:hAnsi="宋体" w:cs="宋体"/>
                <w:kern w:val="0"/>
                <w:sz w:val="24"/>
              </w:rPr>
              <w:t>20</w:t>
            </w:r>
            <w:r>
              <w:rPr>
                <w:rFonts w:hint="eastAsia" w:ascii="宋体" w:hAnsi="宋体" w:cs="宋体"/>
                <w:kern w:val="0"/>
                <w:sz w:val="24"/>
              </w:rPr>
              <w:t>80101</w:t>
            </w:r>
          </w:p>
        </w:tc>
        <w:tc>
          <w:tcPr>
            <w:tcW w:w="2100" w:type="dxa"/>
            <w:vAlign w:val="center"/>
          </w:tcPr>
          <w:p>
            <w:pPr>
              <w:widowControl/>
              <w:jc w:val="left"/>
            </w:pPr>
            <w:r>
              <w:rPr>
                <w:rFonts w:hint="eastAsia" w:ascii="宋体" w:hAnsi="宋体" w:cs="宋体"/>
                <w:kern w:val="0"/>
                <w:sz w:val="24"/>
              </w:rPr>
              <w:t>　　行政运行</w:t>
            </w:r>
          </w:p>
        </w:tc>
        <w:tc>
          <w:tcPr>
            <w:tcW w:w="1830" w:type="dxa"/>
            <w:vAlign w:val="center"/>
          </w:tcPr>
          <w:p>
            <w:pPr>
              <w:widowControl/>
              <w:jc w:val="center"/>
              <w:rPr>
                <w:rFonts w:hint="eastAsia" w:ascii="宋体" w:eastAsia="宋体" w:cs="宋体"/>
                <w:kern w:val="0"/>
                <w:sz w:val="24"/>
                <w:lang w:eastAsia="zh-CN"/>
              </w:rPr>
            </w:pPr>
            <w:r>
              <w:rPr>
                <w:rFonts w:hint="eastAsia" w:ascii="宋体" w:hAnsi="宋体" w:cs="宋体"/>
                <w:kern w:val="0"/>
                <w:sz w:val="24"/>
                <w:lang w:eastAsia="zh-CN"/>
              </w:rPr>
              <w:t xml:space="preserve">1482961 </w:t>
            </w:r>
          </w:p>
        </w:tc>
        <w:tc>
          <w:tcPr>
            <w:tcW w:w="1815" w:type="dxa"/>
            <w:vAlign w:val="center"/>
          </w:tcPr>
          <w:p>
            <w:pPr>
              <w:widowControl/>
              <w:jc w:val="center"/>
              <w:rPr>
                <w:rFonts w:ascii="宋体" w:cs="宋体"/>
                <w:kern w:val="0"/>
                <w:sz w:val="24"/>
              </w:rPr>
            </w:pPr>
            <w:r>
              <w:rPr>
                <w:rFonts w:hint="eastAsia" w:ascii="宋体" w:hAnsi="宋体" w:cs="宋体"/>
                <w:kern w:val="0"/>
                <w:sz w:val="24"/>
                <w:lang w:val="en-US" w:eastAsia="zh-CN"/>
              </w:rPr>
              <w:t>1322961</w:t>
            </w:r>
          </w:p>
        </w:tc>
        <w:tc>
          <w:tcPr>
            <w:tcW w:w="1702" w:type="dxa"/>
            <w:vAlign w:val="center"/>
          </w:tcPr>
          <w:p>
            <w:pPr>
              <w:keepNext w:val="0"/>
              <w:keepLines w:val="0"/>
              <w:widowControl/>
              <w:suppressLineNumbers w:val="0"/>
              <w:jc w:val="center"/>
              <w:textAlignment w:val="center"/>
              <w:rPr>
                <w:rFonts w:ascii="宋体" w:hAnsi="宋体" w:cs="宋体"/>
                <w:kern w:val="0"/>
                <w:sz w:val="24"/>
              </w:rPr>
            </w:pPr>
            <w:r>
              <w:rPr>
                <w:rFonts w:hint="eastAsia" w:ascii="宋体" w:hAnsi="宋体" w:eastAsia="宋体" w:cs="宋体"/>
                <w:i w:val="0"/>
                <w:iCs w:val="0"/>
                <w:color w:val="000000"/>
                <w:kern w:val="0"/>
                <w:sz w:val="24"/>
                <w:szCs w:val="24"/>
                <w:u w:val="none"/>
                <w:lang w:val="en-US" w:eastAsia="zh-CN" w:bidi="ar"/>
              </w:rPr>
              <w:t xml:space="preserve">160000 </w:t>
            </w:r>
          </w:p>
        </w:tc>
      </w:tr>
    </w:tbl>
    <w:p>
      <w:pPr>
        <w:widowControl/>
        <w:shd w:val="clear" w:color="auto" w:fill="FFFFFF"/>
        <w:spacing w:line="450" w:lineRule="atLeast"/>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表六</w:t>
      </w:r>
      <w:r>
        <w:rPr>
          <w:rFonts w:ascii="微软雅黑" w:hAnsi="微软雅黑" w:eastAsia="微软雅黑" w:cs="微软雅黑"/>
          <w:b/>
          <w:bCs/>
          <w:color w:val="333333"/>
          <w:kern w:val="0"/>
          <w:sz w:val="24"/>
          <w:shd w:val="clear" w:color="auto" w:fill="FFFFFF"/>
        </w:rPr>
        <w:t xml:space="preserve"> </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1800"/>
        <w:gridCol w:w="2931"/>
        <w:gridCol w:w="1400"/>
        <w:gridCol w:w="1588"/>
        <w:gridCol w:w="1281"/>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000" w:type="dxa"/>
            <w:gridSpan w:val="5"/>
            <w:vAlign w:val="center"/>
          </w:tcPr>
          <w:p>
            <w:pPr>
              <w:keepNext w:val="0"/>
              <w:keepLines w:val="0"/>
              <w:widowControl/>
              <w:suppressLineNumbers w:val="0"/>
              <w:jc w:val="center"/>
              <w:textAlignment w:val="center"/>
            </w:pPr>
            <w:r>
              <w:rPr>
                <w:rFonts w:hint="eastAsia" w:ascii="微软雅黑" w:hAnsi="微软雅黑" w:eastAsia="微软雅黑" w:cs="微软雅黑"/>
                <w:b/>
                <w:i w:val="0"/>
                <w:color w:val="333333"/>
                <w:kern w:val="0"/>
                <w:sz w:val="32"/>
                <w:szCs w:val="32"/>
                <w:u w:val="none"/>
                <w:lang w:val="en-US" w:eastAsia="zh-CN" w:bidi="ar"/>
              </w:rPr>
              <w:t>黄石港区退役军人事务局2022年一般公共预算基本支出表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47" w:hRule="atLeast"/>
          <w:jc w:val="center"/>
        </w:trPr>
        <w:tc>
          <w:tcPr>
            <w:tcW w:w="9000" w:type="dxa"/>
            <w:gridSpan w:val="5"/>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24"/>
                <w:szCs w:val="24"/>
                <w:u w:val="none"/>
                <w:lang w:val="en-US" w:eastAsia="zh-CN" w:bidi="ar"/>
              </w:rPr>
              <w:t xml:space="preserve">                                                              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87" w:hRule="atLeast"/>
          <w:jc w:val="center"/>
        </w:trPr>
        <w:tc>
          <w:tcPr>
            <w:tcW w:w="4731" w:type="dxa"/>
            <w:gridSpan w:val="2"/>
            <w:shd w:val="clear" w:color="auto" w:fill="D7D7D7" w:themeFill="background1" w:themeFillShade="D8"/>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4"/>
                <w:szCs w:val="24"/>
                <w:u w:val="none"/>
                <w:lang w:val="en-US" w:eastAsia="zh-CN" w:bidi="ar"/>
              </w:rPr>
              <w:t>经济分类科目</w:t>
            </w:r>
          </w:p>
        </w:tc>
        <w:tc>
          <w:tcPr>
            <w:tcW w:w="1400" w:type="dxa"/>
            <w:vMerge w:val="restart"/>
            <w:shd w:val="clear" w:color="auto" w:fill="D7D7D7" w:themeFill="background1" w:themeFillShade="D8"/>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4"/>
                <w:szCs w:val="24"/>
                <w:u w:val="none"/>
                <w:lang w:val="en-US" w:eastAsia="zh-CN" w:bidi="ar"/>
              </w:rPr>
              <w:t>预算数</w:t>
            </w:r>
          </w:p>
        </w:tc>
        <w:tc>
          <w:tcPr>
            <w:tcW w:w="2869" w:type="dxa"/>
            <w:gridSpan w:val="2"/>
            <w:shd w:val="clear" w:color="auto" w:fill="D7D7D7" w:themeFill="background1" w:themeFillShade="D8"/>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4"/>
                <w:szCs w:val="24"/>
                <w:u w:val="none"/>
                <w:lang w:val="en-US" w:eastAsia="zh-CN" w:bidi="ar"/>
              </w:rPr>
              <w:t>其中</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72" w:hRule="atLeast"/>
          <w:jc w:val="center"/>
        </w:trPr>
        <w:tc>
          <w:tcPr>
            <w:tcW w:w="1800" w:type="dxa"/>
            <w:shd w:val="clear" w:color="auto" w:fill="D7D7D7" w:themeFill="background1" w:themeFillShade="D8"/>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4"/>
                <w:szCs w:val="24"/>
                <w:u w:val="none"/>
                <w:lang w:val="en-US" w:eastAsia="zh-CN" w:bidi="ar"/>
              </w:rPr>
              <w:t>科目编码</w:t>
            </w:r>
          </w:p>
        </w:tc>
        <w:tc>
          <w:tcPr>
            <w:tcW w:w="2931" w:type="dxa"/>
            <w:shd w:val="clear" w:color="auto" w:fill="D7D7D7" w:themeFill="background1" w:themeFillShade="D8"/>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4"/>
                <w:szCs w:val="24"/>
                <w:u w:val="none"/>
                <w:lang w:val="en-US" w:eastAsia="zh-CN" w:bidi="ar"/>
              </w:rPr>
              <w:t>科目名称</w:t>
            </w:r>
          </w:p>
        </w:tc>
        <w:tc>
          <w:tcPr>
            <w:tcW w:w="1400" w:type="dxa"/>
            <w:vMerge w:val="continue"/>
            <w:shd w:val="clear" w:color="auto" w:fill="D7D7D7" w:themeFill="background1" w:themeFillShade="D8"/>
            <w:vAlign w:val="center"/>
          </w:tcPr>
          <w:p>
            <w:pPr>
              <w:jc w:val="center"/>
              <w:rPr>
                <w:rFonts w:ascii="宋体"/>
                <w:sz w:val="24"/>
              </w:rPr>
            </w:pPr>
          </w:p>
        </w:tc>
        <w:tc>
          <w:tcPr>
            <w:tcW w:w="1588" w:type="dxa"/>
            <w:shd w:val="clear" w:color="auto" w:fill="D7D7D7" w:themeFill="background1" w:themeFillShade="D8"/>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4"/>
                <w:szCs w:val="24"/>
                <w:u w:val="none"/>
                <w:lang w:val="en-US" w:eastAsia="zh-CN" w:bidi="ar"/>
              </w:rPr>
              <w:t>人员经费</w:t>
            </w:r>
          </w:p>
        </w:tc>
        <w:tc>
          <w:tcPr>
            <w:tcW w:w="1281" w:type="dxa"/>
            <w:shd w:val="clear" w:color="auto" w:fill="D7D7D7" w:themeFill="background1" w:themeFillShade="D8"/>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4"/>
                <w:szCs w:val="24"/>
                <w:u w:val="none"/>
                <w:lang w:val="en-US" w:eastAsia="zh-CN" w:bidi="ar"/>
              </w:rPr>
              <w:t>日常公用经费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02" w:hRule="atLeast"/>
          <w:jc w:val="center"/>
        </w:trPr>
        <w:tc>
          <w:tcPr>
            <w:tcW w:w="1800" w:type="dxa"/>
            <w:shd w:val="clear" w:color="auto" w:fill="D7D7D7" w:themeFill="background1" w:themeFillShade="D8"/>
            <w:vAlign w:val="center"/>
          </w:tcPr>
          <w:p>
            <w:pPr>
              <w:jc w:val="center"/>
              <w:rPr>
                <w:rFonts w:ascii="宋体" w:cs="宋体"/>
                <w:kern w:val="0"/>
                <w:sz w:val="24"/>
              </w:rPr>
            </w:pPr>
          </w:p>
        </w:tc>
        <w:tc>
          <w:tcPr>
            <w:tcW w:w="2931" w:type="dxa"/>
            <w:shd w:val="clear" w:color="auto" w:fill="D7D7D7" w:themeFill="background1" w:themeFillShade="D8"/>
            <w:vAlign w:val="center"/>
          </w:tcPr>
          <w:p>
            <w:pPr>
              <w:keepNext w:val="0"/>
              <w:keepLines w:val="0"/>
              <w:widowControl/>
              <w:suppressLineNumbers w:val="0"/>
              <w:jc w:val="center"/>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合计</w:t>
            </w:r>
          </w:p>
        </w:tc>
        <w:tc>
          <w:tcPr>
            <w:tcW w:w="1400" w:type="dxa"/>
            <w:shd w:val="clear" w:color="auto" w:fill="D7D7D7" w:themeFill="background1" w:themeFillShade="D8"/>
            <w:vAlign w:val="center"/>
          </w:tcPr>
          <w:p>
            <w:pPr>
              <w:keepNext w:val="0"/>
              <w:keepLines w:val="0"/>
              <w:widowControl/>
              <w:suppressLineNumbers w:val="0"/>
              <w:jc w:val="center"/>
              <w:textAlignment w:val="center"/>
              <w:rPr>
                <w:rFonts w:hint="eastAsia" w:cs="宋体" w:asciiTheme="minorEastAsia" w:hAnsiTheme="minorEastAsia" w:eastAsiaTheme="minorEastAsia"/>
                <w:b/>
                <w:bCs/>
                <w:color w:val="000000"/>
                <w:sz w:val="24"/>
                <w:lang w:val="en-US" w:eastAsia="zh-CN"/>
              </w:rPr>
            </w:pPr>
            <w:r>
              <w:rPr>
                <w:rFonts w:hint="eastAsia" w:cs="宋体" w:asciiTheme="minorEastAsia" w:hAnsiTheme="minorEastAsia" w:eastAsiaTheme="minorEastAsia"/>
                <w:b/>
                <w:bCs/>
                <w:color w:val="000000"/>
                <w:sz w:val="24"/>
                <w:lang w:val="en-US" w:eastAsia="zh-CN"/>
              </w:rPr>
              <w:t xml:space="preserve">1482961 </w:t>
            </w:r>
          </w:p>
        </w:tc>
        <w:tc>
          <w:tcPr>
            <w:tcW w:w="1588" w:type="dxa"/>
            <w:shd w:val="clear" w:color="auto" w:fill="D7D7D7" w:themeFill="background1" w:themeFillShade="D8"/>
            <w:vAlign w:val="center"/>
          </w:tcPr>
          <w:p>
            <w:pPr>
              <w:keepNext w:val="0"/>
              <w:keepLines w:val="0"/>
              <w:widowControl/>
              <w:suppressLineNumbers w:val="0"/>
              <w:jc w:val="center"/>
              <w:textAlignment w:val="center"/>
              <w:rPr>
                <w:rFonts w:hint="default" w:cs="宋体" w:asciiTheme="minorEastAsia" w:hAnsiTheme="minorEastAsia" w:eastAsiaTheme="minorEastAsia"/>
                <w:b/>
                <w:bCs/>
                <w:color w:val="000000"/>
                <w:sz w:val="24"/>
                <w:lang w:val="en-US" w:eastAsia="zh-CN"/>
              </w:rPr>
            </w:pPr>
            <w:r>
              <w:rPr>
                <w:rFonts w:hint="eastAsia" w:cs="宋体" w:asciiTheme="minorEastAsia" w:hAnsiTheme="minorEastAsia" w:eastAsiaTheme="minorEastAsia"/>
                <w:b/>
                <w:bCs/>
                <w:color w:val="000000"/>
                <w:sz w:val="24"/>
                <w:lang w:val="en-US" w:eastAsia="zh-CN"/>
              </w:rPr>
              <w:t>1168005</w:t>
            </w:r>
          </w:p>
        </w:tc>
        <w:tc>
          <w:tcPr>
            <w:tcW w:w="1281" w:type="dxa"/>
            <w:shd w:val="clear" w:color="auto" w:fill="D7D7D7" w:themeFill="background1" w:themeFillShade="D8"/>
            <w:vAlign w:val="center"/>
          </w:tcPr>
          <w:p>
            <w:pPr>
              <w:keepNext w:val="0"/>
              <w:keepLines w:val="0"/>
              <w:widowControl/>
              <w:suppressLineNumbers w:val="0"/>
              <w:jc w:val="center"/>
              <w:textAlignment w:val="center"/>
              <w:rPr>
                <w:rFonts w:hint="default" w:cs="宋体" w:asciiTheme="minorEastAsia" w:hAnsiTheme="minorEastAsia" w:eastAsiaTheme="minorEastAsia"/>
                <w:b/>
                <w:bCs/>
                <w:color w:val="000000"/>
                <w:sz w:val="24"/>
                <w:lang w:val="en-US" w:eastAsia="zh-CN"/>
              </w:rPr>
            </w:pPr>
            <w:r>
              <w:rPr>
                <w:rFonts w:hint="eastAsia" w:cs="宋体" w:asciiTheme="minorEastAsia" w:hAnsiTheme="minorEastAsia" w:eastAsiaTheme="minorEastAsia"/>
                <w:b/>
                <w:bCs/>
                <w:color w:val="000000"/>
                <w:sz w:val="24"/>
                <w:lang w:val="en-US" w:eastAsia="zh-CN"/>
              </w:rPr>
              <w:t>86443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90" w:hRule="atLeast"/>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b/>
                <w:i w:val="0"/>
                <w:color w:val="000000"/>
                <w:kern w:val="0"/>
                <w:sz w:val="24"/>
                <w:szCs w:val="24"/>
                <w:u w:val="none"/>
                <w:lang w:val="en-US" w:eastAsia="zh-CN" w:bidi="ar"/>
              </w:rPr>
              <w:t>301</w:t>
            </w:r>
          </w:p>
        </w:tc>
        <w:tc>
          <w:tcPr>
            <w:tcW w:w="2931" w:type="dxa"/>
            <w:vAlign w:val="center"/>
          </w:tcPr>
          <w:p>
            <w:pPr>
              <w:keepNext w:val="0"/>
              <w:keepLines w:val="0"/>
              <w:widowControl/>
              <w:suppressLineNumbers w:val="0"/>
              <w:ind w:firstLine="240" w:firstLineChars="100"/>
              <w:jc w:val="both"/>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工资福利支出</w:t>
            </w:r>
          </w:p>
        </w:tc>
        <w:tc>
          <w:tcPr>
            <w:tcW w:w="14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1168005 </w:t>
            </w:r>
          </w:p>
        </w:tc>
        <w:tc>
          <w:tcPr>
            <w:tcW w:w="1588"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1168005 </w:t>
            </w:r>
          </w:p>
        </w:tc>
        <w:tc>
          <w:tcPr>
            <w:tcW w:w="1281"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30101</w:t>
            </w:r>
          </w:p>
        </w:tc>
        <w:tc>
          <w:tcPr>
            <w:tcW w:w="2931" w:type="dxa"/>
            <w:vAlign w:val="center"/>
          </w:tcPr>
          <w:p>
            <w:pPr>
              <w:keepNext w:val="0"/>
              <w:keepLines w:val="0"/>
              <w:widowControl/>
              <w:suppressLineNumbers w:val="0"/>
              <w:ind w:firstLine="240" w:firstLineChars="100"/>
              <w:jc w:val="both"/>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基本工资</w:t>
            </w:r>
          </w:p>
        </w:tc>
        <w:tc>
          <w:tcPr>
            <w:tcW w:w="14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297720 </w:t>
            </w:r>
          </w:p>
        </w:tc>
        <w:tc>
          <w:tcPr>
            <w:tcW w:w="1588"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297720 </w:t>
            </w:r>
          </w:p>
        </w:tc>
        <w:tc>
          <w:tcPr>
            <w:tcW w:w="1281"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30102</w:t>
            </w:r>
          </w:p>
        </w:tc>
        <w:tc>
          <w:tcPr>
            <w:tcW w:w="2931" w:type="dxa"/>
            <w:vAlign w:val="center"/>
          </w:tcPr>
          <w:p>
            <w:pPr>
              <w:keepNext w:val="0"/>
              <w:keepLines w:val="0"/>
              <w:widowControl/>
              <w:suppressLineNumbers w:val="0"/>
              <w:ind w:firstLine="240" w:firstLineChars="100"/>
              <w:jc w:val="both"/>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津贴补贴</w:t>
            </w:r>
          </w:p>
        </w:tc>
        <w:tc>
          <w:tcPr>
            <w:tcW w:w="14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651160 </w:t>
            </w:r>
          </w:p>
        </w:tc>
        <w:tc>
          <w:tcPr>
            <w:tcW w:w="1588"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651160 </w:t>
            </w:r>
          </w:p>
        </w:tc>
        <w:tc>
          <w:tcPr>
            <w:tcW w:w="1281"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30103</w:t>
            </w:r>
          </w:p>
        </w:tc>
        <w:tc>
          <w:tcPr>
            <w:tcW w:w="2931" w:type="dxa"/>
            <w:vAlign w:val="center"/>
          </w:tcPr>
          <w:p>
            <w:pPr>
              <w:keepNext w:val="0"/>
              <w:keepLines w:val="0"/>
              <w:widowControl/>
              <w:suppressLineNumbers w:val="0"/>
              <w:ind w:firstLine="240" w:firstLineChars="100"/>
              <w:jc w:val="both"/>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奖金</w:t>
            </w:r>
          </w:p>
        </w:tc>
        <w:tc>
          <w:tcPr>
            <w:tcW w:w="14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7399 </w:t>
            </w:r>
          </w:p>
        </w:tc>
        <w:tc>
          <w:tcPr>
            <w:tcW w:w="1588"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7399 </w:t>
            </w:r>
          </w:p>
        </w:tc>
        <w:tc>
          <w:tcPr>
            <w:tcW w:w="1281"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30107</w:t>
            </w:r>
          </w:p>
        </w:tc>
        <w:tc>
          <w:tcPr>
            <w:tcW w:w="2931" w:type="dxa"/>
            <w:vAlign w:val="center"/>
          </w:tcPr>
          <w:p>
            <w:pPr>
              <w:keepNext w:val="0"/>
              <w:keepLines w:val="0"/>
              <w:widowControl/>
              <w:suppressLineNumbers w:val="0"/>
              <w:ind w:firstLine="240" w:firstLineChars="100"/>
              <w:jc w:val="both"/>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绩效工资</w:t>
            </w:r>
          </w:p>
        </w:tc>
        <w:tc>
          <w:tcPr>
            <w:tcW w:w="1400" w:type="dxa"/>
            <w:vAlign w:val="center"/>
          </w:tcPr>
          <w:p>
            <w:pPr>
              <w:jc w:val="center"/>
              <w:rPr>
                <w:rFonts w:cs="宋体" w:asciiTheme="minorEastAsia" w:hAnsiTheme="minorEastAsia" w:eastAsiaTheme="minorEastAsia"/>
                <w:color w:val="000000"/>
                <w:sz w:val="24"/>
              </w:rPr>
            </w:pPr>
          </w:p>
        </w:tc>
        <w:tc>
          <w:tcPr>
            <w:tcW w:w="1588" w:type="dxa"/>
            <w:vAlign w:val="center"/>
          </w:tcPr>
          <w:p>
            <w:pPr>
              <w:jc w:val="center"/>
              <w:rPr>
                <w:rFonts w:cs="宋体" w:asciiTheme="minorEastAsia" w:hAnsiTheme="minorEastAsia" w:eastAsiaTheme="minorEastAsia"/>
                <w:color w:val="000000"/>
                <w:kern w:val="2"/>
                <w:sz w:val="24"/>
                <w:szCs w:val="24"/>
                <w:lang w:val="en-US" w:eastAsia="zh-CN" w:bidi="ar-SA"/>
              </w:rPr>
            </w:pPr>
          </w:p>
        </w:tc>
        <w:tc>
          <w:tcPr>
            <w:tcW w:w="1281"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30108</w:t>
            </w:r>
          </w:p>
        </w:tc>
        <w:tc>
          <w:tcPr>
            <w:tcW w:w="2931" w:type="dxa"/>
            <w:vAlign w:val="center"/>
          </w:tcPr>
          <w:p>
            <w:pPr>
              <w:keepNext w:val="0"/>
              <w:keepLines w:val="0"/>
              <w:widowControl/>
              <w:suppressLineNumbers w:val="0"/>
              <w:ind w:firstLine="240" w:firstLineChars="100"/>
              <w:jc w:val="both"/>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机关事业单位基本养老保险缴费</w:t>
            </w:r>
          </w:p>
        </w:tc>
        <w:tc>
          <w:tcPr>
            <w:tcW w:w="14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137025 </w:t>
            </w:r>
          </w:p>
        </w:tc>
        <w:tc>
          <w:tcPr>
            <w:tcW w:w="1588"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137025 </w:t>
            </w:r>
          </w:p>
        </w:tc>
        <w:tc>
          <w:tcPr>
            <w:tcW w:w="1281"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30109</w:t>
            </w:r>
          </w:p>
        </w:tc>
        <w:tc>
          <w:tcPr>
            <w:tcW w:w="2931" w:type="dxa"/>
            <w:vAlign w:val="center"/>
          </w:tcPr>
          <w:p>
            <w:pPr>
              <w:keepNext w:val="0"/>
              <w:keepLines w:val="0"/>
              <w:widowControl/>
              <w:suppressLineNumbers w:val="0"/>
              <w:ind w:firstLine="240" w:firstLineChars="100"/>
              <w:jc w:val="left"/>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职业年金缴费</w:t>
            </w:r>
          </w:p>
        </w:tc>
        <w:tc>
          <w:tcPr>
            <w:tcW w:w="1400" w:type="dxa"/>
            <w:vAlign w:val="center"/>
          </w:tcPr>
          <w:p>
            <w:pPr>
              <w:jc w:val="center"/>
              <w:rPr>
                <w:rFonts w:cs="宋体" w:asciiTheme="minorEastAsia" w:hAnsiTheme="minorEastAsia" w:eastAsiaTheme="minorEastAsia"/>
                <w:color w:val="000000"/>
                <w:sz w:val="24"/>
              </w:rPr>
            </w:pPr>
          </w:p>
        </w:tc>
        <w:tc>
          <w:tcPr>
            <w:tcW w:w="1588" w:type="dxa"/>
            <w:vAlign w:val="center"/>
          </w:tcPr>
          <w:p>
            <w:pPr>
              <w:jc w:val="center"/>
              <w:rPr>
                <w:rFonts w:cs="宋体" w:asciiTheme="minorEastAsia" w:hAnsiTheme="minorEastAsia" w:eastAsiaTheme="minorEastAsia"/>
                <w:color w:val="000000"/>
                <w:kern w:val="2"/>
                <w:sz w:val="24"/>
                <w:szCs w:val="24"/>
                <w:lang w:val="en-US" w:eastAsia="zh-CN" w:bidi="ar-SA"/>
              </w:rPr>
            </w:pPr>
          </w:p>
        </w:tc>
        <w:tc>
          <w:tcPr>
            <w:tcW w:w="1281"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30111</w:t>
            </w:r>
          </w:p>
        </w:tc>
        <w:tc>
          <w:tcPr>
            <w:tcW w:w="2931" w:type="dxa"/>
            <w:vAlign w:val="center"/>
          </w:tcPr>
          <w:p>
            <w:pPr>
              <w:keepNext w:val="0"/>
              <w:keepLines w:val="0"/>
              <w:widowControl/>
              <w:suppressLineNumbers w:val="0"/>
              <w:ind w:firstLine="240" w:firstLineChars="100"/>
              <w:jc w:val="both"/>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公务员医疗补助缴费</w:t>
            </w:r>
          </w:p>
        </w:tc>
        <w:tc>
          <w:tcPr>
            <w:tcW w:w="1400" w:type="dxa"/>
            <w:vAlign w:val="center"/>
          </w:tcPr>
          <w:p>
            <w:pPr>
              <w:jc w:val="center"/>
              <w:rPr>
                <w:rFonts w:cs="宋体" w:asciiTheme="minorEastAsia" w:hAnsiTheme="minorEastAsia" w:eastAsiaTheme="minorEastAsia"/>
                <w:color w:val="000000"/>
                <w:sz w:val="24"/>
              </w:rPr>
            </w:pPr>
          </w:p>
        </w:tc>
        <w:tc>
          <w:tcPr>
            <w:tcW w:w="1588" w:type="dxa"/>
            <w:vAlign w:val="center"/>
          </w:tcPr>
          <w:p>
            <w:pPr>
              <w:jc w:val="center"/>
              <w:rPr>
                <w:rFonts w:cs="宋体" w:asciiTheme="minorEastAsia" w:hAnsiTheme="minorEastAsia" w:eastAsiaTheme="minorEastAsia"/>
                <w:color w:val="000000"/>
                <w:kern w:val="2"/>
                <w:sz w:val="24"/>
                <w:szCs w:val="24"/>
                <w:lang w:val="en-US" w:eastAsia="zh-CN" w:bidi="ar-SA"/>
              </w:rPr>
            </w:pPr>
          </w:p>
        </w:tc>
        <w:tc>
          <w:tcPr>
            <w:tcW w:w="1281"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30110</w:t>
            </w:r>
          </w:p>
        </w:tc>
        <w:tc>
          <w:tcPr>
            <w:tcW w:w="2931" w:type="dxa"/>
            <w:vAlign w:val="center"/>
          </w:tcPr>
          <w:p>
            <w:pPr>
              <w:keepNext w:val="0"/>
              <w:keepLines w:val="0"/>
              <w:widowControl/>
              <w:suppressLineNumbers w:val="0"/>
              <w:ind w:firstLine="240" w:firstLineChars="100"/>
              <w:jc w:val="both"/>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职工基本医疗保险缴费</w:t>
            </w:r>
          </w:p>
        </w:tc>
        <w:tc>
          <w:tcPr>
            <w:tcW w:w="14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74702 </w:t>
            </w:r>
          </w:p>
        </w:tc>
        <w:tc>
          <w:tcPr>
            <w:tcW w:w="1588"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74702 </w:t>
            </w:r>
          </w:p>
        </w:tc>
        <w:tc>
          <w:tcPr>
            <w:tcW w:w="1281"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30112</w:t>
            </w:r>
          </w:p>
        </w:tc>
        <w:tc>
          <w:tcPr>
            <w:tcW w:w="2931" w:type="dxa"/>
            <w:vAlign w:val="center"/>
          </w:tcPr>
          <w:p>
            <w:pPr>
              <w:keepNext w:val="0"/>
              <w:keepLines w:val="0"/>
              <w:widowControl/>
              <w:suppressLineNumbers w:val="0"/>
              <w:ind w:firstLine="240" w:firstLineChars="100"/>
              <w:jc w:val="both"/>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其他社会保障缴费</w:t>
            </w:r>
          </w:p>
        </w:tc>
        <w:tc>
          <w:tcPr>
            <w:tcW w:w="1400" w:type="dxa"/>
            <w:vAlign w:val="center"/>
          </w:tcPr>
          <w:p>
            <w:pPr>
              <w:jc w:val="center"/>
              <w:rPr>
                <w:rFonts w:cs="宋体" w:asciiTheme="minorEastAsia" w:hAnsiTheme="minorEastAsia" w:eastAsiaTheme="minorEastAsia"/>
                <w:color w:val="000000"/>
                <w:sz w:val="24"/>
              </w:rPr>
            </w:pPr>
          </w:p>
        </w:tc>
        <w:tc>
          <w:tcPr>
            <w:tcW w:w="1588" w:type="dxa"/>
            <w:vAlign w:val="center"/>
          </w:tcPr>
          <w:p>
            <w:pPr>
              <w:jc w:val="center"/>
              <w:rPr>
                <w:rFonts w:cs="宋体" w:asciiTheme="minorEastAsia" w:hAnsiTheme="minorEastAsia" w:eastAsiaTheme="minorEastAsia"/>
                <w:color w:val="000000"/>
                <w:kern w:val="2"/>
                <w:sz w:val="24"/>
                <w:szCs w:val="24"/>
                <w:lang w:val="en-US" w:eastAsia="zh-CN" w:bidi="ar-SA"/>
              </w:rPr>
            </w:pPr>
          </w:p>
        </w:tc>
        <w:tc>
          <w:tcPr>
            <w:tcW w:w="1281"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30113</w:t>
            </w:r>
          </w:p>
        </w:tc>
        <w:tc>
          <w:tcPr>
            <w:tcW w:w="2931" w:type="dxa"/>
            <w:vAlign w:val="center"/>
          </w:tcPr>
          <w:p>
            <w:pPr>
              <w:keepNext w:val="0"/>
              <w:keepLines w:val="0"/>
              <w:widowControl/>
              <w:suppressLineNumbers w:val="0"/>
              <w:ind w:firstLine="240" w:firstLineChars="100"/>
              <w:jc w:val="both"/>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住房公积金</w:t>
            </w:r>
          </w:p>
        </w:tc>
        <w:tc>
          <w:tcPr>
            <w:tcW w:w="14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68512 </w:t>
            </w:r>
          </w:p>
        </w:tc>
        <w:tc>
          <w:tcPr>
            <w:tcW w:w="1588"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68512 </w:t>
            </w:r>
          </w:p>
        </w:tc>
        <w:tc>
          <w:tcPr>
            <w:tcW w:w="1281"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30199</w:t>
            </w:r>
          </w:p>
        </w:tc>
        <w:tc>
          <w:tcPr>
            <w:tcW w:w="2931" w:type="dxa"/>
            <w:vAlign w:val="center"/>
          </w:tcPr>
          <w:p>
            <w:pPr>
              <w:keepNext w:val="0"/>
              <w:keepLines w:val="0"/>
              <w:widowControl/>
              <w:suppressLineNumbers w:val="0"/>
              <w:ind w:firstLine="240" w:firstLineChars="100"/>
              <w:jc w:val="left"/>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其他工资福利支出</w:t>
            </w:r>
          </w:p>
        </w:tc>
        <w:tc>
          <w:tcPr>
            <w:tcW w:w="1400" w:type="dxa"/>
            <w:vAlign w:val="center"/>
          </w:tcPr>
          <w:p>
            <w:pPr>
              <w:jc w:val="center"/>
              <w:rPr>
                <w:rFonts w:cs="宋体" w:asciiTheme="minorEastAsia" w:hAnsiTheme="minorEastAsia" w:eastAsiaTheme="minorEastAsia"/>
                <w:color w:val="000000"/>
                <w:sz w:val="24"/>
              </w:rPr>
            </w:pPr>
          </w:p>
        </w:tc>
        <w:tc>
          <w:tcPr>
            <w:tcW w:w="1588" w:type="dxa"/>
            <w:vAlign w:val="center"/>
          </w:tcPr>
          <w:p>
            <w:pPr>
              <w:jc w:val="center"/>
              <w:rPr>
                <w:rFonts w:cs="宋体" w:asciiTheme="minorEastAsia" w:hAnsiTheme="minorEastAsia" w:eastAsiaTheme="minorEastAsia"/>
                <w:color w:val="000000"/>
                <w:kern w:val="2"/>
                <w:sz w:val="24"/>
                <w:szCs w:val="24"/>
                <w:lang w:val="en-US" w:eastAsia="zh-CN" w:bidi="ar-SA"/>
              </w:rPr>
            </w:pPr>
          </w:p>
        </w:tc>
        <w:tc>
          <w:tcPr>
            <w:tcW w:w="1281"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90" w:hRule="atLeast"/>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b/>
                <w:i w:val="0"/>
                <w:color w:val="000000"/>
                <w:kern w:val="0"/>
                <w:sz w:val="24"/>
                <w:szCs w:val="24"/>
                <w:u w:val="none"/>
                <w:lang w:val="en-US" w:eastAsia="zh-CN" w:bidi="ar"/>
              </w:rPr>
              <w:t>302</w:t>
            </w:r>
          </w:p>
        </w:tc>
        <w:tc>
          <w:tcPr>
            <w:tcW w:w="2931" w:type="dxa"/>
            <w:vAlign w:val="center"/>
          </w:tcPr>
          <w:p>
            <w:pPr>
              <w:keepNext w:val="0"/>
              <w:keepLines w:val="0"/>
              <w:widowControl/>
              <w:suppressLineNumbers w:val="0"/>
              <w:ind w:firstLine="240" w:firstLineChars="100"/>
              <w:jc w:val="left"/>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商品和服务支出</w:t>
            </w:r>
          </w:p>
        </w:tc>
        <w:tc>
          <w:tcPr>
            <w:tcW w:w="14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86443 </w:t>
            </w:r>
          </w:p>
        </w:tc>
        <w:tc>
          <w:tcPr>
            <w:tcW w:w="1588" w:type="dxa"/>
            <w:vAlign w:val="center"/>
          </w:tcPr>
          <w:p>
            <w:pPr>
              <w:jc w:val="center"/>
              <w:rPr>
                <w:rFonts w:cs="宋体" w:asciiTheme="minorEastAsia" w:hAnsiTheme="minorEastAsia" w:eastAsiaTheme="minorEastAsia"/>
                <w:color w:val="000000"/>
                <w:sz w:val="24"/>
              </w:rPr>
            </w:pPr>
          </w:p>
        </w:tc>
        <w:tc>
          <w:tcPr>
            <w:tcW w:w="128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86443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30201</w:t>
            </w:r>
          </w:p>
        </w:tc>
        <w:tc>
          <w:tcPr>
            <w:tcW w:w="2931" w:type="dxa"/>
            <w:vAlign w:val="center"/>
          </w:tcPr>
          <w:p>
            <w:pPr>
              <w:keepNext w:val="0"/>
              <w:keepLines w:val="0"/>
              <w:widowControl/>
              <w:suppressLineNumbers w:val="0"/>
              <w:ind w:firstLine="240" w:firstLineChars="100"/>
              <w:jc w:val="left"/>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办公费</w:t>
            </w:r>
          </w:p>
        </w:tc>
        <w:tc>
          <w:tcPr>
            <w:tcW w:w="1400" w:type="dxa"/>
            <w:vAlign w:val="center"/>
          </w:tcPr>
          <w:p>
            <w:pPr>
              <w:keepNext w:val="0"/>
              <w:keepLines w:val="0"/>
              <w:widowControl/>
              <w:suppressLineNumbers w:val="0"/>
              <w:jc w:val="center"/>
              <w:textAlignment w:val="center"/>
              <w:rPr>
                <w:rFonts w:hint="eastAsia" w:cs="宋体" w:asciiTheme="minorEastAsia" w:hAnsiTheme="minorEastAsia" w:eastAsiaTheme="minorEastAsia"/>
                <w:color w:val="000000"/>
                <w:sz w:val="24"/>
                <w:lang w:val="en-US" w:eastAsia="zh-CN"/>
              </w:rPr>
            </w:pPr>
            <w:r>
              <w:rPr>
                <w:rFonts w:hint="eastAsia" w:cs="宋体" w:asciiTheme="minorEastAsia" w:hAnsiTheme="minorEastAsia" w:eastAsiaTheme="minorEastAsia"/>
                <w:color w:val="000000"/>
                <w:sz w:val="24"/>
                <w:lang w:val="en-US" w:eastAsia="zh-CN"/>
              </w:rPr>
              <w:t>4000</w:t>
            </w:r>
          </w:p>
        </w:tc>
        <w:tc>
          <w:tcPr>
            <w:tcW w:w="1588" w:type="dxa"/>
            <w:vAlign w:val="center"/>
          </w:tcPr>
          <w:p>
            <w:pPr>
              <w:jc w:val="center"/>
              <w:rPr>
                <w:rFonts w:cs="宋体" w:asciiTheme="minorEastAsia" w:hAnsiTheme="minorEastAsia" w:eastAsiaTheme="minorEastAsia"/>
                <w:color w:val="000000"/>
                <w:sz w:val="24"/>
              </w:rPr>
            </w:pPr>
          </w:p>
        </w:tc>
        <w:tc>
          <w:tcPr>
            <w:tcW w:w="1281" w:type="dxa"/>
            <w:vAlign w:val="center"/>
          </w:tcPr>
          <w:p>
            <w:pPr>
              <w:keepNext w:val="0"/>
              <w:keepLines w:val="0"/>
              <w:widowControl/>
              <w:suppressLineNumbers w:val="0"/>
              <w:jc w:val="center"/>
              <w:textAlignment w:val="center"/>
              <w:rPr>
                <w:rFonts w:hint="eastAsia" w:cs="宋体" w:asciiTheme="minorEastAsia" w:hAnsiTheme="minorEastAsia" w:eastAsiaTheme="minorEastAsia"/>
                <w:color w:val="000000"/>
                <w:kern w:val="2"/>
                <w:sz w:val="24"/>
                <w:szCs w:val="24"/>
                <w:lang w:val="en-US" w:eastAsia="zh-CN" w:bidi="ar-SA"/>
              </w:rPr>
            </w:pPr>
            <w:r>
              <w:rPr>
                <w:rFonts w:hint="eastAsia" w:cs="宋体" w:asciiTheme="minorEastAsia" w:hAnsiTheme="minorEastAsia" w:eastAsiaTheme="minorEastAsia"/>
                <w:color w:val="000000"/>
                <w:sz w:val="24"/>
                <w:lang w:val="en-US" w:eastAsia="zh-CN"/>
              </w:rPr>
              <w:t>4000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30202</w:t>
            </w:r>
          </w:p>
        </w:tc>
        <w:tc>
          <w:tcPr>
            <w:tcW w:w="2931" w:type="dxa"/>
            <w:vAlign w:val="center"/>
          </w:tcPr>
          <w:p>
            <w:pPr>
              <w:keepNext w:val="0"/>
              <w:keepLines w:val="0"/>
              <w:widowControl/>
              <w:suppressLineNumbers w:val="0"/>
              <w:ind w:firstLine="240" w:firstLineChars="100"/>
              <w:jc w:val="left"/>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印刷费</w:t>
            </w:r>
          </w:p>
        </w:tc>
        <w:tc>
          <w:tcPr>
            <w:tcW w:w="1400" w:type="dxa"/>
            <w:vAlign w:val="center"/>
          </w:tcPr>
          <w:p>
            <w:pPr>
              <w:keepNext w:val="0"/>
              <w:keepLines w:val="0"/>
              <w:widowControl/>
              <w:suppressLineNumbers w:val="0"/>
              <w:jc w:val="center"/>
              <w:textAlignment w:val="center"/>
              <w:rPr>
                <w:rFonts w:hint="eastAsia" w:cs="宋体" w:asciiTheme="minorEastAsia" w:hAnsiTheme="minorEastAsia" w:eastAsiaTheme="minorEastAsia"/>
                <w:color w:val="000000"/>
                <w:sz w:val="24"/>
                <w:lang w:val="en-US" w:eastAsia="zh-CN"/>
              </w:rPr>
            </w:pPr>
            <w:r>
              <w:rPr>
                <w:rFonts w:hint="eastAsia" w:cs="宋体" w:asciiTheme="minorEastAsia" w:hAnsiTheme="minorEastAsia" w:eastAsiaTheme="minorEastAsia"/>
                <w:color w:val="000000"/>
                <w:sz w:val="24"/>
                <w:lang w:val="en-US" w:eastAsia="zh-CN"/>
              </w:rPr>
              <w:t>5600</w:t>
            </w:r>
          </w:p>
        </w:tc>
        <w:tc>
          <w:tcPr>
            <w:tcW w:w="1588" w:type="dxa"/>
            <w:vAlign w:val="center"/>
          </w:tcPr>
          <w:p>
            <w:pPr>
              <w:jc w:val="center"/>
              <w:rPr>
                <w:rFonts w:cs="宋体" w:asciiTheme="minorEastAsia" w:hAnsiTheme="minorEastAsia" w:eastAsiaTheme="minorEastAsia"/>
                <w:color w:val="000000"/>
                <w:sz w:val="24"/>
              </w:rPr>
            </w:pPr>
          </w:p>
        </w:tc>
        <w:tc>
          <w:tcPr>
            <w:tcW w:w="1281" w:type="dxa"/>
            <w:vAlign w:val="center"/>
          </w:tcPr>
          <w:p>
            <w:pPr>
              <w:keepNext w:val="0"/>
              <w:keepLines w:val="0"/>
              <w:widowControl/>
              <w:suppressLineNumbers w:val="0"/>
              <w:jc w:val="center"/>
              <w:textAlignment w:val="center"/>
              <w:rPr>
                <w:rFonts w:hint="eastAsia" w:cs="宋体" w:asciiTheme="minorEastAsia" w:hAnsiTheme="minorEastAsia" w:eastAsiaTheme="minorEastAsia"/>
                <w:color w:val="000000"/>
                <w:kern w:val="2"/>
                <w:sz w:val="24"/>
                <w:szCs w:val="24"/>
                <w:lang w:val="en-US" w:eastAsia="zh-CN" w:bidi="ar-SA"/>
              </w:rPr>
            </w:pPr>
            <w:r>
              <w:rPr>
                <w:rFonts w:hint="eastAsia" w:cs="宋体" w:asciiTheme="minorEastAsia" w:hAnsiTheme="minorEastAsia" w:eastAsiaTheme="minorEastAsia"/>
                <w:color w:val="000000"/>
                <w:sz w:val="24"/>
                <w:lang w:val="en-US" w:eastAsia="zh-CN"/>
              </w:rPr>
              <w:t>5600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30205</w:t>
            </w:r>
          </w:p>
        </w:tc>
        <w:tc>
          <w:tcPr>
            <w:tcW w:w="2931" w:type="dxa"/>
            <w:vAlign w:val="center"/>
          </w:tcPr>
          <w:p>
            <w:pPr>
              <w:keepNext w:val="0"/>
              <w:keepLines w:val="0"/>
              <w:widowControl/>
              <w:suppressLineNumbers w:val="0"/>
              <w:ind w:firstLine="240" w:firstLineChars="100"/>
              <w:jc w:val="left"/>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水费</w:t>
            </w:r>
          </w:p>
        </w:tc>
        <w:tc>
          <w:tcPr>
            <w:tcW w:w="1400" w:type="dxa"/>
            <w:vAlign w:val="center"/>
          </w:tcPr>
          <w:p>
            <w:pPr>
              <w:keepNext w:val="0"/>
              <w:keepLines w:val="0"/>
              <w:widowControl/>
              <w:suppressLineNumbers w:val="0"/>
              <w:jc w:val="center"/>
              <w:textAlignment w:val="center"/>
              <w:rPr>
                <w:rFonts w:hint="eastAsia" w:cs="宋体" w:asciiTheme="minorEastAsia" w:hAnsiTheme="minorEastAsia" w:eastAsiaTheme="minorEastAsia"/>
                <w:color w:val="000000"/>
                <w:sz w:val="24"/>
                <w:lang w:val="en-US" w:eastAsia="zh-CN"/>
              </w:rPr>
            </w:pPr>
            <w:r>
              <w:rPr>
                <w:rFonts w:hint="eastAsia" w:cs="宋体" w:asciiTheme="minorEastAsia" w:hAnsiTheme="minorEastAsia" w:eastAsiaTheme="minorEastAsia"/>
                <w:color w:val="000000"/>
                <w:sz w:val="24"/>
                <w:lang w:val="en-US" w:eastAsia="zh-CN"/>
              </w:rPr>
              <w:t>400</w:t>
            </w:r>
          </w:p>
        </w:tc>
        <w:tc>
          <w:tcPr>
            <w:tcW w:w="1588" w:type="dxa"/>
            <w:vAlign w:val="center"/>
          </w:tcPr>
          <w:p>
            <w:pPr>
              <w:jc w:val="center"/>
              <w:rPr>
                <w:rFonts w:cs="宋体" w:asciiTheme="minorEastAsia" w:hAnsiTheme="minorEastAsia" w:eastAsiaTheme="minorEastAsia"/>
                <w:color w:val="000000"/>
                <w:sz w:val="24"/>
              </w:rPr>
            </w:pPr>
          </w:p>
        </w:tc>
        <w:tc>
          <w:tcPr>
            <w:tcW w:w="1281" w:type="dxa"/>
            <w:vAlign w:val="center"/>
          </w:tcPr>
          <w:p>
            <w:pPr>
              <w:keepNext w:val="0"/>
              <w:keepLines w:val="0"/>
              <w:widowControl/>
              <w:suppressLineNumbers w:val="0"/>
              <w:jc w:val="center"/>
              <w:textAlignment w:val="center"/>
              <w:rPr>
                <w:rFonts w:hint="eastAsia" w:cs="宋体" w:asciiTheme="minorEastAsia" w:hAnsiTheme="minorEastAsia" w:eastAsiaTheme="minorEastAsia"/>
                <w:color w:val="000000"/>
                <w:kern w:val="2"/>
                <w:sz w:val="24"/>
                <w:szCs w:val="24"/>
                <w:lang w:val="en-US" w:eastAsia="zh-CN" w:bidi="ar-SA"/>
              </w:rPr>
            </w:pPr>
            <w:r>
              <w:rPr>
                <w:rFonts w:hint="eastAsia" w:cs="宋体" w:asciiTheme="minorEastAsia" w:hAnsiTheme="minorEastAsia" w:eastAsiaTheme="minorEastAsia"/>
                <w:color w:val="000000"/>
                <w:sz w:val="24"/>
                <w:lang w:val="en-US" w:eastAsia="zh-CN"/>
              </w:rPr>
              <w:t>400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30206</w:t>
            </w:r>
          </w:p>
        </w:tc>
        <w:tc>
          <w:tcPr>
            <w:tcW w:w="2931" w:type="dxa"/>
            <w:vAlign w:val="center"/>
          </w:tcPr>
          <w:p>
            <w:pPr>
              <w:keepNext w:val="0"/>
              <w:keepLines w:val="0"/>
              <w:widowControl/>
              <w:suppressLineNumbers w:val="0"/>
              <w:ind w:firstLine="240" w:firstLineChars="100"/>
              <w:jc w:val="left"/>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电费</w:t>
            </w:r>
          </w:p>
        </w:tc>
        <w:tc>
          <w:tcPr>
            <w:tcW w:w="1400" w:type="dxa"/>
            <w:vAlign w:val="center"/>
          </w:tcPr>
          <w:p>
            <w:pPr>
              <w:keepNext w:val="0"/>
              <w:keepLines w:val="0"/>
              <w:widowControl/>
              <w:suppressLineNumbers w:val="0"/>
              <w:jc w:val="center"/>
              <w:textAlignment w:val="center"/>
              <w:rPr>
                <w:rFonts w:hint="eastAsia" w:cs="宋体" w:asciiTheme="minorEastAsia" w:hAnsiTheme="minorEastAsia" w:eastAsiaTheme="minorEastAsia"/>
                <w:color w:val="000000"/>
                <w:sz w:val="24"/>
                <w:lang w:val="en-US" w:eastAsia="zh-CN"/>
              </w:rPr>
            </w:pPr>
            <w:r>
              <w:rPr>
                <w:rFonts w:hint="eastAsia" w:cs="宋体" w:asciiTheme="minorEastAsia" w:hAnsiTheme="minorEastAsia" w:eastAsiaTheme="minorEastAsia"/>
                <w:color w:val="000000"/>
                <w:sz w:val="24"/>
                <w:lang w:val="en-US" w:eastAsia="zh-CN"/>
              </w:rPr>
              <w:t>8160</w:t>
            </w:r>
          </w:p>
        </w:tc>
        <w:tc>
          <w:tcPr>
            <w:tcW w:w="1588" w:type="dxa"/>
            <w:vAlign w:val="center"/>
          </w:tcPr>
          <w:p>
            <w:pPr>
              <w:jc w:val="center"/>
              <w:rPr>
                <w:rFonts w:cs="宋体" w:asciiTheme="minorEastAsia" w:hAnsiTheme="minorEastAsia" w:eastAsiaTheme="minorEastAsia"/>
                <w:color w:val="000000"/>
                <w:sz w:val="24"/>
              </w:rPr>
            </w:pPr>
          </w:p>
        </w:tc>
        <w:tc>
          <w:tcPr>
            <w:tcW w:w="1281" w:type="dxa"/>
            <w:vAlign w:val="center"/>
          </w:tcPr>
          <w:p>
            <w:pPr>
              <w:keepNext w:val="0"/>
              <w:keepLines w:val="0"/>
              <w:widowControl/>
              <w:suppressLineNumbers w:val="0"/>
              <w:jc w:val="center"/>
              <w:textAlignment w:val="center"/>
              <w:rPr>
                <w:rFonts w:hint="eastAsia" w:cs="宋体" w:asciiTheme="minorEastAsia" w:hAnsiTheme="minorEastAsia" w:eastAsiaTheme="minorEastAsia"/>
                <w:color w:val="000000"/>
                <w:kern w:val="2"/>
                <w:sz w:val="24"/>
                <w:szCs w:val="24"/>
                <w:lang w:val="en-US" w:eastAsia="zh-CN" w:bidi="ar-SA"/>
              </w:rPr>
            </w:pPr>
            <w:r>
              <w:rPr>
                <w:rFonts w:hint="eastAsia" w:cs="宋体" w:asciiTheme="minorEastAsia" w:hAnsiTheme="minorEastAsia" w:eastAsiaTheme="minorEastAsia"/>
                <w:color w:val="000000"/>
                <w:sz w:val="24"/>
                <w:lang w:val="en-US" w:eastAsia="zh-CN"/>
              </w:rPr>
              <w:t>8160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30207</w:t>
            </w:r>
          </w:p>
        </w:tc>
        <w:tc>
          <w:tcPr>
            <w:tcW w:w="2931" w:type="dxa"/>
            <w:vAlign w:val="center"/>
          </w:tcPr>
          <w:p>
            <w:pPr>
              <w:keepNext w:val="0"/>
              <w:keepLines w:val="0"/>
              <w:widowControl/>
              <w:suppressLineNumbers w:val="0"/>
              <w:ind w:firstLine="240" w:firstLineChars="100"/>
              <w:jc w:val="left"/>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邮电费</w:t>
            </w:r>
          </w:p>
        </w:tc>
        <w:tc>
          <w:tcPr>
            <w:tcW w:w="1400" w:type="dxa"/>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sz w:val="24"/>
                <w:lang w:val="en-US" w:eastAsia="zh-CN"/>
              </w:rPr>
            </w:pPr>
            <w:r>
              <w:rPr>
                <w:rFonts w:hint="eastAsia" w:cs="宋体" w:asciiTheme="minorEastAsia" w:hAnsiTheme="minorEastAsia" w:eastAsiaTheme="minorEastAsia"/>
                <w:color w:val="000000"/>
                <w:sz w:val="24"/>
                <w:lang w:val="en-US" w:eastAsia="zh-CN"/>
              </w:rPr>
              <w:t>7520</w:t>
            </w:r>
          </w:p>
        </w:tc>
        <w:tc>
          <w:tcPr>
            <w:tcW w:w="1588" w:type="dxa"/>
            <w:vAlign w:val="center"/>
          </w:tcPr>
          <w:p>
            <w:pPr>
              <w:jc w:val="center"/>
              <w:rPr>
                <w:rFonts w:cs="宋体" w:asciiTheme="minorEastAsia" w:hAnsiTheme="minorEastAsia" w:eastAsiaTheme="minorEastAsia"/>
                <w:color w:val="000000"/>
                <w:sz w:val="24"/>
              </w:rPr>
            </w:pPr>
          </w:p>
        </w:tc>
        <w:tc>
          <w:tcPr>
            <w:tcW w:w="1281" w:type="dxa"/>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kern w:val="2"/>
                <w:sz w:val="24"/>
                <w:szCs w:val="24"/>
                <w:lang w:val="en-US" w:eastAsia="zh-CN" w:bidi="ar-SA"/>
              </w:rPr>
            </w:pPr>
            <w:r>
              <w:rPr>
                <w:rFonts w:hint="eastAsia" w:cs="宋体" w:asciiTheme="minorEastAsia" w:hAnsiTheme="minorEastAsia" w:eastAsiaTheme="minorEastAsia"/>
                <w:color w:val="000000"/>
                <w:sz w:val="24"/>
                <w:lang w:val="en-US" w:eastAsia="zh-CN"/>
              </w:rPr>
              <w:t>7520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30209</w:t>
            </w:r>
          </w:p>
        </w:tc>
        <w:tc>
          <w:tcPr>
            <w:tcW w:w="2931" w:type="dxa"/>
            <w:vAlign w:val="center"/>
          </w:tcPr>
          <w:p>
            <w:pPr>
              <w:keepNext w:val="0"/>
              <w:keepLines w:val="0"/>
              <w:widowControl/>
              <w:suppressLineNumbers w:val="0"/>
              <w:ind w:firstLine="240" w:firstLineChars="100"/>
              <w:jc w:val="left"/>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物业管理费</w:t>
            </w:r>
          </w:p>
        </w:tc>
        <w:tc>
          <w:tcPr>
            <w:tcW w:w="1400" w:type="dxa"/>
            <w:vAlign w:val="center"/>
          </w:tcPr>
          <w:p>
            <w:pPr>
              <w:keepNext w:val="0"/>
              <w:keepLines w:val="0"/>
              <w:widowControl/>
              <w:suppressLineNumbers w:val="0"/>
              <w:jc w:val="center"/>
              <w:textAlignment w:val="center"/>
              <w:rPr>
                <w:rFonts w:hint="eastAsia" w:cs="宋体" w:asciiTheme="minorEastAsia" w:hAnsiTheme="minorEastAsia" w:eastAsiaTheme="minorEastAsia"/>
                <w:color w:val="000000"/>
                <w:sz w:val="24"/>
                <w:lang w:val="en-US" w:eastAsia="zh-CN"/>
              </w:rPr>
            </w:pPr>
          </w:p>
        </w:tc>
        <w:tc>
          <w:tcPr>
            <w:tcW w:w="1588" w:type="dxa"/>
            <w:vAlign w:val="center"/>
          </w:tcPr>
          <w:p>
            <w:pPr>
              <w:jc w:val="center"/>
              <w:rPr>
                <w:rFonts w:cs="宋体" w:asciiTheme="minorEastAsia" w:hAnsiTheme="minorEastAsia" w:eastAsiaTheme="minorEastAsia"/>
                <w:color w:val="000000"/>
                <w:sz w:val="24"/>
              </w:rPr>
            </w:pPr>
          </w:p>
        </w:tc>
        <w:tc>
          <w:tcPr>
            <w:tcW w:w="1281" w:type="dxa"/>
            <w:vAlign w:val="center"/>
          </w:tcPr>
          <w:p>
            <w:pPr>
              <w:keepNext w:val="0"/>
              <w:keepLines w:val="0"/>
              <w:widowControl/>
              <w:suppressLineNumbers w:val="0"/>
              <w:jc w:val="center"/>
              <w:textAlignment w:val="center"/>
              <w:rPr>
                <w:rFonts w:hint="eastAsia" w:cs="宋体" w:asciiTheme="minorEastAsia" w:hAnsiTheme="minorEastAsia" w:eastAsiaTheme="minorEastAsia"/>
                <w:color w:val="000000"/>
                <w:kern w:val="2"/>
                <w:sz w:val="24"/>
                <w:szCs w:val="24"/>
                <w:lang w:val="en-US" w:eastAsia="zh-CN" w:bidi="ar-SA"/>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30211</w:t>
            </w:r>
          </w:p>
        </w:tc>
        <w:tc>
          <w:tcPr>
            <w:tcW w:w="2931" w:type="dxa"/>
            <w:vAlign w:val="center"/>
          </w:tcPr>
          <w:p>
            <w:pPr>
              <w:keepNext w:val="0"/>
              <w:keepLines w:val="0"/>
              <w:widowControl/>
              <w:suppressLineNumbers w:val="0"/>
              <w:ind w:firstLine="240" w:firstLineChars="100"/>
              <w:jc w:val="left"/>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差旅费</w:t>
            </w:r>
          </w:p>
        </w:tc>
        <w:tc>
          <w:tcPr>
            <w:tcW w:w="1400" w:type="dxa"/>
            <w:vAlign w:val="center"/>
          </w:tcPr>
          <w:p>
            <w:pPr>
              <w:keepNext w:val="0"/>
              <w:keepLines w:val="0"/>
              <w:widowControl/>
              <w:suppressLineNumbers w:val="0"/>
              <w:jc w:val="center"/>
              <w:textAlignment w:val="center"/>
              <w:rPr>
                <w:rFonts w:hint="eastAsia" w:cs="宋体" w:asciiTheme="minorEastAsia" w:hAnsiTheme="minorEastAsia" w:eastAsiaTheme="minorEastAsia"/>
                <w:color w:val="000000"/>
                <w:sz w:val="24"/>
                <w:lang w:val="en-US" w:eastAsia="zh-CN"/>
              </w:rPr>
            </w:pPr>
            <w:r>
              <w:rPr>
                <w:rFonts w:hint="eastAsia" w:cs="宋体" w:asciiTheme="minorEastAsia" w:hAnsiTheme="minorEastAsia" w:eastAsiaTheme="minorEastAsia"/>
                <w:color w:val="000000"/>
                <w:sz w:val="24"/>
                <w:lang w:val="en-US" w:eastAsia="zh-CN"/>
              </w:rPr>
              <w:t>8000</w:t>
            </w:r>
          </w:p>
        </w:tc>
        <w:tc>
          <w:tcPr>
            <w:tcW w:w="1588" w:type="dxa"/>
            <w:vAlign w:val="center"/>
          </w:tcPr>
          <w:p>
            <w:pPr>
              <w:jc w:val="center"/>
              <w:rPr>
                <w:rFonts w:cs="宋体" w:asciiTheme="minorEastAsia" w:hAnsiTheme="minorEastAsia" w:eastAsiaTheme="minorEastAsia"/>
                <w:color w:val="000000"/>
                <w:sz w:val="24"/>
              </w:rPr>
            </w:pPr>
          </w:p>
        </w:tc>
        <w:tc>
          <w:tcPr>
            <w:tcW w:w="1281" w:type="dxa"/>
            <w:vAlign w:val="center"/>
          </w:tcPr>
          <w:p>
            <w:pPr>
              <w:keepNext w:val="0"/>
              <w:keepLines w:val="0"/>
              <w:widowControl/>
              <w:suppressLineNumbers w:val="0"/>
              <w:jc w:val="center"/>
              <w:textAlignment w:val="center"/>
              <w:rPr>
                <w:rFonts w:hint="eastAsia" w:cs="宋体" w:asciiTheme="minorEastAsia" w:hAnsiTheme="minorEastAsia" w:eastAsiaTheme="minorEastAsia"/>
                <w:color w:val="000000"/>
                <w:kern w:val="2"/>
                <w:sz w:val="24"/>
                <w:szCs w:val="24"/>
                <w:lang w:val="en-US" w:eastAsia="zh-CN" w:bidi="ar-SA"/>
              </w:rPr>
            </w:pPr>
            <w:r>
              <w:rPr>
                <w:rFonts w:hint="eastAsia" w:cs="宋体" w:asciiTheme="minorEastAsia" w:hAnsiTheme="minorEastAsia" w:eastAsiaTheme="minorEastAsia"/>
                <w:color w:val="000000"/>
                <w:sz w:val="24"/>
                <w:lang w:val="en-US" w:eastAsia="zh-CN"/>
              </w:rPr>
              <w:t>8000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30213</w:t>
            </w:r>
          </w:p>
        </w:tc>
        <w:tc>
          <w:tcPr>
            <w:tcW w:w="2931" w:type="dxa"/>
            <w:vAlign w:val="center"/>
          </w:tcPr>
          <w:p>
            <w:pPr>
              <w:keepNext w:val="0"/>
              <w:keepLines w:val="0"/>
              <w:widowControl/>
              <w:suppressLineNumbers w:val="0"/>
              <w:ind w:firstLine="240" w:firstLineChars="100"/>
              <w:jc w:val="left"/>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维修（护）费</w:t>
            </w:r>
          </w:p>
        </w:tc>
        <w:tc>
          <w:tcPr>
            <w:tcW w:w="1400" w:type="dxa"/>
            <w:vAlign w:val="center"/>
          </w:tcPr>
          <w:p>
            <w:pPr>
              <w:keepNext w:val="0"/>
              <w:keepLines w:val="0"/>
              <w:widowControl/>
              <w:suppressLineNumbers w:val="0"/>
              <w:jc w:val="center"/>
              <w:textAlignment w:val="center"/>
              <w:rPr>
                <w:rFonts w:hint="eastAsia" w:cs="宋体" w:asciiTheme="minorEastAsia" w:hAnsiTheme="minorEastAsia" w:eastAsiaTheme="minorEastAsia"/>
                <w:color w:val="000000"/>
                <w:sz w:val="24"/>
                <w:lang w:val="en-US" w:eastAsia="zh-CN"/>
              </w:rPr>
            </w:pPr>
            <w:r>
              <w:rPr>
                <w:rFonts w:hint="eastAsia" w:cs="宋体" w:asciiTheme="minorEastAsia" w:hAnsiTheme="minorEastAsia" w:eastAsiaTheme="minorEastAsia"/>
                <w:color w:val="000000"/>
                <w:sz w:val="24"/>
                <w:lang w:val="en-US" w:eastAsia="zh-CN"/>
              </w:rPr>
              <w:t>800</w:t>
            </w:r>
          </w:p>
        </w:tc>
        <w:tc>
          <w:tcPr>
            <w:tcW w:w="1588" w:type="dxa"/>
            <w:vAlign w:val="center"/>
          </w:tcPr>
          <w:p>
            <w:pPr>
              <w:jc w:val="center"/>
              <w:rPr>
                <w:rFonts w:cs="宋体" w:asciiTheme="minorEastAsia" w:hAnsiTheme="minorEastAsia" w:eastAsiaTheme="minorEastAsia"/>
                <w:color w:val="000000"/>
                <w:sz w:val="24"/>
              </w:rPr>
            </w:pPr>
          </w:p>
        </w:tc>
        <w:tc>
          <w:tcPr>
            <w:tcW w:w="1281" w:type="dxa"/>
            <w:vAlign w:val="center"/>
          </w:tcPr>
          <w:p>
            <w:pPr>
              <w:keepNext w:val="0"/>
              <w:keepLines w:val="0"/>
              <w:widowControl/>
              <w:suppressLineNumbers w:val="0"/>
              <w:jc w:val="center"/>
              <w:textAlignment w:val="center"/>
              <w:rPr>
                <w:rFonts w:hint="eastAsia" w:cs="宋体" w:asciiTheme="minorEastAsia" w:hAnsiTheme="minorEastAsia" w:eastAsiaTheme="minorEastAsia"/>
                <w:color w:val="000000"/>
                <w:kern w:val="2"/>
                <w:sz w:val="24"/>
                <w:szCs w:val="24"/>
                <w:lang w:val="en-US" w:eastAsia="zh-CN" w:bidi="ar-SA"/>
              </w:rPr>
            </w:pPr>
            <w:r>
              <w:rPr>
                <w:rFonts w:hint="eastAsia" w:cs="宋体" w:asciiTheme="minorEastAsia" w:hAnsiTheme="minorEastAsia" w:eastAsiaTheme="minorEastAsia"/>
                <w:color w:val="000000"/>
                <w:sz w:val="24"/>
                <w:lang w:val="en-US" w:eastAsia="zh-CN"/>
              </w:rPr>
              <w:t>800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30216</w:t>
            </w:r>
          </w:p>
        </w:tc>
        <w:tc>
          <w:tcPr>
            <w:tcW w:w="2931" w:type="dxa"/>
            <w:vAlign w:val="center"/>
          </w:tcPr>
          <w:p>
            <w:pPr>
              <w:keepNext w:val="0"/>
              <w:keepLines w:val="0"/>
              <w:widowControl/>
              <w:suppressLineNumbers w:val="0"/>
              <w:ind w:firstLine="240" w:firstLineChars="100"/>
              <w:jc w:val="left"/>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培训费</w:t>
            </w:r>
          </w:p>
        </w:tc>
        <w:tc>
          <w:tcPr>
            <w:tcW w:w="14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8564 </w:t>
            </w:r>
          </w:p>
        </w:tc>
        <w:tc>
          <w:tcPr>
            <w:tcW w:w="1588" w:type="dxa"/>
            <w:vAlign w:val="center"/>
          </w:tcPr>
          <w:p>
            <w:pPr>
              <w:jc w:val="center"/>
              <w:rPr>
                <w:rFonts w:cs="宋体" w:asciiTheme="minorEastAsia" w:hAnsiTheme="minorEastAsia" w:eastAsiaTheme="minorEastAsia"/>
                <w:color w:val="000000"/>
                <w:sz w:val="24"/>
              </w:rPr>
            </w:pPr>
          </w:p>
        </w:tc>
        <w:tc>
          <w:tcPr>
            <w:tcW w:w="128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8564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30217</w:t>
            </w:r>
          </w:p>
        </w:tc>
        <w:tc>
          <w:tcPr>
            <w:tcW w:w="2931" w:type="dxa"/>
            <w:vAlign w:val="center"/>
          </w:tcPr>
          <w:p>
            <w:pPr>
              <w:keepNext w:val="0"/>
              <w:keepLines w:val="0"/>
              <w:widowControl/>
              <w:suppressLineNumbers w:val="0"/>
              <w:ind w:firstLine="240" w:firstLineChars="100"/>
              <w:jc w:val="left"/>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公务接待费</w:t>
            </w:r>
          </w:p>
        </w:tc>
        <w:tc>
          <w:tcPr>
            <w:tcW w:w="1400" w:type="dxa"/>
            <w:vAlign w:val="center"/>
          </w:tcPr>
          <w:p>
            <w:pPr>
              <w:keepNext w:val="0"/>
              <w:keepLines w:val="0"/>
              <w:widowControl/>
              <w:suppressLineNumbers w:val="0"/>
              <w:jc w:val="center"/>
              <w:textAlignment w:val="center"/>
              <w:rPr>
                <w:rFonts w:hint="eastAsia" w:cs="宋体" w:asciiTheme="minorEastAsia" w:hAnsiTheme="minorEastAsia" w:eastAsiaTheme="minorEastAsia"/>
                <w:color w:val="000000"/>
                <w:sz w:val="24"/>
                <w:lang w:val="en-US" w:eastAsia="zh-CN"/>
              </w:rPr>
            </w:pPr>
            <w:r>
              <w:rPr>
                <w:rFonts w:hint="eastAsia" w:cs="宋体" w:asciiTheme="minorEastAsia" w:hAnsiTheme="minorEastAsia" w:eastAsiaTheme="minorEastAsia"/>
                <w:color w:val="000000"/>
                <w:sz w:val="24"/>
                <w:lang w:val="en-US" w:eastAsia="zh-CN"/>
              </w:rPr>
              <w:t>5000</w:t>
            </w:r>
          </w:p>
        </w:tc>
        <w:tc>
          <w:tcPr>
            <w:tcW w:w="1588" w:type="dxa"/>
            <w:vAlign w:val="center"/>
          </w:tcPr>
          <w:p>
            <w:pPr>
              <w:jc w:val="center"/>
              <w:rPr>
                <w:rFonts w:cs="宋体" w:asciiTheme="minorEastAsia" w:hAnsiTheme="minorEastAsia" w:eastAsiaTheme="minorEastAsia"/>
                <w:color w:val="000000"/>
                <w:sz w:val="24"/>
              </w:rPr>
            </w:pPr>
          </w:p>
        </w:tc>
        <w:tc>
          <w:tcPr>
            <w:tcW w:w="1281" w:type="dxa"/>
            <w:vAlign w:val="center"/>
          </w:tcPr>
          <w:p>
            <w:pPr>
              <w:keepNext w:val="0"/>
              <w:keepLines w:val="0"/>
              <w:widowControl/>
              <w:suppressLineNumbers w:val="0"/>
              <w:jc w:val="center"/>
              <w:textAlignment w:val="center"/>
              <w:rPr>
                <w:rFonts w:hint="eastAsia" w:cs="宋体" w:asciiTheme="minorEastAsia" w:hAnsiTheme="minorEastAsia" w:eastAsiaTheme="minorEastAsia"/>
                <w:color w:val="000000"/>
                <w:kern w:val="2"/>
                <w:sz w:val="24"/>
                <w:szCs w:val="24"/>
                <w:lang w:val="en-US" w:eastAsia="zh-CN" w:bidi="ar-SA"/>
              </w:rPr>
            </w:pPr>
            <w:r>
              <w:rPr>
                <w:rFonts w:hint="eastAsia" w:cs="宋体" w:asciiTheme="minorEastAsia" w:hAnsiTheme="minorEastAsia" w:eastAsiaTheme="minorEastAsia"/>
                <w:color w:val="000000"/>
                <w:sz w:val="24"/>
                <w:lang w:val="en-US" w:eastAsia="zh-CN"/>
              </w:rPr>
              <w:t>5000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30228</w:t>
            </w:r>
          </w:p>
        </w:tc>
        <w:tc>
          <w:tcPr>
            <w:tcW w:w="2931" w:type="dxa"/>
            <w:vAlign w:val="center"/>
          </w:tcPr>
          <w:p>
            <w:pPr>
              <w:keepNext w:val="0"/>
              <w:keepLines w:val="0"/>
              <w:widowControl/>
              <w:suppressLineNumbers w:val="0"/>
              <w:ind w:firstLine="240" w:firstLineChars="100"/>
              <w:jc w:val="left"/>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工会经费</w:t>
            </w:r>
          </w:p>
        </w:tc>
        <w:tc>
          <w:tcPr>
            <w:tcW w:w="14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19126 </w:t>
            </w:r>
          </w:p>
        </w:tc>
        <w:tc>
          <w:tcPr>
            <w:tcW w:w="1588" w:type="dxa"/>
            <w:vAlign w:val="center"/>
          </w:tcPr>
          <w:p>
            <w:pPr>
              <w:jc w:val="center"/>
              <w:rPr>
                <w:rFonts w:cs="宋体" w:asciiTheme="minorEastAsia" w:hAnsiTheme="minorEastAsia" w:eastAsiaTheme="minorEastAsia"/>
                <w:color w:val="000000"/>
                <w:sz w:val="24"/>
              </w:rPr>
            </w:pPr>
          </w:p>
        </w:tc>
        <w:tc>
          <w:tcPr>
            <w:tcW w:w="128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19126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30229</w:t>
            </w:r>
          </w:p>
        </w:tc>
        <w:tc>
          <w:tcPr>
            <w:tcW w:w="2931" w:type="dxa"/>
            <w:vAlign w:val="center"/>
          </w:tcPr>
          <w:p>
            <w:pPr>
              <w:keepNext w:val="0"/>
              <w:keepLines w:val="0"/>
              <w:widowControl/>
              <w:suppressLineNumbers w:val="0"/>
              <w:ind w:firstLine="240" w:firstLineChars="100"/>
              <w:jc w:val="left"/>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福利费</w:t>
            </w:r>
          </w:p>
        </w:tc>
        <w:tc>
          <w:tcPr>
            <w:tcW w:w="14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14273 </w:t>
            </w:r>
          </w:p>
        </w:tc>
        <w:tc>
          <w:tcPr>
            <w:tcW w:w="1588" w:type="dxa"/>
            <w:vAlign w:val="center"/>
          </w:tcPr>
          <w:p>
            <w:pPr>
              <w:jc w:val="center"/>
              <w:rPr>
                <w:rFonts w:cs="宋体" w:asciiTheme="minorEastAsia" w:hAnsiTheme="minorEastAsia" w:eastAsiaTheme="minorEastAsia"/>
                <w:color w:val="000000"/>
                <w:sz w:val="24"/>
              </w:rPr>
            </w:pPr>
          </w:p>
        </w:tc>
        <w:tc>
          <w:tcPr>
            <w:tcW w:w="128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14273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30231</w:t>
            </w:r>
          </w:p>
        </w:tc>
        <w:tc>
          <w:tcPr>
            <w:tcW w:w="2931" w:type="dxa"/>
            <w:vAlign w:val="center"/>
          </w:tcPr>
          <w:p>
            <w:pPr>
              <w:keepNext w:val="0"/>
              <w:keepLines w:val="0"/>
              <w:widowControl/>
              <w:suppressLineNumbers w:val="0"/>
              <w:ind w:firstLine="240" w:firstLineChars="100"/>
              <w:jc w:val="left"/>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公务用车运行维护费</w:t>
            </w:r>
          </w:p>
        </w:tc>
        <w:tc>
          <w:tcPr>
            <w:tcW w:w="1400"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p>
        </w:tc>
        <w:tc>
          <w:tcPr>
            <w:tcW w:w="1588" w:type="dxa"/>
            <w:vAlign w:val="center"/>
          </w:tcPr>
          <w:p>
            <w:pPr>
              <w:jc w:val="center"/>
              <w:rPr>
                <w:rFonts w:cs="宋体" w:asciiTheme="minorEastAsia" w:hAnsiTheme="minorEastAsia" w:eastAsiaTheme="minorEastAsia"/>
                <w:color w:val="000000"/>
                <w:sz w:val="24"/>
              </w:rPr>
            </w:pPr>
          </w:p>
        </w:tc>
        <w:tc>
          <w:tcPr>
            <w:tcW w:w="1281" w:type="dxa"/>
            <w:vAlign w:val="center"/>
          </w:tcPr>
          <w:p>
            <w:pPr>
              <w:keepNext w:val="0"/>
              <w:keepLines w:val="0"/>
              <w:widowControl/>
              <w:suppressLineNumbers w:val="0"/>
              <w:jc w:val="center"/>
              <w:textAlignment w:val="center"/>
              <w:rPr>
                <w:rFonts w:cs="宋体" w:asciiTheme="minorEastAsia" w:hAnsiTheme="minorEastAsia" w:eastAsiaTheme="minorEastAsia"/>
                <w:color w:val="000000"/>
                <w:kern w:val="2"/>
                <w:sz w:val="24"/>
                <w:szCs w:val="24"/>
                <w:lang w:val="en-US" w:eastAsia="zh-CN" w:bidi="ar-SA"/>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30239</w:t>
            </w:r>
          </w:p>
        </w:tc>
        <w:tc>
          <w:tcPr>
            <w:tcW w:w="2931" w:type="dxa"/>
            <w:vAlign w:val="center"/>
          </w:tcPr>
          <w:p>
            <w:pPr>
              <w:keepNext w:val="0"/>
              <w:keepLines w:val="0"/>
              <w:widowControl/>
              <w:suppressLineNumbers w:val="0"/>
              <w:ind w:firstLine="240" w:firstLineChars="100"/>
              <w:jc w:val="left"/>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其他交通费</w:t>
            </w:r>
          </w:p>
        </w:tc>
        <w:tc>
          <w:tcPr>
            <w:tcW w:w="1400" w:type="dxa"/>
            <w:vAlign w:val="center"/>
          </w:tcPr>
          <w:p>
            <w:pPr>
              <w:keepNext w:val="0"/>
              <w:keepLines w:val="0"/>
              <w:widowControl/>
              <w:suppressLineNumbers w:val="0"/>
              <w:jc w:val="center"/>
              <w:textAlignment w:val="center"/>
              <w:rPr>
                <w:rFonts w:hint="eastAsia" w:cs="宋体" w:asciiTheme="minorEastAsia" w:hAnsiTheme="minorEastAsia" w:eastAsiaTheme="minorEastAsia"/>
                <w:color w:val="000000"/>
                <w:sz w:val="24"/>
                <w:lang w:val="en-US" w:eastAsia="zh-CN"/>
              </w:rPr>
            </w:pPr>
          </w:p>
        </w:tc>
        <w:tc>
          <w:tcPr>
            <w:tcW w:w="1588" w:type="dxa"/>
            <w:vAlign w:val="center"/>
          </w:tcPr>
          <w:p>
            <w:pPr>
              <w:jc w:val="center"/>
              <w:rPr>
                <w:rFonts w:cs="宋体" w:asciiTheme="minorEastAsia" w:hAnsiTheme="minorEastAsia" w:eastAsiaTheme="minorEastAsia"/>
                <w:color w:val="000000"/>
                <w:sz w:val="24"/>
              </w:rPr>
            </w:pPr>
          </w:p>
        </w:tc>
        <w:tc>
          <w:tcPr>
            <w:tcW w:w="1281" w:type="dxa"/>
            <w:vAlign w:val="center"/>
          </w:tcPr>
          <w:p>
            <w:pPr>
              <w:keepNext w:val="0"/>
              <w:keepLines w:val="0"/>
              <w:widowControl/>
              <w:suppressLineNumbers w:val="0"/>
              <w:jc w:val="center"/>
              <w:textAlignment w:val="center"/>
              <w:rPr>
                <w:rFonts w:hint="eastAsia" w:cs="宋体" w:asciiTheme="minorEastAsia" w:hAnsiTheme="minorEastAsia" w:eastAsiaTheme="minorEastAsia"/>
                <w:color w:val="000000"/>
                <w:kern w:val="2"/>
                <w:sz w:val="24"/>
                <w:szCs w:val="24"/>
                <w:lang w:val="en-US" w:eastAsia="zh-CN" w:bidi="ar-SA"/>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30299</w:t>
            </w:r>
          </w:p>
        </w:tc>
        <w:tc>
          <w:tcPr>
            <w:tcW w:w="2931" w:type="dxa"/>
            <w:vAlign w:val="center"/>
          </w:tcPr>
          <w:p>
            <w:pPr>
              <w:keepNext w:val="0"/>
              <w:keepLines w:val="0"/>
              <w:widowControl/>
              <w:suppressLineNumbers w:val="0"/>
              <w:ind w:firstLine="240" w:firstLineChars="100"/>
              <w:jc w:val="left"/>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其他商品和服务支出</w:t>
            </w:r>
          </w:p>
        </w:tc>
        <w:tc>
          <w:tcPr>
            <w:tcW w:w="1400" w:type="dxa"/>
            <w:vAlign w:val="center"/>
          </w:tcPr>
          <w:p>
            <w:pPr>
              <w:keepNext w:val="0"/>
              <w:keepLines w:val="0"/>
              <w:widowControl/>
              <w:suppressLineNumbers w:val="0"/>
              <w:jc w:val="center"/>
              <w:textAlignment w:val="center"/>
              <w:rPr>
                <w:rFonts w:hint="eastAsia" w:cs="宋体" w:asciiTheme="minorEastAsia" w:hAnsiTheme="minorEastAsia" w:eastAsiaTheme="minorEastAsia"/>
                <w:color w:val="000000"/>
                <w:sz w:val="24"/>
                <w:lang w:val="en-US" w:eastAsia="zh-CN"/>
              </w:rPr>
            </w:pPr>
            <w:r>
              <w:rPr>
                <w:rFonts w:hint="eastAsia" w:cs="宋体" w:asciiTheme="minorEastAsia" w:hAnsiTheme="minorEastAsia" w:eastAsiaTheme="minorEastAsia"/>
                <w:color w:val="000000"/>
                <w:sz w:val="24"/>
                <w:lang w:val="en-US" w:eastAsia="zh-CN"/>
              </w:rPr>
              <w:t>5000</w:t>
            </w:r>
          </w:p>
        </w:tc>
        <w:tc>
          <w:tcPr>
            <w:tcW w:w="1588" w:type="dxa"/>
            <w:vAlign w:val="center"/>
          </w:tcPr>
          <w:p>
            <w:pPr>
              <w:jc w:val="center"/>
              <w:rPr>
                <w:rFonts w:cs="宋体" w:asciiTheme="minorEastAsia" w:hAnsiTheme="minorEastAsia" w:eastAsiaTheme="minorEastAsia"/>
                <w:color w:val="000000"/>
                <w:sz w:val="24"/>
              </w:rPr>
            </w:pPr>
          </w:p>
        </w:tc>
        <w:tc>
          <w:tcPr>
            <w:tcW w:w="1281" w:type="dxa"/>
            <w:vAlign w:val="center"/>
          </w:tcPr>
          <w:p>
            <w:pPr>
              <w:keepNext w:val="0"/>
              <w:keepLines w:val="0"/>
              <w:widowControl/>
              <w:suppressLineNumbers w:val="0"/>
              <w:jc w:val="center"/>
              <w:textAlignment w:val="center"/>
              <w:rPr>
                <w:rFonts w:hint="eastAsia" w:cs="宋体" w:asciiTheme="minorEastAsia" w:hAnsiTheme="minorEastAsia" w:eastAsiaTheme="minorEastAsia"/>
                <w:color w:val="000000"/>
                <w:kern w:val="2"/>
                <w:sz w:val="24"/>
                <w:szCs w:val="24"/>
                <w:lang w:val="en-US" w:eastAsia="zh-CN" w:bidi="ar-SA"/>
              </w:rPr>
            </w:pPr>
            <w:r>
              <w:rPr>
                <w:rFonts w:hint="eastAsia" w:cs="宋体" w:asciiTheme="minorEastAsia" w:hAnsiTheme="minorEastAsia" w:eastAsiaTheme="minorEastAsia"/>
                <w:color w:val="000000"/>
                <w:sz w:val="24"/>
                <w:lang w:val="en-US" w:eastAsia="zh-CN"/>
              </w:rPr>
              <w:t>5000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b/>
                <w:i w:val="0"/>
                <w:color w:val="000000"/>
                <w:kern w:val="0"/>
                <w:sz w:val="24"/>
                <w:szCs w:val="24"/>
                <w:u w:val="none"/>
                <w:lang w:val="en-US" w:eastAsia="zh-CN" w:bidi="ar"/>
              </w:rPr>
              <w:t>303</w:t>
            </w:r>
          </w:p>
        </w:tc>
        <w:tc>
          <w:tcPr>
            <w:tcW w:w="2931" w:type="dxa"/>
            <w:vAlign w:val="center"/>
          </w:tcPr>
          <w:p>
            <w:pPr>
              <w:keepNext w:val="0"/>
              <w:keepLines w:val="0"/>
              <w:widowControl/>
              <w:suppressLineNumbers w:val="0"/>
              <w:ind w:firstLine="240" w:firstLineChars="100"/>
              <w:jc w:val="left"/>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对个人和家庭补助</w:t>
            </w:r>
          </w:p>
        </w:tc>
        <w:tc>
          <w:tcPr>
            <w:tcW w:w="1400" w:type="dxa"/>
            <w:vAlign w:val="center"/>
          </w:tcPr>
          <w:p>
            <w:pPr>
              <w:keepNext w:val="0"/>
              <w:keepLines w:val="0"/>
              <w:widowControl/>
              <w:suppressLineNumbers w:val="0"/>
              <w:jc w:val="center"/>
              <w:textAlignment w:val="center"/>
              <w:rPr>
                <w:rFonts w:hint="eastAsia" w:cs="宋体" w:asciiTheme="minorEastAsia" w:hAnsiTheme="minorEastAsia" w:eastAsiaTheme="minorEastAsia"/>
                <w:b/>
                <w:color w:val="000000"/>
                <w:sz w:val="24"/>
                <w:lang w:val="en-US" w:eastAsia="zh-CN"/>
              </w:rPr>
            </w:pPr>
            <w:r>
              <w:rPr>
                <w:rFonts w:hint="eastAsia" w:cs="宋体" w:asciiTheme="minorEastAsia" w:hAnsiTheme="minorEastAsia" w:eastAsiaTheme="minorEastAsia"/>
                <w:b/>
                <w:color w:val="000000"/>
                <w:sz w:val="24"/>
                <w:lang w:val="en-US" w:eastAsia="zh-CN"/>
              </w:rPr>
              <w:t>0</w:t>
            </w:r>
          </w:p>
        </w:tc>
        <w:tc>
          <w:tcPr>
            <w:tcW w:w="1588"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cs="宋体" w:asciiTheme="minorEastAsia" w:hAnsiTheme="minorEastAsia" w:eastAsiaTheme="minorEastAsia"/>
                <w:b/>
                <w:color w:val="000000"/>
                <w:sz w:val="24"/>
                <w:lang w:val="en-US" w:eastAsia="zh-CN"/>
              </w:rPr>
              <w:t>0</w:t>
            </w:r>
          </w:p>
        </w:tc>
        <w:tc>
          <w:tcPr>
            <w:tcW w:w="1281"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1800"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default" w:ascii="Arial" w:hAnsi="Arial" w:eastAsia="宋体" w:cs="Arial"/>
                <w:i w:val="0"/>
                <w:color w:val="000000"/>
                <w:kern w:val="0"/>
                <w:sz w:val="24"/>
                <w:szCs w:val="24"/>
                <w:u w:val="none"/>
                <w:lang w:val="en-US" w:eastAsia="zh-CN" w:bidi="ar"/>
              </w:rPr>
              <w:t>30399</w:t>
            </w:r>
          </w:p>
        </w:tc>
        <w:tc>
          <w:tcPr>
            <w:tcW w:w="2931" w:type="dxa"/>
            <w:vAlign w:val="center"/>
          </w:tcPr>
          <w:p>
            <w:pPr>
              <w:keepNext w:val="0"/>
              <w:keepLines w:val="0"/>
              <w:widowControl/>
              <w:suppressLineNumbers w:val="0"/>
              <w:ind w:firstLine="240" w:firstLineChars="100"/>
              <w:jc w:val="both"/>
              <w:textAlignment w:val="center"/>
            </w:pPr>
            <w:r>
              <w:rPr>
                <w:rFonts w:hint="eastAsia" w:ascii="宋体" w:hAnsi="宋体" w:eastAsia="宋体" w:cs="宋体"/>
                <w:i w:val="0"/>
                <w:color w:val="000000"/>
                <w:kern w:val="0"/>
                <w:sz w:val="24"/>
                <w:szCs w:val="24"/>
                <w:u w:val="none"/>
                <w:lang w:val="en-US" w:eastAsia="zh-CN" w:bidi="ar"/>
              </w:rPr>
              <w:t>其他对个人和家庭的补助</w:t>
            </w:r>
          </w:p>
        </w:tc>
        <w:tc>
          <w:tcPr>
            <w:tcW w:w="1400" w:type="dxa"/>
            <w:vAlign w:val="center"/>
          </w:tcPr>
          <w:p>
            <w:pPr>
              <w:keepNext w:val="0"/>
              <w:keepLines w:val="0"/>
              <w:widowControl/>
              <w:suppressLineNumbers w:val="0"/>
              <w:jc w:val="center"/>
              <w:textAlignment w:val="center"/>
              <w:rPr>
                <w:rFonts w:hint="eastAsia" w:eastAsia="宋体"/>
                <w:lang w:val="en-US" w:eastAsia="zh-CN"/>
              </w:rPr>
            </w:pPr>
            <w:r>
              <w:rPr>
                <w:rFonts w:hint="eastAsia"/>
                <w:lang w:val="en-US" w:eastAsia="zh-CN"/>
              </w:rPr>
              <w:t>0</w:t>
            </w:r>
          </w:p>
        </w:tc>
        <w:tc>
          <w:tcPr>
            <w:tcW w:w="1588" w:type="dxa"/>
            <w:vAlign w:val="center"/>
          </w:tcPr>
          <w:p>
            <w:pPr>
              <w:keepNext w:val="0"/>
              <w:keepLines w:val="0"/>
              <w:widowControl/>
              <w:suppressLineNumbers w:val="0"/>
              <w:jc w:val="center"/>
              <w:textAlignment w:val="center"/>
            </w:pPr>
            <w:r>
              <w:rPr>
                <w:rFonts w:hint="eastAsia"/>
                <w:lang w:val="en-US" w:eastAsia="zh-CN"/>
              </w:rPr>
              <w:t>0</w:t>
            </w:r>
          </w:p>
        </w:tc>
        <w:tc>
          <w:tcPr>
            <w:tcW w:w="1281" w:type="dxa"/>
            <w:vAlign w:val="center"/>
          </w:tcPr>
          <w:p>
            <w:pPr>
              <w:keepNext w:val="0"/>
              <w:keepLines w:val="0"/>
              <w:widowControl/>
              <w:suppressLineNumbers w:val="0"/>
              <w:jc w:val="center"/>
              <w:textAlignment w:val="center"/>
            </w:pPr>
          </w:p>
        </w:tc>
      </w:tr>
    </w:tbl>
    <w:p>
      <w:pPr>
        <w:widowControl/>
        <w:shd w:val="clear" w:color="auto" w:fill="FFFFFF"/>
        <w:spacing w:line="450" w:lineRule="atLeast"/>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表七</w:t>
      </w:r>
      <w:r>
        <w:rPr>
          <w:rFonts w:ascii="微软雅黑" w:hAnsi="微软雅黑" w:eastAsia="微软雅黑" w:cs="微软雅黑"/>
          <w:b/>
          <w:bCs/>
          <w:color w:val="333333"/>
          <w:kern w:val="0"/>
          <w:sz w:val="24"/>
          <w:shd w:val="clear" w:color="auto" w:fill="FFFFFF"/>
        </w:rPr>
        <w:t xml:space="preserve"> </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5325"/>
        <w:gridCol w:w="367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000" w:type="dxa"/>
            <w:gridSpan w:val="2"/>
            <w:vAlign w:val="center"/>
          </w:tcPr>
          <w:p>
            <w:pPr>
              <w:widowControl/>
              <w:shd w:val="clear" w:color="auto" w:fill="FFFFFF"/>
              <w:spacing w:line="450" w:lineRule="atLeast"/>
              <w:jc w:val="center"/>
            </w:pPr>
            <w:r>
              <w:rPr>
                <w:rFonts w:hint="eastAsia" w:ascii="宋体" w:hAnsi="宋体" w:cs="宋体"/>
                <w:b/>
                <w:bCs/>
                <w:kern w:val="0"/>
                <w:sz w:val="32"/>
                <w:szCs w:val="32"/>
              </w:rPr>
              <w:t>　　</w:t>
            </w:r>
            <w:r>
              <w:rPr>
                <w:rFonts w:hint="eastAsia" w:ascii="微软雅黑" w:hAnsi="微软雅黑" w:eastAsia="微软雅黑" w:cs="微软雅黑"/>
                <w:b/>
                <w:bCs/>
                <w:color w:val="333333"/>
                <w:kern w:val="0"/>
                <w:sz w:val="32"/>
                <w:szCs w:val="32"/>
                <w:shd w:val="clear" w:color="auto" w:fill="FFFFFF"/>
              </w:rPr>
              <w:t>黄石港区退役军人事务局</w:t>
            </w:r>
            <w:r>
              <w:rPr>
                <w:rFonts w:hint="eastAsia" w:ascii="微软雅黑" w:hAnsi="微软雅黑" w:eastAsia="微软雅黑" w:cs="微软雅黑"/>
                <w:b/>
                <w:bCs/>
                <w:color w:val="333333"/>
                <w:kern w:val="0"/>
                <w:sz w:val="32"/>
                <w:szCs w:val="32"/>
                <w:shd w:val="clear" w:color="auto" w:fill="FFFFFF"/>
                <w:lang w:eastAsia="zh-CN"/>
              </w:rPr>
              <w:t>2022年</w:t>
            </w:r>
            <w:r>
              <w:rPr>
                <w:rFonts w:hint="eastAsia" w:ascii="微软雅黑" w:hAnsi="微软雅黑" w:eastAsia="微软雅黑" w:cs="微软雅黑"/>
                <w:b/>
                <w:bCs/>
                <w:color w:val="333333"/>
                <w:kern w:val="0"/>
                <w:sz w:val="32"/>
                <w:szCs w:val="32"/>
                <w:shd w:val="clear" w:color="auto" w:fill="FFFFFF"/>
              </w:rPr>
              <w:t>财政拨款“三公”经费支出表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62" w:hRule="atLeast"/>
          <w:jc w:val="center"/>
        </w:trPr>
        <w:tc>
          <w:tcPr>
            <w:tcW w:w="9000" w:type="dxa"/>
            <w:gridSpan w:val="2"/>
            <w:vAlign w:val="center"/>
          </w:tcPr>
          <w:p>
            <w:pPr>
              <w:widowControl/>
              <w:jc w:val="left"/>
              <w:rPr>
                <w:rFonts w:ascii="宋体" w:hAnsi="宋体" w:cs="宋体"/>
                <w:kern w:val="0"/>
                <w:sz w:val="24"/>
              </w:rPr>
            </w:pPr>
            <w:r>
              <w:rPr>
                <w:rFonts w:hint="eastAsia" w:ascii="宋体" w:hAnsi="宋体" w:cs="宋体"/>
                <w:kern w:val="0"/>
                <w:sz w:val="24"/>
              </w:rPr>
              <w:t xml:space="preserve">                                                            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17" w:hRule="atLeast"/>
          <w:jc w:val="center"/>
        </w:trPr>
        <w:tc>
          <w:tcPr>
            <w:tcW w:w="5325" w:type="dxa"/>
            <w:shd w:val="clear" w:color="auto" w:fill="D7D7D7" w:themeFill="background1" w:themeFillShade="D8"/>
            <w:vAlign w:val="center"/>
          </w:tcPr>
          <w:p>
            <w:pPr>
              <w:widowControl/>
              <w:jc w:val="center"/>
            </w:pPr>
            <w:r>
              <w:rPr>
                <w:rFonts w:hint="eastAsia" w:ascii="宋体" w:hAnsi="宋体" w:cs="宋体"/>
                <w:kern w:val="0"/>
                <w:sz w:val="24"/>
              </w:rPr>
              <w:t>项目</w:t>
            </w:r>
          </w:p>
        </w:tc>
        <w:tc>
          <w:tcPr>
            <w:tcW w:w="3675" w:type="dxa"/>
            <w:shd w:val="clear" w:color="auto" w:fill="D7D7D7" w:themeFill="background1" w:themeFillShade="D8"/>
            <w:vAlign w:val="center"/>
          </w:tcPr>
          <w:p>
            <w:pPr>
              <w:jc w:val="center"/>
              <w:rPr>
                <w:rFonts w:cs="宋体" w:asciiTheme="minorEastAsia" w:hAnsiTheme="minorEastAsia" w:eastAsiaTheme="minorEastAsia"/>
                <w:color w:val="000000"/>
                <w:sz w:val="24"/>
              </w:rPr>
            </w:pPr>
            <w:r>
              <w:rPr>
                <w:rFonts w:hint="eastAsia" w:ascii="宋体" w:hAnsi="宋体" w:cs="宋体"/>
                <w:kern w:val="0"/>
                <w:sz w:val="24"/>
              </w:rPr>
              <w:t>预算数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87" w:hRule="atLeast"/>
          <w:jc w:val="center"/>
        </w:trPr>
        <w:tc>
          <w:tcPr>
            <w:tcW w:w="5325" w:type="dxa"/>
            <w:shd w:val="clear" w:color="auto" w:fill="D7D7D7" w:themeFill="background1" w:themeFillShade="D8"/>
            <w:vAlign w:val="center"/>
          </w:tcPr>
          <w:p>
            <w:pPr>
              <w:widowControl/>
              <w:jc w:val="center"/>
            </w:pPr>
            <w:r>
              <w:rPr>
                <w:rFonts w:hint="eastAsia" w:ascii="宋体" w:hAnsi="宋体" w:cs="宋体"/>
                <w:kern w:val="0"/>
                <w:sz w:val="24"/>
              </w:rPr>
              <w:t>合计</w:t>
            </w:r>
          </w:p>
        </w:tc>
        <w:tc>
          <w:tcPr>
            <w:tcW w:w="3675" w:type="dxa"/>
            <w:shd w:val="clear" w:color="auto" w:fill="D7D7D7" w:themeFill="background1" w:themeFillShade="D8"/>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5000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325" w:type="dxa"/>
            <w:vAlign w:val="center"/>
          </w:tcPr>
          <w:p>
            <w:pPr>
              <w:widowControl/>
              <w:jc w:val="left"/>
            </w:pPr>
            <w:r>
              <w:rPr>
                <w:rFonts w:hint="eastAsia" w:ascii="宋体" w:hAnsi="宋体" w:cs="宋体"/>
                <w:kern w:val="0"/>
                <w:sz w:val="24"/>
              </w:rPr>
              <w:t>　　因公出国（境）费</w:t>
            </w:r>
          </w:p>
        </w:tc>
        <w:tc>
          <w:tcPr>
            <w:tcW w:w="367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325" w:type="dxa"/>
            <w:vAlign w:val="center"/>
          </w:tcPr>
          <w:p>
            <w:pPr>
              <w:widowControl/>
              <w:jc w:val="left"/>
            </w:pPr>
            <w:r>
              <w:rPr>
                <w:rFonts w:hint="eastAsia" w:ascii="宋体" w:hAnsi="宋体" w:cs="宋体"/>
                <w:kern w:val="0"/>
                <w:sz w:val="24"/>
              </w:rPr>
              <w:t>　　公务接待费</w:t>
            </w:r>
          </w:p>
        </w:tc>
        <w:tc>
          <w:tcPr>
            <w:tcW w:w="367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5000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325" w:type="dxa"/>
            <w:vAlign w:val="center"/>
          </w:tcPr>
          <w:p>
            <w:pPr>
              <w:widowControl/>
              <w:jc w:val="left"/>
            </w:pPr>
            <w:r>
              <w:rPr>
                <w:rFonts w:hint="eastAsia" w:ascii="宋体" w:hAnsi="宋体" w:cs="宋体"/>
                <w:kern w:val="0"/>
                <w:sz w:val="24"/>
              </w:rPr>
              <w:t>　　公务用车购置及运行费</w:t>
            </w:r>
          </w:p>
        </w:tc>
        <w:tc>
          <w:tcPr>
            <w:tcW w:w="367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325" w:type="dxa"/>
            <w:vAlign w:val="center"/>
          </w:tcPr>
          <w:p>
            <w:pPr>
              <w:widowControl/>
              <w:jc w:val="left"/>
            </w:pPr>
            <w:r>
              <w:rPr>
                <w:rFonts w:hint="eastAsia" w:ascii="宋体" w:hAnsi="宋体" w:cs="宋体"/>
                <w:kern w:val="0"/>
                <w:sz w:val="24"/>
              </w:rPr>
              <w:t>　　其中：公务用车运行维护费</w:t>
            </w:r>
          </w:p>
        </w:tc>
        <w:tc>
          <w:tcPr>
            <w:tcW w:w="367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325" w:type="dxa"/>
            <w:vAlign w:val="center"/>
          </w:tcPr>
          <w:p>
            <w:pPr>
              <w:widowControl/>
              <w:jc w:val="left"/>
            </w:pPr>
            <w:r>
              <w:rPr>
                <w:rFonts w:hint="eastAsia" w:ascii="宋体" w:hAnsi="宋体" w:cs="宋体"/>
                <w:kern w:val="0"/>
                <w:sz w:val="24"/>
              </w:rPr>
              <w:t>　　</w:t>
            </w:r>
            <w:r>
              <w:rPr>
                <w:rFonts w:ascii="宋体" w:hAnsi="宋体" w:cs="宋体"/>
                <w:kern w:val="0"/>
                <w:sz w:val="24"/>
              </w:rPr>
              <w:t xml:space="preserve"> </w:t>
            </w:r>
            <w:r>
              <w:rPr>
                <w:rFonts w:hint="eastAsia" w:ascii="宋体" w:hAnsi="宋体" w:cs="宋体"/>
                <w:kern w:val="0"/>
                <w:sz w:val="24"/>
              </w:rPr>
              <w:t>公务用车购置费</w:t>
            </w:r>
          </w:p>
        </w:tc>
        <w:tc>
          <w:tcPr>
            <w:tcW w:w="367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0</w:t>
            </w:r>
          </w:p>
        </w:tc>
      </w:tr>
    </w:tbl>
    <w:p>
      <w:pPr>
        <w:widowControl/>
        <w:shd w:val="clear" w:color="auto" w:fill="FFFFFF"/>
        <w:spacing w:line="450" w:lineRule="atLeast"/>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表八</w:t>
      </w:r>
      <w:r>
        <w:rPr>
          <w:rFonts w:ascii="微软雅黑" w:hAnsi="微软雅黑" w:eastAsia="微软雅黑" w:cs="微软雅黑"/>
          <w:b/>
          <w:bCs/>
          <w:color w:val="333333"/>
          <w:kern w:val="0"/>
          <w:sz w:val="24"/>
          <w:shd w:val="clear" w:color="auto" w:fill="FFFFFF"/>
        </w:rPr>
        <w:t xml:space="preserve"> </w:t>
      </w:r>
    </w:p>
    <w:tbl>
      <w:tblPr>
        <w:tblStyle w:val="6"/>
        <w:tblW w:w="9339"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339"/>
        <w:gridCol w:w="1305"/>
        <w:gridCol w:w="75"/>
        <w:gridCol w:w="1740"/>
        <w:gridCol w:w="630"/>
        <w:gridCol w:w="360"/>
        <w:gridCol w:w="960"/>
        <w:gridCol w:w="210"/>
        <w:gridCol w:w="285"/>
        <w:gridCol w:w="495"/>
        <w:gridCol w:w="495"/>
        <w:gridCol w:w="420"/>
        <w:gridCol w:w="75"/>
        <w:gridCol w:w="495"/>
        <w:gridCol w:w="495"/>
        <w:gridCol w:w="495"/>
        <w:gridCol w:w="46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gridBefore w:val="1"/>
          <w:wBefore w:w="339" w:type="dxa"/>
          <w:jc w:val="center"/>
        </w:trPr>
        <w:tc>
          <w:tcPr>
            <w:tcW w:w="9000" w:type="dxa"/>
            <w:gridSpan w:val="16"/>
            <w:vAlign w:val="center"/>
          </w:tcPr>
          <w:p>
            <w:pPr>
              <w:widowControl/>
              <w:shd w:val="clear" w:color="auto" w:fill="FFFFFF"/>
              <w:spacing w:line="450" w:lineRule="atLeast"/>
              <w:jc w:val="center"/>
            </w:pPr>
            <w:r>
              <w:rPr>
                <w:rFonts w:hint="eastAsia" w:ascii="微软雅黑" w:hAnsi="微软雅黑" w:eastAsia="微软雅黑" w:cs="微软雅黑"/>
                <w:b/>
                <w:bCs/>
                <w:color w:val="333333"/>
                <w:kern w:val="0"/>
                <w:sz w:val="32"/>
                <w:szCs w:val="32"/>
                <w:shd w:val="clear" w:color="auto" w:fill="FFFFFF"/>
              </w:rPr>
              <w:t>黄石港区退役军人事务局</w:t>
            </w:r>
            <w:r>
              <w:rPr>
                <w:rFonts w:hint="eastAsia" w:ascii="微软雅黑" w:hAnsi="微软雅黑" w:eastAsia="微软雅黑" w:cs="微软雅黑"/>
                <w:b/>
                <w:bCs/>
                <w:color w:val="333333"/>
                <w:kern w:val="0"/>
                <w:sz w:val="32"/>
                <w:szCs w:val="32"/>
                <w:shd w:val="clear" w:color="auto" w:fill="FFFFFF"/>
                <w:lang w:eastAsia="zh-CN"/>
              </w:rPr>
              <w:t>2022年</w:t>
            </w:r>
            <w:r>
              <w:rPr>
                <w:rFonts w:hint="eastAsia" w:ascii="微软雅黑" w:hAnsi="微软雅黑" w:eastAsia="微软雅黑" w:cs="微软雅黑"/>
                <w:b/>
                <w:bCs/>
                <w:color w:val="333333"/>
                <w:kern w:val="0"/>
                <w:sz w:val="32"/>
                <w:szCs w:val="32"/>
                <w:shd w:val="clear" w:color="auto" w:fill="FFFFFF"/>
              </w:rPr>
              <w:t>政府性基金预算支出表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gridBefore w:val="1"/>
          <w:wBefore w:w="339" w:type="dxa"/>
          <w:trHeight w:val="432" w:hRule="atLeast"/>
          <w:jc w:val="center"/>
        </w:trPr>
        <w:tc>
          <w:tcPr>
            <w:tcW w:w="9000" w:type="dxa"/>
            <w:gridSpan w:val="16"/>
            <w:vAlign w:val="center"/>
          </w:tcPr>
          <w:p>
            <w:pPr>
              <w:widowControl/>
              <w:jc w:val="left"/>
              <w:rPr>
                <w:rFonts w:ascii="宋体" w:hAnsi="宋体" w:cs="宋体"/>
                <w:kern w:val="0"/>
                <w:sz w:val="24"/>
              </w:rPr>
            </w:pPr>
            <w:r>
              <w:rPr>
                <w:rFonts w:hint="eastAsia" w:ascii="宋体" w:hAnsi="宋体" w:cs="宋体"/>
                <w:kern w:val="0"/>
                <w:sz w:val="24"/>
              </w:rPr>
              <w:t xml:space="preserve">                                                            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gridBefore w:val="1"/>
          <w:wBefore w:w="339" w:type="dxa"/>
          <w:jc w:val="center"/>
        </w:trPr>
        <w:tc>
          <w:tcPr>
            <w:tcW w:w="3750" w:type="dxa"/>
            <w:gridSpan w:val="4"/>
            <w:shd w:val="clear" w:color="auto" w:fill="D7D7D7" w:themeFill="background1" w:themeFillShade="D8"/>
            <w:vAlign w:val="center"/>
          </w:tcPr>
          <w:p>
            <w:pPr>
              <w:widowControl/>
              <w:jc w:val="center"/>
            </w:pPr>
            <w:r>
              <w:rPr>
                <w:rFonts w:hint="eastAsia" w:ascii="宋体" w:hAnsi="宋体" w:cs="宋体"/>
                <w:kern w:val="0"/>
                <w:sz w:val="24"/>
              </w:rPr>
              <w:t>功能分类科目</w:t>
            </w:r>
          </w:p>
        </w:tc>
        <w:tc>
          <w:tcPr>
            <w:tcW w:w="1530" w:type="dxa"/>
            <w:gridSpan w:val="3"/>
            <w:vMerge w:val="restart"/>
            <w:shd w:val="clear" w:color="auto" w:fill="D7D7D7" w:themeFill="background1" w:themeFillShade="D8"/>
            <w:vAlign w:val="center"/>
          </w:tcPr>
          <w:p>
            <w:pPr>
              <w:widowControl/>
              <w:jc w:val="center"/>
            </w:pPr>
            <w:r>
              <w:rPr>
                <w:rFonts w:hint="eastAsia" w:ascii="宋体" w:hAnsi="宋体" w:cs="宋体"/>
                <w:kern w:val="0"/>
                <w:sz w:val="24"/>
              </w:rPr>
              <w:t>合</w:t>
            </w:r>
            <w:r>
              <w:rPr>
                <w:rFonts w:ascii="宋体" w:hAnsi="宋体" w:cs="宋体"/>
                <w:kern w:val="0"/>
                <w:sz w:val="24"/>
              </w:rPr>
              <w:t xml:space="preserve"> </w:t>
            </w:r>
            <w:r>
              <w:rPr>
                <w:rFonts w:hint="eastAsia" w:ascii="宋体" w:hAnsi="宋体" w:cs="宋体"/>
                <w:kern w:val="0"/>
                <w:sz w:val="24"/>
              </w:rPr>
              <w:t>计</w:t>
            </w:r>
          </w:p>
        </w:tc>
        <w:tc>
          <w:tcPr>
            <w:tcW w:w="3720" w:type="dxa"/>
            <w:gridSpan w:val="9"/>
            <w:shd w:val="clear" w:color="auto" w:fill="D7D7D7" w:themeFill="background1" w:themeFillShade="D8"/>
            <w:vAlign w:val="center"/>
          </w:tcPr>
          <w:p>
            <w:pPr>
              <w:widowControl/>
              <w:jc w:val="center"/>
            </w:pPr>
            <w:r>
              <w:rPr>
                <w:rFonts w:hint="eastAsia" w:ascii="宋体" w:hAnsi="宋体" w:cs="宋体"/>
                <w:kern w:val="0"/>
                <w:sz w:val="24"/>
              </w:rPr>
              <w:t>其中</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gridBefore w:val="1"/>
          <w:wBefore w:w="339" w:type="dxa"/>
          <w:jc w:val="center"/>
        </w:trPr>
        <w:tc>
          <w:tcPr>
            <w:tcW w:w="1380" w:type="dxa"/>
            <w:gridSpan w:val="2"/>
            <w:shd w:val="clear" w:color="auto" w:fill="D7D7D7" w:themeFill="background1" w:themeFillShade="D8"/>
            <w:vAlign w:val="center"/>
          </w:tcPr>
          <w:p>
            <w:pPr>
              <w:widowControl/>
              <w:jc w:val="center"/>
            </w:pPr>
            <w:r>
              <w:rPr>
                <w:rFonts w:hint="eastAsia" w:ascii="宋体" w:hAnsi="宋体" w:cs="宋体"/>
                <w:kern w:val="0"/>
                <w:sz w:val="24"/>
              </w:rPr>
              <w:t>科目编码</w:t>
            </w:r>
          </w:p>
        </w:tc>
        <w:tc>
          <w:tcPr>
            <w:tcW w:w="2370" w:type="dxa"/>
            <w:gridSpan w:val="2"/>
            <w:shd w:val="clear" w:color="auto" w:fill="D7D7D7" w:themeFill="background1" w:themeFillShade="D8"/>
            <w:vAlign w:val="center"/>
          </w:tcPr>
          <w:p>
            <w:pPr>
              <w:widowControl/>
              <w:jc w:val="center"/>
            </w:pPr>
            <w:r>
              <w:rPr>
                <w:rFonts w:hint="eastAsia" w:ascii="宋体" w:hAnsi="宋体" w:cs="宋体"/>
                <w:kern w:val="0"/>
                <w:sz w:val="24"/>
              </w:rPr>
              <w:t>科目名称</w:t>
            </w:r>
          </w:p>
        </w:tc>
        <w:tc>
          <w:tcPr>
            <w:tcW w:w="1530" w:type="dxa"/>
            <w:gridSpan w:val="3"/>
            <w:vMerge w:val="continue"/>
            <w:shd w:val="clear" w:color="auto" w:fill="D7D7D7" w:themeFill="background1" w:themeFillShade="D8"/>
            <w:vAlign w:val="center"/>
          </w:tcPr>
          <w:p>
            <w:pPr>
              <w:jc w:val="center"/>
              <w:rPr>
                <w:rFonts w:ascii="宋体"/>
                <w:sz w:val="24"/>
              </w:rPr>
            </w:pPr>
          </w:p>
        </w:tc>
        <w:tc>
          <w:tcPr>
            <w:tcW w:w="1695" w:type="dxa"/>
            <w:gridSpan w:val="4"/>
            <w:shd w:val="clear" w:color="auto" w:fill="D7D7D7" w:themeFill="background1" w:themeFillShade="D8"/>
            <w:vAlign w:val="center"/>
          </w:tcPr>
          <w:p>
            <w:pPr>
              <w:widowControl/>
              <w:jc w:val="center"/>
            </w:pPr>
            <w:r>
              <w:rPr>
                <w:rFonts w:hint="eastAsia" w:ascii="宋体" w:hAnsi="宋体" w:cs="宋体"/>
                <w:kern w:val="0"/>
                <w:sz w:val="24"/>
              </w:rPr>
              <w:t>基本支出</w:t>
            </w:r>
          </w:p>
        </w:tc>
        <w:tc>
          <w:tcPr>
            <w:tcW w:w="2025" w:type="dxa"/>
            <w:gridSpan w:val="5"/>
            <w:shd w:val="clear" w:color="auto" w:fill="D7D7D7" w:themeFill="background1" w:themeFillShade="D8"/>
            <w:vAlign w:val="center"/>
          </w:tcPr>
          <w:p>
            <w:pPr>
              <w:widowControl/>
              <w:jc w:val="center"/>
            </w:pPr>
            <w:r>
              <w:rPr>
                <w:rFonts w:hint="eastAsia" w:ascii="宋体" w:hAnsi="宋体" w:cs="宋体"/>
                <w:kern w:val="0"/>
                <w:sz w:val="24"/>
              </w:rPr>
              <w:t>项目支出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gridBefore w:val="1"/>
          <w:wBefore w:w="339" w:type="dxa"/>
          <w:jc w:val="center"/>
        </w:trPr>
        <w:tc>
          <w:tcPr>
            <w:tcW w:w="1380" w:type="dxa"/>
            <w:gridSpan w:val="2"/>
            <w:vAlign w:val="center"/>
          </w:tcPr>
          <w:p>
            <w:pPr>
              <w:widowControl/>
              <w:jc w:val="left"/>
            </w:pPr>
            <w:r>
              <w:rPr>
                <w:rFonts w:hint="eastAsia" w:ascii="宋体" w:hAnsi="宋体" w:cs="宋体"/>
                <w:kern w:val="0"/>
                <w:sz w:val="24"/>
              </w:rPr>
              <w:t>　　　</w:t>
            </w:r>
          </w:p>
        </w:tc>
        <w:tc>
          <w:tcPr>
            <w:tcW w:w="2370" w:type="dxa"/>
            <w:gridSpan w:val="2"/>
            <w:vAlign w:val="center"/>
          </w:tcPr>
          <w:p>
            <w:pPr>
              <w:widowControl/>
              <w:jc w:val="left"/>
            </w:pPr>
            <w:r>
              <w:rPr>
                <w:rFonts w:hint="eastAsia" w:ascii="宋体" w:hAnsi="宋体" w:cs="宋体"/>
                <w:kern w:val="0"/>
                <w:sz w:val="24"/>
              </w:rPr>
              <w:t>　　　</w:t>
            </w:r>
          </w:p>
        </w:tc>
        <w:tc>
          <w:tcPr>
            <w:tcW w:w="1530" w:type="dxa"/>
            <w:gridSpan w:val="3"/>
            <w:vAlign w:val="center"/>
          </w:tcPr>
          <w:p>
            <w:pPr>
              <w:widowControl/>
              <w:jc w:val="left"/>
            </w:pPr>
            <w:r>
              <w:rPr>
                <w:rFonts w:hint="eastAsia" w:ascii="宋体" w:hAnsi="宋体" w:cs="宋体"/>
                <w:kern w:val="0"/>
                <w:sz w:val="24"/>
              </w:rPr>
              <w:t>　　　</w:t>
            </w:r>
            <w:r>
              <w:rPr>
                <w:rFonts w:ascii="宋体" w:cs="宋体"/>
                <w:kern w:val="0"/>
                <w:sz w:val="24"/>
              </w:rPr>
              <w:t>0</w:t>
            </w:r>
          </w:p>
        </w:tc>
        <w:tc>
          <w:tcPr>
            <w:tcW w:w="1695" w:type="dxa"/>
            <w:gridSpan w:val="4"/>
            <w:vAlign w:val="center"/>
          </w:tcPr>
          <w:p>
            <w:pPr>
              <w:widowControl/>
              <w:jc w:val="left"/>
            </w:pPr>
            <w:r>
              <w:rPr>
                <w:rFonts w:hint="eastAsia" w:ascii="宋体" w:hAnsi="宋体" w:cs="宋体"/>
                <w:kern w:val="0"/>
                <w:sz w:val="24"/>
              </w:rPr>
              <w:t>　　　</w:t>
            </w:r>
            <w:r>
              <w:rPr>
                <w:rFonts w:ascii="宋体" w:cs="宋体"/>
                <w:kern w:val="0"/>
                <w:sz w:val="24"/>
              </w:rPr>
              <w:t>0</w:t>
            </w:r>
          </w:p>
        </w:tc>
        <w:tc>
          <w:tcPr>
            <w:tcW w:w="2025" w:type="dxa"/>
            <w:gridSpan w:val="5"/>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gridBefore w:val="1"/>
          <w:wBefore w:w="339" w:type="dxa"/>
          <w:jc w:val="center"/>
        </w:trPr>
        <w:tc>
          <w:tcPr>
            <w:tcW w:w="1380" w:type="dxa"/>
            <w:gridSpan w:val="2"/>
            <w:vAlign w:val="center"/>
          </w:tcPr>
          <w:p>
            <w:pPr>
              <w:widowControl/>
              <w:jc w:val="left"/>
            </w:pPr>
            <w:r>
              <w:rPr>
                <w:rFonts w:hint="eastAsia" w:ascii="宋体" w:hAnsi="宋体" w:cs="宋体"/>
                <w:kern w:val="0"/>
                <w:sz w:val="24"/>
              </w:rPr>
              <w:t>　　　</w:t>
            </w:r>
          </w:p>
        </w:tc>
        <w:tc>
          <w:tcPr>
            <w:tcW w:w="2370" w:type="dxa"/>
            <w:gridSpan w:val="2"/>
            <w:vAlign w:val="center"/>
          </w:tcPr>
          <w:p>
            <w:pPr>
              <w:widowControl/>
              <w:jc w:val="left"/>
            </w:pPr>
            <w:r>
              <w:rPr>
                <w:rFonts w:hint="eastAsia" w:ascii="宋体" w:hAnsi="宋体" w:cs="宋体"/>
                <w:kern w:val="0"/>
                <w:sz w:val="24"/>
              </w:rPr>
              <w:t>　　　</w:t>
            </w:r>
          </w:p>
        </w:tc>
        <w:tc>
          <w:tcPr>
            <w:tcW w:w="1530" w:type="dxa"/>
            <w:gridSpan w:val="3"/>
            <w:vAlign w:val="center"/>
          </w:tcPr>
          <w:p>
            <w:pPr>
              <w:widowControl/>
              <w:jc w:val="left"/>
            </w:pPr>
            <w:r>
              <w:rPr>
                <w:rFonts w:hint="eastAsia" w:ascii="宋体" w:hAnsi="宋体" w:cs="宋体"/>
                <w:kern w:val="0"/>
                <w:sz w:val="24"/>
              </w:rPr>
              <w:t>　　　</w:t>
            </w:r>
          </w:p>
        </w:tc>
        <w:tc>
          <w:tcPr>
            <w:tcW w:w="1695" w:type="dxa"/>
            <w:gridSpan w:val="4"/>
            <w:vAlign w:val="center"/>
          </w:tcPr>
          <w:p>
            <w:pPr>
              <w:widowControl/>
              <w:jc w:val="left"/>
            </w:pPr>
            <w:r>
              <w:rPr>
                <w:rFonts w:hint="eastAsia" w:ascii="宋体" w:hAnsi="宋体" w:cs="宋体"/>
                <w:kern w:val="0"/>
                <w:sz w:val="24"/>
              </w:rPr>
              <w:t>　　　</w:t>
            </w:r>
          </w:p>
        </w:tc>
        <w:tc>
          <w:tcPr>
            <w:tcW w:w="2025" w:type="dxa"/>
            <w:gridSpan w:val="5"/>
            <w:vAlign w:val="center"/>
          </w:tcPr>
          <w:p>
            <w:pPr>
              <w:widowControl/>
              <w:jc w:val="left"/>
            </w:pPr>
            <w:r>
              <w:rPr>
                <w:rFonts w:hint="eastAsia" w:ascii="宋体" w:hAnsi="宋体" w:cs="宋体"/>
                <w:kern w:val="0"/>
                <w:sz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gridBefore w:val="1"/>
          <w:wBefore w:w="339" w:type="dxa"/>
          <w:jc w:val="center"/>
        </w:trPr>
        <w:tc>
          <w:tcPr>
            <w:tcW w:w="1380" w:type="dxa"/>
            <w:gridSpan w:val="2"/>
            <w:vAlign w:val="center"/>
          </w:tcPr>
          <w:p>
            <w:pPr>
              <w:widowControl/>
              <w:jc w:val="left"/>
            </w:pPr>
            <w:r>
              <w:rPr>
                <w:rFonts w:hint="eastAsia" w:ascii="宋体" w:hAnsi="宋体" w:cs="宋体"/>
                <w:kern w:val="0"/>
                <w:sz w:val="24"/>
              </w:rPr>
              <w:t>　　　</w:t>
            </w:r>
          </w:p>
        </w:tc>
        <w:tc>
          <w:tcPr>
            <w:tcW w:w="2370" w:type="dxa"/>
            <w:gridSpan w:val="2"/>
            <w:vAlign w:val="center"/>
          </w:tcPr>
          <w:p>
            <w:pPr>
              <w:widowControl/>
              <w:jc w:val="left"/>
            </w:pPr>
            <w:r>
              <w:rPr>
                <w:rFonts w:hint="eastAsia" w:ascii="宋体" w:hAnsi="宋体" w:cs="宋体"/>
                <w:kern w:val="0"/>
                <w:sz w:val="24"/>
              </w:rPr>
              <w:t>　　　</w:t>
            </w:r>
          </w:p>
        </w:tc>
        <w:tc>
          <w:tcPr>
            <w:tcW w:w="1530" w:type="dxa"/>
            <w:gridSpan w:val="3"/>
            <w:vAlign w:val="center"/>
          </w:tcPr>
          <w:p>
            <w:pPr>
              <w:widowControl/>
              <w:jc w:val="left"/>
            </w:pPr>
            <w:r>
              <w:rPr>
                <w:rFonts w:hint="eastAsia" w:ascii="宋体" w:hAnsi="宋体" w:cs="宋体"/>
                <w:kern w:val="0"/>
                <w:sz w:val="24"/>
              </w:rPr>
              <w:t>　　　</w:t>
            </w:r>
          </w:p>
        </w:tc>
        <w:tc>
          <w:tcPr>
            <w:tcW w:w="1695" w:type="dxa"/>
            <w:gridSpan w:val="4"/>
            <w:vAlign w:val="center"/>
          </w:tcPr>
          <w:p>
            <w:pPr>
              <w:widowControl/>
              <w:jc w:val="left"/>
            </w:pPr>
            <w:r>
              <w:rPr>
                <w:rFonts w:hint="eastAsia" w:ascii="宋体" w:hAnsi="宋体" w:cs="宋体"/>
                <w:kern w:val="0"/>
                <w:sz w:val="24"/>
              </w:rPr>
              <w:t>　　　</w:t>
            </w:r>
          </w:p>
        </w:tc>
        <w:tc>
          <w:tcPr>
            <w:tcW w:w="2025" w:type="dxa"/>
            <w:gridSpan w:val="5"/>
            <w:vAlign w:val="center"/>
          </w:tcPr>
          <w:p>
            <w:pPr>
              <w:widowControl/>
              <w:jc w:val="left"/>
            </w:pPr>
            <w:r>
              <w:rPr>
                <w:rFonts w:hint="eastAsia" w:ascii="宋体" w:hAnsi="宋体" w:cs="宋体"/>
                <w:kern w:val="0"/>
                <w:sz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gridBefore w:val="1"/>
          <w:wBefore w:w="339" w:type="dxa"/>
          <w:jc w:val="center"/>
        </w:trPr>
        <w:tc>
          <w:tcPr>
            <w:tcW w:w="9000" w:type="dxa"/>
            <w:gridSpan w:val="16"/>
            <w:vAlign w:val="center"/>
          </w:tcPr>
          <w:p>
            <w:pPr>
              <w:widowControl/>
              <w:jc w:val="left"/>
            </w:pPr>
            <w:r>
              <w:rPr>
                <w:rFonts w:hint="eastAsia" w:ascii="宋体" w:hAnsi="宋体" w:cs="宋体"/>
                <w:kern w:val="0"/>
                <w:sz w:val="24"/>
                <w:highlight w:val="none"/>
                <w:lang w:eastAsia="zh-CN"/>
              </w:rPr>
              <w:t>说明：本单位无政府性基金预算</w:t>
            </w:r>
            <w:r>
              <w:rPr>
                <w:rFonts w:hint="eastAsia" w:ascii="宋体" w:hAnsi="宋体" w:cs="宋体"/>
                <w:kern w:val="0"/>
                <w:sz w:val="24"/>
                <w:highlight w:val="none"/>
              </w:rPr>
              <w:t>　</w:t>
            </w:r>
            <w:r>
              <w:rPr>
                <w:rFonts w:hint="eastAsia" w:ascii="宋体" w:hAnsi="宋体" w:cs="宋体"/>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465" w:type="dxa"/>
          <w:trHeight w:val="380" w:hRule="atLeast"/>
          <w:jc w:val="center"/>
        </w:trPr>
        <w:tc>
          <w:tcPr>
            <w:tcW w:w="1644" w:type="dxa"/>
            <w:gridSpan w:val="2"/>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表九</w:t>
            </w:r>
          </w:p>
        </w:tc>
        <w:tc>
          <w:tcPr>
            <w:tcW w:w="1815" w:type="dxa"/>
            <w:gridSpan w:val="2"/>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990" w:type="dxa"/>
            <w:gridSpan w:val="2"/>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960"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495" w:type="dxa"/>
            <w:gridSpan w:val="2"/>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495"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495"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495" w:type="dxa"/>
            <w:gridSpan w:val="2"/>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495"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495"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495"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465" w:type="dxa"/>
          <w:trHeight w:val="400" w:hRule="atLeast"/>
          <w:jc w:val="center"/>
        </w:trPr>
        <w:tc>
          <w:tcPr>
            <w:tcW w:w="8874" w:type="dxa"/>
            <w:gridSpan w:val="16"/>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6"/>
                <w:szCs w:val="36"/>
                <w:u w:val="none"/>
              </w:rPr>
            </w:pPr>
            <w:r>
              <w:rPr>
                <w:rFonts w:hint="eastAsia" w:ascii="宋体" w:hAnsi="宋体" w:eastAsia="宋体" w:cs="宋体"/>
                <w:b/>
                <w:bCs/>
                <w:i w:val="0"/>
                <w:iCs w:val="0"/>
                <w:color w:val="000000"/>
                <w:kern w:val="0"/>
                <w:sz w:val="36"/>
                <w:szCs w:val="36"/>
                <w:u w:val="none"/>
                <w:lang w:val="en-US" w:eastAsia="zh-CN" w:bidi="ar"/>
              </w:rPr>
              <w:t>项目支出表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465" w:type="dxa"/>
          <w:trHeight w:val="180" w:hRule="atLeast"/>
          <w:jc w:val="center"/>
        </w:trPr>
        <w:tc>
          <w:tcPr>
            <w:tcW w:w="1644" w:type="dxa"/>
            <w:gridSpan w:val="2"/>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16"/>
                <w:szCs w:val="16"/>
                <w:u w:val="none"/>
              </w:rPr>
            </w:pPr>
          </w:p>
        </w:tc>
        <w:tc>
          <w:tcPr>
            <w:tcW w:w="1815" w:type="dxa"/>
            <w:gridSpan w:val="2"/>
            <w:tcBorders>
              <w:top w:val="nil"/>
              <w:left w:val="nil"/>
              <w:bottom w:val="nil"/>
              <w:right w:val="nil"/>
            </w:tcBorders>
            <w:shd w:val="clear" w:color="auto" w:fill="auto"/>
            <w:noWrap/>
            <w:vAlign w:val="bottom"/>
          </w:tcPr>
          <w:p>
            <w:pPr>
              <w:rPr>
                <w:rFonts w:hint="eastAsia" w:ascii="Calibri" w:hAnsi="Calibri" w:cs="Calibri"/>
                <w:i w:val="0"/>
                <w:iCs w:val="0"/>
                <w:color w:val="000000"/>
                <w:sz w:val="16"/>
                <w:szCs w:val="16"/>
                <w:u w:val="none"/>
              </w:rPr>
            </w:pPr>
          </w:p>
        </w:tc>
        <w:tc>
          <w:tcPr>
            <w:tcW w:w="990" w:type="dxa"/>
            <w:gridSpan w:val="2"/>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960"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495" w:type="dxa"/>
            <w:gridSpan w:val="2"/>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495"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495"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1980" w:type="dxa"/>
            <w:gridSpan w:val="5"/>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465" w:type="dxa"/>
          <w:trHeight w:val="420" w:hRule="atLeast"/>
          <w:jc w:val="center"/>
        </w:trPr>
        <w:tc>
          <w:tcPr>
            <w:tcW w:w="1644"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项目分类</w:t>
            </w:r>
          </w:p>
        </w:tc>
        <w:tc>
          <w:tcPr>
            <w:tcW w:w="181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项目名称</w:t>
            </w:r>
          </w:p>
        </w:tc>
        <w:tc>
          <w:tcPr>
            <w:tcW w:w="990" w:type="dxa"/>
            <w:gridSpan w:val="2"/>
            <w:vMerge w:val="restart"/>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合计</w:t>
            </w:r>
          </w:p>
        </w:tc>
        <w:tc>
          <w:tcPr>
            <w:tcW w:w="195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本年拨款</w:t>
            </w:r>
          </w:p>
        </w:tc>
        <w:tc>
          <w:tcPr>
            <w:tcW w:w="148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财政拨款结转结余</w:t>
            </w:r>
          </w:p>
        </w:tc>
        <w:tc>
          <w:tcPr>
            <w:tcW w:w="4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财政专户管理资金</w:t>
            </w:r>
          </w:p>
        </w:tc>
        <w:tc>
          <w:tcPr>
            <w:tcW w:w="4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465" w:type="dxa"/>
          <w:trHeight w:val="840" w:hRule="atLeast"/>
          <w:jc w:val="center"/>
        </w:trPr>
        <w:tc>
          <w:tcPr>
            <w:tcW w:w="164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81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990" w:type="dxa"/>
            <w:gridSpan w:val="2"/>
            <w:vMerge w:val="continue"/>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96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一般公共预算</w:t>
            </w:r>
          </w:p>
        </w:tc>
        <w:tc>
          <w:tcPr>
            <w:tcW w:w="495" w:type="dxa"/>
            <w:gridSpan w:val="2"/>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政府性基金预算</w:t>
            </w:r>
          </w:p>
        </w:tc>
        <w:tc>
          <w:tcPr>
            <w:tcW w:w="49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国有资本经营预算</w:t>
            </w:r>
          </w:p>
        </w:tc>
        <w:tc>
          <w:tcPr>
            <w:tcW w:w="49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一般公共预算</w:t>
            </w:r>
          </w:p>
        </w:tc>
        <w:tc>
          <w:tcPr>
            <w:tcW w:w="495" w:type="dxa"/>
            <w:gridSpan w:val="2"/>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政府性基金预算</w:t>
            </w:r>
          </w:p>
        </w:tc>
        <w:tc>
          <w:tcPr>
            <w:tcW w:w="49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国有资本经营预算</w:t>
            </w: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465" w:type="dxa"/>
          <w:trHeight w:val="615" w:hRule="atLeast"/>
          <w:jc w:val="center"/>
        </w:trPr>
        <w:tc>
          <w:tcPr>
            <w:tcW w:w="16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18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合计</w:t>
            </w:r>
          </w:p>
        </w:tc>
        <w:tc>
          <w:tcPr>
            <w:tcW w:w="99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160000</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160000</w:t>
            </w:r>
          </w:p>
        </w:tc>
        <w:tc>
          <w:tcPr>
            <w:tcW w:w="49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18"/>
                <w:szCs w:val="18"/>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18"/>
                <w:szCs w:val="18"/>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18"/>
                <w:szCs w:val="18"/>
                <w:u w:val="none"/>
              </w:rPr>
            </w:pPr>
          </w:p>
        </w:tc>
        <w:tc>
          <w:tcPr>
            <w:tcW w:w="49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18"/>
                <w:szCs w:val="18"/>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18"/>
                <w:szCs w:val="18"/>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18"/>
                <w:szCs w:val="18"/>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465" w:type="dxa"/>
          <w:trHeight w:val="400" w:hRule="atLeast"/>
          <w:jc w:val="center"/>
        </w:trPr>
        <w:tc>
          <w:tcPr>
            <w:tcW w:w="164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本级支出项目</w:t>
            </w:r>
          </w:p>
        </w:tc>
        <w:tc>
          <w:tcPr>
            <w:tcW w:w="18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退伍军人训练经费</w:t>
            </w:r>
          </w:p>
        </w:tc>
        <w:tc>
          <w:tcPr>
            <w:tcW w:w="99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100000</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100000</w:t>
            </w:r>
          </w:p>
        </w:tc>
        <w:tc>
          <w:tcPr>
            <w:tcW w:w="49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Arial" w:hAnsi="Arial" w:cs="Arial"/>
                <w:i w:val="0"/>
                <w:iCs w:val="0"/>
                <w:color w:val="000000"/>
                <w:sz w:val="20"/>
                <w:szCs w:val="20"/>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49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465" w:type="dxa"/>
          <w:trHeight w:val="255" w:hRule="atLeast"/>
          <w:jc w:val="center"/>
        </w:trPr>
        <w:tc>
          <w:tcPr>
            <w:tcW w:w="164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本级支出项目</w:t>
            </w:r>
          </w:p>
        </w:tc>
        <w:tc>
          <w:tcPr>
            <w:tcW w:w="18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办公用房租赁经费</w:t>
            </w:r>
          </w:p>
        </w:tc>
        <w:tc>
          <w:tcPr>
            <w:tcW w:w="99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60000</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60000</w:t>
            </w:r>
          </w:p>
        </w:tc>
        <w:tc>
          <w:tcPr>
            <w:tcW w:w="49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49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bl>
    <w:p>
      <w:pPr>
        <w:pStyle w:val="5"/>
        <w:widowControl/>
        <w:spacing w:before="0" w:beforeAutospacing="0" w:after="0" w:afterAutospacing="0" w:line="585" w:lineRule="atLeast"/>
        <w:rPr>
          <w:rStyle w:val="8"/>
          <w:rFonts w:hint="eastAsia" w:ascii="微软雅黑" w:hAnsi="微软雅黑" w:eastAsia="微软雅黑" w:cs="微软雅黑"/>
          <w:b w:val="0"/>
          <w:bCs/>
          <w:color w:val="333333"/>
          <w:shd w:val="clear" w:color="auto" w:fill="FFFFFF"/>
        </w:rPr>
      </w:pPr>
    </w:p>
    <w:p>
      <w:pPr>
        <w:pStyle w:val="5"/>
        <w:widowControl/>
        <w:spacing w:before="0" w:beforeAutospacing="0" w:after="0" w:afterAutospacing="0" w:line="585" w:lineRule="atLeast"/>
        <w:rPr>
          <w:rStyle w:val="8"/>
          <w:rFonts w:ascii="微软雅黑" w:hAnsi="微软雅黑" w:eastAsia="微软雅黑" w:cs="微软雅黑"/>
          <w:color w:val="333333"/>
          <w:shd w:val="clear" w:color="auto" w:fill="FFFFFF"/>
        </w:rPr>
      </w:pPr>
      <w:r>
        <w:rPr>
          <w:rStyle w:val="8"/>
          <w:rFonts w:hint="eastAsia" w:ascii="微软雅黑" w:hAnsi="微软雅黑" w:eastAsia="微软雅黑" w:cs="微软雅黑"/>
          <w:color w:val="333333"/>
          <w:shd w:val="clear" w:color="auto" w:fill="FFFFFF"/>
        </w:rPr>
        <w:t>第三部分：部门</w:t>
      </w:r>
      <w:r>
        <w:rPr>
          <w:rStyle w:val="8"/>
          <w:rFonts w:hint="eastAsia" w:ascii="微软雅黑" w:hAnsi="微软雅黑" w:eastAsia="微软雅黑" w:cs="微软雅黑"/>
          <w:color w:val="333333"/>
          <w:shd w:val="clear" w:color="auto" w:fill="FFFFFF"/>
          <w:lang w:eastAsia="zh-CN"/>
        </w:rPr>
        <w:t>2022年</w:t>
      </w:r>
      <w:r>
        <w:rPr>
          <w:rStyle w:val="8"/>
          <w:rFonts w:hint="eastAsia" w:ascii="微软雅黑" w:hAnsi="微软雅黑" w:eastAsia="微软雅黑" w:cs="微软雅黑"/>
          <w:color w:val="333333"/>
          <w:shd w:val="clear" w:color="auto" w:fill="FFFFFF"/>
        </w:rPr>
        <w:t>部门预算情况说明</w:t>
      </w:r>
    </w:p>
    <w:p>
      <w:pPr>
        <w:pStyle w:val="5"/>
        <w:widowControl/>
        <w:spacing w:before="0" w:beforeAutospacing="0" w:after="0" w:afterAutospacing="0" w:line="585" w:lineRule="atLeast"/>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一、</w:t>
      </w:r>
      <w:r>
        <w:rPr>
          <w:rFonts w:hint="eastAsia" w:asciiTheme="minorEastAsia" w:hAnsiTheme="minorEastAsia" w:eastAsiaTheme="minorEastAsia" w:cstheme="minorEastAsia"/>
          <w:b/>
          <w:sz w:val="28"/>
          <w:szCs w:val="28"/>
          <w:lang w:eastAsia="zh-CN"/>
        </w:rPr>
        <w:t>2022年</w:t>
      </w:r>
      <w:r>
        <w:rPr>
          <w:rFonts w:hint="eastAsia" w:asciiTheme="minorEastAsia" w:hAnsiTheme="minorEastAsia" w:eastAsiaTheme="minorEastAsia" w:cstheme="minorEastAsia"/>
          <w:b/>
          <w:sz w:val="28"/>
          <w:szCs w:val="28"/>
        </w:rPr>
        <w:t>财政拨款收入支出情况说明</w:t>
      </w:r>
    </w:p>
    <w:p>
      <w:pPr>
        <w:pStyle w:val="5"/>
        <w:widowControl/>
        <w:spacing w:before="0" w:beforeAutospacing="0" w:after="0" w:afterAutospacing="0" w:line="585" w:lineRule="atLeast"/>
        <w:ind w:firstLine="560" w:firstLineChars="200"/>
        <w:rPr>
          <w:rFonts w:hint="eastAsia" w:ascii="宋体" w:hAnsi="宋体"/>
          <w:color w:val="000000"/>
          <w:spacing w:val="2"/>
          <w:kern w:val="2"/>
          <w:sz w:val="28"/>
          <w:szCs w:val="28"/>
          <w:highlight w:val="none"/>
        </w:rPr>
      </w:pPr>
      <w:r>
        <w:rPr>
          <w:rFonts w:hint="eastAsia"/>
          <w:sz w:val="28"/>
          <w:szCs w:val="28"/>
          <w:highlight w:val="none"/>
          <w:lang w:eastAsia="zh-CN"/>
        </w:rPr>
        <w:t>2022年</w:t>
      </w:r>
      <w:r>
        <w:rPr>
          <w:rFonts w:hint="eastAsia" w:ascii="宋体" w:hAnsi="宋体"/>
          <w:color w:val="000000"/>
          <w:spacing w:val="2"/>
          <w:kern w:val="2"/>
          <w:sz w:val="28"/>
          <w:szCs w:val="28"/>
          <w:highlight w:val="none"/>
        </w:rPr>
        <w:t>初预算总收入</w:t>
      </w:r>
      <w:r>
        <w:rPr>
          <w:rFonts w:hint="eastAsia" w:ascii="宋体" w:hAnsi="宋体" w:cs="宋体"/>
          <w:sz w:val="28"/>
          <w:szCs w:val="28"/>
          <w:highlight w:val="none"/>
          <w:lang w:eastAsia="zh-CN"/>
        </w:rPr>
        <w:t>1482961</w:t>
      </w:r>
      <w:r>
        <w:rPr>
          <w:rFonts w:hint="eastAsia" w:ascii="宋体" w:hAnsi="宋体"/>
          <w:color w:val="000000"/>
          <w:spacing w:val="2"/>
          <w:kern w:val="2"/>
          <w:sz w:val="28"/>
          <w:szCs w:val="28"/>
          <w:highlight w:val="none"/>
        </w:rPr>
        <w:t>元，其中财政拨款收入</w:t>
      </w:r>
      <w:r>
        <w:rPr>
          <w:rFonts w:hint="eastAsia" w:ascii="宋体" w:hAnsi="宋体" w:cs="宋体"/>
          <w:sz w:val="28"/>
          <w:szCs w:val="28"/>
          <w:highlight w:val="none"/>
          <w:lang w:eastAsia="zh-CN"/>
        </w:rPr>
        <w:t>1482961</w:t>
      </w:r>
      <w:r>
        <w:rPr>
          <w:rFonts w:hint="eastAsia" w:ascii="宋体" w:hAnsi="宋体"/>
          <w:color w:val="000000"/>
          <w:spacing w:val="2"/>
          <w:kern w:val="2"/>
          <w:sz w:val="28"/>
          <w:szCs w:val="28"/>
          <w:highlight w:val="none"/>
        </w:rPr>
        <w:t>元，占预算收入100%。</w:t>
      </w:r>
    </w:p>
    <w:p>
      <w:pPr>
        <w:pStyle w:val="5"/>
        <w:widowControl/>
        <w:spacing w:before="0" w:beforeAutospacing="0" w:after="0" w:afterAutospacing="0" w:line="585" w:lineRule="atLeast"/>
        <w:ind w:firstLine="568" w:firstLineChars="200"/>
        <w:rPr>
          <w:rFonts w:hint="default" w:ascii="宋体" w:hAnsi="宋体"/>
          <w:color w:val="000000"/>
          <w:spacing w:val="2"/>
          <w:kern w:val="2"/>
          <w:sz w:val="28"/>
          <w:szCs w:val="28"/>
          <w:highlight w:val="none"/>
          <w:lang w:val="en-US" w:eastAsia="zh-CN"/>
        </w:rPr>
      </w:pPr>
      <w:r>
        <w:rPr>
          <w:rFonts w:hint="eastAsia" w:ascii="宋体" w:hAnsi="宋体"/>
          <w:color w:val="000000"/>
          <w:spacing w:val="2"/>
          <w:kern w:val="2"/>
          <w:sz w:val="28"/>
          <w:szCs w:val="28"/>
          <w:highlight w:val="none"/>
          <w:lang w:val="en-US" w:eastAsia="zh-CN"/>
        </w:rPr>
        <w:t>2022年初预算支出</w:t>
      </w:r>
      <w:r>
        <w:rPr>
          <w:rFonts w:hint="eastAsia" w:ascii="宋体" w:hAnsi="宋体" w:cs="宋体"/>
          <w:sz w:val="28"/>
          <w:szCs w:val="28"/>
          <w:highlight w:val="none"/>
          <w:lang w:eastAsia="zh-CN"/>
        </w:rPr>
        <w:t>1482961</w:t>
      </w:r>
      <w:r>
        <w:rPr>
          <w:rFonts w:hint="eastAsia" w:ascii="宋体" w:hAnsi="宋体"/>
          <w:color w:val="000000"/>
          <w:spacing w:val="2"/>
          <w:kern w:val="2"/>
          <w:sz w:val="28"/>
          <w:szCs w:val="28"/>
          <w:highlight w:val="none"/>
          <w:lang w:val="en-US" w:eastAsia="zh-CN"/>
        </w:rPr>
        <w:t>元，其中基本支出1322961元，占比89%。项目支出160000元，占比11%</w:t>
      </w:r>
    </w:p>
    <w:p>
      <w:pPr>
        <w:numPr>
          <w:ilvl w:val="0"/>
          <w:numId w:val="2"/>
        </w:numPr>
        <w:ind w:left="0" w:leftChars="0" w:firstLine="0" w:firstLineChars="0"/>
        <w:rPr>
          <w:rFonts w:hint="eastAsia" w:ascii="宋体" w:hAnsi="宋体" w:cs="宋体"/>
          <w:b/>
          <w:kern w:val="0"/>
          <w:sz w:val="28"/>
          <w:szCs w:val="28"/>
        </w:rPr>
      </w:pPr>
      <w:r>
        <w:rPr>
          <w:rFonts w:hint="eastAsia" w:ascii="宋体" w:hAnsi="宋体" w:cs="宋体"/>
          <w:b/>
          <w:kern w:val="0"/>
          <w:sz w:val="28"/>
          <w:szCs w:val="28"/>
        </w:rPr>
        <w:t>预算收支增减变化说明</w:t>
      </w:r>
    </w:p>
    <w:p>
      <w:pPr>
        <w:numPr>
          <w:ilvl w:val="0"/>
          <w:numId w:val="0"/>
        </w:numPr>
        <w:ind w:leftChars="0" w:firstLine="280" w:firstLineChars="100"/>
        <w:rPr>
          <w:rFonts w:hint="eastAsia" w:ascii="宋体" w:hAnsi="宋体" w:eastAsia="宋体" w:cs="宋体"/>
          <w:b w:val="0"/>
          <w:bCs/>
          <w:kern w:val="0"/>
          <w:sz w:val="28"/>
          <w:szCs w:val="28"/>
          <w:highlight w:val="none"/>
          <w:lang w:val="en-US" w:eastAsia="zh-CN"/>
        </w:rPr>
      </w:pPr>
      <w:r>
        <w:rPr>
          <w:rFonts w:hint="eastAsia" w:ascii="宋体" w:hAnsi="宋体" w:cs="宋体"/>
          <w:b w:val="0"/>
          <w:bCs/>
          <w:kern w:val="0"/>
          <w:sz w:val="28"/>
          <w:szCs w:val="28"/>
          <w:highlight w:val="none"/>
          <w:lang w:val="en-US" w:eastAsia="zh-CN"/>
        </w:rPr>
        <w:t>（一）收入预算</w:t>
      </w:r>
    </w:p>
    <w:p>
      <w:pPr>
        <w:pStyle w:val="5"/>
        <w:widowControl/>
        <w:spacing w:before="0" w:beforeAutospacing="0" w:after="0" w:afterAutospacing="0" w:line="585" w:lineRule="atLeast"/>
        <w:ind w:firstLine="560" w:firstLineChars="200"/>
        <w:rPr>
          <w:rFonts w:hint="eastAsia" w:ascii="宋体" w:hAnsi="宋体" w:cs="宋体"/>
          <w:kern w:val="0"/>
          <w:sz w:val="28"/>
          <w:szCs w:val="28"/>
          <w:highlight w:val="none"/>
          <w:lang w:val="en-US" w:eastAsia="zh-CN"/>
        </w:rPr>
      </w:pPr>
      <w:r>
        <w:rPr>
          <w:rFonts w:ascii="宋体" w:hAnsi="宋体" w:cs="宋体"/>
          <w:kern w:val="0"/>
          <w:sz w:val="28"/>
          <w:szCs w:val="28"/>
          <w:highlight w:val="none"/>
        </w:rPr>
        <w:t xml:space="preserve"> </w:t>
      </w:r>
      <w:r>
        <w:rPr>
          <w:rFonts w:hint="eastAsia" w:ascii="宋体" w:hAnsi="宋体" w:cs="宋体"/>
          <w:kern w:val="0"/>
          <w:sz w:val="28"/>
          <w:szCs w:val="28"/>
          <w:highlight w:val="none"/>
        </w:rPr>
        <w:t>本单位</w:t>
      </w:r>
      <w:r>
        <w:rPr>
          <w:rFonts w:hint="eastAsia" w:ascii="宋体" w:hAnsi="宋体" w:cs="宋体"/>
          <w:kern w:val="0"/>
          <w:sz w:val="28"/>
          <w:szCs w:val="28"/>
          <w:highlight w:val="none"/>
          <w:lang w:eastAsia="zh-CN"/>
        </w:rPr>
        <w:t>2022年</w:t>
      </w:r>
      <w:r>
        <w:rPr>
          <w:rFonts w:hint="eastAsia" w:ascii="宋体" w:hAnsi="宋体" w:cs="宋体"/>
          <w:kern w:val="0"/>
          <w:sz w:val="28"/>
          <w:szCs w:val="28"/>
          <w:highlight w:val="none"/>
        </w:rPr>
        <w:t>财政拨款预算收</w:t>
      </w:r>
      <w:r>
        <w:rPr>
          <w:rFonts w:hint="eastAsia" w:ascii="宋体" w:hAnsi="宋体" w:cs="宋体"/>
          <w:kern w:val="0"/>
          <w:sz w:val="28"/>
          <w:szCs w:val="28"/>
          <w:highlight w:val="none"/>
          <w:lang w:eastAsia="zh-CN"/>
        </w:rPr>
        <w:t>入</w:t>
      </w:r>
      <w:r>
        <w:rPr>
          <w:rFonts w:hint="eastAsia" w:ascii="宋体" w:hAnsi="宋体" w:cs="宋体"/>
          <w:sz w:val="28"/>
          <w:szCs w:val="28"/>
          <w:highlight w:val="none"/>
          <w:lang w:val="en-US" w:eastAsia="zh-CN"/>
        </w:rPr>
        <w:t>1482961</w:t>
      </w:r>
      <w:r>
        <w:rPr>
          <w:rFonts w:hint="eastAsia" w:ascii="宋体" w:hAnsi="宋体" w:cs="宋体"/>
          <w:kern w:val="0"/>
          <w:sz w:val="28"/>
          <w:szCs w:val="28"/>
          <w:highlight w:val="none"/>
        </w:rPr>
        <w:t>元，</w:t>
      </w:r>
      <w:r>
        <w:rPr>
          <w:rFonts w:hint="eastAsia" w:ascii="宋体" w:hAnsi="宋体" w:cs="宋体"/>
          <w:kern w:val="0"/>
          <w:sz w:val="28"/>
          <w:szCs w:val="28"/>
          <w:highlight w:val="none"/>
          <w:lang w:eastAsia="zh-CN"/>
        </w:rPr>
        <w:t>较</w:t>
      </w:r>
      <w:r>
        <w:rPr>
          <w:rFonts w:hint="eastAsia" w:ascii="宋体" w:hAnsi="宋体" w:cs="宋体"/>
          <w:kern w:val="0"/>
          <w:sz w:val="28"/>
          <w:szCs w:val="28"/>
          <w:highlight w:val="none"/>
          <w:lang w:val="en-US" w:eastAsia="zh-CN"/>
        </w:rPr>
        <w:t>2021年预算收入</w:t>
      </w:r>
      <w:r>
        <w:rPr>
          <w:rFonts w:hint="eastAsia" w:ascii="宋体" w:hAnsi="宋体" w:cs="宋体"/>
          <w:sz w:val="28"/>
          <w:szCs w:val="28"/>
          <w:highlight w:val="none"/>
          <w:lang w:val="en-US" w:eastAsia="zh-CN"/>
        </w:rPr>
        <w:t>975932</w:t>
      </w:r>
      <w:r>
        <w:rPr>
          <w:rFonts w:hint="eastAsia" w:ascii="宋体" w:hAnsi="宋体" w:cs="宋体"/>
          <w:kern w:val="0"/>
          <w:sz w:val="28"/>
          <w:szCs w:val="28"/>
          <w:highlight w:val="none"/>
          <w:lang w:val="en-US" w:eastAsia="zh-CN"/>
        </w:rPr>
        <w:t>元增加507029元，增加原因：2022年度本单位工资提标，按新标准列入预算发生增加。</w:t>
      </w:r>
    </w:p>
    <w:p>
      <w:pPr>
        <w:pStyle w:val="5"/>
        <w:widowControl/>
        <w:numPr>
          <w:ilvl w:val="0"/>
          <w:numId w:val="3"/>
        </w:numPr>
        <w:spacing w:before="0" w:beforeAutospacing="0" w:after="0" w:afterAutospacing="0" w:line="585" w:lineRule="atLeast"/>
        <w:ind w:firstLine="560" w:firstLineChars="200"/>
        <w:rPr>
          <w:rFonts w:hint="eastAsia" w:ascii="宋体" w:hAnsi="宋体" w:cs="宋体"/>
          <w:kern w:val="0"/>
          <w:sz w:val="28"/>
          <w:szCs w:val="28"/>
          <w:highlight w:val="none"/>
          <w:lang w:val="en-US" w:eastAsia="zh-CN"/>
        </w:rPr>
      </w:pPr>
      <w:r>
        <w:rPr>
          <w:rFonts w:hint="eastAsia" w:ascii="宋体" w:hAnsi="宋体" w:cs="宋体"/>
          <w:kern w:val="0"/>
          <w:sz w:val="28"/>
          <w:szCs w:val="28"/>
          <w:highlight w:val="none"/>
          <w:lang w:val="en-US" w:eastAsia="zh-CN"/>
        </w:rPr>
        <w:t>支出预算</w:t>
      </w:r>
    </w:p>
    <w:p>
      <w:pPr>
        <w:pStyle w:val="5"/>
        <w:widowControl/>
        <w:numPr>
          <w:ilvl w:val="0"/>
          <w:numId w:val="0"/>
        </w:numPr>
        <w:spacing w:before="0" w:beforeAutospacing="0" w:after="0" w:afterAutospacing="0" w:line="585" w:lineRule="atLeast"/>
        <w:rPr>
          <w:rFonts w:hint="default" w:ascii="宋体" w:hAnsi="宋体" w:cs="宋体"/>
          <w:b/>
          <w:kern w:val="0"/>
          <w:sz w:val="28"/>
          <w:szCs w:val="28"/>
          <w:highlight w:val="none"/>
          <w:lang w:val="en-US"/>
        </w:rPr>
      </w:pPr>
      <w:r>
        <w:rPr>
          <w:rFonts w:hint="eastAsia" w:ascii="宋体" w:hAnsi="宋体" w:cs="宋体"/>
          <w:kern w:val="0"/>
          <w:sz w:val="28"/>
          <w:szCs w:val="28"/>
          <w:highlight w:val="none"/>
          <w:lang w:val="en-US" w:eastAsia="zh-CN"/>
        </w:rPr>
        <w:t xml:space="preserve">    本单位2022年预算支出合计</w:t>
      </w:r>
      <w:r>
        <w:rPr>
          <w:rFonts w:hint="eastAsia" w:ascii="宋体" w:hAnsi="宋体" w:cs="宋体"/>
          <w:sz w:val="28"/>
          <w:szCs w:val="28"/>
          <w:highlight w:val="none"/>
          <w:lang w:val="en-US" w:eastAsia="zh-CN"/>
        </w:rPr>
        <w:t>1482961</w:t>
      </w:r>
      <w:r>
        <w:rPr>
          <w:rFonts w:hint="eastAsia" w:ascii="宋体" w:hAnsi="宋体" w:cs="宋体"/>
          <w:kern w:val="0"/>
          <w:sz w:val="28"/>
          <w:szCs w:val="28"/>
          <w:highlight w:val="none"/>
        </w:rPr>
        <w:t>元</w:t>
      </w:r>
      <w:r>
        <w:rPr>
          <w:rFonts w:hint="eastAsia" w:ascii="宋体" w:hAnsi="宋体" w:cs="宋体"/>
          <w:kern w:val="0"/>
          <w:sz w:val="28"/>
          <w:szCs w:val="28"/>
          <w:highlight w:val="none"/>
          <w:lang w:eastAsia="zh-CN"/>
        </w:rPr>
        <w:t>，较</w:t>
      </w:r>
      <w:r>
        <w:rPr>
          <w:rFonts w:hint="eastAsia" w:ascii="宋体" w:hAnsi="宋体" w:cs="宋体"/>
          <w:kern w:val="0"/>
          <w:sz w:val="28"/>
          <w:szCs w:val="28"/>
          <w:highlight w:val="none"/>
          <w:lang w:val="en-US" w:eastAsia="zh-CN"/>
        </w:rPr>
        <w:t>2021年预算支出</w:t>
      </w:r>
      <w:r>
        <w:rPr>
          <w:rFonts w:hint="eastAsia" w:ascii="宋体" w:hAnsi="宋体" w:cs="宋体"/>
          <w:sz w:val="28"/>
          <w:szCs w:val="28"/>
          <w:highlight w:val="none"/>
          <w:lang w:val="en-US" w:eastAsia="zh-CN"/>
        </w:rPr>
        <w:t>975932</w:t>
      </w:r>
      <w:r>
        <w:rPr>
          <w:rFonts w:hint="eastAsia" w:ascii="宋体" w:hAnsi="宋体" w:cs="宋体"/>
          <w:kern w:val="0"/>
          <w:sz w:val="28"/>
          <w:szCs w:val="28"/>
          <w:highlight w:val="none"/>
          <w:lang w:val="en-US" w:eastAsia="zh-CN"/>
        </w:rPr>
        <w:t>元增加507029元，增加原因：2022年度本单位工资提标，按新标准列入预算发生增加。其中：工资福利支出</w:t>
      </w:r>
      <w:r>
        <w:rPr>
          <w:rFonts w:hint="eastAsia" w:ascii="宋体" w:hAnsi="宋体" w:cs="宋体"/>
          <w:sz w:val="28"/>
          <w:szCs w:val="28"/>
          <w:highlight w:val="none"/>
          <w:lang w:val="en-US" w:eastAsia="zh-CN"/>
        </w:rPr>
        <w:t>1168005</w:t>
      </w:r>
      <w:r>
        <w:rPr>
          <w:rFonts w:hint="eastAsia" w:ascii="宋体" w:hAnsi="宋体" w:cs="宋体"/>
          <w:kern w:val="0"/>
          <w:sz w:val="28"/>
          <w:szCs w:val="28"/>
          <w:highlight w:val="none"/>
          <w:lang w:val="en-US" w:eastAsia="zh-CN"/>
        </w:rPr>
        <w:t xml:space="preserve"> 元，商品和服务支出</w:t>
      </w:r>
      <w:r>
        <w:rPr>
          <w:rFonts w:hint="eastAsia" w:ascii="宋体" w:hAnsi="宋体" w:cs="宋体"/>
          <w:sz w:val="28"/>
          <w:szCs w:val="28"/>
          <w:highlight w:val="none"/>
          <w:lang w:val="en-US" w:eastAsia="zh-CN"/>
        </w:rPr>
        <w:t>86443</w:t>
      </w:r>
      <w:r>
        <w:rPr>
          <w:rFonts w:hint="eastAsia" w:ascii="宋体" w:hAnsi="宋体" w:cs="宋体"/>
          <w:kern w:val="0"/>
          <w:sz w:val="28"/>
          <w:szCs w:val="28"/>
          <w:highlight w:val="none"/>
          <w:lang w:val="en-US" w:eastAsia="zh-CN"/>
        </w:rPr>
        <w:t xml:space="preserve"> 元，对个人和家庭补助支出0元，项目支出160000元。</w:t>
      </w:r>
    </w:p>
    <w:p>
      <w:pPr>
        <w:pStyle w:val="5"/>
        <w:widowControl/>
        <w:spacing w:before="0" w:beforeAutospacing="0" w:after="0" w:afterAutospacing="0" w:line="585" w:lineRule="atLeast"/>
        <w:rPr>
          <w:rFonts w:ascii="宋体" w:cs="宋体"/>
          <w:b/>
          <w:sz w:val="28"/>
          <w:szCs w:val="28"/>
        </w:rPr>
      </w:pPr>
      <w:r>
        <w:rPr>
          <w:rFonts w:ascii="宋体" w:hAnsi="宋体" w:cs="宋体"/>
          <w:kern w:val="0"/>
          <w:sz w:val="28"/>
          <w:szCs w:val="28"/>
        </w:rPr>
        <w:t xml:space="preserve"> </w:t>
      </w:r>
      <w:r>
        <w:rPr>
          <w:rFonts w:hint="eastAsia" w:ascii="宋体" w:hAnsi="宋体" w:cs="宋体"/>
          <w:b/>
          <w:sz w:val="28"/>
          <w:szCs w:val="28"/>
        </w:rPr>
        <w:t>三、机关运行经费安排情况明细说明</w:t>
      </w:r>
      <w:r>
        <w:rPr>
          <w:rFonts w:hint="eastAsia"/>
          <w:b/>
          <w:sz w:val="28"/>
          <w:szCs w:val="28"/>
        </w:rPr>
        <w:t>及编制的具体标准</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1</w:t>
      </w:r>
      <w:r>
        <w:rPr>
          <w:rFonts w:hint="eastAsia" w:ascii="宋体" w:hAnsi="宋体" w:cs="宋体"/>
          <w:sz w:val="28"/>
          <w:szCs w:val="28"/>
        </w:rPr>
        <w:t>、办公费中办公用品费按年人均</w:t>
      </w:r>
      <w:r>
        <w:rPr>
          <w:rFonts w:ascii="宋体" w:hAnsi="宋体" w:cs="宋体"/>
          <w:sz w:val="28"/>
          <w:szCs w:val="28"/>
        </w:rPr>
        <w:t>200</w:t>
      </w:r>
      <w:r>
        <w:rPr>
          <w:rFonts w:hint="eastAsia" w:ascii="宋体" w:hAnsi="宋体" w:cs="宋体"/>
          <w:sz w:val="28"/>
          <w:szCs w:val="28"/>
        </w:rPr>
        <w:t>元计算，报刊资料费按县级年人均</w:t>
      </w:r>
      <w:r>
        <w:rPr>
          <w:rFonts w:ascii="宋体" w:hAnsi="宋体" w:cs="宋体"/>
          <w:sz w:val="28"/>
          <w:szCs w:val="28"/>
        </w:rPr>
        <w:t>800</w:t>
      </w:r>
      <w:r>
        <w:rPr>
          <w:rFonts w:hint="eastAsia" w:ascii="宋体" w:hAnsi="宋体" w:cs="宋体"/>
          <w:sz w:val="28"/>
          <w:szCs w:val="28"/>
        </w:rPr>
        <w:t>元计算，其他人员按年人均</w:t>
      </w:r>
      <w:r>
        <w:rPr>
          <w:rFonts w:ascii="宋体" w:hAnsi="宋体" w:cs="宋体"/>
          <w:sz w:val="28"/>
          <w:szCs w:val="28"/>
        </w:rPr>
        <w:t>300</w:t>
      </w:r>
      <w:r>
        <w:rPr>
          <w:rFonts w:hint="eastAsia" w:ascii="宋体" w:hAnsi="宋体" w:cs="宋体"/>
          <w:sz w:val="28"/>
          <w:szCs w:val="28"/>
        </w:rPr>
        <w:t>元计算。</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2</w:t>
      </w:r>
      <w:r>
        <w:rPr>
          <w:rFonts w:hint="eastAsia" w:ascii="宋体" w:hAnsi="宋体" w:cs="宋体"/>
          <w:sz w:val="28"/>
          <w:szCs w:val="28"/>
        </w:rPr>
        <w:t>、印刷费按年人均</w:t>
      </w:r>
      <w:r>
        <w:rPr>
          <w:rFonts w:ascii="宋体" w:hAnsi="宋体" w:cs="宋体"/>
          <w:sz w:val="28"/>
          <w:szCs w:val="28"/>
        </w:rPr>
        <w:t>700</w:t>
      </w:r>
      <w:r>
        <w:rPr>
          <w:rFonts w:hint="eastAsia" w:ascii="宋体" w:hAnsi="宋体" w:cs="宋体"/>
          <w:sz w:val="28"/>
          <w:szCs w:val="28"/>
        </w:rPr>
        <w:t>元标准计算，人员少的部门不足</w:t>
      </w:r>
      <w:r>
        <w:rPr>
          <w:rFonts w:ascii="宋体" w:hAnsi="宋体" w:cs="宋体"/>
          <w:sz w:val="28"/>
          <w:szCs w:val="28"/>
        </w:rPr>
        <w:t>3000</w:t>
      </w:r>
      <w:r>
        <w:rPr>
          <w:rFonts w:hint="eastAsia" w:ascii="宋体" w:hAnsi="宋体" w:cs="宋体"/>
          <w:sz w:val="28"/>
          <w:szCs w:val="28"/>
        </w:rPr>
        <w:t>元的考虑其特殊性按</w:t>
      </w:r>
      <w:r>
        <w:rPr>
          <w:rFonts w:ascii="宋体" w:hAnsi="宋体" w:cs="宋体"/>
          <w:sz w:val="28"/>
          <w:szCs w:val="28"/>
        </w:rPr>
        <w:t>3000</w:t>
      </w:r>
      <w:r>
        <w:rPr>
          <w:rFonts w:hint="eastAsia" w:ascii="宋体" w:hAnsi="宋体" w:cs="宋体"/>
          <w:sz w:val="28"/>
          <w:szCs w:val="28"/>
        </w:rPr>
        <w:t>元计算。</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3</w:t>
      </w:r>
      <w:r>
        <w:rPr>
          <w:rFonts w:hint="eastAsia" w:ascii="宋体" w:hAnsi="宋体" w:cs="宋体"/>
          <w:sz w:val="28"/>
          <w:szCs w:val="28"/>
        </w:rPr>
        <w:t>、水费按年人均</w:t>
      </w:r>
      <w:r>
        <w:rPr>
          <w:rFonts w:ascii="宋体" w:hAnsi="宋体" w:cs="宋体"/>
          <w:sz w:val="28"/>
          <w:szCs w:val="28"/>
        </w:rPr>
        <w:t>50</w:t>
      </w:r>
      <w:r>
        <w:rPr>
          <w:rFonts w:hint="eastAsia" w:ascii="宋体" w:hAnsi="宋体" w:cs="宋体"/>
          <w:sz w:val="28"/>
          <w:szCs w:val="28"/>
        </w:rPr>
        <w:t>元标准计算。电费按年人均</w:t>
      </w:r>
      <w:r>
        <w:rPr>
          <w:rFonts w:ascii="宋体" w:hAnsi="宋体" w:cs="宋体"/>
          <w:sz w:val="28"/>
          <w:szCs w:val="28"/>
        </w:rPr>
        <w:t>1020</w:t>
      </w:r>
      <w:r>
        <w:rPr>
          <w:rFonts w:hint="eastAsia" w:ascii="宋体" w:hAnsi="宋体" w:cs="宋体"/>
          <w:sz w:val="28"/>
          <w:szCs w:val="28"/>
        </w:rPr>
        <w:t>元标准计算。在区政府大院办公的部门水电费直接划拨到行管处。</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4</w:t>
      </w:r>
      <w:r>
        <w:rPr>
          <w:rFonts w:hint="eastAsia" w:ascii="宋体" w:hAnsi="宋体" w:cs="宋体"/>
          <w:sz w:val="28"/>
          <w:szCs w:val="28"/>
        </w:rPr>
        <w:t>、邮电费按年人均</w:t>
      </w:r>
      <w:r>
        <w:rPr>
          <w:rFonts w:ascii="宋体" w:hAnsi="宋体" w:cs="宋体"/>
          <w:sz w:val="28"/>
          <w:szCs w:val="28"/>
        </w:rPr>
        <w:t>940</w:t>
      </w:r>
      <w:r>
        <w:rPr>
          <w:rFonts w:hint="eastAsia" w:ascii="宋体" w:hAnsi="宋体" w:cs="宋体"/>
          <w:sz w:val="28"/>
          <w:szCs w:val="28"/>
        </w:rPr>
        <w:t>元标准计算。其中邮政费年人均</w:t>
      </w:r>
      <w:r>
        <w:rPr>
          <w:rFonts w:ascii="宋体" w:hAnsi="宋体" w:cs="宋体"/>
          <w:sz w:val="28"/>
          <w:szCs w:val="28"/>
        </w:rPr>
        <w:t>100</w:t>
      </w:r>
      <w:r>
        <w:rPr>
          <w:rFonts w:hint="eastAsia" w:ascii="宋体" w:hAnsi="宋体" w:cs="宋体"/>
          <w:sz w:val="28"/>
          <w:szCs w:val="28"/>
        </w:rPr>
        <w:t>元，办公电话费年人均</w:t>
      </w:r>
      <w:r>
        <w:rPr>
          <w:rFonts w:ascii="宋体" w:hAnsi="宋体" w:cs="宋体"/>
          <w:sz w:val="28"/>
          <w:szCs w:val="28"/>
        </w:rPr>
        <w:t>840</w:t>
      </w:r>
      <w:r>
        <w:rPr>
          <w:rFonts w:hint="eastAsia" w:ascii="宋体" w:hAnsi="宋体" w:cs="宋体"/>
          <w:sz w:val="28"/>
          <w:szCs w:val="28"/>
        </w:rPr>
        <w:t>元。个人职务通讯费补贴，具体标准按照市相关政策执行。</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5</w:t>
      </w:r>
      <w:r>
        <w:rPr>
          <w:rFonts w:hint="eastAsia" w:ascii="宋体" w:hAnsi="宋体" w:cs="宋体"/>
          <w:sz w:val="28"/>
          <w:szCs w:val="28"/>
        </w:rPr>
        <w:t>、交通费中四大家机动车费用每年每车均按</w:t>
      </w:r>
      <w:r>
        <w:rPr>
          <w:rFonts w:ascii="宋体" w:hAnsi="宋体" w:cs="宋体"/>
          <w:sz w:val="28"/>
          <w:szCs w:val="28"/>
        </w:rPr>
        <w:t>30000</w:t>
      </w:r>
      <w:r>
        <w:rPr>
          <w:rFonts w:hint="eastAsia" w:ascii="宋体" w:hAnsi="宋体" w:cs="宋体"/>
          <w:sz w:val="28"/>
          <w:szCs w:val="28"/>
        </w:rPr>
        <w:t>元标准计算，人员交通补贴按每人每月</w:t>
      </w:r>
      <w:r>
        <w:rPr>
          <w:rFonts w:ascii="宋体" w:hAnsi="宋体" w:cs="宋体"/>
          <w:sz w:val="28"/>
          <w:szCs w:val="28"/>
        </w:rPr>
        <w:t>220</w:t>
      </w:r>
      <w:r>
        <w:rPr>
          <w:rFonts w:hint="eastAsia" w:ascii="宋体" w:hAnsi="宋体" w:cs="宋体"/>
          <w:sz w:val="28"/>
          <w:szCs w:val="28"/>
        </w:rPr>
        <w:t>元标准计算。按《黄石港区党政机关公务用车制度改革实施方案》，公务员按职级标准（</w:t>
      </w:r>
      <w:r>
        <w:rPr>
          <w:rFonts w:ascii="宋体" w:hAnsi="宋体" w:cs="宋体"/>
          <w:sz w:val="28"/>
          <w:szCs w:val="28"/>
        </w:rPr>
        <w:t>1040</w:t>
      </w:r>
      <w:r>
        <w:rPr>
          <w:rFonts w:hint="eastAsia" w:ascii="宋体" w:hAnsi="宋体" w:cs="宋体"/>
          <w:sz w:val="28"/>
          <w:szCs w:val="28"/>
        </w:rPr>
        <w:t>元、</w:t>
      </w:r>
      <w:r>
        <w:rPr>
          <w:rFonts w:ascii="宋体" w:hAnsi="宋体" w:cs="宋体"/>
          <w:sz w:val="28"/>
          <w:szCs w:val="28"/>
        </w:rPr>
        <w:t>940</w:t>
      </w:r>
      <w:r>
        <w:rPr>
          <w:rFonts w:hint="eastAsia" w:ascii="宋体" w:hAnsi="宋体" w:cs="宋体"/>
          <w:sz w:val="28"/>
          <w:szCs w:val="28"/>
        </w:rPr>
        <w:t>元、</w:t>
      </w:r>
      <w:r>
        <w:rPr>
          <w:rFonts w:ascii="宋体" w:hAnsi="宋体" w:cs="宋体"/>
          <w:sz w:val="28"/>
          <w:szCs w:val="28"/>
        </w:rPr>
        <w:t>650</w:t>
      </w:r>
      <w:r>
        <w:rPr>
          <w:rFonts w:hint="eastAsia" w:ascii="宋体" w:hAnsi="宋体" w:cs="宋体"/>
          <w:sz w:val="28"/>
          <w:szCs w:val="28"/>
        </w:rPr>
        <w:t>元、</w:t>
      </w:r>
      <w:r>
        <w:rPr>
          <w:rFonts w:ascii="宋体" w:hAnsi="宋体" w:cs="宋体"/>
          <w:sz w:val="28"/>
          <w:szCs w:val="28"/>
        </w:rPr>
        <w:t>550</w:t>
      </w:r>
      <w:r>
        <w:rPr>
          <w:rFonts w:hint="eastAsia" w:ascii="宋体" w:hAnsi="宋体" w:cs="宋体"/>
          <w:sz w:val="28"/>
          <w:szCs w:val="28"/>
        </w:rPr>
        <w:t>元、</w:t>
      </w:r>
      <w:r>
        <w:rPr>
          <w:rFonts w:ascii="宋体" w:hAnsi="宋体" w:cs="宋体"/>
          <w:sz w:val="28"/>
          <w:szCs w:val="28"/>
        </w:rPr>
        <w:t>450</w:t>
      </w:r>
      <w:r>
        <w:rPr>
          <w:rFonts w:hint="eastAsia" w:ascii="宋体" w:hAnsi="宋体" w:cs="宋体"/>
          <w:sz w:val="28"/>
          <w:szCs w:val="28"/>
        </w:rPr>
        <w:t>元）列入公务员公车改革补贴。</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6</w:t>
      </w:r>
      <w:r>
        <w:rPr>
          <w:rFonts w:hint="eastAsia" w:ascii="宋体" w:hAnsi="宋体" w:cs="宋体"/>
          <w:sz w:val="28"/>
          <w:szCs w:val="28"/>
        </w:rPr>
        <w:t>、差旅费县级干部按年人均</w:t>
      </w:r>
      <w:r>
        <w:rPr>
          <w:rFonts w:ascii="宋体" w:hAnsi="宋体" w:cs="宋体"/>
          <w:sz w:val="28"/>
          <w:szCs w:val="28"/>
        </w:rPr>
        <w:t>4000</w:t>
      </w:r>
      <w:r>
        <w:rPr>
          <w:rFonts w:hint="eastAsia" w:ascii="宋体" w:hAnsi="宋体" w:cs="宋体"/>
          <w:sz w:val="28"/>
          <w:szCs w:val="28"/>
        </w:rPr>
        <w:t>元，其他干部按年人均</w:t>
      </w:r>
      <w:r>
        <w:rPr>
          <w:rFonts w:ascii="宋体" w:hAnsi="宋体" w:cs="宋体"/>
          <w:sz w:val="28"/>
          <w:szCs w:val="28"/>
        </w:rPr>
        <w:t>1000</w:t>
      </w:r>
      <w:r>
        <w:rPr>
          <w:rFonts w:hint="eastAsia" w:ascii="宋体" w:hAnsi="宋体" w:cs="宋体"/>
          <w:sz w:val="28"/>
          <w:szCs w:val="28"/>
        </w:rPr>
        <w:t>元计算。</w:t>
      </w:r>
    </w:p>
    <w:p>
      <w:pPr>
        <w:pStyle w:val="5"/>
        <w:widowControl/>
        <w:spacing w:before="0" w:beforeAutospacing="0" w:after="0" w:afterAutospacing="0" w:line="585" w:lineRule="atLeast"/>
        <w:ind w:firstLine="560" w:firstLineChars="200"/>
        <w:rPr>
          <w:rFonts w:ascii="宋体" w:hAnsi="宋体" w:cs="宋体"/>
          <w:sz w:val="28"/>
          <w:szCs w:val="28"/>
        </w:rPr>
      </w:pPr>
      <w:r>
        <w:rPr>
          <w:rFonts w:ascii="宋体" w:hAnsi="宋体" w:cs="宋体"/>
          <w:sz w:val="28"/>
          <w:szCs w:val="28"/>
        </w:rPr>
        <w:t>7</w:t>
      </w:r>
      <w:r>
        <w:rPr>
          <w:rFonts w:hint="eastAsia" w:ascii="宋体" w:hAnsi="宋体" w:cs="宋体"/>
          <w:sz w:val="28"/>
          <w:szCs w:val="28"/>
        </w:rPr>
        <w:t>、物业管理补贴，具体标准按照市相关政策执行。</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8</w:t>
      </w:r>
      <w:r>
        <w:rPr>
          <w:rFonts w:hint="eastAsia" w:ascii="宋体" w:hAnsi="宋体" w:cs="宋体"/>
          <w:sz w:val="28"/>
          <w:szCs w:val="28"/>
        </w:rPr>
        <w:t>、维修（维护）费按年人均</w:t>
      </w:r>
      <w:r>
        <w:rPr>
          <w:rFonts w:ascii="宋体" w:hAnsi="宋体" w:cs="宋体"/>
          <w:sz w:val="28"/>
          <w:szCs w:val="28"/>
        </w:rPr>
        <w:t>100</w:t>
      </w:r>
      <w:r>
        <w:rPr>
          <w:rFonts w:hint="eastAsia" w:ascii="宋体" w:hAnsi="宋体" w:cs="宋体"/>
          <w:sz w:val="28"/>
          <w:szCs w:val="28"/>
        </w:rPr>
        <w:t>元标准计算，在区政府大院办公的部门预算的维修费直接划拨到行管处。</w:t>
      </w:r>
    </w:p>
    <w:p>
      <w:pPr>
        <w:pStyle w:val="5"/>
        <w:widowControl/>
        <w:spacing w:before="0" w:beforeAutospacing="0" w:after="0" w:afterAutospacing="0" w:line="585" w:lineRule="atLeast"/>
        <w:ind w:firstLine="560" w:firstLineChars="200"/>
        <w:rPr>
          <w:rFonts w:ascii="宋体" w:hAnsi="宋体" w:cs="宋体"/>
          <w:sz w:val="28"/>
          <w:szCs w:val="28"/>
        </w:rPr>
      </w:pPr>
      <w:r>
        <w:rPr>
          <w:rFonts w:ascii="宋体" w:hAnsi="宋体" w:cs="宋体"/>
          <w:sz w:val="28"/>
          <w:szCs w:val="28"/>
        </w:rPr>
        <w:t>9</w:t>
      </w:r>
      <w:r>
        <w:rPr>
          <w:rFonts w:hint="eastAsia" w:ascii="宋体" w:hAnsi="宋体" w:cs="宋体"/>
          <w:sz w:val="28"/>
          <w:szCs w:val="28"/>
        </w:rPr>
        <w:t>、业务招待费按区退役军人事务局原核定的标准安排。</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10</w:t>
      </w:r>
      <w:r>
        <w:rPr>
          <w:rFonts w:hint="eastAsia" w:ascii="宋体" w:hAnsi="宋体" w:cs="宋体"/>
          <w:sz w:val="28"/>
          <w:szCs w:val="28"/>
        </w:rPr>
        <w:t>、培训（职工教育）费按工资额的</w:t>
      </w:r>
      <w:r>
        <w:rPr>
          <w:rFonts w:ascii="宋体" w:hAnsi="宋体" w:cs="宋体"/>
          <w:sz w:val="28"/>
          <w:szCs w:val="28"/>
        </w:rPr>
        <w:t>1.5%</w:t>
      </w:r>
      <w:r>
        <w:rPr>
          <w:rFonts w:hint="eastAsia" w:ascii="宋体" w:hAnsi="宋体" w:cs="宋体"/>
          <w:sz w:val="28"/>
          <w:szCs w:val="28"/>
        </w:rPr>
        <w:t>计算，工会经费按工资总额的</w:t>
      </w:r>
      <w:r>
        <w:rPr>
          <w:rFonts w:ascii="宋体" w:hAnsi="宋体" w:cs="宋体"/>
          <w:sz w:val="28"/>
          <w:szCs w:val="28"/>
        </w:rPr>
        <w:t>2%</w:t>
      </w:r>
      <w:r>
        <w:rPr>
          <w:rFonts w:hint="eastAsia" w:ascii="宋体" w:hAnsi="宋体" w:cs="宋体"/>
          <w:sz w:val="28"/>
          <w:szCs w:val="28"/>
        </w:rPr>
        <w:t>计算，福利费按工资额的</w:t>
      </w:r>
      <w:r>
        <w:rPr>
          <w:rFonts w:ascii="宋体" w:hAnsi="宋体" w:cs="宋体"/>
          <w:sz w:val="28"/>
          <w:szCs w:val="28"/>
        </w:rPr>
        <w:t>2.5%</w:t>
      </w:r>
      <w:r>
        <w:rPr>
          <w:rFonts w:hint="eastAsia" w:ascii="宋体" w:hAnsi="宋体" w:cs="宋体"/>
          <w:sz w:val="28"/>
          <w:szCs w:val="28"/>
        </w:rPr>
        <w:t>计算。</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11</w:t>
      </w:r>
      <w:r>
        <w:rPr>
          <w:rFonts w:hint="eastAsia" w:ascii="宋体" w:hAnsi="宋体" w:cs="宋体"/>
          <w:sz w:val="28"/>
          <w:szCs w:val="28"/>
        </w:rPr>
        <w:t>、其它商品和服务支出考虑部门实际情况和上年情况适当安排</w:t>
      </w:r>
    </w:p>
    <w:tbl>
      <w:tblPr>
        <w:tblStyle w:val="6"/>
        <w:tblW w:w="8625" w:type="dxa"/>
        <w:tblInd w:w="-279" w:type="dxa"/>
        <w:tblLayout w:type="fixed"/>
        <w:tblCellMar>
          <w:top w:w="15" w:type="dxa"/>
          <w:left w:w="15" w:type="dxa"/>
          <w:bottom w:w="15" w:type="dxa"/>
          <w:right w:w="15" w:type="dxa"/>
        </w:tblCellMar>
      </w:tblPr>
      <w:tblGrid>
        <w:gridCol w:w="3630"/>
        <w:gridCol w:w="1320"/>
        <w:gridCol w:w="1486"/>
        <w:gridCol w:w="2189"/>
      </w:tblGrid>
      <w:tr>
        <w:tblPrEx>
          <w:tblCellMar>
            <w:top w:w="15" w:type="dxa"/>
            <w:left w:w="15" w:type="dxa"/>
            <w:bottom w:w="15" w:type="dxa"/>
            <w:right w:w="15" w:type="dxa"/>
          </w:tblCellMar>
        </w:tblPrEx>
        <w:trPr>
          <w:trHeight w:val="750" w:hRule="atLeast"/>
        </w:trPr>
        <w:tc>
          <w:tcPr>
            <w:tcW w:w="363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ind w:firstLine="562" w:firstLineChars="200"/>
              <w:jc w:val="center"/>
              <w:textAlignment w:val="center"/>
              <w:rPr>
                <w:rFonts w:ascii="宋体" w:cs="宋体"/>
                <w:b/>
                <w:bCs/>
                <w:color w:val="000000"/>
                <w:sz w:val="28"/>
                <w:szCs w:val="28"/>
              </w:rPr>
            </w:pPr>
            <w:r>
              <w:rPr>
                <w:rFonts w:hint="eastAsia" w:ascii="宋体" w:cs="宋体"/>
                <w:b/>
                <w:bCs/>
                <w:color w:val="000000"/>
                <w:sz w:val="28"/>
                <w:szCs w:val="28"/>
              </w:rPr>
              <w:t>项目</w:t>
            </w:r>
          </w:p>
        </w:tc>
        <w:tc>
          <w:tcPr>
            <w:tcW w:w="132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宋体" w:cs="宋体"/>
                <w:b/>
                <w:bCs/>
                <w:color w:val="000000"/>
                <w:sz w:val="28"/>
                <w:szCs w:val="28"/>
              </w:rPr>
            </w:pPr>
            <w:r>
              <w:rPr>
                <w:rFonts w:hint="eastAsia" w:ascii="宋体" w:cs="宋体"/>
                <w:b/>
                <w:bCs/>
                <w:color w:val="000000"/>
                <w:sz w:val="28"/>
                <w:szCs w:val="28"/>
              </w:rPr>
              <w:t>人数</w:t>
            </w:r>
          </w:p>
        </w:tc>
        <w:tc>
          <w:tcPr>
            <w:tcW w:w="14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宋体" w:cs="宋体"/>
                <w:b/>
                <w:bCs/>
                <w:color w:val="000000"/>
                <w:sz w:val="28"/>
                <w:szCs w:val="28"/>
              </w:rPr>
            </w:pPr>
            <w:r>
              <w:rPr>
                <w:rFonts w:hint="eastAsia" w:ascii="宋体" w:cs="宋体"/>
                <w:b/>
                <w:bCs/>
                <w:color w:val="000000"/>
                <w:sz w:val="28"/>
                <w:szCs w:val="28"/>
              </w:rPr>
              <w:t>人均标准</w:t>
            </w:r>
          </w:p>
        </w:tc>
        <w:tc>
          <w:tcPr>
            <w:tcW w:w="2189"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宋体" w:cs="宋体"/>
                <w:b/>
                <w:bCs/>
                <w:color w:val="000000"/>
                <w:sz w:val="28"/>
                <w:szCs w:val="28"/>
              </w:rPr>
            </w:pPr>
            <w:r>
              <w:rPr>
                <w:rFonts w:hint="eastAsia" w:ascii="宋体" w:cs="宋体"/>
                <w:b/>
                <w:bCs/>
                <w:color w:val="000000"/>
                <w:sz w:val="28"/>
                <w:szCs w:val="28"/>
              </w:rPr>
              <w:t>金额</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480" w:firstLineChars="200"/>
              <w:jc w:val="left"/>
              <w:textAlignment w:val="center"/>
              <w:rPr>
                <w:rFonts w:ascii="宋体" w:cs="宋体"/>
                <w:color w:val="000000"/>
                <w:sz w:val="24"/>
              </w:rPr>
            </w:pPr>
            <w:r>
              <w:rPr>
                <w:rFonts w:hint="eastAsia" w:ascii="宋体" w:hAnsi="宋体" w:cs="宋体"/>
                <w:color w:val="000000"/>
                <w:kern w:val="0"/>
                <w:sz w:val="24"/>
              </w:rPr>
              <w:t>二、商品和服务支出</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8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sz w:val="24"/>
                <w:lang w:val="en-US"/>
              </w:rPr>
            </w:pPr>
            <w:r>
              <w:rPr>
                <w:rFonts w:hint="eastAsia" w:ascii="宋体" w:hAnsi="宋体" w:cs="宋体"/>
                <w:i w:val="0"/>
                <w:color w:val="000000"/>
                <w:kern w:val="0"/>
                <w:sz w:val="24"/>
                <w:szCs w:val="24"/>
                <w:u w:val="none"/>
                <w:lang w:val="en-US" w:eastAsia="zh-CN" w:bidi="ar"/>
              </w:rPr>
              <w:t>10805</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sz w:val="24"/>
                <w:lang w:val="en-US"/>
              </w:rPr>
            </w:pPr>
            <w:r>
              <w:rPr>
                <w:rFonts w:hint="eastAsia" w:ascii="宋体" w:hAnsi="宋体" w:cs="宋体"/>
                <w:i w:val="0"/>
                <w:color w:val="000000"/>
                <w:kern w:val="0"/>
                <w:sz w:val="24"/>
                <w:szCs w:val="24"/>
                <w:u w:val="none"/>
                <w:lang w:val="en-US" w:eastAsia="zh-CN" w:bidi="ar"/>
              </w:rPr>
              <w:t>86443</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办公费</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8 </w:t>
            </w: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4000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宋体" w:eastAsia="仿宋_GB2312" w:cs="仿宋_GB2312"/>
                <w:color w:val="000000"/>
                <w:sz w:val="24"/>
              </w:rPr>
            </w:pPr>
            <w:r>
              <w:rPr>
                <w:rFonts w:ascii="仿宋_GB2312" w:hAnsi="宋体" w:eastAsia="仿宋_GB2312" w:cs="仿宋_GB2312"/>
                <w:color w:val="000000"/>
                <w:kern w:val="0"/>
                <w:sz w:val="24"/>
              </w:rPr>
              <w:t xml:space="preserve">   </w:t>
            </w:r>
            <w:r>
              <w:rPr>
                <w:rFonts w:hint="eastAsia" w:ascii="仿宋_GB2312" w:hAnsi="宋体" w:eastAsia="仿宋_GB2312" w:cs="仿宋_GB2312"/>
                <w:color w:val="000000"/>
                <w:kern w:val="0"/>
                <w:sz w:val="24"/>
              </w:rPr>
              <w:t>日常办公用品费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200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1600 </w:t>
            </w:r>
          </w:p>
        </w:tc>
      </w:tr>
      <w:tr>
        <w:tblPrEx>
          <w:tblCellMar>
            <w:top w:w="15" w:type="dxa"/>
            <w:left w:w="15" w:type="dxa"/>
            <w:bottom w:w="15" w:type="dxa"/>
            <w:right w:w="15" w:type="dxa"/>
          </w:tblCellMar>
        </w:tblPrEx>
        <w:trPr>
          <w:trHeight w:val="390" w:hRule="atLeast"/>
        </w:trPr>
        <w:tc>
          <w:tcPr>
            <w:tcW w:w="3630" w:type="dxa"/>
            <w:tcBorders>
              <w:left w:val="single" w:color="000000" w:sz="4" w:space="0"/>
              <w:bottom w:val="single" w:color="000000" w:sz="4" w:space="0"/>
              <w:right w:val="single" w:color="000000" w:sz="4" w:space="0"/>
            </w:tcBorders>
            <w:vAlign w:val="bottom"/>
          </w:tcPr>
          <w:p>
            <w:pPr>
              <w:widowControl/>
              <w:jc w:val="left"/>
              <w:textAlignment w:val="bottom"/>
              <w:rPr>
                <w:rFonts w:ascii="仿宋_GB2312" w:hAnsi="宋体" w:eastAsia="仿宋_GB2312" w:cs="仿宋_GB2312"/>
                <w:color w:val="000000"/>
                <w:sz w:val="24"/>
              </w:rPr>
            </w:pPr>
            <w:r>
              <w:rPr>
                <w:rFonts w:ascii="仿宋_GB2312" w:hAnsi="宋体" w:eastAsia="仿宋_GB2312" w:cs="仿宋_GB2312"/>
                <w:color w:val="000000"/>
                <w:kern w:val="0"/>
                <w:sz w:val="24"/>
              </w:rPr>
              <w:t xml:space="preserve">   </w:t>
            </w:r>
            <w:r>
              <w:rPr>
                <w:rFonts w:hint="eastAsia" w:ascii="仿宋_GB2312" w:hAnsi="宋体" w:eastAsia="仿宋_GB2312" w:cs="仿宋_GB2312"/>
                <w:color w:val="000000"/>
                <w:kern w:val="0"/>
                <w:sz w:val="24"/>
              </w:rPr>
              <w:t>报刊资料费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2400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宋体" w:eastAsia="仿宋_GB2312" w:cs="仿宋_GB2312"/>
                <w:color w:val="000000"/>
                <w:sz w:val="24"/>
              </w:rPr>
            </w:pPr>
            <w:r>
              <w:rPr>
                <w:rFonts w:ascii="仿宋_GB2312" w:hAnsi="宋体" w:eastAsia="仿宋_GB2312" w:cs="仿宋_GB2312"/>
                <w:color w:val="000000"/>
                <w:kern w:val="0"/>
                <w:sz w:val="24"/>
              </w:rPr>
              <w:t xml:space="preserve">       </w:t>
            </w:r>
            <w:r>
              <w:rPr>
                <w:rFonts w:hint="eastAsia" w:ascii="仿宋_GB2312" w:hAnsi="宋体" w:eastAsia="仿宋_GB2312" w:cs="仿宋_GB2312"/>
                <w:color w:val="000000"/>
                <w:kern w:val="0"/>
                <w:sz w:val="24"/>
              </w:rPr>
              <w:t>县团级</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800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宋体" w:eastAsia="仿宋_GB2312" w:cs="仿宋_GB2312"/>
                <w:color w:val="000000"/>
                <w:sz w:val="24"/>
              </w:rPr>
            </w:pPr>
            <w:r>
              <w:rPr>
                <w:rFonts w:ascii="仿宋_GB2312" w:hAnsi="宋体" w:eastAsia="仿宋_GB2312" w:cs="仿宋_GB2312"/>
                <w:color w:val="000000"/>
                <w:kern w:val="0"/>
                <w:sz w:val="24"/>
              </w:rPr>
              <w:t xml:space="preserve">       </w:t>
            </w:r>
            <w:r>
              <w:rPr>
                <w:rFonts w:hint="eastAsia" w:ascii="仿宋_GB2312" w:hAnsi="宋体" w:eastAsia="仿宋_GB2312" w:cs="仿宋_GB2312"/>
                <w:color w:val="000000"/>
                <w:kern w:val="0"/>
                <w:sz w:val="24"/>
              </w:rPr>
              <w:t>一般人员</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8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300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2400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印刷费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700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5600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水费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50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400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电费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1020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8160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邮电费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sz w:val="24"/>
                <w:lang w:val="en-US"/>
              </w:rPr>
            </w:pPr>
            <w:r>
              <w:rPr>
                <w:rFonts w:hint="eastAsia" w:ascii="宋体" w:hAnsi="宋体" w:cs="宋体"/>
                <w:i w:val="0"/>
                <w:color w:val="000000"/>
                <w:kern w:val="0"/>
                <w:sz w:val="24"/>
                <w:szCs w:val="24"/>
                <w:u w:val="none"/>
                <w:lang w:val="en-US" w:eastAsia="zh-CN" w:bidi="ar"/>
              </w:rPr>
              <w:t>7520</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Times New Roman" w:hAnsi="Times New Roman"/>
                <w:color w:val="000000"/>
                <w:sz w:val="24"/>
              </w:rPr>
            </w:pPr>
            <w:r>
              <w:rPr>
                <w:rFonts w:ascii="Times New Roman" w:hAnsi="Times New Roman"/>
                <w:color w:val="000000"/>
                <w:kern w:val="0"/>
                <w:sz w:val="24"/>
              </w:rPr>
              <w:t xml:space="preserve">   </w:t>
            </w:r>
            <w:r>
              <w:rPr>
                <w:rFonts w:hint="eastAsia" w:ascii="仿宋_GB2312" w:hAnsi="Times New Roman" w:eastAsia="仿宋_GB2312" w:cs="仿宋_GB2312"/>
                <w:color w:val="000000"/>
                <w:kern w:val="0"/>
                <w:sz w:val="24"/>
              </w:rPr>
              <w:t>一般邮政费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800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Times New Roman" w:hAnsi="Times New Roman"/>
                <w:color w:val="000000"/>
                <w:sz w:val="24"/>
              </w:rPr>
            </w:pPr>
            <w:r>
              <w:rPr>
                <w:rFonts w:ascii="Times New Roman" w:hAnsi="Times New Roman"/>
                <w:color w:val="000000"/>
                <w:kern w:val="0"/>
                <w:sz w:val="24"/>
              </w:rPr>
              <w:t xml:space="preserve">   </w:t>
            </w:r>
            <w:r>
              <w:rPr>
                <w:rFonts w:hint="eastAsia" w:ascii="仿宋_GB2312" w:hAnsi="Times New Roman" w:eastAsia="仿宋_GB2312" w:cs="仿宋_GB2312"/>
                <w:color w:val="000000"/>
                <w:kern w:val="0"/>
                <w:sz w:val="24"/>
              </w:rPr>
              <w:t>办公电话费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840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6720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Times New Roman" w:hAnsi="Times New Roman"/>
                <w:color w:val="000000"/>
                <w:sz w:val="24"/>
              </w:rPr>
            </w:pPr>
            <w:r>
              <w:rPr>
                <w:rFonts w:ascii="Times New Roman" w:hAnsi="Times New Roman"/>
                <w:color w:val="000000"/>
                <w:kern w:val="0"/>
                <w:sz w:val="24"/>
              </w:rPr>
              <w:t xml:space="preserve">   </w:t>
            </w:r>
            <w:r>
              <w:rPr>
                <w:rFonts w:hint="eastAsia" w:ascii="仿宋_GB2312" w:hAnsi="Times New Roman" w:eastAsia="仿宋_GB2312" w:cs="仿宋_GB2312"/>
                <w:color w:val="000000"/>
                <w:kern w:val="0"/>
                <w:sz w:val="24"/>
              </w:rPr>
              <w:t>通讯补贴</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320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物业管理补贴</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cs="宋体"/>
                <w:i w:val="0"/>
                <w:color w:val="000000"/>
                <w:kern w:val="0"/>
                <w:sz w:val="24"/>
                <w:szCs w:val="24"/>
                <w:u w:val="none"/>
                <w:lang w:val="en-US" w:eastAsia="zh-CN" w:bidi="ar"/>
              </w:rPr>
              <w:t>1600</w:t>
            </w:r>
            <w:r>
              <w:rPr>
                <w:rFonts w:hint="eastAsia" w:ascii="宋体" w:hAnsi="宋体" w:eastAsia="宋体" w:cs="宋体"/>
                <w:i w:val="0"/>
                <w:color w:val="000000"/>
                <w:kern w:val="0"/>
                <w:sz w:val="24"/>
                <w:szCs w:val="24"/>
                <w:u w:val="none"/>
                <w:lang w:val="en-US" w:eastAsia="zh-CN" w:bidi="ar"/>
              </w:rPr>
              <w:t xml:space="preserve">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交通费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Times New Roman" w:hAnsi="Times New Roman"/>
                <w:color w:val="000000"/>
                <w:sz w:val="24"/>
              </w:rPr>
            </w:pPr>
            <w:r>
              <w:rPr>
                <w:rFonts w:ascii="Times New Roman" w:hAnsi="Times New Roman"/>
                <w:color w:val="000000"/>
                <w:kern w:val="0"/>
                <w:sz w:val="24"/>
              </w:rPr>
              <w:t xml:space="preserve">   </w:t>
            </w:r>
            <w:r>
              <w:rPr>
                <w:rFonts w:hint="eastAsia" w:ascii="仿宋_GB2312" w:hAnsi="Times New Roman" w:eastAsia="仿宋_GB2312" w:cs="仿宋_GB2312"/>
                <w:color w:val="000000"/>
                <w:kern w:val="0"/>
                <w:sz w:val="24"/>
              </w:rPr>
              <w:t>机动车</w:t>
            </w:r>
            <w:r>
              <w:rPr>
                <w:rFonts w:ascii="Times New Roman" w:hAnsi="Times New Roman"/>
                <w:color w:val="000000"/>
                <w:kern w:val="0"/>
                <w:sz w:val="24"/>
              </w:rPr>
              <w:t>(</w:t>
            </w:r>
            <w:r>
              <w:rPr>
                <w:rFonts w:hint="eastAsia" w:ascii="仿宋_GB2312" w:hAnsi="Times New Roman" w:eastAsia="仿宋_GB2312" w:cs="仿宋_GB2312"/>
                <w:color w:val="000000"/>
                <w:kern w:val="0"/>
                <w:sz w:val="24"/>
              </w:rPr>
              <w:t>交通）费用</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宋体" w:eastAsia="仿宋_GB2312" w:cs="仿宋_GB2312"/>
                <w:color w:val="000000"/>
                <w:sz w:val="24"/>
              </w:rPr>
            </w:pPr>
            <w:r>
              <w:rPr>
                <w:rFonts w:ascii="仿宋_GB2312" w:hAnsi="宋体" w:eastAsia="仿宋_GB2312" w:cs="仿宋_GB2312"/>
                <w:color w:val="000000"/>
                <w:kern w:val="0"/>
                <w:sz w:val="24"/>
              </w:rPr>
              <w:t xml:space="preserve">    </w:t>
            </w:r>
            <w:r>
              <w:rPr>
                <w:rFonts w:hint="eastAsia" w:ascii="仿宋_GB2312" w:hAnsi="宋体" w:eastAsia="仿宋_GB2312" w:cs="仿宋_GB2312"/>
                <w:color w:val="000000"/>
                <w:kern w:val="0"/>
                <w:sz w:val="24"/>
              </w:rPr>
              <w:t>交通补贴</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220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宋体" w:eastAsia="仿宋_GB2312" w:cs="仿宋_GB2312"/>
                <w:color w:val="000000"/>
                <w:sz w:val="24"/>
              </w:rPr>
            </w:pPr>
            <w:r>
              <w:rPr>
                <w:rFonts w:ascii="仿宋_GB2312" w:hAnsi="宋体" w:eastAsia="仿宋_GB2312" w:cs="仿宋_GB2312"/>
                <w:color w:val="000000"/>
                <w:kern w:val="0"/>
                <w:sz w:val="24"/>
              </w:rPr>
              <w:t xml:space="preserve">    </w:t>
            </w:r>
            <w:r>
              <w:rPr>
                <w:rFonts w:hint="eastAsia" w:ascii="仿宋_GB2312" w:hAnsi="宋体" w:eastAsia="仿宋_GB2312" w:cs="仿宋_GB2312"/>
                <w:color w:val="000000"/>
                <w:kern w:val="0"/>
                <w:sz w:val="24"/>
              </w:rPr>
              <w:t>公务员公车改革补贴</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1850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差旅费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8000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宋体" w:eastAsia="仿宋_GB2312" w:cs="仿宋_GB2312"/>
                <w:color w:val="000000"/>
                <w:sz w:val="24"/>
              </w:rPr>
            </w:pPr>
            <w:r>
              <w:rPr>
                <w:rFonts w:ascii="仿宋_GB2312" w:hAnsi="宋体" w:eastAsia="仿宋_GB2312" w:cs="仿宋_GB2312"/>
                <w:color w:val="000000"/>
                <w:kern w:val="0"/>
                <w:sz w:val="24"/>
              </w:rPr>
              <w:t xml:space="preserve">   </w:t>
            </w:r>
            <w:r>
              <w:rPr>
                <w:rFonts w:hint="eastAsia" w:ascii="仿宋_GB2312" w:hAnsi="宋体" w:eastAsia="仿宋_GB2312" w:cs="仿宋_GB2312"/>
                <w:color w:val="000000"/>
                <w:kern w:val="0"/>
                <w:sz w:val="24"/>
              </w:rPr>
              <w:t>县团级</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0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4000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宋体" w:eastAsia="仿宋_GB2312" w:cs="仿宋_GB2312"/>
                <w:color w:val="000000"/>
                <w:sz w:val="24"/>
              </w:rPr>
            </w:pPr>
            <w:r>
              <w:rPr>
                <w:rFonts w:ascii="仿宋_GB2312" w:hAnsi="宋体" w:eastAsia="仿宋_GB2312" w:cs="仿宋_GB2312"/>
                <w:color w:val="000000"/>
                <w:kern w:val="0"/>
                <w:sz w:val="24"/>
              </w:rPr>
              <w:t xml:space="preserve">   </w:t>
            </w:r>
            <w:r>
              <w:rPr>
                <w:rFonts w:hint="eastAsia" w:ascii="仿宋_GB2312" w:hAnsi="宋体" w:eastAsia="仿宋_GB2312" w:cs="仿宋_GB2312"/>
                <w:color w:val="000000"/>
                <w:kern w:val="0"/>
                <w:sz w:val="24"/>
              </w:rPr>
              <w:t>一般人员</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8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1000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8000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出国费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维修（护）费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800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租赁（房屋设备网络）费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会议费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培训（职工教育）费</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570936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1.5%</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8564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招待费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5000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劳务费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0 </w:t>
            </w:r>
          </w:p>
        </w:tc>
      </w:tr>
      <w:tr>
        <w:tblPrEx>
          <w:tblCellMar>
            <w:top w:w="15" w:type="dxa"/>
            <w:left w:w="15" w:type="dxa"/>
            <w:bottom w:w="15" w:type="dxa"/>
            <w:right w:w="15" w:type="dxa"/>
          </w:tblCellMar>
        </w:tblPrEx>
        <w:trPr>
          <w:trHeight w:val="465"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工会经费</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956279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2.0%</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19126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福利费</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570936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2.5%</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14273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其他商品和服务支出</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5000 </w:t>
            </w:r>
          </w:p>
        </w:tc>
      </w:tr>
    </w:tbl>
    <w:p>
      <w:pPr>
        <w:pStyle w:val="5"/>
        <w:widowControl/>
        <w:spacing w:before="0" w:beforeAutospacing="0" w:after="0" w:afterAutospacing="0" w:line="585" w:lineRule="atLeast"/>
        <w:rPr>
          <w:rFonts w:ascii="宋体" w:hAnsi="宋体" w:cs="宋体"/>
          <w:b/>
          <w:sz w:val="28"/>
          <w:szCs w:val="28"/>
        </w:rPr>
      </w:pPr>
      <w:r>
        <w:rPr>
          <w:rFonts w:hint="eastAsia" w:ascii="宋体" w:hAnsi="宋体" w:cs="宋体"/>
          <w:b/>
          <w:sz w:val="28"/>
          <w:szCs w:val="28"/>
        </w:rPr>
        <w:t>四、政府采购安排情况说明</w:t>
      </w:r>
    </w:p>
    <w:p>
      <w:pPr>
        <w:pStyle w:val="5"/>
        <w:widowControl/>
        <w:spacing w:before="0" w:beforeAutospacing="0" w:after="0" w:afterAutospacing="0" w:line="585" w:lineRule="atLeast"/>
        <w:rPr>
          <w:rFonts w:ascii="宋体" w:hAnsi="宋体" w:cs="宋体"/>
          <w:sz w:val="28"/>
          <w:szCs w:val="28"/>
        </w:rPr>
      </w:pPr>
      <w:r>
        <w:rPr>
          <w:rFonts w:hint="eastAsia" w:ascii="宋体" w:hAnsi="宋体" w:cs="宋体"/>
          <w:sz w:val="28"/>
          <w:szCs w:val="28"/>
          <w:lang w:eastAsia="zh-CN"/>
        </w:rPr>
        <w:t>2022年</w:t>
      </w:r>
      <w:r>
        <w:rPr>
          <w:rFonts w:hint="eastAsia" w:ascii="宋体" w:hAnsi="宋体" w:cs="宋体"/>
          <w:sz w:val="28"/>
          <w:szCs w:val="28"/>
        </w:rPr>
        <w:t>度本单位暂无政府采购预算，由我区政府采购统筹安排。</w:t>
      </w:r>
    </w:p>
    <w:p>
      <w:pPr>
        <w:pStyle w:val="5"/>
        <w:widowControl/>
        <w:spacing w:before="0" w:beforeAutospacing="0" w:after="0" w:afterAutospacing="0" w:line="585" w:lineRule="atLeast"/>
        <w:rPr>
          <w:rFonts w:ascii="宋体" w:hAnsi="宋体" w:cs="宋体"/>
          <w:b/>
          <w:sz w:val="28"/>
          <w:szCs w:val="28"/>
        </w:rPr>
      </w:pPr>
      <w:r>
        <w:rPr>
          <w:rFonts w:hint="eastAsia" w:ascii="宋体" w:hAnsi="宋体" w:cs="宋体"/>
          <w:b/>
          <w:sz w:val="28"/>
          <w:szCs w:val="28"/>
        </w:rPr>
        <w:t>五、“三公”经费增减变化原因预算情况说明</w:t>
      </w:r>
    </w:p>
    <w:p>
      <w:pPr>
        <w:widowControl/>
        <w:shd w:val="clear" w:color="auto" w:fill="FFFFFF"/>
        <w:spacing w:line="560" w:lineRule="exact"/>
        <w:ind w:firstLine="560" w:firstLineChars="200"/>
        <w:jc w:val="left"/>
        <w:rPr>
          <w:rFonts w:ascii="宋体" w:cs="宋体"/>
          <w:sz w:val="28"/>
          <w:szCs w:val="28"/>
        </w:rPr>
      </w:pPr>
      <w:r>
        <w:rPr>
          <w:rFonts w:hint="eastAsia" w:ascii="宋体" w:hAnsi="宋体" w:cs="宋体"/>
          <w:sz w:val="28"/>
          <w:szCs w:val="28"/>
          <w:lang w:eastAsia="zh-CN"/>
        </w:rPr>
        <w:t>2022年</w:t>
      </w:r>
      <w:r>
        <w:rPr>
          <w:rFonts w:hint="eastAsia" w:ascii="宋体" w:hAnsi="宋体" w:cs="宋体"/>
          <w:sz w:val="28"/>
          <w:szCs w:val="28"/>
        </w:rPr>
        <w:t>“三公”经费预算0.5万元，</w:t>
      </w:r>
      <w:r>
        <w:rPr>
          <w:rFonts w:hint="eastAsia" w:ascii="宋体" w:hAnsi="宋体" w:cs="宋体"/>
          <w:kern w:val="0"/>
          <w:sz w:val="28"/>
          <w:szCs w:val="28"/>
          <w:lang w:eastAsia="zh-CN"/>
        </w:rPr>
        <w:t>与</w:t>
      </w:r>
      <w:r>
        <w:rPr>
          <w:rFonts w:hint="eastAsia" w:ascii="宋体" w:hAnsi="宋体" w:cs="宋体"/>
          <w:kern w:val="0"/>
          <w:sz w:val="28"/>
          <w:szCs w:val="28"/>
          <w:lang w:val="en-US" w:eastAsia="zh-CN"/>
        </w:rPr>
        <w:t>2021年一致</w:t>
      </w:r>
      <w:r>
        <w:rPr>
          <w:rFonts w:hint="eastAsia" w:ascii="宋体" w:hAnsi="宋体" w:cs="宋体"/>
          <w:sz w:val="28"/>
          <w:szCs w:val="28"/>
        </w:rPr>
        <w:t>。其中：</w:t>
      </w:r>
    </w:p>
    <w:p>
      <w:pPr>
        <w:widowControl/>
        <w:shd w:val="clear" w:color="auto" w:fill="FFFFFF"/>
        <w:spacing w:line="560" w:lineRule="exact"/>
        <w:ind w:firstLine="560" w:firstLineChars="200"/>
        <w:jc w:val="left"/>
        <w:rPr>
          <w:rFonts w:ascii="宋体" w:cs="宋体"/>
          <w:sz w:val="28"/>
          <w:szCs w:val="28"/>
        </w:rPr>
      </w:pPr>
      <w:r>
        <w:rPr>
          <w:rFonts w:ascii="宋体" w:hAnsi="宋体" w:cs="宋体"/>
          <w:sz w:val="28"/>
          <w:szCs w:val="28"/>
        </w:rPr>
        <w:t>1</w:t>
      </w:r>
      <w:r>
        <w:rPr>
          <w:rFonts w:hint="eastAsia" w:ascii="宋体" w:hAnsi="宋体" w:cs="宋体"/>
          <w:sz w:val="28"/>
          <w:szCs w:val="28"/>
        </w:rPr>
        <w:t>、因公出国</w:t>
      </w:r>
      <w:r>
        <w:rPr>
          <w:rFonts w:ascii="宋体" w:hAnsi="宋体" w:cs="宋体"/>
          <w:sz w:val="28"/>
          <w:szCs w:val="28"/>
        </w:rPr>
        <w:t>(</w:t>
      </w:r>
      <w:r>
        <w:rPr>
          <w:rFonts w:hint="eastAsia" w:ascii="宋体" w:hAnsi="宋体" w:cs="宋体"/>
          <w:sz w:val="28"/>
          <w:szCs w:val="28"/>
        </w:rPr>
        <w:t>境</w:t>
      </w:r>
      <w:r>
        <w:rPr>
          <w:rFonts w:ascii="宋体" w:hAnsi="宋体" w:cs="宋体"/>
          <w:sz w:val="28"/>
          <w:szCs w:val="28"/>
        </w:rPr>
        <w:t>)</w:t>
      </w:r>
      <w:r>
        <w:rPr>
          <w:rFonts w:hint="eastAsia" w:ascii="宋体" w:hAnsi="宋体" w:cs="宋体"/>
          <w:sz w:val="28"/>
          <w:szCs w:val="28"/>
        </w:rPr>
        <w:t>经费预算</w:t>
      </w:r>
      <w:r>
        <w:rPr>
          <w:rFonts w:ascii="宋体" w:hAnsi="宋体" w:cs="宋体"/>
          <w:sz w:val="28"/>
          <w:szCs w:val="28"/>
        </w:rPr>
        <w:t>0</w:t>
      </w:r>
      <w:r>
        <w:rPr>
          <w:rFonts w:hint="eastAsia" w:ascii="宋体" w:hAnsi="宋体" w:cs="宋体"/>
          <w:sz w:val="28"/>
          <w:szCs w:val="28"/>
        </w:rPr>
        <w:t>万元，</w:t>
      </w:r>
      <w:r>
        <w:rPr>
          <w:rFonts w:hint="eastAsia" w:ascii="宋体" w:hAnsi="宋体" w:cs="宋体"/>
          <w:kern w:val="0"/>
          <w:sz w:val="28"/>
          <w:szCs w:val="28"/>
        </w:rPr>
        <w:t>本单位为新成立的单位，往年无预算，不存在收支增减变化</w:t>
      </w:r>
      <w:r>
        <w:rPr>
          <w:rFonts w:hint="eastAsia" w:ascii="宋体" w:hAnsi="宋体" w:cs="宋体"/>
          <w:sz w:val="28"/>
          <w:szCs w:val="28"/>
        </w:rPr>
        <w:t>。由于因公出国（境）计划审定晚于部门预算编制，因此，因公出国（境）经费预算为零，在实际执行中根据计划据实调整。</w:t>
      </w:r>
    </w:p>
    <w:p>
      <w:pPr>
        <w:widowControl/>
        <w:shd w:val="clear" w:color="auto" w:fill="FFFFFF"/>
        <w:spacing w:line="560" w:lineRule="exact"/>
        <w:jc w:val="left"/>
        <w:rPr>
          <w:rFonts w:ascii="宋体" w:cs="宋体"/>
          <w:sz w:val="28"/>
          <w:szCs w:val="28"/>
        </w:rPr>
      </w:pPr>
      <w:r>
        <w:rPr>
          <w:rFonts w:ascii="宋体" w:cs="宋体"/>
          <w:sz w:val="28"/>
          <w:szCs w:val="28"/>
        </w:rPr>
        <w:t> </w:t>
      </w:r>
      <w:r>
        <w:rPr>
          <w:rFonts w:hint="eastAsia" w:ascii="宋体" w:cs="宋体"/>
          <w:sz w:val="28"/>
          <w:szCs w:val="28"/>
        </w:rPr>
        <w:t xml:space="preserve">   </w:t>
      </w:r>
      <w:r>
        <w:rPr>
          <w:rFonts w:ascii="宋体" w:cs="宋体"/>
          <w:sz w:val="28"/>
          <w:szCs w:val="28"/>
        </w:rPr>
        <w:t> </w:t>
      </w:r>
      <w:r>
        <w:rPr>
          <w:rFonts w:ascii="宋体" w:hAnsi="宋体" w:cs="宋体"/>
          <w:sz w:val="28"/>
          <w:szCs w:val="28"/>
        </w:rPr>
        <w:t>2</w:t>
      </w:r>
      <w:r>
        <w:rPr>
          <w:rFonts w:hint="eastAsia" w:ascii="宋体" w:hAnsi="宋体" w:cs="宋体"/>
          <w:sz w:val="28"/>
          <w:szCs w:val="28"/>
        </w:rPr>
        <w:t>、公务用车购置及运行维护费0万元，</w:t>
      </w:r>
      <w:r>
        <w:rPr>
          <w:rFonts w:hint="eastAsia" w:ascii="宋体" w:hAnsi="宋体" w:cs="宋体"/>
          <w:sz w:val="28"/>
          <w:szCs w:val="28"/>
          <w:highlight w:val="none"/>
          <w:lang w:eastAsia="zh-CN"/>
        </w:rPr>
        <w:t>其中：公务用车购置费</w:t>
      </w:r>
      <w:r>
        <w:rPr>
          <w:rFonts w:hint="eastAsia" w:ascii="宋体" w:hAnsi="宋体" w:cs="宋体"/>
          <w:sz w:val="28"/>
          <w:szCs w:val="28"/>
          <w:highlight w:val="none"/>
          <w:lang w:val="en-US" w:eastAsia="zh-CN"/>
        </w:rPr>
        <w:t>0万元，运行维护费0万元；</w:t>
      </w:r>
      <w:r>
        <w:rPr>
          <w:rFonts w:hint="eastAsia" w:ascii="宋体" w:hAnsi="宋体" w:cs="宋体"/>
          <w:sz w:val="28"/>
          <w:szCs w:val="28"/>
          <w:highlight w:val="none"/>
        </w:rPr>
        <w:t>0车辆，</w:t>
      </w:r>
      <w:r>
        <w:rPr>
          <w:rFonts w:hint="eastAsia" w:ascii="宋体" w:hAnsi="宋体" w:cs="宋体"/>
          <w:kern w:val="0"/>
          <w:sz w:val="28"/>
          <w:szCs w:val="28"/>
          <w:highlight w:val="none"/>
        </w:rPr>
        <w:t>本单位</w:t>
      </w:r>
      <w:r>
        <w:rPr>
          <w:rFonts w:hint="eastAsia" w:ascii="宋体" w:hAnsi="宋体" w:cs="宋体"/>
          <w:kern w:val="0"/>
          <w:sz w:val="28"/>
          <w:szCs w:val="28"/>
        </w:rPr>
        <w:t>为新成立的单位，往年无预算，不存在收支增减变化</w:t>
      </w:r>
      <w:r>
        <w:rPr>
          <w:rFonts w:hint="eastAsia" w:ascii="宋体" w:hAnsi="宋体" w:cs="宋体"/>
          <w:sz w:val="28"/>
          <w:szCs w:val="28"/>
        </w:rPr>
        <w:t>。</w:t>
      </w:r>
    </w:p>
    <w:p>
      <w:pPr>
        <w:widowControl/>
        <w:shd w:val="clear" w:color="auto" w:fill="FFFFFF"/>
        <w:spacing w:line="560" w:lineRule="exact"/>
        <w:jc w:val="left"/>
        <w:rPr>
          <w:rFonts w:hint="default" w:ascii="宋体" w:hAnsi="宋体" w:cs="宋体"/>
          <w:kern w:val="0"/>
          <w:sz w:val="28"/>
          <w:szCs w:val="28"/>
          <w:lang w:val="en-US" w:eastAsia="zh-CN"/>
        </w:rPr>
      </w:pPr>
      <w:r>
        <w:rPr>
          <w:rFonts w:ascii="宋体" w:cs="宋体"/>
          <w:sz w:val="28"/>
          <w:szCs w:val="28"/>
        </w:rPr>
        <w:t> </w:t>
      </w:r>
      <w:r>
        <w:rPr>
          <w:rFonts w:hint="eastAsia" w:ascii="宋体" w:cs="宋体"/>
          <w:sz w:val="28"/>
          <w:szCs w:val="28"/>
        </w:rPr>
        <w:t xml:space="preserve">   </w:t>
      </w:r>
      <w:r>
        <w:rPr>
          <w:rFonts w:ascii="宋体" w:cs="宋体"/>
          <w:sz w:val="28"/>
          <w:szCs w:val="28"/>
        </w:rPr>
        <w:t> </w:t>
      </w:r>
      <w:r>
        <w:rPr>
          <w:rFonts w:ascii="宋体" w:hAnsi="宋体" w:cs="宋体"/>
          <w:sz w:val="28"/>
          <w:szCs w:val="28"/>
        </w:rPr>
        <w:t>3</w:t>
      </w:r>
      <w:r>
        <w:rPr>
          <w:rFonts w:hint="eastAsia" w:ascii="宋体" w:hAnsi="宋体" w:cs="宋体"/>
          <w:sz w:val="28"/>
          <w:szCs w:val="28"/>
        </w:rPr>
        <w:t>、公务接待费预算0.5万元，</w:t>
      </w:r>
      <w:r>
        <w:rPr>
          <w:rFonts w:hint="eastAsia" w:ascii="宋体" w:hAnsi="宋体" w:cs="宋体"/>
          <w:kern w:val="0"/>
          <w:sz w:val="28"/>
          <w:szCs w:val="28"/>
          <w:lang w:eastAsia="zh-CN"/>
        </w:rPr>
        <w:t>与</w:t>
      </w:r>
      <w:r>
        <w:rPr>
          <w:rFonts w:hint="eastAsia" w:ascii="宋体" w:hAnsi="宋体" w:cs="宋体"/>
          <w:kern w:val="0"/>
          <w:sz w:val="28"/>
          <w:szCs w:val="28"/>
          <w:lang w:val="en-US" w:eastAsia="zh-CN"/>
        </w:rPr>
        <w:t>201年一致。</w:t>
      </w:r>
    </w:p>
    <w:p>
      <w:pPr>
        <w:widowControl/>
        <w:shd w:val="clear" w:color="auto" w:fill="FFFFFF"/>
        <w:spacing w:line="560" w:lineRule="exact"/>
        <w:ind w:firstLine="560" w:firstLineChars="200"/>
        <w:jc w:val="left"/>
        <w:rPr>
          <w:rFonts w:ascii="宋体" w:hAnsi="宋体" w:cs="宋体"/>
          <w:sz w:val="28"/>
          <w:szCs w:val="28"/>
        </w:rPr>
      </w:pPr>
      <w:r>
        <w:rPr>
          <w:rFonts w:hint="eastAsia" w:ascii="宋体" w:hAnsi="宋体" w:cs="宋体"/>
          <w:sz w:val="28"/>
          <w:szCs w:val="28"/>
        </w:rPr>
        <w:t>本单位将切实贯彻落实《中央八项规定》和《党政机关厉行节约反对浪费条例》等制度，加强内部财务管理制度建设，严格控制压缩“三公”经费的支出，做到厉行节约。</w:t>
      </w:r>
    </w:p>
    <w:p>
      <w:pPr>
        <w:pStyle w:val="5"/>
        <w:widowControl/>
        <w:numPr>
          <w:ilvl w:val="0"/>
          <w:numId w:val="4"/>
        </w:numPr>
        <w:spacing w:before="0" w:beforeAutospacing="0" w:after="0" w:afterAutospacing="0" w:line="360" w:lineRule="auto"/>
        <w:rPr>
          <w:rFonts w:ascii="宋体" w:hAnsi="宋体" w:cs="宋体"/>
          <w:b/>
          <w:sz w:val="28"/>
          <w:szCs w:val="28"/>
        </w:rPr>
      </w:pPr>
      <w:r>
        <w:rPr>
          <w:rFonts w:hint="eastAsia" w:ascii="宋体" w:hAnsi="宋体" w:cs="宋体"/>
          <w:b/>
          <w:sz w:val="28"/>
          <w:szCs w:val="28"/>
        </w:rPr>
        <w:t>国有资产占有情况说明</w:t>
      </w:r>
    </w:p>
    <w:p>
      <w:pPr>
        <w:pStyle w:val="5"/>
        <w:widowControl/>
        <w:spacing w:before="0" w:beforeAutospacing="0" w:after="0" w:afterAutospacing="0" w:line="585" w:lineRule="atLeast"/>
        <w:ind w:firstLine="560" w:firstLineChars="200"/>
        <w:rPr>
          <w:rFonts w:ascii="宋体" w:hAnsi="宋体" w:cs="宋体"/>
          <w:b/>
          <w:sz w:val="28"/>
          <w:szCs w:val="28"/>
        </w:rPr>
      </w:pPr>
      <w:r>
        <w:rPr>
          <w:rFonts w:hint="eastAsia" w:asciiTheme="minorEastAsia" w:hAnsiTheme="minorEastAsia" w:eastAsiaTheme="minorEastAsia" w:cstheme="minorEastAsia"/>
          <w:sz w:val="28"/>
          <w:szCs w:val="28"/>
        </w:rPr>
        <w:t>截至</w:t>
      </w:r>
      <w:r>
        <w:rPr>
          <w:rFonts w:hint="eastAsia" w:asciiTheme="minorEastAsia" w:hAnsiTheme="minorEastAsia" w:eastAsiaTheme="minorEastAsia" w:cstheme="minorEastAsia"/>
          <w:sz w:val="28"/>
          <w:szCs w:val="28"/>
          <w:lang w:eastAsia="zh-CN"/>
        </w:rPr>
        <w:t>2022年</w:t>
      </w:r>
      <w:r>
        <w:rPr>
          <w:rFonts w:hint="eastAsia" w:asciiTheme="minorEastAsia" w:hAnsiTheme="minorEastAsia" w:eastAsiaTheme="minorEastAsia" w:cstheme="minorEastAsia"/>
          <w:sz w:val="28"/>
          <w:szCs w:val="28"/>
        </w:rPr>
        <w:t>初，本部门共有车辆0辆；单位价值50万元以上通用设备0台（套），单价100万元以上专用设备0台（套）。</w:t>
      </w:r>
    </w:p>
    <w:p>
      <w:pPr>
        <w:pStyle w:val="5"/>
        <w:widowControl/>
        <w:numPr>
          <w:ilvl w:val="0"/>
          <w:numId w:val="4"/>
        </w:numPr>
        <w:spacing w:before="0" w:beforeAutospacing="0" w:after="0" w:afterAutospacing="0" w:line="585" w:lineRule="atLeast"/>
        <w:rPr>
          <w:rFonts w:ascii="宋体" w:hAnsi="宋体" w:cs="宋体"/>
          <w:b/>
          <w:sz w:val="28"/>
          <w:szCs w:val="28"/>
        </w:rPr>
      </w:pPr>
      <w:r>
        <w:rPr>
          <w:rFonts w:hint="eastAsia" w:ascii="宋体" w:hAnsi="宋体" w:cs="宋体"/>
          <w:b/>
          <w:sz w:val="28"/>
          <w:szCs w:val="28"/>
        </w:rPr>
        <w:t>重点项目预算绩效目标等预算绩效情况说明</w:t>
      </w:r>
    </w:p>
    <w:p>
      <w:pPr>
        <w:pStyle w:val="5"/>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585" w:lineRule="atLeast"/>
        <w:ind w:firstLine="560" w:firstLineChars="200"/>
        <w:textAlignment w:val="auto"/>
        <w:rPr>
          <w:rFonts w:hint="default" w:ascii="宋体" w:hAnsi="宋体" w:cs="宋体"/>
          <w:b w:val="0"/>
          <w:bCs/>
          <w:sz w:val="28"/>
          <w:szCs w:val="28"/>
          <w:highlight w:val="none"/>
          <w:lang w:val="en-US" w:eastAsia="zh-CN"/>
        </w:rPr>
      </w:pPr>
      <w:r>
        <w:rPr>
          <w:rFonts w:hint="eastAsia" w:ascii="宋体" w:hAnsi="宋体" w:cs="宋体"/>
          <w:b w:val="0"/>
          <w:bCs/>
          <w:sz w:val="28"/>
          <w:szCs w:val="28"/>
          <w:highlight w:val="none"/>
          <w:lang w:val="en-US" w:eastAsia="zh-CN"/>
        </w:rPr>
        <w:t>（一）绩效工作开展情况</w:t>
      </w:r>
    </w:p>
    <w:p>
      <w:pPr>
        <w:widowControl/>
        <w:shd w:val="clear" w:color="auto" w:fill="FFFFFF"/>
        <w:spacing w:line="560" w:lineRule="exact"/>
        <w:ind w:firstLine="560" w:firstLineChars="200"/>
        <w:jc w:val="left"/>
        <w:rPr>
          <w:rFonts w:hint="default" w:asciiTheme="minorEastAsia" w:hAnsiTheme="minorEastAsia" w:eastAsiaTheme="minorEastAsia" w:cstheme="minorEastAsia"/>
          <w:kern w:val="0"/>
          <w:sz w:val="28"/>
          <w:szCs w:val="28"/>
          <w:highlight w:val="none"/>
          <w:lang w:val="en-US" w:eastAsia="zh-CN" w:bidi="ar-SA"/>
        </w:rPr>
      </w:pPr>
      <w:r>
        <w:rPr>
          <w:rFonts w:hint="eastAsia" w:asciiTheme="minorEastAsia" w:hAnsiTheme="minorEastAsia" w:eastAsiaTheme="minorEastAsia" w:cstheme="minorEastAsia"/>
          <w:kern w:val="0"/>
          <w:sz w:val="28"/>
          <w:szCs w:val="28"/>
          <w:highlight w:val="none"/>
          <w:lang w:val="en-US" w:eastAsia="zh-CN" w:bidi="ar-SA"/>
        </w:rPr>
        <w:t>一是认真组织开展项目支出绩效评价和部门整体支出绩效评价工作，并充分运用绩效评价结果，调整设置的指标体系和绩效目标，加快建立绩效导向的预算管理制度。对2021年度机关预算支出进行了绩效自评，支出绩效情况较为理想，基本达到了设定的绩效目标。</w:t>
      </w:r>
      <w:r>
        <w:rPr>
          <w:rFonts w:hint="default" w:asciiTheme="minorEastAsia" w:hAnsiTheme="minorEastAsia" w:eastAsiaTheme="minorEastAsia" w:cstheme="minorEastAsia"/>
          <w:kern w:val="0"/>
          <w:sz w:val="28"/>
          <w:szCs w:val="28"/>
          <w:highlight w:val="none"/>
          <w:lang w:val="en-US" w:eastAsia="zh-CN" w:bidi="ar-SA"/>
        </w:rPr>
        <w:br w:type="textWrapping"/>
      </w:r>
      <w:r>
        <w:rPr>
          <w:rFonts w:hint="default" w:asciiTheme="minorEastAsia" w:hAnsiTheme="minorEastAsia" w:eastAsiaTheme="minorEastAsia" w:cstheme="minorEastAsia"/>
          <w:kern w:val="0"/>
          <w:sz w:val="28"/>
          <w:szCs w:val="28"/>
          <w:highlight w:val="none"/>
          <w:lang w:val="en-US" w:eastAsia="zh-CN" w:bidi="ar-SA"/>
        </w:rPr>
        <w:t>二是在预算执行中，依据绩效目标对项目资金运行状况及绩效目标的预期实现程度开展了一次绩效监控，确保预算绩效目标的实现。</w:t>
      </w:r>
      <w:r>
        <w:rPr>
          <w:rFonts w:hint="default" w:asciiTheme="minorEastAsia" w:hAnsiTheme="minorEastAsia" w:eastAsiaTheme="minorEastAsia" w:cstheme="minorEastAsia"/>
          <w:kern w:val="0"/>
          <w:sz w:val="28"/>
          <w:szCs w:val="28"/>
          <w:highlight w:val="none"/>
          <w:lang w:val="en-US" w:eastAsia="zh-CN" w:bidi="ar-SA"/>
        </w:rPr>
        <w:br w:type="textWrapping"/>
      </w:r>
      <w:r>
        <w:rPr>
          <w:rFonts w:hint="default" w:asciiTheme="minorEastAsia" w:hAnsiTheme="minorEastAsia" w:eastAsiaTheme="minorEastAsia" w:cstheme="minorEastAsia"/>
          <w:kern w:val="0"/>
          <w:sz w:val="28"/>
          <w:szCs w:val="28"/>
          <w:highlight w:val="none"/>
          <w:lang w:val="en-US" w:eastAsia="zh-CN" w:bidi="ar-SA"/>
        </w:rPr>
        <w:t>三是在预算编制中，认真梳理项目活动，依据项目活动明确项目绩效目标、量化关键绩效指标，将预算绩效评价结果作为预算安排的依据，提高预算绩效目标申报的及时性与规范性。</w:t>
      </w:r>
      <w:r>
        <w:rPr>
          <w:rFonts w:hint="default" w:asciiTheme="minorEastAsia" w:hAnsiTheme="minorEastAsia" w:eastAsiaTheme="minorEastAsia" w:cstheme="minorEastAsia"/>
          <w:kern w:val="0"/>
          <w:sz w:val="28"/>
          <w:szCs w:val="28"/>
          <w:highlight w:val="none"/>
          <w:lang w:val="en-US" w:eastAsia="zh-CN" w:bidi="ar-SA"/>
        </w:rPr>
        <w:br w:type="textWrapping"/>
      </w:r>
      <w:r>
        <w:rPr>
          <w:rFonts w:hint="default" w:asciiTheme="minorEastAsia" w:hAnsiTheme="minorEastAsia" w:eastAsiaTheme="minorEastAsia" w:cstheme="minorEastAsia"/>
          <w:kern w:val="0"/>
          <w:sz w:val="28"/>
          <w:szCs w:val="28"/>
          <w:highlight w:val="none"/>
          <w:lang w:val="en-US" w:eastAsia="zh-CN" w:bidi="ar-SA"/>
        </w:rPr>
        <w:t>四是完善绩效报告与公开制度，推动绩效信息公开，自觉接受社会监督。</w:t>
      </w:r>
    </w:p>
    <w:p>
      <w:pPr>
        <w:widowControl/>
        <w:numPr>
          <w:ilvl w:val="0"/>
          <w:numId w:val="0"/>
        </w:numPr>
        <w:shd w:val="clear" w:color="auto" w:fill="FFFFFF"/>
        <w:spacing w:line="560" w:lineRule="exact"/>
        <w:ind w:leftChars="200"/>
        <w:jc w:val="left"/>
        <w:rPr>
          <w:rFonts w:hint="eastAsia" w:asciiTheme="minorEastAsia" w:hAnsiTheme="minorEastAsia" w:eastAsiaTheme="minorEastAsia" w:cstheme="minorEastAsia"/>
          <w:kern w:val="0"/>
          <w:sz w:val="28"/>
          <w:szCs w:val="28"/>
          <w:highlight w:val="none"/>
          <w:lang w:val="en-US" w:eastAsia="zh-CN" w:bidi="ar-SA"/>
        </w:rPr>
      </w:pPr>
      <w:r>
        <w:rPr>
          <w:rFonts w:hint="eastAsia" w:asciiTheme="minorEastAsia" w:hAnsiTheme="minorEastAsia" w:eastAsiaTheme="minorEastAsia" w:cstheme="minorEastAsia"/>
          <w:kern w:val="0"/>
          <w:sz w:val="28"/>
          <w:szCs w:val="28"/>
          <w:highlight w:val="none"/>
          <w:lang w:val="en-US" w:eastAsia="zh-CN" w:bidi="ar-SA"/>
        </w:rPr>
        <w:t>（二）重点项目预算绩效目标表</w:t>
      </w:r>
    </w:p>
    <w:tbl>
      <w:tblPr>
        <w:tblW w:w="4999"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1063"/>
        <w:gridCol w:w="1463"/>
        <w:gridCol w:w="1090"/>
        <w:gridCol w:w="710"/>
        <w:gridCol w:w="817"/>
        <w:gridCol w:w="879"/>
        <w:gridCol w:w="817"/>
        <w:gridCol w:w="1025"/>
        <w:gridCol w:w="6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00" w:hRule="atLeast"/>
        </w:trPr>
        <w:tc>
          <w:tcPr>
            <w:tcW w:w="4553" w:type="pct"/>
            <w:gridSpan w:val="8"/>
            <w:tcBorders>
              <w:top w:val="nil"/>
              <w:left w:val="nil"/>
              <w:bottom w:val="nil"/>
              <w:right w:val="nil"/>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6"/>
                <w:szCs w:val="36"/>
                <w:u w:val="none"/>
              </w:rPr>
            </w:pPr>
            <w:r>
              <w:rPr>
                <w:rFonts w:hint="eastAsia" w:ascii="宋体" w:hAnsi="宋体" w:eastAsia="宋体" w:cs="宋体"/>
                <w:b/>
                <w:bCs/>
                <w:i w:val="0"/>
                <w:iCs w:val="0"/>
                <w:color w:val="000000"/>
                <w:kern w:val="0"/>
                <w:sz w:val="36"/>
                <w:szCs w:val="36"/>
                <w:u w:val="none"/>
                <w:bdr w:val="none" w:color="auto" w:sz="0" w:space="0"/>
                <w:lang w:val="en-US" w:eastAsia="zh-CN" w:bidi="ar"/>
              </w:rPr>
              <w:t>黄石港区202</w:t>
            </w:r>
            <w:r>
              <w:rPr>
                <w:rFonts w:hint="eastAsia" w:ascii="宋体" w:hAnsi="宋体" w:cs="宋体"/>
                <w:b/>
                <w:bCs/>
                <w:i w:val="0"/>
                <w:iCs w:val="0"/>
                <w:color w:val="000000"/>
                <w:kern w:val="0"/>
                <w:sz w:val="36"/>
                <w:szCs w:val="36"/>
                <w:u w:val="none"/>
                <w:bdr w:val="none" w:color="auto" w:sz="0" w:space="0"/>
                <w:lang w:val="en-US" w:eastAsia="zh-CN" w:bidi="ar"/>
              </w:rPr>
              <w:t>2</w:t>
            </w:r>
            <w:r>
              <w:rPr>
                <w:rFonts w:hint="eastAsia" w:ascii="宋体" w:hAnsi="宋体" w:eastAsia="宋体" w:cs="宋体"/>
                <w:b/>
                <w:bCs/>
                <w:i w:val="0"/>
                <w:iCs w:val="0"/>
                <w:color w:val="000000"/>
                <w:kern w:val="0"/>
                <w:sz w:val="36"/>
                <w:szCs w:val="36"/>
                <w:u w:val="none"/>
                <w:bdr w:val="none" w:color="auto" w:sz="0" w:space="0"/>
                <w:lang w:val="en-US" w:eastAsia="zh-CN" w:bidi="ar"/>
              </w:rPr>
              <w:t>年项目绩效目标申报表</w:t>
            </w:r>
          </w:p>
        </w:tc>
        <w:tc>
          <w:tcPr>
            <w:tcW w:w="446" w:type="pct"/>
            <w:tcBorders>
              <w:top w:val="nil"/>
              <w:left w:val="nil"/>
              <w:bottom w:val="nil"/>
              <w:right w:val="nil"/>
            </w:tcBorders>
            <w:shd w:val="clear"/>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1060" w:type="pct"/>
            <w:gridSpan w:val="2"/>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填 报 单 位（盖章）：</w:t>
            </w:r>
          </w:p>
        </w:tc>
        <w:tc>
          <w:tcPr>
            <w:tcW w:w="3492" w:type="pct"/>
            <w:gridSpan w:val="6"/>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黄石港区退役军人事务局</w:t>
            </w:r>
          </w:p>
        </w:tc>
        <w:tc>
          <w:tcPr>
            <w:tcW w:w="446" w:type="pct"/>
            <w:tcBorders>
              <w:top w:val="nil"/>
              <w:left w:val="nil"/>
              <w:bottom w:val="nil"/>
              <w:right w:val="nil"/>
            </w:tcBorders>
            <w:shd w:val="clear"/>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1060" w:type="pct"/>
            <w:gridSpan w:val="2"/>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项 目 名 称：</w:t>
            </w:r>
          </w:p>
        </w:tc>
        <w:tc>
          <w:tcPr>
            <w:tcW w:w="3492" w:type="pct"/>
            <w:gridSpan w:val="6"/>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双拥工作经费</w:t>
            </w:r>
          </w:p>
        </w:tc>
        <w:tc>
          <w:tcPr>
            <w:tcW w:w="446" w:type="pct"/>
            <w:tcBorders>
              <w:top w:val="nil"/>
              <w:left w:val="nil"/>
              <w:bottom w:val="nil"/>
              <w:right w:val="nil"/>
            </w:tcBorders>
            <w:shd w:val="clear"/>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4553" w:type="pct"/>
            <w:gridSpan w:val="8"/>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仿宋_GB2312" w:hAnsi="宋体" w:eastAsia="仿宋_GB2312" w:cs="仿宋_GB2312"/>
                <w:b/>
                <w:bCs/>
                <w:i w:val="0"/>
                <w:iCs w:val="0"/>
                <w:color w:val="000000"/>
                <w:sz w:val="22"/>
                <w:szCs w:val="22"/>
                <w:u w:val="none"/>
              </w:rPr>
            </w:pPr>
            <w:r>
              <w:rPr>
                <w:rFonts w:hint="eastAsia" w:ascii="仿宋_GB2312" w:hAnsi="宋体" w:eastAsia="仿宋_GB2312" w:cs="仿宋_GB2312"/>
                <w:b/>
                <w:bCs/>
                <w:i w:val="0"/>
                <w:iCs w:val="0"/>
                <w:color w:val="000000"/>
                <w:kern w:val="0"/>
                <w:sz w:val="22"/>
                <w:szCs w:val="22"/>
                <w:u w:val="none"/>
                <w:bdr w:val="none" w:color="auto" w:sz="0" w:space="0"/>
                <w:lang w:val="en-US" w:eastAsia="zh-CN" w:bidi="ar"/>
              </w:rPr>
              <w:t>项目绩效总目标</w:t>
            </w:r>
          </w:p>
        </w:tc>
        <w:tc>
          <w:tcPr>
            <w:tcW w:w="446" w:type="pct"/>
            <w:tcBorders>
              <w:top w:val="nil"/>
              <w:left w:val="nil"/>
              <w:bottom w:val="nil"/>
              <w:right w:val="nil"/>
            </w:tcBorders>
            <w:shd w:val="clear"/>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1060"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bdr w:val="none" w:color="auto" w:sz="0" w:space="0"/>
                <w:lang w:val="en-US" w:eastAsia="zh-CN" w:bidi="ar"/>
              </w:rPr>
              <w:t>名称</w:t>
            </w:r>
          </w:p>
        </w:tc>
        <w:tc>
          <w:tcPr>
            <w:tcW w:w="3492" w:type="pct"/>
            <w:gridSpan w:val="6"/>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bdr w:val="none" w:color="auto" w:sz="0" w:space="0"/>
                <w:lang w:val="en-US" w:eastAsia="zh-CN" w:bidi="ar"/>
              </w:rPr>
              <w:t>目标说明</w:t>
            </w:r>
          </w:p>
        </w:tc>
        <w:tc>
          <w:tcPr>
            <w:tcW w:w="446" w:type="pct"/>
            <w:tcBorders>
              <w:top w:val="nil"/>
              <w:left w:val="nil"/>
              <w:bottom w:val="nil"/>
              <w:right w:val="nil"/>
            </w:tcBorders>
            <w:shd w:val="clear"/>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1060"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bdr w:val="none" w:color="auto" w:sz="0" w:space="0"/>
                <w:lang w:val="en-US" w:eastAsia="zh-CN" w:bidi="ar"/>
              </w:rPr>
              <w:t>长期绩效目标</w:t>
            </w:r>
          </w:p>
        </w:tc>
        <w:tc>
          <w:tcPr>
            <w:tcW w:w="3492" w:type="pct"/>
            <w:gridSpan w:val="6"/>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bdr w:val="none" w:color="auto" w:sz="0" w:space="0"/>
                <w:lang w:val="en-US" w:eastAsia="zh-CN" w:bidi="ar"/>
              </w:rPr>
              <w:t>每年圆满完成双拥各项工作，营造拥军崇军良好社会氛围</w:t>
            </w:r>
          </w:p>
        </w:tc>
        <w:tc>
          <w:tcPr>
            <w:tcW w:w="446" w:type="pct"/>
            <w:tcBorders>
              <w:top w:val="nil"/>
              <w:left w:val="nil"/>
              <w:bottom w:val="nil"/>
              <w:right w:val="nil"/>
            </w:tcBorders>
            <w:shd w:val="clear"/>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1060"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2"/>
                <w:szCs w:val="22"/>
                <w:u w:val="none"/>
              </w:rPr>
            </w:pPr>
          </w:p>
        </w:tc>
        <w:tc>
          <w:tcPr>
            <w:tcW w:w="3492" w:type="pct"/>
            <w:gridSpan w:val="6"/>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2"/>
                <w:szCs w:val="22"/>
                <w:u w:val="none"/>
              </w:rPr>
            </w:pPr>
          </w:p>
        </w:tc>
        <w:tc>
          <w:tcPr>
            <w:tcW w:w="446" w:type="pct"/>
            <w:tcBorders>
              <w:top w:val="nil"/>
              <w:left w:val="nil"/>
              <w:bottom w:val="nil"/>
              <w:right w:val="nil"/>
            </w:tcBorders>
            <w:shd w:val="clear"/>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1060"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bdr w:val="none" w:color="auto" w:sz="0" w:space="0"/>
                <w:lang w:val="en-US" w:eastAsia="zh-CN" w:bidi="ar"/>
              </w:rPr>
              <w:t>年度绩效目标</w:t>
            </w:r>
          </w:p>
        </w:tc>
        <w:tc>
          <w:tcPr>
            <w:tcW w:w="3492" w:type="pct"/>
            <w:gridSpan w:val="6"/>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bdr w:val="none" w:color="auto" w:sz="0" w:space="0"/>
                <w:lang w:val="en-US" w:eastAsia="zh-CN" w:bidi="ar"/>
              </w:rPr>
              <w:t>圆满完成2023年双拥各项工作，营造拥军崇军良好社会氛围</w:t>
            </w:r>
          </w:p>
        </w:tc>
        <w:tc>
          <w:tcPr>
            <w:tcW w:w="446" w:type="pct"/>
            <w:tcBorders>
              <w:top w:val="nil"/>
              <w:left w:val="nil"/>
              <w:bottom w:val="nil"/>
              <w:right w:val="nil"/>
            </w:tcBorders>
            <w:shd w:val="clear"/>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1060"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2"/>
                <w:szCs w:val="22"/>
                <w:u w:val="none"/>
              </w:rPr>
            </w:pPr>
          </w:p>
        </w:tc>
        <w:tc>
          <w:tcPr>
            <w:tcW w:w="3492" w:type="pct"/>
            <w:gridSpan w:val="6"/>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2"/>
                <w:szCs w:val="22"/>
                <w:u w:val="none"/>
              </w:rPr>
            </w:pPr>
          </w:p>
        </w:tc>
        <w:tc>
          <w:tcPr>
            <w:tcW w:w="446" w:type="pct"/>
            <w:tcBorders>
              <w:top w:val="nil"/>
              <w:left w:val="nil"/>
              <w:bottom w:val="nil"/>
              <w:right w:val="nil"/>
            </w:tcBorders>
            <w:shd w:val="clear"/>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4553" w:type="pct"/>
            <w:gridSpan w:val="8"/>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2"/>
                <w:szCs w:val="22"/>
                <w:u w:val="none"/>
              </w:rPr>
            </w:pPr>
            <w:r>
              <w:rPr>
                <w:rFonts w:hint="eastAsia" w:ascii="仿宋_GB2312" w:hAnsi="宋体" w:eastAsia="仿宋_GB2312" w:cs="仿宋_GB2312"/>
                <w:b/>
                <w:bCs/>
                <w:i w:val="0"/>
                <w:iCs w:val="0"/>
                <w:color w:val="000000"/>
                <w:kern w:val="0"/>
                <w:sz w:val="22"/>
                <w:szCs w:val="22"/>
                <w:u w:val="none"/>
                <w:bdr w:val="none" w:color="auto" w:sz="0" w:space="0"/>
                <w:lang w:val="en-US" w:eastAsia="zh-CN" w:bidi="ar"/>
              </w:rPr>
              <w:t>长期绩效目标表</w:t>
            </w:r>
          </w:p>
        </w:tc>
        <w:tc>
          <w:tcPr>
            <w:tcW w:w="446" w:type="pct"/>
            <w:tcBorders>
              <w:top w:val="nil"/>
              <w:left w:val="nil"/>
              <w:bottom w:val="nil"/>
              <w:right w:val="nil"/>
            </w:tcBorders>
            <w:shd w:val="clear"/>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4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bdr w:val="none" w:color="auto" w:sz="0" w:space="0"/>
                <w:lang w:val="en-US" w:eastAsia="zh-CN" w:bidi="ar"/>
              </w:rPr>
              <w:t>目标名称</w:t>
            </w:r>
          </w:p>
        </w:tc>
        <w:tc>
          <w:tcPr>
            <w:tcW w:w="61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bdr w:val="none" w:color="auto" w:sz="0" w:space="0"/>
                <w:lang w:val="en-US" w:eastAsia="zh-CN" w:bidi="ar"/>
              </w:rPr>
              <w:t>一级指标</w:t>
            </w:r>
          </w:p>
        </w:tc>
        <w:tc>
          <w:tcPr>
            <w:tcW w:w="70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bdr w:val="none" w:color="auto" w:sz="0" w:space="0"/>
                <w:lang w:val="en-US" w:eastAsia="zh-CN" w:bidi="ar"/>
              </w:rPr>
              <w:t>二级指标</w:t>
            </w:r>
          </w:p>
        </w:tc>
        <w:tc>
          <w:tcPr>
            <w:tcW w:w="101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bdr w:val="none" w:color="auto" w:sz="0" w:space="0"/>
                <w:lang w:val="en-US" w:eastAsia="zh-CN" w:bidi="ar"/>
              </w:rPr>
              <w:t>三级指标</w:t>
            </w:r>
          </w:p>
        </w:tc>
        <w:tc>
          <w:tcPr>
            <w:tcW w:w="5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bdr w:val="none" w:color="auto" w:sz="0" w:space="0"/>
                <w:lang w:val="en-US" w:eastAsia="zh-CN" w:bidi="ar"/>
              </w:rPr>
              <w:t>指标值</w:t>
            </w:r>
          </w:p>
        </w:tc>
        <w:tc>
          <w:tcPr>
            <w:tcW w:w="119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bdr w:val="none" w:color="auto" w:sz="0" w:space="0"/>
                <w:lang w:val="en-US" w:eastAsia="zh-CN" w:bidi="ar"/>
              </w:rPr>
              <w:t>指标值确定依据</w:t>
            </w:r>
          </w:p>
        </w:tc>
        <w:tc>
          <w:tcPr>
            <w:tcW w:w="446" w:type="pct"/>
            <w:tcBorders>
              <w:top w:val="nil"/>
              <w:left w:val="nil"/>
              <w:bottom w:val="nil"/>
              <w:right w:val="nil"/>
            </w:tcBorders>
            <w:shd w:val="clear"/>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00" w:hRule="atLeast"/>
        </w:trPr>
        <w:tc>
          <w:tcPr>
            <w:tcW w:w="446"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bdr w:val="none" w:color="auto" w:sz="0" w:space="0"/>
                <w:lang w:val="en-US" w:eastAsia="zh-CN" w:bidi="ar"/>
              </w:rPr>
              <w:t>长期绩效目标1</w:t>
            </w:r>
          </w:p>
        </w:tc>
        <w:tc>
          <w:tcPr>
            <w:tcW w:w="614"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bdr w:val="none" w:color="auto" w:sz="0" w:space="0"/>
                <w:lang w:val="en-US" w:eastAsia="zh-CN" w:bidi="ar"/>
              </w:rPr>
              <w:t>产出指标</w:t>
            </w:r>
          </w:p>
        </w:tc>
        <w:tc>
          <w:tcPr>
            <w:tcW w:w="700"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bdr w:val="none" w:color="auto" w:sz="0" w:space="0"/>
                <w:lang w:val="en-US" w:eastAsia="zh-CN" w:bidi="ar"/>
              </w:rPr>
              <w:t>数量指标</w:t>
            </w:r>
          </w:p>
        </w:tc>
        <w:tc>
          <w:tcPr>
            <w:tcW w:w="101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bdr w:val="none" w:color="auto" w:sz="0" w:space="0"/>
                <w:lang w:val="en-US" w:eastAsia="zh-CN" w:bidi="ar"/>
              </w:rPr>
              <w:t>双拥工作经费</w:t>
            </w:r>
          </w:p>
        </w:tc>
        <w:tc>
          <w:tcPr>
            <w:tcW w:w="5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bdr w:val="none" w:color="auto" w:sz="0" w:space="0"/>
                <w:lang w:val="en-US" w:eastAsia="zh-CN" w:bidi="ar"/>
              </w:rPr>
              <w:t>20000</w:t>
            </w:r>
          </w:p>
        </w:tc>
        <w:tc>
          <w:tcPr>
            <w:tcW w:w="119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bdr w:val="none" w:color="auto" w:sz="0" w:space="0"/>
                <w:lang w:val="en-US" w:eastAsia="zh-CN" w:bidi="ar"/>
              </w:rPr>
              <w:t>区民政局转隶</w:t>
            </w:r>
          </w:p>
        </w:tc>
        <w:tc>
          <w:tcPr>
            <w:tcW w:w="446" w:type="pct"/>
            <w:tcBorders>
              <w:top w:val="nil"/>
              <w:left w:val="nil"/>
              <w:bottom w:val="nil"/>
              <w:right w:val="nil"/>
            </w:tcBorders>
            <w:shd w:val="clear"/>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446"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2"/>
                <w:szCs w:val="22"/>
                <w:u w:val="none"/>
              </w:rPr>
            </w:pPr>
          </w:p>
        </w:tc>
        <w:tc>
          <w:tcPr>
            <w:tcW w:w="61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2"/>
                <w:szCs w:val="22"/>
                <w:u w:val="none"/>
              </w:rPr>
            </w:pPr>
          </w:p>
        </w:tc>
        <w:tc>
          <w:tcPr>
            <w:tcW w:w="700"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2"/>
                <w:szCs w:val="22"/>
                <w:u w:val="none"/>
              </w:rPr>
            </w:pPr>
          </w:p>
        </w:tc>
        <w:tc>
          <w:tcPr>
            <w:tcW w:w="1017"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2"/>
                <w:szCs w:val="22"/>
                <w:u w:val="none"/>
              </w:rPr>
            </w:pPr>
          </w:p>
        </w:tc>
        <w:tc>
          <w:tcPr>
            <w:tcW w:w="576"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2"/>
                <w:szCs w:val="22"/>
                <w:u w:val="none"/>
              </w:rPr>
            </w:pPr>
          </w:p>
        </w:tc>
        <w:tc>
          <w:tcPr>
            <w:tcW w:w="1197"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2"/>
                <w:szCs w:val="22"/>
                <w:u w:val="none"/>
              </w:rPr>
            </w:pPr>
          </w:p>
        </w:tc>
        <w:tc>
          <w:tcPr>
            <w:tcW w:w="446" w:type="pct"/>
            <w:tcBorders>
              <w:top w:val="nil"/>
              <w:left w:val="nil"/>
              <w:bottom w:val="nil"/>
              <w:right w:val="nil"/>
            </w:tcBorders>
            <w:shd w:val="clear"/>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40" w:hRule="atLeast"/>
        </w:trPr>
        <w:tc>
          <w:tcPr>
            <w:tcW w:w="446"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2"/>
                <w:szCs w:val="22"/>
                <w:u w:val="none"/>
              </w:rPr>
            </w:pPr>
          </w:p>
        </w:tc>
        <w:tc>
          <w:tcPr>
            <w:tcW w:w="61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2"/>
                <w:szCs w:val="22"/>
                <w:u w:val="none"/>
              </w:rPr>
            </w:pPr>
          </w:p>
        </w:tc>
        <w:tc>
          <w:tcPr>
            <w:tcW w:w="700"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bdr w:val="none" w:color="auto" w:sz="0" w:space="0"/>
                <w:lang w:val="en-US" w:eastAsia="zh-CN" w:bidi="ar"/>
              </w:rPr>
              <w:t>质量指标</w:t>
            </w:r>
          </w:p>
        </w:tc>
        <w:tc>
          <w:tcPr>
            <w:tcW w:w="101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bdr w:val="none" w:color="auto" w:sz="0" w:space="0"/>
                <w:lang w:val="en-US" w:eastAsia="zh-CN" w:bidi="ar"/>
              </w:rPr>
              <w:t>保质完成双拥各项工作任务</w:t>
            </w:r>
          </w:p>
        </w:tc>
        <w:tc>
          <w:tcPr>
            <w:tcW w:w="5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bdr w:val="none" w:color="auto" w:sz="0" w:space="0"/>
                <w:lang w:val="en-US" w:eastAsia="zh-CN" w:bidi="ar"/>
              </w:rPr>
              <w:t>高质量完成</w:t>
            </w:r>
          </w:p>
        </w:tc>
        <w:tc>
          <w:tcPr>
            <w:tcW w:w="119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bdr w:val="none" w:color="auto" w:sz="0" w:space="0"/>
                <w:lang w:val="en-US" w:eastAsia="zh-CN" w:bidi="ar"/>
              </w:rPr>
              <w:t>按照双拥工作相关要求</w:t>
            </w:r>
          </w:p>
        </w:tc>
        <w:tc>
          <w:tcPr>
            <w:tcW w:w="446" w:type="pct"/>
            <w:tcBorders>
              <w:top w:val="nil"/>
              <w:left w:val="nil"/>
              <w:bottom w:val="nil"/>
              <w:right w:val="nil"/>
            </w:tcBorders>
            <w:shd w:val="clear"/>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446"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2"/>
                <w:szCs w:val="22"/>
                <w:u w:val="none"/>
              </w:rPr>
            </w:pPr>
          </w:p>
        </w:tc>
        <w:tc>
          <w:tcPr>
            <w:tcW w:w="61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2"/>
                <w:szCs w:val="22"/>
                <w:u w:val="none"/>
              </w:rPr>
            </w:pPr>
          </w:p>
        </w:tc>
        <w:tc>
          <w:tcPr>
            <w:tcW w:w="700"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2"/>
                <w:szCs w:val="22"/>
                <w:u w:val="none"/>
              </w:rPr>
            </w:pPr>
          </w:p>
        </w:tc>
        <w:tc>
          <w:tcPr>
            <w:tcW w:w="1017"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2"/>
                <w:szCs w:val="22"/>
                <w:u w:val="none"/>
              </w:rPr>
            </w:pPr>
          </w:p>
        </w:tc>
        <w:tc>
          <w:tcPr>
            <w:tcW w:w="576"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2"/>
                <w:szCs w:val="22"/>
                <w:u w:val="none"/>
              </w:rPr>
            </w:pPr>
          </w:p>
        </w:tc>
        <w:tc>
          <w:tcPr>
            <w:tcW w:w="1197"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2"/>
                <w:szCs w:val="22"/>
                <w:u w:val="none"/>
              </w:rPr>
            </w:pPr>
          </w:p>
        </w:tc>
        <w:tc>
          <w:tcPr>
            <w:tcW w:w="446" w:type="pct"/>
            <w:tcBorders>
              <w:top w:val="nil"/>
              <w:left w:val="nil"/>
              <w:bottom w:val="nil"/>
              <w:right w:val="nil"/>
            </w:tcBorders>
            <w:shd w:val="clear"/>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00" w:hRule="atLeast"/>
        </w:trPr>
        <w:tc>
          <w:tcPr>
            <w:tcW w:w="446"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2"/>
                <w:szCs w:val="22"/>
                <w:u w:val="none"/>
              </w:rPr>
            </w:pPr>
          </w:p>
        </w:tc>
        <w:tc>
          <w:tcPr>
            <w:tcW w:w="61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2"/>
                <w:szCs w:val="22"/>
                <w:u w:val="none"/>
              </w:rPr>
            </w:pPr>
          </w:p>
        </w:tc>
        <w:tc>
          <w:tcPr>
            <w:tcW w:w="700"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bdr w:val="none" w:color="auto" w:sz="0" w:space="0"/>
                <w:lang w:val="en-US" w:eastAsia="zh-CN" w:bidi="ar"/>
              </w:rPr>
              <w:t>时效指标</w:t>
            </w:r>
          </w:p>
        </w:tc>
        <w:tc>
          <w:tcPr>
            <w:tcW w:w="101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bdr w:val="none" w:color="auto" w:sz="0" w:space="0"/>
                <w:lang w:val="en-US" w:eastAsia="zh-CN" w:bidi="ar"/>
              </w:rPr>
              <w:t>按时完成双拥工作</w:t>
            </w:r>
          </w:p>
        </w:tc>
        <w:tc>
          <w:tcPr>
            <w:tcW w:w="5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bdr w:val="none" w:color="auto" w:sz="0" w:space="0"/>
                <w:lang w:val="en-US" w:eastAsia="zh-CN" w:bidi="ar"/>
              </w:rPr>
              <w:t>按时完成</w:t>
            </w:r>
          </w:p>
        </w:tc>
        <w:tc>
          <w:tcPr>
            <w:tcW w:w="119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bdr w:val="none" w:color="auto" w:sz="0" w:space="0"/>
                <w:lang w:val="en-US" w:eastAsia="zh-CN" w:bidi="ar"/>
              </w:rPr>
              <w:t>按照双拥工作相关要求</w:t>
            </w:r>
          </w:p>
        </w:tc>
        <w:tc>
          <w:tcPr>
            <w:tcW w:w="446" w:type="pct"/>
            <w:tcBorders>
              <w:top w:val="nil"/>
              <w:left w:val="nil"/>
              <w:bottom w:val="nil"/>
              <w:right w:val="nil"/>
            </w:tcBorders>
            <w:shd w:val="clear"/>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446"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2"/>
                <w:szCs w:val="22"/>
                <w:u w:val="none"/>
              </w:rPr>
            </w:pPr>
          </w:p>
        </w:tc>
        <w:tc>
          <w:tcPr>
            <w:tcW w:w="61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2"/>
                <w:szCs w:val="22"/>
                <w:u w:val="none"/>
              </w:rPr>
            </w:pPr>
          </w:p>
        </w:tc>
        <w:tc>
          <w:tcPr>
            <w:tcW w:w="700"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2"/>
                <w:szCs w:val="22"/>
                <w:u w:val="none"/>
              </w:rPr>
            </w:pPr>
          </w:p>
        </w:tc>
        <w:tc>
          <w:tcPr>
            <w:tcW w:w="1017"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2"/>
                <w:szCs w:val="22"/>
                <w:u w:val="none"/>
              </w:rPr>
            </w:pPr>
          </w:p>
        </w:tc>
        <w:tc>
          <w:tcPr>
            <w:tcW w:w="576"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2"/>
                <w:szCs w:val="22"/>
                <w:u w:val="none"/>
              </w:rPr>
            </w:pPr>
          </w:p>
        </w:tc>
        <w:tc>
          <w:tcPr>
            <w:tcW w:w="1197"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2"/>
                <w:szCs w:val="22"/>
                <w:u w:val="none"/>
              </w:rPr>
            </w:pPr>
          </w:p>
        </w:tc>
        <w:tc>
          <w:tcPr>
            <w:tcW w:w="446" w:type="pct"/>
            <w:tcBorders>
              <w:top w:val="nil"/>
              <w:left w:val="nil"/>
              <w:bottom w:val="nil"/>
              <w:right w:val="nil"/>
            </w:tcBorders>
            <w:shd w:val="clear"/>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446"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2"/>
                <w:szCs w:val="22"/>
                <w:u w:val="none"/>
              </w:rPr>
            </w:pPr>
          </w:p>
        </w:tc>
        <w:tc>
          <w:tcPr>
            <w:tcW w:w="61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2"/>
                <w:szCs w:val="22"/>
                <w:u w:val="none"/>
              </w:rPr>
            </w:pPr>
          </w:p>
        </w:tc>
        <w:tc>
          <w:tcPr>
            <w:tcW w:w="700"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bdr w:val="none" w:color="auto" w:sz="0" w:space="0"/>
                <w:lang w:val="en-US" w:eastAsia="zh-CN" w:bidi="ar"/>
              </w:rPr>
              <w:t>成本指标</w:t>
            </w:r>
          </w:p>
        </w:tc>
        <w:tc>
          <w:tcPr>
            <w:tcW w:w="1017"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2"/>
                <w:szCs w:val="22"/>
                <w:u w:val="none"/>
              </w:rPr>
            </w:pPr>
          </w:p>
        </w:tc>
        <w:tc>
          <w:tcPr>
            <w:tcW w:w="576"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2"/>
                <w:szCs w:val="22"/>
                <w:u w:val="none"/>
              </w:rPr>
            </w:pPr>
          </w:p>
        </w:tc>
        <w:tc>
          <w:tcPr>
            <w:tcW w:w="1197"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2"/>
                <w:szCs w:val="22"/>
                <w:u w:val="none"/>
              </w:rPr>
            </w:pPr>
          </w:p>
        </w:tc>
        <w:tc>
          <w:tcPr>
            <w:tcW w:w="446" w:type="pct"/>
            <w:tcBorders>
              <w:top w:val="nil"/>
              <w:left w:val="nil"/>
              <w:bottom w:val="nil"/>
              <w:right w:val="nil"/>
            </w:tcBorders>
            <w:shd w:val="clear"/>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446"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2"/>
                <w:szCs w:val="22"/>
                <w:u w:val="none"/>
              </w:rPr>
            </w:pPr>
          </w:p>
        </w:tc>
        <w:tc>
          <w:tcPr>
            <w:tcW w:w="61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2"/>
                <w:szCs w:val="22"/>
                <w:u w:val="none"/>
              </w:rPr>
            </w:pPr>
          </w:p>
        </w:tc>
        <w:tc>
          <w:tcPr>
            <w:tcW w:w="700"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2"/>
                <w:szCs w:val="22"/>
                <w:u w:val="none"/>
              </w:rPr>
            </w:pPr>
          </w:p>
        </w:tc>
        <w:tc>
          <w:tcPr>
            <w:tcW w:w="1017"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2"/>
                <w:szCs w:val="22"/>
                <w:u w:val="none"/>
              </w:rPr>
            </w:pPr>
          </w:p>
        </w:tc>
        <w:tc>
          <w:tcPr>
            <w:tcW w:w="576"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2"/>
                <w:szCs w:val="22"/>
                <w:u w:val="none"/>
              </w:rPr>
            </w:pPr>
          </w:p>
        </w:tc>
        <w:tc>
          <w:tcPr>
            <w:tcW w:w="1197"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2"/>
                <w:szCs w:val="22"/>
                <w:u w:val="none"/>
              </w:rPr>
            </w:pPr>
          </w:p>
        </w:tc>
        <w:tc>
          <w:tcPr>
            <w:tcW w:w="446" w:type="pct"/>
            <w:tcBorders>
              <w:top w:val="nil"/>
              <w:left w:val="nil"/>
              <w:bottom w:val="nil"/>
              <w:right w:val="nil"/>
            </w:tcBorders>
            <w:shd w:val="clear"/>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60" w:hRule="atLeast"/>
        </w:trPr>
        <w:tc>
          <w:tcPr>
            <w:tcW w:w="446"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2"/>
                <w:szCs w:val="22"/>
                <w:u w:val="none"/>
              </w:rPr>
            </w:pPr>
          </w:p>
        </w:tc>
        <w:tc>
          <w:tcPr>
            <w:tcW w:w="614"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bdr w:val="none" w:color="auto" w:sz="0" w:space="0"/>
                <w:lang w:val="en-US" w:eastAsia="zh-CN" w:bidi="ar"/>
              </w:rPr>
              <w:t>效益指标</w:t>
            </w:r>
          </w:p>
        </w:tc>
        <w:tc>
          <w:tcPr>
            <w:tcW w:w="70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bdr w:val="none" w:color="auto" w:sz="0" w:space="0"/>
                <w:lang w:val="en-US" w:eastAsia="zh-CN" w:bidi="ar"/>
              </w:rPr>
              <w:t>经济效益指标</w:t>
            </w:r>
          </w:p>
        </w:tc>
        <w:tc>
          <w:tcPr>
            <w:tcW w:w="1017"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2"/>
                <w:szCs w:val="22"/>
                <w:u w:val="none"/>
              </w:rPr>
            </w:pPr>
          </w:p>
        </w:tc>
        <w:tc>
          <w:tcPr>
            <w:tcW w:w="576"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2"/>
                <w:szCs w:val="22"/>
                <w:u w:val="none"/>
              </w:rPr>
            </w:pPr>
          </w:p>
        </w:tc>
        <w:tc>
          <w:tcPr>
            <w:tcW w:w="1197"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2"/>
                <w:szCs w:val="22"/>
                <w:u w:val="none"/>
              </w:rPr>
            </w:pPr>
          </w:p>
        </w:tc>
        <w:tc>
          <w:tcPr>
            <w:tcW w:w="446" w:type="pct"/>
            <w:tcBorders>
              <w:top w:val="nil"/>
              <w:left w:val="nil"/>
              <w:bottom w:val="nil"/>
              <w:right w:val="nil"/>
            </w:tcBorders>
            <w:shd w:val="clear"/>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80" w:hRule="atLeast"/>
        </w:trPr>
        <w:tc>
          <w:tcPr>
            <w:tcW w:w="446"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2"/>
                <w:szCs w:val="22"/>
                <w:u w:val="none"/>
              </w:rPr>
            </w:pPr>
          </w:p>
        </w:tc>
        <w:tc>
          <w:tcPr>
            <w:tcW w:w="61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2"/>
                <w:szCs w:val="22"/>
                <w:u w:val="none"/>
              </w:rPr>
            </w:pPr>
          </w:p>
        </w:tc>
        <w:tc>
          <w:tcPr>
            <w:tcW w:w="70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bdr w:val="none" w:color="auto" w:sz="0" w:space="0"/>
                <w:lang w:val="en-US" w:eastAsia="zh-CN" w:bidi="ar"/>
              </w:rPr>
              <w:t>社会效益指标</w:t>
            </w:r>
          </w:p>
        </w:tc>
        <w:tc>
          <w:tcPr>
            <w:tcW w:w="101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bdr w:val="none" w:color="auto" w:sz="0" w:space="0"/>
                <w:lang w:val="en-US" w:eastAsia="zh-CN" w:bidi="ar"/>
              </w:rPr>
              <w:t>营造良好氛围</w:t>
            </w:r>
          </w:p>
        </w:tc>
        <w:tc>
          <w:tcPr>
            <w:tcW w:w="5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bdr w:val="none" w:color="auto" w:sz="0" w:space="0"/>
                <w:lang w:val="en-US" w:eastAsia="zh-CN" w:bidi="ar"/>
              </w:rPr>
              <w:t>营造拥军崇军良好氛围</w:t>
            </w:r>
          </w:p>
        </w:tc>
        <w:tc>
          <w:tcPr>
            <w:tcW w:w="1197"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2"/>
                <w:szCs w:val="22"/>
                <w:u w:val="none"/>
              </w:rPr>
            </w:pPr>
          </w:p>
        </w:tc>
        <w:tc>
          <w:tcPr>
            <w:tcW w:w="446" w:type="pct"/>
            <w:tcBorders>
              <w:top w:val="nil"/>
              <w:left w:val="nil"/>
              <w:bottom w:val="nil"/>
              <w:right w:val="nil"/>
            </w:tcBorders>
            <w:shd w:val="clear"/>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446"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2"/>
                <w:szCs w:val="22"/>
                <w:u w:val="none"/>
              </w:rPr>
            </w:pPr>
          </w:p>
        </w:tc>
        <w:tc>
          <w:tcPr>
            <w:tcW w:w="61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2"/>
                <w:szCs w:val="22"/>
                <w:u w:val="none"/>
              </w:rPr>
            </w:pPr>
          </w:p>
        </w:tc>
        <w:tc>
          <w:tcPr>
            <w:tcW w:w="70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bdr w:val="none" w:color="auto" w:sz="0" w:space="0"/>
                <w:lang w:val="en-US" w:eastAsia="zh-CN" w:bidi="ar"/>
              </w:rPr>
              <w:t>生态效益指标</w:t>
            </w:r>
          </w:p>
        </w:tc>
        <w:tc>
          <w:tcPr>
            <w:tcW w:w="1017"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2"/>
                <w:szCs w:val="22"/>
                <w:u w:val="none"/>
              </w:rPr>
            </w:pPr>
          </w:p>
        </w:tc>
        <w:tc>
          <w:tcPr>
            <w:tcW w:w="576"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2"/>
                <w:szCs w:val="22"/>
                <w:u w:val="none"/>
              </w:rPr>
            </w:pPr>
          </w:p>
        </w:tc>
        <w:tc>
          <w:tcPr>
            <w:tcW w:w="1197"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2"/>
                <w:szCs w:val="22"/>
                <w:u w:val="none"/>
              </w:rPr>
            </w:pPr>
          </w:p>
        </w:tc>
        <w:tc>
          <w:tcPr>
            <w:tcW w:w="446" w:type="pct"/>
            <w:tcBorders>
              <w:top w:val="nil"/>
              <w:left w:val="nil"/>
              <w:bottom w:val="nil"/>
              <w:right w:val="nil"/>
            </w:tcBorders>
            <w:shd w:val="clear"/>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20" w:hRule="atLeast"/>
        </w:trPr>
        <w:tc>
          <w:tcPr>
            <w:tcW w:w="446"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2"/>
                <w:szCs w:val="22"/>
                <w:u w:val="none"/>
              </w:rPr>
            </w:pPr>
          </w:p>
        </w:tc>
        <w:tc>
          <w:tcPr>
            <w:tcW w:w="61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2"/>
                <w:szCs w:val="22"/>
                <w:u w:val="none"/>
              </w:rPr>
            </w:pPr>
          </w:p>
        </w:tc>
        <w:tc>
          <w:tcPr>
            <w:tcW w:w="700"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bdr w:val="none" w:color="auto" w:sz="0" w:space="0"/>
                <w:lang w:val="en-US" w:eastAsia="zh-CN" w:bidi="ar"/>
              </w:rPr>
              <w:t>可持续影响指标</w:t>
            </w:r>
          </w:p>
        </w:tc>
        <w:tc>
          <w:tcPr>
            <w:tcW w:w="101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bdr w:val="none" w:color="auto" w:sz="0" w:space="0"/>
                <w:lang w:val="en-US" w:eastAsia="zh-CN" w:bidi="ar"/>
              </w:rPr>
              <w:t>创建双拥模范城</w:t>
            </w:r>
          </w:p>
        </w:tc>
        <w:tc>
          <w:tcPr>
            <w:tcW w:w="5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bdr w:val="none" w:color="auto" w:sz="0" w:space="0"/>
                <w:lang w:val="en-US" w:eastAsia="zh-CN" w:bidi="ar"/>
              </w:rPr>
              <w:t>持续创建双拥模范城</w:t>
            </w:r>
          </w:p>
        </w:tc>
        <w:tc>
          <w:tcPr>
            <w:tcW w:w="1197"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2"/>
                <w:szCs w:val="22"/>
                <w:u w:val="none"/>
              </w:rPr>
            </w:pPr>
          </w:p>
        </w:tc>
        <w:tc>
          <w:tcPr>
            <w:tcW w:w="446" w:type="pct"/>
            <w:tcBorders>
              <w:top w:val="nil"/>
              <w:left w:val="nil"/>
              <w:bottom w:val="nil"/>
              <w:right w:val="nil"/>
            </w:tcBorders>
            <w:shd w:val="clear"/>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446"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2"/>
                <w:szCs w:val="22"/>
                <w:u w:val="none"/>
              </w:rPr>
            </w:pPr>
          </w:p>
        </w:tc>
        <w:tc>
          <w:tcPr>
            <w:tcW w:w="61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2"/>
                <w:szCs w:val="22"/>
                <w:u w:val="none"/>
              </w:rPr>
            </w:pPr>
          </w:p>
        </w:tc>
        <w:tc>
          <w:tcPr>
            <w:tcW w:w="700"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2"/>
                <w:szCs w:val="22"/>
                <w:u w:val="none"/>
              </w:rPr>
            </w:pPr>
          </w:p>
        </w:tc>
        <w:tc>
          <w:tcPr>
            <w:tcW w:w="1017"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2"/>
                <w:szCs w:val="22"/>
                <w:u w:val="none"/>
              </w:rPr>
            </w:pPr>
          </w:p>
        </w:tc>
        <w:tc>
          <w:tcPr>
            <w:tcW w:w="576"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2"/>
                <w:szCs w:val="22"/>
                <w:u w:val="none"/>
              </w:rPr>
            </w:pPr>
          </w:p>
        </w:tc>
        <w:tc>
          <w:tcPr>
            <w:tcW w:w="1197"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2"/>
                <w:szCs w:val="22"/>
                <w:u w:val="none"/>
              </w:rPr>
            </w:pPr>
          </w:p>
        </w:tc>
        <w:tc>
          <w:tcPr>
            <w:tcW w:w="446" w:type="pct"/>
            <w:tcBorders>
              <w:top w:val="nil"/>
              <w:left w:val="nil"/>
              <w:bottom w:val="nil"/>
              <w:right w:val="nil"/>
            </w:tcBorders>
            <w:shd w:val="clear"/>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40" w:hRule="atLeast"/>
        </w:trPr>
        <w:tc>
          <w:tcPr>
            <w:tcW w:w="446"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2"/>
                <w:szCs w:val="22"/>
                <w:u w:val="none"/>
              </w:rPr>
            </w:pPr>
          </w:p>
        </w:tc>
        <w:tc>
          <w:tcPr>
            <w:tcW w:w="61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bdr w:val="none" w:color="auto" w:sz="0" w:space="0"/>
                <w:lang w:val="en-US" w:eastAsia="zh-CN" w:bidi="ar"/>
              </w:rPr>
              <w:t>满意度指标</w:t>
            </w:r>
          </w:p>
        </w:tc>
        <w:tc>
          <w:tcPr>
            <w:tcW w:w="70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bdr w:val="none" w:color="auto" w:sz="0" w:space="0"/>
                <w:lang w:val="en-US" w:eastAsia="zh-CN" w:bidi="ar"/>
              </w:rPr>
              <w:t>服务对象满意度指标</w:t>
            </w:r>
          </w:p>
        </w:tc>
        <w:tc>
          <w:tcPr>
            <w:tcW w:w="101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bdr w:val="none" w:color="auto" w:sz="0" w:space="0"/>
                <w:lang w:val="en-US" w:eastAsia="zh-CN" w:bidi="ar"/>
              </w:rPr>
              <w:t>退役军人、优抚对象满意率</w:t>
            </w:r>
          </w:p>
        </w:tc>
        <w:tc>
          <w:tcPr>
            <w:tcW w:w="5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bdr w:val="none" w:color="auto" w:sz="0" w:space="0"/>
                <w:lang w:val="en-US" w:eastAsia="zh-CN" w:bidi="ar"/>
              </w:rPr>
              <w:t>≥95%</w:t>
            </w:r>
          </w:p>
        </w:tc>
        <w:tc>
          <w:tcPr>
            <w:tcW w:w="1197"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2"/>
                <w:szCs w:val="22"/>
                <w:u w:val="none"/>
              </w:rPr>
            </w:pPr>
          </w:p>
        </w:tc>
        <w:tc>
          <w:tcPr>
            <w:tcW w:w="446" w:type="pct"/>
            <w:tcBorders>
              <w:top w:val="nil"/>
              <w:left w:val="nil"/>
              <w:bottom w:val="nil"/>
              <w:right w:val="nil"/>
            </w:tcBorders>
            <w:shd w:val="clear"/>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4553" w:type="pct"/>
            <w:gridSpan w:val="8"/>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2"/>
                <w:szCs w:val="22"/>
                <w:u w:val="none"/>
              </w:rPr>
            </w:pPr>
            <w:r>
              <w:rPr>
                <w:rFonts w:hint="eastAsia" w:ascii="仿宋_GB2312" w:hAnsi="宋体" w:eastAsia="仿宋_GB2312" w:cs="仿宋_GB2312"/>
                <w:b/>
                <w:bCs/>
                <w:i w:val="0"/>
                <w:iCs w:val="0"/>
                <w:color w:val="000000"/>
                <w:kern w:val="0"/>
                <w:sz w:val="22"/>
                <w:szCs w:val="22"/>
                <w:u w:val="none"/>
                <w:bdr w:val="none" w:color="auto" w:sz="0" w:space="0"/>
                <w:lang w:val="en-US" w:eastAsia="zh-CN" w:bidi="ar"/>
              </w:rPr>
              <w:t>年度绩效目标表</w:t>
            </w:r>
          </w:p>
        </w:tc>
        <w:tc>
          <w:tcPr>
            <w:tcW w:w="446" w:type="pct"/>
            <w:tcBorders>
              <w:top w:val="nil"/>
              <w:left w:val="nil"/>
              <w:bottom w:val="nil"/>
              <w:right w:val="nil"/>
            </w:tcBorders>
            <w:shd w:val="clear"/>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446"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bdr w:val="none" w:color="auto" w:sz="0" w:space="0"/>
                <w:lang w:val="en-US" w:eastAsia="zh-CN" w:bidi="ar"/>
              </w:rPr>
              <w:t>目标名称</w:t>
            </w:r>
          </w:p>
        </w:tc>
        <w:tc>
          <w:tcPr>
            <w:tcW w:w="614"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bdr w:val="none" w:color="auto" w:sz="0" w:space="0"/>
                <w:lang w:val="en-US" w:eastAsia="zh-CN" w:bidi="ar"/>
              </w:rPr>
              <w:t>一级指标</w:t>
            </w:r>
          </w:p>
        </w:tc>
        <w:tc>
          <w:tcPr>
            <w:tcW w:w="700"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bdr w:val="none" w:color="auto" w:sz="0" w:space="0"/>
                <w:lang w:val="en-US" w:eastAsia="zh-CN" w:bidi="ar"/>
              </w:rPr>
              <w:t>二级指标</w:t>
            </w:r>
          </w:p>
        </w:tc>
        <w:tc>
          <w:tcPr>
            <w:tcW w:w="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bdr w:val="none" w:color="auto" w:sz="0" w:space="0"/>
                <w:lang w:val="en-US" w:eastAsia="zh-CN" w:bidi="ar"/>
              </w:rPr>
              <w:t>三级</w:t>
            </w:r>
          </w:p>
        </w:tc>
        <w:tc>
          <w:tcPr>
            <w:tcW w:w="1656" w:type="pct"/>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bdr w:val="none" w:color="auto" w:sz="0" w:space="0"/>
                <w:lang w:val="en-US" w:eastAsia="zh-CN" w:bidi="ar"/>
              </w:rPr>
              <w:t>指标值</w:t>
            </w:r>
          </w:p>
        </w:tc>
        <w:tc>
          <w:tcPr>
            <w:tcW w:w="65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bdr w:val="none" w:color="auto" w:sz="0" w:space="0"/>
                <w:lang w:val="en-US" w:eastAsia="zh-CN" w:bidi="ar"/>
              </w:rPr>
              <w:t>指标值确定</w:t>
            </w:r>
          </w:p>
        </w:tc>
        <w:tc>
          <w:tcPr>
            <w:tcW w:w="446" w:type="pct"/>
            <w:tcBorders>
              <w:top w:val="nil"/>
              <w:left w:val="nil"/>
              <w:bottom w:val="nil"/>
              <w:right w:val="nil"/>
            </w:tcBorders>
            <w:shd w:val="clear"/>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446"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2"/>
                <w:szCs w:val="22"/>
                <w:u w:val="none"/>
              </w:rPr>
            </w:pPr>
          </w:p>
        </w:tc>
        <w:tc>
          <w:tcPr>
            <w:tcW w:w="61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2"/>
                <w:szCs w:val="22"/>
                <w:u w:val="none"/>
              </w:rPr>
            </w:pPr>
          </w:p>
        </w:tc>
        <w:tc>
          <w:tcPr>
            <w:tcW w:w="700"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2"/>
                <w:szCs w:val="22"/>
                <w:u w:val="none"/>
              </w:rPr>
            </w:pPr>
          </w:p>
        </w:tc>
        <w:tc>
          <w:tcPr>
            <w:tcW w:w="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bdr w:val="none" w:color="auto" w:sz="0" w:space="0"/>
                <w:lang w:val="en-US" w:eastAsia="zh-CN" w:bidi="ar"/>
              </w:rPr>
              <w:t>指标</w:t>
            </w:r>
          </w:p>
        </w:tc>
        <w:tc>
          <w:tcPr>
            <w:tcW w:w="539"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bdr w:val="none" w:color="auto" w:sz="0" w:space="0"/>
                <w:lang w:val="en-US" w:eastAsia="zh-CN" w:bidi="ar"/>
              </w:rPr>
              <w:t>前年</w:t>
            </w:r>
          </w:p>
        </w:tc>
        <w:tc>
          <w:tcPr>
            <w:tcW w:w="576"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bdr w:val="none" w:color="auto" w:sz="0" w:space="0"/>
                <w:lang w:val="en-US" w:eastAsia="zh-CN" w:bidi="ar"/>
              </w:rPr>
              <w:t>上年</w:t>
            </w:r>
          </w:p>
        </w:tc>
        <w:tc>
          <w:tcPr>
            <w:tcW w:w="53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bdr w:val="none" w:color="auto" w:sz="0" w:space="0"/>
                <w:lang w:val="en-US" w:eastAsia="zh-CN" w:bidi="ar"/>
              </w:rPr>
              <w:t>预计当年</w:t>
            </w:r>
          </w:p>
        </w:tc>
        <w:tc>
          <w:tcPr>
            <w:tcW w:w="65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bdr w:val="none" w:color="auto" w:sz="0" w:space="0"/>
                <w:lang w:val="en-US" w:eastAsia="zh-CN" w:bidi="ar"/>
              </w:rPr>
              <w:t>依据</w:t>
            </w:r>
          </w:p>
        </w:tc>
        <w:tc>
          <w:tcPr>
            <w:tcW w:w="446" w:type="pct"/>
            <w:tcBorders>
              <w:top w:val="nil"/>
              <w:left w:val="nil"/>
              <w:bottom w:val="nil"/>
              <w:right w:val="nil"/>
            </w:tcBorders>
            <w:shd w:val="clear"/>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446"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2"/>
                <w:szCs w:val="22"/>
                <w:u w:val="none"/>
              </w:rPr>
            </w:pPr>
          </w:p>
        </w:tc>
        <w:tc>
          <w:tcPr>
            <w:tcW w:w="61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2"/>
                <w:szCs w:val="22"/>
                <w:u w:val="none"/>
              </w:rPr>
            </w:pPr>
          </w:p>
        </w:tc>
        <w:tc>
          <w:tcPr>
            <w:tcW w:w="700"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2"/>
                <w:szCs w:val="22"/>
                <w:u w:val="none"/>
              </w:rPr>
            </w:pPr>
          </w:p>
        </w:tc>
        <w:tc>
          <w:tcPr>
            <w:tcW w:w="477" w:type="pct"/>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2"/>
                <w:szCs w:val="22"/>
                <w:u w:val="none"/>
              </w:rPr>
            </w:pPr>
          </w:p>
        </w:tc>
        <w:tc>
          <w:tcPr>
            <w:tcW w:w="539"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2"/>
                <w:szCs w:val="22"/>
                <w:u w:val="none"/>
              </w:rPr>
            </w:pPr>
          </w:p>
        </w:tc>
        <w:tc>
          <w:tcPr>
            <w:tcW w:w="576"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2"/>
                <w:szCs w:val="22"/>
                <w:u w:val="none"/>
              </w:rPr>
            </w:pPr>
          </w:p>
        </w:tc>
        <w:tc>
          <w:tcPr>
            <w:tcW w:w="53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bdr w:val="none" w:color="auto" w:sz="0" w:space="0"/>
                <w:lang w:val="en-US" w:eastAsia="zh-CN" w:bidi="ar"/>
              </w:rPr>
              <w:t>实现</w:t>
            </w:r>
          </w:p>
        </w:tc>
        <w:tc>
          <w:tcPr>
            <w:tcW w:w="657" w:type="pct"/>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2"/>
                <w:szCs w:val="22"/>
                <w:u w:val="none"/>
              </w:rPr>
            </w:pPr>
          </w:p>
        </w:tc>
        <w:tc>
          <w:tcPr>
            <w:tcW w:w="446" w:type="pct"/>
            <w:tcBorders>
              <w:top w:val="nil"/>
              <w:left w:val="nil"/>
              <w:bottom w:val="nil"/>
              <w:right w:val="nil"/>
            </w:tcBorders>
            <w:shd w:val="clear"/>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00" w:hRule="atLeast"/>
        </w:trPr>
        <w:tc>
          <w:tcPr>
            <w:tcW w:w="446"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bdr w:val="none" w:color="auto" w:sz="0" w:space="0"/>
                <w:lang w:val="en-US" w:eastAsia="zh-CN" w:bidi="ar"/>
              </w:rPr>
              <w:t>年度绩效目标1</w:t>
            </w:r>
          </w:p>
        </w:tc>
        <w:tc>
          <w:tcPr>
            <w:tcW w:w="614"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bdr w:val="none" w:color="auto" w:sz="0" w:space="0"/>
                <w:lang w:val="en-US" w:eastAsia="zh-CN" w:bidi="ar"/>
              </w:rPr>
              <w:t>产出指标</w:t>
            </w:r>
          </w:p>
        </w:tc>
        <w:tc>
          <w:tcPr>
            <w:tcW w:w="70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bdr w:val="none" w:color="auto" w:sz="0" w:space="0"/>
                <w:lang w:val="en-US" w:eastAsia="zh-CN" w:bidi="ar"/>
              </w:rPr>
              <w:t>数量指标</w:t>
            </w:r>
          </w:p>
        </w:tc>
        <w:tc>
          <w:tcPr>
            <w:tcW w:w="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bdr w:val="none" w:color="auto" w:sz="0" w:space="0"/>
                <w:lang w:val="en-US" w:eastAsia="zh-CN" w:bidi="ar"/>
              </w:rPr>
              <w:t>双拥工作经费</w:t>
            </w:r>
          </w:p>
        </w:tc>
        <w:tc>
          <w:tcPr>
            <w:tcW w:w="53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bdr w:val="none" w:color="auto" w:sz="0" w:space="0"/>
                <w:lang w:val="en-US" w:eastAsia="zh-CN" w:bidi="ar"/>
              </w:rPr>
              <w:t>0</w:t>
            </w:r>
          </w:p>
        </w:tc>
        <w:tc>
          <w:tcPr>
            <w:tcW w:w="5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bdr w:val="none" w:color="auto" w:sz="0" w:space="0"/>
                <w:lang w:val="en-US" w:eastAsia="zh-CN" w:bidi="ar"/>
              </w:rPr>
              <w:t>0</w:t>
            </w:r>
          </w:p>
        </w:tc>
        <w:tc>
          <w:tcPr>
            <w:tcW w:w="53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bdr w:val="none" w:color="auto" w:sz="0" w:space="0"/>
                <w:lang w:val="en-US" w:eastAsia="zh-CN" w:bidi="ar"/>
              </w:rPr>
              <w:t>20000</w:t>
            </w:r>
          </w:p>
        </w:tc>
        <w:tc>
          <w:tcPr>
            <w:tcW w:w="65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bdr w:val="none" w:color="auto" w:sz="0" w:space="0"/>
                <w:lang w:val="en-US" w:eastAsia="zh-CN" w:bidi="ar"/>
              </w:rPr>
              <w:t>区民政局转隶</w:t>
            </w:r>
          </w:p>
        </w:tc>
        <w:tc>
          <w:tcPr>
            <w:tcW w:w="446" w:type="pct"/>
            <w:tcBorders>
              <w:top w:val="nil"/>
              <w:left w:val="nil"/>
              <w:bottom w:val="nil"/>
              <w:right w:val="nil"/>
            </w:tcBorders>
            <w:shd w:val="clear"/>
            <w:vAlign w:val="center"/>
          </w:tcPr>
          <w:p>
            <w:pPr>
              <w:rPr>
                <w:rFonts w:hint="eastAsia" w:ascii="仿宋_GB2312" w:hAnsi="宋体"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00" w:hRule="atLeast"/>
        </w:trPr>
        <w:tc>
          <w:tcPr>
            <w:tcW w:w="446"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2"/>
                <w:szCs w:val="22"/>
                <w:u w:val="none"/>
              </w:rPr>
            </w:pPr>
          </w:p>
        </w:tc>
        <w:tc>
          <w:tcPr>
            <w:tcW w:w="61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2"/>
                <w:szCs w:val="22"/>
                <w:u w:val="none"/>
              </w:rPr>
            </w:pPr>
          </w:p>
        </w:tc>
        <w:tc>
          <w:tcPr>
            <w:tcW w:w="700"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bdr w:val="none" w:color="auto" w:sz="0" w:space="0"/>
                <w:lang w:val="en-US" w:eastAsia="zh-CN" w:bidi="ar"/>
              </w:rPr>
              <w:t>质量指标</w:t>
            </w:r>
          </w:p>
        </w:tc>
        <w:tc>
          <w:tcPr>
            <w:tcW w:w="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bdr w:val="none" w:color="auto" w:sz="0" w:space="0"/>
                <w:lang w:val="en-US" w:eastAsia="zh-CN" w:bidi="ar"/>
              </w:rPr>
              <w:t>保质完成双拥各项工作任务</w:t>
            </w:r>
          </w:p>
        </w:tc>
        <w:tc>
          <w:tcPr>
            <w:tcW w:w="53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bdr w:val="none" w:color="auto" w:sz="0" w:space="0"/>
                <w:lang w:val="en-US" w:eastAsia="zh-CN" w:bidi="ar"/>
              </w:rPr>
              <w:t>高质量完成</w:t>
            </w:r>
          </w:p>
        </w:tc>
        <w:tc>
          <w:tcPr>
            <w:tcW w:w="5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bdr w:val="none" w:color="auto" w:sz="0" w:space="0"/>
                <w:lang w:val="en-US" w:eastAsia="zh-CN" w:bidi="ar"/>
              </w:rPr>
              <w:t>高质量完成</w:t>
            </w:r>
          </w:p>
        </w:tc>
        <w:tc>
          <w:tcPr>
            <w:tcW w:w="53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bdr w:val="none" w:color="auto" w:sz="0" w:space="0"/>
                <w:lang w:val="en-US" w:eastAsia="zh-CN" w:bidi="ar"/>
              </w:rPr>
              <w:t>高质量完成</w:t>
            </w:r>
          </w:p>
        </w:tc>
        <w:tc>
          <w:tcPr>
            <w:tcW w:w="65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bdr w:val="none" w:color="auto" w:sz="0" w:space="0"/>
                <w:lang w:val="en-US" w:eastAsia="zh-CN" w:bidi="ar"/>
              </w:rPr>
              <w:t>按照双拥工作相关要求</w:t>
            </w:r>
          </w:p>
        </w:tc>
        <w:tc>
          <w:tcPr>
            <w:tcW w:w="446" w:type="pct"/>
            <w:tcBorders>
              <w:top w:val="nil"/>
              <w:left w:val="nil"/>
              <w:bottom w:val="nil"/>
              <w:right w:val="nil"/>
            </w:tcBorders>
            <w:shd w:val="clear"/>
            <w:vAlign w:val="center"/>
          </w:tcPr>
          <w:p>
            <w:pPr>
              <w:rPr>
                <w:rFonts w:hint="eastAsia" w:ascii="仿宋_GB2312" w:hAnsi="宋体"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446"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2"/>
                <w:szCs w:val="22"/>
                <w:u w:val="none"/>
              </w:rPr>
            </w:pPr>
          </w:p>
        </w:tc>
        <w:tc>
          <w:tcPr>
            <w:tcW w:w="61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2"/>
                <w:szCs w:val="22"/>
                <w:u w:val="none"/>
              </w:rPr>
            </w:pPr>
          </w:p>
        </w:tc>
        <w:tc>
          <w:tcPr>
            <w:tcW w:w="700"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2"/>
                <w:szCs w:val="22"/>
                <w:u w:val="none"/>
              </w:rPr>
            </w:pPr>
          </w:p>
        </w:tc>
        <w:tc>
          <w:tcPr>
            <w:tcW w:w="477"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2"/>
                <w:szCs w:val="22"/>
                <w:u w:val="none"/>
              </w:rPr>
            </w:pPr>
          </w:p>
        </w:tc>
        <w:tc>
          <w:tcPr>
            <w:tcW w:w="539"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2"/>
                <w:szCs w:val="22"/>
                <w:u w:val="none"/>
              </w:rPr>
            </w:pPr>
          </w:p>
        </w:tc>
        <w:tc>
          <w:tcPr>
            <w:tcW w:w="576"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2"/>
                <w:szCs w:val="22"/>
                <w:u w:val="none"/>
              </w:rPr>
            </w:pPr>
          </w:p>
        </w:tc>
        <w:tc>
          <w:tcPr>
            <w:tcW w:w="539"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2"/>
                <w:szCs w:val="22"/>
                <w:u w:val="none"/>
              </w:rPr>
            </w:pPr>
          </w:p>
        </w:tc>
        <w:tc>
          <w:tcPr>
            <w:tcW w:w="657"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2"/>
                <w:szCs w:val="22"/>
                <w:u w:val="none"/>
              </w:rPr>
            </w:pPr>
          </w:p>
        </w:tc>
        <w:tc>
          <w:tcPr>
            <w:tcW w:w="446" w:type="pct"/>
            <w:tcBorders>
              <w:top w:val="nil"/>
              <w:left w:val="nil"/>
              <w:bottom w:val="nil"/>
              <w:right w:val="nil"/>
            </w:tcBorders>
            <w:shd w:val="clear"/>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80" w:hRule="atLeast"/>
        </w:trPr>
        <w:tc>
          <w:tcPr>
            <w:tcW w:w="446"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2"/>
                <w:szCs w:val="22"/>
                <w:u w:val="none"/>
              </w:rPr>
            </w:pPr>
          </w:p>
        </w:tc>
        <w:tc>
          <w:tcPr>
            <w:tcW w:w="61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2"/>
                <w:szCs w:val="22"/>
                <w:u w:val="none"/>
              </w:rPr>
            </w:pPr>
          </w:p>
        </w:tc>
        <w:tc>
          <w:tcPr>
            <w:tcW w:w="700"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bdr w:val="none" w:color="auto" w:sz="0" w:space="0"/>
                <w:lang w:val="en-US" w:eastAsia="zh-CN" w:bidi="ar"/>
              </w:rPr>
              <w:t>时效指标</w:t>
            </w:r>
          </w:p>
        </w:tc>
        <w:tc>
          <w:tcPr>
            <w:tcW w:w="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bdr w:val="none" w:color="auto" w:sz="0" w:space="0"/>
                <w:lang w:val="en-US" w:eastAsia="zh-CN" w:bidi="ar"/>
              </w:rPr>
              <w:t>按时完成双拥工作</w:t>
            </w:r>
          </w:p>
        </w:tc>
        <w:tc>
          <w:tcPr>
            <w:tcW w:w="539"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2"/>
                <w:szCs w:val="22"/>
                <w:u w:val="none"/>
              </w:rPr>
            </w:pPr>
          </w:p>
        </w:tc>
        <w:tc>
          <w:tcPr>
            <w:tcW w:w="576"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2"/>
                <w:szCs w:val="22"/>
                <w:u w:val="none"/>
              </w:rPr>
            </w:pPr>
          </w:p>
        </w:tc>
        <w:tc>
          <w:tcPr>
            <w:tcW w:w="53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bdr w:val="none" w:color="auto" w:sz="0" w:space="0"/>
                <w:lang w:val="en-US" w:eastAsia="zh-CN" w:bidi="ar"/>
              </w:rPr>
              <w:t>按时完成</w:t>
            </w:r>
          </w:p>
        </w:tc>
        <w:tc>
          <w:tcPr>
            <w:tcW w:w="65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bdr w:val="none" w:color="auto" w:sz="0" w:space="0"/>
                <w:lang w:val="en-US" w:eastAsia="zh-CN" w:bidi="ar"/>
              </w:rPr>
              <w:t>按照双拥工作相关要求</w:t>
            </w:r>
          </w:p>
        </w:tc>
        <w:tc>
          <w:tcPr>
            <w:tcW w:w="446" w:type="pct"/>
            <w:tcBorders>
              <w:top w:val="nil"/>
              <w:left w:val="nil"/>
              <w:bottom w:val="nil"/>
              <w:right w:val="nil"/>
            </w:tcBorders>
            <w:shd w:val="clear"/>
            <w:vAlign w:val="center"/>
          </w:tcPr>
          <w:p>
            <w:pPr>
              <w:rPr>
                <w:rFonts w:hint="eastAsia" w:ascii="仿宋_GB2312" w:hAnsi="宋体"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446"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2"/>
                <w:szCs w:val="22"/>
                <w:u w:val="none"/>
              </w:rPr>
            </w:pPr>
          </w:p>
        </w:tc>
        <w:tc>
          <w:tcPr>
            <w:tcW w:w="61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2"/>
                <w:szCs w:val="22"/>
                <w:u w:val="none"/>
              </w:rPr>
            </w:pPr>
          </w:p>
        </w:tc>
        <w:tc>
          <w:tcPr>
            <w:tcW w:w="700"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2"/>
                <w:szCs w:val="22"/>
                <w:u w:val="none"/>
              </w:rPr>
            </w:pPr>
          </w:p>
        </w:tc>
        <w:tc>
          <w:tcPr>
            <w:tcW w:w="477"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2"/>
                <w:szCs w:val="22"/>
                <w:u w:val="none"/>
              </w:rPr>
            </w:pPr>
          </w:p>
        </w:tc>
        <w:tc>
          <w:tcPr>
            <w:tcW w:w="539"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2"/>
                <w:szCs w:val="22"/>
                <w:u w:val="none"/>
              </w:rPr>
            </w:pPr>
          </w:p>
        </w:tc>
        <w:tc>
          <w:tcPr>
            <w:tcW w:w="576"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2"/>
                <w:szCs w:val="22"/>
                <w:u w:val="none"/>
              </w:rPr>
            </w:pPr>
          </w:p>
        </w:tc>
        <w:tc>
          <w:tcPr>
            <w:tcW w:w="539"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2"/>
                <w:szCs w:val="22"/>
                <w:u w:val="none"/>
              </w:rPr>
            </w:pPr>
          </w:p>
        </w:tc>
        <w:tc>
          <w:tcPr>
            <w:tcW w:w="657"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2"/>
                <w:szCs w:val="22"/>
                <w:u w:val="none"/>
              </w:rPr>
            </w:pPr>
          </w:p>
        </w:tc>
        <w:tc>
          <w:tcPr>
            <w:tcW w:w="446" w:type="pct"/>
            <w:tcBorders>
              <w:top w:val="nil"/>
              <w:left w:val="nil"/>
              <w:bottom w:val="nil"/>
              <w:right w:val="nil"/>
            </w:tcBorders>
            <w:shd w:val="clear"/>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446"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2"/>
                <w:szCs w:val="22"/>
                <w:u w:val="none"/>
              </w:rPr>
            </w:pPr>
          </w:p>
        </w:tc>
        <w:tc>
          <w:tcPr>
            <w:tcW w:w="61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2"/>
                <w:szCs w:val="22"/>
                <w:u w:val="none"/>
              </w:rPr>
            </w:pPr>
          </w:p>
        </w:tc>
        <w:tc>
          <w:tcPr>
            <w:tcW w:w="700"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bdr w:val="none" w:color="auto" w:sz="0" w:space="0"/>
                <w:lang w:val="en-US" w:eastAsia="zh-CN" w:bidi="ar"/>
              </w:rPr>
              <w:t>成本指标</w:t>
            </w:r>
          </w:p>
        </w:tc>
        <w:tc>
          <w:tcPr>
            <w:tcW w:w="477"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2"/>
                <w:szCs w:val="22"/>
                <w:u w:val="none"/>
              </w:rPr>
            </w:pPr>
          </w:p>
        </w:tc>
        <w:tc>
          <w:tcPr>
            <w:tcW w:w="539"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2"/>
                <w:szCs w:val="22"/>
                <w:u w:val="none"/>
              </w:rPr>
            </w:pPr>
          </w:p>
        </w:tc>
        <w:tc>
          <w:tcPr>
            <w:tcW w:w="576"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2"/>
                <w:szCs w:val="22"/>
                <w:u w:val="none"/>
              </w:rPr>
            </w:pPr>
          </w:p>
        </w:tc>
        <w:tc>
          <w:tcPr>
            <w:tcW w:w="539"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2"/>
                <w:szCs w:val="22"/>
                <w:u w:val="none"/>
              </w:rPr>
            </w:pPr>
          </w:p>
        </w:tc>
        <w:tc>
          <w:tcPr>
            <w:tcW w:w="657"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2"/>
                <w:szCs w:val="22"/>
                <w:u w:val="none"/>
              </w:rPr>
            </w:pPr>
          </w:p>
        </w:tc>
        <w:tc>
          <w:tcPr>
            <w:tcW w:w="446" w:type="pct"/>
            <w:tcBorders>
              <w:top w:val="nil"/>
              <w:left w:val="nil"/>
              <w:bottom w:val="nil"/>
              <w:right w:val="nil"/>
            </w:tcBorders>
            <w:shd w:val="clear"/>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446"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2"/>
                <w:szCs w:val="22"/>
                <w:u w:val="none"/>
              </w:rPr>
            </w:pPr>
          </w:p>
        </w:tc>
        <w:tc>
          <w:tcPr>
            <w:tcW w:w="61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2"/>
                <w:szCs w:val="22"/>
                <w:u w:val="none"/>
              </w:rPr>
            </w:pPr>
          </w:p>
        </w:tc>
        <w:tc>
          <w:tcPr>
            <w:tcW w:w="700"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2"/>
                <w:szCs w:val="22"/>
                <w:u w:val="none"/>
              </w:rPr>
            </w:pPr>
          </w:p>
        </w:tc>
        <w:tc>
          <w:tcPr>
            <w:tcW w:w="477"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2"/>
                <w:szCs w:val="22"/>
                <w:u w:val="none"/>
              </w:rPr>
            </w:pPr>
          </w:p>
        </w:tc>
        <w:tc>
          <w:tcPr>
            <w:tcW w:w="539"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2"/>
                <w:szCs w:val="22"/>
                <w:u w:val="none"/>
              </w:rPr>
            </w:pPr>
          </w:p>
        </w:tc>
        <w:tc>
          <w:tcPr>
            <w:tcW w:w="576"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2"/>
                <w:szCs w:val="22"/>
                <w:u w:val="none"/>
              </w:rPr>
            </w:pPr>
          </w:p>
        </w:tc>
        <w:tc>
          <w:tcPr>
            <w:tcW w:w="539"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2"/>
                <w:szCs w:val="22"/>
                <w:u w:val="none"/>
              </w:rPr>
            </w:pPr>
          </w:p>
        </w:tc>
        <w:tc>
          <w:tcPr>
            <w:tcW w:w="657"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2"/>
                <w:szCs w:val="22"/>
                <w:u w:val="none"/>
              </w:rPr>
            </w:pPr>
          </w:p>
        </w:tc>
        <w:tc>
          <w:tcPr>
            <w:tcW w:w="446" w:type="pct"/>
            <w:tcBorders>
              <w:top w:val="nil"/>
              <w:left w:val="nil"/>
              <w:bottom w:val="nil"/>
              <w:right w:val="nil"/>
            </w:tcBorders>
            <w:shd w:val="clear"/>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446"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2"/>
                <w:szCs w:val="22"/>
                <w:u w:val="none"/>
              </w:rPr>
            </w:pPr>
          </w:p>
        </w:tc>
        <w:tc>
          <w:tcPr>
            <w:tcW w:w="614"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bdr w:val="none" w:color="auto" w:sz="0" w:space="0"/>
                <w:lang w:val="en-US" w:eastAsia="zh-CN" w:bidi="ar"/>
              </w:rPr>
              <w:t>效益指标</w:t>
            </w:r>
          </w:p>
        </w:tc>
        <w:tc>
          <w:tcPr>
            <w:tcW w:w="70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bdr w:val="none" w:color="auto" w:sz="0" w:space="0"/>
                <w:lang w:val="en-US" w:eastAsia="zh-CN" w:bidi="ar"/>
              </w:rPr>
              <w:t>经济效益指标</w:t>
            </w:r>
          </w:p>
        </w:tc>
        <w:tc>
          <w:tcPr>
            <w:tcW w:w="477"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2"/>
                <w:szCs w:val="22"/>
                <w:u w:val="none"/>
              </w:rPr>
            </w:pPr>
          </w:p>
        </w:tc>
        <w:tc>
          <w:tcPr>
            <w:tcW w:w="539"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2"/>
                <w:szCs w:val="22"/>
                <w:u w:val="none"/>
              </w:rPr>
            </w:pPr>
          </w:p>
        </w:tc>
        <w:tc>
          <w:tcPr>
            <w:tcW w:w="576"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2"/>
                <w:szCs w:val="22"/>
                <w:u w:val="none"/>
              </w:rPr>
            </w:pPr>
          </w:p>
        </w:tc>
        <w:tc>
          <w:tcPr>
            <w:tcW w:w="539"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2"/>
                <w:szCs w:val="22"/>
                <w:u w:val="none"/>
              </w:rPr>
            </w:pPr>
          </w:p>
        </w:tc>
        <w:tc>
          <w:tcPr>
            <w:tcW w:w="657"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2"/>
                <w:szCs w:val="22"/>
                <w:u w:val="none"/>
              </w:rPr>
            </w:pPr>
          </w:p>
        </w:tc>
        <w:tc>
          <w:tcPr>
            <w:tcW w:w="446" w:type="pct"/>
            <w:tcBorders>
              <w:top w:val="nil"/>
              <w:left w:val="nil"/>
              <w:bottom w:val="nil"/>
              <w:right w:val="nil"/>
            </w:tcBorders>
            <w:shd w:val="clear"/>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40" w:hRule="atLeast"/>
        </w:trPr>
        <w:tc>
          <w:tcPr>
            <w:tcW w:w="446"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2"/>
                <w:szCs w:val="22"/>
                <w:u w:val="none"/>
              </w:rPr>
            </w:pPr>
          </w:p>
        </w:tc>
        <w:tc>
          <w:tcPr>
            <w:tcW w:w="61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2"/>
                <w:szCs w:val="22"/>
                <w:u w:val="none"/>
              </w:rPr>
            </w:pPr>
          </w:p>
        </w:tc>
        <w:tc>
          <w:tcPr>
            <w:tcW w:w="70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bdr w:val="none" w:color="auto" w:sz="0" w:space="0"/>
                <w:lang w:val="en-US" w:eastAsia="zh-CN" w:bidi="ar"/>
              </w:rPr>
              <w:t>社会效益指标</w:t>
            </w:r>
          </w:p>
        </w:tc>
        <w:tc>
          <w:tcPr>
            <w:tcW w:w="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bdr w:val="none" w:color="auto" w:sz="0" w:space="0"/>
                <w:lang w:val="en-US" w:eastAsia="zh-CN" w:bidi="ar"/>
              </w:rPr>
              <w:t>营造良好氛围</w:t>
            </w:r>
          </w:p>
        </w:tc>
        <w:tc>
          <w:tcPr>
            <w:tcW w:w="53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bdr w:val="none" w:color="auto" w:sz="0" w:space="0"/>
                <w:lang w:val="en-US" w:eastAsia="zh-CN" w:bidi="ar"/>
              </w:rPr>
              <w:t>营造拥军崇军良好氛围</w:t>
            </w:r>
          </w:p>
        </w:tc>
        <w:tc>
          <w:tcPr>
            <w:tcW w:w="5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bdr w:val="none" w:color="auto" w:sz="0" w:space="0"/>
                <w:lang w:val="en-US" w:eastAsia="zh-CN" w:bidi="ar"/>
              </w:rPr>
              <w:t>营造拥军崇军良好氛围</w:t>
            </w:r>
          </w:p>
        </w:tc>
        <w:tc>
          <w:tcPr>
            <w:tcW w:w="53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bdr w:val="none" w:color="auto" w:sz="0" w:space="0"/>
                <w:lang w:val="en-US" w:eastAsia="zh-CN" w:bidi="ar"/>
              </w:rPr>
              <w:t>营造拥军崇军良好氛围</w:t>
            </w:r>
          </w:p>
        </w:tc>
        <w:tc>
          <w:tcPr>
            <w:tcW w:w="657"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2"/>
                <w:szCs w:val="22"/>
                <w:u w:val="none"/>
              </w:rPr>
            </w:pPr>
          </w:p>
        </w:tc>
        <w:tc>
          <w:tcPr>
            <w:tcW w:w="446" w:type="pct"/>
            <w:tcBorders>
              <w:top w:val="nil"/>
              <w:left w:val="nil"/>
              <w:bottom w:val="nil"/>
              <w:right w:val="nil"/>
            </w:tcBorders>
            <w:shd w:val="clear"/>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446"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2"/>
                <w:szCs w:val="22"/>
                <w:u w:val="none"/>
              </w:rPr>
            </w:pPr>
          </w:p>
        </w:tc>
        <w:tc>
          <w:tcPr>
            <w:tcW w:w="61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2"/>
                <w:szCs w:val="22"/>
                <w:u w:val="none"/>
              </w:rPr>
            </w:pPr>
          </w:p>
        </w:tc>
        <w:tc>
          <w:tcPr>
            <w:tcW w:w="70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bdr w:val="none" w:color="auto" w:sz="0" w:space="0"/>
                <w:lang w:val="en-US" w:eastAsia="zh-CN" w:bidi="ar"/>
              </w:rPr>
              <w:t>生态效益指标</w:t>
            </w:r>
          </w:p>
        </w:tc>
        <w:tc>
          <w:tcPr>
            <w:tcW w:w="477"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2"/>
                <w:szCs w:val="22"/>
                <w:u w:val="none"/>
              </w:rPr>
            </w:pPr>
          </w:p>
        </w:tc>
        <w:tc>
          <w:tcPr>
            <w:tcW w:w="539"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2"/>
                <w:szCs w:val="22"/>
                <w:u w:val="none"/>
              </w:rPr>
            </w:pPr>
          </w:p>
        </w:tc>
        <w:tc>
          <w:tcPr>
            <w:tcW w:w="576"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2"/>
                <w:szCs w:val="22"/>
                <w:u w:val="none"/>
              </w:rPr>
            </w:pPr>
          </w:p>
        </w:tc>
        <w:tc>
          <w:tcPr>
            <w:tcW w:w="539"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2"/>
                <w:szCs w:val="22"/>
                <w:u w:val="none"/>
              </w:rPr>
            </w:pPr>
          </w:p>
        </w:tc>
        <w:tc>
          <w:tcPr>
            <w:tcW w:w="657"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2"/>
                <w:szCs w:val="22"/>
                <w:u w:val="none"/>
              </w:rPr>
            </w:pPr>
          </w:p>
        </w:tc>
        <w:tc>
          <w:tcPr>
            <w:tcW w:w="446" w:type="pct"/>
            <w:tcBorders>
              <w:top w:val="nil"/>
              <w:left w:val="nil"/>
              <w:bottom w:val="nil"/>
              <w:right w:val="nil"/>
            </w:tcBorders>
            <w:shd w:val="clear"/>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60" w:hRule="atLeast"/>
        </w:trPr>
        <w:tc>
          <w:tcPr>
            <w:tcW w:w="446"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2"/>
                <w:szCs w:val="22"/>
                <w:u w:val="none"/>
              </w:rPr>
            </w:pPr>
          </w:p>
        </w:tc>
        <w:tc>
          <w:tcPr>
            <w:tcW w:w="61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2"/>
                <w:szCs w:val="22"/>
                <w:u w:val="none"/>
              </w:rPr>
            </w:pPr>
          </w:p>
        </w:tc>
        <w:tc>
          <w:tcPr>
            <w:tcW w:w="700"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bdr w:val="none" w:color="auto" w:sz="0" w:space="0"/>
                <w:lang w:val="en-US" w:eastAsia="zh-CN" w:bidi="ar"/>
              </w:rPr>
              <w:t>可持续影响指标</w:t>
            </w:r>
          </w:p>
        </w:tc>
        <w:tc>
          <w:tcPr>
            <w:tcW w:w="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bdr w:val="none" w:color="auto" w:sz="0" w:space="0"/>
                <w:lang w:val="en-US" w:eastAsia="zh-CN" w:bidi="ar"/>
              </w:rPr>
              <w:t>创建双拥模范城</w:t>
            </w:r>
          </w:p>
        </w:tc>
        <w:tc>
          <w:tcPr>
            <w:tcW w:w="539"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2"/>
                <w:szCs w:val="22"/>
                <w:u w:val="none"/>
              </w:rPr>
            </w:pPr>
          </w:p>
        </w:tc>
        <w:tc>
          <w:tcPr>
            <w:tcW w:w="576"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2"/>
                <w:szCs w:val="22"/>
                <w:u w:val="none"/>
              </w:rPr>
            </w:pPr>
          </w:p>
        </w:tc>
        <w:tc>
          <w:tcPr>
            <w:tcW w:w="53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bdr w:val="none" w:color="auto" w:sz="0" w:space="0"/>
                <w:lang w:val="en-US" w:eastAsia="zh-CN" w:bidi="ar"/>
              </w:rPr>
              <w:t>持续创建双拥模范城</w:t>
            </w:r>
          </w:p>
        </w:tc>
        <w:tc>
          <w:tcPr>
            <w:tcW w:w="657"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2"/>
                <w:szCs w:val="22"/>
                <w:u w:val="none"/>
              </w:rPr>
            </w:pPr>
          </w:p>
        </w:tc>
        <w:tc>
          <w:tcPr>
            <w:tcW w:w="446" w:type="pct"/>
            <w:tcBorders>
              <w:top w:val="nil"/>
              <w:left w:val="nil"/>
              <w:bottom w:val="nil"/>
              <w:right w:val="nil"/>
            </w:tcBorders>
            <w:shd w:val="clear"/>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446"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2"/>
                <w:szCs w:val="22"/>
                <w:u w:val="none"/>
              </w:rPr>
            </w:pPr>
          </w:p>
        </w:tc>
        <w:tc>
          <w:tcPr>
            <w:tcW w:w="61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2"/>
                <w:szCs w:val="22"/>
                <w:u w:val="none"/>
              </w:rPr>
            </w:pPr>
          </w:p>
        </w:tc>
        <w:tc>
          <w:tcPr>
            <w:tcW w:w="700"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2"/>
                <w:szCs w:val="22"/>
                <w:u w:val="none"/>
              </w:rPr>
            </w:pPr>
          </w:p>
        </w:tc>
        <w:tc>
          <w:tcPr>
            <w:tcW w:w="477"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2"/>
                <w:szCs w:val="22"/>
                <w:u w:val="none"/>
              </w:rPr>
            </w:pPr>
          </w:p>
        </w:tc>
        <w:tc>
          <w:tcPr>
            <w:tcW w:w="539"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2"/>
                <w:szCs w:val="22"/>
                <w:u w:val="none"/>
              </w:rPr>
            </w:pPr>
          </w:p>
        </w:tc>
        <w:tc>
          <w:tcPr>
            <w:tcW w:w="576"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2"/>
                <w:szCs w:val="22"/>
                <w:u w:val="none"/>
              </w:rPr>
            </w:pPr>
          </w:p>
        </w:tc>
        <w:tc>
          <w:tcPr>
            <w:tcW w:w="539"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2"/>
                <w:szCs w:val="22"/>
                <w:u w:val="none"/>
              </w:rPr>
            </w:pPr>
          </w:p>
        </w:tc>
        <w:tc>
          <w:tcPr>
            <w:tcW w:w="657"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2"/>
                <w:szCs w:val="22"/>
                <w:u w:val="none"/>
              </w:rPr>
            </w:pPr>
          </w:p>
        </w:tc>
        <w:tc>
          <w:tcPr>
            <w:tcW w:w="446" w:type="pct"/>
            <w:tcBorders>
              <w:top w:val="nil"/>
              <w:left w:val="nil"/>
              <w:bottom w:val="nil"/>
              <w:right w:val="nil"/>
            </w:tcBorders>
            <w:shd w:val="clear"/>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00" w:hRule="atLeast"/>
        </w:trPr>
        <w:tc>
          <w:tcPr>
            <w:tcW w:w="446"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2"/>
                <w:szCs w:val="22"/>
                <w:u w:val="none"/>
              </w:rPr>
            </w:pPr>
          </w:p>
        </w:tc>
        <w:tc>
          <w:tcPr>
            <w:tcW w:w="61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bdr w:val="none" w:color="auto" w:sz="0" w:space="0"/>
                <w:lang w:val="en-US" w:eastAsia="zh-CN" w:bidi="ar"/>
              </w:rPr>
              <w:t>满意度指标</w:t>
            </w:r>
          </w:p>
        </w:tc>
        <w:tc>
          <w:tcPr>
            <w:tcW w:w="70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bdr w:val="none" w:color="auto" w:sz="0" w:space="0"/>
                <w:lang w:val="en-US" w:eastAsia="zh-CN" w:bidi="ar"/>
              </w:rPr>
              <w:t>服务对象满意度指标</w:t>
            </w:r>
          </w:p>
        </w:tc>
        <w:tc>
          <w:tcPr>
            <w:tcW w:w="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bdr w:val="none" w:color="auto" w:sz="0" w:space="0"/>
                <w:lang w:val="en-US" w:eastAsia="zh-CN" w:bidi="ar"/>
              </w:rPr>
              <w:t>退役军人、优抚对象满意率</w:t>
            </w:r>
          </w:p>
        </w:tc>
        <w:tc>
          <w:tcPr>
            <w:tcW w:w="53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bdr w:val="none" w:color="auto" w:sz="0" w:space="0"/>
                <w:lang w:val="en-US" w:eastAsia="zh-CN" w:bidi="ar"/>
              </w:rPr>
              <w:t>≥95%</w:t>
            </w:r>
          </w:p>
        </w:tc>
        <w:tc>
          <w:tcPr>
            <w:tcW w:w="5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bdr w:val="none" w:color="auto" w:sz="0" w:space="0"/>
                <w:lang w:val="en-US" w:eastAsia="zh-CN" w:bidi="ar"/>
              </w:rPr>
              <w:t>≥95%</w:t>
            </w:r>
          </w:p>
        </w:tc>
        <w:tc>
          <w:tcPr>
            <w:tcW w:w="53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bdr w:val="none" w:color="auto" w:sz="0" w:space="0"/>
                <w:lang w:val="en-US" w:eastAsia="zh-CN" w:bidi="ar"/>
              </w:rPr>
              <w:t>≥95%</w:t>
            </w:r>
          </w:p>
        </w:tc>
        <w:tc>
          <w:tcPr>
            <w:tcW w:w="657"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2"/>
                <w:szCs w:val="22"/>
                <w:u w:val="none"/>
              </w:rPr>
            </w:pPr>
          </w:p>
        </w:tc>
        <w:tc>
          <w:tcPr>
            <w:tcW w:w="446" w:type="pct"/>
            <w:tcBorders>
              <w:top w:val="nil"/>
              <w:left w:val="nil"/>
              <w:bottom w:val="nil"/>
              <w:right w:val="nil"/>
            </w:tcBorders>
            <w:shd w:val="clear"/>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1060" w:type="pct"/>
            <w:gridSpan w:val="2"/>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财政批复意见</w:t>
            </w:r>
          </w:p>
        </w:tc>
        <w:tc>
          <w:tcPr>
            <w:tcW w:w="3492" w:type="pct"/>
            <w:gridSpan w:val="6"/>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同意申报</w:t>
            </w:r>
          </w:p>
        </w:tc>
        <w:tc>
          <w:tcPr>
            <w:tcW w:w="446" w:type="pct"/>
            <w:tcBorders>
              <w:top w:val="nil"/>
              <w:left w:val="nil"/>
              <w:bottom w:val="nil"/>
              <w:right w:val="nil"/>
            </w:tcBorders>
            <w:shd w:val="clear"/>
            <w:noWrap/>
            <w:vAlign w:val="center"/>
          </w:tcPr>
          <w:p>
            <w:pPr>
              <w:rPr>
                <w:rFonts w:hint="eastAsia" w:ascii="宋体" w:hAnsi="宋体" w:eastAsia="宋体" w:cs="宋体"/>
                <w:i w:val="0"/>
                <w:iCs w:val="0"/>
                <w:color w:val="000000"/>
                <w:sz w:val="24"/>
                <w:szCs w:val="24"/>
                <w:u w:val="none"/>
              </w:rPr>
            </w:pPr>
          </w:p>
        </w:tc>
      </w:tr>
    </w:tbl>
    <w:p>
      <w:pPr>
        <w:widowControl/>
        <w:shd w:val="clear" w:color="auto" w:fill="FFFFFF"/>
        <w:spacing w:line="560" w:lineRule="exact"/>
        <w:jc w:val="left"/>
        <w:rPr>
          <w:rStyle w:val="8"/>
          <w:rFonts w:hint="eastAsia" w:ascii="微软雅黑" w:hAnsi="微软雅黑" w:eastAsia="微软雅黑" w:cs="微软雅黑"/>
          <w:color w:val="333333"/>
          <w:kern w:val="0"/>
          <w:sz w:val="24"/>
          <w:shd w:val="clear" w:color="auto" w:fill="FFFFFF"/>
        </w:rPr>
      </w:pPr>
      <w:bookmarkStart w:id="0" w:name="_GoBack"/>
      <w:bookmarkEnd w:id="0"/>
    </w:p>
    <w:p>
      <w:pPr>
        <w:widowControl/>
        <w:shd w:val="clear" w:color="auto" w:fill="FFFFFF"/>
        <w:spacing w:line="560" w:lineRule="exact"/>
        <w:ind w:firstLine="240" w:firstLineChars="100"/>
        <w:jc w:val="left"/>
        <w:rPr>
          <w:rFonts w:ascii="微软雅黑" w:hAnsi="微软雅黑" w:eastAsia="微软雅黑" w:cs="微软雅黑"/>
          <w:color w:val="333333"/>
          <w:kern w:val="0"/>
          <w:sz w:val="24"/>
          <w:shd w:val="clear" w:color="auto" w:fill="FFFFFF"/>
        </w:rPr>
      </w:pPr>
      <w:r>
        <w:rPr>
          <w:rStyle w:val="8"/>
          <w:rFonts w:hint="eastAsia" w:ascii="微软雅黑" w:hAnsi="微软雅黑" w:eastAsia="微软雅黑" w:cs="微软雅黑"/>
          <w:color w:val="333333"/>
          <w:kern w:val="0"/>
          <w:sz w:val="24"/>
          <w:shd w:val="clear" w:color="auto" w:fill="FFFFFF"/>
        </w:rPr>
        <w:t>第四部分：名词解释</w:t>
      </w:r>
      <w:r>
        <w:rPr>
          <w:rFonts w:ascii="微软雅黑" w:hAnsi="微软雅黑" w:eastAsia="微软雅黑" w:cs="微软雅黑"/>
          <w:color w:val="333333"/>
          <w:kern w:val="0"/>
          <w:sz w:val="24"/>
          <w:shd w:val="clear" w:color="auto" w:fill="FFFFFF"/>
        </w:rPr>
        <w:t> </w:t>
      </w:r>
    </w:p>
    <w:p>
      <w:pPr>
        <w:widowControl/>
        <w:shd w:val="clear" w:color="auto" w:fill="FFFFFF"/>
        <w:spacing w:line="560" w:lineRule="exact"/>
        <w:ind w:firstLine="560" w:firstLineChars="200"/>
        <w:jc w:val="left"/>
        <w:rPr>
          <w:rFonts w:ascii="宋体" w:cs="宋体"/>
          <w:sz w:val="28"/>
          <w:szCs w:val="28"/>
        </w:rPr>
      </w:pPr>
      <w:r>
        <w:rPr>
          <w:rFonts w:hint="eastAsia" w:ascii="宋体" w:hAnsi="宋体" w:cs="宋体"/>
          <w:sz w:val="28"/>
          <w:szCs w:val="28"/>
        </w:rPr>
        <w:t>（一）财政拨款（补助）：指区级财政当年拨付的资金。</w:t>
      </w:r>
    </w:p>
    <w:p>
      <w:pPr>
        <w:widowControl/>
        <w:shd w:val="clear" w:color="auto" w:fill="FFFFFF"/>
        <w:spacing w:line="560" w:lineRule="exact"/>
        <w:ind w:firstLine="560" w:firstLineChars="200"/>
        <w:jc w:val="left"/>
        <w:rPr>
          <w:rFonts w:ascii="宋体" w:hAnsi="宋体" w:cs="宋体"/>
          <w:sz w:val="28"/>
          <w:szCs w:val="28"/>
        </w:rPr>
      </w:pPr>
      <w:r>
        <w:rPr>
          <w:rFonts w:hint="eastAsia" w:ascii="宋体" w:hAnsi="宋体" w:cs="宋体"/>
          <w:sz w:val="28"/>
          <w:szCs w:val="28"/>
        </w:rPr>
        <w:t>（二）事业收入：指事业单位开展专业业务活动及其辅助活动取得的收入。</w:t>
      </w:r>
      <w:r>
        <w:rPr>
          <w:rFonts w:ascii="宋体" w:hAnsi="宋体" w:cs="宋体"/>
          <w:sz w:val="28"/>
          <w:szCs w:val="28"/>
        </w:rPr>
        <w:t xml:space="preserve"> </w:t>
      </w:r>
      <w:r>
        <w:rPr>
          <w:rFonts w:ascii="宋体" w:hAnsi="宋体" w:cs="宋体"/>
          <w:sz w:val="28"/>
          <w:szCs w:val="28"/>
        </w:rPr>
        <w:br w:type="textWrapping"/>
      </w:r>
      <w:r>
        <w:rPr>
          <w:rFonts w:hint="eastAsia" w:ascii="宋体" w:hAnsi="宋体" w:cs="宋体"/>
          <w:sz w:val="28"/>
          <w:szCs w:val="28"/>
        </w:rPr>
        <w:t xml:space="preserve">    （三）其他收入：指预算单位在“财政拨款补助收入”、“事业收入”、“经营收入”以外取得的收入。</w:t>
      </w:r>
      <w:r>
        <w:rPr>
          <w:rFonts w:ascii="宋体" w:hAnsi="宋体" w:cs="宋体"/>
          <w:sz w:val="28"/>
          <w:szCs w:val="28"/>
        </w:rPr>
        <w:t xml:space="preserve"> </w:t>
      </w:r>
      <w:r>
        <w:rPr>
          <w:rFonts w:ascii="宋体" w:hAnsi="宋体" w:cs="宋体"/>
          <w:sz w:val="28"/>
          <w:szCs w:val="28"/>
        </w:rPr>
        <w:br w:type="textWrapping"/>
      </w:r>
      <w:r>
        <w:rPr>
          <w:rFonts w:hint="eastAsia" w:ascii="宋体" w:hAnsi="宋体" w:cs="宋体"/>
          <w:sz w:val="28"/>
          <w:szCs w:val="28"/>
        </w:rPr>
        <w:t xml:space="preserve">    （四）上年结转：指以前年度尚未完成、结转到本年仍按原规定用途继续使用的资金。</w:t>
      </w:r>
      <w:r>
        <w:rPr>
          <w:rFonts w:ascii="宋体" w:hAnsi="宋体" w:cs="宋体"/>
          <w:sz w:val="28"/>
          <w:szCs w:val="28"/>
        </w:rPr>
        <w:t xml:space="preserve"> </w:t>
      </w:r>
      <w:r>
        <w:rPr>
          <w:rFonts w:ascii="宋体" w:hAnsi="宋体" w:cs="宋体"/>
          <w:sz w:val="28"/>
          <w:szCs w:val="28"/>
        </w:rPr>
        <w:br w:type="textWrapping"/>
      </w:r>
      <w:r>
        <w:rPr>
          <w:rFonts w:hint="eastAsia" w:ascii="宋体" w:hAnsi="宋体" w:cs="宋体"/>
          <w:sz w:val="28"/>
          <w:szCs w:val="28"/>
        </w:rPr>
        <w:t xml:space="preserve">    （五）基本支出：指为保障机构正常运转、完成日常工作任务而发生的人员支出和公用支出。</w:t>
      </w:r>
      <w:r>
        <w:rPr>
          <w:rFonts w:ascii="宋体" w:hAnsi="宋体" w:cs="宋体"/>
          <w:sz w:val="28"/>
          <w:szCs w:val="28"/>
        </w:rPr>
        <w:t xml:space="preserve"> </w:t>
      </w:r>
      <w:r>
        <w:rPr>
          <w:rFonts w:ascii="宋体" w:hAnsi="宋体" w:cs="宋体"/>
          <w:sz w:val="28"/>
          <w:szCs w:val="28"/>
        </w:rPr>
        <w:br w:type="textWrapping"/>
      </w:r>
      <w:r>
        <w:rPr>
          <w:rFonts w:hint="eastAsia" w:ascii="宋体" w:hAnsi="宋体" w:cs="宋体"/>
          <w:sz w:val="28"/>
          <w:szCs w:val="28"/>
        </w:rPr>
        <w:t xml:space="preserve">    （六）项目支出：指为完成特定的行政工作任务或事业发展目标，在基本支出之外发生的各项支出。</w:t>
      </w:r>
    </w:p>
    <w:p>
      <w:pPr>
        <w:widowControl/>
        <w:shd w:val="clear" w:color="auto" w:fill="FFFFFF"/>
        <w:spacing w:line="560" w:lineRule="exact"/>
        <w:ind w:firstLine="560" w:firstLineChars="200"/>
        <w:jc w:val="left"/>
        <w:rPr>
          <w:rFonts w:ascii="宋体" w:hAnsi="宋体" w:cs="宋体"/>
          <w:sz w:val="28"/>
          <w:szCs w:val="28"/>
        </w:rPr>
      </w:pPr>
      <w:r>
        <w:rPr>
          <w:rFonts w:hint="eastAsia" w:ascii="宋体" w:hAnsi="宋体" w:cs="宋体"/>
          <w:sz w:val="28"/>
          <w:szCs w:val="28"/>
        </w:rPr>
        <w:t>（七）“三公”经费：指用财政拨款安排的因公出国（境）费、公务接待费和公务用车购置及运行费。其中，因公出国（境）费，指单位工作人员公务出国（境）的住宿费、旅费、伙食补助费、杂费、培训费等支出；公务接待费，指单位按规定开支的各类公务接待（含外宾接待）支出。公务用车购置及运行费，指单位公务用车购置及租用费、燃料费、维修费、过路过桥费、保险费、安全奖励费用等支出。</w:t>
      </w:r>
    </w:p>
    <w:p>
      <w:pPr>
        <w:widowControl/>
        <w:shd w:val="clear" w:color="auto" w:fill="FFFFFF"/>
        <w:spacing w:line="560" w:lineRule="exact"/>
        <w:ind w:firstLine="560" w:firstLineChars="200"/>
        <w:jc w:val="left"/>
        <w:rPr>
          <w:rFonts w:asciiTheme="minorEastAsia" w:hAnsiTheme="minorEastAsia" w:eastAsiaTheme="minorEastAsia" w:cstheme="minorEastAsia"/>
          <w:color w:val="000000"/>
          <w:kern w:val="2"/>
          <w:sz w:val="28"/>
          <w:szCs w:val="28"/>
        </w:rPr>
      </w:pPr>
      <w:r>
        <w:rPr>
          <w:rFonts w:hint="eastAsia" w:ascii="宋体" w:hAnsi="宋体" w:cs="宋体"/>
          <w:sz w:val="28"/>
          <w:szCs w:val="28"/>
        </w:rPr>
        <w:t>（八）行政运行（项）：指机关和实行公务员法管理事业单位用于保障机构正常运转的基本支出。</w:t>
      </w:r>
    </w:p>
    <w:sectPr>
      <w:footerReference r:id="rId3"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rPr>
                            <w:fldChar w:fldCharType="begin"/>
                          </w:r>
                          <w:r>
                            <w:rPr>
                              <w:rFonts w:hint="eastAsia"/>
                            </w:rPr>
                            <w:instrText xml:space="preserve"> PAGE  \* MERGEFORMAT </w:instrText>
                          </w:r>
                          <w:r>
                            <w:rPr>
                              <w:rFonts w:hint="eastAsia"/>
                            </w:rPr>
                            <w:fldChar w:fldCharType="separate"/>
                          </w:r>
                          <w:r>
                            <w:t>11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11</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DB1782A"/>
    <w:multiLevelType w:val="singleLevel"/>
    <w:tmpl w:val="ADB1782A"/>
    <w:lvl w:ilvl="0" w:tentative="0">
      <w:start w:val="1"/>
      <w:numFmt w:val="chineseCounting"/>
      <w:suff w:val="nothing"/>
      <w:lvlText w:val="%1、"/>
      <w:lvlJc w:val="left"/>
      <w:rPr>
        <w:rFonts w:hint="eastAsia"/>
      </w:rPr>
    </w:lvl>
  </w:abstractNum>
  <w:abstractNum w:abstractNumId="1">
    <w:nsid w:val="F5F2757F"/>
    <w:multiLevelType w:val="singleLevel"/>
    <w:tmpl w:val="F5F2757F"/>
    <w:lvl w:ilvl="0" w:tentative="0">
      <w:start w:val="2"/>
      <w:numFmt w:val="chineseCounting"/>
      <w:suff w:val="nothing"/>
      <w:lvlText w:val="（%1）"/>
      <w:lvlJc w:val="left"/>
      <w:rPr>
        <w:rFonts w:hint="eastAsia"/>
      </w:rPr>
    </w:lvl>
  </w:abstractNum>
  <w:abstractNum w:abstractNumId="2">
    <w:nsid w:val="3F828D1D"/>
    <w:multiLevelType w:val="singleLevel"/>
    <w:tmpl w:val="3F828D1D"/>
    <w:lvl w:ilvl="0" w:tentative="0">
      <w:start w:val="1"/>
      <w:numFmt w:val="chineseCounting"/>
      <w:suff w:val="nothing"/>
      <w:lvlText w:val="%1、"/>
      <w:lvlJc w:val="left"/>
      <w:rPr>
        <w:rFonts w:hint="eastAsia"/>
      </w:rPr>
    </w:lvl>
  </w:abstractNum>
  <w:abstractNum w:abstractNumId="3">
    <w:nsid w:val="49CC4933"/>
    <w:multiLevelType w:val="singleLevel"/>
    <w:tmpl w:val="49CC4933"/>
    <w:lvl w:ilvl="0" w:tentative="0">
      <w:start w:val="6"/>
      <w:numFmt w:val="chineseCounting"/>
      <w:suff w:val="nothing"/>
      <w:lvlText w:val="%1、"/>
      <w:lvlJc w:val="left"/>
      <w:rPr>
        <w:rFonts w:hint="eastAsia"/>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NotTrackMoves/>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c3ZmNjMDE4ZGU3OTAwYzg0NDg4MDA5MDE1N2I3MjYifQ=="/>
  </w:docVars>
  <w:rsids>
    <w:rsidRoot w:val="55403DF7"/>
    <w:rsid w:val="00036F66"/>
    <w:rsid w:val="00040F87"/>
    <w:rsid w:val="00041DE4"/>
    <w:rsid w:val="0005426C"/>
    <w:rsid w:val="000627DA"/>
    <w:rsid w:val="000642D8"/>
    <w:rsid w:val="000F5C47"/>
    <w:rsid w:val="00111F12"/>
    <w:rsid w:val="001555AD"/>
    <w:rsid w:val="00160079"/>
    <w:rsid w:val="00177A50"/>
    <w:rsid w:val="00183B02"/>
    <w:rsid w:val="001903D2"/>
    <w:rsid w:val="00195C90"/>
    <w:rsid w:val="001A3839"/>
    <w:rsid w:val="001B3819"/>
    <w:rsid w:val="001D0E13"/>
    <w:rsid w:val="001D7AA5"/>
    <w:rsid w:val="001E176C"/>
    <w:rsid w:val="001E17D7"/>
    <w:rsid w:val="00224D0D"/>
    <w:rsid w:val="0022746B"/>
    <w:rsid w:val="00227B6C"/>
    <w:rsid w:val="002327BC"/>
    <w:rsid w:val="0024107E"/>
    <w:rsid w:val="002548C4"/>
    <w:rsid w:val="002577A1"/>
    <w:rsid w:val="00275CB5"/>
    <w:rsid w:val="002865A3"/>
    <w:rsid w:val="002A0349"/>
    <w:rsid w:val="002A64C5"/>
    <w:rsid w:val="002A6854"/>
    <w:rsid w:val="002B35A9"/>
    <w:rsid w:val="002B6DCF"/>
    <w:rsid w:val="002B75EE"/>
    <w:rsid w:val="002C6183"/>
    <w:rsid w:val="002C788A"/>
    <w:rsid w:val="002E769A"/>
    <w:rsid w:val="002F2D80"/>
    <w:rsid w:val="00342611"/>
    <w:rsid w:val="0037390F"/>
    <w:rsid w:val="003914A5"/>
    <w:rsid w:val="0039283A"/>
    <w:rsid w:val="003C5494"/>
    <w:rsid w:val="003C62AB"/>
    <w:rsid w:val="004126C4"/>
    <w:rsid w:val="004514C9"/>
    <w:rsid w:val="004603AF"/>
    <w:rsid w:val="00475940"/>
    <w:rsid w:val="00476DB6"/>
    <w:rsid w:val="004919C9"/>
    <w:rsid w:val="004946C5"/>
    <w:rsid w:val="00495756"/>
    <w:rsid w:val="004B0F1D"/>
    <w:rsid w:val="004B394C"/>
    <w:rsid w:val="004C7BB1"/>
    <w:rsid w:val="004D7DB5"/>
    <w:rsid w:val="004E60C4"/>
    <w:rsid w:val="00504DA6"/>
    <w:rsid w:val="00505352"/>
    <w:rsid w:val="00520AD1"/>
    <w:rsid w:val="00523282"/>
    <w:rsid w:val="0054487B"/>
    <w:rsid w:val="005669C0"/>
    <w:rsid w:val="005A7369"/>
    <w:rsid w:val="005C53E1"/>
    <w:rsid w:val="005D1E85"/>
    <w:rsid w:val="005F703E"/>
    <w:rsid w:val="006759D3"/>
    <w:rsid w:val="00690A93"/>
    <w:rsid w:val="006A3FBE"/>
    <w:rsid w:val="006C7A42"/>
    <w:rsid w:val="006D14B6"/>
    <w:rsid w:val="006D383D"/>
    <w:rsid w:val="006E2F62"/>
    <w:rsid w:val="006E703A"/>
    <w:rsid w:val="006F13E4"/>
    <w:rsid w:val="007277F3"/>
    <w:rsid w:val="00732067"/>
    <w:rsid w:val="00741C86"/>
    <w:rsid w:val="0074611D"/>
    <w:rsid w:val="00746BAA"/>
    <w:rsid w:val="00746E24"/>
    <w:rsid w:val="007474FB"/>
    <w:rsid w:val="00747950"/>
    <w:rsid w:val="00755C6E"/>
    <w:rsid w:val="00764394"/>
    <w:rsid w:val="0076521F"/>
    <w:rsid w:val="0078257C"/>
    <w:rsid w:val="007B3C24"/>
    <w:rsid w:val="007B4BAE"/>
    <w:rsid w:val="007B6B40"/>
    <w:rsid w:val="007D14F9"/>
    <w:rsid w:val="007D2CD7"/>
    <w:rsid w:val="007D4FE5"/>
    <w:rsid w:val="007D71D1"/>
    <w:rsid w:val="007E2AB2"/>
    <w:rsid w:val="007E4D04"/>
    <w:rsid w:val="007E6952"/>
    <w:rsid w:val="007F0FA7"/>
    <w:rsid w:val="007F6801"/>
    <w:rsid w:val="00812FAC"/>
    <w:rsid w:val="00831031"/>
    <w:rsid w:val="00834057"/>
    <w:rsid w:val="00844414"/>
    <w:rsid w:val="0085298B"/>
    <w:rsid w:val="008549D6"/>
    <w:rsid w:val="00884D6A"/>
    <w:rsid w:val="008858E2"/>
    <w:rsid w:val="00886357"/>
    <w:rsid w:val="008A260F"/>
    <w:rsid w:val="008B5B7C"/>
    <w:rsid w:val="008C65D5"/>
    <w:rsid w:val="008D5649"/>
    <w:rsid w:val="008D7FC9"/>
    <w:rsid w:val="008E11AC"/>
    <w:rsid w:val="009050E3"/>
    <w:rsid w:val="00926A8F"/>
    <w:rsid w:val="00933189"/>
    <w:rsid w:val="00972D98"/>
    <w:rsid w:val="00990CB9"/>
    <w:rsid w:val="009B2384"/>
    <w:rsid w:val="009C2041"/>
    <w:rsid w:val="009C2CED"/>
    <w:rsid w:val="009E4DD6"/>
    <w:rsid w:val="009E5146"/>
    <w:rsid w:val="009F1A4A"/>
    <w:rsid w:val="00A22343"/>
    <w:rsid w:val="00A34CFD"/>
    <w:rsid w:val="00A35A36"/>
    <w:rsid w:val="00A53C33"/>
    <w:rsid w:val="00A57822"/>
    <w:rsid w:val="00A856AA"/>
    <w:rsid w:val="00A9771F"/>
    <w:rsid w:val="00AA4B10"/>
    <w:rsid w:val="00AA6B7D"/>
    <w:rsid w:val="00AB6928"/>
    <w:rsid w:val="00AC3BED"/>
    <w:rsid w:val="00AC46E0"/>
    <w:rsid w:val="00B00860"/>
    <w:rsid w:val="00B35E06"/>
    <w:rsid w:val="00B931B2"/>
    <w:rsid w:val="00B94DFE"/>
    <w:rsid w:val="00B95A30"/>
    <w:rsid w:val="00B9780B"/>
    <w:rsid w:val="00BA7485"/>
    <w:rsid w:val="00BC1B0F"/>
    <w:rsid w:val="00BC77F3"/>
    <w:rsid w:val="00BF0028"/>
    <w:rsid w:val="00BF697C"/>
    <w:rsid w:val="00C05975"/>
    <w:rsid w:val="00C136F5"/>
    <w:rsid w:val="00C1680C"/>
    <w:rsid w:val="00C17661"/>
    <w:rsid w:val="00C33AF8"/>
    <w:rsid w:val="00C3422E"/>
    <w:rsid w:val="00C373AA"/>
    <w:rsid w:val="00C47445"/>
    <w:rsid w:val="00C51BA6"/>
    <w:rsid w:val="00C55A7D"/>
    <w:rsid w:val="00C56B12"/>
    <w:rsid w:val="00C67155"/>
    <w:rsid w:val="00C67F98"/>
    <w:rsid w:val="00C81681"/>
    <w:rsid w:val="00CA07CE"/>
    <w:rsid w:val="00CA5EE4"/>
    <w:rsid w:val="00CA67A9"/>
    <w:rsid w:val="00CB37CF"/>
    <w:rsid w:val="00CC00F6"/>
    <w:rsid w:val="00CC70FC"/>
    <w:rsid w:val="00CE0245"/>
    <w:rsid w:val="00CF525C"/>
    <w:rsid w:val="00D148E8"/>
    <w:rsid w:val="00D157F7"/>
    <w:rsid w:val="00D44255"/>
    <w:rsid w:val="00D71AAA"/>
    <w:rsid w:val="00D80C5F"/>
    <w:rsid w:val="00DD4566"/>
    <w:rsid w:val="00DD53ED"/>
    <w:rsid w:val="00DE218B"/>
    <w:rsid w:val="00DE4741"/>
    <w:rsid w:val="00E0664D"/>
    <w:rsid w:val="00E11F0C"/>
    <w:rsid w:val="00E30992"/>
    <w:rsid w:val="00E34F36"/>
    <w:rsid w:val="00E4729B"/>
    <w:rsid w:val="00E564DB"/>
    <w:rsid w:val="00E62E0E"/>
    <w:rsid w:val="00E97481"/>
    <w:rsid w:val="00ED6AFD"/>
    <w:rsid w:val="00EE74D1"/>
    <w:rsid w:val="00EF2EBA"/>
    <w:rsid w:val="00EF76CA"/>
    <w:rsid w:val="00F25ECC"/>
    <w:rsid w:val="00F45CE3"/>
    <w:rsid w:val="00F96C02"/>
    <w:rsid w:val="00FB0164"/>
    <w:rsid w:val="00FB343B"/>
    <w:rsid w:val="00FB36B7"/>
    <w:rsid w:val="11177BF9"/>
    <w:rsid w:val="15E37A96"/>
    <w:rsid w:val="1AFC74FE"/>
    <w:rsid w:val="2B323A9A"/>
    <w:rsid w:val="32D64B27"/>
    <w:rsid w:val="38AA0644"/>
    <w:rsid w:val="3D0C762A"/>
    <w:rsid w:val="43744635"/>
    <w:rsid w:val="48663C0F"/>
    <w:rsid w:val="4E6A0E1E"/>
    <w:rsid w:val="54931D28"/>
    <w:rsid w:val="55403DF7"/>
    <w:rsid w:val="5FAA5B11"/>
    <w:rsid w:val="613B27FC"/>
    <w:rsid w:val="657023AA"/>
    <w:rsid w:val="67B5793A"/>
    <w:rsid w:val="67EA2208"/>
    <w:rsid w:val="6D807C9F"/>
    <w:rsid w:val="74126EDD"/>
    <w:rsid w:val="75832C22"/>
    <w:rsid w:val="7E0021A0"/>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nhideWhenUsed="0" w:uiPriority="99" w:semiHidden="0" w:name="heading 5"/>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5"/>
    <w:basedOn w:val="1"/>
    <w:next w:val="1"/>
    <w:link w:val="9"/>
    <w:qFormat/>
    <w:uiPriority w:val="99"/>
    <w:pPr>
      <w:spacing w:beforeAutospacing="1" w:afterAutospacing="1"/>
      <w:jc w:val="left"/>
      <w:outlineLvl w:val="4"/>
    </w:pPr>
    <w:rPr>
      <w:rFonts w:ascii="宋体" w:hAnsi="宋体"/>
      <w:b/>
      <w:kern w:val="0"/>
      <w:sz w:val="20"/>
      <w:szCs w:val="20"/>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1"/>
    <w:qFormat/>
    <w:uiPriority w:val="99"/>
    <w:pPr>
      <w:tabs>
        <w:tab w:val="center" w:pos="4153"/>
        <w:tab w:val="right" w:pos="8306"/>
      </w:tabs>
      <w:snapToGrid w:val="0"/>
      <w:jc w:val="left"/>
    </w:pPr>
    <w:rPr>
      <w:sz w:val="18"/>
      <w:szCs w:val="18"/>
    </w:rPr>
  </w:style>
  <w:style w:type="paragraph" w:styleId="4">
    <w:name w:val="header"/>
    <w:basedOn w:val="1"/>
    <w:link w:val="10"/>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spacing w:before="100" w:beforeAutospacing="1" w:after="100" w:afterAutospacing="1"/>
      <w:jc w:val="left"/>
    </w:pPr>
    <w:rPr>
      <w:kern w:val="0"/>
      <w:sz w:val="24"/>
    </w:rPr>
  </w:style>
  <w:style w:type="character" w:styleId="8">
    <w:name w:val="Strong"/>
    <w:basedOn w:val="7"/>
    <w:qFormat/>
    <w:uiPriority w:val="99"/>
    <w:rPr>
      <w:rFonts w:cs="Times New Roman"/>
      <w:b/>
    </w:rPr>
  </w:style>
  <w:style w:type="character" w:customStyle="1" w:styleId="9">
    <w:name w:val="标题 5 Char"/>
    <w:basedOn w:val="7"/>
    <w:link w:val="2"/>
    <w:semiHidden/>
    <w:qFormat/>
    <w:uiPriority w:val="9"/>
    <w:rPr>
      <w:rFonts w:ascii="Calibri" w:hAnsi="Calibri"/>
      <w:b/>
      <w:bCs/>
      <w:sz w:val="28"/>
      <w:szCs w:val="28"/>
    </w:rPr>
  </w:style>
  <w:style w:type="character" w:customStyle="1" w:styleId="10">
    <w:name w:val="页眉 Char"/>
    <w:basedOn w:val="7"/>
    <w:link w:val="4"/>
    <w:semiHidden/>
    <w:qFormat/>
    <w:uiPriority w:val="99"/>
    <w:rPr>
      <w:rFonts w:ascii="Calibri" w:hAnsi="Calibri"/>
      <w:sz w:val="18"/>
      <w:szCs w:val="18"/>
    </w:rPr>
  </w:style>
  <w:style w:type="character" w:customStyle="1" w:styleId="11">
    <w:name w:val="页脚 Char"/>
    <w:basedOn w:val="7"/>
    <w:link w:val="3"/>
    <w:qFormat/>
    <w:locked/>
    <w:uiPriority w:val="99"/>
    <w:rPr>
      <w:rFonts w:ascii="Calibri" w:hAnsi="Calibri" w:eastAsia="宋体" w:cs="Times New Roman"/>
      <w:kern w:val="2"/>
      <w:sz w:val="18"/>
      <w:szCs w:val="18"/>
    </w:rPr>
  </w:style>
  <w:style w:type="character" w:customStyle="1" w:styleId="12">
    <w:name w:val="ca-2"/>
    <w:basedOn w:val="7"/>
    <w:qFormat/>
    <w:uiPriority w:val="99"/>
    <w:rPr>
      <w:rFonts w:cs="Times New Roman"/>
    </w:rPr>
  </w:style>
  <w:style w:type="character" w:customStyle="1" w:styleId="13">
    <w:name w:val="ca-3"/>
    <w:basedOn w:val="7"/>
    <w:qFormat/>
    <w:uiPriority w:val="99"/>
    <w:rPr>
      <w:rFonts w:cs="Times New Roman"/>
    </w:rPr>
  </w:style>
  <w:style w:type="paragraph" w:styleId="14">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C91C95C-671A-46B9-8A94-9A6A56682008}">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13</Pages>
  <Words>3909</Words>
  <Characters>4783</Characters>
  <Lines>44</Lines>
  <Paragraphs>12</Paragraphs>
  <TotalTime>1</TotalTime>
  <ScaleCrop>false</ScaleCrop>
  <LinksUpToDate>false</LinksUpToDate>
  <CharactersWithSpaces>5574</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2019-10-25T03:23:00Z</dcterms:created>
  <dc:creator>侒靜啲喧嘩</dc:creator>
  <cp:lastModifiedBy>WPS_1614561328</cp:lastModifiedBy>
  <cp:lastPrinted>2019-10-24T08:46:00Z</cp:lastPrinted>
  <dcterms:modified xsi:type="dcterms:W3CDTF">2023-04-28T09:09:10Z</dcterms:modified>
  <cp:revision>76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9F4017F41B1241BDA6650CC3C3CE174F</vt:lpwstr>
  </property>
</Properties>
</file>