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文旅局2022年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文旅局2022年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宋体" w:hAnsi="宋体" w:cs="宋体"/>
          <w:color w:val="333333"/>
          <w:kern w:val="0"/>
          <w:sz w:val="28"/>
          <w:szCs w:val="28"/>
        </w:rPr>
        <w:t>贯彻执行党中央、国务院关于文化、体育工作的路线、方针、政策，组织实施文化、体育工作的政策、法律、法规；负责全区文化事业、体育工作的管理、指导、监督和服务工作；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组织群众开展文化活动，积极参与全市重大文化活动。指导文化信息资源共享工程建设工作；指导开展基层群众文化活动；指导社区文化活动室和社区文化活动中心建设；承办上级交办的其他事项。区文化体育服务中心主要职责：指导艺术创作与生产，推动各门类艺术的发展，组织区群众性大型文化、体育活动</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宋体" w:hAnsi="宋体" w:cs="宋体"/>
          <w:color w:val="333333"/>
          <w:kern w:val="0"/>
          <w:sz w:val="28"/>
          <w:szCs w:val="28"/>
          <w:lang w:eastAsia="zh-CN"/>
        </w:rPr>
        <w:t>部门机构内设：办公室、体育科、旅游科、宣传推广科。</w:t>
      </w:r>
      <w:r>
        <w:rPr>
          <w:rFonts w:hint="eastAsia" w:ascii="宋体" w:hAnsi="宋体" w:cs="宋体"/>
          <w:color w:val="333333"/>
          <w:kern w:val="0"/>
          <w:sz w:val="28"/>
          <w:szCs w:val="28"/>
        </w:rPr>
        <w:t>根据《省编办关于组建市县卫生和计划生育部门的通知》（鄂编办文[2013]132号）、《关于组建县（市、区）卫生和计划生育部门的通知》（黄编办文[2013]54号）和《关于组建黄石港区卫生和计划生育局等机构的批复》（黄编办文[2013]58号）文件精神，设立黄石港区文化体育局，为区政府工作部门。2016年2月黄石港区旅游局挂靠区文化体育局。下设区文化体育服务中心,为区文化体育局管理的副科级事业单位。核定人员编制3名，设领导职数1正（副科级）</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文旅局2022年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right"/>
              <w:rPr>
                <w:rFonts w:hint="eastAsia" w:eastAsia="宋体"/>
                <w:lang w:eastAsia="zh-CN"/>
              </w:rPr>
            </w:pPr>
            <w:r>
              <w:rPr>
                <w:rFonts w:hint="eastAsia" w:ascii="宋体" w:hAnsi="宋体" w:cs="宋体"/>
                <w:kern w:val="0"/>
                <w:sz w:val="24"/>
                <w:lang w:eastAsia="zh-CN"/>
              </w:rPr>
              <w:t xml:space="preserve">1724001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1724001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1724001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1499001</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07</w:t>
            </w:r>
          </w:p>
        </w:tc>
        <w:tc>
          <w:tcPr>
            <w:tcW w:w="1710" w:type="dxa"/>
            <w:vAlign w:val="center"/>
          </w:tcPr>
          <w:p>
            <w:pPr>
              <w:widowControl/>
              <w:jc w:val="left"/>
            </w:pPr>
            <w:r>
              <w:rPr>
                <w:rFonts w:hint="eastAsia"/>
              </w:rPr>
              <w:t>文化体育与传媒支出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1499001</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20701</w:t>
            </w:r>
          </w:p>
        </w:tc>
        <w:tc>
          <w:tcPr>
            <w:tcW w:w="1710" w:type="dxa"/>
            <w:vAlign w:val="center"/>
          </w:tcPr>
          <w:p>
            <w:pPr>
              <w:widowControl/>
              <w:ind w:firstLine="720" w:firstLineChars="300"/>
              <w:jc w:val="left"/>
            </w:pPr>
            <w:r>
              <w:rPr>
                <w:rFonts w:hint="eastAsia" w:ascii="宋体" w:hAnsi="宋体" w:cs="宋体"/>
                <w:kern w:val="0"/>
                <w:sz w:val="24"/>
              </w:rPr>
              <w:t>文化</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1499001</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070101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1724001 </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1499001</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1499001</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07</w:t>
            </w:r>
          </w:p>
        </w:tc>
        <w:tc>
          <w:tcPr>
            <w:tcW w:w="2100" w:type="dxa"/>
            <w:vAlign w:val="center"/>
          </w:tcPr>
          <w:p>
            <w:pPr>
              <w:widowControl/>
              <w:jc w:val="left"/>
            </w:pPr>
            <w:r>
              <w:rPr>
                <w:rFonts w:hint="eastAsia"/>
              </w:rPr>
              <w:t>文化体育与传媒支出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1499001</w:t>
            </w:r>
          </w:p>
        </w:tc>
        <w:tc>
          <w:tcPr>
            <w:tcW w:w="1702" w:type="dxa"/>
            <w:vAlign w:val="center"/>
          </w:tcPr>
          <w:p>
            <w:pPr>
              <w:widowControl/>
              <w:jc w:val="center"/>
              <w:rPr>
                <w:rFonts w:asci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20701</w:t>
            </w:r>
          </w:p>
        </w:tc>
        <w:tc>
          <w:tcPr>
            <w:tcW w:w="2100" w:type="dxa"/>
            <w:vAlign w:val="center"/>
          </w:tcPr>
          <w:p>
            <w:pPr>
              <w:widowControl/>
              <w:ind w:firstLine="720" w:firstLineChars="300"/>
              <w:jc w:val="left"/>
            </w:pPr>
            <w:r>
              <w:rPr>
                <w:rFonts w:hint="eastAsia" w:ascii="宋体" w:hAnsi="宋体" w:cs="宋体"/>
                <w:kern w:val="0"/>
                <w:sz w:val="24"/>
              </w:rPr>
              <w:t>文化</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1724001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1499001</w:t>
            </w:r>
          </w:p>
        </w:tc>
        <w:tc>
          <w:tcPr>
            <w:tcW w:w="1702" w:type="dxa"/>
            <w:vAlign w:val="center"/>
          </w:tcPr>
          <w:p>
            <w:pPr>
              <w:widowControl/>
              <w:jc w:val="cente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070101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1724001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1499001</w:t>
            </w:r>
          </w:p>
        </w:tc>
        <w:tc>
          <w:tcPr>
            <w:tcW w:w="1702" w:type="dxa"/>
            <w:vAlign w:val="center"/>
          </w:tcPr>
          <w:p>
            <w:pPr>
              <w:widowControl/>
              <w:jc w:val="center"/>
              <w:rPr>
                <w:rFonts w:ascii="宋体" w:cs="宋体"/>
                <w:kern w:val="0"/>
                <w:sz w:val="24"/>
              </w:rPr>
            </w:pPr>
            <w:r>
              <w:rPr>
                <w:rFonts w:hint="eastAsia" w:ascii="宋体" w:hAnsi="宋体" w:cs="宋体"/>
                <w:kern w:val="0"/>
                <w:sz w:val="24"/>
              </w:rPr>
              <w:t>225000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黄石港区文旅局</w:t>
            </w:r>
            <w:r>
              <w:rPr>
                <w:rStyle w:val="15"/>
                <w:rFonts w:hint="eastAsia"/>
                <w:lang w:val="en-US" w:eastAsia="zh-CN" w:bidi="ar"/>
              </w:rPr>
              <w:t>2022年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1724001 </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1315067</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106199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1315067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1315067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335424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335424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721917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721917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17501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17501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155471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155471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84753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84753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77736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77736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106199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106199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4900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4900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9180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8460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9717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9717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21497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21497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16195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16195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80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800"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jc w:val="left"/>
            </w:pPr>
            <w:r>
              <w:rPr>
                <w:rFonts w:hint="eastAsia" w:ascii="宋体" w:hAnsi="宋体" w:cs="宋体"/>
                <w:kern w:val="0"/>
                <w:sz w:val="24"/>
              </w:rPr>
              <w:t>　　　</w:t>
            </w: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r>
              <w:rPr>
                <w:rFonts w:hint="eastAsia" w:ascii="宋体" w:hAnsi="宋体" w:cs="宋体"/>
                <w:kern w:val="0"/>
                <w:sz w:val="24"/>
              </w:rPr>
              <w:t>　</w:t>
            </w: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tbl>
      <w:tblPr>
        <w:tblStyle w:val="6"/>
        <w:tblW w:w="8955" w:type="dxa"/>
        <w:tblInd w:w="-21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25"/>
        <w:gridCol w:w="1815"/>
        <w:gridCol w:w="990"/>
        <w:gridCol w:w="960"/>
        <w:gridCol w:w="495"/>
        <w:gridCol w:w="495"/>
        <w:gridCol w:w="495"/>
        <w:gridCol w:w="495"/>
        <w:gridCol w:w="495"/>
        <w:gridCol w:w="495"/>
        <w:gridCol w:w="4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1725"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955" w:type="dxa"/>
            <w:gridSpan w:val="1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 w:hRule="atLeast"/>
        </w:trPr>
        <w:tc>
          <w:tcPr>
            <w:tcW w:w="172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4"/>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72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72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7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225000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225000</w:t>
            </w: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人均文化事业费</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225000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225000</w:t>
            </w: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 xml:space="preserve">1724001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 xml:space="preserve">1724001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Theme="minorEastAsia" w:hAnsiTheme="minorEastAsia" w:eastAsiaTheme="minorEastAsia" w:cstheme="minorEastAsia"/>
          <w:b/>
          <w:sz w:val="28"/>
          <w:szCs w:val="28"/>
          <w:highlight w:val="none"/>
          <w:lang w:val="en-US"/>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 xml:space="preserve">1724001 </w:t>
      </w:r>
      <w:r>
        <w:rPr>
          <w:rFonts w:hint="eastAsia" w:ascii="宋体" w:hAnsi="宋体"/>
          <w:color w:val="000000"/>
          <w:spacing w:val="2"/>
          <w:kern w:val="2"/>
          <w:sz w:val="28"/>
          <w:szCs w:val="28"/>
          <w:highlight w:val="none"/>
          <w:lang w:val="en-US" w:eastAsia="zh-CN"/>
        </w:rPr>
        <w:t>元，其中基本支出1499001元，占比87%，项目支出225000元，占比13%。</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eastAsia="zh-CN"/>
        </w:rPr>
        <w:t>1724001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1017558</w:t>
      </w:r>
      <w:r>
        <w:rPr>
          <w:rFonts w:hint="eastAsia" w:ascii="宋体" w:hAnsi="宋体" w:cs="宋体"/>
          <w:kern w:val="0"/>
          <w:sz w:val="28"/>
          <w:szCs w:val="28"/>
          <w:highlight w:val="none"/>
          <w:lang w:val="en-US" w:eastAsia="zh-CN"/>
        </w:rPr>
        <w:t>元增加706443元，增加原因：2022年度本单位工资提标，按新标准列入预算发生增加。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numPr>
          <w:numId w:val="0"/>
        </w:numPr>
        <w:ind w:leftChars="0" w:firstLine="560" w:firstLineChars="200"/>
        <w:rPr>
          <w:rFonts w:hint="default" w:ascii="宋体" w:hAnsi="宋体" w:cs="宋体"/>
          <w:b/>
          <w:kern w:val="0"/>
          <w:sz w:val="28"/>
          <w:szCs w:val="28"/>
          <w:highlight w:val="none"/>
          <w:lang w:val="en-US"/>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eastAsia="zh-CN"/>
        </w:rPr>
        <w:t>1724001</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1017558</w:t>
      </w:r>
      <w:r>
        <w:rPr>
          <w:rFonts w:hint="eastAsia" w:ascii="宋体" w:hAnsi="宋体" w:cs="宋体"/>
          <w:kern w:val="0"/>
          <w:sz w:val="28"/>
          <w:szCs w:val="28"/>
          <w:highlight w:val="none"/>
          <w:lang w:val="en-US" w:eastAsia="zh-CN"/>
        </w:rPr>
        <w:t>元增加706443元，增加原因：2022年度本单位工资提标，按新标准列入预算发生增加。其中：工资福利支出</w:t>
      </w:r>
      <w:r>
        <w:rPr>
          <w:rFonts w:hint="eastAsia" w:ascii="宋体" w:hAnsi="宋体" w:cs="宋体"/>
          <w:kern w:val="2"/>
          <w:sz w:val="28"/>
          <w:szCs w:val="28"/>
          <w:highlight w:val="none"/>
          <w:lang w:val="en-US" w:eastAsia="zh-CN"/>
        </w:rPr>
        <w:t>1315067</w:t>
      </w:r>
      <w:r>
        <w:rPr>
          <w:rFonts w:hint="eastAsia" w:ascii="宋体" w:hAnsi="宋体" w:cs="宋体"/>
          <w:kern w:val="0"/>
          <w:sz w:val="28"/>
          <w:szCs w:val="28"/>
          <w:highlight w:val="none"/>
          <w:lang w:val="en-US" w:eastAsia="zh-CN"/>
        </w:rPr>
        <w:t>元，商品和服务支出</w:t>
      </w:r>
      <w:r>
        <w:rPr>
          <w:rFonts w:hint="eastAsia" w:ascii="宋体" w:hAnsi="宋体" w:cs="宋体"/>
          <w:kern w:val="2"/>
          <w:sz w:val="28"/>
          <w:szCs w:val="28"/>
          <w:highlight w:val="none"/>
          <w:lang w:val="en-US" w:eastAsia="zh-CN"/>
        </w:rPr>
        <w:t>106199</w:t>
      </w:r>
      <w:r>
        <w:rPr>
          <w:rFonts w:hint="eastAsia" w:ascii="宋体" w:hAnsi="宋体" w:cs="宋体"/>
          <w:kern w:val="0"/>
          <w:sz w:val="28"/>
          <w:szCs w:val="28"/>
          <w:highlight w:val="none"/>
          <w:lang w:val="en-US" w:eastAsia="zh-CN"/>
        </w:rPr>
        <w:t>元，对个人和家庭补助支出0元，项目支出225000元。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文旅局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20702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144917</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2700</w:t>
            </w:r>
            <w:r>
              <w:rPr>
                <w:rFonts w:hint="default"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9180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8460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7560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1400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70</w:t>
            </w: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647796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9717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1074842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21497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647796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16195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“三公”经费预算1万元，较</w:t>
      </w:r>
      <w:r>
        <w:rPr>
          <w:rFonts w:hint="eastAsia" w:ascii="宋体" w:hAnsi="宋体" w:cs="宋体"/>
          <w:sz w:val="28"/>
          <w:szCs w:val="28"/>
          <w:lang w:eastAsia="zh-CN"/>
        </w:rPr>
        <w:t>2021年</w:t>
      </w:r>
      <w:r>
        <w:rPr>
          <w:rFonts w:hint="eastAsia" w:ascii="宋体" w:hAnsi="宋体" w:cs="宋体"/>
          <w:sz w:val="28"/>
          <w:szCs w:val="28"/>
        </w:rPr>
        <w:t>预算</w:t>
      </w:r>
      <w:r>
        <w:rPr>
          <w:rFonts w:hint="eastAsia" w:ascii="宋体" w:hAnsi="宋体" w:cs="宋体"/>
          <w:sz w:val="28"/>
          <w:szCs w:val="28"/>
          <w:lang w:eastAsia="zh-CN"/>
        </w:rPr>
        <w:t>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0车辆，与</w:t>
      </w:r>
      <w:r>
        <w:rPr>
          <w:rFonts w:hint="eastAsia" w:ascii="宋体" w:hAnsi="宋体" w:cs="宋体"/>
          <w:sz w:val="28"/>
          <w:szCs w:val="28"/>
          <w:highlight w:val="none"/>
          <w:lang w:eastAsia="zh-CN"/>
        </w:rPr>
        <w:t>202</w:t>
      </w:r>
      <w:r>
        <w:rPr>
          <w:rFonts w:hint="eastAsia" w:ascii="宋体" w:hAnsi="宋体" w:cs="宋体"/>
          <w:sz w:val="28"/>
          <w:szCs w:val="28"/>
          <w:lang w:eastAsia="zh-CN"/>
        </w:rPr>
        <w:t>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、公务接待费预算1万元，较</w:t>
      </w:r>
      <w:r>
        <w:rPr>
          <w:rFonts w:hint="eastAsia" w:ascii="宋体" w:hAnsi="宋体" w:cs="宋体"/>
          <w:sz w:val="28"/>
          <w:szCs w:val="28"/>
          <w:lang w:eastAsia="zh-CN"/>
        </w:rPr>
        <w:t>2021年一致</w:t>
      </w:r>
      <w:r>
        <w:rPr>
          <w:rFonts w:hint="eastAsia" w:ascii="宋体" w:hAnsi="宋体" w:cs="宋体"/>
          <w:sz w:val="28"/>
          <w:szCs w:val="28"/>
        </w:rPr>
        <w:t>。</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280" w:firstLineChars="1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32"/>
        <w:gridCol w:w="1204"/>
        <w:gridCol w:w="1342"/>
        <w:gridCol w:w="832"/>
        <w:gridCol w:w="846"/>
        <w:gridCol w:w="846"/>
        <w:gridCol w:w="846"/>
        <w:gridCol w:w="10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60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黄石港区文化和旅游局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60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人均文化事业费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60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4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区文旅局积极开展群众文化活动，着力打造特色文化惠民品牌，扎实推动群众文化建设，让文化魅力惠泽每一个港区人民。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608"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持续抓好磁湖文化节、群众文艺大舞台、书香黄石港等文化惠民品牌创建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08"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活动场数</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每年举办两场以上活动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群众反馈意见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活动成本</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225000元</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小于等于225000元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活动成本</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225000元</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小于等于225000元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121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群众反馈意见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5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686"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77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6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活动场数</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3</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4</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3</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每年举办两场以上活动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群众反馈意见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活动成本</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150000元</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200000元</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150000元</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小于225000元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活动成本</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150000元</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200000元</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150000元</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小于225000元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7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82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群众满意度</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52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w:t>
            </w:r>
          </w:p>
        </w:tc>
        <w:tc>
          <w:tcPr>
            <w:tcW w:w="68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群众反馈意见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391"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608"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0AE0D640"/>
    <w:multiLevelType w:val="singleLevel"/>
    <w:tmpl w:val="0AE0D640"/>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174D0"/>
    <w:rsid w:val="00036F66"/>
    <w:rsid w:val="00040F87"/>
    <w:rsid w:val="00045B5B"/>
    <w:rsid w:val="0005426C"/>
    <w:rsid w:val="000642D8"/>
    <w:rsid w:val="000A2EF7"/>
    <w:rsid w:val="000C5BAF"/>
    <w:rsid w:val="000E5D03"/>
    <w:rsid w:val="000F5C47"/>
    <w:rsid w:val="00111F12"/>
    <w:rsid w:val="00142BAF"/>
    <w:rsid w:val="00144D41"/>
    <w:rsid w:val="00160079"/>
    <w:rsid w:val="00177A50"/>
    <w:rsid w:val="00183B02"/>
    <w:rsid w:val="001903D2"/>
    <w:rsid w:val="00195C90"/>
    <w:rsid w:val="001B3819"/>
    <w:rsid w:val="001D7AA5"/>
    <w:rsid w:val="00220827"/>
    <w:rsid w:val="0022746B"/>
    <w:rsid w:val="0024107E"/>
    <w:rsid w:val="002548C4"/>
    <w:rsid w:val="002577A1"/>
    <w:rsid w:val="0026399A"/>
    <w:rsid w:val="00281954"/>
    <w:rsid w:val="002865A3"/>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255FA"/>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61012E"/>
    <w:rsid w:val="00621778"/>
    <w:rsid w:val="006759D3"/>
    <w:rsid w:val="006A3FBE"/>
    <w:rsid w:val="006D383D"/>
    <w:rsid w:val="006F13E4"/>
    <w:rsid w:val="0071120F"/>
    <w:rsid w:val="007277F3"/>
    <w:rsid w:val="0073227B"/>
    <w:rsid w:val="007474FB"/>
    <w:rsid w:val="0076521F"/>
    <w:rsid w:val="007715A3"/>
    <w:rsid w:val="007B3C24"/>
    <w:rsid w:val="007B4BAE"/>
    <w:rsid w:val="007D2B0A"/>
    <w:rsid w:val="007D4739"/>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40766"/>
    <w:rsid w:val="00996000"/>
    <w:rsid w:val="009B4255"/>
    <w:rsid w:val="009C1767"/>
    <w:rsid w:val="009C2041"/>
    <w:rsid w:val="00A05722"/>
    <w:rsid w:val="00A53C33"/>
    <w:rsid w:val="00A57822"/>
    <w:rsid w:val="00AA6B7D"/>
    <w:rsid w:val="00AB6928"/>
    <w:rsid w:val="00AC46E0"/>
    <w:rsid w:val="00B35E06"/>
    <w:rsid w:val="00B44C01"/>
    <w:rsid w:val="00B54B62"/>
    <w:rsid w:val="00B611F2"/>
    <w:rsid w:val="00B91E1C"/>
    <w:rsid w:val="00B931B2"/>
    <w:rsid w:val="00B9498F"/>
    <w:rsid w:val="00B94DFE"/>
    <w:rsid w:val="00B9780B"/>
    <w:rsid w:val="00BA6024"/>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82F03"/>
    <w:rsid w:val="00F95681"/>
    <w:rsid w:val="00FB0164"/>
    <w:rsid w:val="00FB36B7"/>
    <w:rsid w:val="00FB3C99"/>
    <w:rsid w:val="00FE2E3E"/>
    <w:rsid w:val="0E0D5C5B"/>
    <w:rsid w:val="15E37A96"/>
    <w:rsid w:val="19846659"/>
    <w:rsid w:val="1AFC74FE"/>
    <w:rsid w:val="1DC774EC"/>
    <w:rsid w:val="25EA2DF7"/>
    <w:rsid w:val="38AA0644"/>
    <w:rsid w:val="3E7E125D"/>
    <w:rsid w:val="55403DF7"/>
    <w:rsid w:val="5EA27A67"/>
    <w:rsid w:val="5FAA5B11"/>
    <w:rsid w:val="6C79293A"/>
    <w:rsid w:val="6D807C9F"/>
    <w:rsid w:val="6DD344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3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D662E0-0307-4FC4-AB34-C2B566841EC4}">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4028</Words>
  <Characters>4943</Characters>
  <Lines>46</Lines>
  <Paragraphs>13</Paragraphs>
  <TotalTime>0</TotalTime>
  <ScaleCrop>false</ScaleCrop>
  <LinksUpToDate>false</LinksUpToDate>
  <CharactersWithSpaces>5725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WPS_1614561328</cp:lastModifiedBy>
  <cp:lastPrinted>2019-10-24T08:46:00Z</cp:lastPrinted>
  <dcterms:modified xsi:type="dcterms:W3CDTF">2023-04-28T09:04:16Z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7B385D4440704E6CAE29C991D486F0F7</vt:lpwstr>
  </property>
</Properties>
</file>