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4D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卫健局20</w:t>
      </w:r>
      <w:r>
        <w:rPr>
          <w:rFonts w:hint="eastAsia" w:ascii="微软雅黑" w:hAnsi="微软雅黑" w:eastAsia="微软雅黑" w:cs="微软雅黑"/>
          <w:b/>
          <w:i w:val="0"/>
          <w:caps w:val="0"/>
          <w:color w:val="BC1010"/>
          <w:spacing w:val="0"/>
          <w:sz w:val="40"/>
          <w:szCs w:val="40"/>
          <w:shd w:val="clear" w:fill="FFFFFF"/>
          <w:lang w:val="en-US" w:eastAsia="zh-CN"/>
        </w:rPr>
        <w:t>21</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388B8C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黄石港区卫健局（本级）20</w:t>
      </w:r>
      <w:r>
        <w:rPr>
          <w:rStyle w:val="9"/>
          <w:rFonts w:hint="eastAsia" w:ascii="微软雅黑" w:hAnsi="微软雅黑" w:eastAsia="微软雅黑" w:cs="微软雅黑"/>
          <w:i w:val="0"/>
          <w:caps w:val="0"/>
          <w:color w:val="333333"/>
          <w:spacing w:val="0"/>
          <w:sz w:val="24"/>
          <w:szCs w:val="24"/>
          <w:shd w:val="clear" w:fill="FFFFFF"/>
          <w:lang w:val="en-US" w:eastAsia="zh-CN"/>
        </w:rPr>
        <w:t>21</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决算公开</w:t>
      </w:r>
    </w:p>
    <w:p w14:paraId="018B94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3D57662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A4E212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9F534E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B3D2D1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部门决算表</w:t>
      </w:r>
    </w:p>
    <w:p w14:paraId="29844C7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3DEEB8C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661FCDD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74EFF98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55DF7E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1F339B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0F2B4FB2">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340BF5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6520D8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九、国有资本经营预算财政拨款支出决算表（表9）</w:t>
      </w:r>
    </w:p>
    <w:p w14:paraId="59D0949D">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部门决算情况说明</w:t>
      </w:r>
    </w:p>
    <w:p w14:paraId="23B781D8">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7C23E50B">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14:paraId="798DB27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14:paraId="597791A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14:paraId="3FABA881">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14:paraId="2FDCF2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64754E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0D401AA2">
      <w:pPr>
        <w:pStyle w:val="6"/>
        <w:widowControl/>
        <w:spacing w:before="76" w:beforeAutospacing="0" w:after="76" w:afterAutospacing="0" w:line="450" w:lineRule="atLeast"/>
        <w:ind w:firstLine="420"/>
        <w:rPr>
          <w:rStyle w:val="9"/>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第四部分：名词解释 </w:t>
      </w:r>
    </w:p>
    <w:p w14:paraId="3D1747F3">
      <w:pPr>
        <w:rPr>
          <w:rStyle w:val="9"/>
          <w:rFonts w:hint="eastAsia" w:ascii="微软雅黑" w:hAnsi="微软雅黑" w:eastAsia="微软雅黑" w:cs="微软雅黑"/>
          <w:color w:val="333333"/>
          <w:shd w:val="clear" w:color="auto" w:fill="FFFFFF"/>
          <w:lang w:eastAsia="zh-CN"/>
        </w:rPr>
      </w:pPr>
      <w:r>
        <w:rPr>
          <w:rStyle w:val="9"/>
          <w:rFonts w:hint="eastAsia" w:ascii="微软雅黑" w:hAnsi="微软雅黑" w:eastAsia="微软雅黑" w:cs="微软雅黑"/>
          <w:color w:val="333333"/>
          <w:shd w:val="clear" w:color="auto" w:fill="FFFFFF"/>
          <w:lang w:eastAsia="zh-CN"/>
        </w:rPr>
        <w:br w:type="page"/>
      </w:r>
    </w:p>
    <w:p w14:paraId="6C91AFEE">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21</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w:t>
      </w:r>
    </w:p>
    <w:p w14:paraId="59CE9301">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1BD98E9F">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14:paraId="2C2332FF">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cstheme="minorEastAsia"/>
          <w:b w:val="0"/>
          <w:bCs w:val="0"/>
          <w:kern w:val="0"/>
          <w:sz w:val="28"/>
          <w:szCs w:val="28"/>
          <w:lang w:eastAsia="zh-CN"/>
        </w:rPr>
      </w:pPr>
      <w:r>
        <w:rPr>
          <w:rFonts w:hint="eastAsia" w:asciiTheme="minorEastAsia" w:hAnsiTheme="minorEastAsia" w:cstheme="minorEastAsia"/>
          <w:b w:val="0"/>
          <w:bCs w:val="0"/>
          <w:kern w:val="0"/>
          <w:sz w:val="28"/>
          <w:szCs w:val="28"/>
          <w:lang w:eastAsia="zh-CN"/>
        </w:rPr>
        <w:t>黄石市黄石港区卫生健康局是形式贯彻执行党和国家以及市委、市政府有关的部门。主要职能：贯彻落实省、市关于卫生和计划生育工作的方针政策和法律法规。负责协调推进全区医药卫生体制改革和医疗保障，统筹规划全区卫生和计划生育服务资源配置，指导区域卫生和计划生育规划的编制和实施。负责制定全区疾病预防控制规划、免疫规划、严重危害人民健康的公共卫生问题的干预措施，并组织落实。根据国家检疫传染病和监测传染病目录，制定全区卫生应急、突发公共卫生事件监测和风险评估计划，组织和指导全区突发公共卫生事件预防控制和各类突发公共事件的医疗卫生救援，发布法定报告传染病疫情信息、突发公共卫生事件应急处置信息。</w:t>
      </w:r>
    </w:p>
    <w:p w14:paraId="06BA0761">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14:paraId="4E7D5493">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全区现有社区卫生服务机构16家，其中：社区卫生服务中心5家，社区卫生服务站11家。根据国家、省、市推进医联体改革有关要求，2015年6月爱康医院托管沈家营社区卫生服务中心，2017年11月鄂东医疗集团市中心医院托管黄石港社区卫生服务中心。同时，胜阳港社区卫生服务中心隶属鄂东医养集团市二医院、红旗桥社区卫生服务中心隶属鄂东医疗集团市中心医院，花湖社区卫生服务中心系民营机构、与普仁医院建立了技术协作关系。文化宫、武汉路、黄印、江北和天虹等5家社区卫生服务站均为民营机构，其余社区卫生服务站隶属二级医疗机构或企业。</w:t>
      </w:r>
    </w:p>
    <w:p w14:paraId="70119EF9">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14:paraId="557CE328">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highlight w:val="none"/>
          <w:lang w:eastAsia="zh-CN"/>
        </w:rPr>
        <w:t>202</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eastAsia="zh-CN"/>
        </w:rPr>
        <w:t>年末在职人数为1</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eastAsia="zh-CN"/>
        </w:rPr>
        <w:t>人，202</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eastAsia="zh-CN"/>
        </w:rPr>
        <w:t>年先后调进</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cstheme="minorEastAsia"/>
          <w:kern w:val="0"/>
          <w:sz w:val="28"/>
          <w:szCs w:val="28"/>
          <w:highlight w:val="none"/>
          <w:lang w:eastAsia="zh-CN"/>
        </w:rPr>
        <w:t>人、调出</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cstheme="minorEastAsia"/>
          <w:kern w:val="0"/>
          <w:sz w:val="28"/>
          <w:szCs w:val="28"/>
          <w:highlight w:val="none"/>
          <w:lang w:eastAsia="zh-CN"/>
        </w:rPr>
        <w:t>人、退休</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eastAsia="zh-CN"/>
        </w:rPr>
        <w:t>人，所以，202</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eastAsia="zh-CN"/>
        </w:rPr>
        <w:t>年末实有在职人数为1</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eastAsia="zh-CN"/>
        </w:rPr>
        <w:t>人,其中，行政编制人员3人，事业编制人员</w:t>
      </w:r>
      <w:r>
        <w:rPr>
          <w:rFonts w:hint="eastAsia" w:asciiTheme="minorEastAsia" w:hAnsiTheme="minorEastAsia" w:cstheme="minorEastAsia"/>
          <w:kern w:val="0"/>
          <w:sz w:val="28"/>
          <w:szCs w:val="28"/>
          <w:highlight w:val="none"/>
          <w:lang w:val="en-US" w:eastAsia="zh-CN"/>
        </w:rPr>
        <w:t>8</w:t>
      </w:r>
      <w:r>
        <w:rPr>
          <w:rFonts w:hint="eastAsia" w:asciiTheme="minorEastAsia" w:hAnsiTheme="minorEastAsia" w:cstheme="minorEastAsia"/>
          <w:kern w:val="0"/>
          <w:sz w:val="28"/>
          <w:szCs w:val="28"/>
          <w:highlight w:val="none"/>
          <w:lang w:eastAsia="zh-CN"/>
        </w:rPr>
        <w:t>人。</w:t>
      </w:r>
    </w:p>
    <w:p w14:paraId="3E95DF20">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14:paraId="33BA0280">
      <w:pPr>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br w:type="page"/>
      </w:r>
    </w:p>
    <w:p w14:paraId="09A0B732">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部门2021年</w:t>
      </w:r>
      <w:r>
        <w:rPr>
          <w:rStyle w:val="9"/>
          <w:rFonts w:hint="eastAsia" w:ascii="微软雅黑" w:hAnsi="微软雅黑" w:eastAsia="微软雅黑" w:cs="微软雅黑"/>
          <w:color w:val="333333"/>
          <w:shd w:val="clear" w:color="auto" w:fill="FFFFFF"/>
        </w:rPr>
        <w:t>部门决算表</w:t>
      </w:r>
    </w:p>
    <w:tbl>
      <w:tblPr>
        <w:tblStyle w:val="7"/>
        <w:tblW w:w="14081" w:type="dxa"/>
        <w:tblInd w:w="93" w:type="dxa"/>
        <w:shd w:val="clear" w:color="auto" w:fill="auto"/>
        <w:tblLayout w:type="autofit"/>
        <w:tblCellMar>
          <w:top w:w="0" w:type="dxa"/>
          <w:left w:w="108" w:type="dxa"/>
          <w:bottom w:w="0" w:type="dxa"/>
          <w:right w:w="108" w:type="dxa"/>
        </w:tblCellMar>
      </w:tblPr>
      <w:tblGrid>
        <w:gridCol w:w="5230"/>
        <w:gridCol w:w="733"/>
        <w:gridCol w:w="1470"/>
        <w:gridCol w:w="3826"/>
        <w:gridCol w:w="733"/>
        <w:gridCol w:w="2089"/>
      </w:tblGrid>
      <w:tr w14:paraId="5433660B">
        <w:tblPrEx>
          <w:shd w:val="clear" w:color="auto" w:fill="auto"/>
          <w:tblCellMar>
            <w:top w:w="0" w:type="dxa"/>
            <w:left w:w="108" w:type="dxa"/>
            <w:bottom w:w="0" w:type="dxa"/>
            <w:right w:w="108" w:type="dxa"/>
          </w:tblCellMar>
        </w:tblPrEx>
        <w:trPr>
          <w:trHeight w:val="684" w:hRule="atLeast"/>
        </w:trPr>
        <w:tc>
          <w:tcPr>
            <w:tcW w:w="14081" w:type="dxa"/>
            <w:gridSpan w:val="6"/>
            <w:tcBorders>
              <w:top w:val="nil"/>
              <w:left w:val="nil"/>
              <w:bottom w:val="nil"/>
              <w:right w:val="nil"/>
            </w:tcBorders>
            <w:shd w:val="clear" w:color="auto" w:fill="FFFFFF"/>
            <w:noWrap/>
            <w:vAlign w:val="center"/>
          </w:tcPr>
          <w:p w14:paraId="6D2421C6">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2573FCDA">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672C2C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6B5128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754915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687A8A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B67A8F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8CED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32BEE73E">
        <w:tblPrEx>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3480F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vAlign w:val="center"/>
          </w:tcPr>
          <w:p w14:paraId="7688137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CF57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A70C41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43D97C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2B93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2270D8E">
        <w:tblPrEx>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F6A66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14:paraId="555044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43FEFFB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F3183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69241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75323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14:paraId="7AA6A0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3167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0C2A6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2094359E">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8E8DA6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5FBFB74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F51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78C59C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59DFE43">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EF00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5F431F1">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011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43048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6540EEB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2184.51</w:t>
            </w:r>
          </w:p>
        </w:tc>
        <w:tc>
          <w:tcPr>
            <w:tcW w:w="0" w:type="auto"/>
            <w:tcBorders>
              <w:top w:val="nil"/>
              <w:left w:val="nil"/>
              <w:bottom w:val="single" w:color="000000" w:sz="4" w:space="0"/>
              <w:right w:val="single" w:color="000000" w:sz="4" w:space="0"/>
            </w:tcBorders>
            <w:shd w:val="clear" w:color="auto" w:fill="C0C0C0"/>
            <w:noWrap/>
            <w:vAlign w:val="center"/>
          </w:tcPr>
          <w:p w14:paraId="7471C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64D5C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7088A4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18FDB6">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384E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13CC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7A9780E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325</w:t>
            </w:r>
          </w:p>
        </w:tc>
        <w:tc>
          <w:tcPr>
            <w:tcW w:w="0" w:type="auto"/>
            <w:tcBorders>
              <w:top w:val="nil"/>
              <w:left w:val="nil"/>
              <w:bottom w:val="single" w:color="000000" w:sz="4" w:space="0"/>
              <w:right w:val="single" w:color="000000" w:sz="4" w:space="0"/>
            </w:tcBorders>
            <w:shd w:val="clear" w:color="auto" w:fill="C0C0C0"/>
            <w:noWrap/>
            <w:vAlign w:val="center"/>
          </w:tcPr>
          <w:p w14:paraId="3DB6A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75334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51E74B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C39AC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AAB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23F6E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036037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7E481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001EB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099B90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70BE660">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495C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6A31F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514EDC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0570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70696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046478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E1E6C4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30C7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3EAA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0E9B02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55E4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40DBB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3A6BB2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D0A015">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D4CA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2817D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73641B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5B24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69D68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76B799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4CC59F">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14D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45EE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739DC6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CEEE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5EF7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654DA4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669684">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C7C4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0C141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2621DE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BC5E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6773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340D5D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3836E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11C44F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F741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5762B0A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C24E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3F3D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4862A72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2185.01</w:t>
            </w:r>
          </w:p>
        </w:tc>
      </w:tr>
      <w:tr w14:paraId="3145B43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99C6FF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FE70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4042D17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26C1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3F7FE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1E1CF6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25963A">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3905FF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1437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606335D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67CB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1C58B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03FC79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r>
      <w:tr w14:paraId="1CC564E5">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0D1D0C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4AB0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04071A1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164E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22DDD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0B224E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1A9F03D">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34433A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682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0387456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67CA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744A1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599063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812825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7DD09C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59FE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6B6F35B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2106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2CF0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4E02E5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33894E">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D1051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AA5A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700EB8C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1E21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5D6AA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66B2E4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8EC79B">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59520D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B315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51C6361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FCE7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47BA2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628732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CB8C5B">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30D754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1C4D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03C5D8B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09BB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1DB3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470900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88FFCA">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1D8E1A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74F5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3E903EB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7883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0A684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2E8F1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15C5CD">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556775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C686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790296C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CD84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0E0B9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21B768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407E1D">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C002A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BF5F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15830DB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AAE9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5F6D0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4E1D9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50B096E">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19FF10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C09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7F8AB4A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D0C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2AFFA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6160B4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75659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A09AEE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A144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4EA497C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7A8F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3F80C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730270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B25A9C5">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F40F4B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861D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57153B7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19E7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68043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165B5B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DEB2439">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DED029E">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EDF6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0637B9A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0A7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0BE95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0B95EE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1EF694">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EF7713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1E54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43FBB49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31F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6691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457658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3FE66FD">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1E28E6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071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7EB5EA7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3EAC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4EC1F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1099FCC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325</w:t>
            </w:r>
          </w:p>
        </w:tc>
      </w:tr>
      <w:tr w14:paraId="2A19280D">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45104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234EB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59CA3E9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2509.51</w:t>
            </w:r>
          </w:p>
        </w:tc>
        <w:tc>
          <w:tcPr>
            <w:tcW w:w="0" w:type="auto"/>
            <w:tcBorders>
              <w:top w:val="nil"/>
              <w:left w:val="nil"/>
              <w:bottom w:val="single" w:color="000000" w:sz="4" w:space="0"/>
              <w:right w:val="single" w:color="000000" w:sz="4" w:space="0"/>
            </w:tcBorders>
            <w:shd w:val="clear" w:color="auto" w:fill="C0C0C0"/>
            <w:noWrap/>
            <w:vAlign w:val="center"/>
          </w:tcPr>
          <w:p w14:paraId="60E387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3FD97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7335B6B1">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2510.01</w:t>
            </w:r>
          </w:p>
        </w:tc>
      </w:tr>
      <w:tr w14:paraId="793043A7">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79F1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4425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16224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63A6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14:paraId="63DDF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417B24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D4D5E2">
        <w:tblPrEx>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27C8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00B27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2506E3C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vAlign w:val="center"/>
          </w:tcPr>
          <w:p w14:paraId="5A677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7A57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705B92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r>
      <w:tr w14:paraId="1383D4D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7AD2DA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9EBA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6E2E684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8A0779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A588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2FD6A3E5">
            <w:pPr>
              <w:jc w:val="left"/>
              <w:rPr>
                <w:rFonts w:hint="eastAsia" w:ascii="宋体" w:hAnsi="宋体" w:eastAsia="宋体" w:cs="宋体"/>
                <w:i w:val="0"/>
                <w:iCs w:val="0"/>
                <w:color w:val="000000"/>
                <w:sz w:val="20"/>
                <w:szCs w:val="20"/>
                <w:u w:val="none"/>
              </w:rPr>
            </w:pPr>
          </w:p>
        </w:tc>
      </w:tr>
      <w:tr w14:paraId="21C6377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198006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14:paraId="3E4C7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15E3DE7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2510.01</w:t>
            </w:r>
          </w:p>
        </w:tc>
        <w:tc>
          <w:tcPr>
            <w:tcW w:w="0" w:type="auto"/>
            <w:tcBorders>
              <w:top w:val="nil"/>
              <w:left w:val="nil"/>
              <w:bottom w:val="single" w:color="000000" w:sz="4" w:space="0"/>
              <w:right w:val="single" w:color="000000" w:sz="4" w:space="0"/>
            </w:tcBorders>
            <w:shd w:val="clear" w:color="auto" w:fill="C0C0C0"/>
            <w:noWrap/>
            <w:vAlign w:val="center"/>
          </w:tcPr>
          <w:p w14:paraId="6E131E4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9B1F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19AD7D8E">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2510.01</w:t>
            </w:r>
          </w:p>
        </w:tc>
      </w:tr>
      <w:tr w14:paraId="457E9A02">
        <w:tblPrEx>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183FF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14:paraId="1A0361AB">
      <w:pPr>
        <w:jc w:val="both"/>
      </w:pPr>
    </w:p>
    <w:tbl>
      <w:tblPr>
        <w:tblStyle w:val="7"/>
        <w:tblW w:w="13988" w:type="dxa"/>
        <w:tblInd w:w="0" w:type="dxa"/>
        <w:shd w:val="clear" w:color="auto" w:fill="auto"/>
        <w:tblLayout w:type="autofit"/>
        <w:tblCellMar>
          <w:top w:w="0" w:type="dxa"/>
          <w:left w:w="0" w:type="dxa"/>
          <w:bottom w:w="0" w:type="dxa"/>
          <w:right w:w="0" w:type="dxa"/>
        </w:tblCellMar>
      </w:tblPr>
      <w:tblGrid>
        <w:gridCol w:w="4210"/>
        <w:gridCol w:w="36"/>
        <w:gridCol w:w="36"/>
        <w:gridCol w:w="2630"/>
        <w:gridCol w:w="1386"/>
        <w:gridCol w:w="1047"/>
        <w:gridCol w:w="730"/>
        <w:gridCol w:w="781"/>
        <w:gridCol w:w="746"/>
        <w:gridCol w:w="816"/>
        <w:gridCol w:w="1570"/>
      </w:tblGrid>
      <w:tr w14:paraId="05C3C4FF">
        <w:tblPrEx>
          <w:tblCellMar>
            <w:top w:w="0" w:type="dxa"/>
            <w:left w:w="0" w:type="dxa"/>
            <w:bottom w:w="0" w:type="dxa"/>
            <w:right w:w="0" w:type="dxa"/>
          </w:tblCellMar>
        </w:tblPrEx>
        <w:trPr>
          <w:trHeight w:val="569"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14:paraId="6CD0D66E">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收入决算表</w:t>
            </w:r>
          </w:p>
        </w:tc>
      </w:tr>
      <w:tr w14:paraId="55B0312E">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EBAAE74">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B84299E">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3730B18">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FB54FF2">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6FB54A4">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4FCA9DC">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D5636B3">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22BC37A">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481B208">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00E0F11">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65DF4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636BCD23">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DB23A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D06BF03">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EFC8DC1">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D7B7DAC">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EC625CE">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C31A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E811EE6">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1F4986B">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465FB71">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F7856F2">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9D9B7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57906EF3">
        <w:tblPrEx>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E5406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8F8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0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776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FD1C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0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DF86A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88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766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1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7CB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0A2E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492A53FE">
        <w:tblPrEx>
          <w:shd w:val="clear" w:color="auto" w:fill="auto"/>
          <w:tblCellMar>
            <w:top w:w="0" w:type="dxa"/>
            <w:left w:w="0" w:type="dxa"/>
            <w:bottom w:w="0" w:type="dxa"/>
            <w:right w:w="0" w:type="dxa"/>
          </w:tblCellMar>
        </w:tblPrEx>
        <w:trPr>
          <w:trHeight w:val="300" w:hRule="atLeast"/>
        </w:trPr>
        <w:tc>
          <w:tcPr>
            <w:tcW w:w="40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5F9E7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91A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4AE074">
            <w:pPr>
              <w:jc w:val="center"/>
              <w:rPr>
                <w:rFonts w:hint="eastAsia" w:ascii="宋体" w:hAnsi="宋体" w:eastAsia="宋体" w:cs="宋体"/>
                <w:i w:val="0"/>
                <w:color w:val="000000"/>
                <w:sz w:val="20"/>
                <w:szCs w:val="20"/>
                <w:u w:val="none"/>
              </w:rPr>
            </w:pPr>
          </w:p>
        </w:tc>
        <w:tc>
          <w:tcPr>
            <w:tcW w:w="10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243541">
            <w:pPr>
              <w:jc w:val="center"/>
              <w:rPr>
                <w:rFonts w:hint="eastAsia" w:ascii="宋体" w:hAnsi="宋体" w:eastAsia="宋体" w:cs="宋体"/>
                <w:i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446CB2">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14EDC8">
            <w:pPr>
              <w:jc w:val="center"/>
              <w:rPr>
                <w:rFonts w:hint="eastAsia" w:ascii="宋体" w:hAnsi="宋体" w:eastAsia="宋体" w:cs="宋体"/>
                <w:i w:val="0"/>
                <w:color w:val="000000"/>
                <w:sz w:val="20"/>
                <w:szCs w:val="20"/>
                <w:u w:val="none"/>
              </w:rPr>
            </w:pPr>
          </w:p>
        </w:tc>
        <w:tc>
          <w:tcPr>
            <w:tcW w:w="8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0552CB">
            <w:pPr>
              <w:jc w:val="center"/>
              <w:rPr>
                <w:rFonts w:hint="eastAsia" w:ascii="宋体" w:hAnsi="宋体" w:eastAsia="宋体" w:cs="宋体"/>
                <w:i w:val="0"/>
                <w:color w:val="000000"/>
                <w:sz w:val="20"/>
                <w:szCs w:val="20"/>
                <w:u w:val="none"/>
              </w:rPr>
            </w:pPr>
          </w:p>
        </w:tc>
        <w:tc>
          <w:tcPr>
            <w:tcW w:w="11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8C098B">
            <w:pPr>
              <w:jc w:val="center"/>
              <w:rPr>
                <w:rFonts w:hint="eastAsia" w:ascii="宋体" w:hAnsi="宋体" w:eastAsia="宋体" w:cs="宋体"/>
                <w:i w:val="0"/>
                <w:color w:val="000000"/>
                <w:sz w:val="20"/>
                <w:szCs w:val="20"/>
                <w:u w:val="none"/>
              </w:rPr>
            </w:pPr>
          </w:p>
        </w:tc>
        <w:tc>
          <w:tcPr>
            <w:tcW w:w="13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14BF12">
            <w:pPr>
              <w:jc w:val="center"/>
              <w:rPr>
                <w:rFonts w:hint="eastAsia" w:ascii="宋体" w:hAnsi="宋体" w:eastAsia="宋体" w:cs="宋体"/>
                <w:i w:val="0"/>
                <w:color w:val="000000"/>
                <w:sz w:val="20"/>
                <w:szCs w:val="20"/>
                <w:u w:val="none"/>
              </w:rPr>
            </w:pPr>
          </w:p>
        </w:tc>
      </w:tr>
      <w:tr w14:paraId="1EF51707">
        <w:tblPrEx>
          <w:shd w:val="clear" w:color="auto" w:fill="auto"/>
          <w:tblCellMar>
            <w:top w:w="0" w:type="dxa"/>
            <w:left w:w="0" w:type="dxa"/>
            <w:bottom w:w="0" w:type="dxa"/>
            <w:right w:w="0" w:type="dxa"/>
          </w:tblCellMar>
        </w:tblPrEx>
        <w:trPr>
          <w:trHeight w:val="300" w:hRule="atLeast"/>
        </w:trPr>
        <w:tc>
          <w:tcPr>
            <w:tcW w:w="40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0392F06">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8F34BF">
            <w:pPr>
              <w:jc w:val="center"/>
              <w:rPr>
                <w:rFonts w:hint="eastAsia" w:ascii="宋体" w:hAnsi="宋体" w:eastAsia="宋体" w:cs="宋体"/>
                <w:i w:val="0"/>
                <w:color w:val="000000"/>
                <w:sz w:val="20"/>
                <w:szCs w:val="20"/>
                <w:u w:val="none"/>
              </w:rPr>
            </w:pPr>
          </w:p>
        </w:tc>
        <w:tc>
          <w:tcPr>
            <w:tcW w:w="14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C503B3">
            <w:pPr>
              <w:jc w:val="center"/>
              <w:rPr>
                <w:rFonts w:hint="eastAsia" w:ascii="宋体" w:hAnsi="宋体" w:eastAsia="宋体" w:cs="宋体"/>
                <w:i w:val="0"/>
                <w:color w:val="000000"/>
                <w:sz w:val="20"/>
                <w:szCs w:val="20"/>
                <w:u w:val="none"/>
              </w:rPr>
            </w:pPr>
          </w:p>
        </w:tc>
        <w:tc>
          <w:tcPr>
            <w:tcW w:w="10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74B709">
            <w:pPr>
              <w:jc w:val="center"/>
              <w:rPr>
                <w:rFonts w:hint="eastAsia" w:ascii="宋体" w:hAnsi="宋体" w:eastAsia="宋体" w:cs="宋体"/>
                <w:i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E815DC">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9D2BE0">
            <w:pPr>
              <w:jc w:val="center"/>
              <w:rPr>
                <w:rFonts w:hint="eastAsia" w:ascii="宋体" w:hAnsi="宋体" w:eastAsia="宋体" w:cs="宋体"/>
                <w:i w:val="0"/>
                <w:color w:val="000000"/>
                <w:sz w:val="20"/>
                <w:szCs w:val="20"/>
                <w:u w:val="none"/>
              </w:rPr>
            </w:pPr>
          </w:p>
        </w:tc>
        <w:tc>
          <w:tcPr>
            <w:tcW w:w="8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E4BDE3">
            <w:pPr>
              <w:jc w:val="center"/>
              <w:rPr>
                <w:rFonts w:hint="eastAsia" w:ascii="宋体" w:hAnsi="宋体" w:eastAsia="宋体" w:cs="宋体"/>
                <w:i w:val="0"/>
                <w:color w:val="000000"/>
                <w:sz w:val="20"/>
                <w:szCs w:val="20"/>
                <w:u w:val="none"/>
              </w:rPr>
            </w:pPr>
          </w:p>
        </w:tc>
        <w:tc>
          <w:tcPr>
            <w:tcW w:w="11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754FFF">
            <w:pPr>
              <w:jc w:val="center"/>
              <w:rPr>
                <w:rFonts w:hint="eastAsia" w:ascii="宋体" w:hAnsi="宋体" w:eastAsia="宋体" w:cs="宋体"/>
                <w:i w:val="0"/>
                <w:color w:val="000000"/>
                <w:sz w:val="20"/>
                <w:szCs w:val="20"/>
                <w:u w:val="none"/>
              </w:rPr>
            </w:pPr>
          </w:p>
        </w:tc>
        <w:tc>
          <w:tcPr>
            <w:tcW w:w="13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6905A0">
            <w:pPr>
              <w:jc w:val="center"/>
              <w:rPr>
                <w:rFonts w:hint="eastAsia" w:ascii="宋体" w:hAnsi="宋体" w:eastAsia="宋体" w:cs="宋体"/>
                <w:i w:val="0"/>
                <w:color w:val="000000"/>
                <w:sz w:val="20"/>
                <w:szCs w:val="20"/>
                <w:u w:val="none"/>
              </w:rPr>
            </w:pPr>
          </w:p>
        </w:tc>
      </w:tr>
      <w:tr w14:paraId="7A9477D6">
        <w:tblPrEx>
          <w:tblCellMar>
            <w:top w:w="0" w:type="dxa"/>
            <w:left w:w="0" w:type="dxa"/>
            <w:bottom w:w="0" w:type="dxa"/>
            <w:right w:w="0" w:type="dxa"/>
          </w:tblCellMar>
        </w:tblPrEx>
        <w:trPr>
          <w:trHeight w:val="300" w:hRule="atLeast"/>
        </w:trPr>
        <w:tc>
          <w:tcPr>
            <w:tcW w:w="40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CAC4198">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0B5302">
            <w:pPr>
              <w:jc w:val="center"/>
              <w:rPr>
                <w:rFonts w:hint="eastAsia" w:ascii="宋体" w:hAnsi="宋体" w:eastAsia="宋体" w:cs="宋体"/>
                <w:i w:val="0"/>
                <w:color w:val="000000"/>
                <w:sz w:val="20"/>
                <w:szCs w:val="20"/>
                <w:u w:val="none"/>
              </w:rPr>
            </w:pPr>
          </w:p>
        </w:tc>
        <w:tc>
          <w:tcPr>
            <w:tcW w:w="14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80E27A">
            <w:pPr>
              <w:jc w:val="center"/>
              <w:rPr>
                <w:rFonts w:hint="eastAsia" w:ascii="宋体" w:hAnsi="宋体" w:eastAsia="宋体" w:cs="宋体"/>
                <w:i w:val="0"/>
                <w:color w:val="000000"/>
                <w:sz w:val="20"/>
                <w:szCs w:val="20"/>
                <w:u w:val="none"/>
              </w:rPr>
            </w:pPr>
          </w:p>
        </w:tc>
        <w:tc>
          <w:tcPr>
            <w:tcW w:w="10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65BEAF">
            <w:pPr>
              <w:jc w:val="center"/>
              <w:rPr>
                <w:rFonts w:hint="eastAsia" w:ascii="宋体" w:hAnsi="宋体" w:eastAsia="宋体" w:cs="宋体"/>
                <w:i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BA4DDD">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A6D3D0">
            <w:pPr>
              <w:jc w:val="center"/>
              <w:rPr>
                <w:rFonts w:hint="eastAsia" w:ascii="宋体" w:hAnsi="宋体" w:eastAsia="宋体" w:cs="宋体"/>
                <w:i w:val="0"/>
                <w:color w:val="000000"/>
                <w:sz w:val="20"/>
                <w:szCs w:val="20"/>
                <w:u w:val="none"/>
              </w:rPr>
            </w:pPr>
          </w:p>
        </w:tc>
        <w:tc>
          <w:tcPr>
            <w:tcW w:w="8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4D63A4">
            <w:pPr>
              <w:jc w:val="center"/>
              <w:rPr>
                <w:rFonts w:hint="eastAsia" w:ascii="宋体" w:hAnsi="宋体" w:eastAsia="宋体" w:cs="宋体"/>
                <w:i w:val="0"/>
                <w:color w:val="000000"/>
                <w:sz w:val="20"/>
                <w:szCs w:val="20"/>
                <w:u w:val="none"/>
              </w:rPr>
            </w:pPr>
          </w:p>
        </w:tc>
        <w:tc>
          <w:tcPr>
            <w:tcW w:w="11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E7C8AC">
            <w:pPr>
              <w:jc w:val="center"/>
              <w:rPr>
                <w:rFonts w:hint="eastAsia" w:ascii="宋体" w:hAnsi="宋体" w:eastAsia="宋体" w:cs="宋体"/>
                <w:i w:val="0"/>
                <w:color w:val="000000"/>
                <w:sz w:val="20"/>
                <w:szCs w:val="20"/>
                <w:u w:val="none"/>
              </w:rPr>
            </w:pPr>
          </w:p>
        </w:tc>
        <w:tc>
          <w:tcPr>
            <w:tcW w:w="13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BED18E">
            <w:pPr>
              <w:jc w:val="center"/>
              <w:rPr>
                <w:rFonts w:hint="eastAsia" w:ascii="宋体" w:hAnsi="宋体" w:eastAsia="宋体" w:cs="宋体"/>
                <w:i w:val="0"/>
                <w:color w:val="000000"/>
                <w:sz w:val="20"/>
                <w:szCs w:val="20"/>
                <w:u w:val="none"/>
              </w:rPr>
            </w:pPr>
          </w:p>
        </w:tc>
      </w:tr>
      <w:tr w14:paraId="7EAF4564">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DBE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9821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800A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2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D61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C7B9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034C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DE70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0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9D6E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1BCC7863">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74465C">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160BB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2,509.51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C05CB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2,509.51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1A0F9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9EE5B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FD9DA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BC06E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53CA0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EB22146">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F6E9E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697BC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87140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2,184.51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2B211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2,184.51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DE72D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160C5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81F53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951EC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78C3A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10B4AC2">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3AF37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3DDB6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D0D02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742.06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8E49B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742.06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B876A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EFE41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E97E2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6E99B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C6BB5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1EC6A7C">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6915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B9ED4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25EF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742.06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CF22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742.06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BBEF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A18D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D1DA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549C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CA43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5ED2FD1">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D3FB4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054D6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7959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4C388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B282B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FC55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43506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2C6B8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36460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ACB2730">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ABCE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CD1D0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2965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786.03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1430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786.03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7DB2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1BA5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B536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B963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4C63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C9E6E8C">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6EE6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2100410</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0A1D3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05B2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429B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FCCD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4FE6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BF1D4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81F1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0173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33B44E">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6977B7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5C1D1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1D62C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0F9F8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8EAC7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9CA9E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A9B1C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D9FB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2118C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E529B0D">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05CAE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A2A77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基础设施建设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2BC05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96251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DF811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DF05F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13B07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9121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23288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34DF9E2">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9CAB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2340101</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45298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公共卫生体系建设</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C824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2F75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41F6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56A1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0F84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0367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5285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C2872D0">
        <w:tblPrEx>
          <w:shd w:val="clear" w:color="auto" w:fill="auto"/>
          <w:tblCellMar>
            <w:top w:w="0" w:type="dxa"/>
            <w:left w:w="0" w:type="dxa"/>
            <w:bottom w:w="0" w:type="dxa"/>
            <w:right w:w="0" w:type="dxa"/>
          </w:tblCellMar>
        </w:tblPrEx>
        <w:trPr>
          <w:trHeight w:val="300" w:hRule="atLeast"/>
        </w:trPr>
        <w:tc>
          <w:tcPr>
            <w:tcW w:w="0" w:type="auto"/>
            <w:gridSpan w:val="11"/>
            <w:tcBorders>
              <w:top w:val="nil"/>
              <w:left w:val="nil"/>
              <w:bottom w:val="nil"/>
              <w:right w:val="nil"/>
            </w:tcBorders>
            <w:shd w:val="clear" w:color="auto" w:fill="FFFFFF"/>
            <w:noWrap/>
            <w:tcMar>
              <w:top w:w="15" w:type="dxa"/>
              <w:left w:w="15" w:type="dxa"/>
              <w:right w:w="15" w:type="dxa"/>
            </w:tcMar>
            <w:vAlign w:val="center"/>
          </w:tcPr>
          <w:p w14:paraId="064F38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351DE0E4">
      <w:pPr>
        <w:jc w:val="both"/>
      </w:pPr>
    </w:p>
    <w:tbl>
      <w:tblPr>
        <w:tblStyle w:val="7"/>
        <w:tblW w:w="13988" w:type="dxa"/>
        <w:tblInd w:w="0" w:type="dxa"/>
        <w:shd w:val="clear" w:color="auto" w:fill="auto"/>
        <w:tblLayout w:type="autofit"/>
        <w:tblCellMar>
          <w:top w:w="0" w:type="dxa"/>
          <w:left w:w="0" w:type="dxa"/>
          <w:bottom w:w="0" w:type="dxa"/>
          <w:right w:w="0" w:type="dxa"/>
        </w:tblCellMar>
      </w:tblPr>
      <w:tblGrid>
        <w:gridCol w:w="4639"/>
        <w:gridCol w:w="40"/>
        <w:gridCol w:w="40"/>
        <w:gridCol w:w="2898"/>
        <w:gridCol w:w="1406"/>
        <w:gridCol w:w="1090"/>
        <w:gridCol w:w="796"/>
        <w:gridCol w:w="693"/>
        <w:gridCol w:w="657"/>
        <w:gridCol w:w="1729"/>
      </w:tblGrid>
      <w:tr w14:paraId="6A92BED6">
        <w:tblPrEx>
          <w:shd w:val="clear" w:color="auto" w:fill="auto"/>
          <w:tblCellMar>
            <w:top w:w="0" w:type="dxa"/>
            <w:left w:w="0" w:type="dxa"/>
            <w:bottom w:w="0" w:type="dxa"/>
            <w:right w:w="0" w:type="dxa"/>
          </w:tblCellMar>
        </w:tblPrEx>
        <w:trPr>
          <w:trHeight w:val="375"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14:paraId="6E1DAEEA">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支出决算表</w:t>
            </w:r>
          </w:p>
        </w:tc>
      </w:tr>
      <w:tr w14:paraId="241AD5D6">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1EA6A99">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7BDCAE0">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5A39AF3">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C71DEB6">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1C5C82B">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1E01C4B">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786B8B2">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55E3A21">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EFA1008">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896A3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696A8278">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014D7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69B290D">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972FB4C">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CC72132">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64743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13C8FC1">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5CC7457">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9CDF526">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D336E7D">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B2F2F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3824ED2B">
        <w:tblPrEx>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11987C">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5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C426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14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5F70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F359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77B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7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413F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3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648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60A5C38C">
        <w:tblPrEx>
          <w:shd w:val="clear" w:color="auto" w:fill="auto"/>
          <w:tblCellMar>
            <w:top w:w="0" w:type="dxa"/>
            <w:left w:w="0" w:type="dxa"/>
            <w:bottom w:w="0" w:type="dxa"/>
            <w:right w:w="0" w:type="dxa"/>
          </w:tblCellMar>
        </w:tblPrEx>
        <w:trPr>
          <w:trHeight w:val="300" w:hRule="atLeast"/>
        </w:trPr>
        <w:tc>
          <w:tcPr>
            <w:tcW w:w="4303"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EB45A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ADD6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163D2D">
            <w:pPr>
              <w:jc w:val="center"/>
              <w:rPr>
                <w:rFonts w:hint="eastAsia" w:ascii="宋体" w:hAnsi="宋体" w:eastAsia="宋体" w:cs="宋体"/>
                <w:i w:val="0"/>
                <w:color w:val="000000"/>
                <w:sz w:val="20"/>
                <w:szCs w:val="20"/>
                <w:u w:val="none"/>
              </w:rPr>
            </w:pPr>
          </w:p>
        </w:tc>
        <w:tc>
          <w:tcPr>
            <w:tcW w:w="114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66E9B0">
            <w:pPr>
              <w:jc w:val="center"/>
              <w:rPr>
                <w:rFonts w:hint="eastAsia" w:ascii="宋体" w:hAnsi="宋体" w:eastAsia="宋体" w:cs="宋体"/>
                <w:i w:val="0"/>
                <w:color w:val="000000"/>
                <w:sz w:val="20"/>
                <w:szCs w:val="20"/>
                <w:u w:val="none"/>
              </w:rPr>
            </w:pPr>
          </w:p>
        </w:tc>
        <w:tc>
          <w:tcPr>
            <w:tcW w:w="10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D8E48D">
            <w:pPr>
              <w:jc w:val="center"/>
              <w:rPr>
                <w:rFonts w:hint="eastAsia" w:ascii="宋体" w:hAnsi="宋体" w:eastAsia="宋体" w:cs="宋体"/>
                <w:i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1FC2E9">
            <w:pPr>
              <w:jc w:val="center"/>
              <w:rPr>
                <w:rFonts w:hint="eastAsia" w:ascii="宋体" w:hAnsi="宋体" w:eastAsia="宋体" w:cs="宋体"/>
                <w:i w:val="0"/>
                <w:color w:val="000000"/>
                <w:sz w:val="20"/>
                <w:szCs w:val="20"/>
                <w:u w:val="none"/>
              </w:rPr>
            </w:pPr>
          </w:p>
        </w:tc>
        <w:tc>
          <w:tcPr>
            <w:tcW w:w="7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1310A5">
            <w:pPr>
              <w:jc w:val="center"/>
              <w:rPr>
                <w:rFonts w:hint="eastAsia" w:ascii="宋体" w:hAnsi="宋体" w:eastAsia="宋体" w:cs="宋体"/>
                <w:i w:val="0"/>
                <w:color w:val="000000"/>
                <w:sz w:val="20"/>
                <w:szCs w:val="20"/>
                <w:u w:val="none"/>
              </w:rPr>
            </w:pPr>
          </w:p>
        </w:tc>
        <w:tc>
          <w:tcPr>
            <w:tcW w:w="13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FECC9E">
            <w:pPr>
              <w:jc w:val="center"/>
              <w:rPr>
                <w:rFonts w:hint="eastAsia" w:ascii="宋体" w:hAnsi="宋体" w:eastAsia="宋体" w:cs="宋体"/>
                <w:i w:val="0"/>
                <w:color w:val="000000"/>
                <w:sz w:val="20"/>
                <w:szCs w:val="20"/>
                <w:u w:val="none"/>
              </w:rPr>
            </w:pPr>
          </w:p>
        </w:tc>
      </w:tr>
      <w:tr w14:paraId="340AEEF3">
        <w:tblPrEx>
          <w:shd w:val="clear" w:color="auto" w:fill="auto"/>
          <w:tblCellMar>
            <w:top w:w="0" w:type="dxa"/>
            <w:left w:w="0" w:type="dxa"/>
            <w:bottom w:w="0" w:type="dxa"/>
            <w:right w:w="0" w:type="dxa"/>
          </w:tblCellMar>
        </w:tblPrEx>
        <w:trPr>
          <w:trHeight w:val="300" w:hRule="atLeast"/>
        </w:trPr>
        <w:tc>
          <w:tcPr>
            <w:tcW w:w="430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9FE146F">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748C9">
            <w:pPr>
              <w:jc w:val="center"/>
              <w:rPr>
                <w:rFonts w:hint="eastAsia" w:ascii="宋体" w:hAnsi="宋体" w:eastAsia="宋体" w:cs="宋体"/>
                <w:i w:val="0"/>
                <w:color w:val="000000"/>
                <w:sz w:val="20"/>
                <w:szCs w:val="20"/>
                <w:u w:val="none"/>
              </w:rPr>
            </w:pPr>
          </w:p>
        </w:tc>
        <w:tc>
          <w:tcPr>
            <w:tcW w:w="15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009E35">
            <w:pPr>
              <w:jc w:val="center"/>
              <w:rPr>
                <w:rFonts w:hint="eastAsia" w:ascii="宋体" w:hAnsi="宋体" w:eastAsia="宋体" w:cs="宋体"/>
                <w:i w:val="0"/>
                <w:color w:val="000000"/>
                <w:sz w:val="20"/>
                <w:szCs w:val="20"/>
                <w:u w:val="none"/>
              </w:rPr>
            </w:pPr>
          </w:p>
        </w:tc>
        <w:tc>
          <w:tcPr>
            <w:tcW w:w="114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E7EFBA">
            <w:pPr>
              <w:jc w:val="center"/>
              <w:rPr>
                <w:rFonts w:hint="eastAsia" w:ascii="宋体" w:hAnsi="宋体" w:eastAsia="宋体" w:cs="宋体"/>
                <w:i w:val="0"/>
                <w:color w:val="000000"/>
                <w:sz w:val="20"/>
                <w:szCs w:val="20"/>
                <w:u w:val="none"/>
              </w:rPr>
            </w:pPr>
          </w:p>
        </w:tc>
        <w:tc>
          <w:tcPr>
            <w:tcW w:w="10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7B9CBC">
            <w:pPr>
              <w:jc w:val="center"/>
              <w:rPr>
                <w:rFonts w:hint="eastAsia" w:ascii="宋体" w:hAnsi="宋体" w:eastAsia="宋体" w:cs="宋体"/>
                <w:i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B25CF2">
            <w:pPr>
              <w:jc w:val="center"/>
              <w:rPr>
                <w:rFonts w:hint="eastAsia" w:ascii="宋体" w:hAnsi="宋体" w:eastAsia="宋体" w:cs="宋体"/>
                <w:i w:val="0"/>
                <w:color w:val="000000"/>
                <w:sz w:val="20"/>
                <w:szCs w:val="20"/>
                <w:u w:val="none"/>
              </w:rPr>
            </w:pPr>
          </w:p>
        </w:tc>
        <w:tc>
          <w:tcPr>
            <w:tcW w:w="7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0AEC4F">
            <w:pPr>
              <w:jc w:val="center"/>
              <w:rPr>
                <w:rFonts w:hint="eastAsia" w:ascii="宋体" w:hAnsi="宋体" w:eastAsia="宋体" w:cs="宋体"/>
                <w:i w:val="0"/>
                <w:color w:val="000000"/>
                <w:sz w:val="20"/>
                <w:szCs w:val="20"/>
                <w:u w:val="none"/>
              </w:rPr>
            </w:pPr>
          </w:p>
        </w:tc>
        <w:tc>
          <w:tcPr>
            <w:tcW w:w="13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1433B5">
            <w:pPr>
              <w:jc w:val="center"/>
              <w:rPr>
                <w:rFonts w:hint="eastAsia" w:ascii="宋体" w:hAnsi="宋体" w:eastAsia="宋体" w:cs="宋体"/>
                <w:i w:val="0"/>
                <w:color w:val="000000"/>
                <w:sz w:val="20"/>
                <w:szCs w:val="20"/>
                <w:u w:val="none"/>
              </w:rPr>
            </w:pPr>
          </w:p>
        </w:tc>
      </w:tr>
      <w:tr w14:paraId="7CD7BA28">
        <w:tblPrEx>
          <w:shd w:val="clear" w:color="auto" w:fill="auto"/>
          <w:tblCellMar>
            <w:top w:w="0" w:type="dxa"/>
            <w:left w:w="0" w:type="dxa"/>
            <w:bottom w:w="0" w:type="dxa"/>
            <w:right w:w="0" w:type="dxa"/>
          </w:tblCellMar>
        </w:tblPrEx>
        <w:trPr>
          <w:trHeight w:val="300" w:hRule="atLeast"/>
        </w:trPr>
        <w:tc>
          <w:tcPr>
            <w:tcW w:w="430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1B87055">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461E39">
            <w:pPr>
              <w:jc w:val="center"/>
              <w:rPr>
                <w:rFonts w:hint="eastAsia" w:ascii="宋体" w:hAnsi="宋体" w:eastAsia="宋体" w:cs="宋体"/>
                <w:i w:val="0"/>
                <w:color w:val="000000"/>
                <w:sz w:val="20"/>
                <w:szCs w:val="20"/>
                <w:u w:val="none"/>
              </w:rPr>
            </w:pPr>
          </w:p>
        </w:tc>
        <w:tc>
          <w:tcPr>
            <w:tcW w:w="15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7D98B4">
            <w:pPr>
              <w:jc w:val="center"/>
              <w:rPr>
                <w:rFonts w:hint="eastAsia" w:ascii="宋体" w:hAnsi="宋体" w:eastAsia="宋体" w:cs="宋体"/>
                <w:i w:val="0"/>
                <w:color w:val="000000"/>
                <w:sz w:val="20"/>
                <w:szCs w:val="20"/>
                <w:u w:val="none"/>
              </w:rPr>
            </w:pPr>
          </w:p>
        </w:tc>
        <w:tc>
          <w:tcPr>
            <w:tcW w:w="114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50CAF3">
            <w:pPr>
              <w:jc w:val="center"/>
              <w:rPr>
                <w:rFonts w:hint="eastAsia" w:ascii="宋体" w:hAnsi="宋体" w:eastAsia="宋体" w:cs="宋体"/>
                <w:i w:val="0"/>
                <w:color w:val="000000"/>
                <w:sz w:val="20"/>
                <w:szCs w:val="20"/>
                <w:u w:val="none"/>
              </w:rPr>
            </w:pPr>
          </w:p>
        </w:tc>
        <w:tc>
          <w:tcPr>
            <w:tcW w:w="10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463CC3">
            <w:pPr>
              <w:jc w:val="center"/>
              <w:rPr>
                <w:rFonts w:hint="eastAsia" w:ascii="宋体" w:hAnsi="宋体" w:eastAsia="宋体" w:cs="宋体"/>
                <w:i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D41EC0">
            <w:pPr>
              <w:jc w:val="center"/>
              <w:rPr>
                <w:rFonts w:hint="eastAsia" w:ascii="宋体" w:hAnsi="宋体" w:eastAsia="宋体" w:cs="宋体"/>
                <w:i w:val="0"/>
                <w:color w:val="000000"/>
                <w:sz w:val="20"/>
                <w:szCs w:val="20"/>
                <w:u w:val="none"/>
              </w:rPr>
            </w:pPr>
          </w:p>
        </w:tc>
        <w:tc>
          <w:tcPr>
            <w:tcW w:w="7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CACE43">
            <w:pPr>
              <w:jc w:val="center"/>
              <w:rPr>
                <w:rFonts w:hint="eastAsia" w:ascii="宋体" w:hAnsi="宋体" w:eastAsia="宋体" w:cs="宋体"/>
                <w:i w:val="0"/>
                <w:color w:val="000000"/>
                <w:sz w:val="20"/>
                <w:szCs w:val="20"/>
                <w:u w:val="none"/>
              </w:rPr>
            </w:pPr>
          </w:p>
        </w:tc>
        <w:tc>
          <w:tcPr>
            <w:tcW w:w="13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D80414">
            <w:pPr>
              <w:jc w:val="center"/>
              <w:rPr>
                <w:rFonts w:hint="eastAsia" w:ascii="宋体" w:hAnsi="宋体" w:eastAsia="宋体" w:cs="宋体"/>
                <w:i w:val="0"/>
                <w:color w:val="000000"/>
                <w:sz w:val="20"/>
                <w:szCs w:val="20"/>
                <w:u w:val="none"/>
              </w:rPr>
            </w:pPr>
          </w:p>
        </w:tc>
      </w:tr>
      <w:tr w14:paraId="49677BD5">
        <w:tblPrEx>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D95A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5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21A1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EF5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964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2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668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5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5E63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B4CB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4E06BA93">
        <w:tblPrEx>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156ECB">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F447B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2,510.01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88EDC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2,510.01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94D1A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54E2E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A583C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3BD45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6BB8481">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38D0F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A9406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5A94F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32A5C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8694B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D389F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A8887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B70A5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4C0256D4">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5B759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E574E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9F0FA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D2C8B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23B6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77C3E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69526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EEADC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00A4382">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A6AA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26882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AFAA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63AF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7125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E6EB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A7FD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B3EA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CDCC04F">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0BF9B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C9312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030F5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1A60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5B6C3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32466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AE91B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87463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0E4B410">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A68D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390167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39A1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786.03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1FE1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786.03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8796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782A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E23A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4A3A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281539">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A65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2100410</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B628E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8714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2C61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AF30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DF69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0582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EEA5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27CDE69">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356F0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F91FA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3008F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4018C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034DF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78465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97297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93ED4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76067C7">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57601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CF85D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基础设施建设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07839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90CCA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07CF2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6DFD9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12D88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50A9A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3EBB5D1">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AABA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2340101</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CA444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公共卫生体系建设</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8D8E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2EF3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B8C9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D3CB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374F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1618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28BBF35">
        <w:tblPrEx>
          <w:shd w:val="clear" w:color="auto" w:fill="auto"/>
          <w:tblCellMar>
            <w:top w:w="0" w:type="dxa"/>
            <w:left w:w="0" w:type="dxa"/>
            <w:bottom w:w="0" w:type="dxa"/>
            <w:right w:w="0" w:type="dxa"/>
          </w:tblCellMar>
        </w:tblPrEx>
        <w:trPr>
          <w:trHeight w:val="300" w:hRule="atLeast"/>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14:paraId="17D15B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3B8A1BC1">
      <w:pPr>
        <w:jc w:val="center"/>
      </w:pPr>
    </w:p>
    <w:p w14:paraId="6447CF4D">
      <w:pPr>
        <w:jc w:val="center"/>
      </w:pPr>
    </w:p>
    <w:p w14:paraId="32851B42">
      <w:pPr>
        <w:jc w:val="center"/>
      </w:pPr>
    </w:p>
    <w:p w14:paraId="36910154">
      <w:pPr>
        <w:jc w:val="center"/>
      </w:pPr>
    </w:p>
    <w:p w14:paraId="3878AC9C">
      <w:pPr>
        <w:jc w:val="center"/>
      </w:pPr>
    </w:p>
    <w:p w14:paraId="67211182">
      <w:pPr>
        <w:jc w:val="center"/>
      </w:pPr>
    </w:p>
    <w:p w14:paraId="7D3ED01D">
      <w:pPr>
        <w:jc w:val="center"/>
      </w:pPr>
    </w:p>
    <w:p w14:paraId="6CA94B48">
      <w:pPr>
        <w:jc w:val="center"/>
      </w:pPr>
    </w:p>
    <w:p w14:paraId="7DFD380D">
      <w:pPr>
        <w:jc w:val="center"/>
      </w:pPr>
    </w:p>
    <w:tbl>
      <w:tblPr>
        <w:tblStyle w:val="7"/>
        <w:tblW w:w="13988" w:type="dxa"/>
        <w:tblInd w:w="0" w:type="dxa"/>
        <w:shd w:val="clear" w:color="auto" w:fill="auto"/>
        <w:tblLayout w:type="autofit"/>
        <w:tblCellMar>
          <w:top w:w="0" w:type="dxa"/>
          <w:left w:w="0" w:type="dxa"/>
          <w:bottom w:w="0" w:type="dxa"/>
          <w:right w:w="0" w:type="dxa"/>
        </w:tblCellMar>
      </w:tblPr>
      <w:tblGrid>
        <w:gridCol w:w="4210"/>
        <w:gridCol w:w="457"/>
        <w:gridCol w:w="1092"/>
        <w:gridCol w:w="3404"/>
        <w:gridCol w:w="965"/>
        <w:gridCol w:w="830"/>
        <w:gridCol w:w="830"/>
        <w:gridCol w:w="630"/>
        <w:gridCol w:w="1570"/>
      </w:tblGrid>
      <w:tr w14:paraId="6F328486">
        <w:tblPrEx>
          <w:shd w:val="clear" w:color="auto" w:fill="auto"/>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14:paraId="658BD13B">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财政拨款收入支出决算总表</w:t>
            </w:r>
          </w:p>
        </w:tc>
      </w:tr>
      <w:tr w14:paraId="2F0A8C8B">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52CAB3BE">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36FDD1F">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27B3593">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15B2B20">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5B0A1ED">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5943DFD">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7AF0276">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72DC1F5">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33A12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127913AA">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4D05A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E3319AF">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57BB997">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D7F9105">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617B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58055FA">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6D8E752">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16AD033">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CC4EB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37FCF598">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607E8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3DD4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10C82DE3">
        <w:tblPrEx>
          <w:shd w:val="clear" w:color="auto" w:fill="auto"/>
          <w:tblCellMar>
            <w:top w:w="0" w:type="dxa"/>
            <w:left w:w="0" w:type="dxa"/>
            <w:bottom w:w="0" w:type="dxa"/>
            <w:right w:w="0" w:type="dxa"/>
          </w:tblCellMar>
        </w:tblPrEx>
        <w:trPr>
          <w:trHeight w:val="285" w:hRule="atLeast"/>
        </w:trPr>
        <w:tc>
          <w:tcPr>
            <w:tcW w:w="3921"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2381F8B">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3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96E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DBF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7BD59DE4">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F72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AE2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8208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5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3088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4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EFA3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14:paraId="1F20D1A2">
        <w:tblPrEx>
          <w:shd w:val="clear" w:color="auto" w:fill="auto"/>
          <w:tblCellMar>
            <w:top w:w="0" w:type="dxa"/>
            <w:left w:w="0" w:type="dxa"/>
            <w:bottom w:w="0" w:type="dxa"/>
            <w:right w:w="0" w:type="dxa"/>
          </w:tblCellMar>
        </w:tblPrEx>
        <w:trPr>
          <w:trHeight w:val="600" w:hRule="atLeast"/>
        </w:trPr>
        <w:tc>
          <w:tcPr>
            <w:tcW w:w="3921"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AAC29DD">
            <w:pPr>
              <w:jc w:val="both"/>
              <w:rPr>
                <w:rFonts w:hint="eastAsia" w:ascii="宋体" w:hAnsi="宋体" w:eastAsia="宋体" w:cs="宋体"/>
                <w:i w:val="0"/>
                <w:color w:val="000000"/>
                <w:sz w:val="20"/>
                <w:szCs w:val="20"/>
                <w:u w:val="none"/>
              </w:rPr>
            </w:pPr>
          </w:p>
        </w:tc>
        <w:tc>
          <w:tcPr>
            <w:tcW w:w="5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7CF45D">
            <w:pPr>
              <w:jc w:val="center"/>
              <w:rPr>
                <w:rFonts w:hint="eastAsia" w:ascii="宋体" w:hAnsi="宋体" w:eastAsia="宋体" w:cs="宋体"/>
                <w:i w:val="0"/>
                <w:color w:val="000000"/>
                <w:sz w:val="20"/>
                <w:szCs w:val="20"/>
                <w:u w:val="none"/>
              </w:rPr>
            </w:pPr>
          </w:p>
        </w:tc>
        <w:tc>
          <w:tcPr>
            <w:tcW w:w="10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56A74B">
            <w:pPr>
              <w:jc w:val="center"/>
              <w:rPr>
                <w:rFonts w:hint="eastAsia" w:ascii="宋体" w:hAnsi="宋体" w:eastAsia="宋体" w:cs="宋体"/>
                <w:i w:val="0"/>
                <w:color w:val="000000"/>
                <w:sz w:val="20"/>
                <w:szCs w:val="20"/>
                <w:u w:val="none"/>
              </w:rPr>
            </w:pPr>
          </w:p>
        </w:tc>
        <w:tc>
          <w:tcPr>
            <w:tcW w:w="34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31E18FF5">
            <w:pPr>
              <w:jc w:val="both"/>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88DBDE">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7CAF29">
            <w:pPr>
              <w:jc w:val="center"/>
              <w:rPr>
                <w:rFonts w:hint="eastAsia" w:ascii="宋体" w:hAnsi="宋体" w:eastAsia="宋体" w:cs="宋体"/>
                <w:i w:val="0"/>
                <w:color w:val="000000"/>
                <w:sz w:val="20"/>
                <w:szCs w:val="20"/>
                <w:u w:val="none"/>
              </w:rPr>
            </w:pPr>
          </w:p>
        </w:tc>
        <w:tc>
          <w:tcPr>
            <w:tcW w:w="8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677D65">
            <w:pPr>
              <w:jc w:val="center"/>
              <w:rPr>
                <w:rFonts w:hint="eastAsia" w:ascii="宋体" w:hAnsi="宋体" w:eastAsia="宋体" w:cs="宋体"/>
                <w:i w:val="0"/>
                <w:color w:val="000000"/>
                <w:sz w:val="20"/>
                <w:szCs w:val="20"/>
                <w:u w:val="none"/>
              </w:rPr>
            </w:pPr>
          </w:p>
        </w:tc>
        <w:tc>
          <w:tcPr>
            <w:tcW w:w="5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C84551">
            <w:pPr>
              <w:jc w:val="center"/>
              <w:rPr>
                <w:rFonts w:hint="eastAsia" w:ascii="宋体" w:hAnsi="宋体" w:eastAsia="宋体" w:cs="宋体"/>
                <w:i w:val="0"/>
                <w:color w:val="000000"/>
                <w:sz w:val="20"/>
                <w:szCs w:val="20"/>
                <w:u w:val="none"/>
              </w:rPr>
            </w:pPr>
          </w:p>
        </w:tc>
        <w:tc>
          <w:tcPr>
            <w:tcW w:w="14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A6A588">
            <w:pPr>
              <w:jc w:val="center"/>
              <w:rPr>
                <w:rFonts w:hint="eastAsia" w:ascii="宋体" w:hAnsi="宋体" w:eastAsia="宋体" w:cs="宋体"/>
                <w:i w:val="0"/>
                <w:color w:val="000000"/>
                <w:sz w:val="20"/>
                <w:szCs w:val="20"/>
                <w:u w:val="none"/>
              </w:rPr>
            </w:pPr>
          </w:p>
        </w:tc>
      </w:tr>
      <w:tr w14:paraId="2781F1F9">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8EA2D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23563">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0646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2ABD1553">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60FE16">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C0AA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37F1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27C3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396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2B3E269B">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DBA8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6F35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DFAE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2,184.51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60AA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96E3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8726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86C7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B3D8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973A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5C39631">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A9B1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E6DE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8108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61E7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9E0B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70AB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2FD2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3489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80A4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1741255">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4A28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79D4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C692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950C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309E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4AD7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9CCF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C959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799C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94C54B0">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454549">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5C83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A7ADE9">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2B15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3F5C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5536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CAA9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BEBD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2CCF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83F3A15">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774574">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C325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A7C91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A5F6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757D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B1B2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C729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BA4E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4736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338646">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DB386C">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F719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50BAD2">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E554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566E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4595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9DA6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B734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23B7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FA7AADA">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4654D1">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8B8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7EF4EA">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331D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D0A5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2B7B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1B79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EAFE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4625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20F7CD">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757821">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BB1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85B3C8">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AE3D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763F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1BF3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5840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70F6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DABD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28ADCF4">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683F8C">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54FC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BF65C2">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C77C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F2DC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E584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622E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0CCB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D7A0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566DEC3">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F6A0C2">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ACB6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9D597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3375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9929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C761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7254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9A89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21B4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6EACCBD">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4E2C2E">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6EF0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C11648">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4850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5E3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FEB6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0C9C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198F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78AA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01816F">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38697B">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C4A7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F7DDF0">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2896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8AD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5BFF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8984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0E81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FAFF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41B2150">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BA1836">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B1D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CAA7F8">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8ACB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D6F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1B8C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706B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44B8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580D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D01DAEE">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BE2DF1">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679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CBAE9D">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66AB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FC5A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4745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7ED8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91F6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4D89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EECCF5B">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3A4650">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D82B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B479E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3D32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318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EB98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E7C1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5732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2B65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CABC68">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C2C3AC">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9405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73AB5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4A84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A647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8E51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D4D2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8F4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E2A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5F09016">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9800CD">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0A0C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225340">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5C2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4E59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91DF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1C5D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74F6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9D64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02A349E">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DEF73F">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EFE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094D1A">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CDA9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385A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2981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D28D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76A0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ABE1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B05012">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6337322">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33A1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9A6981">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051D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4B50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C610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2106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9CCD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3888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1DED26">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DA9DE2">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13A6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0A633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772A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BC78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D508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36A9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BFB6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C2A3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26BC8E6">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412A34">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12AF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61FB61">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45F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2A52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76A0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6F94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0455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984E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AF97F59">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541B605">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BA47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B7097D">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C903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9C20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A699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5471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295C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06A4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5FA60B">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F46149">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8C04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5A43FC">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BFC9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8A5B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AB45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D0BC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B2BF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96E8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6D53BA2">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1EE5C2">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6E24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20CA63">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B3A1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D416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CC5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7F6B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C337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661A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336DBC2">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CF45691">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D7B1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8C4595">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0F2B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9349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F67B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B2A0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7297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C359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7268A45">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05DB04">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98B9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BBF6D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8453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2DE2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FFC2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05D4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BDC9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E8BD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E863533">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F369F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0BE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6677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2,509.51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32BF7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CF3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77AF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2,510.01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CBB5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7EB2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08F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001576">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B16D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7D3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1752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EEAA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D5CF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ED85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1CF9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767C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A62F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2605CE7">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A7E5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B554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3D0E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5A1747">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4FF2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1FBEFE">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5AB7DD">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2846C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195AE0">
            <w:pPr>
              <w:jc w:val="right"/>
              <w:rPr>
                <w:rFonts w:hint="eastAsia" w:ascii="宋体" w:hAnsi="宋体" w:eastAsia="宋体" w:cs="宋体"/>
                <w:i w:val="0"/>
                <w:color w:val="000000"/>
                <w:sz w:val="20"/>
                <w:szCs w:val="20"/>
                <w:u w:val="none"/>
              </w:rPr>
            </w:pPr>
          </w:p>
        </w:tc>
      </w:tr>
      <w:tr w14:paraId="6A243C37">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0148B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8965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19D5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87005C">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8AAA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4FA0E3">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C0315C">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6EB13D">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59169B">
            <w:pPr>
              <w:jc w:val="right"/>
              <w:rPr>
                <w:rFonts w:hint="eastAsia" w:ascii="宋体" w:hAnsi="宋体" w:eastAsia="宋体" w:cs="宋体"/>
                <w:i w:val="0"/>
                <w:color w:val="000000"/>
                <w:sz w:val="20"/>
                <w:szCs w:val="20"/>
                <w:u w:val="none"/>
              </w:rPr>
            </w:pPr>
          </w:p>
        </w:tc>
      </w:tr>
      <w:tr w14:paraId="1335BD63">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D994D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9BE4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8A5C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E7E7FA">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B961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51736A">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94F181">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99265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C19429">
            <w:pPr>
              <w:jc w:val="right"/>
              <w:rPr>
                <w:rFonts w:hint="eastAsia" w:ascii="宋体" w:hAnsi="宋体" w:eastAsia="宋体" w:cs="宋体"/>
                <w:i w:val="0"/>
                <w:color w:val="000000"/>
                <w:sz w:val="20"/>
                <w:szCs w:val="20"/>
                <w:u w:val="none"/>
              </w:rPr>
            </w:pPr>
          </w:p>
        </w:tc>
      </w:tr>
      <w:tr w14:paraId="2CAE2F1C">
        <w:tblPrEx>
          <w:shd w:val="clear" w:color="auto" w:fill="auto"/>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13F4A6">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B756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EA61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2,510.01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FC32F6">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6D7C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B475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2,510.01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09D5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95EC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511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51F49A9">
        <w:tblPrEx>
          <w:shd w:val="clear" w:color="auto" w:fill="auto"/>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3206E8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tcMar>
              <w:top w:w="15" w:type="dxa"/>
              <w:left w:w="15" w:type="dxa"/>
              <w:right w:w="15" w:type="dxa"/>
            </w:tcMar>
            <w:vAlign w:val="center"/>
          </w:tcPr>
          <w:p w14:paraId="76BD5CAE">
            <w:pPr>
              <w:jc w:val="left"/>
              <w:rPr>
                <w:rFonts w:hint="eastAsia" w:ascii="宋体" w:hAnsi="宋体" w:eastAsia="宋体" w:cs="宋体"/>
                <w:i w:val="0"/>
                <w:color w:val="000000"/>
                <w:sz w:val="20"/>
                <w:szCs w:val="20"/>
                <w:u w:val="none"/>
              </w:rPr>
            </w:pPr>
          </w:p>
        </w:tc>
      </w:tr>
    </w:tbl>
    <w:p w14:paraId="69C2206E">
      <w:pPr>
        <w:jc w:val="center"/>
      </w:pPr>
    </w:p>
    <w:p w14:paraId="5D16761A">
      <w:pPr>
        <w:jc w:val="both"/>
      </w:pPr>
    </w:p>
    <w:tbl>
      <w:tblPr>
        <w:tblStyle w:val="7"/>
        <w:tblW w:w="13988" w:type="dxa"/>
        <w:tblInd w:w="0" w:type="dxa"/>
        <w:shd w:val="clear" w:color="auto" w:fill="auto"/>
        <w:tblLayout w:type="autofit"/>
        <w:tblCellMar>
          <w:top w:w="0" w:type="dxa"/>
          <w:left w:w="0" w:type="dxa"/>
          <w:bottom w:w="0" w:type="dxa"/>
          <w:right w:w="0" w:type="dxa"/>
        </w:tblCellMar>
      </w:tblPr>
      <w:tblGrid>
        <w:gridCol w:w="5090"/>
        <w:gridCol w:w="44"/>
        <w:gridCol w:w="44"/>
        <w:gridCol w:w="3180"/>
        <w:gridCol w:w="1729"/>
        <w:gridCol w:w="1729"/>
        <w:gridCol w:w="2172"/>
      </w:tblGrid>
      <w:tr w14:paraId="1AC146C1">
        <w:tblPrEx>
          <w:shd w:val="clear" w:color="auto" w:fill="auto"/>
          <w:tblCellMar>
            <w:top w:w="0" w:type="dxa"/>
            <w:left w:w="0" w:type="dxa"/>
            <w:bottom w:w="0" w:type="dxa"/>
            <w:right w:w="0" w:type="dxa"/>
          </w:tblCellMar>
        </w:tblPrEx>
        <w:trPr>
          <w:trHeight w:val="375" w:hRule="atLeast"/>
        </w:trPr>
        <w:tc>
          <w:tcPr>
            <w:tcW w:w="13988" w:type="dxa"/>
            <w:gridSpan w:val="7"/>
            <w:tcBorders>
              <w:top w:val="nil"/>
              <w:left w:val="nil"/>
              <w:bottom w:val="nil"/>
              <w:right w:val="nil"/>
            </w:tcBorders>
            <w:shd w:val="clear" w:color="auto" w:fill="FFFFFF"/>
            <w:noWrap/>
            <w:tcMar>
              <w:top w:w="15" w:type="dxa"/>
              <w:left w:w="15" w:type="dxa"/>
              <w:right w:w="15" w:type="dxa"/>
            </w:tcMar>
            <w:vAlign w:val="center"/>
          </w:tcPr>
          <w:p w14:paraId="478E82E9">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一般公共预算财政拨款支出决算表</w:t>
            </w:r>
          </w:p>
        </w:tc>
      </w:tr>
      <w:tr w14:paraId="0122DED0">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316A918">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999C2A2">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1E06BE2">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8D70BE0">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9E00556">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F740AD5">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29836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1E3DD1B6">
        <w:tblPrEx>
          <w:shd w:val="clear" w:color="auto" w:fill="auto"/>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F69A1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F2B82B8">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9CD6DDE">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33415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7602117">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DBA4C21">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EA7E1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39B2695A">
        <w:tblPrEx>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20AD1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06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7B4C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07C8D567">
        <w:tblPrEx>
          <w:shd w:val="clear" w:color="auto" w:fill="auto"/>
          <w:tblCellMar>
            <w:top w:w="0" w:type="dxa"/>
            <w:left w:w="0" w:type="dxa"/>
            <w:bottom w:w="0" w:type="dxa"/>
            <w:right w:w="0" w:type="dxa"/>
          </w:tblCellMar>
        </w:tblPrEx>
        <w:trPr>
          <w:trHeight w:val="300" w:hRule="atLeast"/>
        </w:trPr>
        <w:tc>
          <w:tcPr>
            <w:tcW w:w="4388"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7B90D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8D2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0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C80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0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0536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0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821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6B54B58D">
        <w:tblPrEx>
          <w:shd w:val="clear" w:color="auto" w:fill="auto"/>
          <w:tblCellMar>
            <w:top w:w="0" w:type="dxa"/>
            <w:left w:w="0" w:type="dxa"/>
            <w:bottom w:w="0" w:type="dxa"/>
            <w:right w:w="0" w:type="dxa"/>
          </w:tblCellMar>
        </w:tblPrEx>
        <w:trPr>
          <w:trHeight w:val="270" w:hRule="atLeast"/>
        </w:trPr>
        <w:tc>
          <w:tcPr>
            <w:tcW w:w="438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85B4F1E">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10DB06">
            <w:pPr>
              <w:jc w:val="center"/>
              <w:rPr>
                <w:rFonts w:hint="eastAsia" w:ascii="宋体" w:hAnsi="宋体" w:eastAsia="宋体" w:cs="宋体"/>
                <w:i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1E35CA">
            <w:pPr>
              <w:jc w:val="center"/>
              <w:rPr>
                <w:rFonts w:hint="eastAsia" w:ascii="宋体" w:hAnsi="宋体" w:eastAsia="宋体" w:cs="宋体"/>
                <w:i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0F1E6A">
            <w:pPr>
              <w:jc w:val="center"/>
              <w:rPr>
                <w:rFonts w:hint="eastAsia" w:ascii="宋体" w:hAnsi="宋体" w:eastAsia="宋体" w:cs="宋体"/>
                <w:i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948951">
            <w:pPr>
              <w:jc w:val="center"/>
              <w:rPr>
                <w:rFonts w:hint="eastAsia" w:ascii="宋体" w:hAnsi="宋体" w:eastAsia="宋体" w:cs="宋体"/>
                <w:i w:val="0"/>
                <w:color w:val="000000"/>
                <w:sz w:val="20"/>
                <w:szCs w:val="20"/>
                <w:u w:val="none"/>
              </w:rPr>
            </w:pPr>
          </w:p>
        </w:tc>
      </w:tr>
      <w:tr w14:paraId="3BEC75EB">
        <w:tblPrEx>
          <w:shd w:val="clear" w:color="auto" w:fill="auto"/>
          <w:tblCellMar>
            <w:top w:w="0" w:type="dxa"/>
            <w:left w:w="0" w:type="dxa"/>
            <w:bottom w:w="0" w:type="dxa"/>
            <w:right w:w="0" w:type="dxa"/>
          </w:tblCellMar>
        </w:tblPrEx>
        <w:trPr>
          <w:trHeight w:val="300" w:hRule="atLeast"/>
        </w:trPr>
        <w:tc>
          <w:tcPr>
            <w:tcW w:w="438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4ED99B4">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56BD0E">
            <w:pPr>
              <w:jc w:val="center"/>
              <w:rPr>
                <w:rFonts w:hint="eastAsia" w:ascii="宋体" w:hAnsi="宋体" w:eastAsia="宋体" w:cs="宋体"/>
                <w:i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47D5F5">
            <w:pPr>
              <w:jc w:val="center"/>
              <w:rPr>
                <w:rFonts w:hint="eastAsia" w:ascii="宋体" w:hAnsi="宋体" w:eastAsia="宋体" w:cs="宋体"/>
                <w:i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FD79B0">
            <w:pPr>
              <w:jc w:val="center"/>
              <w:rPr>
                <w:rFonts w:hint="eastAsia" w:ascii="宋体" w:hAnsi="宋体" w:eastAsia="宋体" w:cs="宋体"/>
                <w:i w:val="0"/>
                <w:color w:val="000000"/>
                <w:sz w:val="20"/>
                <w:szCs w:val="20"/>
                <w:u w:val="none"/>
              </w:rPr>
            </w:pPr>
          </w:p>
        </w:tc>
        <w:tc>
          <w:tcPr>
            <w:tcW w:w="20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B63420">
            <w:pPr>
              <w:jc w:val="center"/>
              <w:rPr>
                <w:rFonts w:hint="eastAsia" w:ascii="宋体" w:hAnsi="宋体" w:eastAsia="宋体" w:cs="宋体"/>
                <w:i w:val="0"/>
                <w:color w:val="000000"/>
                <w:sz w:val="20"/>
                <w:szCs w:val="20"/>
                <w:u w:val="none"/>
              </w:rPr>
            </w:pPr>
          </w:p>
        </w:tc>
      </w:tr>
      <w:tr w14:paraId="3BF616F9">
        <w:tblPrEx>
          <w:shd w:val="clear" w:color="auto" w:fill="auto"/>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289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0535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5BA1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248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165AA5CB">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0450B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B29A0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849DB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4D2B6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7CFB8EA">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F29CF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83A63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F9CBA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81A85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2,185.01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4AC44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96463DC">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38FDD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D384F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F7105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FC2B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D1311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0EFAE83">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69B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4E6E7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4D87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6F22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126D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C4582F1">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2D709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6B8EE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9092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266E0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1,442.45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8F61E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9C59014">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4B8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2F091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2B0C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786.03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AD96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786.03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5E81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0B7C70">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BEB4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2100410</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2DD2D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突发公共卫生事件应急处理</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0562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864E4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9FC7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A76CA69">
        <w:tblPrEx>
          <w:shd w:val="clear" w:color="auto" w:fill="auto"/>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14:paraId="2E2808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79F1B676">
      <w:pPr>
        <w:jc w:val="both"/>
      </w:pPr>
    </w:p>
    <w:tbl>
      <w:tblPr>
        <w:tblStyle w:val="7"/>
        <w:tblW w:w="5000" w:type="pct"/>
        <w:tblInd w:w="0" w:type="dxa"/>
        <w:shd w:val="clear" w:color="auto" w:fill="auto"/>
        <w:tblLayout w:type="fixed"/>
        <w:tblCellMar>
          <w:top w:w="0" w:type="dxa"/>
          <w:left w:w="0" w:type="dxa"/>
          <w:bottom w:w="0" w:type="dxa"/>
          <w:right w:w="0" w:type="dxa"/>
        </w:tblCellMar>
      </w:tblPr>
      <w:tblGrid>
        <w:gridCol w:w="819"/>
        <w:gridCol w:w="3117"/>
        <w:gridCol w:w="1050"/>
        <w:gridCol w:w="767"/>
        <w:gridCol w:w="2133"/>
        <w:gridCol w:w="817"/>
        <w:gridCol w:w="733"/>
        <w:gridCol w:w="3867"/>
        <w:gridCol w:w="685"/>
      </w:tblGrid>
      <w:tr w14:paraId="5FC456EF">
        <w:tblPrEx>
          <w:tblCellMar>
            <w:top w:w="0" w:type="dxa"/>
            <w:left w:w="0" w:type="dxa"/>
            <w:bottom w:w="0" w:type="dxa"/>
            <w:right w:w="0" w:type="dxa"/>
          </w:tblCellMar>
        </w:tblPrEx>
        <w:trPr>
          <w:trHeight w:val="375" w:hRule="atLeast"/>
        </w:trPr>
        <w:tc>
          <w:tcPr>
            <w:tcW w:w="5000" w:type="pct"/>
            <w:gridSpan w:val="9"/>
            <w:tcBorders>
              <w:top w:val="nil"/>
              <w:left w:val="nil"/>
              <w:bottom w:val="nil"/>
              <w:right w:val="nil"/>
            </w:tcBorders>
            <w:shd w:val="clear" w:color="auto" w:fill="FFFFFF"/>
            <w:noWrap/>
            <w:tcMar>
              <w:top w:w="15" w:type="dxa"/>
              <w:left w:w="15" w:type="dxa"/>
              <w:right w:w="15" w:type="dxa"/>
            </w:tcMar>
            <w:vAlign w:val="center"/>
          </w:tcPr>
          <w:p w14:paraId="6582CC79">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一般公共预算财政拨款基本支出决算明细表</w:t>
            </w:r>
          </w:p>
        </w:tc>
      </w:tr>
      <w:tr w14:paraId="04D548CB">
        <w:tblPrEx>
          <w:shd w:val="clear" w:color="auto" w:fill="auto"/>
          <w:tblCellMar>
            <w:top w:w="0" w:type="dxa"/>
            <w:left w:w="0" w:type="dxa"/>
            <w:bottom w:w="0" w:type="dxa"/>
            <w:right w:w="0" w:type="dxa"/>
          </w:tblCellMar>
        </w:tblPrEx>
        <w:trPr>
          <w:trHeight w:val="300" w:hRule="atLeast"/>
        </w:trPr>
        <w:tc>
          <w:tcPr>
            <w:tcW w:w="292" w:type="pct"/>
            <w:tcBorders>
              <w:top w:val="nil"/>
              <w:left w:val="nil"/>
              <w:bottom w:val="nil"/>
              <w:right w:val="nil"/>
            </w:tcBorders>
            <w:shd w:val="clear" w:color="auto" w:fill="FFFFFF"/>
            <w:noWrap/>
            <w:tcMar>
              <w:top w:w="15" w:type="dxa"/>
              <w:left w:w="15" w:type="dxa"/>
              <w:right w:w="15" w:type="dxa"/>
            </w:tcMar>
            <w:vAlign w:val="center"/>
          </w:tcPr>
          <w:p w14:paraId="4D367561">
            <w:pPr>
              <w:jc w:val="left"/>
              <w:rPr>
                <w:rFonts w:hint="eastAsia" w:ascii="宋体" w:hAnsi="宋体" w:eastAsia="宋体" w:cs="宋体"/>
                <w:i w:val="0"/>
                <w:color w:val="000000"/>
                <w:sz w:val="18"/>
                <w:szCs w:val="18"/>
                <w:u w:val="none"/>
              </w:rPr>
            </w:pPr>
          </w:p>
        </w:tc>
        <w:tc>
          <w:tcPr>
            <w:tcW w:w="1114" w:type="pct"/>
            <w:tcBorders>
              <w:top w:val="nil"/>
              <w:left w:val="nil"/>
              <w:bottom w:val="nil"/>
              <w:right w:val="nil"/>
            </w:tcBorders>
            <w:shd w:val="clear" w:color="auto" w:fill="FFFFFF"/>
            <w:noWrap/>
            <w:tcMar>
              <w:top w:w="15" w:type="dxa"/>
              <w:left w:w="15" w:type="dxa"/>
              <w:right w:w="15" w:type="dxa"/>
            </w:tcMar>
            <w:vAlign w:val="center"/>
          </w:tcPr>
          <w:p w14:paraId="4558CB6A">
            <w:pPr>
              <w:jc w:val="left"/>
              <w:rPr>
                <w:rFonts w:hint="eastAsia" w:ascii="宋体" w:hAnsi="宋体" w:eastAsia="宋体" w:cs="宋体"/>
                <w:i w:val="0"/>
                <w:color w:val="000000"/>
                <w:sz w:val="18"/>
                <w:szCs w:val="18"/>
                <w:u w:val="none"/>
              </w:rPr>
            </w:pPr>
          </w:p>
        </w:tc>
        <w:tc>
          <w:tcPr>
            <w:tcW w:w="375" w:type="pct"/>
            <w:tcBorders>
              <w:top w:val="nil"/>
              <w:left w:val="nil"/>
              <w:bottom w:val="nil"/>
              <w:right w:val="nil"/>
            </w:tcBorders>
            <w:shd w:val="clear" w:color="auto" w:fill="FFFFFF"/>
            <w:noWrap/>
            <w:tcMar>
              <w:top w:w="15" w:type="dxa"/>
              <w:left w:w="15" w:type="dxa"/>
              <w:right w:w="15" w:type="dxa"/>
            </w:tcMar>
            <w:vAlign w:val="center"/>
          </w:tcPr>
          <w:p w14:paraId="07E85EF4">
            <w:pPr>
              <w:jc w:val="left"/>
              <w:rPr>
                <w:rFonts w:hint="eastAsia" w:ascii="宋体" w:hAnsi="宋体" w:eastAsia="宋体" w:cs="宋体"/>
                <w:i w:val="0"/>
                <w:color w:val="000000"/>
                <w:sz w:val="18"/>
                <w:szCs w:val="18"/>
                <w:u w:val="none"/>
              </w:rPr>
            </w:pPr>
          </w:p>
        </w:tc>
        <w:tc>
          <w:tcPr>
            <w:tcW w:w="274" w:type="pct"/>
            <w:tcBorders>
              <w:top w:val="nil"/>
              <w:left w:val="nil"/>
              <w:bottom w:val="nil"/>
              <w:right w:val="nil"/>
            </w:tcBorders>
            <w:shd w:val="clear" w:color="auto" w:fill="FFFFFF"/>
            <w:noWrap/>
            <w:tcMar>
              <w:top w:w="15" w:type="dxa"/>
              <w:left w:w="15" w:type="dxa"/>
              <w:right w:w="15" w:type="dxa"/>
            </w:tcMar>
            <w:vAlign w:val="center"/>
          </w:tcPr>
          <w:p w14:paraId="67A77A48">
            <w:pPr>
              <w:jc w:val="left"/>
              <w:rPr>
                <w:rFonts w:hint="eastAsia" w:ascii="宋体" w:hAnsi="宋体" w:eastAsia="宋体" w:cs="宋体"/>
                <w:i w:val="0"/>
                <w:color w:val="000000"/>
                <w:sz w:val="18"/>
                <w:szCs w:val="18"/>
                <w:u w:val="none"/>
              </w:rPr>
            </w:pPr>
          </w:p>
        </w:tc>
        <w:tc>
          <w:tcPr>
            <w:tcW w:w="762" w:type="pct"/>
            <w:tcBorders>
              <w:top w:val="nil"/>
              <w:left w:val="nil"/>
              <w:bottom w:val="nil"/>
              <w:right w:val="nil"/>
            </w:tcBorders>
            <w:shd w:val="clear" w:color="auto" w:fill="FFFFFF"/>
            <w:noWrap/>
            <w:tcMar>
              <w:top w:w="15" w:type="dxa"/>
              <w:left w:w="15" w:type="dxa"/>
              <w:right w:w="15" w:type="dxa"/>
            </w:tcMar>
            <w:vAlign w:val="center"/>
          </w:tcPr>
          <w:p w14:paraId="78041318">
            <w:pPr>
              <w:jc w:val="left"/>
              <w:rPr>
                <w:rFonts w:hint="eastAsia" w:ascii="宋体" w:hAnsi="宋体" w:eastAsia="宋体" w:cs="宋体"/>
                <w:i w:val="0"/>
                <w:color w:val="000000"/>
                <w:sz w:val="18"/>
                <w:szCs w:val="18"/>
                <w:u w:val="none"/>
              </w:rPr>
            </w:pPr>
          </w:p>
        </w:tc>
        <w:tc>
          <w:tcPr>
            <w:tcW w:w="292" w:type="pct"/>
            <w:tcBorders>
              <w:top w:val="nil"/>
              <w:left w:val="nil"/>
              <w:bottom w:val="nil"/>
              <w:right w:val="nil"/>
            </w:tcBorders>
            <w:shd w:val="clear" w:color="auto" w:fill="FFFFFF"/>
            <w:noWrap/>
            <w:tcMar>
              <w:top w:w="15" w:type="dxa"/>
              <w:left w:w="15" w:type="dxa"/>
              <w:right w:w="15" w:type="dxa"/>
            </w:tcMar>
            <w:vAlign w:val="center"/>
          </w:tcPr>
          <w:p w14:paraId="16078AF5">
            <w:pPr>
              <w:jc w:val="left"/>
              <w:rPr>
                <w:rFonts w:hint="eastAsia" w:ascii="宋体" w:hAnsi="宋体" w:eastAsia="宋体" w:cs="宋体"/>
                <w:i w:val="0"/>
                <w:color w:val="000000"/>
                <w:sz w:val="18"/>
                <w:szCs w:val="18"/>
                <w:u w:val="none"/>
              </w:rPr>
            </w:pPr>
          </w:p>
        </w:tc>
        <w:tc>
          <w:tcPr>
            <w:tcW w:w="262" w:type="pct"/>
            <w:tcBorders>
              <w:top w:val="nil"/>
              <w:left w:val="nil"/>
              <w:bottom w:val="nil"/>
              <w:right w:val="nil"/>
            </w:tcBorders>
            <w:shd w:val="clear" w:color="auto" w:fill="FFFFFF"/>
            <w:noWrap/>
            <w:tcMar>
              <w:top w:w="15" w:type="dxa"/>
              <w:left w:w="15" w:type="dxa"/>
              <w:right w:w="15" w:type="dxa"/>
            </w:tcMar>
            <w:vAlign w:val="center"/>
          </w:tcPr>
          <w:p w14:paraId="37A333F0">
            <w:pPr>
              <w:jc w:val="left"/>
              <w:rPr>
                <w:rFonts w:hint="eastAsia" w:ascii="宋体" w:hAnsi="宋体" w:eastAsia="宋体" w:cs="宋体"/>
                <w:i w:val="0"/>
                <w:color w:val="000000"/>
                <w:sz w:val="18"/>
                <w:szCs w:val="18"/>
                <w:u w:val="none"/>
              </w:rPr>
            </w:pPr>
          </w:p>
        </w:tc>
        <w:tc>
          <w:tcPr>
            <w:tcW w:w="1627" w:type="pct"/>
            <w:gridSpan w:val="2"/>
            <w:tcBorders>
              <w:top w:val="nil"/>
              <w:left w:val="nil"/>
              <w:bottom w:val="nil"/>
              <w:right w:val="nil"/>
            </w:tcBorders>
            <w:shd w:val="clear" w:color="auto" w:fill="FFFFFF"/>
            <w:noWrap/>
            <w:tcMar>
              <w:top w:w="15" w:type="dxa"/>
              <w:left w:w="15" w:type="dxa"/>
              <w:right w:w="15" w:type="dxa"/>
            </w:tcMar>
            <w:vAlign w:val="center"/>
          </w:tcPr>
          <w:p w14:paraId="602623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14:paraId="6C62EF34">
        <w:tblPrEx>
          <w:shd w:val="clear" w:color="auto" w:fill="auto"/>
          <w:tblCellMar>
            <w:top w:w="0" w:type="dxa"/>
            <w:left w:w="0" w:type="dxa"/>
            <w:bottom w:w="0" w:type="dxa"/>
            <w:right w:w="0" w:type="dxa"/>
          </w:tblCellMar>
        </w:tblPrEx>
        <w:trPr>
          <w:trHeight w:val="300" w:hRule="atLeast"/>
        </w:trPr>
        <w:tc>
          <w:tcPr>
            <w:tcW w:w="1782" w:type="pct"/>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570ECE8C">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部门：黄石市黄石港区卫生健康局（本级）</w:t>
            </w:r>
          </w:p>
        </w:tc>
        <w:tc>
          <w:tcPr>
            <w:tcW w:w="274" w:type="pct"/>
            <w:tcBorders>
              <w:top w:val="nil"/>
              <w:left w:val="nil"/>
              <w:bottom w:val="single" w:color="000000" w:sz="4" w:space="0"/>
              <w:right w:val="nil"/>
            </w:tcBorders>
            <w:shd w:val="clear" w:color="auto" w:fill="FFFFFF"/>
            <w:noWrap/>
            <w:tcMar>
              <w:top w:w="15" w:type="dxa"/>
              <w:left w:w="15" w:type="dxa"/>
              <w:right w:w="15" w:type="dxa"/>
            </w:tcMar>
            <w:vAlign w:val="center"/>
          </w:tcPr>
          <w:p w14:paraId="65A9BBBC">
            <w:pPr>
              <w:jc w:val="center"/>
              <w:rPr>
                <w:rFonts w:hint="eastAsia" w:ascii="宋体" w:hAnsi="宋体" w:eastAsia="宋体" w:cs="宋体"/>
                <w:i w:val="0"/>
                <w:color w:val="000000"/>
                <w:sz w:val="18"/>
                <w:szCs w:val="18"/>
                <w:u w:val="none"/>
              </w:rPr>
            </w:pPr>
          </w:p>
        </w:tc>
        <w:tc>
          <w:tcPr>
            <w:tcW w:w="762" w:type="pct"/>
            <w:tcBorders>
              <w:top w:val="nil"/>
              <w:left w:val="nil"/>
              <w:bottom w:val="single" w:color="000000" w:sz="4" w:space="0"/>
              <w:right w:val="nil"/>
            </w:tcBorders>
            <w:shd w:val="clear" w:color="auto" w:fill="FFFFFF"/>
            <w:noWrap/>
            <w:tcMar>
              <w:top w:w="15" w:type="dxa"/>
              <w:left w:w="15" w:type="dxa"/>
              <w:right w:w="15" w:type="dxa"/>
            </w:tcMar>
            <w:vAlign w:val="center"/>
          </w:tcPr>
          <w:p w14:paraId="3AFC01FE">
            <w:pPr>
              <w:jc w:val="center"/>
              <w:rPr>
                <w:rFonts w:hint="eastAsia" w:ascii="宋体" w:hAnsi="宋体" w:eastAsia="宋体" w:cs="宋体"/>
                <w:i w:val="0"/>
                <w:color w:val="000000"/>
                <w:sz w:val="22"/>
                <w:szCs w:val="22"/>
                <w:u w:val="none"/>
              </w:rPr>
            </w:pPr>
          </w:p>
        </w:tc>
        <w:tc>
          <w:tcPr>
            <w:tcW w:w="292" w:type="pct"/>
            <w:tcBorders>
              <w:top w:val="nil"/>
              <w:left w:val="nil"/>
              <w:bottom w:val="single" w:color="000000" w:sz="4" w:space="0"/>
              <w:right w:val="nil"/>
            </w:tcBorders>
            <w:shd w:val="clear" w:color="auto" w:fill="FFFFFF"/>
            <w:noWrap/>
            <w:tcMar>
              <w:top w:w="15" w:type="dxa"/>
              <w:left w:w="15" w:type="dxa"/>
              <w:right w:w="15" w:type="dxa"/>
            </w:tcMar>
            <w:vAlign w:val="center"/>
          </w:tcPr>
          <w:p w14:paraId="2420CEF9">
            <w:pPr>
              <w:jc w:val="center"/>
              <w:rPr>
                <w:rFonts w:hint="eastAsia" w:ascii="宋体" w:hAnsi="宋体" w:eastAsia="宋体" w:cs="宋体"/>
                <w:i w:val="0"/>
                <w:color w:val="000000"/>
                <w:sz w:val="18"/>
                <w:szCs w:val="18"/>
                <w:u w:val="none"/>
              </w:rPr>
            </w:pPr>
          </w:p>
        </w:tc>
        <w:tc>
          <w:tcPr>
            <w:tcW w:w="262" w:type="pct"/>
            <w:tcBorders>
              <w:top w:val="nil"/>
              <w:left w:val="nil"/>
              <w:bottom w:val="single" w:color="000000" w:sz="4" w:space="0"/>
              <w:right w:val="nil"/>
            </w:tcBorders>
            <w:shd w:val="clear" w:color="auto" w:fill="FFFFFF"/>
            <w:noWrap/>
            <w:tcMar>
              <w:top w:w="15" w:type="dxa"/>
              <w:left w:w="15" w:type="dxa"/>
              <w:right w:w="15" w:type="dxa"/>
            </w:tcMar>
            <w:vAlign w:val="center"/>
          </w:tcPr>
          <w:p w14:paraId="7FF75074">
            <w:pPr>
              <w:jc w:val="center"/>
              <w:rPr>
                <w:rFonts w:hint="eastAsia" w:ascii="宋体" w:hAnsi="宋体" w:eastAsia="宋体" w:cs="宋体"/>
                <w:i w:val="0"/>
                <w:color w:val="000000"/>
                <w:sz w:val="18"/>
                <w:szCs w:val="18"/>
                <w:u w:val="none"/>
              </w:rPr>
            </w:pPr>
          </w:p>
        </w:tc>
        <w:tc>
          <w:tcPr>
            <w:tcW w:w="1627"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57113B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7CB7B0E5">
        <w:tblPrEx>
          <w:tblCellMar>
            <w:top w:w="0" w:type="dxa"/>
            <w:left w:w="0" w:type="dxa"/>
            <w:bottom w:w="0" w:type="dxa"/>
            <w:right w:w="0" w:type="dxa"/>
          </w:tblCellMar>
        </w:tblPrEx>
        <w:trPr>
          <w:trHeight w:val="300" w:hRule="atLeast"/>
        </w:trPr>
        <w:tc>
          <w:tcPr>
            <w:tcW w:w="1782"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DCAE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3217" w:type="pct"/>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71A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64AC1178">
        <w:tblPrEx>
          <w:shd w:val="clear" w:color="auto" w:fill="auto"/>
          <w:tblCellMar>
            <w:top w:w="0" w:type="dxa"/>
            <w:left w:w="0" w:type="dxa"/>
            <w:bottom w:w="0" w:type="dxa"/>
            <w:right w:w="0" w:type="dxa"/>
          </w:tblCellMar>
        </w:tblPrEx>
        <w:trPr>
          <w:trHeight w:val="300" w:hRule="atLeast"/>
        </w:trPr>
        <w:tc>
          <w:tcPr>
            <w:tcW w:w="292" w:type="pct"/>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F040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11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6298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7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350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27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A7A0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762"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A5C5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92"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808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262"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B4BB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82"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6780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44"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FBF4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4D1FDA1">
        <w:tblPrEx>
          <w:shd w:val="clear" w:color="auto" w:fill="auto"/>
          <w:tblCellMar>
            <w:top w:w="0" w:type="dxa"/>
            <w:left w:w="0" w:type="dxa"/>
            <w:bottom w:w="0" w:type="dxa"/>
            <w:right w:w="0" w:type="dxa"/>
          </w:tblCellMar>
        </w:tblPrEx>
        <w:trPr>
          <w:trHeight w:val="300" w:hRule="atLeast"/>
        </w:trPr>
        <w:tc>
          <w:tcPr>
            <w:tcW w:w="292" w:type="pct"/>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1B557C9">
            <w:pPr>
              <w:jc w:val="center"/>
              <w:rPr>
                <w:rFonts w:hint="eastAsia" w:ascii="宋体" w:hAnsi="宋体" w:eastAsia="宋体" w:cs="宋体"/>
                <w:i w:val="0"/>
                <w:color w:val="000000"/>
                <w:sz w:val="20"/>
                <w:szCs w:val="20"/>
                <w:u w:val="none"/>
              </w:rPr>
            </w:pPr>
          </w:p>
        </w:tc>
        <w:tc>
          <w:tcPr>
            <w:tcW w:w="111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4A35A1">
            <w:pPr>
              <w:jc w:val="center"/>
              <w:rPr>
                <w:rFonts w:hint="eastAsia" w:ascii="宋体" w:hAnsi="宋体" w:eastAsia="宋体" w:cs="宋体"/>
                <w:i w:val="0"/>
                <w:color w:val="000000"/>
                <w:sz w:val="20"/>
                <w:szCs w:val="20"/>
                <w:u w:val="none"/>
              </w:rPr>
            </w:pPr>
          </w:p>
        </w:tc>
        <w:tc>
          <w:tcPr>
            <w:tcW w:w="37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55E512">
            <w:pPr>
              <w:jc w:val="center"/>
              <w:rPr>
                <w:rFonts w:hint="eastAsia" w:ascii="宋体" w:hAnsi="宋体" w:eastAsia="宋体" w:cs="宋体"/>
                <w:i w:val="0"/>
                <w:color w:val="000000"/>
                <w:sz w:val="20"/>
                <w:szCs w:val="20"/>
                <w:u w:val="none"/>
              </w:rPr>
            </w:pPr>
          </w:p>
        </w:tc>
        <w:tc>
          <w:tcPr>
            <w:tcW w:w="27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81F827">
            <w:pPr>
              <w:jc w:val="center"/>
              <w:rPr>
                <w:rFonts w:hint="eastAsia" w:ascii="宋体" w:hAnsi="宋体" w:eastAsia="宋体" w:cs="宋体"/>
                <w:i w:val="0"/>
                <w:color w:val="000000"/>
                <w:sz w:val="20"/>
                <w:szCs w:val="20"/>
                <w:u w:val="none"/>
              </w:rPr>
            </w:pPr>
          </w:p>
        </w:tc>
        <w:tc>
          <w:tcPr>
            <w:tcW w:w="76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8532BA">
            <w:pPr>
              <w:jc w:val="center"/>
              <w:rPr>
                <w:rFonts w:hint="eastAsia" w:ascii="宋体" w:hAnsi="宋体" w:eastAsia="宋体" w:cs="宋体"/>
                <w:i w:val="0"/>
                <w:color w:val="000000"/>
                <w:sz w:val="20"/>
                <w:szCs w:val="20"/>
                <w:u w:val="none"/>
              </w:rPr>
            </w:pPr>
          </w:p>
        </w:tc>
        <w:tc>
          <w:tcPr>
            <w:tcW w:w="29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7F4B48">
            <w:pPr>
              <w:jc w:val="center"/>
              <w:rPr>
                <w:rFonts w:hint="eastAsia" w:ascii="宋体" w:hAnsi="宋体" w:eastAsia="宋体" w:cs="宋体"/>
                <w:i w:val="0"/>
                <w:color w:val="000000"/>
                <w:sz w:val="20"/>
                <w:szCs w:val="20"/>
                <w:u w:val="none"/>
              </w:rPr>
            </w:pPr>
          </w:p>
        </w:tc>
        <w:tc>
          <w:tcPr>
            <w:tcW w:w="26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76FDCC">
            <w:pPr>
              <w:jc w:val="center"/>
              <w:rPr>
                <w:rFonts w:hint="eastAsia" w:ascii="宋体" w:hAnsi="宋体" w:eastAsia="宋体" w:cs="宋体"/>
                <w:i w:val="0"/>
                <w:color w:val="000000"/>
                <w:sz w:val="20"/>
                <w:szCs w:val="20"/>
                <w:u w:val="none"/>
              </w:rPr>
            </w:pPr>
          </w:p>
        </w:tc>
        <w:tc>
          <w:tcPr>
            <w:tcW w:w="1382"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A60BF0">
            <w:pPr>
              <w:jc w:val="center"/>
              <w:rPr>
                <w:rFonts w:hint="eastAsia" w:ascii="宋体" w:hAnsi="宋体" w:eastAsia="宋体" w:cs="宋体"/>
                <w:i w:val="0"/>
                <w:color w:val="000000"/>
                <w:sz w:val="20"/>
                <w:szCs w:val="20"/>
                <w:u w:val="none"/>
              </w:rPr>
            </w:pPr>
          </w:p>
        </w:tc>
        <w:tc>
          <w:tcPr>
            <w:tcW w:w="244"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CC2143">
            <w:pPr>
              <w:jc w:val="center"/>
              <w:rPr>
                <w:rFonts w:hint="eastAsia" w:ascii="宋体" w:hAnsi="宋体" w:eastAsia="宋体" w:cs="宋体"/>
                <w:i w:val="0"/>
                <w:color w:val="000000"/>
                <w:sz w:val="20"/>
                <w:szCs w:val="20"/>
                <w:u w:val="none"/>
              </w:rPr>
            </w:pPr>
          </w:p>
        </w:tc>
      </w:tr>
      <w:tr w14:paraId="370B1E61">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E240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E1C2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90DF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205.26</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0590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311E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8ED4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735.37</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4F28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5D9A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AF29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13AA79C">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AEF2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E98E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EFEA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D49F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5423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9A51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16.74</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2484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0BE3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DE8E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4960594">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454A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CA56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3DA6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41C8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7019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A3E5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42.62</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5FC0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4A17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5755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DAEED13">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29E3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0148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F7F7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DFCA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BF7E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787D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AEF0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3932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510F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r>
      <w:tr w14:paraId="048A956D">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440F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1868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158A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727C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435B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2D85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3E0F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DAC3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D159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DED6F0C">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7873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2875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1524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5ED4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3AA7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1E03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775A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D3A2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E3E8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w:t>
            </w:r>
          </w:p>
        </w:tc>
      </w:tr>
      <w:tr w14:paraId="03368708">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410A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12DB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9B86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C8F7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7127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0AB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3E51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D8BD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A06A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w:t>
            </w:r>
          </w:p>
        </w:tc>
      </w:tr>
      <w:tr w14:paraId="77B0D3DB">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0A78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34AC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FCD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10.89</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871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284E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F54B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2E9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0B04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22A8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ED97785">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D157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DE2C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C0AA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26.02</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2227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5995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1ACE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12B9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30E3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2007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2FB2BBB">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8AB5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7DE7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CF54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D390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A2DF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C410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AA61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D049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E22C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906975">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06D5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664D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98924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4F0A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C1A7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1772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9C7F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6196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870C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53E3A21">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A143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1E23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BF70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33.46</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A227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93F0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E001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4B72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F567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6B87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7FC9FF1">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449D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FAF6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E257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7431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B1CD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3795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B447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E553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9E6B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A0EFBDF">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5005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DD71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EAF5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DA1A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EB53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B800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FED5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4BDE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14E2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6286AE">
        <w:tblPrEx>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548D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9BE8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C3E3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1,223.81</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C2E6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8797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3231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66EC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1AC0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1AB3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4F8F3E8">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FD8C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2B47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4FDB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A63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254D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CAE3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A7F1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88D5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76AA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CDE333D">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ECF6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887F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6020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C0AE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94B6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FE9B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927A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C77C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1F7D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744744">
        <w:tblPrEx>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003C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D740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2D10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F63C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1B51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5DC3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570.75</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4EA1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E76F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6A1E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CF465C2">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1AB0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2401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95E6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59B5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5E6B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CBB4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8719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58AA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EB76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90DB197">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9897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1C01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843F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379.27</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7A4B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3AB1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F498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9566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9935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389F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9209813">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BC4E3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B33D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1F9C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5ECF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0E59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D74A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41.02</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F533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E9E8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DA63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9D29B1">
        <w:tblPrEx>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FBF3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03F4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3603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844.08</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90A5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FF77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0E20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7BED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91EC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622B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DFDDF05">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ED5F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E087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05CF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8623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33DC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7D29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4EC1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BF57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E2EE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BF6B7F6">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0611D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6EDD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76F7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7A35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9DDC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A32B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12.13</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EA81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BEB7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AEAE5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478463">
        <w:tblPrEx>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A3A1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259F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73B5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6481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41E2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ED96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F3D2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54C3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27AF4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C41A54D">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FDAA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85B9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4C7C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EC4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2438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6B4F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0.92</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3A1888">
            <w:pPr>
              <w:jc w:val="left"/>
              <w:rPr>
                <w:rFonts w:hint="eastAsia" w:ascii="宋体" w:hAnsi="宋体" w:eastAsia="宋体" w:cs="宋体"/>
                <w:i w:val="0"/>
                <w:color w:val="000000"/>
                <w:sz w:val="20"/>
                <w:szCs w:val="20"/>
                <w:u w:val="none"/>
              </w:rPr>
            </w:pP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2EBB75">
            <w:pPr>
              <w:jc w:val="left"/>
              <w:rPr>
                <w:rFonts w:hint="eastAsia" w:ascii="宋体" w:hAnsi="宋体" w:eastAsia="宋体" w:cs="宋体"/>
                <w:i w:val="0"/>
                <w:color w:val="000000"/>
                <w:sz w:val="20"/>
                <w:szCs w:val="20"/>
                <w:u w:val="none"/>
              </w:rPr>
            </w:pP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E80AAD">
            <w:pPr>
              <w:jc w:val="right"/>
              <w:rPr>
                <w:rFonts w:hint="eastAsia" w:ascii="宋体" w:hAnsi="宋体" w:eastAsia="宋体" w:cs="宋体"/>
                <w:i w:val="0"/>
                <w:color w:val="000000"/>
                <w:sz w:val="20"/>
                <w:szCs w:val="20"/>
                <w:u w:val="none"/>
              </w:rPr>
            </w:pPr>
          </w:p>
        </w:tc>
      </w:tr>
      <w:tr w14:paraId="6E289E4A">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4415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4137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8507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0.46</w:t>
            </w: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64FC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8298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C0B8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65F3DD">
            <w:pPr>
              <w:jc w:val="left"/>
              <w:rPr>
                <w:rFonts w:hint="eastAsia" w:ascii="宋体" w:hAnsi="宋体" w:eastAsia="宋体" w:cs="宋体"/>
                <w:i w:val="0"/>
                <w:color w:val="000000"/>
                <w:sz w:val="20"/>
                <w:szCs w:val="20"/>
                <w:u w:val="none"/>
              </w:rPr>
            </w:pP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C637DD">
            <w:pPr>
              <w:jc w:val="left"/>
              <w:rPr>
                <w:rFonts w:hint="eastAsia" w:ascii="宋体" w:hAnsi="宋体" w:eastAsia="宋体" w:cs="宋体"/>
                <w:i w:val="0"/>
                <w:color w:val="000000"/>
                <w:sz w:val="20"/>
                <w:szCs w:val="20"/>
                <w:u w:val="none"/>
              </w:rPr>
            </w:pP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17F3E6">
            <w:pPr>
              <w:jc w:val="right"/>
              <w:rPr>
                <w:rFonts w:hint="eastAsia" w:ascii="宋体" w:hAnsi="宋体" w:eastAsia="宋体" w:cs="宋体"/>
                <w:i w:val="0"/>
                <w:color w:val="000000"/>
                <w:sz w:val="20"/>
                <w:szCs w:val="20"/>
                <w:u w:val="none"/>
              </w:rPr>
            </w:pPr>
          </w:p>
        </w:tc>
      </w:tr>
      <w:tr w14:paraId="4CF9BED0">
        <w:tblPrEx>
          <w:shd w:val="clear" w:color="auto" w:fill="auto"/>
          <w:tblCellMar>
            <w:top w:w="0" w:type="dxa"/>
            <w:left w:w="0" w:type="dxa"/>
            <w:bottom w:w="0" w:type="dxa"/>
            <w:right w:w="0" w:type="dxa"/>
          </w:tblCellMar>
        </w:tblPrEx>
        <w:trPr>
          <w:trHeight w:val="300" w:hRule="atLeast"/>
        </w:trPr>
        <w:tc>
          <w:tcPr>
            <w:tcW w:w="292" w:type="pc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E32AD7">
            <w:pPr>
              <w:jc w:val="left"/>
              <w:rPr>
                <w:rFonts w:hint="eastAsia" w:ascii="宋体" w:hAnsi="宋体" w:eastAsia="宋体" w:cs="宋体"/>
                <w:i w:val="0"/>
                <w:color w:val="000000"/>
                <w:sz w:val="20"/>
                <w:szCs w:val="20"/>
                <w:u w:val="none"/>
              </w:rPr>
            </w:pPr>
          </w:p>
        </w:tc>
        <w:tc>
          <w:tcPr>
            <w:tcW w:w="111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ECFE9C">
            <w:pPr>
              <w:jc w:val="left"/>
              <w:rPr>
                <w:rFonts w:hint="eastAsia" w:ascii="宋体" w:hAnsi="宋体" w:eastAsia="宋体" w:cs="宋体"/>
                <w:i w:val="0"/>
                <w:color w:val="000000"/>
                <w:sz w:val="20"/>
                <w:szCs w:val="20"/>
                <w:u w:val="none"/>
              </w:rPr>
            </w:pP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8413DF">
            <w:pPr>
              <w:jc w:val="right"/>
              <w:rPr>
                <w:rFonts w:hint="eastAsia" w:ascii="宋体" w:hAnsi="宋体" w:eastAsia="宋体" w:cs="宋体"/>
                <w:i w:val="0"/>
                <w:color w:val="000000"/>
                <w:sz w:val="20"/>
                <w:szCs w:val="20"/>
                <w:u w:val="none"/>
              </w:rPr>
            </w:pPr>
          </w:p>
        </w:tc>
        <w:tc>
          <w:tcPr>
            <w:tcW w:w="274"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6BEB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7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D61C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92"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26D9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26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7CD6C8">
            <w:pPr>
              <w:jc w:val="left"/>
              <w:rPr>
                <w:rFonts w:hint="eastAsia" w:ascii="宋体" w:hAnsi="宋体" w:eastAsia="宋体" w:cs="宋体"/>
                <w:i w:val="0"/>
                <w:color w:val="000000"/>
                <w:sz w:val="20"/>
                <w:szCs w:val="20"/>
                <w:u w:val="none"/>
              </w:rPr>
            </w:pPr>
          </w:p>
        </w:tc>
        <w:tc>
          <w:tcPr>
            <w:tcW w:w="1382"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5011A3">
            <w:pPr>
              <w:jc w:val="left"/>
              <w:rPr>
                <w:rFonts w:hint="eastAsia" w:ascii="宋体" w:hAnsi="宋体" w:eastAsia="宋体" w:cs="宋体"/>
                <w:i w:val="0"/>
                <w:color w:val="000000"/>
                <w:sz w:val="20"/>
                <w:szCs w:val="20"/>
                <w:u w:val="none"/>
              </w:rPr>
            </w:pP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145AF8">
            <w:pPr>
              <w:jc w:val="right"/>
              <w:rPr>
                <w:rFonts w:hint="eastAsia" w:ascii="宋体" w:hAnsi="宋体" w:eastAsia="宋体" w:cs="宋体"/>
                <w:i w:val="0"/>
                <w:color w:val="000000"/>
                <w:sz w:val="20"/>
                <w:szCs w:val="20"/>
                <w:u w:val="none"/>
              </w:rPr>
            </w:pPr>
          </w:p>
        </w:tc>
      </w:tr>
      <w:tr w14:paraId="1553119B">
        <w:tblPrEx>
          <w:shd w:val="clear" w:color="auto" w:fill="auto"/>
          <w:tblCellMar>
            <w:top w:w="0" w:type="dxa"/>
            <w:left w:w="0" w:type="dxa"/>
            <w:bottom w:w="0" w:type="dxa"/>
            <w:right w:w="0" w:type="dxa"/>
          </w:tblCellMar>
        </w:tblPrEx>
        <w:trPr>
          <w:trHeight w:val="300" w:hRule="atLeast"/>
        </w:trPr>
        <w:tc>
          <w:tcPr>
            <w:tcW w:w="1406" w:type="pct"/>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CB3E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3B24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1,429.07</w:t>
            </w:r>
          </w:p>
        </w:tc>
        <w:tc>
          <w:tcPr>
            <w:tcW w:w="2972" w:type="pct"/>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2C4F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CF8E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755.94</w:t>
            </w:r>
          </w:p>
        </w:tc>
      </w:tr>
      <w:tr w14:paraId="13CF322A">
        <w:tblPrEx>
          <w:tblCellMar>
            <w:top w:w="0" w:type="dxa"/>
            <w:left w:w="0" w:type="dxa"/>
            <w:bottom w:w="0" w:type="dxa"/>
            <w:right w:w="0" w:type="dxa"/>
          </w:tblCellMar>
        </w:tblPrEx>
        <w:trPr>
          <w:trHeight w:val="300" w:hRule="atLeast"/>
        </w:trPr>
        <w:tc>
          <w:tcPr>
            <w:tcW w:w="5000" w:type="pct"/>
            <w:gridSpan w:val="9"/>
            <w:tcBorders>
              <w:top w:val="nil"/>
              <w:left w:val="nil"/>
              <w:bottom w:val="nil"/>
              <w:right w:val="nil"/>
            </w:tcBorders>
            <w:shd w:val="clear" w:color="auto" w:fill="FFFFFF"/>
            <w:noWrap/>
            <w:tcMar>
              <w:top w:w="15" w:type="dxa"/>
              <w:left w:w="15" w:type="dxa"/>
              <w:right w:w="15" w:type="dxa"/>
            </w:tcMar>
            <w:vAlign w:val="center"/>
          </w:tcPr>
          <w:p w14:paraId="6BCA30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2E88793F">
      <w:pPr>
        <w:jc w:val="center"/>
      </w:pPr>
    </w:p>
    <w:p w14:paraId="09E80B6A">
      <w:pPr>
        <w:jc w:val="center"/>
      </w:pPr>
    </w:p>
    <w:p w14:paraId="01BC9C94">
      <w:pPr>
        <w:jc w:val="center"/>
      </w:pPr>
    </w:p>
    <w:p w14:paraId="23ED91B2">
      <w:pPr>
        <w:jc w:val="center"/>
      </w:pPr>
    </w:p>
    <w:tbl>
      <w:tblPr>
        <w:tblStyle w:val="7"/>
        <w:tblW w:w="5000" w:type="pct"/>
        <w:tblInd w:w="0" w:type="dxa"/>
        <w:shd w:val="clear" w:color="auto" w:fill="auto"/>
        <w:tblLayout w:type="fixed"/>
        <w:tblCellMar>
          <w:top w:w="0" w:type="dxa"/>
          <w:left w:w="0" w:type="dxa"/>
          <w:bottom w:w="0" w:type="dxa"/>
          <w:right w:w="0" w:type="dxa"/>
        </w:tblCellMar>
      </w:tblPr>
      <w:tblGrid>
        <w:gridCol w:w="901"/>
        <w:gridCol w:w="1835"/>
        <w:gridCol w:w="617"/>
        <w:gridCol w:w="1033"/>
        <w:gridCol w:w="1138"/>
        <w:gridCol w:w="1395"/>
        <w:gridCol w:w="1050"/>
        <w:gridCol w:w="1734"/>
        <w:gridCol w:w="683"/>
        <w:gridCol w:w="1050"/>
        <w:gridCol w:w="976"/>
        <w:gridCol w:w="1576"/>
      </w:tblGrid>
      <w:tr w14:paraId="5D1BABCF">
        <w:tblPrEx>
          <w:shd w:val="clear" w:color="auto" w:fill="auto"/>
          <w:tblCellMar>
            <w:top w:w="0" w:type="dxa"/>
            <w:left w:w="0" w:type="dxa"/>
            <w:bottom w:w="0" w:type="dxa"/>
            <w:right w:w="0" w:type="dxa"/>
          </w:tblCellMar>
        </w:tblPrEx>
        <w:trPr>
          <w:trHeight w:val="375" w:hRule="atLeast"/>
        </w:trPr>
        <w:tc>
          <w:tcPr>
            <w:tcW w:w="5000" w:type="pct"/>
            <w:gridSpan w:val="12"/>
            <w:tcBorders>
              <w:top w:val="nil"/>
              <w:left w:val="nil"/>
              <w:bottom w:val="nil"/>
              <w:right w:val="nil"/>
            </w:tcBorders>
            <w:shd w:val="clear" w:color="auto" w:fill="FFFFFF"/>
            <w:noWrap/>
            <w:tcMar>
              <w:top w:w="15" w:type="dxa"/>
              <w:left w:w="15" w:type="dxa"/>
              <w:right w:w="15" w:type="dxa"/>
            </w:tcMar>
            <w:vAlign w:val="center"/>
          </w:tcPr>
          <w:p w14:paraId="6380CCA4">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一般公共预算财政拨款“三公”经费支出决算表</w:t>
            </w:r>
          </w:p>
        </w:tc>
      </w:tr>
      <w:tr w14:paraId="482388E1">
        <w:tblPrEx>
          <w:tblCellMar>
            <w:top w:w="0" w:type="dxa"/>
            <w:left w:w="0" w:type="dxa"/>
            <w:bottom w:w="0" w:type="dxa"/>
            <w:right w:w="0" w:type="dxa"/>
          </w:tblCellMar>
        </w:tblPrEx>
        <w:trPr>
          <w:trHeight w:val="300" w:hRule="atLeast"/>
        </w:trPr>
        <w:tc>
          <w:tcPr>
            <w:tcW w:w="977" w:type="pct"/>
            <w:gridSpan w:val="2"/>
            <w:tcBorders>
              <w:top w:val="nil"/>
              <w:left w:val="nil"/>
              <w:bottom w:val="nil"/>
              <w:right w:val="nil"/>
            </w:tcBorders>
            <w:shd w:val="clear" w:color="auto" w:fill="FFFFFF"/>
            <w:noWrap/>
            <w:tcMar>
              <w:top w:w="15" w:type="dxa"/>
              <w:left w:w="15" w:type="dxa"/>
              <w:right w:w="15" w:type="dxa"/>
            </w:tcMar>
            <w:vAlign w:val="center"/>
          </w:tcPr>
          <w:p w14:paraId="1433AE7C">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预算代码：{FMDM[YSDM]}</w:t>
            </w:r>
          </w:p>
        </w:tc>
        <w:tc>
          <w:tcPr>
            <w:tcW w:w="220" w:type="pct"/>
            <w:tcBorders>
              <w:top w:val="nil"/>
              <w:left w:val="nil"/>
              <w:bottom w:val="nil"/>
              <w:right w:val="nil"/>
            </w:tcBorders>
            <w:shd w:val="clear" w:color="auto" w:fill="FFFFFF"/>
            <w:noWrap/>
            <w:tcMar>
              <w:top w:w="15" w:type="dxa"/>
              <w:left w:w="15" w:type="dxa"/>
              <w:right w:w="15" w:type="dxa"/>
            </w:tcMar>
            <w:vAlign w:val="center"/>
          </w:tcPr>
          <w:p w14:paraId="4E6EA81E">
            <w:pPr>
              <w:jc w:val="left"/>
              <w:rPr>
                <w:rFonts w:hint="eastAsia" w:ascii="宋体" w:hAnsi="宋体" w:eastAsia="宋体" w:cs="宋体"/>
                <w:i w:val="0"/>
                <w:color w:val="000000"/>
                <w:sz w:val="18"/>
                <w:szCs w:val="18"/>
                <w:u w:val="none"/>
              </w:rPr>
            </w:pPr>
          </w:p>
        </w:tc>
        <w:tc>
          <w:tcPr>
            <w:tcW w:w="369" w:type="pct"/>
            <w:tcBorders>
              <w:top w:val="nil"/>
              <w:left w:val="nil"/>
              <w:bottom w:val="nil"/>
              <w:right w:val="nil"/>
            </w:tcBorders>
            <w:shd w:val="clear" w:color="auto" w:fill="FFFFFF"/>
            <w:noWrap/>
            <w:tcMar>
              <w:top w:w="15" w:type="dxa"/>
              <w:left w:w="15" w:type="dxa"/>
              <w:right w:w="15" w:type="dxa"/>
            </w:tcMar>
            <w:vAlign w:val="center"/>
          </w:tcPr>
          <w:p w14:paraId="0618EBDA">
            <w:pPr>
              <w:jc w:val="left"/>
              <w:rPr>
                <w:rFonts w:hint="eastAsia" w:ascii="宋体" w:hAnsi="宋体" w:eastAsia="宋体" w:cs="宋体"/>
                <w:i w:val="0"/>
                <w:color w:val="000000"/>
                <w:sz w:val="18"/>
                <w:szCs w:val="18"/>
                <w:u w:val="none"/>
              </w:rPr>
            </w:pPr>
          </w:p>
        </w:tc>
        <w:tc>
          <w:tcPr>
            <w:tcW w:w="406" w:type="pct"/>
            <w:tcBorders>
              <w:top w:val="nil"/>
              <w:left w:val="nil"/>
              <w:bottom w:val="nil"/>
              <w:right w:val="nil"/>
            </w:tcBorders>
            <w:shd w:val="clear" w:color="auto" w:fill="FFFFFF"/>
            <w:noWrap/>
            <w:tcMar>
              <w:top w:w="15" w:type="dxa"/>
              <w:left w:w="15" w:type="dxa"/>
              <w:right w:w="15" w:type="dxa"/>
            </w:tcMar>
            <w:vAlign w:val="center"/>
          </w:tcPr>
          <w:p w14:paraId="23F4265E">
            <w:pPr>
              <w:jc w:val="left"/>
              <w:rPr>
                <w:rFonts w:hint="eastAsia" w:ascii="宋体" w:hAnsi="宋体" w:eastAsia="宋体" w:cs="宋体"/>
                <w:i w:val="0"/>
                <w:color w:val="000000"/>
                <w:sz w:val="18"/>
                <w:szCs w:val="18"/>
                <w:u w:val="none"/>
              </w:rPr>
            </w:pPr>
          </w:p>
        </w:tc>
        <w:tc>
          <w:tcPr>
            <w:tcW w:w="498" w:type="pct"/>
            <w:tcBorders>
              <w:top w:val="nil"/>
              <w:left w:val="nil"/>
              <w:bottom w:val="nil"/>
              <w:right w:val="nil"/>
            </w:tcBorders>
            <w:shd w:val="clear" w:color="auto" w:fill="FFFFFF"/>
            <w:noWrap/>
            <w:tcMar>
              <w:top w:w="15" w:type="dxa"/>
              <w:left w:w="15" w:type="dxa"/>
              <w:right w:w="15" w:type="dxa"/>
            </w:tcMar>
            <w:vAlign w:val="center"/>
          </w:tcPr>
          <w:p w14:paraId="44A59F95">
            <w:pPr>
              <w:jc w:val="left"/>
              <w:rPr>
                <w:rFonts w:hint="eastAsia" w:ascii="宋体" w:hAnsi="宋体" w:eastAsia="宋体" w:cs="宋体"/>
                <w:i w:val="0"/>
                <w:color w:val="000000"/>
                <w:sz w:val="18"/>
                <w:szCs w:val="18"/>
                <w:u w:val="none"/>
              </w:rPr>
            </w:pPr>
          </w:p>
        </w:tc>
        <w:tc>
          <w:tcPr>
            <w:tcW w:w="375" w:type="pct"/>
            <w:tcBorders>
              <w:top w:val="nil"/>
              <w:left w:val="nil"/>
              <w:bottom w:val="nil"/>
              <w:right w:val="nil"/>
            </w:tcBorders>
            <w:shd w:val="clear" w:color="auto" w:fill="FFFFFF"/>
            <w:noWrap/>
            <w:tcMar>
              <w:top w:w="15" w:type="dxa"/>
              <w:left w:w="15" w:type="dxa"/>
              <w:right w:w="15" w:type="dxa"/>
            </w:tcMar>
            <w:vAlign w:val="center"/>
          </w:tcPr>
          <w:p w14:paraId="32661B05">
            <w:pPr>
              <w:jc w:val="left"/>
              <w:rPr>
                <w:rFonts w:hint="eastAsia" w:ascii="宋体" w:hAnsi="宋体" w:eastAsia="宋体" w:cs="宋体"/>
                <w:i w:val="0"/>
                <w:color w:val="000000"/>
                <w:sz w:val="18"/>
                <w:szCs w:val="18"/>
                <w:u w:val="none"/>
              </w:rPr>
            </w:pPr>
          </w:p>
        </w:tc>
        <w:tc>
          <w:tcPr>
            <w:tcW w:w="619" w:type="pct"/>
            <w:tcBorders>
              <w:top w:val="nil"/>
              <w:left w:val="nil"/>
              <w:bottom w:val="nil"/>
              <w:right w:val="nil"/>
            </w:tcBorders>
            <w:shd w:val="clear" w:color="auto" w:fill="FFFFFF"/>
            <w:noWrap/>
            <w:tcMar>
              <w:top w:w="15" w:type="dxa"/>
              <w:left w:w="15" w:type="dxa"/>
              <w:right w:w="15" w:type="dxa"/>
            </w:tcMar>
            <w:vAlign w:val="center"/>
          </w:tcPr>
          <w:p w14:paraId="5F8DF25D">
            <w:pPr>
              <w:jc w:val="left"/>
              <w:rPr>
                <w:rFonts w:hint="eastAsia" w:ascii="宋体" w:hAnsi="宋体" w:eastAsia="宋体" w:cs="宋体"/>
                <w:i w:val="0"/>
                <w:color w:val="000000"/>
                <w:sz w:val="18"/>
                <w:szCs w:val="18"/>
                <w:u w:val="none"/>
              </w:rPr>
            </w:pPr>
          </w:p>
        </w:tc>
        <w:tc>
          <w:tcPr>
            <w:tcW w:w="244" w:type="pct"/>
            <w:tcBorders>
              <w:top w:val="nil"/>
              <w:left w:val="nil"/>
              <w:bottom w:val="nil"/>
              <w:right w:val="nil"/>
            </w:tcBorders>
            <w:shd w:val="clear" w:color="auto" w:fill="FFFFFF"/>
            <w:noWrap/>
            <w:tcMar>
              <w:top w:w="15" w:type="dxa"/>
              <w:left w:w="15" w:type="dxa"/>
              <w:right w:w="15" w:type="dxa"/>
            </w:tcMar>
            <w:vAlign w:val="center"/>
          </w:tcPr>
          <w:p w14:paraId="3DDACBF5">
            <w:pPr>
              <w:jc w:val="left"/>
              <w:rPr>
                <w:rFonts w:hint="eastAsia" w:ascii="宋体" w:hAnsi="宋体" w:eastAsia="宋体" w:cs="宋体"/>
                <w:i w:val="0"/>
                <w:color w:val="000000"/>
                <w:sz w:val="18"/>
                <w:szCs w:val="18"/>
                <w:u w:val="none"/>
              </w:rPr>
            </w:pPr>
          </w:p>
        </w:tc>
        <w:tc>
          <w:tcPr>
            <w:tcW w:w="375" w:type="pct"/>
            <w:tcBorders>
              <w:top w:val="nil"/>
              <w:left w:val="nil"/>
              <w:bottom w:val="nil"/>
              <w:right w:val="nil"/>
            </w:tcBorders>
            <w:shd w:val="clear" w:color="auto" w:fill="FFFFFF"/>
            <w:noWrap/>
            <w:tcMar>
              <w:top w:w="15" w:type="dxa"/>
              <w:left w:w="15" w:type="dxa"/>
              <w:right w:w="15" w:type="dxa"/>
            </w:tcMar>
            <w:vAlign w:val="center"/>
          </w:tcPr>
          <w:p w14:paraId="4B4C59CC">
            <w:pPr>
              <w:jc w:val="left"/>
              <w:rPr>
                <w:rFonts w:hint="eastAsia" w:ascii="宋体" w:hAnsi="宋体" w:eastAsia="宋体" w:cs="宋体"/>
                <w:i w:val="0"/>
                <w:color w:val="000000"/>
                <w:sz w:val="18"/>
                <w:szCs w:val="18"/>
                <w:u w:val="none"/>
              </w:rPr>
            </w:pPr>
          </w:p>
        </w:tc>
        <w:tc>
          <w:tcPr>
            <w:tcW w:w="348" w:type="pct"/>
            <w:tcBorders>
              <w:top w:val="nil"/>
              <w:left w:val="nil"/>
              <w:bottom w:val="nil"/>
              <w:right w:val="nil"/>
            </w:tcBorders>
            <w:shd w:val="clear" w:color="auto" w:fill="FFFFFF"/>
            <w:noWrap/>
            <w:tcMar>
              <w:top w:w="15" w:type="dxa"/>
              <w:left w:w="15" w:type="dxa"/>
              <w:right w:w="15" w:type="dxa"/>
            </w:tcMar>
            <w:vAlign w:val="center"/>
          </w:tcPr>
          <w:p w14:paraId="6B7DA3CD">
            <w:pPr>
              <w:jc w:val="left"/>
              <w:rPr>
                <w:rFonts w:hint="eastAsia" w:ascii="宋体" w:hAnsi="宋体" w:eastAsia="宋体" w:cs="宋体"/>
                <w:i w:val="0"/>
                <w:color w:val="000000"/>
                <w:sz w:val="18"/>
                <w:szCs w:val="18"/>
                <w:u w:val="none"/>
              </w:rPr>
            </w:pPr>
          </w:p>
        </w:tc>
        <w:tc>
          <w:tcPr>
            <w:tcW w:w="563" w:type="pct"/>
            <w:tcBorders>
              <w:top w:val="nil"/>
              <w:left w:val="nil"/>
              <w:bottom w:val="nil"/>
              <w:right w:val="nil"/>
            </w:tcBorders>
            <w:shd w:val="clear" w:color="auto" w:fill="FFFFFF"/>
            <w:noWrap/>
            <w:tcMar>
              <w:top w:w="15" w:type="dxa"/>
              <w:left w:w="15" w:type="dxa"/>
              <w:right w:w="15" w:type="dxa"/>
            </w:tcMar>
            <w:vAlign w:val="center"/>
          </w:tcPr>
          <w:p w14:paraId="2C82A7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6ECA6212">
        <w:tblPrEx>
          <w:shd w:val="clear" w:color="auto" w:fill="auto"/>
          <w:tblCellMar>
            <w:top w:w="0" w:type="dxa"/>
            <w:left w:w="0" w:type="dxa"/>
            <w:bottom w:w="0" w:type="dxa"/>
            <w:right w:w="0" w:type="dxa"/>
          </w:tblCellMar>
        </w:tblPrEx>
        <w:trPr>
          <w:trHeight w:val="300" w:hRule="atLeast"/>
        </w:trPr>
        <w:tc>
          <w:tcPr>
            <w:tcW w:w="1567" w:type="pct"/>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6E4D9FCF">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406" w:type="pct"/>
            <w:tcBorders>
              <w:top w:val="nil"/>
              <w:left w:val="nil"/>
              <w:bottom w:val="single" w:color="000000" w:sz="4" w:space="0"/>
              <w:right w:val="nil"/>
            </w:tcBorders>
            <w:shd w:val="clear" w:color="auto" w:fill="FFFFFF"/>
            <w:noWrap/>
            <w:tcMar>
              <w:top w:w="15" w:type="dxa"/>
              <w:left w:w="15" w:type="dxa"/>
              <w:right w:w="15" w:type="dxa"/>
            </w:tcMar>
            <w:vAlign w:val="center"/>
          </w:tcPr>
          <w:p w14:paraId="1E298624">
            <w:pPr>
              <w:jc w:val="center"/>
              <w:rPr>
                <w:rFonts w:hint="eastAsia" w:ascii="宋体" w:hAnsi="宋体" w:eastAsia="宋体" w:cs="宋体"/>
                <w:i w:val="0"/>
                <w:color w:val="000000"/>
                <w:sz w:val="18"/>
                <w:szCs w:val="18"/>
                <w:u w:val="none"/>
              </w:rPr>
            </w:pPr>
          </w:p>
        </w:tc>
        <w:tc>
          <w:tcPr>
            <w:tcW w:w="873"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5324AD63">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制表日期：2021年</w:t>
            </w:r>
          </w:p>
        </w:tc>
        <w:tc>
          <w:tcPr>
            <w:tcW w:w="619" w:type="pct"/>
            <w:tcBorders>
              <w:top w:val="nil"/>
              <w:left w:val="nil"/>
              <w:bottom w:val="single" w:color="000000" w:sz="4" w:space="0"/>
              <w:right w:val="nil"/>
            </w:tcBorders>
            <w:shd w:val="clear" w:color="auto" w:fill="FFFFFF"/>
            <w:noWrap/>
            <w:tcMar>
              <w:top w:w="15" w:type="dxa"/>
              <w:left w:w="15" w:type="dxa"/>
              <w:right w:w="15" w:type="dxa"/>
            </w:tcMar>
            <w:vAlign w:val="center"/>
          </w:tcPr>
          <w:p w14:paraId="7AAE4E8D">
            <w:pPr>
              <w:jc w:val="center"/>
              <w:rPr>
                <w:rFonts w:hint="eastAsia" w:ascii="宋体" w:hAnsi="宋体" w:eastAsia="宋体" w:cs="宋体"/>
                <w:i w:val="0"/>
                <w:color w:val="000000"/>
                <w:sz w:val="18"/>
                <w:szCs w:val="18"/>
                <w:u w:val="none"/>
              </w:rPr>
            </w:pPr>
          </w:p>
        </w:tc>
        <w:tc>
          <w:tcPr>
            <w:tcW w:w="244" w:type="pct"/>
            <w:tcBorders>
              <w:top w:val="nil"/>
              <w:left w:val="nil"/>
              <w:bottom w:val="single" w:color="000000" w:sz="4" w:space="0"/>
              <w:right w:val="nil"/>
            </w:tcBorders>
            <w:shd w:val="clear" w:color="auto" w:fill="FFFFFF"/>
            <w:noWrap/>
            <w:tcMar>
              <w:top w:w="15" w:type="dxa"/>
              <w:left w:w="15" w:type="dxa"/>
              <w:right w:w="15" w:type="dxa"/>
            </w:tcMar>
            <w:vAlign w:val="center"/>
          </w:tcPr>
          <w:p w14:paraId="742A29A7">
            <w:pPr>
              <w:jc w:val="center"/>
              <w:rPr>
                <w:rFonts w:hint="eastAsia" w:ascii="宋体" w:hAnsi="宋体" w:eastAsia="宋体" w:cs="宋体"/>
                <w:i w:val="0"/>
                <w:color w:val="000000"/>
                <w:sz w:val="18"/>
                <w:szCs w:val="18"/>
                <w:u w:val="none"/>
              </w:rPr>
            </w:pPr>
          </w:p>
        </w:tc>
        <w:tc>
          <w:tcPr>
            <w:tcW w:w="375" w:type="pct"/>
            <w:tcBorders>
              <w:top w:val="nil"/>
              <w:left w:val="nil"/>
              <w:bottom w:val="single" w:color="000000" w:sz="4" w:space="0"/>
              <w:right w:val="nil"/>
            </w:tcBorders>
            <w:shd w:val="clear" w:color="auto" w:fill="FFFFFF"/>
            <w:noWrap/>
            <w:tcMar>
              <w:top w:w="15" w:type="dxa"/>
              <w:left w:w="15" w:type="dxa"/>
              <w:right w:w="15" w:type="dxa"/>
            </w:tcMar>
            <w:vAlign w:val="center"/>
          </w:tcPr>
          <w:p w14:paraId="1126E664">
            <w:pPr>
              <w:jc w:val="center"/>
              <w:rPr>
                <w:rFonts w:hint="eastAsia" w:ascii="宋体" w:hAnsi="宋体" w:eastAsia="宋体" w:cs="宋体"/>
                <w:i w:val="0"/>
                <w:color w:val="000000"/>
                <w:sz w:val="18"/>
                <w:szCs w:val="18"/>
                <w:u w:val="none"/>
              </w:rPr>
            </w:pPr>
          </w:p>
        </w:tc>
        <w:tc>
          <w:tcPr>
            <w:tcW w:w="348" w:type="pct"/>
            <w:tcBorders>
              <w:top w:val="nil"/>
              <w:left w:val="nil"/>
              <w:bottom w:val="single" w:color="000000" w:sz="4" w:space="0"/>
              <w:right w:val="nil"/>
            </w:tcBorders>
            <w:shd w:val="clear" w:color="auto" w:fill="FFFFFF"/>
            <w:noWrap/>
            <w:tcMar>
              <w:top w:w="15" w:type="dxa"/>
              <w:left w:w="15" w:type="dxa"/>
              <w:right w:w="15" w:type="dxa"/>
            </w:tcMar>
            <w:vAlign w:val="center"/>
          </w:tcPr>
          <w:p w14:paraId="52AF1CAB">
            <w:pPr>
              <w:jc w:val="center"/>
              <w:rPr>
                <w:rFonts w:hint="eastAsia" w:ascii="宋体" w:hAnsi="宋体" w:eastAsia="宋体" w:cs="宋体"/>
                <w:i w:val="0"/>
                <w:color w:val="000000"/>
                <w:sz w:val="18"/>
                <w:szCs w:val="18"/>
                <w:u w:val="none"/>
              </w:rPr>
            </w:pPr>
          </w:p>
        </w:tc>
        <w:tc>
          <w:tcPr>
            <w:tcW w:w="563" w:type="pct"/>
            <w:tcBorders>
              <w:top w:val="nil"/>
              <w:left w:val="nil"/>
              <w:bottom w:val="single" w:color="000000" w:sz="4" w:space="0"/>
              <w:right w:val="nil"/>
            </w:tcBorders>
            <w:shd w:val="clear" w:color="auto" w:fill="FFFFFF"/>
            <w:noWrap/>
            <w:tcMar>
              <w:top w:w="15" w:type="dxa"/>
              <w:left w:w="15" w:type="dxa"/>
              <w:right w:w="15" w:type="dxa"/>
            </w:tcMar>
            <w:vAlign w:val="center"/>
          </w:tcPr>
          <w:p w14:paraId="0B3EC5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75197E6E">
        <w:tblPrEx>
          <w:shd w:val="clear" w:color="auto" w:fill="auto"/>
          <w:tblCellMar>
            <w:top w:w="0" w:type="dxa"/>
            <w:left w:w="0" w:type="dxa"/>
            <w:bottom w:w="0" w:type="dxa"/>
            <w:right w:w="0" w:type="dxa"/>
          </w:tblCellMar>
        </w:tblPrEx>
        <w:trPr>
          <w:trHeight w:val="300" w:hRule="atLeast"/>
        </w:trPr>
        <w:tc>
          <w:tcPr>
            <w:tcW w:w="2473" w:type="pct"/>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30234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2526" w:type="pct"/>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502A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2FB091FB">
        <w:tblPrEx>
          <w:shd w:val="clear" w:color="auto" w:fill="auto"/>
          <w:tblCellMar>
            <w:top w:w="0" w:type="dxa"/>
            <w:left w:w="0" w:type="dxa"/>
            <w:bottom w:w="0" w:type="dxa"/>
            <w:right w:w="0" w:type="dxa"/>
          </w:tblCellMar>
        </w:tblPrEx>
        <w:trPr>
          <w:trHeight w:val="300" w:hRule="atLeast"/>
        </w:trPr>
        <w:tc>
          <w:tcPr>
            <w:tcW w:w="322" w:type="pct"/>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2A1E5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5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B9DA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996" w:type="pct"/>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A027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498"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242F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375"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6B28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19"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D68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968" w:type="pct"/>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BFC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563"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5C4B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73F2F101">
        <w:tblPrEx>
          <w:shd w:val="clear" w:color="auto" w:fill="auto"/>
          <w:tblCellMar>
            <w:top w:w="0" w:type="dxa"/>
            <w:left w:w="0" w:type="dxa"/>
            <w:bottom w:w="0" w:type="dxa"/>
            <w:right w:w="0" w:type="dxa"/>
          </w:tblCellMar>
        </w:tblPrEx>
        <w:trPr>
          <w:trHeight w:val="600" w:hRule="atLeast"/>
        </w:trPr>
        <w:tc>
          <w:tcPr>
            <w:tcW w:w="322" w:type="pct"/>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3842D48">
            <w:pPr>
              <w:jc w:val="center"/>
              <w:rPr>
                <w:rFonts w:hint="eastAsia" w:ascii="宋体" w:hAnsi="宋体" w:eastAsia="宋体" w:cs="宋体"/>
                <w:i w:val="0"/>
                <w:color w:val="000000"/>
                <w:sz w:val="20"/>
                <w:szCs w:val="20"/>
                <w:u w:val="none"/>
              </w:rPr>
            </w:pPr>
          </w:p>
        </w:tc>
        <w:tc>
          <w:tcPr>
            <w:tcW w:w="65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1533D8">
            <w:pPr>
              <w:jc w:val="center"/>
              <w:rPr>
                <w:rFonts w:hint="eastAsia" w:ascii="宋体" w:hAnsi="宋体" w:eastAsia="宋体" w:cs="宋体"/>
                <w:i w:val="0"/>
                <w:color w:val="000000"/>
                <w:sz w:val="20"/>
                <w:szCs w:val="20"/>
                <w:u w:val="none"/>
              </w:rPr>
            </w:pPr>
          </w:p>
        </w:tc>
        <w:tc>
          <w:tcPr>
            <w:tcW w:w="220"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0F07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CE4F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406"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4ECD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498"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0008C4">
            <w:pPr>
              <w:jc w:val="center"/>
              <w:rPr>
                <w:rFonts w:hint="eastAsia" w:ascii="宋体" w:hAnsi="宋体" w:eastAsia="宋体" w:cs="宋体"/>
                <w:i w:val="0"/>
                <w:color w:val="000000"/>
                <w:sz w:val="20"/>
                <w:szCs w:val="20"/>
                <w:u w:val="none"/>
              </w:rPr>
            </w:pPr>
          </w:p>
        </w:tc>
        <w:tc>
          <w:tcPr>
            <w:tcW w:w="375"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17A84D">
            <w:pPr>
              <w:jc w:val="center"/>
              <w:rPr>
                <w:rFonts w:hint="eastAsia" w:ascii="宋体" w:hAnsi="宋体" w:eastAsia="宋体" w:cs="宋体"/>
                <w:i w:val="0"/>
                <w:color w:val="000000"/>
                <w:sz w:val="20"/>
                <w:szCs w:val="20"/>
                <w:u w:val="none"/>
              </w:rPr>
            </w:pPr>
          </w:p>
        </w:tc>
        <w:tc>
          <w:tcPr>
            <w:tcW w:w="619"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E27D15">
            <w:pPr>
              <w:jc w:val="center"/>
              <w:rPr>
                <w:rFonts w:hint="eastAsia" w:ascii="宋体" w:hAnsi="宋体" w:eastAsia="宋体" w:cs="宋体"/>
                <w:i w:val="0"/>
                <w:color w:val="000000"/>
                <w:sz w:val="20"/>
                <w:szCs w:val="20"/>
                <w:u w:val="none"/>
              </w:rPr>
            </w:pPr>
          </w:p>
        </w:tc>
        <w:tc>
          <w:tcPr>
            <w:tcW w:w="24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B03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75"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65E2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348"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5AF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563"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BE323C">
            <w:pPr>
              <w:jc w:val="center"/>
              <w:rPr>
                <w:rFonts w:hint="eastAsia" w:ascii="宋体" w:hAnsi="宋体" w:eastAsia="宋体" w:cs="宋体"/>
                <w:i w:val="0"/>
                <w:color w:val="000000"/>
                <w:sz w:val="20"/>
                <w:szCs w:val="20"/>
                <w:u w:val="none"/>
              </w:rPr>
            </w:pPr>
          </w:p>
        </w:tc>
      </w:tr>
      <w:tr w14:paraId="5047F353">
        <w:tblPrEx>
          <w:shd w:val="clear" w:color="auto" w:fill="auto"/>
          <w:tblCellMar>
            <w:top w:w="0" w:type="dxa"/>
            <w:left w:w="0" w:type="dxa"/>
            <w:bottom w:w="0" w:type="dxa"/>
            <w:right w:w="0" w:type="dxa"/>
          </w:tblCellMar>
        </w:tblPrEx>
        <w:trPr>
          <w:trHeight w:val="300" w:hRule="atLeast"/>
        </w:trPr>
        <w:tc>
          <w:tcPr>
            <w:tcW w:w="322" w:type="pc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875AA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5"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3EF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0"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4E9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ABE9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6"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B6B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98"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2415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5"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1BA0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19"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4F6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4"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12F6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5"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ECB4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48"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DA3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63" w:type="pc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6EF0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22175732">
        <w:tblPrEx>
          <w:tblCellMar>
            <w:top w:w="0" w:type="dxa"/>
            <w:left w:w="0" w:type="dxa"/>
            <w:bottom w:w="0" w:type="dxa"/>
            <w:right w:w="0" w:type="dxa"/>
          </w:tblCellMar>
        </w:tblPrEx>
        <w:trPr>
          <w:trHeight w:val="300" w:hRule="atLeast"/>
        </w:trPr>
        <w:tc>
          <w:tcPr>
            <w:tcW w:w="322"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1BB44F">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1.75</w:t>
            </w:r>
          </w:p>
        </w:tc>
        <w:tc>
          <w:tcPr>
            <w:tcW w:w="6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472944">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220"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EFF068">
            <w:pPr>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36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46101C">
            <w:pPr>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0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AB8924">
            <w:pPr>
              <w:jc w:val="righ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9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54F245">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1.75</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1EBA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w:t>
            </w:r>
          </w:p>
        </w:tc>
        <w:tc>
          <w:tcPr>
            <w:tcW w:w="61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C23C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4"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A441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BC71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9EAB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3"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B5DE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0.21</w:t>
            </w:r>
          </w:p>
        </w:tc>
      </w:tr>
      <w:tr w14:paraId="5D358F84">
        <w:tblPrEx>
          <w:tblCellMar>
            <w:top w:w="0" w:type="dxa"/>
            <w:left w:w="0" w:type="dxa"/>
            <w:bottom w:w="0" w:type="dxa"/>
            <w:right w:w="0" w:type="dxa"/>
          </w:tblCellMar>
        </w:tblPrEx>
        <w:trPr>
          <w:trHeight w:val="600" w:hRule="atLeast"/>
        </w:trPr>
        <w:tc>
          <w:tcPr>
            <w:tcW w:w="5000" w:type="pct"/>
            <w:gridSpan w:val="12"/>
            <w:tcBorders>
              <w:top w:val="nil"/>
              <w:left w:val="nil"/>
              <w:bottom w:val="nil"/>
              <w:right w:val="nil"/>
            </w:tcBorders>
            <w:shd w:val="clear" w:color="auto" w:fill="FFFFFF"/>
            <w:tcMar>
              <w:top w:w="15" w:type="dxa"/>
              <w:left w:w="15" w:type="dxa"/>
              <w:right w:w="15" w:type="dxa"/>
            </w:tcMar>
            <w:vAlign w:val="center"/>
          </w:tcPr>
          <w:p w14:paraId="637FBE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680059C3">
      <w:pPr>
        <w:jc w:val="center"/>
      </w:pPr>
    </w:p>
    <w:p w14:paraId="09EC6F1D">
      <w:pPr>
        <w:jc w:val="center"/>
      </w:pPr>
    </w:p>
    <w:p w14:paraId="5D3DC2F6"/>
    <w:p w14:paraId="5831ADFE"/>
    <w:p w14:paraId="4D385D95"/>
    <w:p w14:paraId="68DC3A4F"/>
    <w:p w14:paraId="5E61E25F"/>
    <w:tbl>
      <w:tblPr>
        <w:tblStyle w:val="7"/>
        <w:tblW w:w="5000" w:type="pct"/>
        <w:tblInd w:w="0" w:type="dxa"/>
        <w:shd w:val="clear" w:color="auto" w:fill="auto"/>
        <w:tblLayout w:type="autofit"/>
        <w:tblCellMar>
          <w:top w:w="0" w:type="dxa"/>
          <w:left w:w="0" w:type="dxa"/>
          <w:bottom w:w="0" w:type="dxa"/>
          <w:right w:w="0" w:type="dxa"/>
        </w:tblCellMar>
      </w:tblPr>
      <w:tblGrid>
        <w:gridCol w:w="4210"/>
        <w:gridCol w:w="36"/>
        <w:gridCol w:w="36"/>
        <w:gridCol w:w="2046"/>
        <w:gridCol w:w="193"/>
        <w:gridCol w:w="3046"/>
        <w:gridCol w:w="503"/>
        <w:gridCol w:w="635"/>
        <w:gridCol w:w="264"/>
        <w:gridCol w:w="371"/>
        <w:gridCol w:w="635"/>
        <w:gridCol w:w="428"/>
        <w:gridCol w:w="9"/>
        <w:gridCol w:w="1576"/>
      </w:tblGrid>
      <w:tr w14:paraId="2E606B7F">
        <w:tblPrEx>
          <w:shd w:val="clear" w:color="auto" w:fill="auto"/>
          <w:tblCellMar>
            <w:top w:w="0" w:type="dxa"/>
            <w:left w:w="0" w:type="dxa"/>
            <w:bottom w:w="0" w:type="dxa"/>
            <w:right w:w="0" w:type="dxa"/>
          </w:tblCellMar>
        </w:tblPrEx>
        <w:trPr>
          <w:trHeight w:val="375" w:hRule="atLeast"/>
        </w:trPr>
        <w:tc>
          <w:tcPr>
            <w:tcW w:w="5000" w:type="pct"/>
            <w:gridSpan w:val="14"/>
            <w:tcBorders>
              <w:top w:val="nil"/>
              <w:left w:val="nil"/>
              <w:bottom w:val="nil"/>
              <w:right w:val="nil"/>
            </w:tcBorders>
            <w:shd w:val="clear" w:color="auto" w:fill="FFFFFF"/>
            <w:noWrap/>
            <w:tcMar>
              <w:top w:w="15" w:type="dxa"/>
              <w:left w:w="15" w:type="dxa"/>
              <w:right w:w="15" w:type="dxa"/>
            </w:tcMar>
            <w:vAlign w:val="center"/>
          </w:tcPr>
          <w:p w14:paraId="50E0336F">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政府性基金预算财政拨款收入支出决算表</w:t>
            </w:r>
          </w:p>
        </w:tc>
      </w:tr>
      <w:tr w14:paraId="632DB18B">
        <w:tblPrEx>
          <w:shd w:val="clear" w:color="auto" w:fill="auto"/>
          <w:tblCellMar>
            <w:top w:w="0" w:type="dxa"/>
            <w:left w:w="0" w:type="dxa"/>
            <w:bottom w:w="0" w:type="dxa"/>
            <w:right w:w="0" w:type="dxa"/>
          </w:tblCellMar>
        </w:tblPrEx>
        <w:trPr>
          <w:trHeight w:val="300" w:hRule="atLeast"/>
        </w:trPr>
        <w:tc>
          <w:tcPr>
            <w:tcW w:w="1504" w:type="pct"/>
            <w:tcBorders>
              <w:top w:val="nil"/>
              <w:left w:val="nil"/>
              <w:bottom w:val="nil"/>
              <w:right w:val="nil"/>
            </w:tcBorders>
            <w:shd w:val="clear" w:color="auto" w:fill="FFFFFF"/>
            <w:noWrap/>
            <w:tcMar>
              <w:top w:w="15" w:type="dxa"/>
              <w:left w:w="15" w:type="dxa"/>
              <w:right w:w="15" w:type="dxa"/>
            </w:tcMar>
            <w:vAlign w:val="center"/>
          </w:tcPr>
          <w:p w14:paraId="1750C1C5">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14:paraId="38C0EEF2">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14:paraId="36671A8B">
            <w:pPr>
              <w:jc w:val="left"/>
              <w:rPr>
                <w:rFonts w:hint="eastAsia" w:ascii="宋体" w:hAnsi="宋体" w:eastAsia="宋体" w:cs="宋体"/>
                <w:i w:val="0"/>
                <w:color w:val="000000"/>
                <w:sz w:val="18"/>
                <w:szCs w:val="18"/>
                <w:u w:val="none"/>
              </w:rPr>
            </w:pPr>
          </w:p>
        </w:tc>
        <w:tc>
          <w:tcPr>
            <w:tcW w:w="800" w:type="pct"/>
            <w:gridSpan w:val="2"/>
            <w:tcBorders>
              <w:top w:val="nil"/>
              <w:left w:val="nil"/>
              <w:bottom w:val="nil"/>
              <w:right w:val="nil"/>
            </w:tcBorders>
            <w:shd w:val="clear" w:color="auto" w:fill="FFFFFF"/>
            <w:noWrap/>
            <w:tcMar>
              <w:top w:w="15" w:type="dxa"/>
              <w:left w:w="15" w:type="dxa"/>
              <w:right w:w="15" w:type="dxa"/>
            </w:tcMar>
            <w:vAlign w:val="center"/>
          </w:tcPr>
          <w:p w14:paraId="080FC8D2">
            <w:pPr>
              <w:jc w:val="left"/>
              <w:rPr>
                <w:rFonts w:hint="eastAsia" w:ascii="宋体" w:hAnsi="宋体" w:eastAsia="宋体" w:cs="宋体"/>
                <w:i w:val="0"/>
                <w:color w:val="000000"/>
                <w:sz w:val="18"/>
                <w:szCs w:val="18"/>
                <w:u w:val="none"/>
              </w:rPr>
            </w:pPr>
          </w:p>
        </w:tc>
        <w:tc>
          <w:tcPr>
            <w:tcW w:w="1271" w:type="pct"/>
            <w:gridSpan w:val="2"/>
            <w:tcBorders>
              <w:top w:val="nil"/>
              <w:left w:val="nil"/>
              <w:bottom w:val="nil"/>
              <w:right w:val="nil"/>
            </w:tcBorders>
            <w:shd w:val="clear" w:color="auto" w:fill="FFFFFF"/>
            <w:noWrap/>
            <w:tcMar>
              <w:top w:w="15" w:type="dxa"/>
              <w:left w:w="15" w:type="dxa"/>
              <w:right w:w="15" w:type="dxa"/>
            </w:tcMar>
            <w:vAlign w:val="center"/>
          </w:tcPr>
          <w:p w14:paraId="291730B3">
            <w:pPr>
              <w:jc w:val="left"/>
              <w:rPr>
                <w:rFonts w:hint="eastAsia" w:ascii="宋体" w:hAnsi="宋体" w:eastAsia="宋体" w:cs="宋体"/>
                <w:i w:val="0"/>
                <w:color w:val="000000"/>
                <w:sz w:val="18"/>
                <w:szCs w:val="18"/>
                <w:u w:val="none"/>
              </w:rPr>
            </w:pPr>
          </w:p>
        </w:tc>
        <w:tc>
          <w:tcPr>
            <w:tcW w:w="226" w:type="pct"/>
            <w:tcBorders>
              <w:top w:val="nil"/>
              <w:left w:val="nil"/>
              <w:bottom w:val="nil"/>
              <w:right w:val="nil"/>
            </w:tcBorders>
            <w:shd w:val="clear" w:color="auto" w:fill="FFFFFF"/>
            <w:noWrap/>
            <w:tcMar>
              <w:top w:w="15" w:type="dxa"/>
              <w:left w:w="15" w:type="dxa"/>
              <w:right w:w="15" w:type="dxa"/>
            </w:tcMar>
            <w:vAlign w:val="center"/>
          </w:tcPr>
          <w:p w14:paraId="338B2AA9">
            <w:pPr>
              <w:jc w:val="left"/>
              <w:rPr>
                <w:rFonts w:hint="eastAsia" w:ascii="宋体" w:hAnsi="宋体" w:eastAsia="宋体" w:cs="宋体"/>
                <w:i w:val="0"/>
                <w:color w:val="000000"/>
                <w:sz w:val="18"/>
                <w:szCs w:val="18"/>
                <w:u w:val="none"/>
              </w:rPr>
            </w:pPr>
          </w:p>
        </w:tc>
        <w:tc>
          <w:tcPr>
            <w:tcW w:w="226" w:type="pct"/>
            <w:gridSpan w:val="2"/>
            <w:tcBorders>
              <w:top w:val="nil"/>
              <w:left w:val="nil"/>
              <w:bottom w:val="nil"/>
              <w:right w:val="nil"/>
            </w:tcBorders>
            <w:shd w:val="clear" w:color="auto" w:fill="FFFFFF"/>
            <w:noWrap/>
            <w:tcMar>
              <w:top w:w="15" w:type="dxa"/>
              <w:left w:w="15" w:type="dxa"/>
              <w:right w:w="15" w:type="dxa"/>
            </w:tcMar>
            <w:vAlign w:val="center"/>
          </w:tcPr>
          <w:p w14:paraId="62FD0E3A">
            <w:pPr>
              <w:jc w:val="left"/>
              <w:rPr>
                <w:rFonts w:hint="eastAsia" w:ascii="宋体" w:hAnsi="宋体" w:eastAsia="宋体" w:cs="宋体"/>
                <w:i w:val="0"/>
                <w:color w:val="000000"/>
                <w:sz w:val="18"/>
                <w:szCs w:val="18"/>
                <w:u w:val="none"/>
              </w:rPr>
            </w:pPr>
          </w:p>
        </w:tc>
        <w:tc>
          <w:tcPr>
            <w:tcW w:w="226" w:type="pct"/>
            <w:tcBorders>
              <w:top w:val="nil"/>
              <w:left w:val="nil"/>
              <w:bottom w:val="nil"/>
              <w:right w:val="nil"/>
            </w:tcBorders>
            <w:shd w:val="clear" w:color="auto" w:fill="FFFFFF"/>
            <w:noWrap/>
            <w:tcMar>
              <w:top w:w="15" w:type="dxa"/>
              <w:left w:w="15" w:type="dxa"/>
              <w:right w:w="15" w:type="dxa"/>
            </w:tcMar>
            <w:vAlign w:val="center"/>
          </w:tcPr>
          <w:p w14:paraId="787543A8">
            <w:pPr>
              <w:jc w:val="left"/>
              <w:rPr>
                <w:rFonts w:hint="eastAsia" w:ascii="宋体" w:hAnsi="宋体" w:eastAsia="宋体" w:cs="宋体"/>
                <w:i w:val="0"/>
                <w:color w:val="000000"/>
                <w:sz w:val="18"/>
                <w:szCs w:val="18"/>
                <w:u w:val="none"/>
              </w:rPr>
            </w:pPr>
          </w:p>
        </w:tc>
        <w:tc>
          <w:tcPr>
            <w:tcW w:w="155" w:type="pct"/>
            <w:gridSpan w:val="2"/>
            <w:tcBorders>
              <w:top w:val="nil"/>
              <w:left w:val="nil"/>
              <w:bottom w:val="nil"/>
              <w:right w:val="nil"/>
            </w:tcBorders>
            <w:shd w:val="clear" w:color="auto" w:fill="FFFFFF"/>
            <w:noWrap/>
            <w:tcMar>
              <w:top w:w="15" w:type="dxa"/>
              <w:left w:w="15" w:type="dxa"/>
              <w:right w:w="15" w:type="dxa"/>
            </w:tcMar>
            <w:vAlign w:val="center"/>
          </w:tcPr>
          <w:p w14:paraId="77F796D2">
            <w:pPr>
              <w:jc w:val="left"/>
              <w:rPr>
                <w:rFonts w:hint="eastAsia" w:ascii="宋体" w:hAnsi="宋体" w:eastAsia="宋体" w:cs="宋体"/>
                <w:i w:val="0"/>
                <w:color w:val="000000"/>
                <w:sz w:val="18"/>
                <w:szCs w:val="18"/>
                <w:u w:val="none"/>
              </w:rPr>
            </w:pPr>
          </w:p>
        </w:tc>
        <w:tc>
          <w:tcPr>
            <w:tcW w:w="561" w:type="pct"/>
            <w:tcBorders>
              <w:top w:val="nil"/>
              <w:left w:val="nil"/>
              <w:bottom w:val="nil"/>
              <w:right w:val="nil"/>
            </w:tcBorders>
            <w:shd w:val="clear" w:color="auto" w:fill="FFFFFF"/>
            <w:noWrap/>
            <w:tcMar>
              <w:top w:w="15" w:type="dxa"/>
              <w:left w:w="15" w:type="dxa"/>
              <w:right w:w="15" w:type="dxa"/>
            </w:tcMar>
            <w:vAlign w:val="center"/>
          </w:tcPr>
          <w:p w14:paraId="2870CF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14:paraId="52380EF2">
        <w:tblPrEx>
          <w:shd w:val="clear" w:color="auto" w:fill="auto"/>
          <w:tblCellMar>
            <w:top w:w="0" w:type="dxa"/>
            <w:left w:w="0" w:type="dxa"/>
            <w:bottom w:w="0" w:type="dxa"/>
            <w:right w:w="0" w:type="dxa"/>
          </w:tblCellMar>
        </w:tblPrEx>
        <w:trPr>
          <w:trHeight w:val="300" w:hRule="atLeast"/>
        </w:trPr>
        <w:tc>
          <w:tcPr>
            <w:tcW w:w="1504" w:type="pct"/>
            <w:tcBorders>
              <w:top w:val="nil"/>
              <w:left w:val="nil"/>
              <w:bottom w:val="single" w:color="000000" w:sz="4" w:space="0"/>
              <w:right w:val="nil"/>
            </w:tcBorders>
            <w:shd w:val="clear" w:color="auto" w:fill="FFFFFF"/>
            <w:noWrap/>
            <w:tcMar>
              <w:top w:w="15" w:type="dxa"/>
              <w:left w:w="15" w:type="dxa"/>
              <w:right w:w="15" w:type="dxa"/>
            </w:tcMar>
            <w:vAlign w:val="center"/>
          </w:tcPr>
          <w:p w14:paraId="38B527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12" w:type="pct"/>
            <w:tcBorders>
              <w:top w:val="nil"/>
              <w:left w:val="nil"/>
              <w:bottom w:val="single" w:color="000000" w:sz="4" w:space="0"/>
              <w:right w:val="nil"/>
            </w:tcBorders>
            <w:shd w:val="clear" w:color="auto" w:fill="FFFFFF"/>
            <w:noWrap/>
            <w:tcMar>
              <w:top w:w="15" w:type="dxa"/>
              <w:left w:w="15" w:type="dxa"/>
              <w:right w:w="15" w:type="dxa"/>
            </w:tcMar>
            <w:vAlign w:val="center"/>
          </w:tcPr>
          <w:p w14:paraId="2FABBC05">
            <w:pPr>
              <w:jc w:val="center"/>
              <w:rPr>
                <w:rFonts w:hint="eastAsia" w:ascii="宋体" w:hAnsi="宋体" w:eastAsia="宋体" w:cs="宋体"/>
                <w:i w:val="0"/>
                <w:color w:val="000000"/>
                <w:sz w:val="18"/>
                <w:szCs w:val="18"/>
                <w:u w:val="none"/>
              </w:rPr>
            </w:pPr>
          </w:p>
        </w:tc>
        <w:tc>
          <w:tcPr>
            <w:tcW w:w="12" w:type="pct"/>
            <w:tcBorders>
              <w:top w:val="nil"/>
              <w:left w:val="nil"/>
              <w:bottom w:val="single" w:color="000000" w:sz="4" w:space="0"/>
              <w:right w:val="nil"/>
            </w:tcBorders>
            <w:shd w:val="clear" w:color="auto" w:fill="FFFFFF"/>
            <w:noWrap/>
            <w:tcMar>
              <w:top w:w="15" w:type="dxa"/>
              <w:left w:w="15" w:type="dxa"/>
              <w:right w:w="15" w:type="dxa"/>
            </w:tcMar>
            <w:vAlign w:val="center"/>
          </w:tcPr>
          <w:p w14:paraId="446E8557">
            <w:pPr>
              <w:jc w:val="center"/>
              <w:rPr>
                <w:rFonts w:hint="eastAsia" w:ascii="宋体" w:hAnsi="宋体" w:eastAsia="宋体" w:cs="宋体"/>
                <w:i w:val="0"/>
                <w:color w:val="000000"/>
                <w:sz w:val="18"/>
                <w:szCs w:val="18"/>
                <w:u w:val="none"/>
              </w:rPr>
            </w:pPr>
          </w:p>
        </w:tc>
        <w:tc>
          <w:tcPr>
            <w:tcW w:w="800"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4EFB2FB0">
            <w:pPr>
              <w:jc w:val="center"/>
              <w:rPr>
                <w:rFonts w:hint="eastAsia" w:ascii="宋体" w:hAnsi="宋体" w:eastAsia="宋体" w:cs="宋体"/>
                <w:i w:val="0"/>
                <w:color w:val="000000"/>
                <w:sz w:val="18"/>
                <w:szCs w:val="18"/>
                <w:u w:val="none"/>
              </w:rPr>
            </w:pPr>
          </w:p>
        </w:tc>
        <w:tc>
          <w:tcPr>
            <w:tcW w:w="1271"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779AA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226" w:type="pct"/>
            <w:tcBorders>
              <w:top w:val="nil"/>
              <w:left w:val="nil"/>
              <w:bottom w:val="single" w:color="000000" w:sz="4" w:space="0"/>
              <w:right w:val="nil"/>
            </w:tcBorders>
            <w:shd w:val="clear" w:color="auto" w:fill="FFFFFF"/>
            <w:noWrap/>
            <w:tcMar>
              <w:top w:w="15" w:type="dxa"/>
              <w:left w:w="15" w:type="dxa"/>
              <w:right w:w="15" w:type="dxa"/>
            </w:tcMar>
            <w:vAlign w:val="center"/>
          </w:tcPr>
          <w:p w14:paraId="2626E3C1">
            <w:pPr>
              <w:jc w:val="center"/>
              <w:rPr>
                <w:rFonts w:hint="eastAsia" w:ascii="宋体" w:hAnsi="宋体" w:eastAsia="宋体" w:cs="宋体"/>
                <w:i w:val="0"/>
                <w:color w:val="000000"/>
                <w:sz w:val="18"/>
                <w:szCs w:val="18"/>
                <w:u w:val="none"/>
              </w:rPr>
            </w:pPr>
          </w:p>
        </w:tc>
        <w:tc>
          <w:tcPr>
            <w:tcW w:w="226"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2FF87B94">
            <w:pPr>
              <w:jc w:val="center"/>
              <w:rPr>
                <w:rFonts w:hint="eastAsia" w:ascii="宋体" w:hAnsi="宋体" w:eastAsia="宋体" w:cs="宋体"/>
                <w:i w:val="0"/>
                <w:color w:val="000000"/>
                <w:sz w:val="18"/>
                <w:szCs w:val="18"/>
                <w:u w:val="none"/>
              </w:rPr>
            </w:pPr>
          </w:p>
        </w:tc>
        <w:tc>
          <w:tcPr>
            <w:tcW w:w="226" w:type="pct"/>
            <w:tcBorders>
              <w:top w:val="nil"/>
              <w:left w:val="nil"/>
              <w:bottom w:val="single" w:color="000000" w:sz="4" w:space="0"/>
              <w:right w:val="nil"/>
            </w:tcBorders>
            <w:shd w:val="clear" w:color="auto" w:fill="FFFFFF"/>
            <w:noWrap/>
            <w:tcMar>
              <w:top w:w="15" w:type="dxa"/>
              <w:left w:w="15" w:type="dxa"/>
              <w:right w:w="15" w:type="dxa"/>
            </w:tcMar>
            <w:vAlign w:val="center"/>
          </w:tcPr>
          <w:p w14:paraId="3A90B3FC">
            <w:pPr>
              <w:jc w:val="center"/>
              <w:rPr>
                <w:rFonts w:hint="eastAsia" w:ascii="宋体" w:hAnsi="宋体" w:eastAsia="宋体" w:cs="宋体"/>
                <w:i w:val="0"/>
                <w:color w:val="000000"/>
                <w:sz w:val="18"/>
                <w:szCs w:val="18"/>
                <w:u w:val="none"/>
              </w:rPr>
            </w:pPr>
          </w:p>
        </w:tc>
        <w:tc>
          <w:tcPr>
            <w:tcW w:w="155"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1731CCB3">
            <w:pPr>
              <w:jc w:val="center"/>
              <w:rPr>
                <w:rFonts w:hint="eastAsia" w:ascii="宋体" w:hAnsi="宋体" w:eastAsia="宋体" w:cs="宋体"/>
                <w:i w:val="0"/>
                <w:color w:val="000000"/>
                <w:sz w:val="18"/>
                <w:szCs w:val="18"/>
                <w:u w:val="none"/>
              </w:rPr>
            </w:pPr>
          </w:p>
        </w:tc>
        <w:tc>
          <w:tcPr>
            <w:tcW w:w="561" w:type="pct"/>
            <w:tcBorders>
              <w:top w:val="nil"/>
              <w:left w:val="nil"/>
              <w:bottom w:val="single" w:color="000000" w:sz="4" w:space="0"/>
              <w:right w:val="nil"/>
            </w:tcBorders>
            <w:shd w:val="clear" w:color="auto" w:fill="FFFFFF"/>
            <w:noWrap/>
            <w:tcMar>
              <w:top w:w="15" w:type="dxa"/>
              <w:left w:w="15" w:type="dxa"/>
              <w:right w:w="15" w:type="dxa"/>
            </w:tcMar>
            <w:vAlign w:val="center"/>
          </w:tcPr>
          <w:p w14:paraId="70E585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30A186B1">
        <w:tblPrEx>
          <w:shd w:val="clear" w:color="auto" w:fill="auto"/>
          <w:tblCellMar>
            <w:top w:w="0" w:type="dxa"/>
            <w:left w:w="0" w:type="dxa"/>
            <w:bottom w:w="0" w:type="dxa"/>
            <w:right w:w="0" w:type="dxa"/>
          </w:tblCellMar>
        </w:tblPrEx>
        <w:trPr>
          <w:trHeight w:val="300" w:hRule="atLeast"/>
        </w:trPr>
        <w:tc>
          <w:tcPr>
            <w:tcW w:w="2330" w:type="pct"/>
            <w:gridSpan w:val="5"/>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A0776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71" w:type="pct"/>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AC08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226"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E5F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609" w:type="pct"/>
            <w:gridSpan w:val="5"/>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7734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561"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B93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14:paraId="29B1B994">
        <w:tblPrEx>
          <w:shd w:val="clear" w:color="auto" w:fill="auto"/>
          <w:tblCellMar>
            <w:top w:w="0" w:type="dxa"/>
            <w:left w:w="0" w:type="dxa"/>
            <w:bottom w:w="0" w:type="dxa"/>
            <w:right w:w="0" w:type="dxa"/>
          </w:tblCellMar>
        </w:tblPrEx>
        <w:trPr>
          <w:trHeight w:val="300" w:hRule="atLeast"/>
        </w:trPr>
        <w:tc>
          <w:tcPr>
            <w:tcW w:w="1530" w:type="pct"/>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4E2B2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800" w:type="pct"/>
            <w:gridSpan w:val="2"/>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628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71"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C84322">
            <w:pPr>
              <w:jc w:val="center"/>
              <w:rPr>
                <w:rFonts w:hint="eastAsia" w:ascii="宋体" w:hAnsi="宋体" w:eastAsia="宋体" w:cs="宋体"/>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2B6C24">
            <w:pPr>
              <w:jc w:val="center"/>
              <w:rPr>
                <w:rFonts w:hint="eastAsia" w:ascii="宋体" w:hAnsi="宋体" w:eastAsia="宋体" w:cs="宋体"/>
                <w:i w:val="0"/>
                <w:color w:val="000000"/>
                <w:sz w:val="20"/>
                <w:szCs w:val="20"/>
                <w:u w:val="none"/>
              </w:rPr>
            </w:pPr>
          </w:p>
        </w:tc>
        <w:tc>
          <w:tcPr>
            <w:tcW w:w="226" w:type="pct"/>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760A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26" w:type="pct"/>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39C6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55" w:type="pct"/>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5553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56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3E9230">
            <w:pPr>
              <w:jc w:val="center"/>
              <w:rPr>
                <w:rFonts w:hint="eastAsia" w:ascii="宋体" w:hAnsi="宋体" w:eastAsia="宋体" w:cs="宋体"/>
                <w:i w:val="0"/>
                <w:color w:val="000000"/>
                <w:sz w:val="20"/>
                <w:szCs w:val="20"/>
                <w:u w:val="none"/>
              </w:rPr>
            </w:pPr>
          </w:p>
        </w:tc>
      </w:tr>
      <w:tr w14:paraId="2EE01DD5">
        <w:tblPrEx>
          <w:shd w:val="clear" w:color="auto" w:fill="auto"/>
          <w:tblCellMar>
            <w:top w:w="0" w:type="dxa"/>
            <w:left w:w="0" w:type="dxa"/>
            <w:bottom w:w="0" w:type="dxa"/>
            <w:right w:w="0" w:type="dxa"/>
          </w:tblCellMar>
        </w:tblPrEx>
        <w:trPr>
          <w:trHeight w:val="300" w:hRule="atLeast"/>
        </w:trPr>
        <w:tc>
          <w:tcPr>
            <w:tcW w:w="1530"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5D5C31F">
            <w:pPr>
              <w:jc w:val="center"/>
              <w:rPr>
                <w:rFonts w:hint="eastAsia" w:ascii="宋体" w:hAnsi="宋体" w:eastAsia="宋体" w:cs="宋体"/>
                <w:i w:val="0"/>
                <w:color w:val="000000"/>
                <w:sz w:val="20"/>
                <w:szCs w:val="20"/>
                <w:u w:val="none"/>
              </w:rPr>
            </w:pPr>
          </w:p>
        </w:tc>
        <w:tc>
          <w:tcPr>
            <w:tcW w:w="800" w:type="pct"/>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B42AF2">
            <w:pPr>
              <w:jc w:val="center"/>
              <w:rPr>
                <w:rFonts w:hint="eastAsia" w:ascii="宋体" w:hAnsi="宋体" w:eastAsia="宋体" w:cs="宋体"/>
                <w:i w:val="0"/>
                <w:color w:val="000000"/>
                <w:sz w:val="20"/>
                <w:szCs w:val="20"/>
                <w:u w:val="none"/>
              </w:rPr>
            </w:pPr>
          </w:p>
        </w:tc>
        <w:tc>
          <w:tcPr>
            <w:tcW w:w="1271"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BB50D9">
            <w:pPr>
              <w:jc w:val="center"/>
              <w:rPr>
                <w:rFonts w:hint="eastAsia" w:ascii="宋体" w:hAnsi="宋体" w:eastAsia="宋体" w:cs="宋体"/>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1B6AE4">
            <w:pPr>
              <w:jc w:val="center"/>
              <w:rPr>
                <w:rFonts w:hint="eastAsia" w:ascii="宋体" w:hAnsi="宋体" w:eastAsia="宋体" w:cs="宋体"/>
                <w:i w:val="0"/>
                <w:color w:val="000000"/>
                <w:sz w:val="20"/>
                <w:szCs w:val="20"/>
                <w:u w:val="none"/>
              </w:rPr>
            </w:pPr>
          </w:p>
        </w:tc>
        <w:tc>
          <w:tcPr>
            <w:tcW w:w="226"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E98B37">
            <w:pPr>
              <w:jc w:val="center"/>
              <w:rPr>
                <w:rFonts w:hint="eastAsia" w:ascii="宋体" w:hAnsi="宋体" w:eastAsia="宋体" w:cs="宋体"/>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54C438">
            <w:pPr>
              <w:jc w:val="center"/>
              <w:rPr>
                <w:rFonts w:hint="eastAsia" w:ascii="宋体" w:hAnsi="宋体" w:eastAsia="宋体" w:cs="宋体"/>
                <w:i w:val="0"/>
                <w:color w:val="000000"/>
                <w:sz w:val="20"/>
                <w:szCs w:val="20"/>
                <w:u w:val="none"/>
              </w:rPr>
            </w:pPr>
          </w:p>
        </w:tc>
        <w:tc>
          <w:tcPr>
            <w:tcW w:w="155"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2FB56C">
            <w:pPr>
              <w:jc w:val="center"/>
              <w:rPr>
                <w:rFonts w:hint="eastAsia" w:ascii="宋体" w:hAnsi="宋体" w:eastAsia="宋体" w:cs="宋体"/>
                <w:i w:val="0"/>
                <w:color w:val="000000"/>
                <w:sz w:val="20"/>
                <w:szCs w:val="20"/>
                <w:u w:val="none"/>
              </w:rPr>
            </w:pPr>
          </w:p>
        </w:tc>
        <w:tc>
          <w:tcPr>
            <w:tcW w:w="56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16772C">
            <w:pPr>
              <w:jc w:val="center"/>
              <w:rPr>
                <w:rFonts w:hint="eastAsia" w:ascii="宋体" w:hAnsi="宋体" w:eastAsia="宋体" w:cs="宋体"/>
                <w:i w:val="0"/>
                <w:color w:val="000000"/>
                <w:sz w:val="20"/>
                <w:szCs w:val="20"/>
                <w:u w:val="none"/>
              </w:rPr>
            </w:pPr>
          </w:p>
        </w:tc>
      </w:tr>
      <w:tr w14:paraId="6F1C2671">
        <w:tblPrEx>
          <w:shd w:val="clear" w:color="auto" w:fill="auto"/>
          <w:tblCellMar>
            <w:top w:w="0" w:type="dxa"/>
            <w:left w:w="0" w:type="dxa"/>
            <w:bottom w:w="0" w:type="dxa"/>
            <w:right w:w="0" w:type="dxa"/>
          </w:tblCellMar>
        </w:tblPrEx>
        <w:trPr>
          <w:trHeight w:val="300" w:hRule="atLeast"/>
        </w:trPr>
        <w:tc>
          <w:tcPr>
            <w:tcW w:w="1530" w:type="pct"/>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DD134A0">
            <w:pPr>
              <w:jc w:val="center"/>
              <w:rPr>
                <w:rFonts w:hint="eastAsia" w:ascii="宋体" w:hAnsi="宋体" w:eastAsia="宋体" w:cs="宋体"/>
                <w:i w:val="0"/>
                <w:color w:val="000000"/>
                <w:sz w:val="20"/>
                <w:szCs w:val="20"/>
                <w:u w:val="none"/>
              </w:rPr>
            </w:pPr>
          </w:p>
        </w:tc>
        <w:tc>
          <w:tcPr>
            <w:tcW w:w="800" w:type="pct"/>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3F31AD">
            <w:pPr>
              <w:jc w:val="center"/>
              <w:rPr>
                <w:rFonts w:hint="eastAsia" w:ascii="宋体" w:hAnsi="宋体" w:eastAsia="宋体" w:cs="宋体"/>
                <w:i w:val="0"/>
                <w:color w:val="000000"/>
                <w:sz w:val="20"/>
                <w:szCs w:val="20"/>
                <w:u w:val="none"/>
              </w:rPr>
            </w:pPr>
          </w:p>
        </w:tc>
        <w:tc>
          <w:tcPr>
            <w:tcW w:w="1271"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359514">
            <w:pPr>
              <w:jc w:val="center"/>
              <w:rPr>
                <w:rFonts w:hint="eastAsia" w:ascii="宋体" w:hAnsi="宋体" w:eastAsia="宋体" w:cs="宋体"/>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F7692A">
            <w:pPr>
              <w:jc w:val="center"/>
              <w:rPr>
                <w:rFonts w:hint="eastAsia" w:ascii="宋体" w:hAnsi="宋体" w:eastAsia="宋体" w:cs="宋体"/>
                <w:i w:val="0"/>
                <w:color w:val="000000"/>
                <w:sz w:val="20"/>
                <w:szCs w:val="20"/>
                <w:u w:val="none"/>
              </w:rPr>
            </w:pPr>
          </w:p>
        </w:tc>
        <w:tc>
          <w:tcPr>
            <w:tcW w:w="226"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E77D7F">
            <w:pPr>
              <w:jc w:val="center"/>
              <w:rPr>
                <w:rFonts w:hint="eastAsia" w:ascii="宋体" w:hAnsi="宋体" w:eastAsia="宋体" w:cs="宋体"/>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6F3BF5">
            <w:pPr>
              <w:jc w:val="center"/>
              <w:rPr>
                <w:rFonts w:hint="eastAsia" w:ascii="宋体" w:hAnsi="宋体" w:eastAsia="宋体" w:cs="宋体"/>
                <w:i w:val="0"/>
                <w:color w:val="000000"/>
                <w:sz w:val="20"/>
                <w:szCs w:val="20"/>
                <w:u w:val="none"/>
              </w:rPr>
            </w:pPr>
          </w:p>
        </w:tc>
        <w:tc>
          <w:tcPr>
            <w:tcW w:w="155"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7BAAA3">
            <w:pPr>
              <w:jc w:val="center"/>
              <w:rPr>
                <w:rFonts w:hint="eastAsia" w:ascii="宋体" w:hAnsi="宋体" w:eastAsia="宋体" w:cs="宋体"/>
                <w:i w:val="0"/>
                <w:color w:val="000000"/>
                <w:sz w:val="20"/>
                <w:szCs w:val="20"/>
                <w:u w:val="none"/>
              </w:rPr>
            </w:pPr>
          </w:p>
        </w:tc>
        <w:tc>
          <w:tcPr>
            <w:tcW w:w="561" w:type="pct"/>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F91BF4">
            <w:pPr>
              <w:jc w:val="center"/>
              <w:rPr>
                <w:rFonts w:hint="eastAsia" w:ascii="宋体" w:hAnsi="宋体" w:eastAsia="宋体" w:cs="宋体"/>
                <w:i w:val="0"/>
                <w:color w:val="000000"/>
                <w:sz w:val="20"/>
                <w:szCs w:val="20"/>
                <w:u w:val="none"/>
              </w:rPr>
            </w:pPr>
          </w:p>
        </w:tc>
      </w:tr>
      <w:tr w14:paraId="7965EDFC">
        <w:tblPrEx>
          <w:shd w:val="clear" w:color="auto" w:fill="auto"/>
          <w:tblCellMar>
            <w:top w:w="0" w:type="dxa"/>
            <w:left w:w="0" w:type="dxa"/>
            <w:bottom w:w="0" w:type="dxa"/>
            <w:right w:w="0" w:type="dxa"/>
          </w:tblCellMar>
        </w:tblPrEx>
        <w:trPr>
          <w:trHeight w:val="300" w:hRule="atLeast"/>
        </w:trPr>
        <w:tc>
          <w:tcPr>
            <w:tcW w:w="2330" w:type="pct"/>
            <w:gridSpan w:val="5"/>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DCDD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71"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3C8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2495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6"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F316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C981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CECA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6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F80E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10EA5D3A">
        <w:tblPrEx>
          <w:shd w:val="clear" w:color="auto" w:fill="auto"/>
          <w:tblCellMar>
            <w:top w:w="0" w:type="dxa"/>
            <w:left w:w="0" w:type="dxa"/>
            <w:bottom w:w="0" w:type="dxa"/>
            <w:right w:w="0" w:type="dxa"/>
          </w:tblCellMar>
        </w:tblPrEx>
        <w:trPr>
          <w:trHeight w:val="300" w:hRule="atLeast"/>
        </w:trPr>
        <w:tc>
          <w:tcPr>
            <w:tcW w:w="2330" w:type="pct"/>
            <w:gridSpan w:val="5"/>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F39AB6C">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71"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69E7D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C1487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226"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0F20B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22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A8296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155"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54038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6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A5BA3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9D2573B">
        <w:tblPrEx>
          <w:shd w:val="clear" w:color="auto" w:fill="auto"/>
          <w:tblCellMar>
            <w:top w:w="0" w:type="dxa"/>
            <w:left w:w="0" w:type="dxa"/>
            <w:bottom w:w="0" w:type="dxa"/>
            <w:right w:w="0" w:type="dxa"/>
          </w:tblCellMar>
        </w:tblPrEx>
        <w:trPr>
          <w:trHeight w:val="300" w:hRule="atLeast"/>
        </w:trPr>
        <w:tc>
          <w:tcPr>
            <w:tcW w:w="1530"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238E3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w:t>
            </w:r>
          </w:p>
        </w:tc>
        <w:tc>
          <w:tcPr>
            <w:tcW w:w="800"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DEAA0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1271"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A0B29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D81E6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226"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05537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22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3F80A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155"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DB0D3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6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AC295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BF13F94">
        <w:tblPrEx>
          <w:shd w:val="clear" w:color="auto" w:fill="auto"/>
          <w:tblCellMar>
            <w:top w:w="0" w:type="dxa"/>
            <w:left w:w="0" w:type="dxa"/>
            <w:bottom w:w="0" w:type="dxa"/>
            <w:right w:w="0" w:type="dxa"/>
          </w:tblCellMar>
        </w:tblPrEx>
        <w:trPr>
          <w:trHeight w:val="300" w:hRule="atLeast"/>
        </w:trPr>
        <w:tc>
          <w:tcPr>
            <w:tcW w:w="1530" w:type="pct"/>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33034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23401</w:t>
            </w:r>
          </w:p>
        </w:tc>
        <w:tc>
          <w:tcPr>
            <w:tcW w:w="800"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7F54D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基础设施建设</w:t>
            </w:r>
          </w:p>
        </w:tc>
        <w:tc>
          <w:tcPr>
            <w:tcW w:w="1271"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5A25D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F7107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226"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B70BD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226"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7B9B5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325.00</w:t>
            </w:r>
          </w:p>
        </w:tc>
        <w:tc>
          <w:tcPr>
            <w:tcW w:w="155"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80108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61" w:type="pc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6FDCC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078A4D7">
        <w:tblPrEx>
          <w:shd w:val="clear" w:color="auto" w:fill="auto"/>
          <w:tblCellMar>
            <w:top w:w="0" w:type="dxa"/>
            <w:left w:w="0" w:type="dxa"/>
            <w:bottom w:w="0" w:type="dxa"/>
            <w:right w:w="0" w:type="dxa"/>
          </w:tblCellMar>
        </w:tblPrEx>
        <w:trPr>
          <w:trHeight w:val="300" w:hRule="atLeast"/>
        </w:trPr>
        <w:tc>
          <w:tcPr>
            <w:tcW w:w="1530" w:type="pct"/>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432B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2340101</w:t>
            </w:r>
          </w:p>
        </w:tc>
        <w:tc>
          <w:tcPr>
            <w:tcW w:w="800" w:type="pct"/>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FFC3B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公共卫生体系建设</w:t>
            </w:r>
          </w:p>
        </w:tc>
        <w:tc>
          <w:tcPr>
            <w:tcW w:w="1271"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6019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1F60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226"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D31C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226"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9F58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325.00</w:t>
            </w:r>
          </w:p>
        </w:tc>
        <w:tc>
          <w:tcPr>
            <w:tcW w:w="155"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CBAF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3E54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0E40E17">
        <w:tblPrEx>
          <w:shd w:val="clear" w:color="auto" w:fill="auto"/>
          <w:tblCellMar>
            <w:top w:w="0" w:type="dxa"/>
            <w:left w:w="0" w:type="dxa"/>
            <w:bottom w:w="0" w:type="dxa"/>
            <w:right w:w="0" w:type="dxa"/>
          </w:tblCellMar>
        </w:tblPrEx>
        <w:trPr>
          <w:trHeight w:val="300" w:hRule="atLeast"/>
        </w:trPr>
        <w:tc>
          <w:tcPr>
            <w:tcW w:w="5000" w:type="pct"/>
            <w:gridSpan w:val="14"/>
            <w:tcBorders>
              <w:top w:val="nil"/>
              <w:left w:val="nil"/>
              <w:bottom w:val="nil"/>
              <w:right w:val="nil"/>
            </w:tcBorders>
            <w:shd w:val="clear" w:color="auto" w:fill="FFFFFF"/>
            <w:noWrap/>
            <w:tcMar>
              <w:top w:w="15" w:type="dxa"/>
              <w:left w:w="15" w:type="dxa"/>
              <w:right w:w="15" w:type="dxa"/>
            </w:tcMar>
            <w:vAlign w:val="center"/>
          </w:tcPr>
          <w:p w14:paraId="413AAC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r w14:paraId="14BA0090">
        <w:tblPrEx>
          <w:shd w:val="clear" w:color="auto" w:fill="auto"/>
          <w:tblCellMar>
            <w:top w:w="0" w:type="dxa"/>
            <w:left w:w="0" w:type="dxa"/>
            <w:bottom w:w="0" w:type="dxa"/>
            <w:right w:w="0" w:type="dxa"/>
          </w:tblCellMar>
        </w:tblPrEx>
        <w:trPr>
          <w:trHeight w:val="1321" w:hRule="atLeast"/>
        </w:trPr>
        <w:tc>
          <w:tcPr>
            <w:tcW w:w="5000" w:type="pct"/>
            <w:gridSpan w:val="14"/>
            <w:tcBorders>
              <w:top w:val="nil"/>
              <w:left w:val="nil"/>
              <w:bottom w:val="nil"/>
              <w:right w:val="nil"/>
            </w:tcBorders>
            <w:shd w:val="clear" w:color="auto" w:fill="FFFFFF"/>
            <w:noWrap/>
            <w:tcMar>
              <w:top w:w="15" w:type="dxa"/>
              <w:left w:w="15" w:type="dxa"/>
              <w:right w:w="15" w:type="dxa"/>
            </w:tcMar>
            <w:vAlign w:val="center"/>
          </w:tcPr>
          <w:p w14:paraId="505E111A">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国有资本经营预算财政拨款支出决算表</w:t>
            </w:r>
          </w:p>
        </w:tc>
      </w:tr>
      <w:tr w14:paraId="69BD5036">
        <w:tblPrEx>
          <w:shd w:val="clear" w:color="auto" w:fill="auto"/>
          <w:tblCellMar>
            <w:top w:w="0" w:type="dxa"/>
            <w:left w:w="0" w:type="dxa"/>
            <w:bottom w:w="0" w:type="dxa"/>
            <w:right w:w="0" w:type="dxa"/>
          </w:tblCellMar>
        </w:tblPrEx>
        <w:trPr>
          <w:trHeight w:val="300" w:hRule="atLeast"/>
        </w:trPr>
        <w:tc>
          <w:tcPr>
            <w:tcW w:w="1504" w:type="pct"/>
            <w:tcBorders>
              <w:top w:val="nil"/>
              <w:left w:val="nil"/>
              <w:bottom w:val="nil"/>
              <w:right w:val="nil"/>
            </w:tcBorders>
            <w:shd w:val="clear" w:color="auto" w:fill="FFFFFF"/>
            <w:noWrap/>
            <w:tcMar>
              <w:top w:w="15" w:type="dxa"/>
              <w:left w:w="15" w:type="dxa"/>
              <w:right w:w="15" w:type="dxa"/>
            </w:tcMar>
            <w:vAlign w:val="center"/>
          </w:tcPr>
          <w:p w14:paraId="3D7ABA83">
            <w:pPr>
              <w:jc w:val="left"/>
              <w:rPr>
                <w:rFonts w:hint="eastAsia" w:ascii="宋体" w:hAnsi="宋体" w:eastAsia="宋体" w:cs="宋体"/>
                <w:i w:val="0"/>
                <w:color w:val="000000"/>
                <w:sz w:val="18"/>
                <w:szCs w:val="18"/>
                <w:u w:val="none"/>
              </w:rPr>
            </w:pPr>
          </w:p>
        </w:tc>
        <w:tc>
          <w:tcPr>
            <w:tcW w:w="12" w:type="pct"/>
            <w:tcBorders>
              <w:top w:val="nil"/>
              <w:left w:val="nil"/>
              <w:bottom w:val="nil"/>
              <w:right w:val="nil"/>
            </w:tcBorders>
            <w:shd w:val="clear" w:color="auto" w:fill="FFFFFF"/>
            <w:noWrap/>
            <w:tcMar>
              <w:top w:w="15" w:type="dxa"/>
              <w:left w:w="15" w:type="dxa"/>
              <w:right w:w="15" w:type="dxa"/>
            </w:tcMar>
            <w:vAlign w:val="center"/>
          </w:tcPr>
          <w:p w14:paraId="7259E7DA">
            <w:pPr>
              <w:jc w:val="left"/>
              <w:rPr>
                <w:rFonts w:hint="eastAsia" w:ascii="宋体" w:hAnsi="宋体" w:eastAsia="宋体" w:cs="宋体"/>
                <w:i w:val="0"/>
                <w:color w:val="000000"/>
                <w:sz w:val="18"/>
                <w:szCs w:val="18"/>
                <w:u w:val="none"/>
              </w:rPr>
            </w:pPr>
          </w:p>
        </w:tc>
        <w:tc>
          <w:tcPr>
            <w:tcW w:w="743" w:type="pct"/>
            <w:gridSpan w:val="2"/>
            <w:tcBorders>
              <w:top w:val="nil"/>
              <w:left w:val="nil"/>
              <w:bottom w:val="nil"/>
              <w:right w:val="nil"/>
            </w:tcBorders>
            <w:shd w:val="clear" w:color="auto" w:fill="FFFFFF"/>
            <w:noWrap/>
            <w:tcMar>
              <w:top w:w="15" w:type="dxa"/>
              <w:left w:w="15" w:type="dxa"/>
              <w:right w:w="15" w:type="dxa"/>
            </w:tcMar>
            <w:vAlign w:val="center"/>
          </w:tcPr>
          <w:p w14:paraId="03F054D4">
            <w:pPr>
              <w:jc w:val="left"/>
              <w:rPr>
                <w:rFonts w:hint="eastAsia" w:ascii="宋体" w:hAnsi="宋体" w:eastAsia="宋体" w:cs="宋体"/>
                <w:i w:val="0"/>
                <w:color w:val="000000"/>
                <w:sz w:val="18"/>
                <w:szCs w:val="18"/>
                <w:u w:val="none"/>
              </w:rPr>
            </w:pPr>
          </w:p>
        </w:tc>
        <w:tc>
          <w:tcPr>
            <w:tcW w:w="1159" w:type="pct"/>
            <w:gridSpan w:val="2"/>
            <w:tcBorders>
              <w:top w:val="nil"/>
              <w:left w:val="nil"/>
              <w:bottom w:val="nil"/>
              <w:right w:val="nil"/>
            </w:tcBorders>
            <w:shd w:val="clear" w:color="auto" w:fill="FFFFFF"/>
            <w:noWrap/>
            <w:tcMar>
              <w:top w:w="15" w:type="dxa"/>
              <w:left w:w="15" w:type="dxa"/>
              <w:right w:w="15" w:type="dxa"/>
            </w:tcMar>
            <w:vAlign w:val="center"/>
          </w:tcPr>
          <w:p w14:paraId="7C7C233F">
            <w:pPr>
              <w:jc w:val="left"/>
              <w:rPr>
                <w:rFonts w:hint="eastAsia" w:ascii="宋体" w:hAnsi="宋体" w:eastAsia="宋体" w:cs="宋体"/>
                <w:i w:val="0"/>
                <w:color w:val="000000"/>
                <w:sz w:val="18"/>
                <w:szCs w:val="18"/>
                <w:u w:val="none"/>
              </w:rPr>
            </w:pPr>
          </w:p>
        </w:tc>
        <w:tc>
          <w:tcPr>
            <w:tcW w:w="501" w:type="pct"/>
            <w:gridSpan w:val="3"/>
            <w:tcBorders>
              <w:top w:val="nil"/>
              <w:left w:val="nil"/>
              <w:bottom w:val="nil"/>
              <w:right w:val="nil"/>
            </w:tcBorders>
            <w:shd w:val="clear" w:color="auto" w:fill="FFFFFF"/>
            <w:noWrap/>
            <w:tcMar>
              <w:top w:w="15" w:type="dxa"/>
              <w:left w:w="15" w:type="dxa"/>
              <w:right w:w="15" w:type="dxa"/>
            </w:tcMar>
            <w:vAlign w:val="center"/>
          </w:tcPr>
          <w:p w14:paraId="028FCDF1">
            <w:pPr>
              <w:jc w:val="left"/>
              <w:rPr>
                <w:rFonts w:hint="eastAsia" w:ascii="宋体" w:hAnsi="宋体" w:eastAsia="宋体" w:cs="宋体"/>
                <w:i w:val="0"/>
                <w:color w:val="000000"/>
                <w:sz w:val="18"/>
                <w:szCs w:val="18"/>
                <w:u w:val="none"/>
              </w:rPr>
            </w:pPr>
          </w:p>
        </w:tc>
        <w:tc>
          <w:tcPr>
            <w:tcW w:w="512" w:type="pct"/>
            <w:gridSpan w:val="3"/>
            <w:tcBorders>
              <w:top w:val="nil"/>
              <w:left w:val="nil"/>
              <w:bottom w:val="nil"/>
              <w:right w:val="nil"/>
            </w:tcBorders>
            <w:shd w:val="clear" w:color="auto" w:fill="FFFFFF"/>
            <w:noWrap/>
            <w:tcMar>
              <w:top w:w="15" w:type="dxa"/>
              <w:left w:w="15" w:type="dxa"/>
              <w:right w:w="15" w:type="dxa"/>
            </w:tcMar>
            <w:vAlign w:val="center"/>
          </w:tcPr>
          <w:p w14:paraId="67F68CCD">
            <w:pPr>
              <w:jc w:val="left"/>
              <w:rPr>
                <w:rFonts w:hint="eastAsia" w:ascii="宋体" w:hAnsi="宋体" w:eastAsia="宋体" w:cs="宋体"/>
                <w:i w:val="0"/>
                <w:color w:val="000000"/>
                <w:sz w:val="18"/>
                <w:szCs w:val="18"/>
                <w:u w:val="none"/>
              </w:rPr>
            </w:pPr>
          </w:p>
        </w:tc>
        <w:tc>
          <w:tcPr>
            <w:tcW w:w="564" w:type="pct"/>
            <w:gridSpan w:val="2"/>
            <w:tcBorders>
              <w:top w:val="nil"/>
              <w:left w:val="nil"/>
              <w:bottom w:val="nil"/>
              <w:right w:val="nil"/>
            </w:tcBorders>
            <w:shd w:val="clear" w:color="auto" w:fill="FFFFFF"/>
            <w:noWrap/>
            <w:tcMar>
              <w:top w:w="15" w:type="dxa"/>
              <w:left w:w="15" w:type="dxa"/>
              <w:right w:w="15" w:type="dxa"/>
            </w:tcMar>
            <w:vAlign w:val="center"/>
          </w:tcPr>
          <w:p w14:paraId="032FCC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14:paraId="4F844176">
        <w:tblPrEx>
          <w:shd w:val="clear" w:color="auto" w:fill="auto"/>
          <w:tblCellMar>
            <w:top w:w="0" w:type="dxa"/>
            <w:left w:w="0" w:type="dxa"/>
            <w:bottom w:w="0" w:type="dxa"/>
            <w:right w:w="0" w:type="dxa"/>
          </w:tblCellMar>
        </w:tblPrEx>
        <w:trPr>
          <w:trHeight w:val="300" w:hRule="atLeast"/>
        </w:trPr>
        <w:tc>
          <w:tcPr>
            <w:tcW w:w="1504" w:type="pct"/>
            <w:tcBorders>
              <w:top w:val="nil"/>
              <w:left w:val="nil"/>
              <w:bottom w:val="single" w:color="000000" w:sz="4" w:space="0"/>
              <w:right w:val="nil"/>
            </w:tcBorders>
            <w:shd w:val="clear" w:color="auto" w:fill="FFFFFF"/>
            <w:noWrap/>
            <w:tcMar>
              <w:top w:w="15" w:type="dxa"/>
              <w:left w:w="15" w:type="dxa"/>
              <w:right w:w="15" w:type="dxa"/>
            </w:tcMar>
            <w:vAlign w:val="center"/>
          </w:tcPr>
          <w:p w14:paraId="0FBBC2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部门：黄石市黄石港区卫生健康局（本级）</w:t>
            </w:r>
          </w:p>
        </w:tc>
        <w:tc>
          <w:tcPr>
            <w:tcW w:w="12" w:type="pct"/>
            <w:tcBorders>
              <w:top w:val="nil"/>
              <w:left w:val="nil"/>
              <w:bottom w:val="single" w:color="000000" w:sz="4" w:space="0"/>
              <w:right w:val="nil"/>
            </w:tcBorders>
            <w:shd w:val="clear" w:color="auto" w:fill="FFFFFF"/>
            <w:noWrap/>
            <w:tcMar>
              <w:top w:w="15" w:type="dxa"/>
              <w:left w:w="15" w:type="dxa"/>
              <w:right w:w="15" w:type="dxa"/>
            </w:tcMar>
            <w:vAlign w:val="center"/>
          </w:tcPr>
          <w:p w14:paraId="1D990F20">
            <w:pPr>
              <w:jc w:val="center"/>
              <w:rPr>
                <w:rFonts w:hint="eastAsia" w:ascii="宋体" w:hAnsi="宋体" w:eastAsia="宋体" w:cs="宋体"/>
                <w:i w:val="0"/>
                <w:color w:val="000000"/>
                <w:sz w:val="18"/>
                <w:szCs w:val="18"/>
                <w:u w:val="none"/>
              </w:rPr>
            </w:pPr>
          </w:p>
        </w:tc>
        <w:tc>
          <w:tcPr>
            <w:tcW w:w="743"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6C1E861C">
            <w:pPr>
              <w:jc w:val="center"/>
              <w:rPr>
                <w:rFonts w:hint="eastAsia" w:ascii="宋体" w:hAnsi="宋体" w:eastAsia="宋体" w:cs="宋体"/>
                <w:i w:val="0"/>
                <w:color w:val="000000"/>
                <w:sz w:val="18"/>
                <w:szCs w:val="18"/>
                <w:u w:val="none"/>
              </w:rPr>
            </w:pPr>
          </w:p>
        </w:tc>
        <w:tc>
          <w:tcPr>
            <w:tcW w:w="1159"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3067F9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501" w:type="pct"/>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4B077086">
            <w:pPr>
              <w:jc w:val="center"/>
              <w:rPr>
                <w:rFonts w:hint="eastAsia" w:ascii="宋体" w:hAnsi="宋体" w:eastAsia="宋体" w:cs="宋体"/>
                <w:i w:val="0"/>
                <w:color w:val="000000"/>
                <w:sz w:val="18"/>
                <w:szCs w:val="18"/>
                <w:u w:val="none"/>
              </w:rPr>
            </w:pPr>
          </w:p>
        </w:tc>
        <w:tc>
          <w:tcPr>
            <w:tcW w:w="512" w:type="pct"/>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095B3CE1">
            <w:pPr>
              <w:jc w:val="center"/>
              <w:rPr>
                <w:rFonts w:hint="eastAsia" w:ascii="宋体" w:hAnsi="宋体" w:eastAsia="宋体" w:cs="宋体"/>
                <w:i w:val="0"/>
                <w:color w:val="000000"/>
                <w:sz w:val="18"/>
                <w:szCs w:val="18"/>
                <w:u w:val="none"/>
              </w:rPr>
            </w:pPr>
          </w:p>
        </w:tc>
        <w:tc>
          <w:tcPr>
            <w:tcW w:w="564" w:type="pct"/>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37CB39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4793F53F">
        <w:tblPrEx>
          <w:shd w:val="clear" w:color="auto" w:fill="auto"/>
          <w:tblCellMar>
            <w:top w:w="0" w:type="dxa"/>
            <w:left w:w="0" w:type="dxa"/>
            <w:bottom w:w="0" w:type="dxa"/>
            <w:right w:w="0" w:type="dxa"/>
          </w:tblCellMar>
        </w:tblPrEx>
        <w:trPr>
          <w:trHeight w:val="300" w:hRule="atLeast"/>
        </w:trPr>
        <w:tc>
          <w:tcPr>
            <w:tcW w:w="3420" w:type="pct"/>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5755A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579" w:type="pct"/>
            <w:gridSpan w:val="8"/>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8A53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1ADE139E">
        <w:tblPrEx>
          <w:shd w:val="clear" w:color="auto" w:fill="auto"/>
          <w:tblCellMar>
            <w:top w:w="0" w:type="dxa"/>
            <w:left w:w="0" w:type="dxa"/>
            <w:bottom w:w="0" w:type="dxa"/>
            <w:right w:w="0" w:type="dxa"/>
          </w:tblCellMar>
        </w:tblPrEx>
        <w:trPr>
          <w:trHeight w:val="300" w:hRule="atLeast"/>
        </w:trPr>
        <w:tc>
          <w:tcPr>
            <w:tcW w:w="2261" w:type="pct"/>
            <w:gridSpan w:val="4"/>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BB0C8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159" w:type="pct"/>
            <w:gridSpan w:val="2"/>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217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501" w:type="pct"/>
            <w:gridSpan w:val="3"/>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23F5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12" w:type="pct"/>
            <w:gridSpan w:val="3"/>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2B7E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564" w:type="pct"/>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740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3BBF7DA4">
        <w:tblPrEx>
          <w:shd w:val="clear" w:color="auto" w:fill="auto"/>
          <w:tblCellMar>
            <w:top w:w="0" w:type="dxa"/>
            <w:left w:w="0" w:type="dxa"/>
            <w:bottom w:w="0" w:type="dxa"/>
            <w:right w:w="0" w:type="dxa"/>
          </w:tblCellMar>
        </w:tblPrEx>
        <w:trPr>
          <w:trHeight w:val="300" w:hRule="atLeast"/>
        </w:trPr>
        <w:tc>
          <w:tcPr>
            <w:tcW w:w="2261" w:type="pct"/>
            <w:gridSpan w:val="4"/>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2DC51BA">
            <w:pPr>
              <w:jc w:val="center"/>
              <w:rPr>
                <w:rFonts w:hint="eastAsia" w:ascii="宋体" w:hAnsi="宋体" w:eastAsia="宋体" w:cs="宋体"/>
                <w:i w:val="0"/>
                <w:color w:val="000000"/>
                <w:sz w:val="20"/>
                <w:szCs w:val="20"/>
                <w:u w:val="none"/>
              </w:rPr>
            </w:pPr>
          </w:p>
        </w:tc>
        <w:tc>
          <w:tcPr>
            <w:tcW w:w="1159" w:type="pct"/>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4C2629">
            <w:pPr>
              <w:jc w:val="center"/>
              <w:rPr>
                <w:rFonts w:hint="eastAsia" w:ascii="宋体" w:hAnsi="宋体" w:eastAsia="宋体" w:cs="宋体"/>
                <w:i w:val="0"/>
                <w:color w:val="000000"/>
                <w:sz w:val="20"/>
                <w:szCs w:val="20"/>
                <w:u w:val="none"/>
              </w:rPr>
            </w:pPr>
          </w:p>
        </w:tc>
        <w:tc>
          <w:tcPr>
            <w:tcW w:w="501" w:type="pct"/>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517882">
            <w:pPr>
              <w:jc w:val="center"/>
              <w:rPr>
                <w:rFonts w:hint="eastAsia" w:ascii="宋体" w:hAnsi="宋体" w:eastAsia="宋体" w:cs="宋体"/>
                <w:i w:val="0"/>
                <w:color w:val="000000"/>
                <w:sz w:val="20"/>
                <w:szCs w:val="20"/>
                <w:u w:val="none"/>
              </w:rPr>
            </w:pPr>
          </w:p>
        </w:tc>
        <w:tc>
          <w:tcPr>
            <w:tcW w:w="512" w:type="pct"/>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B4B3AD">
            <w:pPr>
              <w:jc w:val="center"/>
              <w:rPr>
                <w:rFonts w:hint="eastAsia" w:ascii="宋体" w:hAnsi="宋体" w:eastAsia="宋体" w:cs="宋体"/>
                <w:i w:val="0"/>
                <w:color w:val="000000"/>
                <w:sz w:val="20"/>
                <w:szCs w:val="20"/>
                <w:u w:val="none"/>
              </w:rPr>
            </w:pPr>
          </w:p>
        </w:tc>
        <w:tc>
          <w:tcPr>
            <w:tcW w:w="564"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7A4830">
            <w:pPr>
              <w:jc w:val="center"/>
              <w:rPr>
                <w:rFonts w:hint="eastAsia" w:ascii="宋体" w:hAnsi="宋体" w:eastAsia="宋体" w:cs="宋体"/>
                <w:i w:val="0"/>
                <w:color w:val="000000"/>
                <w:sz w:val="20"/>
                <w:szCs w:val="20"/>
                <w:u w:val="none"/>
              </w:rPr>
            </w:pPr>
          </w:p>
        </w:tc>
      </w:tr>
      <w:tr w14:paraId="259F6DB9">
        <w:tblPrEx>
          <w:shd w:val="clear" w:color="auto" w:fill="auto"/>
          <w:tblCellMar>
            <w:top w:w="0" w:type="dxa"/>
            <w:left w:w="0" w:type="dxa"/>
            <w:bottom w:w="0" w:type="dxa"/>
            <w:right w:w="0" w:type="dxa"/>
          </w:tblCellMar>
        </w:tblPrEx>
        <w:trPr>
          <w:trHeight w:val="300" w:hRule="atLeast"/>
        </w:trPr>
        <w:tc>
          <w:tcPr>
            <w:tcW w:w="2261" w:type="pct"/>
            <w:gridSpan w:val="4"/>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506DEE3">
            <w:pPr>
              <w:jc w:val="center"/>
              <w:rPr>
                <w:rFonts w:hint="eastAsia" w:ascii="宋体" w:hAnsi="宋体" w:eastAsia="宋体" w:cs="宋体"/>
                <w:i w:val="0"/>
                <w:color w:val="000000"/>
                <w:sz w:val="20"/>
                <w:szCs w:val="20"/>
                <w:u w:val="none"/>
              </w:rPr>
            </w:pPr>
          </w:p>
        </w:tc>
        <w:tc>
          <w:tcPr>
            <w:tcW w:w="1159" w:type="pct"/>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C69B4E">
            <w:pPr>
              <w:jc w:val="center"/>
              <w:rPr>
                <w:rFonts w:hint="eastAsia" w:ascii="宋体" w:hAnsi="宋体" w:eastAsia="宋体" w:cs="宋体"/>
                <w:i w:val="0"/>
                <w:color w:val="000000"/>
                <w:sz w:val="20"/>
                <w:szCs w:val="20"/>
                <w:u w:val="none"/>
              </w:rPr>
            </w:pPr>
          </w:p>
        </w:tc>
        <w:tc>
          <w:tcPr>
            <w:tcW w:w="501" w:type="pct"/>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FA966B">
            <w:pPr>
              <w:jc w:val="center"/>
              <w:rPr>
                <w:rFonts w:hint="eastAsia" w:ascii="宋体" w:hAnsi="宋体" w:eastAsia="宋体" w:cs="宋体"/>
                <w:i w:val="0"/>
                <w:color w:val="000000"/>
                <w:sz w:val="20"/>
                <w:szCs w:val="20"/>
                <w:u w:val="none"/>
              </w:rPr>
            </w:pPr>
          </w:p>
        </w:tc>
        <w:tc>
          <w:tcPr>
            <w:tcW w:w="512" w:type="pct"/>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F114A2">
            <w:pPr>
              <w:jc w:val="center"/>
              <w:rPr>
                <w:rFonts w:hint="eastAsia" w:ascii="宋体" w:hAnsi="宋体" w:eastAsia="宋体" w:cs="宋体"/>
                <w:i w:val="0"/>
                <w:color w:val="000000"/>
                <w:sz w:val="20"/>
                <w:szCs w:val="20"/>
                <w:u w:val="none"/>
              </w:rPr>
            </w:pPr>
          </w:p>
        </w:tc>
        <w:tc>
          <w:tcPr>
            <w:tcW w:w="564" w:type="pct"/>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324919">
            <w:pPr>
              <w:jc w:val="center"/>
              <w:rPr>
                <w:rFonts w:hint="eastAsia" w:ascii="宋体" w:hAnsi="宋体" w:eastAsia="宋体" w:cs="宋体"/>
                <w:i w:val="0"/>
                <w:color w:val="000000"/>
                <w:sz w:val="20"/>
                <w:szCs w:val="20"/>
                <w:u w:val="none"/>
              </w:rPr>
            </w:pPr>
          </w:p>
        </w:tc>
      </w:tr>
      <w:tr w14:paraId="0841BF6D">
        <w:tblPrEx>
          <w:shd w:val="clear" w:color="auto" w:fill="auto"/>
          <w:tblCellMar>
            <w:top w:w="0" w:type="dxa"/>
            <w:left w:w="0" w:type="dxa"/>
            <w:bottom w:w="0" w:type="dxa"/>
            <w:right w:w="0" w:type="dxa"/>
          </w:tblCellMar>
        </w:tblPrEx>
        <w:trPr>
          <w:trHeight w:val="300" w:hRule="atLeast"/>
        </w:trPr>
        <w:tc>
          <w:tcPr>
            <w:tcW w:w="3420" w:type="pct"/>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6356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01" w:type="pct"/>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C255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2" w:type="pct"/>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D56F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4" w:type="pct"/>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9552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17BEC0D6">
        <w:tblPrEx>
          <w:shd w:val="clear" w:color="auto" w:fill="auto"/>
          <w:tblCellMar>
            <w:top w:w="0" w:type="dxa"/>
            <w:left w:w="0" w:type="dxa"/>
            <w:bottom w:w="0" w:type="dxa"/>
            <w:right w:w="0" w:type="dxa"/>
          </w:tblCellMar>
        </w:tblPrEx>
        <w:trPr>
          <w:trHeight w:val="300" w:hRule="atLeast"/>
        </w:trPr>
        <w:tc>
          <w:tcPr>
            <w:tcW w:w="3420" w:type="pct"/>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3806F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01" w:type="pct"/>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679908">
            <w:pPr>
              <w:jc w:val="right"/>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0.00</w:t>
            </w:r>
          </w:p>
        </w:tc>
        <w:tc>
          <w:tcPr>
            <w:tcW w:w="512" w:type="pct"/>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3C06EA">
            <w:pPr>
              <w:jc w:val="right"/>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0.00</w:t>
            </w:r>
          </w:p>
        </w:tc>
        <w:tc>
          <w:tcPr>
            <w:tcW w:w="564"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4E7403">
            <w:pPr>
              <w:jc w:val="right"/>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0.00</w:t>
            </w:r>
          </w:p>
        </w:tc>
      </w:tr>
      <w:tr w14:paraId="13940B7D">
        <w:tblPrEx>
          <w:shd w:val="clear" w:color="auto" w:fill="auto"/>
          <w:tblCellMar>
            <w:top w:w="0" w:type="dxa"/>
            <w:left w:w="0" w:type="dxa"/>
            <w:bottom w:w="0" w:type="dxa"/>
            <w:right w:w="0" w:type="dxa"/>
          </w:tblCellMar>
        </w:tblPrEx>
        <w:trPr>
          <w:trHeight w:val="300" w:hRule="atLeast"/>
        </w:trPr>
        <w:tc>
          <w:tcPr>
            <w:tcW w:w="2261" w:type="pct"/>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10F749">
            <w:pPr>
              <w:jc w:val="left"/>
              <w:rPr>
                <w:rFonts w:hint="eastAsia" w:ascii="宋体" w:hAnsi="宋体" w:eastAsia="宋体" w:cs="宋体"/>
                <w:i w:val="0"/>
                <w:color w:val="000000"/>
                <w:sz w:val="20"/>
                <w:szCs w:val="20"/>
                <w:u w:val="none"/>
              </w:rPr>
            </w:pPr>
          </w:p>
        </w:tc>
        <w:tc>
          <w:tcPr>
            <w:tcW w:w="1159" w:type="pct"/>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DFF3E49">
            <w:pPr>
              <w:jc w:val="left"/>
              <w:rPr>
                <w:rFonts w:hint="eastAsia" w:ascii="宋体" w:hAnsi="宋体" w:eastAsia="宋体" w:cs="宋体"/>
                <w:i w:val="0"/>
                <w:color w:val="000000"/>
                <w:sz w:val="20"/>
                <w:szCs w:val="20"/>
                <w:u w:val="none"/>
              </w:rPr>
            </w:pPr>
          </w:p>
        </w:tc>
        <w:tc>
          <w:tcPr>
            <w:tcW w:w="501" w:type="pct"/>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DC29CA">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512" w:type="pct"/>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0BB944">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564" w:type="pct"/>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4142E0">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r>
      <w:tr w14:paraId="577D05E7">
        <w:tblPrEx>
          <w:shd w:val="clear" w:color="auto" w:fill="auto"/>
          <w:tblCellMar>
            <w:top w:w="0" w:type="dxa"/>
            <w:left w:w="0" w:type="dxa"/>
            <w:bottom w:w="0" w:type="dxa"/>
            <w:right w:w="0" w:type="dxa"/>
          </w:tblCellMar>
        </w:tblPrEx>
        <w:trPr>
          <w:trHeight w:val="300" w:hRule="atLeast"/>
        </w:trPr>
        <w:tc>
          <w:tcPr>
            <w:tcW w:w="5000" w:type="pct"/>
            <w:gridSpan w:val="14"/>
            <w:tcBorders>
              <w:top w:val="nil"/>
              <w:left w:val="nil"/>
              <w:bottom w:val="nil"/>
              <w:right w:val="nil"/>
            </w:tcBorders>
            <w:shd w:val="clear" w:color="auto" w:fill="FFFFFF"/>
            <w:noWrap/>
            <w:tcMar>
              <w:top w:w="15" w:type="dxa"/>
              <w:left w:w="15" w:type="dxa"/>
              <w:right w:w="15" w:type="dxa"/>
            </w:tcMar>
            <w:vAlign w:val="center"/>
          </w:tcPr>
          <w:p w14:paraId="5D00C9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注：本表反映部门本年度国有资本经营预算财政拨款支出情况。</w:t>
            </w:r>
          </w:p>
        </w:tc>
      </w:tr>
    </w:tbl>
    <w:p w14:paraId="1B2C8985"/>
    <w:p w14:paraId="6DBA724C">
      <w:pPr>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br w:type="page"/>
      </w:r>
    </w:p>
    <w:p w14:paraId="2C69843D">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21</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部门决算情况说明</w:t>
      </w:r>
    </w:p>
    <w:p w14:paraId="1C72202A">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14:paraId="75BEF71C">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1429.07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755.94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lang w:val="en-US" w:eastAsia="zh-CN"/>
        </w:rPr>
        <w:t>政府性基金预算财政拨款收入</w:t>
      </w:r>
      <w:r>
        <w:rPr>
          <w:rFonts w:hint="eastAsia" w:asciiTheme="minorEastAsia" w:hAnsiTheme="minorEastAsia" w:cstheme="minorEastAsia"/>
          <w:sz w:val="28"/>
          <w:szCs w:val="28"/>
          <w:shd w:val="clear" w:color="auto" w:fill="FFFFFF"/>
          <w:lang w:val="en-US" w:eastAsia="zh-CN"/>
        </w:rPr>
        <w:t>325万元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1429.07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755.94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，抗疫特别国债安排的支出</w:t>
      </w:r>
      <w:r>
        <w:rPr>
          <w:rFonts w:hint="eastAsia" w:asciiTheme="minorEastAsia" w:hAnsiTheme="minorEastAsia" w:cstheme="minorEastAsia"/>
          <w:sz w:val="28"/>
          <w:szCs w:val="28"/>
          <w:shd w:val="clear" w:color="auto" w:fill="FFFFFF"/>
          <w:lang w:val="en-US" w:eastAsia="zh-CN"/>
        </w:rPr>
        <w:t>325万元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532.92</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1143.79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w:t>
      </w:r>
      <w:r>
        <w:rPr>
          <w:rFonts w:hint="eastAsia" w:asciiTheme="minorEastAsia" w:hAnsiTheme="minorEastAsia" w:cstheme="minorEastAsia"/>
          <w:sz w:val="28"/>
          <w:szCs w:val="28"/>
          <w:shd w:val="clear" w:color="auto" w:fill="FFFFFF"/>
          <w:lang w:val="en-US" w:eastAsia="zh-CN"/>
        </w:rPr>
        <w:t>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1676.71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532.92</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1143.79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2021</w:t>
      </w:r>
      <w:r>
        <w:rPr>
          <w:rFonts w:hint="eastAsia" w:asciiTheme="minorEastAsia" w:hAnsiTheme="minorEastAsia" w:eastAsiaTheme="minorEastAsia" w:cstheme="minorEastAsia"/>
          <w:sz w:val="28"/>
          <w:szCs w:val="28"/>
          <w:shd w:val="clear" w:color="auto" w:fill="FFFFFF"/>
        </w:rPr>
        <w:t>收入预算数比上年</w:t>
      </w:r>
      <w:r>
        <w:rPr>
          <w:rFonts w:hint="eastAsia" w:asciiTheme="minorEastAsia" w:hAnsiTheme="minorEastAsia" w:cstheme="minorEastAsia"/>
          <w:sz w:val="28"/>
          <w:szCs w:val="28"/>
          <w:shd w:val="clear" w:color="auto" w:fill="FFFFFF"/>
          <w:lang w:eastAsia="zh-CN"/>
        </w:rPr>
        <w:t>上升</w:t>
      </w:r>
      <w:r>
        <w:rPr>
          <w:rFonts w:hint="eastAsia" w:asciiTheme="minorEastAsia" w:hAnsiTheme="minorEastAsia" w:cstheme="minorEastAsia"/>
          <w:sz w:val="28"/>
          <w:szCs w:val="28"/>
          <w:shd w:val="clear" w:color="auto" w:fill="FFFFFF"/>
          <w:lang w:val="en-US" w:eastAsia="zh-CN"/>
        </w:rPr>
        <w:t>833.30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2021</w:t>
      </w:r>
      <w:r>
        <w:rPr>
          <w:rFonts w:hint="eastAsia" w:asciiTheme="minorEastAsia" w:hAnsiTheme="minorEastAsia" w:eastAsiaTheme="minorEastAsia" w:cstheme="minorEastAsia"/>
          <w:sz w:val="28"/>
          <w:szCs w:val="28"/>
          <w:shd w:val="clear" w:color="auto" w:fill="FFFFFF"/>
        </w:rPr>
        <w:t>支出预算数比上年</w:t>
      </w:r>
      <w:r>
        <w:rPr>
          <w:rFonts w:hint="eastAsia" w:asciiTheme="minorEastAsia" w:hAnsiTheme="minorEastAsia" w:cstheme="minorEastAsia"/>
          <w:sz w:val="28"/>
          <w:szCs w:val="28"/>
          <w:shd w:val="clear" w:color="auto" w:fill="FFFFFF"/>
          <w:lang w:eastAsia="zh-CN"/>
        </w:rPr>
        <w:t>上升</w:t>
      </w:r>
      <w:r>
        <w:rPr>
          <w:rFonts w:hint="eastAsia" w:asciiTheme="minorEastAsia" w:hAnsiTheme="minorEastAsia" w:cstheme="minorEastAsia"/>
          <w:sz w:val="28"/>
          <w:szCs w:val="28"/>
          <w:shd w:val="clear" w:color="auto" w:fill="FFFFFF"/>
          <w:lang w:val="en-US" w:eastAsia="zh-CN"/>
        </w:rPr>
        <w:t>833.30</w:t>
      </w:r>
      <w:r>
        <w:rPr>
          <w:rFonts w:hint="eastAsia" w:asciiTheme="minorEastAsia" w:hAnsiTheme="minorEastAsia" w:eastAsiaTheme="minorEastAsia" w:cstheme="minorEastAsia"/>
          <w:sz w:val="28"/>
          <w:szCs w:val="28"/>
          <w:shd w:val="clear" w:color="auto" w:fill="FFFFFF"/>
        </w:rPr>
        <w:t>万元。</w:t>
      </w:r>
    </w:p>
    <w:p w14:paraId="67896FD6">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14:paraId="60F48F1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同比49.67%，</w:t>
      </w:r>
      <w:r>
        <w:rPr>
          <w:rFonts w:hint="eastAsia" w:asciiTheme="minorEastAsia" w:hAnsiTheme="minorEastAsia" w:eastAsiaTheme="minorEastAsia" w:cstheme="minorEastAsia"/>
          <w:sz w:val="28"/>
          <w:szCs w:val="28"/>
          <w:shd w:val="clear" w:color="auto" w:fill="FFFFFF"/>
        </w:rPr>
        <w:t>其中财政决算收入</w:t>
      </w:r>
      <w:r>
        <w:rPr>
          <w:rFonts w:hint="eastAsia" w:asciiTheme="minorEastAsia" w:hAnsiTheme="minorEastAsia" w:cstheme="minorEastAsia"/>
          <w:sz w:val="28"/>
          <w:szCs w:val="28"/>
          <w:shd w:val="clear" w:color="auto" w:fill="FFFFFF"/>
          <w:lang w:val="en-US" w:eastAsia="zh-CN"/>
        </w:rPr>
        <w:t>2185.01</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325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同比上升49.67%，主要为增加疫情相关支出及公共卫生补贴，</w:t>
      </w:r>
      <w:r>
        <w:rPr>
          <w:rFonts w:hint="eastAsia" w:asciiTheme="minorEastAsia" w:hAnsiTheme="minorEastAsia" w:eastAsiaTheme="minorEastAsia" w:cstheme="minorEastAsia"/>
          <w:sz w:val="28"/>
          <w:szCs w:val="28"/>
          <w:shd w:val="clear" w:color="auto" w:fill="FFFFFF"/>
        </w:rPr>
        <w:t>其中财政决算支出</w:t>
      </w:r>
      <w:r>
        <w:rPr>
          <w:rFonts w:hint="eastAsia" w:asciiTheme="minorEastAsia" w:hAnsiTheme="minorEastAsia" w:cstheme="minorEastAsia"/>
          <w:sz w:val="28"/>
          <w:szCs w:val="28"/>
          <w:shd w:val="clear" w:color="auto" w:fill="FFFFFF"/>
          <w:lang w:val="en-US" w:eastAsia="zh-CN"/>
        </w:rPr>
        <w:t>2185.01</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325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度财拔决算比预算多增幅</w:t>
      </w:r>
      <w:r>
        <w:rPr>
          <w:rFonts w:hint="eastAsia" w:asciiTheme="minorEastAsia" w:hAnsiTheme="minorEastAsia" w:cstheme="minorEastAsia"/>
          <w:sz w:val="28"/>
          <w:szCs w:val="28"/>
          <w:shd w:val="clear" w:color="auto" w:fill="FFFFFF"/>
          <w:lang w:eastAsia="zh-CN"/>
        </w:rPr>
        <w:t>高</w:t>
      </w:r>
      <w:r>
        <w:rPr>
          <w:rFonts w:hint="eastAsia" w:asciiTheme="minorEastAsia" w:hAnsiTheme="minorEastAsia" w:eastAsiaTheme="minorEastAsia" w:cstheme="minorEastAsia"/>
          <w:sz w:val="28"/>
          <w:szCs w:val="28"/>
          <w:shd w:val="clear" w:color="auto" w:fill="FFFFFF"/>
        </w:rPr>
        <w:t>，原因为业务增加。</w:t>
      </w:r>
    </w:p>
    <w:p w14:paraId="1DC1B439">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14:paraId="490F8726">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2185.01</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325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2185.01</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325</w:t>
      </w:r>
      <w:r>
        <w:rPr>
          <w:rFonts w:hint="eastAsia" w:asciiTheme="minorEastAsia" w:hAnsiTheme="minorEastAsia" w:eastAsiaTheme="minorEastAsia" w:cstheme="minorEastAsia"/>
          <w:sz w:val="28"/>
          <w:szCs w:val="28"/>
          <w:shd w:val="clear" w:color="auto" w:fill="FFFFFF"/>
        </w:rPr>
        <w:t>万元。支出按以下分类说明</w:t>
      </w:r>
    </w:p>
    <w:p w14:paraId="44543367">
      <w:pPr>
        <w:pStyle w:val="6"/>
        <w:widowControl/>
        <w:spacing w:beforeAutospacing="0" w:afterAutospacing="0"/>
        <w:ind w:firstLine="560" w:firstLineChars="20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①支出功能分类：</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其中</w:t>
      </w:r>
      <w:r>
        <w:rPr>
          <w:rFonts w:hint="eastAsia" w:asciiTheme="minorEastAsia" w:hAnsiTheme="minorEastAsia" w:cstheme="minorEastAsia"/>
          <w:sz w:val="28"/>
          <w:szCs w:val="28"/>
          <w:shd w:val="clear" w:color="auto" w:fill="FFFFFF"/>
          <w:lang w:eastAsia="zh-CN"/>
        </w:rPr>
        <w:t>卫生健康支出</w:t>
      </w:r>
      <w:r>
        <w:rPr>
          <w:rFonts w:hint="eastAsia" w:asciiTheme="minorEastAsia" w:hAnsiTheme="minorEastAsia" w:cstheme="minorEastAsia"/>
          <w:sz w:val="28"/>
          <w:szCs w:val="28"/>
          <w:shd w:val="clear" w:color="auto" w:fill="FFFFFF"/>
          <w:lang w:val="en-US" w:eastAsia="zh-CN"/>
        </w:rPr>
        <w:t>2185.01万元；抗疫特别国债安排的支出325万元。</w:t>
      </w:r>
    </w:p>
    <w:p w14:paraId="77A5D9C8">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②支出性质分类：</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1429.07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755.94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基础设施建设</w:t>
      </w:r>
      <w:r>
        <w:rPr>
          <w:rFonts w:hint="eastAsia" w:asciiTheme="minorEastAsia" w:hAnsiTheme="minorEastAsia" w:cstheme="minorEastAsia"/>
          <w:sz w:val="28"/>
          <w:szCs w:val="28"/>
          <w:shd w:val="clear" w:color="auto" w:fill="FFFFFF"/>
          <w:lang w:val="en-US" w:eastAsia="zh-CN"/>
        </w:rPr>
        <w:t>325万元</w:t>
      </w:r>
      <w:r>
        <w:rPr>
          <w:rFonts w:hint="eastAsia" w:asciiTheme="minorEastAsia" w:hAnsiTheme="minorEastAsia" w:eastAsiaTheme="minorEastAsia" w:cstheme="minorEastAsia"/>
          <w:sz w:val="28"/>
          <w:szCs w:val="28"/>
          <w:shd w:val="clear" w:color="auto" w:fill="FFFFFF"/>
        </w:rPr>
        <w:t>。</w:t>
      </w:r>
    </w:p>
    <w:p w14:paraId="7D9B1800">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③支出经济分类：</w:t>
      </w:r>
      <w:r>
        <w:rPr>
          <w:rFonts w:hint="eastAsia" w:asciiTheme="minorEastAsia" w:hAnsiTheme="minorEastAsia" w:cstheme="minorEastAsia"/>
          <w:sz w:val="28"/>
          <w:szCs w:val="28"/>
          <w:shd w:val="clear" w:color="auto" w:fill="FFFFFF"/>
          <w:lang w:val="en-US" w:eastAsia="zh-CN"/>
        </w:rPr>
        <w:t>2510.01</w:t>
      </w:r>
      <w:r>
        <w:rPr>
          <w:rFonts w:hint="eastAsia" w:asciiTheme="minorEastAsia" w:hAnsiTheme="minorEastAsia" w:eastAsiaTheme="minorEastAsia" w:cstheme="minorEastAsia"/>
          <w:sz w:val="28"/>
          <w:szCs w:val="28"/>
          <w:shd w:val="clear" w:color="auto" w:fill="FFFFFF"/>
        </w:rPr>
        <w:t>万元。其中工资福利</w:t>
      </w:r>
      <w:r>
        <w:rPr>
          <w:rFonts w:hint="eastAsia" w:asciiTheme="minorEastAsia" w:hAnsiTheme="minorEastAsia" w:cstheme="minorEastAsia"/>
          <w:sz w:val="28"/>
          <w:szCs w:val="28"/>
          <w:shd w:val="clear" w:color="auto" w:fill="FFFFFF"/>
          <w:lang w:val="en-US" w:eastAsia="zh-CN"/>
        </w:rPr>
        <w:t>205.26</w:t>
      </w:r>
      <w:r>
        <w:rPr>
          <w:rFonts w:hint="eastAsia" w:asciiTheme="minorEastAsia" w:hAnsiTheme="minorEastAsia" w:eastAsia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735.37</w:t>
      </w:r>
      <w:r>
        <w:rPr>
          <w:rFonts w:hint="eastAsia" w:asciiTheme="minorEastAsia" w:hAnsiTheme="minorEastAsia" w:eastAsiaTheme="minorEastAsia" w:cstheme="minorEastAsia"/>
          <w:sz w:val="28"/>
          <w:szCs w:val="28"/>
          <w:shd w:val="clear" w:color="auto" w:fill="FFFFFF"/>
        </w:rPr>
        <w:t>万元；对个人和家庭的补助支出</w:t>
      </w:r>
      <w:r>
        <w:rPr>
          <w:rFonts w:hint="eastAsia" w:asciiTheme="minorEastAsia" w:hAnsiTheme="minorEastAsia" w:cstheme="minorEastAsia"/>
          <w:sz w:val="28"/>
          <w:szCs w:val="28"/>
          <w:shd w:val="clear" w:color="auto" w:fill="FFFFFF"/>
          <w:lang w:val="en-US" w:eastAsia="zh-CN"/>
        </w:rPr>
        <w:t>1223.81</w:t>
      </w:r>
      <w:r>
        <w:rPr>
          <w:rFonts w:hint="eastAsia" w:asciiTheme="minorEastAsia" w:hAnsiTheme="minorEastAsia" w:eastAsiaTheme="minorEastAsia" w:cstheme="minorEastAsia"/>
          <w:sz w:val="28"/>
          <w:szCs w:val="28"/>
          <w:shd w:val="clear" w:color="auto" w:fill="FFFFFF"/>
        </w:rPr>
        <w:t>万元；资本性支出</w:t>
      </w:r>
      <w:r>
        <w:rPr>
          <w:rFonts w:hint="eastAsia" w:asciiTheme="minorEastAsia" w:hAnsiTheme="minorEastAsia" w:cstheme="minorEastAsia"/>
          <w:sz w:val="28"/>
          <w:szCs w:val="28"/>
          <w:shd w:val="clear" w:color="auto" w:fill="FFFFFF"/>
          <w:lang w:val="en-US" w:eastAsia="zh-CN"/>
        </w:rPr>
        <w:t>20.57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抗疫特别国债安排的支出325万元</w:t>
      </w:r>
      <w:r>
        <w:rPr>
          <w:rFonts w:hint="eastAsia" w:asciiTheme="minorEastAsia" w:hAnsiTheme="minorEastAsia" w:eastAsiaTheme="minorEastAsia" w:cstheme="minorEastAsia"/>
          <w:sz w:val="28"/>
          <w:szCs w:val="28"/>
          <w:shd w:val="clear" w:color="auto" w:fill="FFFFFF"/>
        </w:rPr>
        <w:t>。</w:t>
      </w:r>
    </w:p>
    <w:p w14:paraId="41F05F12">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14:paraId="1D778F42">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2021年“三公”经费</w:t>
      </w:r>
      <w:r>
        <w:rPr>
          <w:rFonts w:hint="eastAsia" w:ascii="宋体" w:hAnsi="宋体" w:cs="仿宋"/>
          <w:bCs/>
          <w:color w:val="000000"/>
          <w:sz w:val="28"/>
          <w:szCs w:val="28"/>
          <w:lang w:val="en-US" w:eastAsia="zh-CN"/>
        </w:rPr>
        <w:t>预算数17500元，</w:t>
      </w:r>
      <w:r>
        <w:rPr>
          <w:rFonts w:hint="eastAsia" w:ascii="宋体" w:hAnsi="宋体" w:cs="仿宋"/>
          <w:bCs/>
          <w:color w:val="000000"/>
          <w:sz w:val="28"/>
          <w:szCs w:val="28"/>
        </w:rPr>
        <w:t>决算总支出</w:t>
      </w:r>
      <w:r>
        <w:rPr>
          <w:rFonts w:hint="eastAsia" w:ascii="宋体" w:hAnsi="宋体" w:cs="仿宋"/>
          <w:bCs/>
          <w:color w:val="000000"/>
          <w:sz w:val="28"/>
          <w:szCs w:val="28"/>
          <w:lang w:val="en-US" w:eastAsia="zh-CN"/>
        </w:rPr>
        <w:t>2100</w:t>
      </w:r>
      <w:r>
        <w:rPr>
          <w:rFonts w:hint="eastAsia" w:ascii="宋体" w:hAnsi="宋体" w:cs="仿宋"/>
          <w:bCs/>
          <w:color w:val="000000"/>
          <w:sz w:val="28"/>
          <w:szCs w:val="28"/>
        </w:rPr>
        <w:t>元，其中：</w:t>
      </w:r>
    </w:p>
    <w:p w14:paraId="0CFFA90F">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公务车运行维护费0元，年初预算数0元，决算数比预算数减少0元，减少幅度为0%</w:t>
      </w:r>
      <w:r>
        <w:rPr>
          <w:rFonts w:hint="eastAsia" w:ascii="宋体" w:hAnsi="宋体" w:cs="仿宋"/>
          <w:bCs/>
          <w:color w:val="000000"/>
          <w:sz w:val="28"/>
          <w:szCs w:val="28"/>
          <w:lang w:eastAsia="zh-CN"/>
        </w:rPr>
        <w:t>，</w:t>
      </w:r>
      <w:r>
        <w:rPr>
          <w:rFonts w:hint="eastAsia" w:ascii="宋体" w:hAnsi="宋体" w:cs="仿宋"/>
          <w:bCs/>
          <w:color w:val="000000"/>
          <w:sz w:val="28"/>
          <w:szCs w:val="28"/>
        </w:rPr>
        <w:t>公务用车购置数0、保有量0；</w:t>
      </w:r>
    </w:p>
    <w:p w14:paraId="3B210DE5">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公务接待费</w:t>
      </w:r>
      <w:r>
        <w:rPr>
          <w:rFonts w:hint="eastAsia" w:ascii="宋体" w:hAnsi="宋体" w:cs="仿宋"/>
          <w:bCs/>
          <w:color w:val="000000"/>
          <w:sz w:val="28"/>
          <w:szCs w:val="28"/>
          <w:lang w:val="en-US" w:eastAsia="zh-CN"/>
        </w:rPr>
        <w:t>210</w:t>
      </w:r>
      <w:r>
        <w:rPr>
          <w:rFonts w:hint="eastAsia" w:ascii="宋体" w:hAnsi="宋体" w:cs="仿宋"/>
          <w:bCs/>
          <w:color w:val="000000"/>
          <w:sz w:val="28"/>
          <w:szCs w:val="28"/>
        </w:rPr>
        <w:t>0元，年初预算数</w:t>
      </w:r>
      <w:r>
        <w:rPr>
          <w:rFonts w:hint="eastAsia" w:ascii="宋体" w:hAnsi="宋体" w:cs="仿宋"/>
          <w:bCs/>
          <w:color w:val="000000"/>
          <w:sz w:val="28"/>
          <w:szCs w:val="28"/>
          <w:lang w:val="en-US" w:eastAsia="zh-CN"/>
        </w:rPr>
        <w:t>1750</w:t>
      </w:r>
      <w:r>
        <w:rPr>
          <w:rFonts w:hint="eastAsia" w:ascii="宋体" w:hAnsi="宋体" w:cs="仿宋"/>
          <w:bCs/>
          <w:color w:val="000000"/>
          <w:sz w:val="28"/>
          <w:szCs w:val="28"/>
        </w:rPr>
        <w:t>0元，决算数比预算数增加</w:t>
      </w:r>
      <w:r>
        <w:rPr>
          <w:rFonts w:hint="eastAsia" w:ascii="宋体" w:hAnsi="宋体" w:cs="仿宋"/>
          <w:bCs/>
          <w:color w:val="000000"/>
          <w:sz w:val="28"/>
          <w:szCs w:val="28"/>
          <w:lang w:val="en-US" w:eastAsia="zh-CN"/>
        </w:rPr>
        <w:t>-15400</w:t>
      </w:r>
      <w:r>
        <w:rPr>
          <w:rFonts w:hint="eastAsia" w:ascii="宋体" w:hAnsi="宋体" w:cs="仿宋"/>
          <w:bCs/>
          <w:color w:val="000000"/>
          <w:sz w:val="28"/>
          <w:szCs w:val="28"/>
        </w:rPr>
        <w:t>元，增长幅度为</w:t>
      </w:r>
      <w:r>
        <w:rPr>
          <w:rFonts w:hint="eastAsia" w:ascii="宋体" w:hAnsi="宋体" w:cs="仿宋"/>
          <w:bCs/>
          <w:color w:val="000000"/>
          <w:sz w:val="28"/>
          <w:szCs w:val="28"/>
          <w:lang w:val="en-US" w:eastAsia="zh-CN"/>
        </w:rPr>
        <w:t>-88</w:t>
      </w:r>
      <w:r>
        <w:rPr>
          <w:rFonts w:hint="eastAsia" w:ascii="宋体" w:hAnsi="宋体" w:cs="仿宋"/>
          <w:bCs/>
          <w:color w:val="000000"/>
          <w:sz w:val="28"/>
          <w:szCs w:val="28"/>
        </w:rPr>
        <w:t>%</w:t>
      </w:r>
      <w:r>
        <w:rPr>
          <w:rFonts w:hint="eastAsia" w:ascii="宋体" w:hAnsi="宋体" w:cs="仿宋"/>
          <w:bCs/>
          <w:color w:val="000000"/>
          <w:sz w:val="28"/>
          <w:szCs w:val="28"/>
          <w:lang w:eastAsia="zh-CN"/>
        </w:rPr>
        <w:t>，</w:t>
      </w:r>
      <w:r>
        <w:rPr>
          <w:rFonts w:hint="eastAsia" w:ascii="宋体" w:hAnsi="宋体" w:cs="仿宋"/>
          <w:bCs/>
          <w:color w:val="000000"/>
          <w:sz w:val="28"/>
          <w:szCs w:val="28"/>
        </w:rPr>
        <w:t>公务接待批次</w:t>
      </w:r>
      <w:r>
        <w:rPr>
          <w:rFonts w:hint="eastAsia" w:ascii="宋体" w:hAnsi="宋体" w:cs="仿宋"/>
          <w:bCs/>
          <w:color w:val="000000"/>
          <w:sz w:val="28"/>
          <w:szCs w:val="28"/>
          <w:lang w:val="en-US" w:eastAsia="zh-CN"/>
        </w:rPr>
        <w:t>4</w:t>
      </w:r>
      <w:r>
        <w:rPr>
          <w:rFonts w:hint="eastAsia" w:ascii="宋体" w:hAnsi="宋体" w:cs="仿宋"/>
          <w:bCs/>
          <w:color w:val="000000"/>
          <w:sz w:val="28"/>
          <w:szCs w:val="28"/>
        </w:rPr>
        <w:t>、人数</w:t>
      </w:r>
      <w:r>
        <w:rPr>
          <w:rFonts w:hint="eastAsia" w:ascii="宋体" w:hAnsi="宋体" w:cs="仿宋"/>
          <w:bCs/>
          <w:color w:val="000000"/>
          <w:sz w:val="28"/>
          <w:szCs w:val="28"/>
          <w:lang w:val="en-US" w:eastAsia="zh-CN"/>
        </w:rPr>
        <w:t>17</w:t>
      </w:r>
      <w:r>
        <w:rPr>
          <w:rFonts w:hint="eastAsia" w:ascii="宋体" w:hAnsi="宋体" w:cs="仿宋"/>
          <w:bCs/>
          <w:color w:val="000000"/>
          <w:sz w:val="28"/>
          <w:szCs w:val="28"/>
        </w:rPr>
        <w:t>；</w:t>
      </w:r>
    </w:p>
    <w:p w14:paraId="55CEBD68">
      <w:pPr>
        <w:shd w:val="clear" w:color="auto" w:fill="FFFFFF"/>
        <w:spacing w:line="360" w:lineRule="auto"/>
        <w:ind w:left="978" w:leftChars="399" w:hanging="140" w:hangingChars="50"/>
        <w:rPr>
          <w:rFonts w:hint="eastAsia" w:ascii="宋体" w:hAnsi="宋体" w:cs="仿宋"/>
          <w:bCs/>
          <w:color w:val="000000"/>
          <w:sz w:val="28"/>
          <w:szCs w:val="28"/>
          <w:lang w:val="en-US" w:eastAsia="zh-CN"/>
        </w:rPr>
      </w:pPr>
      <w:r>
        <w:rPr>
          <w:rFonts w:hint="eastAsia" w:ascii="宋体" w:hAnsi="宋体" w:cs="仿宋"/>
          <w:bCs/>
          <w:color w:val="000000"/>
          <w:sz w:val="28"/>
          <w:szCs w:val="28"/>
        </w:rPr>
        <w:t>因公出国（境）费0元，预算数0元，决算数比预算数增加0元，增长幅度为0%</w:t>
      </w:r>
      <w:r>
        <w:rPr>
          <w:rFonts w:hint="eastAsia" w:ascii="宋体" w:hAnsi="宋体" w:cs="仿宋"/>
          <w:bCs/>
          <w:color w:val="000000"/>
          <w:sz w:val="28"/>
          <w:szCs w:val="28"/>
          <w:lang w:eastAsia="zh-CN"/>
        </w:rPr>
        <w:t>，</w:t>
      </w:r>
      <w:r>
        <w:rPr>
          <w:rFonts w:hint="eastAsia" w:ascii="宋体" w:hAnsi="宋体" w:cs="仿宋"/>
          <w:bCs/>
          <w:color w:val="000000"/>
          <w:sz w:val="28"/>
          <w:szCs w:val="28"/>
        </w:rPr>
        <w:t>本单位因公出国（境）团组数0、人数0</w:t>
      </w:r>
      <w:r>
        <w:rPr>
          <w:rFonts w:hint="eastAsia" w:ascii="宋体" w:hAnsi="宋体" w:cs="仿宋"/>
          <w:bCs/>
          <w:color w:val="000000"/>
          <w:sz w:val="28"/>
          <w:szCs w:val="28"/>
          <w:lang w:eastAsia="zh-CN"/>
        </w:rPr>
        <w:t>。</w:t>
      </w:r>
    </w:p>
    <w:p w14:paraId="640A4A50">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202</w:t>
      </w:r>
      <w:r>
        <w:rPr>
          <w:rFonts w:hint="eastAsia" w:ascii="宋体" w:hAnsi="宋体" w:cs="仿宋"/>
          <w:bCs/>
          <w:color w:val="000000"/>
          <w:sz w:val="28"/>
          <w:szCs w:val="28"/>
          <w:lang w:val="en-US" w:eastAsia="zh-CN"/>
        </w:rPr>
        <w:t>0</w:t>
      </w:r>
      <w:r>
        <w:rPr>
          <w:rFonts w:hint="eastAsia" w:ascii="宋体" w:hAnsi="宋体" w:cs="仿宋"/>
          <w:bCs/>
          <w:color w:val="000000"/>
          <w:sz w:val="28"/>
          <w:szCs w:val="28"/>
        </w:rPr>
        <w:t>年“三公”经费</w:t>
      </w:r>
      <w:r>
        <w:rPr>
          <w:rFonts w:hint="eastAsia" w:ascii="宋体" w:hAnsi="宋体" w:cs="仿宋"/>
          <w:bCs/>
          <w:color w:val="000000"/>
          <w:sz w:val="28"/>
          <w:szCs w:val="28"/>
          <w:lang w:val="en-US" w:eastAsia="zh-CN"/>
        </w:rPr>
        <w:t>预算数17500元，</w:t>
      </w:r>
      <w:r>
        <w:rPr>
          <w:rFonts w:hint="eastAsia" w:ascii="宋体" w:hAnsi="宋体" w:cs="仿宋"/>
          <w:bCs/>
          <w:color w:val="000000"/>
          <w:sz w:val="28"/>
          <w:szCs w:val="28"/>
        </w:rPr>
        <w:t>决算总支出</w:t>
      </w:r>
      <w:r>
        <w:rPr>
          <w:rFonts w:hint="eastAsia" w:ascii="宋体" w:hAnsi="宋体" w:cs="仿宋"/>
          <w:bCs/>
          <w:color w:val="000000"/>
          <w:sz w:val="28"/>
          <w:szCs w:val="28"/>
          <w:lang w:val="en-US" w:eastAsia="zh-CN"/>
        </w:rPr>
        <w:t>1300</w:t>
      </w:r>
      <w:r>
        <w:rPr>
          <w:rFonts w:hint="eastAsia" w:ascii="宋体" w:hAnsi="宋体" w:cs="仿宋"/>
          <w:bCs/>
          <w:color w:val="000000"/>
          <w:sz w:val="28"/>
          <w:szCs w:val="28"/>
        </w:rPr>
        <w:t>元，其中：</w:t>
      </w:r>
    </w:p>
    <w:p w14:paraId="70EEF452">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公务车运行维护费0元，年初预算数0元，决算数比预算数减少0元，减少幅度为0%</w:t>
      </w:r>
      <w:r>
        <w:rPr>
          <w:rFonts w:hint="eastAsia" w:ascii="宋体" w:hAnsi="宋体" w:cs="仿宋"/>
          <w:bCs/>
          <w:color w:val="000000"/>
          <w:sz w:val="28"/>
          <w:szCs w:val="28"/>
          <w:lang w:eastAsia="zh-CN"/>
        </w:rPr>
        <w:t>，</w:t>
      </w:r>
      <w:r>
        <w:rPr>
          <w:rFonts w:hint="eastAsia" w:ascii="宋体" w:hAnsi="宋体" w:cs="仿宋"/>
          <w:bCs/>
          <w:color w:val="000000"/>
          <w:sz w:val="28"/>
          <w:szCs w:val="28"/>
        </w:rPr>
        <w:t>公务用车购置数0、保有量0；</w:t>
      </w:r>
    </w:p>
    <w:p w14:paraId="7855D3FC">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公务接待费</w:t>
      </w:r>
      <w:r>
        <w:rPr>
          <w:rFonts w:hint="eastAsia" w:ascii="宋体" w:hAnsi="宋体" w:cs="仿宋"/>
          <w:bCs/>
          <w:color w:val="000000"/>
          <w:sz w:val="28"/>
          <w:szCs w:val="28"/>
          <w:lang w:val="en-US" w:eastAsia="zh-CN"/>
        </w:rPr>
        <w:t>130</w:t>
      </w:r>
      <w:r>
        <w:rPr>
          <w:rFonts w:hint="eastAsia" w:ascii="宋体" w:hAnsi="宋体" w:cs="仿宋"/>
          <w:bCs/>
          <w:color w:val="000000"/>
          <w:sz w:val="28"/>
          <w:szCs w:val="28"/>
        </w:rPr>
        <w:t>0元，年初预算数</w:t>
      </w:r>
      <w:r>
        <w:rPr>
          <w:rFonts w:hint="eastAsia" w:ascii="宋体" w:hAnsi="宋体" w:cs="仿宋"/>
          <w:bCs/>
          <w:color w:val="000000"/>
          <w:sz w:val="28"/>
          <w:szCs w:val="28"/>
          <w:lang w:val="en-US" w:eastAsia="zh-CN"/>
        </w:rPr>
        <w:t>1750</w:t>
      </w:r>
      <w:r>
        <w:rPr>
          <w:rFonts w:hint="eastAsia" w:ascii="宋体" w:hAnsi="宋体" w:cs="仿宋"/>
          <w:bCs/>
          <w:color w:val="000000"/>
          <w:sz w:val="28"/>
          <w:szCs w:val="28"/>
        </w:rPr>
        <w:t>0元，决算数比预算数增加</w:t>
      </w:r>
      <w:r>
        <w:rPr>
          <w:rFonts w:hint="eastAsia" w:ascii="宋体" w:hAnsi="宋体" w:cs="仿宋"/>
          <w:bCs/>
          <w:color w:val="000000"/>
          <w:sz w:val="28"/>
          <w:szCs w:val="28"/>
          <w:lang w:val="en-US" w:eastAsia="zh-CN"/>
        </w:rPr>
        <w:t>-16200</w:t>
      </w:r>
      <w:r>
        <w:rPr>
          <w:rFonts w:hint="eastAsia" w:ascii="宋体" w:hAnsi="宋体" w:cs="仿宋"/>
          <w:bCs/>
          <w:color w:val="000000"/>
          <w:sz w:val="28"/>
          <w:szCs w:val="28"/>
        </w:rPr>
        <w:t>元，增长幅度为</w:t>
      </w:r>
      <w:r>
        <w:rPr>
          <w:rFonts w:hint="eastAsia" w:ascii="宋体" w:hAnsi="宋体" w:cs="仿宋"/>
          <w:bCs/>
          <w:color w:val="000000"/>
          <w:sz w:val="28"/>
          <w:szCs w:val="28"/>
          <w:lang w:val="en-US" w:eastAsia="zh-CN"/>
        </w:rPr>
        <w:t>-92.57</w:t>
      </w:r>
      <w:r>
        <w:rPr>
          <w:rFonts w:hint="eastAsia" w:ascii="宋体" w:hAnsi="宋体" w:cs="仿宋"/>
          <w:bCs/>
          <w:color w:val="000000"/>
          <w:sz w:val="28"/>
          <w:szCs w:val="28"/>
        </w:rPr>
        <w:t>%公务接待批次</w:t>
      </w:r>
      <w:r>
        <w:rPr>
          <w:rFonts w:hint="eastAsia" w:ascii="宋体" w:hAnsi="宋体" w:cs="仿宋"/>
          <w:bCs/>
          <w:color w:val="000000"/>
          <w:sz w:val="28"/>
          <w:szCs w:val="28"/>
          <w:lang w:val="en-US" w:eastAsia="zh-CN"/>
        </w:rPr>
        <w:t>2</w:t>
      </w:r>
      <w:r>
        <w:rPr>
          <w:rFonts w:hint="eastAsia" w:ascii="宋体" w:hAnsi="宋体" w:cs="仿宋"/>
          <w:bCs/>
          <w:color w:val="000000"/>
          <w:sz w:val="28"/>
          <w:szCs w:val="28"/>
        </w:rPr>
        <w:t>、人数</w:t>
      </w:r>
      <w:r>
        <w:rPr>
          <w:rFonts w:hint="eastAsia" w:ascii="宋体" w:hAnsi="宋体" w:cs="仿宋"/>
          <w:bCs/>
          <w:color w:val="000000"/>
          <w:sz w:val="28"/>
          <w:szCs w:val="28"/>
          <w:lang w:val="en-US" w:eastAsia="zh-CN"/>
        </w:rPr>
        <w:t>14</w:t>
      </w:r>
      <w:r>
        <w:rPr>
          <w:rFonts w:hint="eastAsia" w:ascii="宋体" w:hAnsi="宋体" w:cs="仿宋"/>
          <w:bCs/>
          <w:color w:val="000000"/>
          <w:sz w:val="28"/>
          <w:szCs w:val="28"/>
        </w:rPr>
        <w:t>；</w:t>
      </w:r>
    </w:p>
    <w:p w14:paraId="78490473">
      <w:pPr>
        <w:shd w:val="clear" w:color="auto" w:fill="FFFFFF"/>
        <w:spacing w:line="360" w:lineRule="auto"/>
        <w:ind w:left="978" w:leftChars="399" w:hanging="140" w:hangingChars="50"/>
        <w:rPr>
          <w:rFonts w:hint="default" w:asciiTheme="minorEastAsia" w:hAnsiTheme="minorEastAsia" w:cstheme="minorEastAsia"/>
          <w:sz w:val="28"/>
          <w:szCs w:val="28"/>
          <w:shd w:val="clear" w:color="auto" w:fill="FFFFFF"/>
          <w:lang w:val="en-US" w:eastAsia="zh-CN"/>
        </w:rPr>
      </w:pPr>
      <w:r>
        <w:rPr>
          <w:rFonts w:hint="eastAsia" w:ascii="宋体" w:hAnsi="宋体" w:cs="仿宋"/>
          <w:bCs/>
          <w:color w:val="000000"/>
          <w:sz w:val="28"/>
          <w:szCs w:val="28"/>
        </w:rPr>
        <w:t>因公出国（境）费0元，预算数0元，决算数比预算数增加0元，增长幅度为0%</w:t>
      </w:r>
      <w:r>
        <w:rPr>
          <w:rFonts w:hint="eastAsia" w:ascii="宋体" w:hAnsi="宋体" w:cs="仿宋"/>
          <w:bCs/>
          <w:color w:val="000000"/>
          <w:sz w:val="28"/>
          <w:szCs w:val="28"/>
          <w:lang w:eastAsia="zh-CN"/>
        </w:rPr>
        <w:t>，</w:t>
      </w:r>
      <w:r>
        <w:rPr>
          <w:rFonts w:hint="eastAsia" w:ascii="宋体" w:hAnsi="宋体" w:cs="仿宋"/>
          <w:bCs/>
          <w:color w:val="000000"/>
          <w:sz w:val="28"/>
          <w:szCs w:val="28"/>
        </w:rPr>
        <w:t>本单位因公出国（境）团组数0、人数0</w:t>
      </w:r>
      <w:r>
        <w:rPr>
          <w:rFonts w:hint="eastAsia" w:ascii="宋体" w:hAnsi="宋体" w:cs="仿宋"/>
          <w:bCs/>
          <w:color w:val="000000"/>
          <w:sz w:val="28"/>
          <w:szCs w:val="28"/>
          <w:lang w:eastAsia="zh-CN"/>
        </w:rPr>
        <w:t>。</w:t>
      </w:r>
    </w:p>
    <w:p w14:paraId="6F80E9B1">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14:paraId="1FE83134">
      <w:pPr>
        <w:pStyle w:val="6"/>
        <w:widowControl/>
        <w:spacing w:beforeAutospacing="0" w:afterAutospacing="0"/>
        <w:ind w:firstLine="560"/>
        <w:rPr>
          <w:rFonts w:hint="default" w:asciiTheme="minorEastAsia" w:hAnsi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2021年机关运行经费支出</w:t>
      </w:r>
      <w:r>
        <w:rPr>
          <w:rFonts w:hint="eastAsia" w:asciiTheme="minorEastAsia" w:hAnsiTheme="minorEastAsia" w:cstheme="minorEastAsia"/>
          <w:sz w:val="28"/>
          <w:szCs w:val="28"/>
          <w:shd w:val="clear" w:color="auto" w:fill="FFFFFF"/>
          <w:lang w:val="en-US" w:eastAsia="zh-CN"/>
        </w:rPr>
        <w:t>755.94万元</w:t>
      </w:r>
      <w:r>
        <w:rPr>
          <w:rFonts w:hint="eastAsia" w:asciiTheme="minorEastAsia" w:hAnsiTheme="minorEastAsia" w:eastAsiaTheme="minorEastAsia" w:cstheme="minorEastAsia"/>
          <w:sz w:val="28"/>
          <w:szCs w:val="28"/>
          <w:shd w:val="clear" w:color="auto" w:fill="FFFFFF"/>
        </w:rPr>
        <w:t>，财政预算数</w:t>
      </w:r>
      <w:r>
        <w:rPr>
          <w:rFonts w:hint="eastAsia" w:asciiTheme="minorEastAsia" w:hAnsiTheme="minorEastAsia" w:cstheme="minorEastAsia"/>
          <w:sz w:val="28"/>
          <w:szCs w:val="28"/>
          <w:shd w:val="clear" w:color="auto" w:fill="FFFFFF"/>
          <w:lang w:val="en-US" w:eastAsia="zh-CN"/>
        </w:rPr>
        <w:t>28.21万元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val="en-US" w:eastAsia="zh-CN"/>
        </w:rPr>
        <w:t>增加727.73万元，</w:t>
      </w:r>
      <w:r>
        <w:rPr>
          <w:rFonts w:hint="eastAsia" w:asciiTheme="minorEastAsia" w:hAnsiTheme="minorEastAsia" w:eastAsiaTheme="minorEastAsia" w:cstheme="minorEastAsia"/>
          <w:sz w:val="28"/>
          <w:szCs w:val="28"/>
          <w:shd w:val="clear" w:color="auto" w:fill="FFFFFF"/>
        </w:rPr>
        <w:t>增加幅度为</w:t>
      </w:r>
      <w:r>
        <w:rPr>
          <w:rFonts w:hint="eastAsia" w:asciiTheme="minorEastAsia" w:hAnsiTheme="minorEastAsia" w:cstheme="minorEastAsia"/>
          <w:sz w:val="28"/>
          <w:szCs w:val="28"/>
          <w:shd w:val="clear" w:color="auto" w:fill="FFFFFF"/>
          <w:lang w:val="en-US" w:eastAsia="zh-CN"/>
        </w:rPr>
        <w:t>2579.69</w:t>
      </w:r>
      <w:r>
        <w:rPr>
          <w:rFonts w:hint="eastAsia" w:asciiTheme="minorEastAsia" w:hAnsiTheme="minorEastAsia" w:eastAsiaTheme="minorEastAsia" w:cstheme="minorEastAsia"/>
          <w:sz w:val="28"/>
          <w:szCs w:val="28"/>
          <w:shd w:val="clear" w:color="auto" w:fill="FFFFFF"/>
        </w:rPr>
        <w:t xml:space="preserve">% </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主要原因是：</w:t>
      </w:r>
      <w:r>
        <w:rPr>
          <w:rFonts w:hint="eastAsia" w:asciiTheme="minorEastAsia" w:hAnsiTheme="minorEastAsia" w:cstheme="minorEastAsia"/>
          <w:sz w:val="28"/>
          <w:szCs w:val="28"/>
          <w:shd w:val="clear" w:color="auto" w:fill="FFFFFF"/>
          <w:lang w:val="en-US" w:eastAsia="zh-CN"/>
        </w:rPr>
        <w:t>新冠疫情原因，运行经费增加，计划外支出印刷费42.62万元，专用材料费570.75万元，委托业务费25.54万元，专用设备购置费用19.97万元。较2020年机关运行经费缩减47%，主要是疫情专用材料减少。</w:t>
      </w:r>
    </w:p>
    <w:p w14:paraId="598EED0A">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14:paraId="234604C4">
      <w:pPr>
        <w:pStyle w:val="6"/>
        <w:widowControl/>
        <w:spacing w:beforeAutospacing="0" w:afterAutospacing="0"/>
        <w:ind w:firstLine="560"/>
        <w:rPr>
          <w:rFonts w:hint="eastAsia" w:ascii="宋体" w:hAnsi="宋体" w:eastAsia="宋体"/>
          <w:sz w:val="28"/>
          <w:szCs w:val="28"/>
        </w:rPr>
      </w:pPr>
      <w:r>
        <w:rPr>
          <w:rFonts w:hint="eastAsia" w:ascii="宋体" w:hAnsi="宋体" w:eastAsia="宋体"/>
          <w:sz w:val="28"/>
          <w:szCs w:val="28"/>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CEF909D">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14:paraId="6CEA388D">
      <w:pPr>
        <w:widowControl/>
        <w:pBdr>
          <w:top w:val="none" w:color="000000" w:sz="0" w:space="3"/>
          <w:left w:val="none" w:color="000000" w:sz="0" w:space="3"/>
          <w:bottom w:val="none" w:color="000000" w:sz="0" w:space="3"/>
          <w:right w:val="none" w:color="000000" w:sz="0" w:space="3"/>
        </w:pBdr>
        <w:shd w:val="clear" w:color="000000" w:fill="FFFFFF"/>
        <w:spacing w:line="560" w:lineRule="exact"/>
        <w:ind w:firstLine="560"/>
        <w:jc w:val="left"/>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截至</w:t>
      </w:r>
      <w:r>
        <w:rPr>
          <w:rFonts w:ascii="宋体" w:hAnsi="宋体" w:eastAsia="宋体" w:cs="微软雅黑"/>
          <w:sz w:val="28"/>
          <w:szCs w:val="28"/>
          <w:shd w:val="clear" w:color="auto" w:fill="FFFFFF"/>
        </w:rPr>
        <w:t>2021</w:t>
      </w:r>
      <w:r>
        <w:rPr>
          <w:rFonts w:hint="eastAsia" w:ascii="宋体" w:hAnsi="宋体" w:eastAsia="宋体" w:cs="微软雅黑"/>
          <w:sz w:val="28"/>
          <w:szCs w:val="28"/>
          <w:shd w:val="clear" w:color="auto" w:fill="FFFFFF"/>
        </w:rPr>
        <w:t>年</w:t>
      </w:r>
      <w:r>
        <w:rPr>
          <w:rFonts w:ascii="宋体" w:hAnsi="宋体" w:eastAsia="宋体" w:cs="微软雅黑"/>
          <w:sz w:val="28"/>
          <w:szCs w:val="28"/>
          <w:shd w:val="clear" w:color="auto" w:fill="FFFFFF"/>
        </w:rPr>
        <w:t>12</w:t>
      </w:r>
      <w:r>
        <w:rPr>
          <w:rFonts w:hint="eastAsia" w:ascii="宋体" w:hAnsi="宋体" w:eastAsia="宋体" w:cs="微软雅黑"/>
          <w:sz w:val="28"/>
          <w:szCs w:val="28"/>
          <w:shd w:val="clear" w:color="auto" w:fill="FFFFFF"/>
        </w:rPr>
        <w:t>月</w:t>
      </w:r>
      <w:r>
        <w:rPr>
          <w:rFonts w:ascii="宋体" w:hAnsi="宋体" w:eastAsia="宋体" w:cs="微软雅黑"/>
          <w:sz w:val="28"/>
          <w:szCs w:val="28"/>
          <w:shd w:val="clear" w:color="auto" w:fill="FFFFFF"/>
        </w:rPr>
        <w:t>31</w:t>
      </w:r>
      <w:r>
        <w:rPr>
          <w:rFonts w:hint="eastAsia" w:ascii="宋体" w:hAnsi="宋体" w:eastAsia="宋体" w:cs="微软雅黑"/>
          <w:sz w:val="28"/>
          <w:szCs w:val="28"/>
          <w:shd w:val="clear" w:color="auto" w:fill="FFFFFF"/>
        </w:rPr>
        <w:t>日，本部门（单位）共有车辆</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辆，其中，主要领导干部用车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辆、机要通信用车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辆、应急保障用车</w:t>
      </w:r>
      <w:r>
        <w:rPr>
          <w:rFonts w:ascii="宋体" w:hAnsi="宋体" w:eastAsia="宋体" w:cs="微软雅黑"/>
          <w:sz w:val="28"/>
          <w:szCs w:val="28"/>
          <w:shd w:val="clear" w:color="auto" w:fill="FFFFFF"/>
        </w:rPr>
        <w:t>0</w:t>
      </w:r>
      <w:r>
        <w:rPr>
          <w:rFonts w:hint="eastAsia" w:ascii="MS Mincho" w:hAnsi="MS Mincho" w:eastAsia="MS Mincho" w:cs="MS Mincho"/>
          <w:sz w:val="28"/>
          <w:szCs w:val="28"/>
          <w:shd w:val="clear" w:color="auto" w:fill="FFFFFF"/>
        </w:rPr>
        <w:t> </w:t>
      </w:r>
      <w:r>
        <w:rPr>
          <w:rFonts w:hint="eastAsia" w:ascii="宋体" w:hAnsi="宋体" w:eastAsia="宋体" w:cs="微软雅黑"/>
          <w:sz w:val="28"/>
          <w:szCs w:val="28"/>
          <w:shd w:val="clear" w:color="auto" w:fill="FFFFFF"/>
        </w:rPr>
        <w:t>辆、执法执勤用车</w:t>
      </w:r>
      <w:r>
        <w:rPr>
          <w:rFonts w:ascii="宋体" w:hAnsi="宋体" w:eastAsia="宋体" w:cs="微软雅黑"/>
          <w:sz w:val="28"/>
          <w:szCs w:val="28"/>
          <w:shd w:val="clear" w:color="auto" w:fill="FFFFFF"/>
        </w:rPr>
        <w:t>0</w:t>
      </w:r>
      <w:r>
        <w:rPr>
          <w:rFonts w:hint="eastAsia" w:ascii="MS Mincho" w:hAnsi="MS Mincho" w:eastAsia="MS Mincho" w:cs="MS Mincho"/>
          <w:sz w:val="28"/>
          <w:szCs w:val="28"/>
          <w:shd w:val="clear" w:color="auto" w:fill="FFFFFF"/>
        </w:rPr>
        <w:t> </w:t>
      </w:r>
      <w:r>
        <w:rPr>
          <w:rFonts w:hint="eastAsia" w:ascii="宋体" w:hAnsi="宋体" w:eastAsia="宋体" w:cs="微软雅黑"/>
          <w:sz w:val="28"/>
          <w:szCs w:val="28"/>
          <w:shd w:val="clear" w:color="auto" w:fill="FFFFFF"/>
        </w:rPr>
        <w:t>辆、特种专业技术用车</w:t>
      </w:r>
      <w:r>
        <w:rPr>
          <w:rFonts w:ascii="宋体" w:hAnsi="宋体" w:eastAsia="宋体" w:cs="微软雅黑"/>
          <w:sz w:val="28"/>
          <w:szCs w:val="28"/>
          <w:shd w:val="clear" w:color="auto" w:fill="FFFFFF"/>
        </w:rPr>
        <w:t>0</w:t>
      </w:r>
      <w:r>
        <w:rPr>
          <w:rFonts w:hint="eastAsia" w:ascii="MS Mincho" w:hAnsi="MS Mincho" w:eastAsia="MS Mincho" w:cs="MS Mincho"/>
          <w:sz w:val="28"/>
          <w:szCs w:val="28"/>
          <w:shd w:val="clear" w:color="auto" w:fill="FFFFFF"/>
        </w:rPr>
        <w:t> </w:t>
      </w:r>
      <w:r>
        <w:rPr>
          <w:rFonts w:hint="eastAsia" w:ascii="宋体" w:hAnsi="宋体" w:eastAsia="宋体" w:cs="微软雅黑"/>
          <w:sz w:val="28"/>
          <w:szCs w:val="28"/>
          <w:shd w:val="clear" w:color="auto" w:fill="FFFFFF"/>
        </w:rPr>
        <w:t>辆、离退休干部用车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辆、其他用车</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辆；单位价值</w:t>
      </w:r>
      <w:r>
        <w:rPr>
          <w:rFonts w:ascii="宋体" w:hAnsi="宋体" w:eastAsia="宋体" w:cs="微软雅黑"/>
          <w:sz w:val="28"/>
          <w:szCs w:val="28"/>
          <w:shd w:val="clear" w:color="auto" w:fill="FFFFFF"/>
        </w:rPr>
        <w:t>50</w:t>
      </w:r>
      <w:r>
        <w:rPr>
          <w:rFonts w:hint="eastAsia" w:ascii="宋体" w:hAnsi="宋体" w:eastAsia="宋体" w:cs="微软雅黑"/>
          <w:sz w:val="28"/>
          <w:szCs w:val="28"/>
          <w:shd w:val="clear" w:color="auto" w:fill="FFFFFF"/>
        </w:rPr>
        <w:t>万元以上通用设备</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台（套）；单位价值</w:t>
      </w:r>
      <w:r>
        <w:rPr>
          <w:rFonts w:ascii="宋体" w:hAnsi="宋体" w:eastAsia="宋体" w:cs="微软雅黑"/>
          <w:sz w:val="28"/>
          <w:szCs w:val="28"/>
          <w:shd w:val="clear" w:color="auto" w:fill="FFFFFF"/>
        </w:rPr>
        <w:t>100</w:t>
      </w:r>
      <w:r>
        <w:rPr>
          <w:rFonts w:hint="eastAsia" w:ascii="宋体" w:hAnsi="宋体" w:eastAsia="宋体" w:cs="微软雅黑"/>
          <w:sz w:val="28"/>
          <w:szCs w:val="28"/>
          <w:shd w:val="clear" w:color="auto" w:fill="FFFFFF"/>
        </w:rPr>
        <w:t>万元以上专用设备</w:t>
      </w:r>
      <w:r>
        <w:rPr>
          <w:rFonts w:ascii="宋体" w:hAnsi="宋体" w:eastAsia="宋体" w:cs="微软雅黑"/>
          <w:sz w:val="28"/>
          <w:szCs w:val="28"/>
          <w:shd w:val="clear" w:color="auto" w:fill="FFFFFF"/>
        </w:rPr>
        <w:t>0</w:t>
      </w:r>
      <w:r>
        <w:rPr>
          <w:rFonts w:hint="eastAsia" w:ascii="宋体" w:hAnsi="宋体" w:eastAsia="宋体" w:cs="微软雅黑"/>
          <w:sz w:val="28"/>
          <w:szCs w:val="28"/>
          <w:shd w:val="clear" w:color="auto" w:fill="FFFFFF"/>
        </w:rPr>
        <w:t>台（套）。</w:t>
      </w:r>
    </w:p>
    <w:p w14:paraId="33FCA087">
      <w:pPr>
        <w:widowControl/>
        <w:shd w:val="clear" w:color="auto" w:fill="FFFFFF"/>
        <w:ind w:firstLine="562" w:firstLineChars="20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（六）重点绩效评价结果等预算绩效情况说明</w:t>
      </w:r>
    </w:p>
    <w:p w14:paraId="6F957AFD">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我单位绩效评级主要涉及两个防疫资金项目1、黄石港慈善总会捐赠新型肺炎防疫资金940000元（2020-02-10 ）2、卫健局防疫经费700000元（2020-05-20）。</w:t>
      </w:r>
    </w:p>
    <w:p w14:paraId="2EF4DA9A">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979"/>
        <w:gridCol w:w="926"/>
        <w:gridCol w:w="790"/>
        <w:gridCol w:w="3475"/>
        <w:gridCol w:w="1789"/>
        <w:gridCol w:w="1603"/>
        <w:gridCol w:w="1603"/>
        <w:gridCol w:w="800"/>
      </w:tblGrid>
      <w:tr w14:paraId="5EC8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138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6505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EB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1290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B80C">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黄石市黄石港区卫生健康局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C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FF3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725A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A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29D4">
            <w:pPr>
              <w:jc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黄石市黄石港区卫生健康局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4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4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2BF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86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627B5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6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5FA4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7D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B4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025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505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8.95</w:t>
            </w:r>
          </w:p>
        </w:tc>
      </w:tr>
      <w:tr w14:paraId="1BD2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02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6CFA7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BB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40F30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07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5214E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0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0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4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30EB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6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6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A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7FE82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E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90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4E7A63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63B0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79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6BB0CE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1D3628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2964CE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12112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124C85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3EA7D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3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5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E7B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05A5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A4E">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EF78">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D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23965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268D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A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222B7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9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70A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3B0E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48D6">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1C75">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6B57E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62B46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2F85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B0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5D37C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A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B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617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8061">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C9B2">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2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5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27B9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D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08E9C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174B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8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72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97A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3009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0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8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C4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57495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A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1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1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65D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25AF">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22FB">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C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4AE43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4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E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56440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72486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22D0A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9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7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4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D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AA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FF25">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0DFF">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5F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49269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A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2A4A3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1C33B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0267B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3BB57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1D9E6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8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9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9FF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9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F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6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9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4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C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5C0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A92C">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66C4">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0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1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C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7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BFA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D24B">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3A14">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2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6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F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F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F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1B5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40AB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F8E3">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CB29">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C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8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D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595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399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6A99">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A993">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5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5BB83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2CCF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C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E2F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D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794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r>
    </w:tbl>
    <w:p w14:paraId="7305192A">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2DB6E823">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1C6A6EB8">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0229FCB2">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60BF1323">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418664ED">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4F452C27">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年全年总收入</w:t>
      </w:r>
      <w:r>
        <w:rPr>
          <w:rFonts w:hint="eastAsia" w:ascii="宋体" w:hAnsi="宋体"/>
          <w:spacing w:val="2"/>
          <w:sz w:val="28"/>
          <w:szCs w:val="28"/>
          <w:lang w:val="en-US" w:eastAsia="zh-CN"/>
        </w:rPr>
        <w:t>1677.21万</w:t>
      </w:r>
      <w:r>
        <w:rPr>
          <w:rFonts w:hint="eastAsia" w:ascii="宋体" w:hAnsi="宋体"/>
          <w:spacing w:val="2"/>
          <w:sz w:val="28"/>
          <w:szCs w:val="28"/>
        </w:rPr>
        <w:t>元,</w:t>
      </w:r>
      <w:r>
        <w:rPr>
          <w:rFonts w:hint="eastAsia" w:ascii="宋体" w:hAnsi="宋体"/>
          <w:spacing w:val="2"/>
          <w:sz w:val="28"/>
          <w:szCs w:val="28"/>
          <w:lang w:eastAsia="zh-CN"/>
        </w:rPr>
        <w:t>2021</w:t>
      </w:r>
      <w:r>
        <w:rPr>
          <w:rFonts w:hint="eastAsia" w:ascii="宋体" w:hAnsi="宋体"/>
          <w:spacing w:val="2"/>
          <w:sz w:val="28"/>
          <w:szCs w:val="28"/>
        </w:rPr>
        <w:t>年全年总收入</w:t>
      </w:r>
      <w:r>
        <w:rPr>
          <w:rFonts w:hint="eastAsia" w:ascii="宋体" w:hAnsi="宋体"/>
          <w:spacing w:val="2"/>
          <w:sz w:val="28"/>
          <w:szCs w:val="28"/>
          <w:lang w:val="en-US" w:eastAsia="zh-CN"/>
        </w:rPr>
        <w:t>2510.01万</w:t>
      </w:r>
      <w:r>
        <w:rPr>
          <w:rFonts w:hint="eastAsia" w:ascii="宋体" w:hAnsi="宋体"/>
          <w:spacing w:val="2"/>
          <w:sz w:val="28"/>
          <w:szCs w:val="28"/>
        </w:rPr>
        <w:t>元，同比上年</w:t>
      </w:r>
      <w:r>
        <w:rPr>
          <w:rFonts w:hint="eastAsia" w:ascii="宋体" w:hAnsi="宋体"/>
          <w:spacing w:val="2"/>
          <w:sz w:val="28"/>
          <w:szCs w:val="28"/>
          <w:lang w:eastAsia="zh-CN"/>
        </w:rPr>
        <w:t>增加</w:t>
      </w:r>
      <w:r>
        <w:rPr>
          <w:rFonts w:hint="eastAsia" w:ascii="宋体" w:hAnsi="宋体"/>
          <w:spacing w:val="2"/>
          <w:sz w:val="28"/>
          <w:szCs w:val="28"/>
          <w:lang w:val="en-US" w:eastAsia="zh-CN"/>
        </w:rPr>
        <w:t>833.30万</w:t>
      </w:r>
      <w:r>
        <w:rPr>
          <w:rFonts w:hint="eastAsia" w:ascii="宋体" w:hAnsi="宋体"/>
          <w:spacing w:val="2"/>
          <w:sz w:val="28"/>
          <w:szCs w:val="28"/>
        </w:rPr>
        <w:t>元，原因是</w:t>
      </w:r>
      <w:r>
        <w:rPr>
          <w:rFonts w:hint="eastAsia" w:ascii="宋体" w:hAnsi="宋体"/>
          <w:spacing w:val="2"/>
          <w:sz w:val="28"/>
          <w:szCs w:val="28"/>
          <w:lang w:eastAsia="zh-CN"/>
        </w:rPr>
        <w:t>防疫、及计生特扶等</w:t>
      </w:r>
      <w:r>
        <w:rPr>
          <w:rFonts w:hint="eastAsia" w:ascii="宋体" w:hAnsi="宋体"/>
          <w:spacing w:val="2"/>
          <w:sz w:val="28"/>
          <w:szCs w:val="28"/>
        </w:rPr>
        <w:t>业务量</w:t>
      </w:r>
      <w:r>
        <w:rPr>
          <w:rFonts w:hint="eastAsia" w:ascii="宋体" w:hAnsi="宋体"/>
          <w:spacing w:val="2"/>
          <w:sz w:val="28"/>
          <w:szCs w:val="28"/>
          <w:lang w:eastAsia="zh-CN"/>
        </w:rPr>
        <w:t>增多</w:t>
      </w:r>
      <w:r>
        <w:rPr>
          <w:rFonts w:hint="eastAsia" w:ascii="宋体" w:hAnsi="宋体"/>
          <w:spacing w:val="2"/>
          <w:sz w:val="28"/>
          <w:szCs w:val="28"/>
        </w:rPr>
        <w:t>。</w:t>
      </w:r>
    </w:p>
    <w:p w14:paraId="6A49DB5F">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2A31B247">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1677.21万</w:t>
      </w:r>
      <w:r>
        <w:rPr>
          <w:rFonts w:hint="eastAsia" w:ascii="宋体" w:hAnsi="宋体"/>
          <w:spacing w:val="2"/>
          <w:sz w:val="28"/>
          <w:szCs w:val="28"/>
        </w:rPr>
        <w:t>元,</w:t>
      </w:r>
      <w:r>
        <w:rPr>
          <w:rFonts w:hint="eastAsia" w:ascii="宋体" w:hAnsi="宋体"/>
          <w:spacing w:val="2"/>
          <w:sz w:val="28"/>
          <w:szCs w:val="28"/>
          <w:lang w:eastAsia="zh-CN"/>
        </w:rPr>
        <w:t>2021</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2510.01万</w:t>
      </w:r>
      <w:r>
        <w:rPr>
          <w:rFonts w:hint="eastAsia" w:ascii="宋体" w:hAnsi="宋体"/>
          <w:spacing w:val="2"/>
          <w:sz w:val="28"/>
          <w:szCs w:val="28"/>
        </w:rPr>
        <w:t>元，同比上年</w:t>
      </w:r>
      <w:r>
        <w:rPr>
          <w:rFonts w:hint="eastAsia" w:ascii="宋体" w:hAnsi="宋体"/>
          <w:spacing w:val="2"/>
          <w:sz w:val="28"/>
          <w:szCs w:val="28"/>
          <w:lang w:eastAsia="zh-CN"/>
        </w:rPr>
        <w:t>增加</w:t>
      </w:r>
      <w:r>
        <w:rPr>
          <w:rFonts w:hint="eastAsia" w:ascii="宋体" w:hAnsi="宋体"/>
          <w:spacing w:val="2"/>
          <w:sz w:val="28"/>
          <w:szCs w:val="28"/>
          <w:lang w:val="en-US" w:eastAsia="zh-CN"/>
        </w:rPr>
        <w:t>833.30万</w:t>
      </w:r>
      <w:r>
        <w:rPr>
          <w:rFonts w:hint="eastAsia" w:ascii="宋体" w:hAnsi="宋体"/>
          <w:spacing w:val="2"/>
          <w:sz w:val="28"/>
          <w:szCs w:val="28"/>
        </w:rPr>
        <w:t>元，原因是业务量</w:t>
      </w:r>
      <w:r>
        <w:rPr>
          <w:rFonts w:hint="eastAsia" w:ascii="宋体" w:hAnsi="宋体"/>
          <w:spacing w:val="2"/>
          <w:sz w:val="28"/>
          <w:szCs w:val="28"/>
          <w:lang w:eastAsia="zh-CN"/>
        </w:rPr>
        <w:t>增加</w:t>
      </w:r>
      <w:r>
        <w:rPr>
          <w:rFonts w:hint="eastAsia" w:ascii="宋体" w:hAnsi="宋体"/>
          <w:spacing w:val="2"/>
          <w:sz w:val="28"/>
          <w:szCs w:val="28"/>
        </w:rPr>
        <w:t>。</w:t>
      </w:r>
    </w:p>
    <w:p w14:paraId="2D8A2644">
      <w:pPr>
        <w:widowControl/>
        <w:ind w:firstLine="568" w:firstLineChars="200"/>
        <w:rPr>
          <w:rFonts w:hint="eastAsia" w:ascii="宋体" w:hAnsi="宋体"/>
          <w:spacing w:val="2"/>
          <w:sz w:val="28"/>
          <w:szCs w:val="28"/>
        </w:rPr>
      </w:pPr>
      <w:r>
        <w:rPr>
          <w:rFonts w:hint="eastAsia" w:ascii="宋体" w:hAnsi="宋体"/>
          <w:spacing w:val="2"/>
          <w:sz w:val="28"/>
          <w:szCs w:val="28"/>
        </w:rPr>
        <w:t>2021年全年</w:t>
      </w:r>
      <w:r>
        <w:rPr>
          <w:rFonts w:hint="eastAsia" w:ascii="宋体" w:hAnsi="宋体"/>
          <w:spacing w:val="2"/>
          <w:sz w:val="28"/>
          <w:szCs w:val="28"/>
          <w:lang w:eastAsia="zh-CN"/>
        </w:rPr>
        <w:t>财政拨款</w:t>
      </w:r>
      <w:r>
        <w:rPr>
          <w:rFonts w:hint="eastAsia" w:ascii="宋体" w:hAnsi="宋体"/>
          <w:spacing w:val="2"/>
          <w:sz w:val="28"/>
          <w:szCs w:val="28"/>
        </w:rPr>
        <w:t>决算支出</w:t>
      </w:r>
      <w:r>
        <w:rPr>
          <w:rFonts w:hint="eastAsia" w:asciiTheme="minorEastAsia" w:hAnsiTheme="minorEastAsia" w:cstheme="minorEastAsia"/>
          <w:sz w:val="28"/>
          <w:szCs w:val="28"/>
          <w:shd w:val="clear" w:color="auto" w:fill="FFFFFF"/>
          <w:lang w:val="en-US" w:eastAsia="zh-CN"/>
        </w:rPr>
        <w:t>2185.01</w:t>
      </w:r>
      <w:r>
        <w:rPr>
          <w:rFonts w:hint="eastAsia" w:asciiTheme="minorEastAsia" w:hAnsiTheme="minorEastAsia" w:eastAsiaTheme="minorEastAsia" w:cstheme="minorEastAsia"/>
          <w:sz w:val="28"/>
          <w:szCs w:val="28"/>
          <w:shd w:val="clear" w:color="auto" w:fill="FFFFFF"/>
        </w:rPr>
        <w:t>万元</w:t>
      </w:r>
      <w:r>
        <w:rPr>
          <w:rFonts w:hint="eastAsia" w:ascii="宋体" w:hAnsi="宋体"/>
          <w:spacing w:val="2"/>
          <w:sz w:val="28"/>
          <w:szCs w:val="28"/>
        </w:rPr>
        <w:t>，财政预算数</w:t>
      </w:r>
      <w:r>
        <w:rPr>
          <w:rFonts w:hint="eastAsia" w:ascii="宋体" w:hAnsi="宋体"/>
          <w:spacing w:val="2"/>
          <w:sz w:val="28"/>
          <w:szCs w:val="28"/>
          <w:lang w:val="en-US" w:eastAsia="zh-CN"/>
        </w:rPr>
        <w:t>248.67万元</w:t>
      </w:r>
      <w:r>
        <w:rPr>
          <w:rFonts w:hint="eastAsia" w:ascii="宋体" w:hAnsi="宋体"/>
          <w:spacing w:val="2"/>
          <w:sz w:val="28"/>
          <w:szCs w:val="28"/>
        </w:rPr>
        <w:t>，全年</w:t>
      </w:r>
      <w:r>
        <w:rPr>
          <w:rFonts w:hint="eastAsia" w:ascii="宋体" w:hAnsi="宋体"/>
          <w:spacing w:val="2"/>
          <w:sz w:val="28"/>
          <w:szCs w:val="28"/>
          <w:lang w:eastAsia="zh-CN"/>
        </w:rPr>
        <w:t>财政拨款</w:t>
      </w:r>
      <w:r>
        <w:rPr>
          <w:rFonts w:hint="eastAsia" w:ascii="宋体" w:hAnsi="宋体"/>
          <w:spacing w:val="2"/>
          <w:sz w:val="28"/>
          <w:szCs w:val="28"/>
        </w:rPr>
        <w:t>支出比预算数增加</w:t>
      </w:r>
      <w:r>
        <w:rPr>
          <w:rFonts w:hint="eastAsia" w:ascii="宋体" w:hAnsi="宋体"/>
          <w:spacing w:val="2"/>
          <w:sz w:val="28"/>
          <w:szCs w:val="28"/>
          <w:lang w:val="en-US" w:eastAsia="zh-CN"/>
        </w:rPr>
        <w:t>1936.34万元</w:t>
      </w:r>
      <w:r>
        <w:rPr>
          <w:rFonts w:hint="eastAsia" w:ascii="宋体" w:hAnsi="宋体"/>
          <w:spacing w:val="2"/>
          <w:sz w:val="28"/>
          <w:szCs w:val="28"/>
        </w:rPr>
        <w:t>，增长帐度为</w:t>
      </w:r>
      <w:r>
        <w:rPr>
          <w:rFonts w:hint="eastAsia" w:ascii="宋体" w:hAnsi="宋体"/>
          <w:spacing w:val="2"/>
          <w:sz w:val="28"/>
          <w:szCs w:val="28"/>
          <w:lang w:val="en-US" w:eastAsia="zh-CN"/>
        </w:rPr>
        <w:t>778.68</w:t>
      </w:r>
      <w:r>
        <w:rPr>
          <w:rFonts w:hint="eastAsia" w:ascii="宋体" w:hAnsi="宋体"/>
          <w:spacing w:val="2"/>
          <w:sz w:val="28"/>
          <w:szCs w:val="28"/>
        </w:rPr>
        <w:t>% 。</w:t>
      </w:r>
    </w:p>
    <w:p w14:paraId="777DB3F0">
      <w:pPr>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br w:type="page"/>
      </w:r>
    </w:p>
    <w:p w14:paraId="3A616B5E">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14:paraId="4F688A1C">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14:paraId="67FF9E88">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14:paraId="777F213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14:paraId="5EF633A3">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116FD7A2">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4DF9BCB9">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14:paraId="34E504DE">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4D13D631">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683DC9C1">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5936935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6C8782B9">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111B514A">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613D0037">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10D8F56A">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3262599B">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14:paraId="64DFC757">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14:paraId="5F500956">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484BB3"/>
    <w:rsid w:val="00812E7F"/>
    <w:rsid w:val="016A5589"/>
    <w:rsid w:val="08E0515F"/>
    <w:rsid w:val="0A9C2884"/>
    <w:rsid w:val="103E5CEE"/>
    <w:rsid w:val="16D57BCB"/>
    <w:rsid w:val="176D74E5"/>
    <w:rsid w:val="1AE52A24"/>
    <w:rsid w:val="1B1334F4"/>
    <w:rsid w:val="1CE10904"/>
    <w:rsid w:val="1D4A0D2A"/>
    <w:rsid w:val="1E5F30AA"/>
    <w:rsid w:val="20425963"/>
    <w:rsid w:val="23B01AB6"/>
    <w:rsid w:val="28385A6F"/>
    <w:rsid w:val="2B223639"/>
    <w:rsid w:val="2ED40676"/>
    <w:rsid w:val="30920D9D"/>
    <w:rsid w:val="35687F4F"/>
    <w:rsid w:val="356F7E17"/>
    <w:rsid w:val="35A91B32"/>
    <w:rsid w:val="37333E90"/>
    <w:rsid w:val="3D0B2CB0"/>
    <w:rsid w:val="3D7C5611"/>
    <w:rsid w:val="450237AC"/>
    <w:rsid w:val="47FE5CFF"/>
    <w:rsid w:val="4D7C648F"/>
    <w:rsid w:val="51572ECB"/>
    <w:rsid w:val="5275714D"/>
    <w:rsid w:val="53F73525"/>
    <w:rsid w:val="55884451"/>
    <w:rsid w:val="55A925D9"/>
    <w:rsid w:val="56A44CA2"/>
    <w:rsid w:val="571A201F"/>
    <w:rsid w:val="57D74DFF"/>
    <w:rsid w:val="5CF6057B"/>
    <w:rsid w:val="60401423"/>
    <w:rsid w:val="62404729"/>
    <w:rsid w:val="62890BE6"/>
    <w:rsid w:val="63110D15"/>
    <w:rsid w:val="649C7F93"/>
    <w:rsid w:val="65D17F18"/>
    <w:rsid w:val="69A90DD4"/>
    <w:rsid w:val="6F546A68"/>
    <w:rsid w:val="70884955"/>
    <w:rsid w:val="73080CDA"/>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1613</Words>
  <Characters>1851</Characters>
  <Lines>19</Lines>
  <Paragraphs>5</Paragraphs>
  <TotalTime>20</TotalTime>
  <ScaleCrop>false</ScaleCrop>
  <LinksUpToDate>false</LinksUpToDate>
  <CharactersWithSpaces>1856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cp:lastPrinted>2022-09-15T06:08:00Z</cp:lastPrinted>
  <dcterms:modified xsi:type="dcterms:W3CDTF">2024-12-19T07:21:28Z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60FE2A4BB3904C94B327F000341E69F8_13</vt:lpwstr>
  </property>
</Properties>
</file>