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color="090000" w:fill="FFFFFF"/>
          <w:lang w:eastAsia="zh-CN"/>
        </w:rPr>
        <w:t>医保局20</w:t>
      </w:r>
      <w:r>
        <w:rPr>
          <w:rFonts w:hint="eastAsia" w:ascii="微软雅黑" w:hAnsi="微软雅黑" w:eastAsia="微软雅黑" w:cs="微软雅黑"/>
          <w:b/>
          <w:i w:val="0"/>
          <w:caps w:val="0"/>
          <w:color w:val="BC1010"/>
          <w:spacing w:val="0"/>
          <w:sz w:val="40"/>
          <w:szCs w:val="40"/>
          <w:shd w:val="clear" w:color="090000" w:fill="FFFFFF"/>
          <w:lang w:val="en-US" w:eastAsia="zh-CN"/>
        </w:rPr>
        <w:t>20</w:t>
      </w:r>
      <w:r>
        <w:rPr>
          <w:rFonts w:hint="eastAsia" w:ascii="微软雅黑" w:hAnsi="微软雅黑" w:eastAsia="微软雅黑" w:cs="微软雅黑"/>
          <w:b/>
          <w:i w:val="0"/>
          <w:caps w:val="0"/>
          <w:color w:val="BC1010"/>
          <w:spacing w:val="0"/>
          <w:sz w:val="40"/>
          <w:szCs w:val="40"/>
          <w:shd w:val="clear" w:color="090000" w:fill="FFFFFF"/>
          <w:lang w:eastAsia="zh-CN"/>
        </w:rPr>
        <w:t>年</w:t>
      </w:r>
      <w:r>
        <w:rPr>
          <w:rFonts w:hint="eastAsia" w:ascii="微软雅黑" w:hAnsi="微软雅黑" w:eastAsia="微软雅黑" w:cs="微软雅黑"/>
          <w:b/>
          <w:i w:val="0"/>
          <w:caps w:val="0"/>
          <w:color w:val="BC1010"/>
          <w:spacing w:val="0"/>
          <w:sz w:val="40"/>
          <w:szCs w:val="40"/>
          <w:shd w:val="clear" w:color="090000" w:fill="FFFFFF"/>
        </w:rPr>
        <w:t>决算公开</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shd w:val="clear" w:color="090000" w:fill="FFFFFF"/>
          <w:lang w:eastAsia="zh-CN"/>
        </w:rPr>
        <w:t>黄石港区医保局20</w:t>
      </w:r>
      <w:r>
        <w:rPr>
          <w:rStyle w:val="7"/>
          <w:rFonts w:hint="eastAsia" w:ascii="微软雅黑" w:hAnsi="微软雅黑" w:eastAsia="微软雅黑" w:cs="微软雅黑"/>
          <w:i w:val="0"/>
          <w:caps w:val="0"/>
          <w:color w:val="333333"/>
          <w:spacing w:val="0"/>
          <w:sz w:val="24"/>
          <w:szCs w:val="24"/>
          <w:shd w:val="clear" w:color="090000" w:fill="FFFFFF"/>
          <w:lang w:val="en-US" w:eastAsia="zh-CN"/>
        </w:rPr>
        <w:t>20</w:t>
      </w:r>
      <w:r>
        <w:rPr>
          <w:rStyle w:val="7"/>
          <w:rFonts w:hint="eastAsia" w:ascii="微软雅黑" w:hAnsi="微软雅黑" w:eastAsia="微软雅黑" w:cs="微软雅黑"/>
          <w:i w:val="0"/>
          <w:caps w:val="0"/>
          <w:color w:val="333333"/>
          <w:spacing w:val="0"/>
          <w:sz w:val="24"/>
          <w:szCs w:val="24"/>
          <w:shd w:val="clear" w:color="090000" w:fill="FFFFFF"/>
          <w:lang w:eastAsia="zh-CN"/>
        </w:rPr>
        <w:t>年</w:t>
      </w:r>
      <w:r>
        <w:rPr>
          <w:rStyle w:val="7"/>
          <w:rFonts w:hint="eastAsia" w:ascii="微软雅黑" w:hAnsi="微软雅黑" w:eastAsia="微软雅黑" w:cs="微软雅黑"/>
          <w:i w:val="0"/>
          <w:caps w:val="0"/>
          <w:color w:val="333333"/>
          <w:spacing w:val="0"/>
          <w:sz w:val="24"/>
          <w:szCs w:val="24"/>
          <w:shd w:val="clear" w:color="090000" w:fill="FFFFFF"/>
        </w:rPr>
        <w:t>决算公开</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目  录</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第一部分:部门基本情况</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一、部门主要职责</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二、部门决算单位构成</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第二部分: 部门</w:t>
      </w:r>
      <w:r>
        <w:rPr>
          <w:rFonts w:hint="eastAsia" w:ascii="微软雅黑" w:hAnsi="微软雅黑" w:eastAsia="微软雅黑" w:cs="微软雅黑"/>
          <w:b w:val="0"/>
          <w:i w:val="0"/>
          <w:caps w:val="0"/>
          <w:color w:val="333333"/>
          <w:spacing w:val="0"/>
          <w:sz w:val="24"/>
          <w:szCs w:val="24"/>
          <w:shd w:val="clear" w:color="090000" w:fill="FFFFFF"/>
          <w:lang w:eastAsia="zh-CN"/>
        </w:rPr>
        <w:t>20</w:t>
      </w:r>
      <w:r>
        <w:rPr>
          <w:rFonts w:hint="eastAsia" w:ascii="微软雅黑" w:hAnsi="微软雅黑" w:eastAsia="微软雅黑" w:cs="微软雅黑"/>
          <w:b w:val="0"/>
          <w:i w:val="0"/>
          <w:caps w:val="0"/>
          <w:color w:val="333333"/>
          <w:spacing w:val="0"/>
          <w:sz w:val="24"/>
          <w:szCs w:val="24"/>
          <w:shd w:val="clear" w:color="090000" w:fill="FFFFFF"/>
          <w:lang w:val="en-US" w:eastAsia="zh-CN"/>
        </w:rPr>
        <w:t>20</w:t>
      </w:r>
      <w:r>
        <w:rPr>
          <w:rFonts w:hint="eastAsia" w:ascii="微软雅黑" w:hAnsi="微软雅黑" w:eastAsia="微软雅黑" w:cs="微软雅黑"/>
          <w:b w:val="0"/>
          <w:i w:val="0"/>
          <w:caps w:val="0"/>
          <w:color w:val="333333"/>
          <w:spacing w:val="0"/>
          <w:sz w:val="24"/>
          <w:szCs w:val="24"/>
          <w:shd w:val="clear" w:color="090000" w:fill="FFFFFF"/>
          <w:lang w:eastAsia="zh-CN"/>
        </w:rPr>
        <w:t>年</w:t>
      </w:r>
      <w:r>
        <w:rPr>
          <w:rFonts w:hint="eastAsia" w:ascii="微软雅黑" w:hAnsi="微软雅黑" w:eastAsia="微软雅黑" w:cs="微软雅黑"/>
          <w:b w:val="0"/>
          <w:i w:val="0"/>
          <w:caps w:val="0"/>
          <w:color w:val="333333"/>
          <w:spacing w:val="0"/>
          <w:sz w:val="24"/>
          <w:szCs w:val="24"/>
          <w:shd w:val="clear" w:color="090000" w:fill="FFFFFF"/>
        </w:rPr>
        <w:t>部门决算表</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一、收入支出决算总表（表1）</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二、收入决算表（表2）</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三、支出决算表（表3）</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四、财政拨款收入支出决算总表（表4）</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五、一般公共预算财政拨款支出决算表（表5）</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六、一般公共预算财政拨款基本支出决算表（表6）</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color="090000" w:fill="FFFFFF"/>
        </w:rPr>
      </w:pPr>
      <w:r>
        <w:rPr>
          <w:rFonts w:hint="eastAsia" w:ascii="微软雅黑" w:hAnsi="微软雅黑" w:eastAsia="微软雅黑" w:cs="微软雅黑"/>
          <w:b w:val="0"/>
          <w:i w:val="0"/>
          <w:caps w:val="0"/>
          <w:color w:val="333333"/>
          <w:spacing w:val="0"/>
          <w:sz w:val="24"/>
          <w:szCs w:val="24"/>
          <w:shd w:val="clear" w:color="090000" w:fill="FFFFFF"/>
        </w:rPr>
        <w:t>七、一般公共预算财政拨款“三公”经费支出决算表（表7）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default"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八、政府性基金预算财政拨款收入支出决算表（表8）</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480" w:firstLineChars="20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第三部分：部门</w:t>
      </w:r>
      <w:r>
        <w:rPr>
          <w:rFonts w:hint="eastAsia" w:ascii="微软雅黑" w:hAnsi="微软雅黑" w:eastAsia="微软雅黑" w:cs="微软雅黑"/>
          <w:b w:val="0"/>
          <w:i w:val="0"/>
          <w:caps w:val="0"/>
          <w:color w:val="333333"/>
          <w:spacing w:val="0"/>
          <w:sz w:val="24"/>
          <w:szCs w:val="24"/>
          <w:shd w:val="clear" w:color="090000" w:fill="FFFFFF"/>
          <w:lang w:eastAsia="zh-CN"/>
        </w:rPr>
        <w:t>20</w:t>
      </w:r>
      <w:r>
        <w:rPr>
          <w:rFonts w:hint="eastAsia" w:ascii="微软雅黑" w:hAnsi="微软雅黑" w:eastAsia="微软雅黑" w:cs="微软雅黑"/>
          <w:b w:val="0"/>
          <w:i w:val="0"/>
          <w:caps w:val="0"/>
          <w:color w:val="333333"/>
          <w:spacing w:val="0"/>
          <w:sz w:val="24"/>
          <w:szCs w:val="24"/>
          <w:shd w:val="clear" w:color="090000" w:fill="FFFFFF"/>
          <w:lang w:val="en-US" w:eastAsia="zh-CN"/>
        </w:rPr>
        <w:t>20</w:t>
      </w:r>
      <w:r>
        <w:rPr>
          <w:rFonts w:hint="eastAsia" w:ascii="微软雅黑" w:hAnsi="微软雅黑" w:eastAsia="微软雅黑" w:cs="微软雅黑"/>
          <w:b w:val="0"/>
          <w:i w:val="0"/>
          <w:caps w:val="0"/>
          <w:color w:val="333333"/>
          <w:spacing w:val="0"/>
          <w:sz w:val="24"/>
          <w:szCs w:val="24"/>
          <w:shd w:val="clear" w:color="090000" w:fill="FFFFFF"/>
          <w:lang w:eastAsia="zh-CN"/>
        </w:rPr>
        <w:t>年</w:t>
      </w:r>
      <w:r>
        <w:rPr>
          <w:rFonts w:hint="eastAsia" w:ascii="微软雅黑" w:hAnsi="微软雅黑" w:eastAsia="微软雅黑" w:cs="微软雅黑"/>
          <w:b w:val="0"/>
          <w:i w:val="0"/>
          <w:caps w:val="0"/>
          <w:color w:val="333333"/>
          <w:spacing w:val="0"/>
          <w:sz w:val="24"/>
          <w:szCs w:val="24"/>
          <w:shd w:val="clear" w:color="090000" w:fill="FFFFFF"/>
        </w:rPr>
        <w:t>部门决算情况说明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一、</w:t>
      </w:r>
      <w:r>
        <w:rPr>
          <w:rFonts w:hint="eastAsia" w:ascii="微软雅黑" w:hAnsi="微软雅黑" w:eastAsia="微软雅黑" w:cs="微软雅黑"/>
          <w:b w:val="0"/>
          <w:i w:val="0"/>
          <w:caps w:val="0"/>
          <w:color w:val="333333"/>
          <w:spacing w:val="0"/>
          <w:sz w:val="24"/>
          <w:szCs w:val="24"/>
          <w:shd w:val="clear" w:color="080000" w:fill="FFFFFF"/>
        </w:rPr>
        <w:t>预算执行情况分析</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二、</w:t>
      </w:r>
      <w:r>
        <w:rPr>
          <w:rFonts w:hint="eastAsia" w:ascii="微软雅黑" w:hAnsi="微软雅黑" w:eastAsia="微软雅黑" w:cs="微软雅黑"/>
          <w:b w:val="0"/>
          <w:i w:val="0"/>
          <w:caps w:val="0"/>
          <w:color w:val="333333"/>
          <w:spacing w:val="0"/>
          <w:sz w:val="24"/>
          <w:szCs w:val="24"/>
          <w:shd w:val="clear" w:color="080000" w:fill="FFFFFF"/>
        </w:rPr>
        <w:t>关于“三公”经费支出说明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三、</w:t>
      </w:r>
      <w:r>
        <w:rPr>
          <w:rFonts w:hint="eastAsia" w:ascii="微软雅黑" w:hAnsi="微软雅黑" w:eastAsia="微软雅黑" w:cs="微软雅黑"/>
          <w:b w:val="0"/>
          <w:i w:val="0"/>
          <w:caps w:val="0"/>
          <w:color w:val="333333"/>
          <w:spacing w:val="0"/>
          <w:sz w:val="24"/>
          <w:szCs w:val="24"/>
          <w:shd w:val="clear" w:color="080000" w:fill="FFFFFF"/>
        </w:rPr>
        <w:t>关于机关运行经费支出说明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四</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关于政府采购支出说明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五</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关于国有资产占用情况说明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七、决算收支增减变化情况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第四部分：名词解释 </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7"/>
          <w:rFonts w:hint="eastAsia" w:ascii="微软雅黑" w:hAnsi="微软雅黑" w:eastAsia="微软雅黑" w:cs="微软雅黑"/>
          <w:i w:val="0"/>
          <w:caps w:val="0"/>
          <w:color w:val="333333"/>
          <w:spacing w:val="0"/>
          <w:sz w:val="24"/>
          <w:szCs w:val="24"/>
          <w:shd w:val="clear" w:color="090000" w:fill="FFFFFF"/>
        </w:rPr>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7"/>
          <w:rFonts w:hint="eastAsia" w:ascii="微软雅黑" w:hAnsi="微软雅黑" w:eastAsia="微软雅黑" w:cs="微软雅黑"/>
          <w:i w:val="0"/>
          <w:caps w:val="0"/>
          <w:color w:val="333333"/>
          <w:spacing w:val="0"/>
          <w:sz w:val="24"/>
          <w:szCs w:val="24"/>
          <w:shd w:val="clear" w:color="090000" w:fill="FFFFFF"/>
        </w:rPr>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shd w:val="clear" w:color="090000" w:fill="FFFFFF"/>
          <w:lang w:eastAsia="zh-CN"/>
        </w:rPr>
        <w:t>20</w:t>
      </w:r>
      <w:r>
        <w:rPr>
          <w:rStyle w:val="7"/>
          <w:rFonts w:hint="eastAsia" w:ascii="微软雅黑" w:hAnsi="微软雅黑" w:eastAsia="微软雅黑" w:cs="微软雅黑"/>
          <w:i w:val="0"/>
          <w:caps w:val="0"/>
          <w:color w:val="333333"/>
          <w:spacing w:val="0"/>
          <w:sz w:val="24"/>
          <w:szCs w:val="24"/>
          <w:shd w:val="clear" w:color="090000" w:fill="FFFFFF"/>
          <w:lang w:val="en-US" w:eastAsia="zh-CN"/>
        </w:rPr>
        <w:t>20</w:t>
      </w:r>
      <w:r>
        <w:rPr>
          <w:rStyle w:val="7"/>
          <w:rFonts w:hint="eastAsia" w:ascii="微软雅黑" w:hAnsi="微软雅黑" w:eastAsia="微软雅黑" w:cs="微软雅黑"/>
          <w:i w:val="0"/>
          <w:caps w:val="0"/>
          <w:color w:val="333333"/>
          <w:spacing w:val="0"/>
          <w:sz w:val="24"/>
          <w:szCs w:val="24"/>
          <w:shd w:val="clear" w:color="090000" w:fill="FFFFFF"/>
          <w:lang w:eastAsia="zh-CN"/>
        </w:rPr>
        <w:t>年</w:t>
      </w:r>
      <w:r>
        <w:rPr>
          <w:rStyle w:val="7"/>
          <w:rFonts w:hint="eastAsia" w:ascii="微软雅黑" w:hAnsi="微软雅黑" w:eastAsia="微软雅黑" w:cs="微软雅黑"/>
          <w:i w:val="0"/>
          <w:caps w:val="0"/>
          <w:color w:val="333333"/>
          <w:spacing w:val="0"/>
          <w:sz w:val="24"/>
          <w:szCs w:val="24"/>
          <w:shd w:val="clear" w:color="090000" w:fill="FFFFFF"/>
        </w:rPr>
        <w:t>部门决算</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shd w:val="clear" w:color="090000" w:fill="FFFFFF"/>
          <w:lang w:eastAsia="zh-CN"/>
        </w:rPr>
        <w:t>第一部分</w:t>
      </w:r>
      <w:r>
        <w:rPr>
          <w:rStyle w:val="7"/>
          <w:rFonts w:hint="eastAsia" w:ascii="微软雅黑" w:hAnsi="微软雅黑" w:eastAsia="微软雅黑" w:cs="微软雅黑"/>
          <w:i w:val="0"/>
          <w:caps w:val="0"/>
          <w:color w:val="333333"/>
          <w:spacing w:val="0"/>
          <w:sz w:val="24"/>
          <w:szCs w:val="24"/>
          <w:shd w:val="clear" w:color="090000" w:fill="FFFFFF"/>
          <w:lang w:val="en-US" w:eastAsia="zh-CN"/>
        </w:rPr>
        <w:t xml:space="preserve"> </w:t>
      </w:r>
      <w:r>
        <w:rPr>
          <w:rStyle w:val="7"/>
          <w:rFonts w:hint="eastAsia" w:ascii="微软雅黑" w:hAnsi="微软雅黑" w:eastAsia="微软雅黑" w:cs="微软雅黑"/>
          <w:i w:val="0"/>
          <w:caps w:val="0"/>
          <w:color w:val="333333"/>
          <w:spacing w:val="0"/>
          <w:sz w:val="24"/>
          <w:szCs w:val="24"/>
          <w:shd w:val="clear" w:color="090000" w:fill="FFFFFF"/>
        </w:rPr>
        <w:t>部门概况</w:t>
      </w:r>
    </w:p>
    <w:p>
      <w:pPr>
        <w:widowControl/>
        <w:shd w:val="clear" w:color="auto" w:fill="FFFFFF"/>
        <w:ind w:firstLine="48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kern w:val="0"/>
          <w:sz w:val="28"/>
          <w:szCs w:val="28"/>
        </w:rPr>
        <w:t>（</w:t>
      </w:r>
      <w:r>
        <w:rPr>
          <w:rFonts w:hint="eastAsia" w:asciiTheme="minorEastAsia" w:hAnsiTheme="minorEastAsia" w:eastAsiaTheme="minorEastAsia" w:cstheme="minorEastAsia"/>
          <w:sz w:val="28"/>
          <w:szCs w:val="28"/>
        </w:rPr>
        <w:t>一）主要职责</w:t>
      </w:r>
    </w:p>
    <w:p>
      <w:pPr>
        <w:widowControl/>
        <w:shd w:val="clear" w:color="auto" w:fill="FFFFFF"/>
        <w:ind w:firstLine="300" w:firstLineChars="100"/>
        <w:jc w:val="left"/>
        <w:rPr>
          <w:rFonts w:hint="eastAsia" w:ascii="仿宋_GB2312" w:hAnsi="宋体" w:eastAsia="仿宋_GB2312"/>
          <w:color w:val="000000"/>
          <w:sz w:val="30"/>
          <w:szCs w:val="30"/>
        </w:rPr>
      </w:pPr>
      <w:r>
        <w:rPr>
          <w:rFonts w:hint="eastAsia" w:ascii="仿宋_GB2312" w:hAnsi="宋体" w:eastAsia="仿宋_GB2312"/>
          <w:color w:val="000000"/>
          <w:sz w:val="30"/>
          <w:szCs w:val="30"/>
        </w:rPr>
        <w:t>依据《黄石港区医疗保障局职能配置内设机构和人员编制规定》（港办文[2019]30号）文件精神，将发改部门对药品、医疗器械服务的价格管理职能，卫计部门生育保险、药品器械服务招投标职能，人社部门职工、居民医保职能，民政部门大病救助、大病医疗职能整合到医保局。根据市局关于《黄石市医疗保障事权划分实施意见》（黄医保发〔2019〕7号），市局除保留少部分监管稽核、经办服务职能外，将辖区一级以下医疗机构和辖区全部参保对象的监管稽核、经办服务职能下放给城区，主要有：基本医疗保险的监管稽核、经办服务职能（含城镇、居民医疗保险、生育保险、离休干部医疗统筹）、医疗救助经办服务职能、医疗价格管理服务职能、药品耗材招标采购管理服务职能等四大类十五项。目前已完成居民医保参保、慢性病申报、异地转诊、医保关系转接、医疗救助、“两定”机构协议管理、启动医保基金监管、药品耗材带量采购、公立医疗机构医用耗材零加价落实等事权承接工作。</w:t>
      </w:r>
    </w:p>
    <w:p>
      <w:pPr>
        <w:widowControl/>
        <w:shd w:val="clear" w:color="auto" w:fill="FFFFFF"/>
        <w:ind w:firstLine="280" w:firstLineChars="100"/>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sz w:val="28"/>
          <w:szCs w:val="28"/>
        </w:rPr>
        <w:t>（二）单位基本信息(机构设置等</w:t>
      </w:r>
      <w:r>
        <w:rPr>
          <w:rFonts w:hint="eastAsia" w:asciiTheme="minorEastAsia" w:hAnsiTheme="minorEastAsia" w:eastAsiaTheme="minorEastAsia" w:cstheme="minorEastAsia"/>
          <w:color w:val="333333"/>
          <w:kern w:val="0"/>
          <w:sz w:val="28"/>
          <w:szCs w:val="28"/>
        </w:rPr>
        <w:t>)</w:t>
      </w:r>
    </w:p>
    <w:p>
      <w:pPr>
        <w:ind w:firstLine="600" w:firstLineChars="200"/>
        <w:rPr>
          <w:rFonts w:hint="eastAsia" w:asciiTheme="minorEastAsia" w:hAnsiTheme="minorEastAsia" w:eastAsiaTheme="minorEastAsia" w:cstheme="minorEastAsia"/>
          <w:color w:val="333333"/>
          <w:kern w:val="0"/>
          <w:sz w:val="28"/>
          <w:szCs w:val="28"/>
        </w:rPr>
      </w:pPr>
      <w:r>
        <w:rPr>
          <w:rFonts w:hint="eastAsia" w:ascii="仿宋_GB2312" w:hAnsi="宋体" w:eastAsia="仿宋_GB2312"/>
          <w:color w:val="000000"/>
          <w:sz w:val="30"/>
          <w:szCs w:val="30"/>
        </w:rPr>
        <w:t>根据黄石港区“三定”方案核定区医疗保障局行政编2人；核定区医疗保障局经办服务中心事业编7名，现有人员行编</w:t>
      </w:r>
      <w:r>
        <w:rPr>
          <w:rFonts w:hint="eastAsia" w:ascii="仿宋_GB2312" w:hAnsi="宋体" w:eastAsia="仿宋_GB2312"/>
          <w:color w:val="000000"/>
          <w:sz w:val="30"/>
          <w:szCs w:val="30"/>
          <w:lang w:val="en-US" w:eastAsia="zh-CN"/>
        </w:rPr>
        <w:t>2</w:t>
      </w:r>
      <w:r>
        <w:rPr>
          <w:rFonts w:hint="eastAsia" w:ascii="仿宋_GB2312" w:hAnsi="宋体" w:eastAsia="仿宋_GB2312"/>
          <w:color w:val="000000"/>
          <w:sz w:val="30"/>
          <w:szCs w:val="30"/>
        </w:rPr>
        <w:t>人、事业编制人员3人，实有</w:t>
      </w:r>
      <w:r>
        <w:rPr>
          <w:rFonts w:hint="eastAsia" w:ascii="仿宋_GB2312" w:hAnsi="宋体" w:eastAsia="仿宋_GB2312"/>
          <w:color w:val="000000"/>
          <w:sz w:val="30"/>
          <w:szCs w:val="30"/>
          <w:lang w:val="en-US" w:eastAsia="zh-CN"/>
        </w:rPr>
        <w:t>5</w:t>
      </w:r>
      <w:r>
        <w:rPr>
          <w:rFonts w:hint="eastAsia" w:ascii="仿宋_GB2312" w:hAnsi="宋体" w:eastAsia="仿宋_GB2312"/>
          <w:color w:val="000000"/>
          <w:sz w:val="30"/>
          <w:szCs w:val="30"/>
        </w:rPr>
        <w:t>人。目前尚有</w:t>
      </w:r>
      <w:r>
        <w:rPr>
          <w:rFonts w:hint="eastAsia" w:ascii="仿宋_GB2312" w:hAnsi="宋体" w:eastAsia="仿宋_GB2312"/>
          <w:color w:val="000000"/>
          <w:sz w:val="30"/>
          <w:szCs w:val="30"/>
          <w:lang w:val="en-US" w:eastAsia="zh-CN"/>
        </w:rPr>
        <w:t>2</w:t>
      </w:r>
      <w:r>
        <w:rPr>
          <w:rFonts w:hint="eastAsia" w:ascii="仿宋_GB2312" w:hAnsi="宋体" w:eastAsia="仿宋_GB2312"/>
          <w:color w:val="000000"/>
          <w:sz w:val="30"/>
          <w:szCs w:val="30"/>
        </w:rPr>
        <w:t>名行政编，</w:t>
      </w:r>
      <w:r>
        <w:rPr>
          <w:rFonts w:hint="eastAsia" w:ascii="仿宋_GB2312" w:hAnsi="宋体" w:eastAsia="仿宋_GB2312"/>
          <w:color w:val="000000"/>
          <w:sz w:val="30"/>
          <w:szCs w:val="30"/>
          <w:lang w:val="en-US" w:eastAsia="zh-CN"/>
        </w:rPr>
        <w:t>3</w:t>
      </w:r>
      <w:r>
        <w:rPr>
          <w:rFonts w:hint="eastAsia" w:ascii="仿宋_GB2312" w:hAnsi="宋体" w:eastAsia="仿宋_GB2312"/>
          <w:color w:val="000000"/>
          <w:sz w:val="30"/>
          <w:szCs w:val="30"/>
        </w:rPr>
        <w:t>名事业编，</w:t>
      </w:r>
      <w:r>
        <w:rPr>
          <w:rFonts w:hint="eastAsia" w:ascii="仿宋_GB2312" w:hAnsi="宋体" w:eastAsia="仿宋_GB2312"/>
          <w:color w:val="000000"/>
          <w:sz w:val="30"/>
          <w:szCs w:val="30"/>
          <w:lang w:val="en-US" w:eastAsia="zh-CN"/>
        </w:rPr>
        <w:t>3</w:t>
      </w:r>
      <w:r>
        <w:rPr>
          <w:rFonts w:hint="eastAsia" w:ascii="仿宋_GB2312" w:hAnsi="宋体" w:eastAsia="仿宋_GB2312"/>
          <w:color w:val="000000"/>
          <w:sz w:val="30"/>
          <w:szCs w:val="30"/>
        </w:rPr>
        <w:t>名“以钱养事”人员，计9名人员未落实到位。</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ascii="宋体" w:hAnsi="宋体" w:eastAsia="宋体" w:cs="宋体"/>
          <w:kern w:val="0"/>
          <w:sz w:val="24"/>
          <w:szCs w:val="24"/>
          <w:lang w:val="en-US" w:eastAsia="zh-CN" w:bidi="ar-SA"/>
        </w:rPr>
      </w:pPr>
      <w:r>
        <w:rPr>
          <w:rStyle w:val="7"/>
          <w:rFonts w:hint="eastAsia" w:ascii="微软雅黑" w:hAnsi="微软雅黑" w:eastAsia="微软雅黑" w:cs="微软雅黑"/>
          <w:i w:val="0"/>
          <w:caps w:val="0"/>
          <w:color w:val="333333"/>
          <w:spacing w:val="0"/>
          <w:sz w:val="24"/>
          <w:szCs w:val="24"/>
          <w:shd w:val="clear" w:color="090000" w:fill="FFFFFF"/>
          <w:lang w:eastAsia="zh-CN"/>
        </w:rPr>
        <w:t>第二部分</w:t>
      </w:r>
      <w:r>
        <w:rPr>
          <w:rStyle w:val="7"/>
          <w:rFonts w:hint="eastAsia" w:ascii="微软雅黑" w:hAnsi="微软雅黑" w:eastAsia="微软雅黑" w:cs="微软雅黑"/>
          <w:i w:val="0"/>
          <w:caps w:val="0"/>
          <w:color w:val="333333"/>
          <w:spacing w:val="0"/>
          <w:sz w:val="24"/>
          <w:szCs w:val="24"/>
          <w:shd w:val="clear" w:color="090000" w:fill="FFFFFF"/>
          <w:lang w:val="en-US" w:eastAsia="zh-CN"/>
        </w:rPr>
        <w:t xml:space="preserve"> </w:t>
      </w:r>
      <w:r>
        <w:rPr>
          <w:rStyle w:val="7"/>
          <w:rFonts w:hint="eastAsia" w:ascii="微软雅黑" w:hAnsi="微软雅黑" w:eastAsia="微软雅黑" w:cs="微软雅黑"/>
          <w:i w:val="0"/>
          <w:caps w:val="0"/>
          <w:color w:val="333333"/>
          <w:spacing w:val="0"/>
          <w:sz w:val="24"/>
          <w:szCs w:val="24"/>
          <w:shd w:val="clear" w:color="090000" w:fill="FFFFFF"/>
          <w:lang w:eastAsia="zh-CN"/>
        </w:rPr>
        <w:t>20</w:t>
      </w:r>
      <w:r>
        <w:rPr>
          <w:rStyle w:val="7"/>
          <w:rFonts w:hint="eastAsia" w:ascii="微软雅黑" w:hAnsi="微软雅黑" w:eastAsia="微软雅黑" w:cs="微软雅黑"/>
          <w:i w:val="0"/>
          <w:caps w:val="0"/>
          <w:color w:val="333333"/>
          <w:spacing w:val="0"/>
          <w:sz w:val="24"/>
          <w:szCs w:val="24"/>
          <w:shd w:val="clear" w:color="090000" w:fill="FFFFFF"/>
          <w:lang w:val="en-US" w:eastAsia="zh-CN"/>
        </w:rPr>
        <w:t>20</w:t>
      </w:r>
      <w:r>
        <w:rPr>
          <w:rStyle w:val="7"/>
          <w:rFonts w:hint="eastAsia" w:ascii="微软雅黑" w:hAnsi="微软雅黑" w:eastAsia="微软雅黑" w:cs="微软雅黑"/>
          <w:i w:val="0"/>
          <w:caps w:val="0"/>
          <w:color w:val="333333"/>
          <w:spacing w:val="0"/>
          <w:sz w:val="24"/>
          <w:szCs w:val="24"/>
          <w:shd w:val="clear" w:color="090000" w:fill="FFFFFF"/>
          <w:lang w:eastAsia="zh-CN"/>
        </w:rPr>
        <w:t>年</w:t>
      </w:r>
      <w:r>
        <w:rPr>
          <w:rStyle w:val="7"/>
          <w:rFonts w:hint="eastAsia" w:ascii="微软雅黑" w:hAnsi="微软雅黑" w:eastAsia="微软雅黑" w:cs="微软雅黑"/>
          <w:i w:val="0"/>
          <w:caps w:val="0"/>
          <w:color w:val="333333"/>
          <w:spacing w:val="0"/>
          <w:sz w:val="24"/>
          <w:szCs w:val="24"/>
          <w:shd w:val="clear" w:color="090000" w:fill="FFFFFF"/>
        </w:rPr>
        <w:t>部门决算表</w:t>
      </w:r>
    </w:p>
    <w:tbl>
      <w:tblPr>
        <w:tblStyle w:val="5"/>
        <w:tblW w:w="15067" w:type="dxa"/>
        <w:tblInd w:w="96" w:type="dxa"/>
        <w:shd w:val="clear" w:color="auto" w:fill="auto"/>
        <w:tblLayout w:type="fixed"/>
        <w:tblCellMar>
          <w:top w:w="0" w:type="dxa"/>
          <w:left w:w="108" w:type="dxa"/>
          <w:bottom w:w="0" w:type="dxa"/>
          <w:right w:w="108" w:type="dxa"/>
        </w:tblCellMar>
      </w:tblPr>
      <w:tblGrid>
        <w:gridCol w:w="656"/>
        <w:gridCol w:w="317"/>
        <w:gridCol w:w="22"/>
        <w:gridCol w:w="317"/>
        <w:gridCol w:w="22"/>
        <w:gridCol w:w="317"/>
        <w:gridCol w:w="2371"/>
        <w:gridCol w:w="713"/>
        <w:gridCol w:w="205"/>
        <w:gridCol w:w="630"/>
        <w:gridCol w:w="124"/>
        <w:gridCol w:w="517"/>
        <w:gridCol w:w="907"/>
        <w:gridCol w:w="90"/>
        <w:gridCol w:w="479"/>
        <w:gridCol w:w="979"/>
        <w:gridCol w:w="497"/>
        <w:gridCol w:w="1051"/>
        <w:gridCol w:w="425"/>
        <w:gridCol w:w="508"/>
        <w:gridCol w:w="615"/>
        <w:gridCol w:w="139"/>
        <w:gridCol w:w="214"/>
        <w:gridCol w:w="1195"/>
        <w:gridCol w:w="281"/>
        <w:gridCol w:w="461"/>
        <w:gridCol w:w="1015"/>
      </w:tblGrid>
      <w:tr>
        <w:tblPrEx>
          <w:shd w:val="clear" w:color="auto" w:fill="auto"/>
          <w:tblCellMar>
            <w:top w:w="0" w:type="dxa"/>
            <w:left w:w="108" w:type="dxa"/>
            <w:bottom w:w="0" w:type="dxa"/>
            <w:right w:w="108" w:type="dxa"/>
          </w:tblCellMar>
        </w:tblPrEx>
        <w:trPr>
          <w:gridAfter w:val="1"/>
          <w:wAfter w:w="1015" w:type="dxa"/>
          <w:trHeight w:val="375" w:hRule="atLeast"/>
        </w:trPr>
        <w:tc>
          <w:tcPr>
            <w:tcW w:w="14052" w:type="dxa"/>
            <w:gridSpan w:val="26"/>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收入支出决算总表</w:t>
            </w:r>
          </w:p>
        </w:tc>
      </w:tr>
      <w:tr>
        <w:tblPrEx>
          <w:tblCellMar>
            <w:top w:w="0" w:type="dxa"/>
            <w:left w:w="108" w:type="dxa"/>
            <w:bottom w:w="0" w:type="dxa"/>
            <w:right w:w="108" w:type="dxa"/>
          </w:tblCellMar>
        </w:tblPrEx>
        <w:trPr>
          <w:gridAfter w:val="1"/>
          <w:wAfter w:w="1015" w:type="dxa"/>
          <w:trHeight w:val="300" w:hRule="atLeast"/>
        </w:trPr>
        <w:tc>
          <w:tcPr>
            <w:tcW w:w="4940" w:type="dxa"/>
            <w:gridSpan w:val="9"/>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54"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14" w:type="dxa"/>
            <w:gridSpan w:val="3"/>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939" w:type="dxa"/>
            <w:gridSpan w:val="6"/>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54"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151" w:type="dxa"/>
            <w:gridSpan w:val="4"/>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公开01表</w:t>
            </w:r>
          </w:p>
        </w:tc>
      </w:tr>
      <w:tr>
        <w:tblPrEx>
          <w:tblCellMar>
            <w:top w:w="0" w:type="dxa"/>
            <w:left w:w="108" w:type="dxa"/>
            <w:bottom w:w="0" w:type="dxa"/>
            <w:right w:w="108" w:type="dxa"/>
          </w:tblCellMar>
        </w:tblPrEx>
        <w:trPr>
          <w:gridAfter w:val="1"/>
          <w:wAfter w:w="1015" w:type="dxa"/>
          <w:trHeight w:val="300" w:hRule="atLeast"/>
        </w:trPr>
        <w:tc>
          <w:tcPr>
            <w:tcW w:w="4940" w:type="dxa"/>
            <w:gridSpan w:val="9"/>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部门：黄石市黄石港区医疗保障局</w:t>
            </w:r>
          </w:p>
        </w:tc>
        <w:tc>
          <w:tcPr>
            <w:tcW w:w="754" w:type="dxa"/>
            <w:gridSpan w:val="2"/>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514" w:type="dxa"/>
            <w:gridSpan w:val="3"/>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2020年度</w:t>
            </w:r>
          </w:p>
        </w:tc>
        <w:tc>
          <w:tcPr>
            <w:tcW w:w="3939" w:type="dxa"/>
            <w:gridSpan w:val="6"/>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754" w:type="dxa"/>
            <w:gridSpan w:val="2"/>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151" w:type="dxa"/>
            <w:gridSpan w:val="4"/>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CellMar>
            <w:top w:w="0" w:type="dxa"/>
            <w:left w:w="108" w:type="dxa"/>
            <w:bottom w:w="0" w:type="dxa"/>
            <w:right w:w="108" w:type="dxa"/>
          </w:tblCellMar>
        </w:tblPrEx>
        <w:trPr>
          <w:gridAfter w:val="1"/>
          <w:wAfter w:w="1015" w:type="dxa"/>
          <w:trHeight w:val="300" w:hRule="atLeast"/>
        </w:trPr>
        <w:tc>
          <w:tcPr>
            <w:tcW w:w="7208" w:type="dxa"/>
            <w:gridSpan w:val="1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6844" w:type="dxa"/>
            <w:gridSpan w:val="1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CellMar>
            <w:top w:w="0" w:type="dxa"/>
            <w:left w:w="108" w:type="dxa"/>
            <w:bottom w:w="0" w:type="dxa"/>
            <w:right w:w="108" w:type="dxa"/>
          </w:tblCellMar>
        </w:tblPrEx>
        <w:trPr>
          <w:gridAfter w:val="1"/>
          <w:wAfter w:w="1015" w:type="dxa"/>
          <w:trHeight w:val="300" w:hRule="atLeast"/>
        </w:trPr>
        <w:tc>
          <w:tcPr>
            <w:tcW w:w="4940" w:type="dxa"/>
            <w:gridSpan w:val="9"/>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514"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3939"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2151"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r>
      <w:tr>
        <w:tblPrEx>
          <w:tblCellMar>
            <w:top w:w="0" w:type="dxa"/>
            <w:left w:w="108" w:type="dxa"/>
            <w:bottom w:w="0" w:type="dxa"/>
            <w:right w:w="108" w:type="dxa"/>
          </w:tblCellMar>
        </w:tblPrEx>
        <w:trPr>
          <w:gridAfter w:val="1"/>
          <w:wAfter w:w="1015" w:type="dxa"/>
          <w:trHeight w:val="300" w:hRule="atLeast"/>
        </w:trPr>
        <w:tc>
          <w:tcPr>
            <w:tcW w:w="4940" w:type="dxa"/>
            <w:gridSpan w:val="9"/>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754" w:type="dxa"/>
            <w:gridSpan w:val="2"/>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514"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939"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754" w:type="dxa"/>
            <w:gridSpan w:val="2"/>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2151"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gridAfter w:val="1"/>
          <w:wAfter w:w="1015" w:type="dxa"/>
          <w:trHeight w:val="300" w:hRule="atLeast"/>
        </w:trPr>
        <w:tc>
          <w:tcPr>
            <w:tcW w:w="4940" w:type="dxa"/>
            <w:gridSpan w:val="9"/>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1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81.01</w:t>
            </w:r>
          </w:p>
        </w:tc>
        <w:tc>
          <w:tcPr>
            <w:tcW w:w="3939"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2151"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1"/>
          <w:wAfter w:w="1015" w:type="dxa"/>
          <w:trHeight w:val="300" w:hRule="atLeast"/>
        </w:trPr>
        <w:tc>
          <w:tcPr>
            <w:tcW w:w="4940" w:type="dxa"/>
            <w:gridSpan w:val="9"/>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1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939"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2151"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1"/>
          <w:wAfter w:w="1015" w:type="dxa"/>
          <w:trHeight w:val="300" w:hRule="atLeast"/>
        </w:trPr>
        <w:tc>
          <w:tcPr>
            <w:tcW w:w="4940" w:type="dxa"/>
            <w:gridSpan w:val="9"/>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1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939"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2151"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1"/>
          <w:wAfter w:w="1015" w:type="dxa"/>
          <w:trHeight w:val="300" w:hRule="atLeast"/>
        </w:trPr>
        <w:tc>
          <w:tcPr>
            <w:tcW w:w="4940" w:type="dxa"/>
            <w:gridSpan w:val="9"/>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1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939"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2151"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1"/>
          <w:wAfter w:w="1015" w:type="dxa"/>
          <w:trHeight w:val="300" w:hRule="atLeast"/>
        </w:trPr>
        <w:tc>
          <w:tcPr>
            <w:tcW w:w="4940" w:type="dxa"/>
            <w:gridSpan w:val="9"/>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1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939"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2151"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1"/>
          <w:wAfter w:w="1015" w:type="dxa"/>
          <w:trHeight w:val="300" w:hRule="atLeast"/>
        </w:trPr>
        <w:tc>
          <w:tcPr>
            <w:tcW w:w="4940" w:type="dxa"/>
            <w:gridSpan w:val="9"/>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51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939"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2151"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1"/>
          <w:wAfter w:w="1015" w:type="dxa"/>
          <w:trHeight w:val="300" w:hRule="atLeast"/>
        </w:trPr>
        <w:tc>
          <w:tcPr>
            <w:tcW w:w="4940" w:type="dxa"/>
            <w:gridSpan w:val="9"/>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51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939"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2151"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1"/>
          <w:wAfter w:w="1015" w:type="dxa"/>
          <w:trHeight w:val="300" w:hRule="atLeast"/>
        </w:trPr>
        <w:tc>
          <w:tcPr>
            <w:tcW w:w="4940" w:type="dxa"/>
            <w:gridSpan w:val="9"/>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51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173.99</w:t>
            </w:r>
          </w:p>
        </w:tc>
        <w:tc>
          <w:tcPr>
            <w:tcW w:w="3939"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2151"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1"/>
          <w:wAfter w:w="1015" w:type="dxa"/>
          <w:trHeight w:val="300" w:hRule="atLeast"/>
        </w:trPr>
        <w:tc>
          <w:tcPr>
            <w:tcW w:w="4940" w:type="dxa"/>
            <w:gridSpan w:val="9"/>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514" w:type="dxa"/>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39"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2151"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255.00</w:t>
            </w:r>
          </w:p>
        </w:tc>
      </w:tr>
      <w:tr>
        <w:tblPrEx>
          <w:tblCellMar>
            <w:top w:w="0" w:type="dxa"/>
            <w:left w:w="108" w:type="dxa"/>
            <w:bottom w:w="0" w:type="dxa"/>
            <w:right w:w="108" w:type="dxa"/>
          </w:tblCellMar>
        </w:tblPrEx>
        <w:trPr>
          <w:gridAfter w:val="1"/>
          <w:wAfter w:w="1015" w:type="dxa"/>
          <w:trHeight w:val="300" w:hRule="atLeast"/>
        </w:trPr>
        <w:tc>
          <w:tcPr>
            <w:tcW w:w="4940" w:type="dxa"/>
            <w:gridSpan w:val="9"/>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514" w:type="dxa"/>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39"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2151"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1"/>
          <w:wAfter w:w="1015" w:type="dxa"/>
          <w:trHeight w:val="300" w:hRule="atLeast"/>
        </w:trPr>
        <w:tc>
          <w:tcPr>
            <w:tcW w:w="4940" w:type="dxa"/>
            <w:gridSpan w:val="9"/>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514" w:type="dxa"/>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39"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2151"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1"/>
          <w:wAfter w:w="1015" w:type="dxa"/>
          <w:trHeight w:val="300" w:hRule="atLeast"/>
        </w:trPr>
        <w:tc>
          <w:tcPr>
            <w:tcW w:w="4940" w:type="dxa"/>
            <w:gridSpan w:val="9"/>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514" w:type="dxa"/>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39"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2151"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1"/>
          <w:wAfter w:w="1015" w:type="dxa"/>
          <w:trHeight w:val="300" w:hRule="atLeast"/>
        </w:trPr>
        <w:tc>
          <w:tcPr>
            <w:tcW w:w="4940" w:type="dxa"/>
            <w:gridSpan w:val="9"/>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514" w:type="dxa"/>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39"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151"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1"/>
          <w:wAfter w:w="1015" w:type="dxa"/>
          <w:trHeight w:val="300" w:hRule="atLeast"/>
        </w:trPr>
        <w:tc>
          <w:tcPr>
            <w:tcW w:w="4940" w:type="dxa"/>
            <w:gridSpan w:val="9"/>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514" w:type="dxa"/>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39"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2151"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1"/>
          <w:wAfter w:w="1015" w:type="dxa"/>
          <w:trHeight w:val="300" w:hRule="atLeast"/>
        </w:trPr>
        <w:tc>
          <w:tcPr>
            <w:tcW w:w="4940" w:type="dxa"/>
            <w:gridSpan w:val="9"/>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514" w:type="dxa"/>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39"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2151"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1"/>
          <w:wAfter w:w="1015" w:type="dxa"/>
          <w:trHeight w:val="300" w:hRule="atLeast"/>
        </w:trPr>
        <w:tc>
          <w:tcPr>
            <w:tcW w:w="4940" w:type="dxa"/>
            <w:gridSpan w:val="9"/>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514" w:type="dxa"/>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39"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2151"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1"/>
          <w:wAfter w:w="1015" w:type="dxa"/>
          <w:trHeight w:val="300" w:hRule="atLeast"/>
        </w:trPr>
        <w:tc>
          <w:tcPr>
            <w:tcW w:w="4940" w:type="dxa"/>
            <w:gridSpan w:val="9"/>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514" w:type="dxa"/>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39"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2151"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1"/>
          <w:wAfter w:w="1015" w:type="dxa"/>
          <w:trHeight w:val="300" w:hRule="atLeast"/>
        </w:trPr>
        <w:tc>
          <w:tcPr>
            <w:tcW w:w="4940" w:type="dxa"/>
            <w:gridSpan w:val="9"/>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514" w:type="dxa"/>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39"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2151"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1"/>
          <w:wAfter w:w="1015" w:type="dxa"/>
          <w:trHeight w:val="300" w:hRule="atLeast"/>
        </w:trPr>
        <w:tc>
          <w:tcPr>
            <w:tcW w:w="4940" w:type="dxa"/>
            <w:gridSpan w:val="9"/>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514" w:type="dxa"/>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39"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2151"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1"/>
          <w:wAfter w:w="1015" w:type="dxa"/>
          <w:trHeight w:val="300" w:hRule="atLeast"/>
        </w:trPr>
        <w:tc>
          <w:tcPr>
            <w:tcW w:w="4940" w:type="dxa"/>
            <w:gridSpan w:val="9"/>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514" w:type="dxa"/>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39"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2151"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1"/>
          <w:wAfter w:w="1015" w:type="dxa"/>
          <w:trHeight w:val="300" w:hRule="atLeast"/>
        </w:trPr>
        <w:tc>
          <w:tcPr>
            <w:tcW w:w="4940" w:type="dxa"/>
            <w:gridSpan w:val="9"/>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514" w:type="dxa"/>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39"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2151"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1"/>
          <w:wAfter w:w="1015" w:type="dxa"/>
          <w:trHeight w:val="300" w:hRule="atLeast"/>
        </w:trPr>
        <w:tc>
          <w:tcPr>
            <w:tcW w:w="4940" w:type="dxa"/>
            <w:gridSpan w:val="9"/>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514" w:type="dxa"/>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39"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2151"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1"/>
          <w:wAfter w:w="1015" w:type="dxa"/>
          <w:trHeight w:val="300" w:hRule="atLeast"/>
        </w:trPr>
        <w:tc>
          <w:tcPr>
            <w:tcW w:w="4940" w:type="dxa"/>
            <w:gridSpan w:val="9"/>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514" w:type="dxa"/>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39"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2151"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1"/>
          <w:wAfter w:w="1015" w:type="dxa"/>
          <w:trHeight w:val="300" w:hRule="atLeast"/>
        </w:trPr>
        <w:tc>
          <w:tcPr>
            <w:tcW w:w="4940" w:type="dxa"/>
            <w:gridSpan w:val="9"/>
            <w:tcBorders>
              <w:top w:val="nil"/>
              <w:left w:val="single" w:color="000000" w:sz="4" w:space="0"/>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514" w:type="dxa"/>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39"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2151"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1"/>
          <w:wAfter w:w="1015" w:type="dxa"/>
          <w:trHeight w:val="300" w:hRule="atLeast"/>
        </w:trPr>
        <w:tc>
          <w:tcPr>
            <w:tcW w:w="4940" w:type="dxa"/>
            <w:gridSpan w:val="9"/>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514" w:type="dxa"/>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39"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2151"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1"/>
          <w:wAfter w:w="1015" w:type="dxa"/>
          <w:trHeight w:val="300" w:hRule="atLeast"/>
        </w:trPr>
        <w:tc>
          <w:tcPr>
            <w:tcW w:w="4940" w:type="dxa"/>
            <w:gridSpan w:val="9"/>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514" w:type="dxa"/>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39"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2151"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1"/>
          <w:wAfter w:w="1015" w:type="dxa"/>
          <w:trHeight w:val="300" w:hRule="atLeast"/>
        </w:trPr>
        <w:tc>
          <w:tcPr>
            <w:tcW w:w="4940" w:type="dxa"/>
            <w:gridSpan w:val="9"/>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51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255.00</w:t>
            </w:r>
          </w:p>
        </w:tc>
        <w:tc>
          <w:tcPr>
            <w:tcW w:w="3939"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2151"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255.00</w:t>
            </w:r>
          </w:p>
        </w:tc>
      </w:tr>
      <w:tr>
        <w:tblPrEx>
          <w:tblCellMar>
            <w:top w:w="0" w:type="dxa"/>
            <w:left w:w="108" w:type="dxa"/>
            <w:bottom w:w="0" w:type="dxa"/>
            <w:right w:w="108" w:type="dxa"/>
          </w:tblCellMar>
        </w:tblPrEx>
        <w:trPr>
          <w:gridAfter w:val="1"/>
          <w:wAfter w:w="1015" w:type="dxa"/>
          <w:trHeight w:val="300" w:hRule="atLeast"/>
        </w:trPr>
        <w:tc>
          <w:tcPr>
            <w:tcW w:w="4940" w:type="dxa"/>
            <w:gridSpan w:val="9"/>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51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939"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结余分配</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2151"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1"/>
          <w:wAfter w:w="1015" w:type="dxa"/>
          <w:trHeight w:val="300" w:hRule="atLeast"/>
        </w:trPr>
        <w:tc>
          <w:tcPr>
            <w:tcW w:w="4940" w:type="dxa"/>
            <w:gridSpan w:val="9"/>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51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939"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2151"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1"/>
          <w:wAfter w:w="1015" w:type="dxa"/>
          <w:trHeight w:val="300" w:hRule="atLeast"/>
        </w:trPr>
        <w:tc>
          <w:tcPr>
            <w:tcW w:w="4940" w:type="dxa"/>
            <w:gridSpan w:val="9"/>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514" w:type="dxa"/>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39" w:type="dxa"/>
            <w:gridSpan w:val="6"/>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2151" w:type="dxa"/>
            <w:gridSpan w:val="4"/>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1015" w:type="dxa"/>
          <w:trHeight w:val="300" w:hRule="atLeast"/>
        </w:trPr>
        <w:tc>
          <w:tcPr>
            <w:tcW w:w="4940" w:type="dxa"/>
            <w:gridSpan w:val="9"/>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754" w:type="dxa"/>
            <w:gridSpan w:val="2"/>
            <w:tcBorders>
              <w:top w:val="nil"/>
              <w:left w:val="nil"/>
              <w:bottom w:val="single" w:color="000000" w:sz="12"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51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255.00</w:t>
            </w:r>
          </w:p>
        </w:tc>
        <w:tc>
          <w:tcPr>
            <w:tcW w:w="3939"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75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2151"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255.00</w:t>
            </w:r>
          </w:p>
        </w:tc>
      </w:tr>
      <w:tr>
        <w:tblPrEx>
          <w:tblCellMar>
            <w:top w:w="0" w:type="dxa"/>
            <w:left w:w="108" w:type="dxa"/>
            <w:bottom w:w="0" w:type="dxa"/>
            <w:right w:w="108" w:type="dxa"/>
          </w:tblCellMar>
        </w:tblPrEx>
        <w:trPr>
          <w:gridAfter w:val="1"/>
          <w:wAfter w:w="1015" w:type="dxa"/>
          <w:trHeight w:val="300" w:hRule="atLeast"/>
        </w:trPr>
        <w:tc>
          <w:tcPr>
            <w:tcW w:w="14052" w:type="dxa"/>
            <w:gridSpan w:val="26"/>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注：本表反映部门本年度的总收支和年末结转结余情况。本套报表金额单位转换时可能存在尾数误差。</w:t>
            </w:r>
          </w:p>
        </w:tc>
      </w:tr>
      <w:tr>
        <w:tblPrEx>
          <w:tblCellMar>
            <w:top w:w="0" w:type="dxa"/>
            <w:left w:w="108" w:type="dxa"/>
            <w:bottom w:w="0" w:type="dxa"/>
            <w:right w:w="108" w:type="dxa"/>
          </w:tblCellMar>
        </w:tblPrEx>
        <w:trPr>
          <w:trHeight w:val="375" w:hRule="atLeast"/>
        </w:trPr>
        <w:tc>
          <w:tcPr>
            <w:tcW w:w="15067" w:type="dxa"/>
            <w:gridSpan w:val="27"/>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收入决算表</w:t>
            </w:r>
          </w:p>
        </w:tc>
      </w:tr>
      <w:tr>
        <w:tblPrEx>
          <w:tblCellMar>
            <w:top w:w="0" w:type="dxa"/>
            <w:left w:w="108" w:type="dxa"/>
            <w:bottom w:w="0" w:type="dxa"/>
            <w:right w:w="108" w:type="dxa"/>
          </w:tblCellMar>
        </w:tblPrEx>
        <w:trPr>
          <w:trHeight w:val="300" w:hRule="atLeast"/>
        </w:trPr>
        <w:tc>
          <w:tcPr>
            <w:tcW w:w="973"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39"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39"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084"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76"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76" w:type="dxa"/>
            <w:gridSpan w:val="3"/>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76"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76"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76"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76"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76"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公开02表</w:t>
            </w:r>
          </w:p>
        </w:tc>
      </w:tr>
      <w:tr>
        <w:tblPrEx>
          <w:tblCellMar>
            <w:top w:w="0" w:type="dxa"/>
            <w:left w:w="108" w:type="dxa"/>
            <w:bottom w:w="0" w:type="dxa"/>
            <w:right w:w="108" w:type="dxa"/>
          </w:tblCellMar>
        </w:tblPrEx>
        <w:trPr>
          <w:trHeight w:val="300" w:hRule="atLeast"/>
        </w:trPr>
        <w:tc>
          <w:tcPr>
            <w:tcW w:w="4735" w:type="dxa"/>
            <w:gridSpan w:val="8"/>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部门：黄石市黄石港区医疗保障局</w:t>
            </w:r>
          </w:p>
        </w:tc>
        <w:tc>
          <w:tcPr>
            <w:tcW w:w="1476" w:type="dxa"/>
            <w:gridSpan w:val="4"/>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76" w:type="dxa"/>
            <w:gridSpan w:val="3"/>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1476" w:type="dxa"/>
            <w:gridSpan w:val="2"/>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76" w:type="dxa"/>
            <w:gridSpan w:val="2"/>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76" w:type="dxa"/>
            <w:gridSpan w:val="4"/>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76" w:type="dxa"/>
            <w:gridSpan w:val="2"/>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76" w:type="dxa"/>
            <w:gridSpan w:val="2"/>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CellMar>
            <w:top w:w="0" w:type="dxa"/>
            <w:left w:w="108" w:type="dxa"/>
            <w:bottom w:w="0" w:type="dxa"/>
            <w:right w:w="108" w:type="dxa"/>
          </w:tblCellMar>
        </w:tblPrEx>
        <w:trPr>
          <w:trHeight w:val="300" w:hRule="atLeast"/>
        </w:trPr>
        <w:tc>
          <w:tcPr>
            <w:tcW w:w="4735" w:type="dxa"/>
            <w:gridSpan w:val="8"/>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476" w:type="dxa"/>
            <w:gridSpan w:val="4"/>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1476" w:type="dxa"/>
            <w:gridSpan w:val="3"/>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财政拨款收入</w:t>
            </w:r>
          </w:p>
        </w:tc>
        <w:tc>
          <w:tcPr>
            <w:tcW w:w="1476"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1476"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1476" w:type="dxa"/>
            <w:gridSpan w:val="4"/>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经营收入</w:t>
            </w:r>
          </w:p>
        </w:tc>
        <w:tc>
          <w:tcPr>
            <w:tcW w:w="1476"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1476"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r>
      <w:tr>
        <w:tblPrEx>
          <w:tblCellMar>
            <w:top w:w="0" w:type="dxa"/>
            <w:left w:w="108" w:type="dxa"/>
            <w:bottom w:w="0" w:type="dxa"/>
            <w:right w:w="108" w:type="dxa"/>
          </w:tblCellMar>
        </w:tblPrEx>
        <w:trPr>
          <w:trHeight w:val="300" w:hRule="atLeast"/>
        </w:trPr>
        <w:tc>
          <w:tcPr>
            <w:tcW w:w="1651" w:type="dxa"/>
            <w:gridSpan w:val="6"/>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3084" w:type="dxa"/>
            <w:gridSpan w:val="2"/>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476"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76"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7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7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76"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7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7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651" w:type="dxa"/>
            <w:gridSpan w:val="6"/>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084" w:type="dxa"/>
            <w:gridSpan w:val="2"/>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476"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76"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7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7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76"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7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7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651" w:type="dxa"/>
            <w:gridSpan w:val="6"/>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084" w:type="dxa"/>
            <w:gridSpan w:val="2"/>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476"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76"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7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7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76"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7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7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4735" w:type="dxa"/>
            <w:gridSpan w:val="8"/>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476" w:type="dxa"/>
            <w:gridSpan w:val="4"/>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76"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76"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76"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76" w:type="dxa"/>
            <w:gridSpan w:val="4"/>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76"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76"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CellMar>
            <w:top w:w="0" w:type="dxa"/>
            <w:left w:w="108" w:type="dxa"/>
            <w:bottom w:w="0" w:type="dxa"/>
            <w:right w:w="108" w:type="dxa"/>
          </w:tblCellMar>
        </w:tblPrEx>
        <w:trPr>
          <w:trHeight w:val="300" w:hRule="atLeast"/>
        </w:trPr>
        <w:tc>
          <w:tcPr>
            <w:tcW w:w="4735" w:type="dxa"/>
            <w:gridSpan w:val="8"/>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476"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255.00</w:t>
            </w:r>
          </w:p>
        </w:tc>
        <w:tc>
          <w:tcPr>
            <w:tcW w:w="1476"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81.01</w:t>
            </w:r>
          </w:p>
        </w:tc>
        <w:tc>
          <w:tcPr>
            <w:tcW w:w="147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47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476"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47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47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173.99</w:t>
            </w:r>
          </w:p>
        </w:tc>
      </w:tr>
      <w:tr>
        <w:tblPrEx>
          <w:tblCellMar>
            <w:top w:w="0" w:type="dxa"/>
            <w:left w:w="108" w:type="dxa"/>
            <w:bottom w:w="0" w:type="dxa"/>
            <w:right w:w="108" w:type="dxa"/>
          </w:tblCellMar>
        </w:tblPrEx>
        <w:trPr>
          <w:trHeight w:val="300" w:hRule="atLeast"/>
        </w:trPr>
        <w:tc>
          <w:tcPr>
            <w:tcW w:w="1651" w:type="dxa"/>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308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1476"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255.00</w:t>
            </w:r>
          </w:p>
        </w:tc>
        <w:tc>
          <w:tcPr>
            <w:tcW w:w="147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81.01</w:t>
            </w:r>
          </w:p>
        </w:tc>
        <w:tc>
          <w:tcPr>
            <w:tcW w:w="147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47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476"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47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47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173.99</w:t>
            </w:r>
          </w:p>
        </w:tc>
      </w:tr>
      <w:tr>
        <w:tblPrEx>
          <w:tblCellMar>
            <w:top w:w="0" w:type="dxa"/>
            <w:left w:w="108" w:type="dxa"/>
            <w:bottom w:w="0" w:type="dxa"/>
            <w:right w:w="108" w:type="dxa"/>
          </w:tblCellMar>
        </w:tblPrEx>
        <w:trPr>
          <w:trHeight w:val="300" w:hRule="atLeast"/>
        </w:trPr>
        <w:tc>
          <w:tcPr>
            <w:tcW w:w="1651" w:type="dxa"/>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21013</w:t>
            </w:r>
          </w:p>
        </w:tc>
        <w:tc>
          <w:tcPr>
            <w:tcW w:w="308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医疗救助</w:t>
            </w:r>
          </w:p>
        </w:tc>
        <w:tc>
          <w:tcPr>
            <w:tcW w:w="1476"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173.89</w:t>
            </w:r>
          </w:p>
        </w:tc>
        <w:tc>
          <w:tcPr>
            <w:tcW w:w="147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47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47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476"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47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47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173.89</w:t>
            </w:r>
          </w:p>
        </w:tc>
      </w:tr>
      <w:tr>
        <w:tblPrEx>
          <w:tblCellMar>
            <w:top w:w="0" w:type="dxa"/>
            <w:left w:w="108" w:type="dxa"/>
            <w:bottom w:w="0" w:type="dxa"/>
            <w:right w:w="108" w:type="dxa"/>
          </w:tblCellMar>
        </w:tblPrEx>
        <w:trPr>
          <w:trHeight w:val="300" w:hRule="atLeast"/>
        </w:trPr>
        <w:tc>
          <w:tcPr>
            <w:tcW w:w="1651" w:type="dxa"/>
            <w:gridSpan w:val="6"/>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2101301</w:t>
            </w:r>
          </w:p>
        </w:tc>
        <w:tc>
          <w:tcPr>
            <w:tcW w:w="3084" w:type="dxa"/>
            <w:gridSpan w:val="2"/>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城乡医疗救助</w:t>
            </w:r>
          </w:p>
        </w:tc>
        <w:tc>
          <w:tcPr>
            <w:tcW w:w="1476"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173.89</w:t>
            </w:r>
          </w:p>
        </w:tc>
        <w:tc>
          <w:tcPr>
            <w:tcW w:w="1476"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7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7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76"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7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7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173.89</w:t>
            </w:r>
          </w:p>
        </w:tc>
      </w:tr>
      <w:tr>
        <w:tblPrEx>
          <w:tblCellMar>
            <w:top w:w="0" w:type="dxa"/>
            <w:left w:w="108" w:type="dxa"/>
            <w:bottom w:w="0" w:type="dxa"/>
            <w:right w:w="108" w:type="dxa"/>
          </w:tblCellMar>
        </w:tblPrEx>
        <w:trPr>
          <w:trHeight w:val="300" w:hRule="atLeast"/>
        </w:trPr>
        <w:tc>
          <w:tcPr>
            <w:tcW w:w="1651" w:type="dxa"/>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21015</w:t>
            </w:r>
          </w:p>
        </w:tc>
        <w:tc>
          <w:tcPr>
            <w:tcW w:w="308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医疗保障管理事务</w:t>
            </w:r>
          </w:p>
        </w:tc>
        <w:tc>
          <w:tcPr>
            <w:tcW w:w="1476"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81.11</w:t>
            </w:r>
          </w:p>
        </w:tc>
        <w:tc>
          <w:tcPr>
            <w:tcW w:w="147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81.01</w:t>
            </w:r>
          </w:p>
        </w:tc>
        <w:tc>
          <w:tcPr>
            <w:tcW w:w="147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47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476"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47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47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0.10</w:t>
            </w:r>
          </w:p>
        </w:tc>
      </w:tr>
      <w:tr>
        <w:tblPrEx>
          <w:tblCellMar>
            <w:top w:w="0" w:type="dxa"/>
            <w:left w:w="108" w:type="dxa"/>
            <w:bottom w:w="0" w:type="dxa"/>
            <w:right w:w="108" w:type="dxa"/>
          </w:tblCellMar>
        </w:tblPrEx>
        <w:trPr>
          <w:trHeight w:val="300" w:hRule="atLeast"/>
        </w:trPr>
        <w:tc>
          <w:tcPr>
            <w:tcW w:w="1651" w:type="dxa"/>
            <w:gridSpan w:val="6"/>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2101501</w:t>
            </w:r>
          </w:p>
        </w:tc>
        <w:tc>
          <w:tcPr>
            <w:tcW w:w="3084" w:type="dxa"/>
            <w:gridSpan w:val="2"/>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476"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81.11</w:t>
            </w:r>
          </w:p>
        </w:tc>
        <w:tc>
          <w:tcPr>
            <w:tcW w:w="1476"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81.01</w:t>
            </w:r>
          </w:p>
        </w:tc>
        <w:tc>
          <w:tcPr>
            <w:tcW w:w="147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7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76"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7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7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w:t>
            </w:r>
          </w:p>
        </w:tc>
      </w:tr>
      <w:tr>
        <w:tblPrEx>
          <w:tblCellMar>
            <w:top w:w="0" w:type="dxa"/>
            <w:left w:w="108" w:type="dxa"/>
            <w:bottom w:w="0" w:type="dxa"/>
            <w:right w:w="108" w:type="dxa"/>
          </w:tblCellMar>
        </w:tblPrEx>
        <w:trPr>
          <w:trHeight w:val="300" w:hRule="atLeast"/>
        </w:trPr>
        <w:tc>
          <w:tcPr>
            <w:tcW w:w="15067" w:type="dxa"/>
            <w:gridSpan w:val="2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注：本表反映部门本年度取得的各项收入情况。</w:t>
            </w:r>
          </w:p>
        </w:tc>
      </w:tr>
      <w:tr>
        <w:tblPrEx>
          <w:tblCellMar>
            <w:top w:w="0" w:type="dxa"/>
            <w:left w:w="108" w:type="dxa"/>
            <w:bottom w:w="0" w:type="dxa"/>
            <w:right w:w="108" w:type="dxa"/>
          </w:tblCellMar>
        </w:tblPrEx>
        <w:trPr>
          <w:trHeight w:val="300" w:hRule="atLeast"/>
        </w:trPr>
        <w:tc>
          <w:tcPr>
            <w:tcW w:w="15067" w:type="dxa"/>
            <w:gridSpan w:val="2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r>
      <w:tr>
        <w:tblPrEx>
          <w:tblCellMar>
            <w:top w:w="0" w:type="dxa"/>
            <w:left w:w="108" w:type="dxa"/>
            <w:bottom w:w="0" w:type="dxa"/>
            <w:right w:w="108" w:type="dxa"/>
          </w:tblCellMar>
        </w:tblPrEx>
        <w:trPr>
          <w:gridAfter w:val="3"/>
          <w:wAfter w:w="1757" w:type="dxa"/>
          <w:trHeight w:val="375" w:hRule="atLeast"/>
        </w:trPr>
        <w:tc>
          <w:tcPr>
            <w:tcW w:w="13310" w:type="dxa"/>
            <w:gridSpan w:val="24"/>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支出决算表</w:t>
            </w:r>
          </w:p>
        </w:tc>
      </w:tr>
      <w:tr>
        <w:tblPrEx>
          <w:tblCellMar>
            <w:top w:w="0" w:type="dxa"/>
            <w:left w:w="108" w:type="dxa"/>
            <w:bottom w:w="0" w:type="dxa"/>
            <w:right w:w="108" w:type="dxa"/>
          </w:tblCellMar>
        </w:tblPrEx>
        <w:trPr>
          <w:gridAfter w:val="3"/>
          <w:wAfter w:w="1757" w:type="dxa"/>
          <w:trHeight w:val="300" w:hRule="atLeast"/>
        </w:trPr>
        <w:tc>
          <w:tcPr>
            <w:tcW w:w="65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39"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39"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688"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48" w:type="dxa"/>
            <w:gridSpan w:val="3"/>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48" w:type="dxa"/>
            <w:gridSpan w:val="3"/>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48" w:type="dxa"/>
            <w:gridSpan w:val="3"/>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48"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48" w:type="dxa"/>
            <w:gridSpan w:val="3"/>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48" w:type="dxa"/>
            <w:gridSpan w:val="3"/>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公开03表</w:t>
            </w:r>
          </w:p>
        </w:tc>
      </w:tr>
      <w:tr>
        <w:tblPrEx>
          <w:tblCellMar>
            <w:top w:w="0" w:type="dxa"/>
            <w:left w:w="108" w:type="dxa"/>
            <w:bottom w:w="0" w:type="dxa"/>
            <w:right w:w="108" w:type="dxa"/>
          </w:tblCellMar>
        </w:tblPrEx>
        <w:trPr>
          <w:gridAfter w:val="3"/>
          <w:wAfter w:w="1757" w:type="dxa"/>
          <w:trHeight w:val="300" w:hRule="atLeast"/>
        </w:trPr>
        <w:tc>
          <w:tcPr>
            <w:tcW w:w="4022" w:type="dxa"/>
            <w:gridSpan w:val="7"/>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部门：黄石市黄石港区医疗保障局</w:t>
            </w:r>
          </w:p>
        </w:tc>
        <w:tc>
          <w:tcPr>
            <w:tcW w:w="1548" w:type="dxa"/>
            <w:gridSpan w:val="3"/>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1548" w:type="dxa"/>
            <w:gridSpan w:val="3"/>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548" w:type="dxa"/>
            <w:gridSpan w:val="3"/>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548" w:type="dxa"/>
            <w:gridSpan w:val="2"/>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096" w:type="dxa"/>
            <w:gridSpan w:val="6"/>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CellMar>
            <w:top w:w="0" w:type="dxa"/>
            <w:left w:w="108" w:type="dxa"/>
            <w:bottom w:w="0" w:type="dxa"/>
            <w:right w:w="108" w:type="dxa"/>
          </w:tblCellMar>
        </w:tblPrEx>
        <w:trPr>
          <w:gridAfter w:val="3"/>
          <w:wAfter w:w="1757" w:type="dxa"/>
          <w:trHeight w:val="300" w:hRule="atLeast"/>
        </w:trPr>
        <w:tc>
          <w:tcPr>
            <w:tcW w:w="4022" w:type="dxa"/>
            <w:gridSpan w:val="7"/>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548" w:type="dxa"/>
            <w:gridSpan w:val="3"/>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548" w:type="dxa"/>
            <w:gridSpan w:val="3"/>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548" w:type="dxa"/>
            <w:gridSpan w:val="3"/>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1548"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1548" w:type="dxa"/>
            <w:gridSpan w:val="3"/>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w:t>
            </w:r>
          </w:p>
        </w:tc>
        <w:tc>
          <w:tcPr>
            <w:tcW w:w="1548" w:type="dxa"/>
            <w:gridSpan w:val="3"/>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CellMar>
            <w:top w:w="0" w:type="dxa"/>
            <w:left w:w="108" w:type="dxa"/>
            <w:bottom w:w="0" w:type="dxa"/>
            <w:right w:w="108" w:type="dxa"/>
          </w:tblCellMar>
        </w:tblPrEx>
        <w:trPr>
          <w:gridAfter w:val="3"/>
          <w:wAfter w:w="1757" w:type="dxa"/>
          <w:trHeight w:val="300" w:hRule="atLeast"/>
        </w:trPr>
        <w:tc>
          <w:tcPr>
            <w:tcW w:w="1334" w:type="dxa"/>
            <w:gridSpan w:val="5"/>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2688" w:type="dxa"/>
            <w:gridSpan w:val="2"/>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548"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48"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48"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48"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48"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48"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3"/>
          <w:wAfter w:w="1757" w:type="dxa"/>
          <w:trHeight w:val="300" w:hRule="atLeast"/>
        </w:trPr>
        <w:tc>
          <w:tcPr>
            <w:tcW w:w="1334" w:type="dxa"/>
            <w:gridSpan w:val="5"/>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688" w:type="dxa"/>
            <w:gridSpan w:val="2"/>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548"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48"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48"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48"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48"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48"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3"/>
          <w:wAfter w:w="1757" w:type="dxa"/>
          <w:trHeight w:val="300" w:hRule="atLeast"/>
        </w:trPr>
        <w:tc>
          <w:tcPr>
            <w:tcW w:w="1334" w:type="dxa"/>
            <w:gridSpan w:val="5"/>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688" w:type="dxa"/>
            <w:gridSpan w:val="2"/>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548"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48"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48"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48"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48"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48"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3"/>
          <w:wAfter w:w="1757" w:type="dxa"/>
          <w:trHeight w:val="300" w:hRule="atLeast"/>
        </w:trPr>
        <w:tc>
          <w:tcPr>
            <w:tcW w:w="4022" w:type="dxa"/>
            <w:gridSpan w:val="7"/>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548"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48"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48"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48"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48"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48"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CellMar>
            <w:top w:w="0" w:type="dxa"/>
            <w:left w:w="108" w:type="dxa"/>
            <w:bottom w:w="0" w:type="dxa"/>
            <w:right w:w="108" w:type="dxa"/>
          </w:tblCellMar>
        </w:tblPrEx>
        <w:trPr>
          <w:gridAfter w:val="3"/>
          <w:wAfter w:w="1757" w:type="dxa"/>
          <w:trHeight w:val="300" w:hRule="atLeast"/>
        </w:trPr>
        <w:tc>
          <w:tcPr>
            <w:tcW w:w="4022" w:type="dxa"/>
            <w:gridSpan w:val="7"/>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5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255.00</w:t>
            </w:r>
          </w:p>
        </w:tc>
        <w:tc>
          <w:tcPr>
            <w:tcW w:w="15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255.00</w:t>
            </w:r>
          </w:p>
        </w:tc>
        <w:tc>
          <w:tcPr>
            <w:tcW w:w="15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48"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3"/>
          <w:wAfter w:w="1757" w:type="dxa"/>
          <w:trHeight w:val="300" w:hRule="atLeast"/>
        </w:trPr>
        <w:tc>
          <w:tcPr>
            <w:tcW w:w="1334"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2688"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1548"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255.00</w:t>
            </w:r>
          </w:p>
        </w:tc>
        <w:tc>
          <w:tcPr>
            <w:tcW w:w="1548"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255.00</w:t>
            </w:r>
          </w:p>
        </w:tc>
        <w:tc>
          <w:tcPr>
            <w:tcW w:w="1548"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48"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48"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48"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3"/>
          <w:wAfter w:w="1757" w:type="dxa"/>
          <w:trHeight w:val="300" w:hRule="atLeast"/>
        </w:trPr>
        <w:tc>
          <w:tcPr>
            <w:tcW w:w="1334"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21013</w:t>
            </w:r>
          </w:p>
        </w:tc>
        <w:tc>
          <w:tcPr>
            <w:tcW w:w="2688"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医疗救助</w:t>
            </w:r>
          </w:p>
        </w:tc>
        <w:tc>
          <w:tcPr>
            <w:tcW w:w="1548"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173.89</w:t>
            </w:r>
          </w:p>
        </w:tc>
        <w:tc>
          <w:tcPr>
            <w:tcW w:w="1548"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173.89</w:t>
            </w:r>
          </w:p>
        </w:tc>
        <w:tc>
          <w:tcPr>
            <w:tcW w:w="1548"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48"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48"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48"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3"/>
          <w:wAfter w:w="1757" w:type="dxa"/>
          <w:trHeight w:val="300" w:hRule="atLeast"/>
        </w:trPr>
        <w:tc>
          <w:tcPr>
            <w:tcW w:w="1334" w:type="dxa"/>
            <w:gridSpan w:val="5"/>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2101301</w:t>
            </w:r>
          </w:p>
        </w:tc>
        <w:tc>
          <w:tcPr>
            <w:tcW w:w="2688" w:type="dxa"/>
            <w:gridSpan w:val="2"/>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城乡医疗救助</w:t>
            </w:r>
          </w:p>
        </w:tc>
        <w:tc>
          <w:tcPr>
            <w:tcW w:w="15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173.89</w:t>
            </w:r>
          </w:p>
        </w:tc>
        <w:tc>
          <w:tcPr>
            <w:tcW w:w="15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173.89</w:t>
            </w:r>
          </w:p>
        </w:tc>
        <w:tc>
          <w:tcPr>
            <w:tcW w:w="15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48"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3"/>
          <w:wAfter w:w="1757" w:type="dxa"/>
          <w:trHeight w:val="300" w:hRule="atLeast"/>
        </w:trPr>
        <w:tc>
          <w:tcPr>
            <w:tcW w:w="1334"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21015</w:t>
            </w:r>
          </w:p>
        </w:tc>
        <w:tc>
          <w:tcPr>
            <w:tcW w:w="2688"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医疗保障管理事务</w:t>
            </w:r>
          </w:p>
        </w:tc>
        <w:tc>
          <w:tcPr>
            <w:tcW w:w="1548"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81.11</w:t>
            </w:r>
          </w:p>
        </w:tc>
        <w:tc>
          <w:tcPr>
            <w:tcW w:w="1548"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81.11</w:t>
            </w:r>
          </w:p>
        </w:tc>
        <w:tc>
          <w:tcPr>
            <w:tcW w:w="1548"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48"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48"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48"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3"/>
          <w:wAfter w:w="1757" w:type="dxa"/>
          <w:trHeight w:val="300" w:hRule="atLeast"/>
        </w:trPr>
        <w:tc>
          <w:tcPr>
            <w:tcW w:w="1334" w:type="dxa"/>
            <w:gridSpan w:val="5"/>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2101501</w:t>
            </w:r>
          </w:p>
        </w:tc>
        <w:tc>
          <w:tcPr>
            <w:tcW w:w="2688" w:type="dxa"/>
            <w:gridSpan w:val="2"/>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5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81.11</w:t>
            </w:r>
          </w:p>
        </w:tc>
        <w:tc>
          <w:tcPr>
            <w:tcW w:w="15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81.11</w:t>
            </w:r>
          </w:p>
        </w:tc>
        <w:tc>
          <w:tcPr>
            <w:tcW w:w="15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48"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3"/>
          <w:wAfter w:w="1757" w:type="dxa"/>
          <w:trHeight w:val="300" w:hRule="atLeast"/>
        </w:trPr>
        <w:tc>
          <w:tcPr>
            <w:tcW w:w="13310" w:type="dxa"/>
            <w:gridSpan w:val="24"/>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注：本表反映部门本年度各项支出情况。</w:t>
            </w:r>
          </w:p>
        </w:tc>
      </w:tr>
    </w:tbl>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7"/>
          <w:rFonts w:hint="eastAsia" w:ascii="微软雅黑" w:hAnsi="微软雅黑" w:eastAsia="微软雅黑" w:cs="微软雅黑"/>
          <w:i w:val="0"/>
          <w:caps w:val="0"/>
          <w:color w:val="333333"/>
          <w:spacing w:val="0"/>
          <w:sz w:val="24"/>
          <w:szCs w:val="24"/>
          <w:shd w:val="clear" w:color="090000" w:fill="FFFFFF"/>
          <w:lang w:eastAsia="zh-CN"/>
        </w:rPr>
      </w:pP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7"/>
          <w:rFonts w:hint="eastAsia" w:ascii="微软雅黑" w:hAnsi="微软雅黑" w:eastAsia="微软雅黑" w:cs="微软雅黑"/>
          <w:i w:val="0"/>
          <w:caps w:val="0"/>
          <w:color w:val="333333"/>
          <w:spacing w:val="0"/>
          <w:sz w:val="24"/>
          <w:szCs w:val="24"/>
          <w:shd w:val="clear" w:color="090000" w:fill="FFFFFF"/>
          <w:lang w:eastAsia="zh-CN"/>
        </w:rPr>
      </w:pP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7"/>
          <w:rFonts w:hint="eastAsia" w:ascii="微软雅黑" w:hAnsi="微软雅黑" w:eastAsia="微软雅黑" w:cs="微软雅黑"/>
          <w:i w:val="0"/>
          <w:caps w:val="0"/>
          <w:color w:val="333333"/>
          <w:spacing w:val="0"/>
          <w:sz w:val="24"/>
          <w:szCs w:val="24"/>
          <w:shd w:val="clear" w:color="090000" w:fill="FFFFFF"/>
          <w:lang w:eastAsia="zh-CN"/>
        </w:rPr>
      </w:pP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7"/>
          <w:rFonts w:hint="eastAsia" w:ascii="微软雅黑" w:hAnsi="微软雅黑" w:eastAsia="微软雅黑" w:cs="微软雅黑"/>
          <w:i w:val="0"/>
          <w:caps w:val="0"/>
          <w:color w:val="333333"/>
          <w:spacing w:val="0"/>
          <w:sz w:val="24"/>
          <w:szCs w:val="24"/>
          <w:shd w:val="clear" w:color="090000" w:fill="FFFFFF"/>
          <w:lang w:eastAsia="zh-CN"/>
        </w:rPr>
      </w:pPr>
    </w:p>
    <w:tbl>
      <w:tblPr>
        <w:tblStyle w:val="5"/>
        <w:tblW w:w="14078" w:type="dxa"/>
        <w:tblInd w:w="96" w:type="dxa"/>
        <w:shd w:val="clear" w:color="auto" w:fill="auto"/>
        <w:tblLayout w:type="fixed"/>
        <w:tblCellMar>
          <w:top w:w="0" w:type="dxa"/>
          <w:left w:w="108" w:type="dxa"/>
          <w:bottom w:w="0" w:type="dxa"/>
          <w:right w:w="108" w:type="dxa"/>
        </w:tblCellMar>
      </w:tblPr>
      <w:tblGrid>
        <w:gridCol w:w="3516"/>
        <w:gridCol w:w="548"/>
        <w:gridCol w:w="918"/>
        <w:gridCol w:w="3401"/>
        <w:gridCol w:w="1151"/>
        <w:gridCol w:w="716"/>
        <w:gridCol w:w="1111"/>
        <w:gridCol w:w="961"/>
        <w:gridCol w:w="1756"/>
      </w:tblGrid>
      <w:tr>
        <w:tblPrEx>
          <w:shd w:val="clear" w:color="auto" w:fill="auto"/>
          <w:tblCellMar>
            <w:top w:w="0" w:type="dxa"/>
            <w:left w:w="108" w:type="dxa"/>
            <w:bottom w:w="0" w:type="dxa"/>
            <w:right w:w="108" w:type="dxa"/>
          </w:tblCellMar>
        </w:tblPrEx>
        <w:trPr>
          <w:trHeight w:val="375" w:hRule="atLeast"/>
        </w:trPr>
        <w:tc>
          <w:tcPr>
            <w:tcW w:w="14078" w:type="dxa"/>
            <w:gridSpan w:val="9"/>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财政拨款收入支出决算总表</w:t>
            </w:r>
          </w:p>
        </w:tc>
      </w:tr>
      <w:tr>
        <w:tblPrEx>
          <w:tblCellMar>
            <w:top w:w="0" w:type="dxa"/>
            <w:left w:w="108" w:type="dxa"/>
            <w:bottom w:w="0" w:type="dxa"/>
            <w:right w:w="108" w:type="dxa"/>
          </w:tblCellMar>
        </w:tblPrEx>
        <w:trPr>
          <w:trHeight w:val="300" w:hRule="atLeast"/>
        </w:trPr>
        <w:tc>
          <w:tcPr>
            <w:tcW w:w="351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548"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18"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40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5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1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1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6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756"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公开04表</w:t>
            </w:r>
          </w:p>
        </w:tc>
      </w:tr>
      <w:tr>
        <w:tblPrEx>
          <w:tblCellMar>
            <w:top w:w="0" w:type="dxa"/>
            <w:left w:w="108" w:type="dxa"/>
            <w:bottom w:w="0" w:type="dxa"/>
            <w:right w:w="108" w:type="dxa"/>
          </w:tblCellMar>
        </w:tblPrEx>
        <w:trPr>
          <w:trHeight w:val="300" w:hRule="atLeast"/>
        </w:trPr>
        <w:tc>
          <w:tcPr>
            <w:tcW w:w="3516"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部门：黄石市黄石港区医疗保障局</w:t>
            </w:r>
          </w:p>
        </w:tc>
        <w:tc>
          <w:tcPr>
            <w:tcW w:w="548"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918"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401"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151"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716"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111"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961"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756"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CellMar>
            <w:top w:w="0" w:type="dxa"/>
            <w:left w:w="108" w:type="dxa"/>
            <w:bottom w:w="0" w:type="dxa"/>
            <w:right w:w="108" w:type="dxa"/>
          </w:tblCellMar>
        </w:tblPrEx>
        <w:trPr>
          <w:trHeight w:val="300" w:hRule="atLeast"/>
        </w:trPr>
        <w:tc>
          <w:tcPr>
            <w:tcW w:w="4982"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9096"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CellMar>
            <w:top w:w="0" w:type="dxa"/>
            <w:left w:w="108" w:type="dxa"/>
            <w:bottom w:w="0" w:type="dxa"/>
            <w:right w:w="108" w:type="dxa"/>
          </w:tblCellMar>
        </w:tblPrEx>
        <w:trPr>
          <w:trHeight w:val="285" w:hRule="atLeast"/>
        </w:trPr>
        <w:tc>
          <w:tcPr>
            <w:tcW w:w="3516"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4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91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3401" w:type="dxa"/>
            <w:vMerge w:val="restart"/>
            <w:tcBorders>
              <w:top w:val="nil"/>
              <w:left w:val="nil"/>
              <w:bottom w:val="single" w:color="000000" w:sz="4" w:space="0"/>
              <w:right w:val="single" w:color="000000" w:sz="4" w:space="0"/>
            </w:tcBorders>
            <w:shd w:val="clear" w:color="auto" w:fill="C0C0C0"/>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15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71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11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一般公共预算财政拨款</w:t>
            </w:r>
          </w:p>
        </w:tc>
        <w:tc>
          <w:tcPr>
            <w:tcW w:w="96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政府性基金预算财政拨款</w:t>
            </w:r>
          </w:p>
        </w:tc>
        <w:tc>
          <w:tcPr>
            <w:tcW w:w="175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国有资本经营预算财政拨款</w:t>
            </w:r>
          </w:p>
        </w:tc>
      </w:tr>
      <w:tr>
        <w:tblPrEx>
          <w:tblCellMar>
            <w:top w:w="0" w:type="dxa"/>
            <w:left w:w="108" w:type="dxa"/>
            <w:bottom w:w="0" w:type="dxa"/>
            <w:right w:w="108" w:type="dxa"/>
          </w:tblCellMar>
        </w:tblPrEx>
        <w:trPr>
          <w:trHeight w:val="600" w:hRule="atLeast"/>
        </w:trPr>
        <w:tc>
          <w:tcPr>
            <w:tcW w:w="3516" w:type="dxa"/>
            <w:vMerge w:val="continue"/>
            <w:tcBorders>
              <w:top w:val="nil"/>
              <w:left w:val="single" w:color="000000" w:sz="4" w:space="0"/>
              <w:bottom w:val="single" w:color="000000" w:sz="4" w:space="0"/>
              <w:right w:val="single" w:color="000000" w:sz="4" w:space="0"/>
            </w:tcBorders>
            <w:shd w:val="clear" w:color="auto" w:fill="C0C0C0"/>
            <w:vAlign w:val="center"/>
          </w:tcPr>
          <w:p>
            <w:pPr>
              <w:jc w:val="both"/>
              <w:rPr>
                <w:rFonts w:hint="eastAsia" w:ascii="宋体" w:hAnsi="宋体" w:eastAsia="宋体" w:cs="宋体"/>
                <w:i w:val="0"/>
                <w:iCs w:val="0"/>
                <w:color w:val="000000"/>
                <w:sz w:val="20"/>
                <w:szCs w:val="20"/>
                <w:u w:val="none"/>
              </w:rPr>
            </w:pPr>
          </w:p>
        </w:tc>
        <w:tc>
          <w:tcPr>
            <w:tcW w:w="54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1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401" w:type="dxa"/>
            <w:vMerge w:val="continue"/>
            <w:tcBorders>
              <w:top w:val="nil"/>
              <w:left w:val="nil"/>
              <w:bottom w:val="single" w:color="000000" w:sz="4" w:space="0"/>
              <w:right w:val="single" w:color="000000" w:sz="4" w:space="0"/>
            </w:tcBorders>
            <w:shd w:val="clear" w:color="auto" w:fill="C0C0C0"/>
            <w:vAlign w:val="bottom"/>
          </w:tcPr>
          <w:p>
            <w:pPr>
              <w:jc w:val="both"/>
              <w:rPr>
                <w:rFonts w:hint="eastAsia" w:ascii="宋体" w:hAnsi="宋体" w:eastAsia="宋体" w:cs="宋体"/>
                <w:i w:val="0"/>
                <w:iCs w:val="0"/>
                <w:color w:val="000000"/>
                <w:sz w:val="20"/>
                <w:szCs w:val="20"/>
                <w:u w:val="none"/>
              </w:rPr>
            </w:pPr>
          </w:p>
        </w:tc>
        <w:tc>
          <w:tcPr>
            <w:tcW w:w="115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16"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11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6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5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548" w:type="dxa"/>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9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401"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151" w:type="dxa"/>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7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1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6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7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54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81.01</w:t>
            </w:r>
          </w:p>
        </w:tc>
        <w:tc>
          <w:tcPr>
            <w:tcW w:w="340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7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1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54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40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7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1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三、国有资本经营财政拨款</w:t>
            </w:r>
          </w:p>
        </w:tc>
        <w:tc>
          <w:tcPr>
            <w:tcW w:w="54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40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7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1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4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1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40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7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1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4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1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40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7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1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4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1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40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7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1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4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91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40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7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1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4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1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40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7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1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4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91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40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7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81.01</w:t>
            </w:r>
          </w:p>
        </w:tc>
        <w:tc>
          <w:tcPr>
            <w:tcW w:w="111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81.01</w:t>
            </w:r>
          </w:p>
        </w:tc>
        <w:tc>
          <w:tcPr>
            <w:tcW w:w="9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4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40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7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1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4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91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40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7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1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4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91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40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7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1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4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91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40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7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1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4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91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40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7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1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4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91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40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7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1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4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91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40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7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1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4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91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40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7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1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4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91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40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7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1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4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91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40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7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1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4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91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40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7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1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4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91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40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7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1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4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91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40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7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1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4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91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40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7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1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54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91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40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7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1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4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91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40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7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1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4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91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40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7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1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54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9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81.01</w:t>
            </w:r>
          </w:p>
        </w:tc>
        <w:tc>
          <w:tcPr>
            <w:tcW w:w="340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7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81.01</w:t>
            </w:r>
          </w:p>
        </w:tc>
        <w:tc>
          <w:tcPr>
            <w:tcW w:w="111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81.01</w:t>
            </w:r>
          </w:p>
        </w:tc>
        <w:tc>
          <w:tcPr>
            <w:tcW w:w="9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54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9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40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7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1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一般公共预算财政拨款</w:t>
            </w:r>
          </w:p>
        </w:tc>
        <w:tc>
          <w:tcPr>
            <w:tcW w:w="54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9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401"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7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11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6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75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政府性基金预算财政拨款</w:t>
            </w:r>
          </w:p>
        </w:tc>
        <w:tc>
          <w:tcPr>
            <w:tcW w:w="54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9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401"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7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11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6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75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国有资本经营预算财政拨款</w:t>
            </w:r>
          </w:p>
        </w:tc>
        <w:tc>
          <w:tcPr>
            <w:tcW w:w="54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9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401"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7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11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6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75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548" w:type="dxa"/>
            <w:tcBorders>
              <w:top w:val="nil"/>
              <w:left w:val="nil"/>
              <w:bottom w:val="single" w:color="000000" w:sz="12"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9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81.01</w:t>
            </w:r>
          </w:p>
        </w:tc>
        <w:tc>
          <w:tcPr>
            <w:tcW w:w="340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7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81.01</w:t>
            </w:r>
          </w:p>
        </w:tc>
        <w:tc>
          <w:tcPr>
            <w:tcW w:w="111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81.01</w:t>
            </w:r>
          </w:p>
        </w:tc>
        <w:tc>
          <w:tcPr>
            <w:tcW w:w="9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2322" w:type="dxa"/>
            <w:gridSpan w:val="8"/>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注：本表反映部门本年度一般公共预算财政拨款、政府性基金预算财政拨款和国有资本经营预算财政拨款的总收支和年末结转结余情况。</w:t>
            </w:r>
          </w:p>
        </w:tc>
        <w:tc>
          <w:tcPr>
            <w:tcW w:w="175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20"/>
                <w:szCs w:val="20"/>
                <w:u w:val="none"/>
              </w:rPr>
            </w:pPr>
          </w:p>
        </w:tc>
      </w:tr>
    </w:tbl>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7"/>
          <w:rFonts w:hint="eastAsia" w:ascii="微软雅黑" w:hAnsi="微软雅黑" w:eastAsia="微软雅黑" w:cs="微软雅黑"/>
          <w:i w:val="0"/>
          <w:caps w:val="0"/>
          <w:color w:val="333333"/>
          <w:spacing w:val="0"/>
          <w:sz w:val="24"/>
          <w:szCs w:val="24"/>
          <w:shd w:val="clear" w:color="090000" w:fill="FFFFFF"/>
          <w:lang w:eastAsia="zh-CN"/>
        </w:rPr>
      </w:pP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7"/>
          <w:rFonts w:hint="eastAsia" w:ascii="微软雅黑" w:hAnsi="微软雅黑" w:eastAsia="微软雅黑" w:cs="微软雅黑"/>
          <w:i w:val="0"/>
          <w:caps w:val="0"/>
          <w:color w:val="333333"/>
          <w:spacing w:val="0"/>
          <w:sz w:val="24"/>
          <w:szCs w:val="24"/>
          <w:shd w:val="clear" w:color="090000" w:fill="FFFFFF"/>
          <w:lang w:eastAsia="zh-CN"/>
        </w:rPr>
      </w:pP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7"/>
          <w:rFonts w:hint="eastAsia" w:ascii="微软雅黑" w:hAnsi="微软雅黑" w:eastAsia="微软雅黑" w:cs="微软雅黑"/>
          <w:i w:val="0"/>
          <w:caps w:val="0"/>
          <w:color w:val="333333"/>
          <w:spacing w:val="0"/>
          <w:sz w:val="24"/>
          <w:szCs w:val="24"/>
          <w:shd w:val="clear" w:color="090000" w:fill="FFFFFF"/>
          <w:lang w:eastAsia="zh-CN"/>
        </w:rPr>
      </w:pPr>
    </w:p>
    <w:tbl>
      <w:tblPr>
        <w:tblStyle w:val="5"/>
        <w:tblW w:w="14078" w:type="dxa"/>
        <w:tblInd w:w="96" w:type="dxa"/>
        <w:shd w:val="clear" w:color="auto" w:fill="auto"/>
        <w:tblLayout w:type="fixed"/>
        <w:tblCellMar>
          <w:top w:w="0" w:type="dxa"/>
          <w:left w:w="108" w:type="dxa"/>
          <w:bottom w:w="0" w:type="dxa"/>
          <w:right w:w="108" w:type="dxa"/>
        </w:tblCellMar>
      </w:tblPr>
      <w:tblGrid>
        <w:gridCol w:w="4671"/>
        <w:gridCol w:w="295"/>
        <w:gridCol w:w="295"/>
        <w:gridCol w:w="2422"/>
        <w:gridCol w:w="1902"/>
        <w:gridCol w:w="1902"/>
        <w:gridCol w:w="2591"/>
      </w:tblGrid>
      <w:tr>
        <w:tblPrEx>
          <w:shd w:val="clear" w:color="auto" w:fill="auto"/>
          <w:tblCellMar>
            <w:top w:w="0" w:type="dxa"/>
            <w:left w:w="108" w:type="dxa"/>
            <w:bottom w:w="0" w:type="dxa"/>
            <w:right w:w="108" w:type="dxa"/>
          </w:tblCellMar>
        </w:tblPrEx>
        <w:trPr>
          <w:trHeight w:val="375" w:hRule="atLeast"/>
        </w:trPr>
        <w:tc>
          <w:tcPr>
            <w:tcW w:w="14078" w:type="dxa"/>
            <w:gridSpan w:val="7"/>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一般公共预算财政拨款支出决算表</w:t>
            </w:r>
          </w:p>
        </w:tc>
      </w:tr>
      <w:tr>
        <w:tblPrEx>
          <w:tblCellMar>
            <w:top w:w="0" w:type="dxa"/>
            <w:left w:w="108" w:type="dxa"/>
            <w:bottom w:w="0" w:type="dxa"/>
            <w:right w:w="108" w:type="dxa"/>
          </w:tblCellMar>
        </w:tblPrEx>
        <w:trPr>
          <w:trHeight w:val="300" w:hRule="atLeast"/>
        </w:trPr>
        <w:tc>
          <w:tcPr>
            <w:tcW w:w="467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9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9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2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90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90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591"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公开05表</w:t>
            </w:r>
          </w:p>
        </w:tc>
      </w:tr>
      <w:tr>
        <w:tblPrEx>
          <w:tblCellMar>
            <w:top w:w="0" w:type="dxa"/>
            <w:left w:w="108" w:type="dxa"/>
            <w:bottom w:w="0" w:type="dxa"/>
            <w:right w:w="108" w:type="dxa"/>
          </w:tblCellMar>
        </w:tblPrEx>
        <w:trPr>
          <w:trHeight w:val="300" w:hRule="atLeast"/>
        </w:trPr>
        <w:tc>
          <w:tcPr>
            <w:tcW w:w="4671"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部门：黄石市黄石港区医疗保障局</w:t>
            </w:r>
          </w:p>
        </w:tc>
        <w:tc>
          <w:tcPr>
            <w:tcW w:w="295"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95"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422"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1902"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902"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591"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CellMar>
            <w:top w:w="0" w:type="dxa"/>
            <w:left w:w="108" w:type="dxa"/>
            <w:bottom w:w="0" w:type="dxa"/>
            <w:right w:w="108" w:type="dxa"/>
          </w:tblCellMar>
        </w:tblPrEx>
        <w:trPr>
          <w:trHeight w:val="300" w:hRule="atLeast"/>
        </w:trPr>
        <w:tc>
          <w:tcPr>
            <w:tcW w:w="7683"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6395"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CellMar>
            <w:top w:w="0" w:type="dxa"/>
            <w:left w:w="108" w:type="dxa"/>
            <w:bottom w:w="0" w:type="dxa"/>
            <w:right w:w="108" w:type="dxa"/>
          </w:tblCellMar>
        </w:tblPrEx>
        <w:trPr>
          <w:trHeight w:val="300" w:hRule="atLeast"/>
        </w:trPr>
        <w:tc>
          <w:tcPr>
            <w:tcW w:w="5261"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2422"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902"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902"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59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CellMar>
            <w:top w:w="0" w:type="dxa"/>
            <w:left w:w="108" w:type="dxa"/>
            <w:bottom w:w="0" w:type="dxa"/>
            <w:right w:w="108" w:type="dxa"/>
          </w:tblCellMar>
        </w:tblPrEx>
        <w:trPr>
          <w:trHeight w:val="270" w:hRule="atLeast"/>
        </w:trPr>
        <w:tc>
          <w:tcPr>
            <w:tcW w:w="5261"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422"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902"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902"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59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5261"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422"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902"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902"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59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7683"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9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9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CellMar>
            <w:top w:w="0" w:type="dxa"/>
            <w:left w:w="108" w:type="dxa"/>
            <w:bottom w:w="0" w:type="dxa"/>
            <w:right w:w="108" w:type="dxa"/>
          </w:tblCellMar>
        </w:tblPrEx>
        <w:trPr>
          <w:trHeight w:val="300" w:hRule="atLeast"/>
        </w:trPr>
        <w:tc>
          <w:tcPr>
            <w:tcW w:w="7683"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9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81.01</w:t>
            </w:r>
          </w:p>
        </w:tc>
        <w:tc>
          <w:tcPr>
            <w:tcW w:w="19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81.01</w:t>
            </w:r>
          </w:p>
        </w:tc>
        <w:tc>
          <w:tcPr>
            <w:tcW w:w="25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5261"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24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19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81.01</w:t>
            </w:r>
          </w:p>
        </w:tc>
        <w:tc>
          <w:tcPr>
            <w:tcW w:w="19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81.01</w:t>
            </w:r>
          </w:p>
        </w:tc>
        <w:tc>
          <w:tcPr>
            <w:tcW w:w="2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5261"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21015</w:t>
            </w:r>
          </w:p>
        </w:tc>
        <w:tc>
          <w:tcPr>
            <w:tcW w:w="24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医疗保障管理事务</w:t>
            </w:r>
          </w:p>
        </w:tc>
        <w:tc>
          <w:tcPr>
            <w:tcW w:w="19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81.01</w:t>
            </w:r>
          </w:p>
        </w:tc>
        <w:tc>
          <w:tcPr>
            <w:tcW w:w="19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81.01</w:t>
            </w:r>
          </w:p>
        </w:tc>
        <w:tc>
          <w:tcPr>
            <w:tcW w:w="2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5261"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2101501</w:t>
            </w:r>
          </w:p>
        </w:tc>
        <w:tc>
          <w:tcPr>
            <w:tcW w:w="2422"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81.01</w:t>
            </w:r>
          </w:p>
        </w:tc>
        <w:tc>
          <w:tcPr>
            <w:tcW w:w="19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81.01</w:t>
            </w:r>
          </w:p>
        </w:tc>
        <w:tc>
          <w:tcPr>
            <w:tcW w:w="25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4078" w:type="dxa"/>
            <w:gridSpan w:val="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注：本表反映部门本年度一般公共预算财政拨款支出情况。</w:t>
            </w:r>
          </w:p>
        </w:tc>
      </w:tr>
    </w:tbl>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7"/>
          <w:rFonts w:hint="eastAsia" w:ascii="微软雅黑" w:hAnsi="微软雅黑" w:eastAsia="微软雅黑" w:cs="微软雅黑"/>
          <w:i w:val="0"/>
          <w:caps w:val="0"/>
          <w:color w:val="333333"/>
          <w:spacing w:val="0"/>
          <w:sz w:val="24"/>
          <w:szCs w:val="24"/>
          <w:shd w:val="clear" w:color="090000" w:fill="FFFFFF"/>
          <w:lang w:eastAsia="zh-CN"/>
        </w:rPr>
      </w:pP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7"/>
          <w:rFonts w:hint="eastAsia" w:ascii="微软雅黑" w:hAnsi="微软雅黑" w:eastAsia="微软雅黑" w:cs="微软雅黑"/>
          <w:i w:val="0"/>
          <w:caps w:val="0"/>
          <w:color w:val="333333"/>
          <w:spacing w:val="0"/>
          <w:sz w:val="24"/>
          <w:szCs w:val="24"/>
          <w:shd w:val="clear" w:color="090000" w:fill="FFFFFF"/>
          <w:lang w:eastAsia="zh-CN"/>
        </w:rPr>
      </w:pP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7"/>
          <w:rFonts w:hint="eastAsia" w:ascii="微软雅黑" w:hAnsi="微软雅黑" w:eastAsia="微软雅黑" w:cs="微软雅黑"/>
          <w:i w:val="0"/>
          <w:caps w:val="0"/>
          <w:color w:val="333333"/>
          <w:spacing w:val="0"/>
          <w:sz w:val="24"/>
          <w:szCs w:val="24"/>
          <w:shd w:val="clear" w:color="090000" w:fill="FFFFFF"/>
          <w:lang w:eastAsia="zh-CN"/>
        </w:rPr>
      </w:pP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7"/>
          <w:rFonts w:hint="eastAsia" w:ascii="微软雅黑" w:hAnsi="微软雅黑" w:eastAsia="微软雅黑" w:cs="微软雅黑"/>
          <w:i w:val="0"/>
          <w:caps w:val="0"/>
          <w:color w:val="333333"/>
          <w:spacing w:val="0"/>
          <w:sz w:val="24"/>
          <w:szCs w:val="24"/>
          <w:shd w:val="clear" w:color="090000" w:fill="FFFFFF"/>
          <w:lang w:eastAsia="zh-CN"/>
        </w:rPr>
      </w:pP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7"/>
          <w:rFonts w:hint="eastAsia" w:ascii="微软雅黑" w:hAnsi="微软雅黑" w:eastAsia="微软雅黑" w:cs="微软雅黑"/>
          <w:i w:val="0"/>
          <w:caps w:val="0"/>
          <w:color w:val="333333"/>
          <w:spacing w:val="0"/>
          <w:sz w:val="24"/>
          <w:szCs w:val="24"/>
          <w:shd w:val="clear" w:color="090000" w:fill="FFFFFF"/>
          <w:lang w:eastAsia="zh-CN"/>
        </w:rPr>
      </w:pPr>
    </w:p>
    <w:tbl>
      <w:tblPr>
        <w:tblStyle w:val="5"/>
        <w:tblW w:w="14078" w:type="dxa"/>
        <w:tblInd w:w="96" w:type="dxa"/>
        <w:shd w:val="clear" w:color="auto" w:fill="auto"/>
        <w:tblLayout w:type="fixed"/>
        <w:tblCellMar>
          <w:top w:w="0" w:type="dxa"/>
          <w:left w:w="108" w:type="dxa"/>
          <w:bottom w:w="0" w:type="dxa"/>
          <w:right w:w="108" w:type="dxa"/>
        </w:tblCellMar>
      </w:tblPr>
      <w:tblGrid>
        <w:gridCol w:w="1172"/>
        <w:gridCol w:w="3256"/>
        <w:gridCol w:w="694"/>
        <w:gridCol w:w="694"/>
        <w:gridCol w:w="2129"/>
        <w:gridCol w:w="599"/>
        <w:gridCol w:w="694"/>
        <w:gridCol w:w="3850"/>
        <w:gridCol w:w="990"/>
      </w:tblGrid>
      <w:tr>
        <w:tblPrEx>
          <w:shd w:val="clear" w:color="auto" w:fill="auto"/>
          <w:tblCellMar>
            <w:top w:w="0" w:type="dxa"/>
            <w:left w:w="108" w:type="dxa"/>
            <w:bottom w:w="0" w:type="dxa"/>
            <w:right w:w="108" w:type="dxa"/>
          </w:tblCellMar>
        </w:tblPrEx>
        <w:trPr>
          <w:trHeight w:val="375" w:hRule="atLeast"/>
        </w:trPr>
        <w:tc>
          <w:tcPr>
            <w:tcW w:w="14078" w:type="dxa"/>
            <w:gridSpan w:val="9"/>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一般公共预算财政拨款基本支出决算表</w:t>
            </w:r>
          </w:p>
        </w:tc>
      </w:tr>
      <w:tr>
        <w:tblPrEx>
          <w:tblCellMar>
            <w:top w:w="0" w:type="dxa"/>
            <w:left w:w="108" w:type="dxa"/>
            <w:bottom w:w="0" w:type="dxa"/>
            <w:right w:w="108" w:type="dxa"/>
          </w:tblCellMar>
        </w:tblPrEx>
        <w:trPr>
          <w:trHeight w:val="300" w:hRule="atLeast"/>
        </w:trPr>
        <w:tc>
          <w:tcPr>
            <w:tcW w:w="117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25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94"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94"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12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59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94"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85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90"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CellMar>
            <w:top w:w="0" w:type="dxa"/>
            <w:left w:w="108" w:type="dxa"/>
            <w:bottom w:w="0" w:type="dxa"/>
            <w:right w:w="108" w:type="dxa"/>
          </w:tblCellMar>
        </w:tblPrEx>
        <w:trPr>
          <w:trHeight w:val="300" w:hRule="atLeast"/>
        </w:trPr>
        <w:tc>
          <w:tcPr>
            <w:tcW w:w="4428" w:type="dxa"/>
            <w:gridSpan w:val="2"/>
            <w:tcBorders>
              <w:top w:val="nil"/>
              <w:left w:val="nil"/>
              <w:bottom w:val="single" w:color="00000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部门：黄石市黄石港区医疗保障局</w:t>
            </w:r>
          </w:p>
        </w:tc>
        <w:tc>
          <w:tcPr>
            <w:tcW w:w="694"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694"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129"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599"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694"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4840" w:type="dxa"/>
            <w:gridSpan w:val="2"/>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CellMar>
            <w:top w:w="0" w:type="dxa"/>
            <w:left w:w="108" w:type="dxa"/>
            <w:bottom w:w="0" w:type="dxa"/>
            <w:right w:w="108" w:type="dxa"/>
          </w:tblCellMar>
        </w:tblPrEx>
        <w:trPr>
          <w:trHeight w:val="300" w:hRule="atLeast"/>
        </w:trPr>
        <w:tc>
          <w:tcPr>
            <w:tcW w:w="5122"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8956"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CellMar>
            <w:top w:w="0" w:type="dxa"/>
            <w:left w:w="108" w:type="dxa"/>
            <w:bottom w:w="0" w:type="dxa"/>
            <w:right w:w="108" w:type="dxa"/>
          </w:tblCellMar>
        </w:tblPrEx>
        <w:trPr>
          <w:trHeight w:val="300" w:hRule="atLeast"/>
        </w:trPr>
        <w:tc>
          <w:tcPr>
            <w:tcW w:w="1172"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25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694"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694"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12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59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694"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85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99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CellMar>
            <w:top w:w="0" w:type="dxa"/>
            <w:left w:w="108" w:type="dxa"/>
            <w:bottom w:w="0" w:type="dxa"/>
            <w:right w:w="108" w:type="dxa"/>
          </w:tblCellMar>
        </w:tblPrEx>
        <w:trPr>
          <w:trHeight w:val="300" w:hRule="atLeast"/>
        </w:trPr>
        <w:tc>
          <w:tcPr>
            <w:tcW w:w="1172" w:type="dxa"/>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25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9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9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12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59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9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85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9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17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32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6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72.05</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2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6.27</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3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9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17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32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基本工资</w:t>
            </w:r>
          </w:p>
        </w:tc>
        <w:tc>
          <w:tcPr>
            <w:tcW w:w="6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20.78</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2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0.55</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3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国内债务付息</w:t>
            </w:r>
          </w:p>
        </w:tc>
        <w:tc>
          <w:tcPr>
            <w:tcW w:w="9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17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32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津贴补贴</w:t>
            </w:r>
          </w:p>
        </w:tc>
        <w:tc>
          <w:tcPr>
            <w:tcW w:w="6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10.96</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2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3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国外债务付息</w:t>
            </w:r>
          </w:p>
        </w:tc>
        <w:tc>
          <w:tcPr>
            <w:tcW w:w="9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17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32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奖金</w:t>
            </w:r>
          </w:p>
        </w:tc>
        <w:tc>
          <w:tcPr>
            <w:tcW w:w="6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21.62</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2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咨询费</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3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9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w:t>
            </w:r>
          </w:p>
        </w:tc>
      </w:tr>
      <w:tr>
        <w:tblPrEx>
          <w:tblCellMar>
            <w:top w:w="0" w:type="dxa"/>
            <w:left w:w="108" w:type="dxa"/>
            <w:bottom w:w="0" w:type="dxa"/>
            <w:right w:w="108" w:type="dxa"/>
          </w:tblCellMar>
        </w:tblPrEx>
        <w:trPr>
          <w:trHeight w:val="300" w:hRule="atLeast"/>
        </w:trPr>
        <w:tc>
          <w:tcPr>
            <w:tcW w:w="117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32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伙食补助费</w:t>
            </w:r>
          </w:p>
        </w:tc>
        <w:tc>
          <w:tcPr>
            <w:tcW w:w="6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2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手续费</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3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9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17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32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绩效工资</w:t>
            </w:r>
          </w:p>
        </w:tc>
        <w:tc>
          <w:tcPr>
            <w:tcW w:w="6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2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水费</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3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办公设备购置</w:t>
            </w:r>
          </w:p>
        </w:tc>
        <w:tc>
          <w:tcPr>
            <w:tcW w:w="9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w:t>
            </w:r>
          </w:p>
        </w:tc>
      </w:tr>
      <w:tr>
        <w:tblPrEx>
          <w:tblCellMar>
            <w:top w:w="0" w:type="dxa"/>
            <w:left w:w="108" w:type="dxa"/>
            <w:bottom w:w="0" w:type="dxa"/>
            <w:right w:w="108" w:type="dxa"/>
          </w:tblCellMar>
        </w:tblPrEx>
        <w:trPr>
          <w:trHeight w:val="300" w:hRule="atLeast"/>
        </w:trPr>
        <w:tc>
          <w:tcPr>
            <w:tcW w:w="117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32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w:t>
            </w:r>
          </w:p>
        </w:tc>
        <w:tc>
          <w:tcPr>
            <w:tcW w:w="6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2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电费</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0.37</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3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专用设备购置</w:t>
            </w:r>
          </w:p>
        </w:tc>
        <w:tc>
          <w:tcPr>
            <w:tcW w:w="9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17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32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职业年金缴费</w:t>
            </w:r>
          </w:p>
        </w:tc>
        <w:tc>
          <w:tcPr>
            <w:tcW w:w="6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2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3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9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17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32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职工基本医疗保险缴费</w:t>
            </w:r>
          </w:p>
        </w:tc>
        <w:tc>
          <w:tcPr>
            <w:tcW w:w="6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6.98</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2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取暖费</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3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9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17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32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公务员医疗补助缴费</w:t>
            </w:r>
          </w:p>
        </w:tc>
        <w:tc>
          <w:tcPr>
            <w:tcW w:w="6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2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物业管理费</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3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信息网络及软件购置更新</w:t>
            </w:r>
          </w:p>
        </w:tc>
        <w:tc>
          <w:tcPr>
            <w:tcW w:w="9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17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32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其他社会保障缴费</w:t>
            </w:r>
          </w:p>
        </w:tc>
        <w:tc>
          <w:tcPr>
            <w:tcW w:w="6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2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3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物资储备</w:t>
            </w:r>
          </w:p>
        </w:tc>
        <w:tc>
          <w:tcPr>
            <w:tcW w:w="9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17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32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6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2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3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土地补偿</w:t>
            </w:r>
          </w:p>
        </w:tc>
        <w:tc>
          <w:tcPr>
            <w:tcW w:w="9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17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32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w:t>
            </w:r>
          </w:p>
        </w:tc>
        <w:tc>
          <w:tcPr>
            <w:tcW w:w="6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2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3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安置补助</w:t>
            </w:r>
          </w:p>
        </w:tc>
        <w:tc>
          <w:tcPr>
            <w:tcW w:w="9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17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32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6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2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租赁费</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3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地上附着物和青苗补偿</w:t>
            </w:r>
          </w:p>
        </w:tc>
        <w:tc>
          <w:tcPr>
            <w:tcW w:w="9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17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32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6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2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3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拆迁补偿</w:t>
            </w:r>
          </w:p>
        </w:tc>
        <w:tc>
          <w:tcPr>
            <w:tcW w:w="9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17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32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离休费</w:t>
            </w:r>
          </w:p>
        </w:tc>
        <w:tc>
          <w:tcPr>
            <w:tcW w:w="6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2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3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9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17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32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退休费</w:t>
            </w:r>
          </w:p>
        </w:tc>
        <w:tc>
          <w:tcPr>
            <w:tcW w:w="6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2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3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其他交通工具购置</w:t>
            </w:r>
          </w:p>
        </w:tc>
        <w:tc>
          <w:tcPr>
            <w:tcW w:w="9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17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32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退职（役）费</w:t>
            </w:r>
          </w:p>
        </w:tc>
        <w:tc>
          <w:tcPr>
            <w:tcW w:w="6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2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专用材料费</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3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文物和陈列品购置</w:t>
            </w:r>
          </w:p>
        </w:tc>
        <w:tc>
          <w:tcPr>
            <w:tcW w:w="9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17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32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抚恤金</w:t>
            </w:r>
          </w:p>
        </w:tc>
        <w:tc>
          <w:tcPr>
            <w:tcW w:w="6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2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被装购置费</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3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无形资产购置</w:t>
            </w:r>
          </w:p>
        </w:tc>
        <w:tc>
          <w:tcPr>
            <w:tcW w:w="9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17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32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生活补助</w:t>
            </w:r>
          </w:p>
        </w:tc>
        <w:tc>
          <w:tcPr>
            <w:tcW w:w="6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2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专用燃料费</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3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9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17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32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救济费</w:t>
            </w:r>
          </w:p>
        </w:tc>
        <w:tc>
          <w:tcPr>
            <w:tcW w:w="6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2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3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9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17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32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医疗费补助</w:t>
            </w:r>
          </w:p>
        </w:tc>
        <w:tc>
          <w:tcPr>
            <w:tcW w:w="6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2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0.36</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39906</w:t>
            </w:r>
          </w:p>
        </w:tc>
        <w:tc>
          <w:tcPr>
            <w:tcW w:w="3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赠与</w:t>
            </w:r>
          </w:p>
        </w:tc>
        <w:tc>
          <w:tcPr>
            <w:tcW w:w="9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17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32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助学金</w:t>
            </w:r>
          </w:p>
        </w:tc>
        <w:tc>
          <w:tcPr>
            <w:tcW w:w="6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2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工会经费</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3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9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17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32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奖励金</w:t>
            </w:r>
          </w:p>
        </w:tc>
        <w:tc>
          <w:tcPr>
            <w:tcW w:w="6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2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福利费</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0.07</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3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对民间非营利组织和群众性自治组织补贴</w:t>
            </w:r>
          </w:p>
        </w:tc>
        <w:tc>
          <w:tcPr>
            <w:tcW w:w="9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17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32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个人农业生产补贴</w:t>
            </w:r>
          </w:p>
        </w:tc>
        <w:tc>
          <w:tcPr>
            <w:tcW w:w="6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2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3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9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17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32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代缴社会保险费</w:t>
            </w:r>
          </w:p>
        </w:tc>
        <w:tc>
          <w:tcPr>
            <w:tcW w:w="6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2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其他交通费用</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0.06</w:t>
            </w:r>
          </w:p>
        </w:tc>
        <w:tc>
          <w:tcPr>
            <w:tcW w:w="694"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3850"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99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17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32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其他对个人和家庭的补助</w:t>
            </w:r>
          </w:p>
        </w:tc>
        <w:tc>
          <w:tcPr>
            <w:tcW w:w="6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2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税金及附加费用</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4"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3850"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99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172"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3256"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6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21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w:t>
            </w:r>
          </w:p>
        </w:tc>
        <w:tc>
          <w:tcPr>
            <w:tcW w:w="694"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3850"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99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442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人员经费合计</w:t>
            </w:r>
          </w:p>
        </w:tc>
        <w:tc>
          <w:tcPr>
            <w:tcW w:w="6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72.05</w:t>
            </w:r>
          </w:p>
        </w:tc>
        <w:tc>
          <w:tcPr>
            <w:tcW w:w="7966"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公用经费合计</w:t>
            </w:r>
          </w:p>
        </w:tc>
        <w:tc>
          <w:tcPr>
            <w:tcW w:w="9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8.96</w:t>
            </w:r>
          </w:p>
        </w:tc>
      </w:tr>
      <w:tr>
        <w:tblPrEx>
          <w:tblCellMar>
            <w:top w:w="0" w:type="dxa"/>
            <w:left w:w="108" w:type="dxa"/>
            <w:bottom w:w="0" w:type="dxa"/>
            <w:right w:w="108" w:type="dxa"/>
          </w:tblCellMar>
        </w:tblPrEx>
        <w:trPr>
          <w:trHeight w:val="300" w:hRule="atLeast"/>
        </w:trPr>
        <w:tc>
          <w:tcPr>
            <w:tcW w:w="14078" w:type="dxa"/>
            <w:gridSpan w:val="9"/>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注：本表反映部门本年度一般公共预算财政拨款基本支出明细情况。</w:t>
            </w:r>
          </w:p>
        </w:tc>
      </w:tr>
    </w:tbl>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7"/>
          <w:rFonts w:hint="eastAsia" w:ascii="微软雅黑" w:hAnsi="微软雅黑" w:eastAsia="微软雅黑" w:cs="微软雅黑"/>
          <w:i w:val="0"/>
          <w:caps w:val="0"/>
          <w:color w:val="333333"/>
          <w:spacing w:val="0"/>
          <w:sz w:val="24"/>
          <w:szCs w:val="24"/>
          <w:shd w:val="clear" w:color="090000" w:fill="FFFFFF"/>
          <w:lang w:eastAsia="zh-CN"/>
        </w:rPr>
      </w:pP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7"/>
          <w:rFonts w:hint="eastAsia" w:ascii="微软雅黑" w:hAnsi="微软雅黑" w:eastAsia="微软雅黑" w:cs="微软雅黑"/>
          <w:i w:val="0"/>
          <w:caps w:val="0"/>
          <w:color w:val="333333"/>
          <w:spacing w:val="0"/>
          <w:sz w:val="24"/>
          <w:szCs w:val="24"/>
          <w:shd w:val="clear" w:color="090000" w:fill="FFFFFF"/>
          <w:lang w:eastAsia="zh-CN"/>
        </w:rPr>
      </w:pP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7"/>
          <w:rFonts w:hint="eastAsia" w:ascii="微软雅黑" w:hAnsi="微软雅黑" w:eastAsia="微软雅黑" w:cs="微软雅黑"/>
          <w:i w:val="0"/>
          <w:caps w:val="0"/>
          <w:color w:val="333333"/>
          <w:spacing w:val="0"/>
          <w:sz w:val="24"/>
          <w:szCs w:val="24"/>
          <w:shd w:val="clear" w:color="090000" w:fill="FFFFFF"/>
          <w:lang w:eastAsia="zh-CN"/>
        </w:rPr>
      </w:pP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7"/>
          <w:rFonts w:hint="eastAsia" w:ascii="微软雅黑" w:hAnsi="微软雅黑" w:eastAsia="微软雅黑" w:cs="微软雅黑"/>
          <w:i w:val="0"/>
          <w:caps w:val="0"/>
          <w:color w:val="333333"/>
          <w:spacing w:val="0"/>
          <w:sz w:val="24"/>
          <w:szCs w:val="24"/>
          <w:shd w:val="clear" w:color="090000" w:fill="FFFFFF"/>
          <w:lang w:eastAsia="zh-CN"/>
        </w:rPr>
      </w:pP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7"/>
          <w:rFonts w:hint="eastAsia" w:ascii="微软雅黑" w:hAnsi="微软雅黑" w:eastAsia="微软雅黑" w:cs="微软雅黑"/>
          <w:i w:val="0"/>
          <w:caps w:val="0"/>
          <w:color w:val="333333"/>
          <w:spacing w:val="0"/>
          <w:sz w:val="24"/>
          <w:szCs w:val="24"/>
          <w:shd w:val="clear" w:color="090000" w:fill="FFFFFF"/>
          <w:lang w:eastAsia="zh-CN"/>
        </w:rPr>
      </w:pPr>
    </w:p>
    <w:tbl>
      <w:tblPr>
        <w:tblStyle w:val="5"/>
        <w:tblW w:w="14078" w:type="dxa"/>
        <w:tblInd w:w="96" w:type="dxa"/>
        <w:shd w:val="clear" w:color="auto" w:fill="auto"/>
        <w:tblLayout w:type="fixed"/>
        <w:tblCellMar>
          <w:top w:w="0" w:type="dxa"/>
          <w:left w:w="108" w:type="dxa"/>
          <w:bottom w:w="0" w:type="dxa"/>
          <w:right w:w="108" w:type="dxa"/>
        </w:tblCellMar>
      </w:tblPr>
      <w:tblGrid>
        <w:gridCol w:w="3514"/>
        <w:gridCol w:w="874"/>
        <w:gridCol w:w="531"/>
        <w:gridCol w:w="531"/>
        <w:gridCol w:w="531"/>
        <w:gridCol w:w="2471"/>
        <w:gridCol w:w="749"/>
        <w:gridCol w:w="874"/>
        <w:gridCol w:w="749"/>
        <w:gridCol w:w="749"/>
        <w:gridCol w:w="749"/>
        <w:gridCol w:w="1756"/>
      </w:tblGrid>
      <w:tr>
        <w:tblPrEx>
          <w:shd w:val="clear" w:color="auto" w:fill="auto"/>
          <w:tblCellMar>
            <w:top w:w="0" w:type="dxa"/>
            <w:left w:w="108" w:type="dxa"/>
            <w:bottom w:w="0" w:type="dxa"/>
            <w:right w:w="108" w:type="dxa"/>
          </w:tblCellMar>
        </w:tblPrEx>
        <w:trPr>
          <w:trHeight w:val="555" w:hRule="atLeast"/>
        </w:trPr>
        <w:tc>
          <w:tcPr>
            <w:tcW w:w="14078" w:type="dxa"/>
            <w:gridSpan w:val="12"/>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44"/>
                <w:szCs w:val="44"/>
                <w:u w:val="none"/>
                <w:lang w:val="en-US" w:eastAsia="zh-CN" w:bidi="ar"/>
              </w:rPr>
              <w:t>一般公共预算财政拨款“三公”经费支出决算表</w:t>
            </w:r>
          </w:p>
        </w:tc>
      </w:tr>
      <w:tr>
        <w:tblPrEx>
          <w:tblCellMar>
            <w:top w:w="0" w:type="dxa"/>
            <w:left w:w="108" w:type="dxa"/>
            <w:bottom w:w="0" w:type="dxa"/>
            <w:right w:w="108" w:type="dxa"/>
          </w:tblCellMar>
        </w:tblPrEx>
        <w:trPr>
          <w:trHeight w:val="300" w:hRule="atLeast"/>
        </w:trPr>
        <w:tc>
          <w:tcPr>
            <w:tcW w:w="3514" w:type="dxa"/>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预算代码：{FMDM[YSDM]}</w:t>
            </w:r>
          </w:p>
        </w:tc>
        <w:tc>
          <w:tcPr>
            <w:tcW w:w="874"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53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53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53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7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4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74"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4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4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4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756"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公开07表</w:t>
            </w:r>
          </w:p>
        </w:tc>
      </w:tr>
      <w:tr>
        <w:tblPrEx>
          <w:tblCellMar>
            <w:top w:w="0" w:type="dxa"/>
            <w:left w:w="108" w:type="dxa"/>
            <w:bottom w:w="0" w:type="dxa"/>
            <w:right w:w="108" w:type="dxa"/>
          </w:tblCellMar>
        </w:tblPrEx>
        <w:trPr>
          <w:trHeight w:val="300" w:hRule="atLeast"/>
        </w:trPr>
        <w:tc>
          <w:tcPr>
            <w:tcW w:w="3514"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部门：黄石市黄石港区医疗保障局</w:t>
            </w:r>
          </w:p>
        </w:tc>
        <w:tc>
          <w:tcPr>
            <w:tcW w:w="874"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531"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531"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531"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471"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制表日期：2016年3月</w:t>
            </w:r>
          </w:p>
        </w:tc>
        <w:tc>
          <w:tcPr>
            <w:tcW w:w="749"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874"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749"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749"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749"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756"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CellMar>
            <w:top w:w="0" w:type="dxa"/>
            <w:left w:w="108" w:type="dxa"/>
            <w:bottom w:w="0" w:type="dxa"/>
            <w:right w:w="108" w:type="dxa"/>
          </w:tblCellMar>
        </w:tblPrEx>
        <w:trPr>
          <w:trHeight w:val="300" w:hRule="atLeast"/>
        </w:trPr>
        <w:tc>
          <w:tcPr>
            <w:tcW w:w="8452" w:type="dxa"/>
            <w:gridSpan w:val="6"/>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5626" w:type="dxa"/>
            <w:gridSpan w:val="6"/>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CellMar>
            <w:top w:w="0" w:type="dxa"/>
            <w:left w:w="108" w:type="dxa"/>
            <w:bottom w:w="0" w:type="dxa"/>
            <w:right w:w="108" w:type="dxa"/>
          </w:tblCellMar>
        </w:tblPrEx>
        <w:trPr>
          <w:trHeight w:val="300" w:hRule="atLeast"/>
        </w:trPr>
        <w:tc>
          <w:tcPr>
            <w:tcW w:w="3514"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874"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1593"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247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74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874"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2247"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75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tblCellMar>
            <w:top w:w="0" w:type="dxa"/>
            <w:left w:w="108" w:type="dxa"/>
            <w:bottom w:w="0" w:type="dxa"/>
            <w:right w:w="108" w:type="dxa"/>
          </w:tblCellMar>
        </w:tblPrEx>
        <w:trPr>
          <w:trHeight w:val="600" w:hRule="atLeast"/>
        </w:trPr>
        <w:tc>
          <w:tcPr>
            <w:tcW w:w="3514" w:type="dxa"/>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7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5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5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5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247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4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7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4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74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74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175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514"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47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4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8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4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4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4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7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CellMar>
            <w:top w:w="0" w:type="dxa"/>
            <w:left w:w="108" w:type="dxa"/>
            <w:bottom w:w="0" w:type="dxa"/>
            <w:right w:w="108" w:type="dxa"/>
          </w:tblCellMar>
        </w:tblPrEx>
        <w:trPr>
          <w:trHeight w:val="300" w:hRule="atLeast"/>
        </w:trPr>
        <w:tc>
          <w:tcPr>
            <w:tcW w:w="3514" w:type="dxa"/>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3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3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3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47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4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7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4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4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4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930" w:hRule="atLeast"/>
        </w:trPr>
        <w:tc>
          <w:tcPr>
            <w:tcW w:w="14078" w:type="dxa"/>
            <w:gridSpan w:val="12"/>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财政拨款“三公”经费支出预决算情况。其中，预算数为“三公”经费年初预算数，包括一般公共预算财政拨款预算数和政府性基金财政拨款及国有资本经营预算财政拨款预算数，此数据由单位自己填报。决算数包括当年一般公共预算财政拨款、政府性基金预算财政拨款、国有资本经营预算财政拨款和以前年度结转资金安排的实际支出。</w:t>
            </w:r>
          </w:p>
        </w:tc>
      </w:tr>
    </w:tbl>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7"/>
          <w:rFonts w:hint="eastAsia" w:ascii="微软雅黑" w:hAnsi="微软雅黑" w:eastAsia="微软雅黑" w:cs="微软雅黑"/>
          <w:i w:val="0"/>
          <w:caps w:val="0"/>
          <w:color w:val="333333"/>
          <w:spacing w:val="0"/>
          <w:sz w:val="24"/>
          <w:szCs w:val="24"/>
          <w:shd w:val="clear" w:color="090000" w:fill="FFFFFF"/>
          <w:lang w:eastAsia="zh-CN"/>
        </w:rPr>
      </w:pP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7"/>
          <w:rFonts w:hint="eastAsia" w:ascii="微软雅黑" w:hAnsi="微软雅黑" w:eastAsia="微软雅黑" w:cs="微软雅黑"/>
          <w:i w:val="0"/>
          <w:caps w:val="0"/>
          <w:color w:val="333333"/>
          <w:spacing w:val="0"/>
          <w:sz w:val="24"/>
          <w:szCs w:val="24"/>
          <w:shd w:val="clear" w:color="090000" w:fill="FFFFFF"/>
          <w:lang w:eastAsia="zh-CN"/>
        </w:rPr>
      </w:pPr>
    </w:p>
    <w:tbl>
      <w:tblPr>
        <w:tblStyle w:val="5"/>
        <w:tblpPr w:leftFromText="180" w:rightFromText="180" w:vertAnchor="text" w:horzAnchor="page" w:tblpX="1535" w:tblpY="-4091"/>
        <w:tblOverlap w:val="never"/>
        <w:tblW w:w="13820" w:type="dxa"/>
        <w:tblInd w:w="0" w:type="dxa"/>
        <w:shd w:val="clear" w:color="auto" w:fill="auto"/>
        <w:tblLayout w:type="fixed"/>
        <w:tblCellMar>
          <w:top w:w="0" w:type="dxa"/>
          <w:left w:w="0" w:type="dxa"/>
          <w:bottom w:w="0" w:type="dxa"/>
          <w:right w:w="0" w:type="dxa"/>
        </w:tblCellMar>
      </w:tblPr>
      <w:tblGrid>
        <w:gridCol w:w="4240"/>
        <w:gridCol w:w="1329"/>
        <w:gridCol w:w="843"/>
        <w:gridCol w:w="843"/>
        <w:gridCol w:w="843"/>
        <w:gridCol w:w="843"/>
        <w:gridCol w:w="843"/>
        <w:gridCol w:w="4036"/>
      </w:tblGrid>
      <w:tr>
        <w:tblPrEx>
          <w:shd w:val="clear" w:color="auto" w:fill="auto"/>
          <w:tblCellMar>
            <w:top w:w="0" w:type="dxa"/>
            <w:left w:w="0" w:type="dxa"/>
            <w:bottom w:w="0" w:type="dxa"/>
            <w:right w:w="0" w:type="dxa"/>
          </w:tblCellMar>
        </w:tblPrEx>
        <w:trPr>
          <w:trHeight w:val="215" w:hRule="atLeast"/>
        </w:trPr>
        <w:tc>
          <w:tcPr>
            <w:tcW w:w="138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黑体" w:hAnsi="宋体" w:eastAsia="黑体" w:cs="黑体"/>
                <w:i w:val="0"/>
                <w:color w:val="000000"/>
                <w:kern w:val="0"/>
                <w:sz w:val="44"/>
                <w:szCs w:val="44"/>
                <w:u w:val="none"/>
                <w:lang w:val="en-US" w:eastAsia="zh-CN" w:bidi="ar"/>
              </w:rPr>
              <w:t>政府性基金预算财政拨款收入支出决算表</w:t>
            </w:r>
          </w:p>
        </w:tc>
      </w:tr>
      <w:tr>
        <w:tblPrEx>
          <w:tblCellMar>
            <w:top w:w="0" w:type="dxa"/>
            <w:left w:w="0" w:type="dxa"/>
            <w:bottom w:w="0" w:type="dxa"/>
            <w:right w:w="0" w:type="dxa"/>
          </w:tblCellMar>
        </w:tblPrEx>
        <w:trPr>
          <w:trHeight w:val="110" w:hRule="atLeast"/>
        </w:trPr>
        <w:tc>
          <w:tcPr>
            <w:tcW w:w="138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110" w:hRule="atLeast"/>
        </w:trPr>
        <w:tc>
          <w:tcPr>
            <w:tcW w:w="556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i w:val="0"/>
                <w:color w:val="000000"/>
                <w:kern w:val="0"/>
                <w:sz w:val="22"/>
                <w:szCs w:val="22"/>
                <w:u w:val="none"/>
                <w:lang w:val="en-US" w:eastAsia="zh-CN" w:bidi="ar"/>
              </w:rPr>
              <w:t>黄石市黄石港区医疗保障局</w:t>
            </w: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03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114" w:hRule="atLeast"/>
        </w:trPr>
        <w:tc>
          <w:tcPr>
            <w:tcW w:w="5569"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8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2529"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403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12" w:hRule="atLeast"/>
        </w:trPr>
        <w:tc>
          <w:tcPr>
            <w:tcW w:w="424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329"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14" w:hRule="atLeast"/>
        </w:trPr>
        <w:tc>
          <w:tcPr>
            <w:tcW w:w="556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03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114" w:hRule="atLeast"/>
        </w:trPr>
        <w:tc>
          <w:tcPr>
            <w:tcW w:w="556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4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r>
      <w:tr>
        <w:tblPrEx>
          <w:tblCellMar>
            <w:top w:w="0" w:type="dxa"/>
            <w:left w:w="0" w:type="dxa"/>
            <w:bottom w:w="0" w:type="dxa"/>
            <w:right w:w="0" w:type="dxa"/>
          </w:tblCellMar>
        </w:tblPrEx>
        <w:trPr>
          <w:trHeight w:val="114" w:hRule="atLeast"/>
        </w:trPr>
        <w:tc>
          <w:tcPr>
            <w:tcW w:w="42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14" w:hRule="atLeast"/>
        </w:trPr>
        <w:tc>
          <w:tcPr>
            <w:tcW w:w="1382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7"/>
          <w:rFonts w:hint="eastAsia" w:ascii="微软雅黑" w:hAnsi="微软雅黑" w:eastAsia="微软雅黑" w:cs="微软雅黑"/>
          <w:i w:val="0"/>
          <w:caps w:val="0"/>
          <w:color w:val="333333"/>
          <w:spacing w:val="0"/>
          <w:sz w:val="24"/>
          <w:szCs w:val="24"/>
          <w:shd w:val="clear" w:color="090000" w:fill="FFFFFF"/>
          <w:lang w:eastAsia="zh-CN"/>
        </w:rPr>
      </w:pPr>
    </w:p>
    <w:p>
      <w:pPr>
        <w:pStyle w:val="10"/>
        <w:keepNext w:val="0"/>
        <w:keepLines w:val="0"/>
        <w:pageBreakBefore w:val="0"/>
        <w:widowControl/>
        <w:numPr>
          <w:ilvl w:val="0"/>
          <w:numId w:val="1"/>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7"/>
          <w:rFonts w:hint="eastAsia" w:ascii="微软雅黑" w:hAnsi="微软雅黑" w:eastAsia="微软雅黑" w:cs="微软雅黑"/>
          <w:i w:val="0"/>
          <w:caps w:val="0"/>
          <w:color w:val="333333"/>
          <w:spacing w:val="0"/>
          <w:sz w:val="24"/>
          <w:szCs w:val="24"/>
          <w:shd w:val="clear" w:color="090000" w:fill="FFFFFF"/>
        </w:rPr>
      </w:pPr>
      <w:r>
        <w:rPr>
          <w:rStyle w:val="7"/>
          <w:rFonts w:hint="eastAsia" w:ascii="微软雅黑" w:hAnsi="微软雅黑" w:eastAsia="微软雅黑" w:cs="微软雅黑"/>
          <w:i w:val="0"/>
          <w:caps w:val="0"/>
          <w:color w:val="333333"/>
          <w:spacing w:val="0"/>
          <w:sz w:val="24"/>
          <w:szCs w:val="24"/>
          <w:shd w:val="clear" w:color="090000" w:fill="FFFFFF"/>
          <w:lang w:val="en-US" w:eastAsia="zh-CN"/>
        </w:rPr>
        <w:t xml:space="preserve">  </w:t>
      </w:r>
      <w:r>
        <w:rPr>
          <w:rStyle w:val="7"/>
          <w:rFonts w:hint="eastAsia" w:ascii="微软雅黑" w:hAnsi="微软雅黑" w:eastAsia="微软雅黑" w:cs="微软雅黑"/>
          <w:i w:val="0"/>
          <w:caps w:val="0"/>
          <w:color w:val="333333"/>
          <w:spacing w:val="0"/>
          <w:sz w:val="24"/>
          <w:szCs w:val="24"/>
          <w:shd w:val="clear" w:color="090000" w:fill="FFFFFF"/>
          <w:lang w:eastAsia="zh-CN"/>
        </w:rPr>
        <w:t>20</w:t>
      </w:r>
      <w:r>
        <w:rPr>
          <w:rStyle w:val="7"/>
          <w:rFonts w:hint="eastAsia" w:ascii="微软雅黑" w:hAnsi="微软雅黑" w:eastAsia="微软雅黑" w:cs="微软雅黑"/>
          <w:i w:val="0"/>
          <w:caps w:val="0"/>
          <w:color w:val="333333"/>
          <w:spacing w:val="0"/>
          <w:sz w:val="24"/>
          <w:szCs w:val="24"/>
          <w:shd w:val="clear" w:color="090000" w:fill="FFFFFF"/>
          <w:lang w:val="en-US" w:eastAsia="zh-CN"/>
        </w:rPr>
        <w:t>20</w:t>
      </w:r>
      <w:r>
        <w:rPr>
          <w:rStyle w:val="7"/>
          <w:rFonts w:hint="eastAsia" w:ascii="微软雅黑" w:hAnsi="微软雅黑" w:eastAsia="微软雅黑" w:cs="微软雅黑"/>
          <w:i w:val="0"/>
          <w:caps w:val="0"/>
          <w:color w:val="333333"/>
          <w:spacing w:val="0"/>
          <w:sz w:val="24"/>
          <w:szCs w:val="24"/>
          <w:shd w:val="clear" w:color="090000" w:fill="FFFFFF"/>
          <w:lang w:eastAsia="zh-CN"/>
        </w:rPr>
        <w:t>年</w:t>
      </w:r>
      <w:r>
        <w:rPr>
          <w:rStyle w:val="7"/>
          <w:rFonts w:hint="eastAsia" w:ascii="微软雅黑" w:hAnsi="微软雅黑" w:eastAsia="微软雅黑" w:cs="微软雅黑"/>
          <w:i w:val="0"/>
          <w:caps w:val="0"/>
          <w:color w:val="333333"/>
          <w:spacing w:val="0"/>
          <w:sz w:val="24"/>
          <w:szCs w:val="24"/>
          <w:shd w:val="clear" w:color="090000" w:fill="FFFFFF"/>
        </w:rPr>
        <w:t>部门决算情况说明</w:t>
      </w:r>
    </w:p>
    <w:p>
      <w:pPr>
        <w:widowControl/>
        <w:shd w:val="clear" w:color="auto" w:fill="FFFFFF"/>
        <w:ind w:firstLine="480"/>
        <w:jc w:val="left"/>
        <w:rPr>
          <w:rFonts w:hint="eastAsia" w:asciiTheme="minorEastAsia" w:hAnsiTheme="minorEastAsia" w:eastAsiaTheme="minorEastAsia" w:cstheme="minorEastAsia"/>
          <w:b/>
          <w:bCs/>
          <w:sz w:val="28"/>
          <w:szCs w:val="28"/>
        </w:rPr>
      </w:pPr>
      <w:r>
        <w:rPr>
          <w:rStyle w:val="7"/>
          <w:rFonts w:hint="eastAsia" w:ascii="微软雅黑" w:hAnsi="微软雅黑" w:eastAsia="微软雅黑" w:cs="微软雅黑"/>
          <w:i w:val="0"/>
          <w:caps w:val="0"/>
          <w:color w:val="333333"/>
          <w:spacing w:val="0"/>
          <w:sz w:val="24"/>
          <w:szCs w:val="24"/>
          <w:shd w:val="clear" w:color="090000" w:fill="FFFFFF"/>
          <w:lang w:val="en-US" w:eastAsia="zh-CN"/>
        </w:rPr>
        <w:t xml:space="preserve">   </w:t>
      </w:r>
      <w:r>
        <w:rPr>
          <w:rFonts w:hint="eastAsia" w:asciiTheme="minorEastAsia" w:hAnsiTheme="minorEastAsia" w:eastAsiaTheme="minorEastAsia" w:cstheme="minorEastAsia"/>
          <w:b/>
          <w:bCs/>
          <w:sz w:val="28"/>
          <w:szCs w:val="28"/>
        </w:rPr>
        <w:t>（一）预算执行情况分析</w:t>
      </w:r>
    </w:p>
    <w:p>
      <w:pPr>
        <w:widowControl/>
        <w:ind w:firstLine="855" w:firstLineChars="300"/>
        <w:jc w:val="left"/>
        <w:rPr>
          <w:rFonts w:hint="eastAsia" w:ascii="宋体" w:hAnsi="宋体"/>
          <w:color w:val="000000"/>
          <w:spacing w:val="2"/>
          <w:sz w:val="28"/>
          <w:szCs w:val="28"/>
        </w:rPr>
      </w:pPr>
      <w:r>
        <w:rPr>
          <w:rFonts w:hint="eastAsia" w:ascii="宋体" w:hAnsi="宋体"/>
          <w:b/>
          <w:color w:val="000000"/>
          <w:spacing w:val="2"/>
          <w:sz w:val="28"/>
          <w:szCs w:val="28"/>
          <w:lang w:val="en-US" w:eastAsia="zh-CN"/>
        </w:rPr>
        <w:t>1、</w:t>
      </w:r>
      <w:r>
        <w:rPr>
          <w:rFonts w:hint="eastAsia" w:ascii="宋体" w:hAnsi="宋体"/>
          <w:b/>
          <w:color w:val="000000"/>
          <w:spacing w:val="2"/>
          <w:sz w:val="28"/>
          <w:szCs w:val="28"/>
        </w:rPr>
        <w:t>收入支出预算安排情况</w:t>
      </w:r>
    </w:p>
    <w:p>
      <w:pPr>
        <w:widowControl/>
        <w:ind w:firstLine="852" w:firstLineChars="300"/>
        <w:rPr>
          <w:rFonts w:hint="eastAsia" w:ascii="宋体" w:hAnsi="宋体"/>
          <w:color w:val="000000"/>
          <w:spacing w:val="2"/>
          <w:sz w:val="28"/>
          <w:szCs w:val="28"/>
        </w:rPr>
      </w:pPr>
      <w:r>
        <w:rPr>
          <w:rFonts w:hint="eastAsia" w:ascii="宋体" w:hAnsi="宋体"/>
          <w:color w:val="000000"/>
          <w:spacing w:val="2"/>
          <w:sz w:val="28"/>
          <w:szCs w:val="28"/>
        </w:rPr>
        <w:t>2020年财政收入预算数</w:t>
      </w:r>
      <w:r>
        <w:rPr>
          <w:rFonts w:ascii="宋体" w:hAnsi="宋体"/>
          <w:color w:val="000000"/>
          <w:spacing w:val="2"/>
          <w:sz w:val="28"/>
          <w:szCs w:val="28"/>
        </w:rPr>
        <w:t>471228</w:t>
      </w:r>
      <w:r>
        <w:rPr>
          <w:rFonts w:hint="eastAsia" w:ascii="宋体" w:hAnsi="宋体"/>
          <w:color w:val="000000"/>
          <w:spacing w:val="2"/>
          <w:sz w:val="28"/>
          <w:szCs w:val="28"/>
        </w:rPr>
        <w:t>元，其中人员经费</w:t>
      </w:r>
      <w:r>
        <w:rPr>
          <w:rFonts w:ascii="宋体" w:hAnsi="宋体"/>
          <w:color w:val="000000"/>
          <w:spacing w:val="2"/>
          <w:sz w:val="28"/>
          <w:szCs w:val="28"/>
        </w:rPr>
        <w:t>389514</w:t>
      </w:r>
      <w:r>
        <w:rPr>
          <w:rFonts w:hint="eastAsia" w:ascii="宋体" w:hAnsi="宋体"/>
          <w:color w:val="000000"/>
          <w:spacing w:val="2"/>
          <w:sz w:val="28"/>
          <w:szCs w:val="28"/>
        </w:rPr>
        <w:t>元，公用经费</w:t>
      </w:r>
      <w:r>
        <w:rPr>
          <w:rFonts w:ascii="宋体" w:hAnsi="宋体"/>
          <w:color w:val="000000"/>
          <w:spacing w:val="2"/>
          <w:sz w:val="28"/>
          <w:szCs w:val="28"/>
        </w:rPr>
        <w:t>81714</w:t>
      </w:r>
      <w:r>
        <w:rPr>
          <w:rFonts w:hint="eastAsia" w:ascii="宋体" w:hAnsi="宋体"/>
          <w:color w:val="000000"/>
          <w:spacing w:val="2"/>
          <w:sz w:val="28"/>
          <w:szCs w:val="28"/>
        </w:rPr>
        <w:t>元, 2020年财政支出预算数</w:t>
      </w:r>
      <w:r>
        <w:rPr>
          <w:rFonts w:ascii="宋体" w:hAnsi="宋体"/>
          <w:color w:val="000000"/>
          <w:spacing w:val="2"/>
          <w:sz w:val="28"/>
          <w:szCs w:val="28"/>
        </w:rPr>
        <w:t>471228</w:t>
      </w:r>
      <w:r>
        <w:rPr>
          <w:rFonts w:hint="eastAsia" w:ascii="宋体" w:hAnsi="宋体"/>
          <w:color w:val="000000"/>
          <w:spacing w:val="2"/>
          <w:sz w:val="28"/>
          <w:szCs w:val="28"/>
        </w:rPr>
        <w:t>元，其中人员经费</w:t>
      </w:r>
      <w:r>
        <w:rPr>
          <w:rFonts w:ascii="宋体" w:hAnsi="宋体"/>
          <w:color w:val="000000"/>
          <w:spacing w:val="2"/>
          <w:sz w:val="28"/>
          <w:szCs w:val="28"/>
        </w:rPr>
        <w:t>389514</w:t>
      </w:r>
      <w:r>
        <w:rPr>
          <w:rFonts w:hint="eastAsia" w:ascii="宋体" w:hAnsi="宋体"/>
          <w:color w:val="000000"/>
          <w:spacing w:val="2"/>
          <w:sz w:val="28"/>
          <w:szCs w:val="28"/>
        </w:rPr>
        <w:t>元，公用经费</w:t>
      </w:r>
      <w:r>
        <w:rPr>
          <w:rFonts w:ascii="宋体" w:hAnsi="宋体"/>
          <w:color w:val="000000"/>
          <w:spacing w:val="2"/>
          <w:sz w:val="28"/>
          <w:szCs w:val="28"/>
        </w:rPr>
        <w:t>81714</w:t>
      </w:r>
      <w:r>
        <w:rPr>
          <w:rFonts w:hint="eastAsia" w:ascii="宋体" w:hAnsi="宋体"/>
          <w:color w:val="000000"/>
          <w:spacing w:val="2"/>
          <w:sz w:val="28"/>
          <w:szCs w:val="28"/>
        </w:rPr>
        <w:t>元。</w:t>
      </w:r>
    </w:p>
    <w:p>
      <w:pPr>
        <w:widowControl/>
        <w:numPr>
          <w:ilvl w:val="0"/>
          <w:numId w:val="0"/>
        </w:numPr>
        <w:ind w:firstLine="855" w:firstLineChars="300"/>
        <w:rPr>
          <w:rFonts w:hint="eastAsia" w:ascii="宋体" w:hAnsi="宋体"/>
          <w:b/>
          <w:color w:val="000000"/>
          <w:spacing w:val="2"/>
          <w:sz w:val="28"/>
          <w:szCs w:val="28"/>
        </w:rPr>
      </w:pPr>
      <w:r>
        <w:rPr>
          <w:rFonts w:hint="eastAsia" w:ascii="宋体" w:hAnsi="宋体"/>
          <w:b/>
          <w:color w:val="000000"/>
          <w:spacing w:val="2"/>
          <w:sz w:val="28"/>
          <w:szCs w:val="28"/>
          <w:lang w:val="en-US" w:eastAsia="zh-CN"/>
        </w:rPr>
        <w:t>2、</w:t>
      </w:r>
      <w:r>
        <w:rPr>
          <w:rFonts w:hint="eastAsia" w:ascii="宋体" w:hAnsi="宋体"/>
          <w:b/>
          <w:color w:val="000000"/>
          <w:spacing w:val="2"/>
          <w:sz w:val="28"/>
          <w:szCs w:val="28"/>
        </w:rPr>
        <w:t>收入支出预算执行情况</w:t>
      </w:r>
    </w:p>
    <w:p>
      <w:pPr>
        <w:widowControl/>
        <w:numPr>
          <w:ilvl w:val="0"/>
          <w:numId w:val="0"/>
        </w:numPr>
        <w:rPr>
          <w:rFonts w:hint="eastAsia" w:ascii="宋体" w:hAnsi="宋体"/>
          <w:color w:val="000000"/>
          <w:spacing w:val="2"/>
          <w:sz w:val="28"/>
          <w:szCs w:val="28"/>
        </w:rPr>
      </w:pPr>
      <w:r>
        <w:rPr>
          <w:rFonts w:hint="eastAsia" w:ascii="宋体" w:hAnsi="宋体"/>
          <w:b/>
          <w:color w:val="000000"/>
          <w:spacing w:val="2"/>
          <w:sz w:val="28"/>
          <w:szCs w:val="28"/>
          <w:lang w:val="en-US" w:eastAsia="zh-CN"/>
        </w:rPr>
        <w:t xml:space="preserve">     </w:t>
      </w:r>
      <w:r>
        <w:rPr>
          <w:rFonts w:hint="eastAsia" w:ascii="宋体" w:hAnsi="宋体"/>
          <w:color w:val="000000"/>
          <w:spacing w:val="2"/>
          <w:sz w:val="28"/>
          <w:szCs w:val="28"/>
        </w:rPr>
        <w:t>2020年财政收入预算执行数</w:t>
      </w:r>
      <w:r>
        <w:rPr>
          <w:rFonts w:ascii="宋体" w:hAnsi="宋体"/>
          <w:color w:val="000000"/>
          <w:spacing w:val="2"/>
          <w:sz w:val="28"/>
          <w:szCs w:val="28"/>
        </w:rPr>
        <w:t>471228</w:t>
      </w:r>
      <w:r>
        <w:rPr>
          <w:rFonts w:hint="eastAsia" w:ascii="宋体" w:hAnsi="宋体"/>
          <w:color w:val="000000"/>
          <w:spacing w:val="2"/>
          <w:sz w:val="28"/>
          <w:szCs w:val="28"/>
        </w:rPr>
        <w:t>元，其中人员经费</w:t>
      </w:r>
      <w:r>
        <w:rPr>
          <w:rFonts w:ascii="宋体" w:hAnsi="宋体"/>
          <w:color w:val="000000"/>
          <w:spacing w:val="2"/>
          <w:sz w:val="28"/>
          <w:szCs w:val="28"/>
        </w:rPr>
        <w:t>389514</w:t>
      </w:r>
      <w:r>
        <w:rPr>
          <w:rFonts w:hint="eastAsia" w:ascii="宋体" w:hAnsi="宋体"/>
          <w:color w:val="000000"/>
          <w:spacing w:val="2"/>
          <w:sz w:val="28"/>
          <w:szCs w:val="28"/>
        </w:rPr>
        <w:t>元，公用经费</w:t>
      </w:r>
      <w:r>
        <w:rPr>
          <w:rFonts w:ascii="宋体" w:hAnsi="宋体"/>
          <w:color w:val="000000"/>
          <w:spacing w:val="2"/>
          <w:sz w:val="28"/>
          <w:szCs w:val="28"/>
        </w:rPr>
        <w:t>81714</w:t>
      </w:r>
      <w:r>
        <w:rPr>
          <w:rFonts w:hint="eastAsia" w:ascii="宋体" w:hAnsi="宋体"/>
          <w:color w:val="000000"/>
          <w:spacing w:val="2"/>
          <w:sz w:val="28"/>
          <w:szCs w:val="28"/>
        </w:rPr>
        <w:t>元, 2020年财政支出预算执行数</w:t>
      </w:r>
      <w:r>
        <w:rPr>
          <w:rFonts w:ascii="宋体" w:hAnsi="宋体"/>
          <w:color w:val="000000"/>
          <w:spacing w:val="2"/>
          <w:sz w:val="28"/>
          <w:szCs w:val="28"/>
        </w:rPr>
        <w:t>471228</w:t>
      </w:r>
      <w:r>
        <w:rPr>
          <w:rFonts w:hint="eastAsia" w:ascii="宋体" w:hAnsi="宋体"/>
          <w:color w:val="000000"/>
          <w:spacing w:val="2"/>
          <w:sz w:val="28"/>
          <w:szCs w:val="28"/>
        </w:rPr>
        <w:t>元，其中人员经费</w:t>
      </w:r>
      <w:r>
        <w:rPr>
          <w:rFonts w:ascii="宋体" w:hAnsi="宋体"/>
          <w:color w:val="000000"/>
          <w:spacing w:val="2"/>
          <w:sz w:val="28"/>
          <w:szCs w:val="28"/>
        </w:rPr>
        <w:t>389514</w:t>
      </w:r>
      <w:r>
        <w:rPr>
          <w:rFonts w:hint="eastAsia" w:ascii="宋体" w:hAnsi="宋体"/>
          <w:color w:val="000000"/>
          <w:spacing w:val="2"/>
          <w:sz w:val="28"/>
          <w:szCs w:val="28"/>
        </w:rPr>
        <w:t>元，公用经费</w:t>
      </w:r>
      <w:r>
        <w:rPr>
          <w:rFonts w:ascii="宋体" w:hAnsi="宋体"/>
          <w:color w:val="000000"/>
          <w:spacing w:val="2"/>
          <w:sz w:val="28"/>
          <w:szCs w:val="28"/>
        </w:rPr>
        <w:t>81714</w:t>
      </w:r>
      <w:r>
        <w:rPr>
          <w:rFonts w:hint="eastAsia" w:ascii="宋体" w:hAnsi="宋体"/>
          <w:color w:val="000000"/>
          <w:spacing w:val="2"/>
          <w:sz w:val="28"/>
          <w:szCs w:val="28"/>
        </w:rPr>
        <w:t>元。</w:t>
      </w:r>
    </w:p>
    <w:p>
      <w:pPr>
        <w:widowControl/>
        <w:ind w:firstLine="568" w:firstLineChars="200"/>
        <w:rPr>
          <w:rFonts w:hint="eastAsia" w:ascii="宋体" w:hAnsi="宋体"/>
          <w:color w:val="000000"/>
          <w:spacing w:val="2"/>
          <w:sz w:val="28"/>
          <w:szCs w:val="28"/>
        </w:rPr>
      </w:pPr>
      <w:r>
        <w:rPr>
          <w:rFonts w:hint="eastAsia" w:ascii="宋体" w:hAnsi="宋体"/>
          <w:color w:val="000000"/>
          <w:spacing w:val="2"/>
          <w:sz w:val="28"/>
          <w:szCs w:val="28"/>
          <w:lang w:eastAsia="zh-CN"/>
        </w:rPr>
        <w:t>（</w:t>
      </w:r>
      <w:r>
        <w:rPr>
          <w:rFonts w:hint="eastAsia" w:ascii="宋体" w:hAnsi="宋体"/>
          <w:color w:val="000000"/>
          <w:spacing w:val="2"/>
          <w:sz w:val="28"/>
          <w:szCs w:val="28"/>
          <w:lang w:val="en-US" w:eastAsia="zh-CN"/>
        </w:rPr>
        <w:t>1）</w:t>
      </w:r>
      <w:r>
        <w:rPr>
          <w:rFonts w:hint="eastAsia" w:ascii="宋体" w:hAnsi="宋体"/>
          <w:color w:val="000000"/>
          <w:spacing w:val="2"/>
          <w:sz w:val="28"/>
          <w:szCs w:val="28"/>
        </w:rPr>
        <w:t>收入支出与预算对比分析</w:t>
      </w:r>
    </w:p>
    <w:p>
      <w:pPr>
        <w:spacing w:line="440" w:lineRule="exact"/>
        <w:ind w:firstLine="568" w:firstLineChars="200"/>
        <w:rPr>
          <w:rFonts w:hint="eastAsia" w:ascii="宋体" w:hAnsi="宋体"/>
          <w:color w:val="000000"/>
          <w:spacing w:val="2"/>
          <w:sz w:val="28"/>
          <w:szCs w:val="28"/>
        </w:rPr>
      </w:pPr>
      <w:r>
        <w:rPr>
          <w:rFonts w:hint="eastAsia" w:ascii="宋体" w:hAnsi="宋体"/>
          <w:color w:val="000000"/>
          <w:spacing w:val="2"/>
          <w:sz w:val="28"/>
          <w:szCs w:val="28"/>
        </w:rPr>
        <w:t>2020年全年总收入</w:t>
      </w:r>
      <w:r>
        <w:rPr>
          <w:rFonts w:ascii="宋体" w:hAnsi="宋体"/>
          <w:color w:val="000000"/>
          <w:spacing w:val="2"/>
          <w:sz w:val="28"/>
          <w:szCs w:val="28"/>
        </w:rPr>
        <w:t>471228</w:t>
      </w:r>
      <w:r>
        <w:rPr>
          <w:rFonts w:hint="eastAsia" w:ascii="宋体" w:hAnsi="宋体"/>
          <w:color w:val="000000"/>
          <w:spacing w:val="2"/>
          <w:sz w:val="28"/>
          <w:szCs w:val="28"/>
        </w:rPr>
        <w:t>元,其中财拨款决算收入</w:t>
      </w:r>
      <w:r>
        <w:rPr>
          <w:rFonts w:ascii="宋体" w:hAnsi="宋体"/>
          <w:color w:val="000000"/>
          <w:spacing w:val="2"/>
          <w:sz w:val="28"/>
          <w:szCs w:val="28"/>
        </w:rPr>
        <w:t>471228</w:t>
      </w:r>
      <w:r>
        <w:rPr>
          <w:rFonts w:hint="eastAsia" w:ascii="宋体" w:hAnsi="宋体"/>
          <w:spacing w:val="2"/>
          <w:sz w:val="28"/>
          <w:szCs w:val="28"/>
        </w:rPr>
        <w:t>元,</w:t>
      </w:r>
      <w:r>
        <w:rPr>
          <w:rFonts w:hint="eastAsia" w:ascii="宋体" w:hAnsi="宋体"/>
          <w:color w:val="000000"/>
          <w:spacing w:val="2"/>
          <w:sz w:val="28"/>
          <w:szCs w:val="28"/>
        </w:rPr>
        <w:t>其它收入0元, 2020年全年决算总支出</w:t>
      </w:r>
      <w:r>
        <w:rPr>
          <w:rFonts w:ascii="宋体" w:hAnsi="宋体"/>
          <w:color w:val="000000"/>
          <w:spacing w:val="2"/>
          <w:sz w:val="28"/>
          <w:szCs w:val="28"/>
        </w:rPr>
        <w:t>471228</w:t>
      </w:r>
      <w:r>
        <w:rPr>
          <w:rFonts w:hint="eastAsia" w:ascii="宋体" w:hAnsi="宋体"/>
          <w:color w:val="000000"/>
          <w:spacing w:val="2"/>
          <w:sz w:val="28"/>
          <w:szCs w:val="28"/>
        </w:rPr>
        <w:t>元,其中财拨款决算支出</w:t>
      </w:r>
      <w:r>
        <w:rPr>
          <w:rFonts w:ascii="宋体" w:hAnsi="宋体"/>
          <w:color w:val="000000"/>
          <w:spacing w:val="2"/>
          <w:sz w:val="28"/>
          <w:szCs w:val="28"/>
        </w:rPr>
        <w:t>471228</w:t>
      </w:r>
      <w:r>
        <w:rPr>
          <w:rFonts w:hint="eastAsia" w:ascii="宋体" w:hAnsi="宋体"/>
          <w:color w:val="000000"/>
          <w:spacing w:val="2"/>
          <w:sz w:val="28"/>
          <w:szCs w:val="28"/>
        </w:rPr>
        <w:t>元,其它资金支出0元,2020年财政预算数</w:t>
      </w:r>
      <w:r>
        <w:rPr>
          <w:rFonts w:ascii="宋体" w:hAnsi="宋体"/>
          <w:color w:val="000000"/>
          <w:spacing w:val="2"/>
          <w:sz w:val="28"/>
          <w:szCs w:val="28"/>
        </w:rPr>
        <w:t>471228</w:t>
      </w:r>
      <w:r>
        <w:rPr>
          <w:rFonts w:hint="eastAsia" w:ascii="宋体" w:hAnsi="宋体"/>
          <w:color w:val="000000"/>
          <w:spacing w:val="2"/>
          <w:sz w:val="28"/>
          <w:szCs w:val="28"/>
        </w:rPr>
        <w:t>元，财拨款决算比预算多0元,幅度为0%,0。</w:t>
      </w:r>
    </w:p>
    <w:p>
      <w:pPr>
        <w:spacing w:line="440" w:lineRule="exact"/>
        <w:ind w:firstLine="568" w:firstLineChars="200"/>
        <w:rPr>
          <w:rFonts w:hint="eastAsia" w:ascii="宋体" w:hAnsi="宋体"/>
          <w:color w:val="000000"/>
          <w:spacing w:val="2"/>
          <w:sz w:val="28"/>
          <w:szCs w:val="28"/>
        </w:rPr>
      </w:pPr>
      <w:r>
        <w:rPr>
          <w:rFonts w:hint="eastAsia" w:ascii="宋体" w:hAnsi="宋体"/>
          <w:color w:val="000000"/>
          <w:spacing w:val="2"/>
          <w:sz w:val="28"/>
          <w:szCs w:val="28"/>
          <w:lang w:eastAsia="zh-CN"/>
        </w:rPr>
        <w:t>（</w:t>
      </w:r>
      <w:r>
        <w:rPr>
          <w:rFonts w:hint="eastAsia" w:ascii="宋体" w:hAnsi="宋体"/>
          <w:color w:val="000000"/>
          <w:spacing w:val="2"/>
          <w:sz w:val="28"/>
          <w:szCs w:val="28"/>
          <w:lang w:val="en-US" w:eastAsia="zh-CN"/>
        </w:rPr>
        <w:t>2</w:t>
      </w:r>
      <w:r>
        <w:rPr>
          <w:rFonts w:hint="eastAsia" w:ascii="宋体" w:hAnsi="宋体"/>
          <w:color w:val="000000"/>
          <w:spacing w:val="2"/>
          <w:sz w:val="28"/>
          <w:szCs w:val="28"/>
          <w:lang w:eastAsia="zh-CN"/>
        </w:rPr>
        <w:t>）</w:t>
      </w:r>
      <w:r>
        <w:rPr>
          <w:rFonts w:hint="eastAsia" w:ascii="宋体" w:hAnsi="宋体"/>
          <w:color w:val="000000"/>
          <w:spacing w:val="2"/>
          <w:sz w:val="28"/>
          <w:szCs w:val="28"/>
        </w:rPr>
        <w:t>收入支出结构分析</w:t>
      </w:r>
    </w:p>
    <w:p>
      <w:pPr>
        <w:numPr>
          <w:ilvl w:val="0"/>
          <w:numId w:val="2"/>
        </w:numPr>
        <w:spacing w:line="440" w:lineRule="exact"/>
        <w:ind w:left="420" w:leftChars="200" w:firstLine="0" w:firstLineChars="0"/>
        <w:jc w:val="both"/>
        <w:rPr>
          <w:rFonts w:hint="eastAsia" w:ascii="宋体" w:hAnsi="宋体"/>
          <w:color w:val="000000"/>
          <w:spacing w:val="2"/>
          <w:sz w:val="28"/>
          <w:szCs w:val="28"/>
        </w:rPr>
      </w:pPr>
      <w:r>
        <w:rPr>
          <w:rFonts w:hint="eastAsia" w:ascii="宋体" w:hAnsi="宋体"/>
          <w:color w:val="000000"/>
          <w:spacing w:val="2"/>
          <w:sz w:val="28"/>
          <w:szCs w:val="28"/>
        </w:rPr>
        <w:t>2020年全年总收入</w:t>
      </w:r>
      <w:r>
        <w:rPr>
          <w:rFonts w:ascii="宋体" w:hAnsi="宋体"/>
          <w:color w:val="000000"/>
          <w:spacing w:val="2"/>
          <w:sz w:val="28"/>
          <w:szCs w:val="28"/>
        </w:rPr>
        <w:t>2549982.04</w:t>
      </w:r>
      <w:r>
        <w:rPr>
          <w:rFonts w:hint="eastAsia" w:ascii="宋体" w:hAnsi="宋体"/>
          <w:color w:val="000000"/>
          <w:spacing w:val="2"/>
          <w:sz w:val="28"/>
          <w:szCs w:val="28"/>
        </w:rPr>
        <w:t>元,其中财拨款决算收入</w:t>
      </w:r>
      <w:r>
        <w:rPr>
          <w:rFonts w:ascii="宋体" w:hAnsi="宋体"/>
          <w:color w:val="000000"/>
          <w:spacing w:val="2"/>
          <w:sz w:val="28"/>
          <w:szCs w:val="28"/>
        </w:rPr>
        <w:t>810096.7</w:t>
      </w:r>
      <w:r>
        <w:rPr>
          <w:rFonts w:hint="eastAsia" w:ascii="宋体" w:hAnsi="宋体"/>
          <w:spacing w:val="2"/>
          <w:sz w:val="28"/>
          <w:szCs w:val="28"/>
        </w:rPr>
        <w:t>元,</w:t>
      </w:r>
      <w:r>
        <w:rPr>
          <w:rFonts w:hint="eastAsia" w:ascii="宋体" w:hAnsi="宋体"/>
          <w:color w:val="000000"/>
          <w:spacing w:val="2"/>
          <w:sz w:val="28"/>
          <w:szCs w:val="28"/>
        </w:rPr>
        <w:t>其它收入</w:t>
      </w:r>
      <w:r>
        <w:rPr>
          <w:rFonts w:ascii="宋体" w:hAnsi="宋体"/>
          <w:color w:val="000000"/>
          <w:spacing w:val="2"/>
          <w:sz w:val="28"/>
          <w:szCs w:val="28"/>
        </w:rPr>
        <w:t>1739885.34</w:t>
      </w:r>
      <w:r>
        <w:rPr>
          <w:rFonts w:hint="eastAsia" w:ascii="宋体" w:hAnsi="宋体"/>
          <w:color w:val="000000"/>
          <w:spacing w:val="2"/>
          <w:sz w:val="28"/>
          <w:szCs w:val="28"/>
        </w:rPr>
        <w:t>元,</w:t>
      </w:r>
    </w:p>
    <w:p>
      <w:pPr>
        <w:numPr>
          <w:ilvl w:val="0"/>
          <w:numId w:val="2"/>
        </w:numPr>
        <w:spacing w:line="440" w:lineRule="exact"/>
        <w:ind w:left="420" w:leftChars="200" w:firstLine="0" w:firstLineChars="0"/>
        <w:rPr>
          <w:rFonts w:hint="eastAsia" w:ascii="宋体" w:hAnsi="宋体"/>
          <w:color w:val="FF0000"/>
          <w:spacing w:val="2"/>
          <w:sz w:val="28"/>
          <w:szCs w:val="28"/>
        </w:rPr>
      </w:pPr>
      <w:r>
        <w:rPr>
          <w:rFonts w:hint="eastAsia" w:ascii="宋体" w:hAnsi="宋体"/>
          <w:color w:val="000000"/>
          <w:spacing w:val="2"/>
          <w:sz w:val="28"/>
          <w:szCs w:val="28"/>
        </w:rPr>
        <w:t>2020年全年决算总支出</w:t>
      </w:r>
      <w:r>
        <w:rPr>
          <w:rFonts w:ascii="宋体" w:hAnsi="宋体"/>
          <w:color w:val="000000"/>
          <w:spacing w:val="2"/>
          <w:sz w:val="28"/>
          <w:szCs w:val="28"/>
        </w:rPr>
        <w:t>2549982.04</w:t>
      </w:r>
      <w:r>
        <w:rPr>
          <w:rFonts w:hint="eastAsia" w:ascii="宋体" w:hAnsi="宋体"/>
          <w:color w:val="000000"/>
          <w:spacing w:val="2"/>
          <w:sz w:val="28"/>
          <w:szCs w:val="28"/>
        </w:rPr>
        <w:t>元,其中财拨款决算支出</w:t>
      </w:r>
      <w:r>
        <w:rPr>
          <w:rFonts w:ascii="宋体" w:hAnsi="宋体"/>
          <w:color w:val="000000"/>
          <w:spacing w:val="2"/>
          <w:sz w:val="28"/>
          <w:szCs w:val="28"/>
        </w:rPr>
        <w:t>810096.7</w:t>
      </w:r>
      <w:r>
        <w:rPr>
          <w:rFonts w:hint="eastAsia" w:ascii="宋体" w:hAnsi="宋体"/>
          <w:color w:val="000000"/>
          <w:spacing w:val="2"/>
          <w:sz w:val="28"/>
          <w:szCs w:val="28"/>
        </w:rPr>
        <w:t>元,其它资金支出</w:t>
      </w:r>
      <w:r>
        <w:rPr>
          <w:rFonts w:ascii="宋体" w:hAnsi="宋体"/>
          <w:color w:val="000000"/>
          <w:spacing w:val="2"/>
          <w:sz w:val="28"/>
          <w:szCs w:val="28"/>
        </w:rPr>
        <w:t>1739885.34</w:t>
      </w:r>
      <w:r>
        <w:rPr>
          <w:rFonts w:hint="eastAsia" w:ascii="宋体" w:hAnsi="宋体"/>
          <w:color w:val="000000"/>
          <w:spacing w:val="2"/>
          <w:sz w:val="28"/>
          <w:szCs w:val="28"/>
        </w:rPr>
        <w:t>元，支出按以下分类说明：</w:t>
      </w:r>
    </w:p>
    <w:p>
      <w:pPr>
        <w:numPr>
          <w:ilvl w:val="0"/>
          <w:numId w:val="2"/>
        </w:numPr>
        <w:spacing w:line="440" w:lineRule="exact"/>
        <w:ind w:left="420" w:leftChars="200" w:firstLine="0" w:firstLineChars="0"/>
        <w:rPr>
          <w:rFonts w:hint="eastAsia" w:ascii="宋体" w:hAnsi="宋体"/>
          <w:color w:val="000000"/>
          <w:spacing w:val="2"/>
          <w:sz w:val="28"/>
          <w:szCs w:val="28"/>
        </w:rPr>
      </w:pPr>
      <w:r>
        <w:rPr>
          <w:rFonts w:hint="eastAsia" w:ascii="宋体" w:hAnsi="宋体"/>
          <w:color w:val="000000"/>
          <w:spacing w:val="2"/>
          <w:sz w:val="28"/>
          <w:szCs w:val="28"/>
        </w:rPr>
        <w:t>支出功能分类：决算总支出</w:t>
      </w:r>
      <w:r>
        <w:rPr>
          <w:rFonts w:ascii="宋体" w:hAnsi="宋体"/>
          <w:color w:val="000000"/>
          <w:spacing w:val="2"/>
          <w:sz w:val="28"/>
          <w:szCs w:val="28"/>
        </w:rPr>
        <w:t>2549982.04</w:t>
      </w:r>
      <w:r>
        <w:rPr>
          <w:rFonts w:hint="eastAsia" w:ascii="宋体" w:hAnsi="宋体"/>
          <w:color w:val="000000"/>
          <w:spacing w:val="2"/>
          <w:sz w:val="28"/>
          <w:szCs w:val="28"/>
        </w:rPr>
        <w:t>元;其中:</w:t>
      </w:r>
      <w:r>
        <w:rPr>
          <w:rFonts w:hint="eastAsia" w:ascii="宋体" w:hAnsi="宋体"/>
          <w:sz w:val="28"/>
          <w:szCs w:val="28"/>
        </w:rPr>
        <w:t xml:space="preserve"> </w:t>
      </w:r>
      <w:r>
        <w:rPr>
          <w:rFonts w:hint="eastAsia" w:ascii="宋体" w:hAnsi="宋体"/>
          <w:color w:val="000000"/>
          <w:spacing w:val="2"/>
          <w:sz w:val="28"/>
          <w:szCs w:val="28"/>
        </w:rPr>
        <w:t>医疗救助支出</w:t>
      </w:r>
      <w:r>
        <w:rPr>
          <w:rFonts w:ascii="宋体" w:hAnsi="宋体"/>
          <w:color w:val="000000"/>
          <w:spacing w:val="2"/>
          <w:sz w:val="28"/>
          <w:szCs w:val="28"/>
        </w:rPr>
        <w:t>1738885.34</w:t>
      </w:r>
      <w:r>
        <w:rPr>
          <w:rFonts w:hint="eastAsia" w:ascii="宋体" w:hAnsi="宋体"/>
          <w:color w:val="000000"/>
          <w:spacing w:val="2"/>
          <w:sz w:val="28"/>
          <w:szCs w:val="28"/>
        </w:rPr>
        <w:t>元，医疗保障管理事务支出</w:t>
      </w:r>
      <w:r>
        <w:rPr>
          <w:rFonts w:ascii="宋体" w:hAnsi="宋体"/>
          <w:color w:val="000000"/>
          <w:spacing w:val="2"/>
          <w:sz w:val="28"/>
          <w:szCs w:val="28"/>
        </w:rPr>
        <w:t>811096.7元。</w:t>
      </w:r>
    </w:p>
    <w:p>
      <w:pPr>
        <w:numPr>
          <w:ilvl w:val="0"/>
          <w:numId w:val="2"/>
        </w:numPr>
        <w:spacing w:line="440" w:lineRule="exact"/>
        <w:ind w:left="420" w:leftChars="200" w:firstLine="0" w:firstLineChars="0"/>
        <w:rPr>
          <w:rFonts w:hint="eastAsia" w:ascii="宋体" w:hAnsi="宋体"/>
          <w:color w:val="000000"/>
          <w:spacing w:val="2"/>
          <w:sz w:val="28"/>
          <w:szCs w:val="28"/>
        </w:rPr>
      </w:pPr>
      <w:r>
        <w:rPr>
          <w:rFonts w:hint="eastAsia" w:ascii="宋体" w:hAnsi="宋体"/>
          <w:color w:val="000000"/>
          <w:spacing w:val="2"/>
          <w:sz w:val="28"/>
          <w:szCs w:val="28"/>
        </w:rPr>
        <w:t>支出性质分类：决算总支出</w:t>
      </w:r>
      <w:r>
        <w:rPr>
          <w:rFonts w:ascii="宋体" w:hAnsi="宋体"/>
          <w:color w:val="000000"/>
          <w:spacing w:val="2"/>
          <w:sz w:val="28"/>
          <w:szCs w:val="28"/>
        </w:rPr>
        <w:t>2549982.04</w:t>
      </w:r>
      <w:r>
        <w:rPr>
          <w:rFonts w:hint="eastAsia" w:ascii="宋体" w:hAnsi="宋体"/>
          <w:color w:val="000000"/>
          <w:spacing w:val="2"/>
          <w:sz w:val="28"/>
          <w:szCs w:val="28"/>
        </w:rPr>
        <w:t>元，其中人员经费</w:t>
      </w:r>
      <w:r>
        <w:rPr>
          <w:rFonts w:ascii="宋体" w:hAnsi="宋体"/>
          <w:color w:val="000000"/>
          <w:spacing w:val="2"/>
          <w:sz w:val="28"/>
          <w:szCs w:val="28"/>
        </w:rPr>
        <w:t>720481.13</w:t>
      </w:r>
      <w:r>
        <w:rPr>
          <w:rFonts w:hint="eastAsia" w:ascii="宋体" w:hAnsi="宋体"/>
          <w:color w:val="000000"/>
          <w:spacing w:val="2"/>
          <w:sz w:val="28"/>
          <w:szCs w:val="28"/>
        </w:rPr>
        <w:t>元，公用经费</w:t>
      </w:r>
      <w:r>
        <w:rPr>
          <w:rFonts w:ascii="宋体" w:hAnsi="宋体"/>
          <w:color w:val="000000"/>
          <w:spacing w:val="2"/>
          <w:sz w:val="28"/>
          <w:szCs w:val="28"/>
        </w:rPr>
        <w:t>1829500.91</w:t>
      </w:r>
      <w:r>
        <w:rPr>
          <w:rFonts w:hint="eastAsia" w:ascii="宋体" w:hAnsi="宋体"/>
          <w:color w:val="000000"/>
          <w:spacing w:val="2"/>
          <w:sz w:val="28"/>
          <w:szCs w:val="28"/>
        </w:rPr>
        <w:t>元;</w:t>
      </w:r>
      <w:r>
        <w:rPr>
          <w:rFonts w:hint="eastAsia" w:ascii="宋体" w:hAnsi="宋体"/>
          <w:color w:val="FF0000"/>
          <w:spacing w:val="2"/>
          <w:sz w:val="28"/>
          <w:szCs w:val="28"/>
        </w:rPr>
        <w:t xml:space="preserve"> </w:t>
      </w:r>
    </w:p>
    <w:p>
      <w:pPr>
        <w:numPr>
          <w:ilvl w:val="0"/>
          <w:numId w:val="2"/>
        </w:numPr>
        <w:spacing w:line="440" w:lineRule="exact"/>
        <w:ind w:left="420" w:leftChars="200" w:firstLine="0" w:firstLineChars="0"/>
        <w:rPr>
          <w:rFonts w:hint="eastAsia" w:ascii="宋体" w:hAnsi="宋体"/>
          <w:color w:val="000000"/>
          <w:spacing w:val="2"/>
          <w:sz w:val="28"/>
          <w:szCs w:val="28"/>
        </w:rPr>
      </w:pPr>
      <w:r>
        <w:rPr>
          <w:rFonts w:hint="eastAsia" w:ascii="宋体" w:hAnsi="宋体"/>
          <w:color w:val="000000"/>
          <w:spacing w:val="2"/>
          <w:sz w:val="28"/>
          <w:szCs w:val="28"/>
        </w:rPr>
        <w:t>支出经济分类：决算总支出</w:t>
      </w:r>
      <w:r>
        <w:rPr>
          <w:rFonts w:ascii="宋体" w:hAnsi="宋体"/>
          <w:color w:val="000000"/>
          <w:spacing w:val="2"/>
          <w:sz w:val="28"/>
          <w:szCs w:val="28"/>
        </w:rPr>
        <w:t>2549982.04</w:t>
      </w:r>
      <w:r>
        <w:rPr>
          <w:rFonts w:hint="eastAsia" w:ascii="宋体" w:hAnsi="宋体"/>
          <w:color w:val="000000"/>
          <w:spacing w:val="2"/>
          <w:sz w:val="28"/>
          <w:szCs w:val="28"/>
        </w:rPr>
        <w:t>元，其中工资福利支出</w:t>
      </w:r>
      <w:r>
        <w:rPr>
          <w:rFonts w:ascii="宋体" w:hAnsi="宋体"/>
          <w:color w:val="000000"/>
          <w:spacing w:val="2"/>
          <w:sz w:val="28"/>
          <w:szCs w:val="28"/>
        </w:rPr>
        <w:t>720481.13</w:t>
      </w:r>
      <w:r>
        <w:rPr>
          <w:rFonts w:hint="eastAsia" w:ascii="宋体" w:hAnsi="宋体"/>
          <w:color w:val="000000"/>
          <w:spacing w:val="2"/>
          <w:sz w:val="28"/>
          <w:szCs w:val="28"/>
        </w:rPr>
        <w:t>元，商品服务支出</w:t>
      </w:r>
      <w:r>
        <w:rPr>
          <w:rFonts w:ascii="宋体" w:hAnsi="宋体"/>
          <w:color w:val="000000"/>
          <w:spacing w:val="2"/>
          <w:sz w:val="28"/>
          <w:szCs w:val="28"/>
        </w:rPr>
        <w:t>1802600.91</w:t>
      </w:r>
      <w:r>
        <w:rPr>
          <w:rFonts w:hint="eastAsia" w:ascii="宋体" w:hAnsi="宋体"/>
          <w:color w:val="000000"/>
          <w:spacing w:val="2"/>
          <w:sz w:val="28"/>
          <w:szCs w:val="28"/>
        </w:rPr>
        <w:t>元，对个人和家庭的补助支出0元，资本性支出</w:t>
      </w:r>
      <w:r>
        <w:rPr>
          <w:rFonts w:ascii="宋体" w:hAnsi="宋体"/>
          <w:color w:val="000000"/>
          <w:spacing w:val="2"/>
          <w:sz w:val="28"/>
          <w:szCs w:val="28"/>
        </w:rPr>
        <w:t>26900</w:t>
      </w:r>
      <w:r>
        <w:rPr>
          <w:rFonts w:hint="eastAsia" w:ascii="宋体" w:hAnsi="宋体"/>
          <w:color w:val="000000"/>
          <w:spacing w:val="2"/>
          <w:sz w:val="28"/>
          <w:szCs w:val="28"/>
        </w:rPr>
        <w:t>元。</w:t>
      </w:r>
    </w:p>
    <w:p>
      <w:pPr>
        <w:spacing w:line="440" w:lineRule="exact"/>
        <w:ind w:firstLine="570" w:firstLineChars="200"/>
        <w:rPr>
          <w:rFonts w:hint="eastAsia" w:ascii="宋体" w:hAnsi="宋体"/>
          <w:b/>
          <w:bCs/>
          <w:color w:val="000000"/>
          <w:spacing w:val="2"/>
          <w:sz w:val="28"/>
          <w:szCs w:val="28"/>
        </w:rPr>
      </w:pPr>
      <w:r>
        <w:rPr>
          <w:rFonts w:hint="eastAsia" w:ascii="宋体" w:hAnsi="宋体"/>
          <w:b/>
          <w:bCs/>
          <w:color w:val="000000"/>
          <w:spacing w:val="2"/>
          <w:sz w:val="28"/>
          <w:szCs w:val="28"/>
        </w:rPr>
        <w:t>3、支出按经济分类科目分析</w:t>
      </w:r>
    </w:p>
    <w:p>
      <w:pPr>
        <w:spacing w:line="440" w:lineRule="exact"/>
        <w:ind w:firstLine="710" w:firstLineChars="250"/>
        <w:rPr>
          <w:rFonts w:hint="eastAsia" w:ascii="宋体" w:hAnsi="宋体"/>
          <w:color w:val="000000"/>
          <w:spacing w:val="2"/>
          <w:sz w:val="28"/>
          <w:szCs w:val="28"/>
        </w:rPr>
      </w:pPr>
      <w:r>
        <w:rPr>
          <w:rFonts w:hint="eastAsia" w:ascii="宋体" w:hAnsi="宋体"/>
          <w:color w:val="000000"/>
          <w:spacing w:val="2"/>
          <w:sz w:val="28"/>
          <w:szCs w:val="28"/>
        </w:rPr>
        <w:t>2020年全年总支出</w:t>
      </w:r>
      <w:r>
        <w:rPr>
          <w:rFonts w:ascii="宋体" w:hAnsi="宋体"/>
          <w:color w:val="000000"/>
          <w:spacing w:val="2"/>
          <w:sz w:val="28"/>
          <w:szCs w:val="28"/>
        </w:rPr>
        <w:t>2549982.04</w:t>
      </w:r>
      <w:r>
        <w:rPr>
          <w:rFonts w:hint="eastAsia" w:ascii="宋体" w:hAnsi="宋体"/>
          <w:color w:val="000000"/>
          <w:spacing w:val="2"/>
          <w:sz w:val="28"/>
          <w:szCs w:val="28"/>
        </w:rPr>
        <w:t>元，其中工资福利支出</w:t>
      </w:r>
      <w:r>
        <w:rPr>
          <w:rFonts w:ascii="宋体" w:hAnsi="宋体"/>
          <w:color w:val="000000"/>
          <w:spacing w:val="2"/>
          <w:sz w:val="28"/>
          <w:szCs w:val="28"/>
        </w:rPr>
        <w:t>720481.13</w:t>
      </w:r>
      <w:r>
        <w:rPr>
          <w:rFonts w:hint="eastAsia" w:ascii="宋体" w:hAnsi="宋体"/>
          <w:color w:val="000000"/>
          <w:spacing w:val="2"/>
          <w:sz w:val="28"/>
          <w:szCs w:val="28"/>
        </w:rPr>
        <w:t>元，商品服务支出</w:t>
      </w:r>
      <w:r>
        <w:rPr>
          <w:rFonts w:ascii="宋体" w:hAnsi="宋体"/>
          <w:color w:val="000000"/>
          <w:spacing w:val="2"/>
          <w:sz w:val="28"/>
          <w:szCs w:val="28"/>
        </w:rPr>
        <w:t>1802600.91</w:t>
      </w:r>
      <w:r>
        <w:rPr>
          <w:rFonts w:hint="eastAsia" w:ascii="宋体" w:hAnsi="宋体"/>
          <w:color w:val="000000"/>
          <w:spacing w:val="2"/>
          <w:sz w:val="28"/>
          <w:szCs w:val="28"/>
        </w:rPr>
        <w:t>元，对个人和家庭的补助支出0元，资本性支出</w:t>
      </w:r>
      <w:r>
        <w:rPr>
          <w:rFonts w:ascii="宋体" w:hAnsi="宋体"/>
          <w:color w:val="000000"/>
          <w:spacing w:val="2"/>
          <w:sz w:val="28"/>
          <w:szCs w:val="28"/>
        </w:rPr>
        <w:t>26900</w:t>
      </w:r>
      <w:r>
        <w:rPr>
          <w:rFonts w:hint="eastAsia" w:ascii="宋体" w:hAnsi="宋体"/>
          <w:color w:val="000000"/>
          <w:spacing w:val="2"/>
          <w:sz w:val="28"/>
          <w:szCs w:val="28"/>
        </w:rPr>
        <w:t>元。</w:t>
      </w:r>
    </w:p>
    <w:p>
      <w:pPr>
        <w:widowControl/>
        <w:shd w:val="clear" w:color="auto" w:fill="FFFFFF"/>
        <w:ind w:firstLine="480"/>
        <w:jc w:val="left"/>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（二）关于“三公”经费支出说明</w:t>
      </w:r>
    </w:p>
    <w:p>
      <w:pPr>
        <w:spacing w:line="440" w:lineRule="exact"/>
        <w:ind w:firstLine="560" w:firstLineChars="200"/>
        <w:rPr>
          <w:rFonts w:hint="eastAsia" w:ascii="宋体" w:hAnsi="宋体"/>
          <w:sz w:val="28"/>
          <w:szCs w:val="28"/>
        </w:rPr>
      </w:pPr>
      <w:r>
        <w:rPr>
          <w:rFonts w:hint="eastAsia" w:asciiTheme="minorEastAsia" w:hAnsiTheme="minorEastAsia" w:eastAsiaTheme="minorEastAsia" w:cstheme="minorEastAsia"/>
          <w:sz w:val="28"/>
          <w:szCs w:val="28"/>
        </w:rPr>
        <w:t>本年度</w:t>
      </w:r>
      <w:r>
        <w:rPr>
          <w:rFonts w:hint="eastAsia" w:asciiTheme="minorEastAsia" w:hAnsiTheme="minorEastAsia" w:eastAsiaTheme="minorEastAsia" w:cstheme="minorEastAsia"/>
          <w:sz w:val="28"/>
          <w:szCs w:val="28"/>
          <w:lang w:eastAsia="zh-CN"/>
        </w:rPr>
        <w:t>无</w:t>
      </w:r>
      <w:r>
        <w:rPr>
          <w:rFonts w:hint="eastAsia" w:asciiTheme="minorEastAsia" w:hAnsiTheme="minorEastAsia" w:eastAsiaTheme="minorEastAsia" w:cstheme="minorEastAsia"/>
          <w:sz w:val="28"/>
          <w:szCs w:val="28"/>
        </w:rPr>
        <w:t>“三公”经费支出</w:t>
      </w:r>
      <w:r>
        <w:rPr>
          <w:rFonts w:hint="eastAsia" w:asciiTheme="minorEastAsia" w:hAnsiTheme="minorEastAsia" w:eastAsiaTheme="minorEastAsia" w:cstheme="minorEastAsia"/>
          <w:sz w:val="28"/>
          <w:szCs w:val="28"/>
          <w:lang w:eastAsia="zh-CN"/>
        </w:rPr>
        <w:t>。</w:t>
      </w:r>
    </w:p>
    <w:p>
      <w:pPr>
        <w:widowControl/>
        <w:shd w:val="clear" w:color="auto" w:fill="FFFFFF"/>
        <w:ind w:firstLine="480"/>
        <w:jc w:val="left"/>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（三）关于机关运行经费支出说明</w:t>
      </w:r>
    </w:p>
    <w:p>
      <w:pPr>
        <w:widowControl/>
        <w:ind w:firstLine="568" w:firstLineChars="200"/>
        <w:rPr>
          <w:rFonts w:hint="eastAsia" w:ascii="宋体" w:hAnsi="宋体"/>
          <w:spacing w:val="2"/>
          <w:sz w:val="28"/>
          <w:szCs w:val="28"/>
        </w:rPr>
      </w:pPr>
      <w:r>
        <w:rPr>
          <w:rFonts w:hint="eastAsia" w:ascii="宋体" w:hAnsi="宋体"/>
          <w:spacing w:val="2"/>
          <w:sz w:val="28"/>
          <w:szCs w:val="28"/>
        </w:rPr>
        <w:t>2020年</w:t>
      </w:r>
      <w:r>
        <w:rPr>
          <w:rFonts w:hint="eastAsia" w:ascii="宋体" w:hAnsi="宋体"/>
          <w:sz w:val="28"/>
          <w:szCs w:val="28"/>
        </w:rPr>
        <w:t>机关运行经费</w:t>
      </w:r>
      <w:r>
        <w:rPr>
          <w:rFonts w:ascii="宋体" w:hAnsi="宋体"/>
          <w:sz w:val="28"/>
          <w:szCs w:val="28"/>
        </w:rPr>
        <w:t>89615.57</w:t>
      </w:r>
      <w:r>
        <w:rPr>
          <w:rFonts w:hint="eastAsia" w:ascii="宋体" w:hAnsi="宋体"/>
          <w:sz w:val="28"/>
          <w:szCs w:val="28"/>
        </w:rPr>
        <w:t>元</w:t>
      </w:r>
      <w:r>
        <w:rPr>
          <w:rFonts w:hint="eastAsia" w:ascii="宋体" w:hAnsi="宋体"/>
          <w:spacing w:val="2"/>
          <w:sz w:val="28"/>
          <w:szCs w:val="28"/>
        </w:rPr>
        <w:t>。</w:t>
      </w:r>
    </w:p>
    <w:p>
      <w:pPr>
        <w:widowControl/>
        <w:shd w:val="clear" w:color="auto" w:fill="FFFFFF"/>
        <w:ind w:firstLine="480"/>
        <w:jc w:val="left"/>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（四）关于政府采购支出说明</w:t>
      </w:r>
    </w:p>
    <w:p>
      <w:pPr>
        <w:pStyle w:val="11"/>
        <w:ind w:firstLine="560" w:firstLineChars="200"/>
        <w:rPr>
          <w:rFonts w:hint="eastAsia" w:ascii="宋体" w:hAnsi="宋体"/>
          <w:sz w:val="28"/>
          <w:szCs w:val="28"/>
        </w:rPr>
      </w:pPr>
      <w:r>
        <w:rPr>
          <w:rFonts w:hint="eastAsia" w:ascii="宋体" w:hAnsi="宋体"/>
          <w:sz w:val="28"/>
          <w:szCs w:val="28"/>
        </w:rPr>
        <w:t>2020年政府采购总支出0元，其中政府采购货物支出0元，政府采购工程支出0元，政府采购服务支出0元。</w:t>
      </w:r>
    </w:p>
    <w:p>
      <w:pPr>
        <w:widowControl/>
        <w:shd w:val="clear" w:color="auto" w:fill="FFFFFF"/>
        <w:ind w:firstLine="480"/>
        <w:jc w:val="left"/>
        <w:rPr>
          <w:rFonts w:hint="eastAsia" w:ascii="宋体" w:hAnsi="宋体"/>
          <w:b/>
          <w:bCs/>
          <w:color w:val="FF6600"/>
          <w:sz w:val="28"/>
          <w:szCs w:val="28"/>
        </w:rPr>
      </w:pPr>
      <w:r>
        <w:rPr>
          <w:rFonts w:hint="eastAsia" w:ascii="宋体" w:hAnsi="宋体"/>
          <w:b/>
          <w:bCs/>
          <w:sz w:val="28"/>
          <w:szCs w:val="28"/>
          <w:lang w:eastAsia="zh-CN"/>
        </w:rPr>
        <w:t>（五）</w:t>
      </w:r>
      <w:r>
        <w:rPr>
          <w:rFonts w:hint="eastAsia" w:ascii="宋体" w:hAnsi="宋体"/>
          <w:b/>
          <w:bCs/>
          <w:sz w:val="28"/>
          <w:szCs w:val="28"/>
        </w:rPr>
        <w:t>关于国有资产占用情况说明</w:t>
      </w:r>
    </w:p>
    <w:p>
      <w:pPr>
        <w:pStyle w:val="11"/>
        <w:ind w:firstLine="840" w:firstLineChars="300"/>
        <w:rPr>
          <w:rFonts w:hint="eastAsia" w:ascii="宋体" w:hAnsi="宋体" w:cs="Times New Roman"/>
          <w:sz w:val="28"/>
          <w:szCs w:val="28"/>
        </w:rPr>
      </w:pPr>
      <w:r>
        <w:rPr>
          <w:rFonts w:hint="eastAsia" w:ascii="宋体" w:hAnsi="宋体" w:cs="Times New Roman"/>
          <w:sz w:val="28"/>
          <w:szCs w:val="28"/>
        </w:rPr>
        <w:t>截至2020年12月31日，本单位共有车辆0辆，其中领导干部用车0辆，一般公务用车0辆，一般执法执勤用车0辆，特种专业技术用车0辆，其它用车0辆。</w:t>
      </w:r>
    </w:p>
    <w:p>
      <w:pPr>
        <w:keepNext w:val="0"/>
        <w:keepLines w:val="0"/>
        <w:pageBreakBefore w:val="0"/>
        <w:widowControl/>
        <w:shd w:val="clear" w:color="auto" w:fill="FFFFFF"/>
        <w:kinsoku/>
        <w:wordWrap/>
        <w:overflowPunct/>
        <w:topLinePunct w:val="0"/>
        <w:autoSpaceDE/>
        <w:autoSpaceDN/>
        <w:bidi w:val="0"/>
        <w:adjustRightInd/>
        <w:snapToGrid/>
        <w:ind w:firstLine="562" w:firstLineChars="200"/>
        <w:jc w:val="left"/>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（六）重点绩效评价结果等预算绩效情况说明</w:t>
      </w:r>
    </w:p>
    <w:p>
      <w:pPr>
        <w:pStyle w:val="11"/>
        <w:spacing w:line="540" w:lineRule="exact"/>
        <w:ind w:firstLine="560" w:firstLineChars="200"/>
        <w:rPr>
          <w:rFonts w:hint="eastAsia" w:asciiTheme="minorEastAsia" w:hAnsiTheme="minorEastAsia" w:cstheme="minorEastAsia"/>
          <w:kern w:val="0"/>
          <w:sz w:val="28"/>
          <w:szCs w:val="28"/>
          <w:highlight w:val="none"/>
          <w:lang w:val="en-US" w:eastAsia="zh-CN" w:bidi="ar"/>
        </w:rPr>
      </w:pPr>
      <w:r>
        <w:rPr>
          <w:rFonts w:hint="eastAsia" w:asciiTheme="minorEastAsia" w:hAnsiTheme="minorEastAsia" w:cstheme="minorEastAsia"/>
          <w:kern w:val="0"/>
          <w:sz w:val="28"/>
          <w:szCs w:val="28"/>
          <w:highlight w:val="none"/>
          <w:lang w:val="en-US" w:eastAsia="zh-CN" w:bidi="ar"/>
        </w:rPr>
        <w:t>2020</w:t>
      </w:r>
      <w:r>
        <w:rPr>
          <w:rFonts w:hint="eastAsia" w:asciiTheme="minorEastAsia" w:hAnsiTheme="minorEastAsia" w:eastAsiaTheme="minorEastAsia" w:cstheme="minorEastAsia"/>
          <w:kern w:val="0"/>
          <w:sz w:val="28"/>
          <w:szCs w:val="28"/>
          <w:highlight w:val="none"/>
          <w:lang w:val="en-US" w:eastAsia="zh-CN" w:bidi="ar"/>
        </w:rPr>
        <w:t>年</w:t>
      </w:r>
      <w:r>
        <w:rPr>
          <w:rFonts w:hint="eastAsia" w:asciiTheme="minorEastAsia" w:hAnsiTheme="minorEastAsia" w:cstheme="minorEastAsia"/>
          <w:kern w:val="0"/>
          <w:sz w:val="28"/>
          <w:szCs w:val="28"/>
          <w:highlight w:val="none"/>
          <w:lang w:val="en-US" w:eastAsia="zh-CN" w:bidi="ar"/>
        </w:rPr>
        <w:t>，我单位本年度没有重点项目，因此未展开绩效评价。</w:t>
      </w:r>
    </w:p>
    <w:p>
      <w:pPr>
        <w:spacing w:line="440" w:lineRule="exact"/>
        <w:ind w:firstLine="562" w:firstLineChars="200"/>
        <w:rPr>
          <w:rFonts w:hint="eastAsia" w:ascii="宋体" w:hAnsi="宋体"/>
          <w:b/>
          <w:color w:val="FF6600"/>
          <w:spacing w:val="2"/>
          <w:sz w:val="28"/>
          <w:szCs w:val="28"/>
        </w:rPr>
      </w:pPr>
      <w:r>
        <w:rPr>
          <w:rFonts w:hint="eastAsia" w:ascii="宋体" w:hAnsi="宋体" w:cs="宋体"/>
          <w:b/>
          <w:bCs/>
          <w:sz w:val="28"/>
          <w:szCs w:val="28"/>
          <w:lang w:val="en-US" w:eastAsia="zh-CN"/>
        </w:rPr>
        <w:t>（七）</w:t>
      </w:r>
      <w:r>
        <w:rPr>
          <w:rFonts w:hint="eastAsia" w:ascii="宋体" w:hAnsi="宋体"/>
          <w:b/>
          <w:spacing w:val="2"/>
          <w:sz w:val="28"/>
          <w:szCs w:val="28"/>
        </w:rPr>
        <w:t>决算收支增减变化情况</w:t>
      </w:r>
    </w:p>
    <w:p>
      <w:pPr>
        <w:spacing w:line="440" w:lineRule="exact"/>
        <w:ind w:firstLine="568" w:firstLineChars="200"/>
        <w:rPr>
          <w:rFonts w:hint="eastAsia" w:ascii="宋体" w:hAnsi="宋体"/>
          <w:spacing w:val="2"/>
          <w:sz w:val="28"/>
          <w:szCs w:val="28"/>
        </w:rPr>
      </w:pPr>
      <w:r>
        <w:rPr>
          <w:rFonts w:hint="eastAsia" w:ascii="宋体" w:hAnsi="宋体"/>
          <w:spacing w:val="2"/>
          <w:sz w:val="28"/>
          <w:szCs w:val="28"/>
        </w:rPr>
        <w:t>1、收入增减变化情况</w:t>
      </w:r>
    </w:p>
    <w:p>
      <w:pPr>
        <w:widowControl/>
        <w:ind w:firstLine="568" w:firstLineChars="200"/>
        <w:rPr>
          <w:rFonts w:hint="eastAsia" w:ascii="宋体" w:hAnsi="宋体"/>
          <w:spacing w:val="2"/>
          <w:sz w:val="28"/>
          <w:szCs w:val="28"/>
        </w:rPr>
      </w:pPr>
      <w:r>
        <w:rPr>
          <w:rFonts w:hint="eastAsia" w:ascii="宋体" w:hAnsi="宋体"/>
          <w:spacing w:val="2"/>
          <w:sz w:val="28"/>
          <w:szCs w:val="28"/>
        </w:rPr>
        <w:t>2019年全年总收入</w:t>
      </w:r>
      <w:r>
        <w:rPr>
          <w:rFonts w:hint="eastAsia" w:ascii="宋体" w:hAnsi="宋体"/>
          <w:spacing w:val="2"/>
          <w:sz w:val="28"/>
          <w:szCs w:val="28"/>
          <w:lang w:val="en-US" w:eastAsia="zh-CN"/>
        </w:rPr>
        <w:t>25.84万</w:t>
      </w:r>
      <w:r>
        <w:rPr>
          <w:rFonts w:hint="eastAsia" w:ascii="宋体" w:hAnsi="宋体"/>
          <w:spacing w:val="2"/>
          <w:sz w:val="28"/>
          <w:szCs w:val="28"/>
        </w:rPr>
        <w:t>元,2020年全年总收入</w:t>
      </w:r>
      <w:r>
        <w:rPr>
          <w:rFonts w:hint="eastAsia" w:ascii="宋体" w:hAnsi="宋体"/>
          <w:spacing w:val="2"/>
          <w:sz w:val="28"/>
          <w:szCs w:val="28"/>
          <w:lang w:val="en-US" w:eastAsia="zh-CN"/>
        </w:rPr>
        <w:t>255万</w:t>
      </w:r>
      <w:r>
        <w:rPr>
          <w:rFonts w:hint="eastAsia" w:ascii="宋体" w:hAnsi="宋体"/>
          <w:spacing w:val="2"/>
          <w:sz w:val="28"/>
          <w:szCs w:val="28"/>
        </w:rPr>
        <w:t>元，同比上年增加</w:t>
      </w:r>
      <w:r>
        <w:rPr>
          <w:rFonts w:hint="eastAsia" w:ascii="宋体" w:hAnsi="宋体"/>
          <w:spacing w:val="2"/>
          <w:sz w:val="28"/>
          <w:szCs w:val="28"/>
          <w:lang w:val="en-US" w:eastAsia="zh-CN"/>
        </w:rPr>
        <w:t>229.16万</w:t>
      </w:r>
      <w:r>
        <w:rPr>
          <w:rFonts w:hint="eastAsia" w:ascii="宋体" w:hAnsi="宋体"/>
          <w:spacing w:val="2"/>
          <w:sz w:val="28"/>
          <w:szCs w:val="28"/>
        </w:rPr>
        <w:t>元，增长幅度为</w:t>
      </w:r>
      <w:r>
        <w:rPr>
          <w:rFonts w:hint="eastAsia" w:ascii="宋体" w:hAnsi="宋体"/>
          <w:spacing w:val="2"/>
          <w:sz w:val="28"/>
          <w:szCs w:val="28"/>
          <w:lang w:val="en-US" w:eastAsia="zh-CN"/>
        </w:rPr>
        <w:t>887</w:t>
      </w:r>
      <w:r>
        <w:rPr>
          <w:rFonts w:hint="eastAsia" w:ascii="宋体" w:hAnsi="宋体"/>
          <w:spacing w:val="2"/>
          <w:sz w:val="28"/>
          <w:szCs w:val="28"/>
        </w:rPr>
        <w:t>%，原因是业务量增加。</w:t>
      </w:r>
    </w:p>
    <w:p>
      <w:pPr>
        <w:spacing w:line="440" w:lineRule="exact"/>
        <w:ind w:firstLine="568" w:firstLineChars="200"/>
        <w:rPr>
          <w:rFonts w:hint="eastAsia" w:ascii="宋体" w:hAnsi="宋体"/>
          <w:spacing w:val="2"/>
          <w:sz w:val="28"/>
          <w:szCs w:val="28"/>
        </w:rPr>
      </w:pPr>
      <w:r>
        <w:rPr>
          <w:rFonts w:hint="eastAsia" w:ascii="宋体" w:hAnsi="宋体"/>
          <w:spacing w:val="2"/>
          <w:sz w:val="28"/>
          <w:szCs w:val="28"/>
        </w:rPr>
        <w:t>2、支出增减变化情况</w:t>
      </w:r>
    </w:p>
    <w:p>
      <w:pPr>
        <w:widowControl/>
        <w:ind w:firstLine="568" w:firstLineChars="200"/>
        <w:rPr>
          <w:rFonts w:hint="eastAsia" w:ascii="宋体" w:hAnsi="宋体"/>
          <w:spacing w:val="2"/>
          <w:sz w:val="28"/>
          <w:szCs w:val="28"/>
        </w:rPr>
      </w:pPr>
      <w:r>
        <w:rPr>
          <w:rFonts w:hint="eastAsia" w:ascii="宋体" w:hAnsi="宋体"/>
          <w:spacing w:val="2"/>
          <w:sz w:val="28"/>
          <w:szCs w:val="28"/>
        </w:rPr>
        <w:t>2019年全年总</w:t>
      </w:r>
      <w:r>
        <w:rPr>
          <w:rFonts w:hint="eastAsia" w:ascii="宋体" w:hAnsi="宋体"/>
          <w:spacing w:val="2"/>
          <w:sz w:val="28"/>
          <w:szCs w:val="28"/>
          <w:lang w:eastAsia="zh-CN"/>
        </w:rPr>
        <w:t>支出</w:t>
      </w:r>
      <w:r>
        <w:rPr>
          <w:rFonts w:hint="eastAsia" w:ascii="宋体" w:hAnsi="宋体"/>
          <w:spacing w:val="2"/>
          <w:sz w:val="28"/>
          <w:szCs w:val="28"/>
          <w:lang w:val="en-US" w:eastAsia="zh-CN"/>
        </w:rPr>
        <w:t>25.84万</w:t>
      </w:r>
      <w:r>
        <w:rPr>
          <w:rFonts w:hint="eastAsia" w:ascii="宋体" w:hAnsi="宋体"/>
          <w:spacing w:val="2"/>
          <w:sz w:val="28"/>
          <w:szCs w:val="28"/>
        </w:rPr>
        <w:t>元,2020年全年总</w:t>
      </w:r>
      <w:r>
        <w:rPr>
          <w:rFonts w:hint="eastAsia" w:ascii="宋体" w:hAnsi="宋体"/>
          <w:spacing w:val="2"/>
          <w:sz w:val="28"/>
          <w:szCs w:val="28"/>
          <w:lang w:eastAsia="zh-CN"/>
        </w:rPr>
        <w:t>支出</w:t>
      </w:r>
      <w:bookmarkStart w:id="0" w:name="_GoBack"/>
      <w:bookmarkEnd w:id="0"/>
      <w:r>
        <w:rPr>
          <w:rFonts w:hint="eastAsia" w:ascii="宋体" w:hAnsi="宋体"/>
          <w:spacing w:val="2"/>
          <w:sz w:val="28"/>
          <w:szCs w:val="28"/>
          <w:lang w:val="en-US" w:eastAsia="zh-CN"/>
        </w:rPr>
        <w:t>55万</w:t>
      </w:r>
      <w:r>
        <w:rPr>
          <w:rFonts w:hint="eastAsia" w:ascii="宋体" w:hAnsi="宋体"/>
          <w:spacing w:val="2"/>
          <w:sz w:val="28"/>
          <w:szCs w:val="28"/>
        </w:rPr>
        <w:t>元，同比上年增加</w:t>
      </w:r>
      <w:r>
        <w:rPr>
          <w:rFonts w:hint="eastAsia" w:ascii="宋体" w:hAnsi="宋体"/>
          <w:spacing w:val="2"/>
          <w:sz w:val="28"/>
          <w:szCs w:val="28"/>
          <w:lang w:val="en-US" w:eastAsia="zh-CN"/>
        </w:rPr>
        <w:t>229.16万</w:t>
      </w:r>
      <w:r>
        <w:rPr>
          <w:rFonts w:hint="eastAsia" w:ascii="宋体" w:hAnsi="宋体"/>
          <w:spacing w:val="2"/>
          <w:sz w:val="28"/>
          <w:szCs w:val="28"/>
        </w:rPr>
        <w:t>元，增长幅度为</w:t>
      </w:r>
      <w:r>
        <w:rPr>
          <w:rFonts w:hint="eastAsia" w:ascii="宋体" w:hAnsi="宋体"/>
          <w:spacing w:val="2"/>
          <w:sz w:val="28"/>
          <w:szCs w:val="28"/>
          <w:lang w:val="en-US" w:eastAsia="zh-CN"/>
        </w:rPr>
        <w:t>887</w:t>
      </w:r>
      <w:r>
        <w:rPr>
          <w:rFonts w:hint="eastAsia" w:ascii="宋体" w:hAnsi="宋体"/>
          <w:spacing w:val="2"/>
          <w:sz w:val="28"/>
          <w:szCs w:val="28"/>
        </w:rPr>
        <w:t>%，原因是业务量增加。</w:t>
      </w:r>
    </w:p>
    <w:p>
      <w:pPr>
        <w:pStyle w:val="11"/>
        <w:spacing w:line="540" w:lineRule="exact"/>
        <w:rPr>
          <w:rFonts w:hint="eastAsia" w:ascii="仿宋_GB2312" w:hAnsi="宋体" w:eastAsia="仿宋_GB2312" w:cs="Times New Roman"/>
          <w:lang w:val="en-US" w:eastAsia="zh-CN"/>
        </w:rPr>
      </w:pPr>
    </w:p>
    <w:p>
      <w:pPr>
        <w:pStyle w:val="11"/>
        <w:spacing w:line="540" w:lineRule="exact"/>
        <w:ind w:firstLine="560" w:firstLineChars="200"/>
        <w:rPr>
          <w:rFonts w:hint="default" w:asciiTheme="minorEastAsia" w:hAnsiTheme="minorEastAsia" w:cstheme="minorEastAsia"/>
          <w:kern w:val="0"/>
          <w:sz w:val="28"/>
          <w:szCs w:val="28"/>
          <w:highlight w:val="none"/>
          <w:lang w:val="en-US" w:eastAsia="zh-CN" w:bidi="ar"/>
        </w:rPr>
      </w:pPr>
    </w:p>
    <w:p>
      <w:pPr>
        <w:spacing w:line="440" w:lineRule="exact"/>
        <w:ind w:firstLine="426" w:firstLineChars="150"/>
        <w:rPr>
          <w:rFonts w:hint="eastAsia" w:ascii="宋体" w:hAnsi="宋体"/>
          <w:color w:val="000000"/>
          <w:spacing w:val="2"/>
          <w:sz w:val="28"/>
          <w:szCs w:val="28"/>
        </w:rPr>
      </w:pPr>
    </w:p>
    <w:p>
      <w:pPr>
        <w:widowControl/>
        <w:rPr>
          <w:rFonts w:hint="eastAsia" w:ascii="宋体" w:hAnsi="宋体"/>
          <w:b/>
          <w:spacing w:val="2"/>
          <w:sz w:val="28"/>
          <w:szCs w:val="28"/>
        </w:rPr>
      </w:pPr>
      <w:r>
        <w:rPr>
          <w:rFonts w:hint="eastAsia" w:ascii="宋体" w:hAnsi="宋体"/>
          <w:b/>
          <w:spacing w:val="2"/>
          <w:sz w:val="28"/>
          <w:szCs w:val="28"/>
          <w:lang w:eastAsia="zh-CN"/>
        </w:rPr>
        <w:t>第四部分</w:t>
      </w:r>
      <w:r>
        <w:rPr>
          <w:rFonts w:hint="eastAsia" w:ascii="宋体" w:hAnsi="宋体"/>
          <w:b/>
          <w:spacing w:val="2"/>
          <w:sz w:val="28"/>
          <w:szCs w:val="28"/>
          <w:lang w:val="en-US" w:eastAsia="zh-CN"/>
        </w:rPr>
        <w:t xml:space="preserve"> </w:t>
      </w:r>
      <w:r>
        <w:rPr>
          <w:rFonts w:hint="eastAsia" w:ascii="宋体" w:hAnsi="宋体"/>
          <w:b/>
          <w:spacing w:val="2"/>
          <w:sz w:val="28"/>
          <w:szCs w:val="28"/>
        </w:rPr>
        <w:t>名词解释</w:t>
      </w:r>
    </w:p>
    <w:p>
      <w:pPr>
        <w:ind w:firstLine="568" w:firstLineChars="200"/>
        <w:rPr>
          <w:rFonts w:hint="eastAsia" w:ascii="宋体" w:hAnsi="宋体"/>
          <w:spacing w:val="2"/>
          <w:sz w:val="28"/>
          <w:szCs w:val="28"/>
        </w:rPr>
      </w:pPr>
      <w:r>
        <w:rPr>
          <w:rFonts w:hint="eastAsia" w:ascii="宋体" w:hAnsi="宋体"/>
          <w:spacing w:val="2"/>
          <w:sz w:val="28"/>
          <w:szCs w:val="28"/>
        </w:rPr>
        <w:t>（一）财政拨款（补助）：指省级财政当年拨付的资金。</w:t>
      </w:r>
    </w:p>
    <w:p>
      <w:pPr>
        <w:ind w:firstLine="568" w:firstLineChars="200"/>
        <w:rPr>
          <w:rFonts w:hint="eastAsia" w:ascii="宋体" w:hAnsi="宋体"/>
          <w:spacing w:val="2"/>
          <w:sz w:val="28"/>
          <w:szCs w:val="28"/>
        </w:rPr>
      </w:pPr>
      <w:r>
        <w:rPr>
          <w:rFonts w:hint="eastAsia" w:ascii="宋体" w:hAnsi="宋体"/>
          <w:spacing w:val="2"/>
          <w:sz w:val="28"/>
          <w:szCs w:val="28"/>
        </w:rPr>
        <w:t xml:space="preserve">（二）事业收入：指事业单位开展专业业务活动及其辅助活动取得的收入。 </w:t>
      </w:r>
      <w:r>
        <w:rPr>
          <w:rFonts w:hint="eastAsia" w:ascii="宋体" w:hAnsi="宋体"/>
          <w:spacing w:val="2"/>
          <w:sz w:val="28"/>
          <w:szCs w:val="28"/>
        </w:rPr>
        <w:br w:type="textWrapping"/>
      </w:r>
      <w:r>
        <w:rPr>
          <w:rFonts w:hint="eastAsia" w:ascii="宋体" w:hAnsi="宋体"/>
          <w:spacing w:val="2"/>
          <w:sz w:val="28"/>
          <w:szCs w:val="28"/>
        </w:rPr>
        <w:t xml:space="preserve">　　（三）其他收入：指预算单位在“财政拨款补助收入”、“事业收入”、“经营收入”以外取得的收入。 </w:t>
      </w:r>
      <w:r>
        <w:rPr>
          <w:rFonts w:hint="eastAsia" w:ascii="宋体" w:hAnsi="宋体"/>
          <w:spacing w:val="2"/>
          <w:sz w:val="28"/>
          <w:szCs w:val="28"/>
        </w:rPr>
        <w:br w:type="textWrapping"/>
      </w:r>
      <w:r>
        <w:rPr>
          <w:rFonts w:hint="eastAsia" w:ascii="宋体" w:hAnsi="宋体"/>
          <w:spacing w:val="2"/>
          <w:sz w:val="28"/>
          <w:szCs w:val="28"/>
        </w:rPr>
        <w:t xml:space="preserve">　　（四）上年结转：指以前年度尚未完成、结转到本年仍按原规定用途继续使用的资金。 </w:t>
      </w:r>
      <w:r>
        <w:rPr>
          <w:rFonts w:hint="eastAsia" w:ascii="宋体" w:hAnsi="宋体"/>
          <w:spacing w:val="2"/>
          <w:sz w:val="28"/>
          <w:szCs w:val="28"/>
        </w:rPr>
        <w:br w:type="textWrapping"/>
      </w:r>
      <w:r>
        <w:rPr>
          <w:rFonts w:hint="eastAsia" w:ascii="宋体" w:hAnsi="宋体"/>
          <w:spacing w:val="2"/>
          <w:sz w:val="28"/>
          <w:szCs w:val="28"/>
        </w:rPr>
        <w:t xml:space="preserve">　　（五）基本支出：指为保障机构正常运转、完成日常工作任务而发生的人员支出和公用支出。 </w:t>
      </w:r>
      <w:r>
        <w:rPr>
          <w:rFonts w:hint="eastAsia" w:ascii="宋体" w:hAnsi="宋体"/>
          <w:spacing w:val="2"/>
          <w:sz w:val="28"/>
          <w:szCs w:val="28"/>
        </w:rPr>
        <w:br w:type="textWrapping"/>
      </w:r>
      <w:r>
        <w:rPr>
          <w:rFonts w:hint="eastAsia" w:ascii="宋体" w:hAnsi="宋体"/>
          <w:spacing w:val="2"/>
          <w:sz w:val="28"/>
          <w:szCs w:val="28"/>
        </w:rPr>
        <w:t xml:space="preserve">　 </w:t>
      </w:r>
      <w:r>
        <w:rPr>
          <w:rFonts w:hint="eastAsia" w:ascii="宋体" w:hAnsi="宋体"/>
          <w:spacing w:val="2"/>
          <w:sz w:val="28"/>
          <w:szCs w:val="28"/>
          <w:lang w:val="en-US" w:eastAsia="zh-CN"/>
        </w:rPr>
        <w:t xml:space="preserve"> </w:t>
      </w:r>
      <w:r>
        <w:rPr>
          <w:rFonts w:hint="eastAsia" w:ascii="宋体" w:hAnsi="宋体"/>
          <w:spacing w:val="2"/>
          <w:sz w:val="28"/>
          <w:szCs w:val="28"/>
        </w:rPr>
        <w:t>（六）项目支出：指为完成特定的行政工作任务或事业发展目标，在基本支出之外发生的各项支出。</w:t>
      </w:r>
    </w:p>
    <w:p>
      <w:pPr>
        <w:ind w:firstLine="568" w:firstLineChars="200"/>
        <w:rPr>
          <w:rFonts w:hint="eastAsia" w:ascii="宋体" w:hAnsi="宋体"/>
          <w:color w:val="000000"/>
          <w:spacing w:val="2"/>
          <w:sz w:val="28"/>
          <w:szCs w:val="28"/>
        </w:rPr>
      </w:pPr>
      <w:r>
        <w:rPr>
          <w:rFonts w:hint="eastAsia" w:ascii="宋体" w:hAnsi="宋体"/>
          <w:spacing w:val="2"/>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w:t>
      </w:r>
      <w:r>
        <w:rPr>
          <w:rFonts w:hint="eastAsia" w:ascii="宋体" w:hAnsi="宋体"/>
          <w:color w:val="000000"/>
          <w:spacing w:val="2"/>
          <w:sz w:val="28"/>
          <w:szCs w:val="28"/>
        </w:rPr>
        <w:t>购置及租用费、燃料费、维修费、过路过桥费、保险费、安全奖励费用等支出。</w:t>
      </w:r>
    </w:p>
    <w:p>
      <w:pPr>
        <w:ind w:firstLine="852" w:firstLineChars="300"/>
        <w:rPr>
          <w:rFonts w:hint="eastAsia" w:ascii="宋体" w:hAnsi="宋体" w:eastAsia="宋体" w:cs="宋体"/>
          <w:sz w:val="28"/>
          <w:szCs w:val="28"/>
        </w:rPr>
      </w:pPr>
      <w:r>
        <w:rPr>
          <w:rFonts w:hint="eastAsia" w:ascii="宋体" w:hAnsi="宋体"/>
          <w:spacing w:val="2"/>
          <w:sz w:val="28"/>
          <w:szCs w:val="28"/>
        </w:rPr>
        <w:t>（八）行政运行（项）：指机关和实行公务员法管理事业单位用于保障机构正常运转的基本支出。</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6D3F31"/>
    <w:multiLevelType w:val="singleLevel"/>
    <w:tmpl w:val="826D3F31"/>
    <w:lvl w:ilvl="0" w:tentative="0">
      <w:start w:val="3"/>
      <w:numFmt w:val="chineseCounting"/>
      <w:suff w:val="space"/>
      <w:lvlText w:val="第%1部分"/>
      <w:lvlJc w:val="left"/>
      <w:rPr>
        <w:rFonts w:hint="eastAsia"/>
      </w:rPr>
    </w:lvl>
  </w:abstractNum>
  <w:abstractNum w:abstractNumId="1">
    <w:nsid w:val="42E6A839"/>
    <w:multiLevelType w:val="singleLevel"/>
    <w:tmpl w:val="42E6A839"/>
    <w:lvl w:ilvl="0" w:tentative="0">
      <w:start w:val="1"/>
      <w:numFmt w:val="decimalEnclosedCircleChinese"/>
      <w:suff w:val="nothing"/>
      <w:lvlText w:val="%1　"/>
      <w:lvlJc w:val="left"/>
      <w:pPr>
        <w:ind w:left="0" w:firstLine="4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B2F50"/>
    <w:rsid w:val="07B04DCC"/>
    <w:rsid w:val="08D651FF"/>
    <w:rsid w:val="0B877F3E"/>
    <w:rsid w:val="115B37FF"/>
    <w:rsid w:val="15263A64"/>
    <w:rsid w:val="16116962"/>
    <w:rsid w:val="18466587"/>
    <w:rsid w:val="253A2930"/>
    <w:rsid w:val="288E0470"/>
    <w:rsid w:val="310A01B1"/>
    <w:rsid w:val="31D47CBD"/>
    <w:rsid w:val="37131171"/>
    <w:rsid w:val="3E1E2C1E"/>
    <w:rsid w:val="3E431281"/>
    <w:rsid w:val="48BD753D"/>
    <w:rsid w:val="4B247ED9"/>
    <w:rsid w:val="53383E62"/>
    <w:rsid w:val="65406929"/>
    <w:rsid w:val="65732311"/>
    <w:rsid w:val="719C2198"/>
    <w:rsid w:val="7C260D21"/>
    <w:rsid w:val="7D471042"/>
    <w:rsid w:val="7EE4503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5"/>
    <w:basedOn w:val="1"/>
    <w:next w:val="1"/>
    <w:qFormat/>
    <w:uiPriority w:val="0"/>
    <w:pPr>
      <w:spacing w:before="0" w:beforeAutospacing="1" w:after="0" w:afterAutospacing="1"/>
      <w:jc w:val="left"/>
    </w:pPr>
    <w:rPr>
      <w:rFonts w:hint="eastAsia" w:ascii="宋体" w:hAnsi="宋体" w:eastAsia="宋体" w:cs="宋体"/>
      <w:b/>
      <w:kern w:val="0"/>
      <w:sz w:val="20"/>
      <w:szCs w:val="20"/>
      <w:lang w:val="en-US" w:eastAsia="zh-CN"/>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Body Text Indent"/>
    <w:basedOn w:val="1"/>
    <w:qFormat/>
    <w:uiPriority w:val="0"/>
    <w:pPr>
      <w:spacing w:line="500" w:lineRule="exact"/>
      <w:ind w:firstLine="640" w:firstLineChars="200"/>
    </w:pPr>
    <w:rPr>
      <w:rFonts w:ascii="宋体"/>
      <w:sz w:val="32"/>
    </w:rPr>
  </w:style>
  <w:style w:type="paragraph" w:customStyle="1" w:styleId="9">
    <w:name w:val="Plain Text"/>
    <w:basedOn w:val="1"/>
    <w:qFormat/>
    <w:uiPriority w:val="0"/>
    <w:rPr>
      <w:rFonts w:ascii="宋体" w:hAnsi="Courier New" w:cs="Courier New"/>
      <w:szCs w:val="21"/>
    </w:rPr>
  </w:style>
  <w:style w:type="paragraph" w:customStyle="1" w:styleId="10">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11">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2">
    <w:name w:val="ca-2"/>
    <w:basedOn w:val="6"/>
    <w:qFormat/>
    <w:uiPriority w:val="0"/>
  </w:style>
  <w:style w:type="character" w:customStyle="1" w:styleId="13">
    <w:name w:val="ca-3"/>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gg</dc:creator>
  <cp:lastModifiedBy>盼</cp:lastModifiedBy>
  <dcterms:modified xsi:type="dcterms:W3CDTF">2021-09-15T02:14:49Z</dcterms:modified>
  <dc:title>艳</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3DE0FCBA9D644A2EB39CEEA17B863326</vt:lpwstr>
  </property>
</Properties>
</file>