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w:t>
      </w:r>
      <w:r>
        <w:rPr>
          <w:rFonts w:hint="eastAsia" w:ascii="微软雅黑" w:hAnsi="微软雅黑" w:eastAsia="微软雅黑" w:cs="微软雅黑"/>
          <w:color w:val="BC1010"/>
          <w:sz w:val="40"/>
          <w:szCs w:val="40"/>
          <w:shd w:val="clear" w:color="auto" w:fill="FFFFFF"/>
          <w:lang w:eastAsia="zh-CN"/>
        </w:rPr>
        <w:t>医保局2022年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w:t>
      </w:r>
      <w:r>
        <w:rPr>
          <w:rFonts w:hint="eastAsia" w:ascii="黑体" w:hAnsi="黑体" w:eastAsia="黑体" w:cs="宋体"/>
          <w:kern w:val="2"/>
          <w:sz w:val="40"/>
          <w:szCs w:val="40"/>
          <w:lang w:eastAsia="zh-CN"/>
        </w:rPr>
        <w:t>医保局2022年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560" w:lineRule="exact"/>
        <w:rPr>
          <w:rFonts w:hint="eastAsia" w:ascii="微软雅黑" w:hAnsi="微软雅黑" w:eastAsia="微软雅黑" w:cs="微软雅黑"/>
          <w:color w:val="333333"/>
          <w:kern w:val="0"/>
          <w:sz w:val="24"/>
          <w:szCs w:val="24"/>
          <w:shd w:val="clear" w:color="auto" w:fill="FFFFFF"/>
          <w:lang w:val="en-US" w:eastAsia="zh-CN" w:bidi="ar-SA"/>
        </w:rPr>
      </w:pPr>
      <w:r>
        <w:rPr>
          <w:rFonts w:hint="eastAsia" w:ascii="微软雅黑" w:hAnsi="微软雅黑" w:eastAsia="微软雅黑" w:cs="微软雅黑"/>
          <w:color w:val="333333"/>
          <w:kern w:val="0"/>
          <w:sz w:val="24"/>
          <w:szCs w:val="24"/>
          <w:shd w:val="clear" w:color="auto" w:fill="FFFFFF"/>
          <w:lang w:val="en-US" w:eastAsia="zh-CN" w:bidi="ar-SA"/>
        </w:rPr>
        <w:t>依据《黄石港区医疗保障局职能配置内设机构和人员编制规定》（港办文[2019]30号）文件精神，将发改部门对药品、医疗器械服务的价格管理职能，卫计部门生育保险、药品器械服务招投标职能，人社部门职工、居民医保职能，民政部门大病救助、大病医疗职能整合到医保局。根据市局关于《黄石市医疗保障事权划分实施意见》（黄医保发〔2019〕7号），市局除保留少部分监管稽核、经办服务职能外，将辖区一级以下医疗机构和辖区全部参保对象的监管稽核、经办服务职能下放给城区，主要有：基本医疗保险的监管稽核、经办服务职能（含城镇、居民医疗保险、生育保险、离休干部医疗统筹）、医疗救助经办服务职能、医疗价格管理服务职能、药品耗材招标采购管理服务职能等四大类十五项。目前已完成居民医保参保、慢性病申报、异地转诊、医保关系转接、医疗救助、“两定”机构协议管理、启动医保基金监管、药品耗材带量采购、公立医疗机构医用耗材零加价落实等事权承接工作。</w:t>
      </w:r>
    </w:p>
    <w:p>
      <w:pPr>
        <w:spacing w:line="560" w:lineRule="exact"/>
        <w:rPr>
          <w:rFonts w:hint="eastAsia" w:ascii="微软雅黑" w:hAnsi="微软雅黑" w:eastAsia="微软雅黑" w:cs="微软雅黑"/>
          <w:b/>
          <w:bCs/>
          <w:color w:val="333333"/>
          <w:kern w:val="0"/>
          <w:sz w:val="24"/>
          <w:szCs w:val="24"/>
          <w:shd w:val="clear" w:color="auto" w:fill="FFFFFF"/>
          <w:lang w:val="en-US" w:eastAsia="zh-CN" w:bidi="ar-SA"/>
        </w:rPr>
      </w:pPr>
      <w:r>
        <w:rPr>
          <w:rFonts w:hint="eastAsia" w:ascii="微软雅黑" w:hAnsi="微软雅黑" w:eastAsia="微软雅黑" w:cs="微软雅黑"/>
          <w:b/>
          <w:bCs/>
          <w:color w:val="333333"/>
          <w:kern w:val="0"/>
          <w:sz w:val="24"/>
          <w:szCs w:val="24"/>
          <w:shd w:val="clear" w:color="auto" w:fill="FFFFFF"/>
          <w:lang w:val="en-US" w:eastAsia="zh-CN" w:bidi="ar-SA"/>
        </w:rPr>
        <w:t>二、部门预算单位人员构成</w:t>
      </w:r>
    </w:p>
    <w:p>
      <w:pPr>
        <w:ind w:firstLine="480" w:firstLineChars="200"/>
        <w:rPr>
          <w:rFonts w:hint="eastAsia" w:ascii="微软雅黑" w:hAnsi="微软雅黑" w:eastAsia="微软雅黑" w:cs="微软雅黑"/>
          <w:color w:val="333333"/>
          <w:kern w:val="0"/>
          <w:sz w:val="24"/>
          <w:szCs w:val="24"/>
          <w:shd w:val="clear" w:color="auto" w:fill="FFFFFF"/>
          <w:lang w:val="en-US" w:eastAsia="zh-CN" w:bidi="ar-SA"/>
        </w:rPr>
      </w:pPr>
      <w:r>
        <w:rPr>
          <w:rFonts w:hint="eastAsia" w:ascii="微软雅黑" w:hAnsi="微软雅黑" w:eastAsia="微软雅黑" w:cs="微软雅黑"/>
          <w:color w:val="333333"/>
          <w:kern w:val="0"/>
          <w:sz w:val="24"/>
          <w:szCs w:val="24"/>
          <w:shd w:val="clear" w:color="auto" w:fill="FFFFFF"/>
          <w:lang w:val="en-US" w:eastAsia="zh-CN" w:bidi="ar-SA"/>
        </w:rPr>
        <w:t>部门内设机构有：办公室、待遇保障科、医药服务管理科、基金监管科根据黄石港区“三定”方案核定区医疗保障局行政编2人；核定区医疗保障局经办服务中心事业编7名，现有人员行编1人、事业编制人员3人，实有4人。目前尚有1名行政编，4名事业编，4名“以钱养事”人员，计9名人员未落实到位。</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w:t>
            </w:r>
            <w:r>
              <w:rPr>
                <w:rFonts w:hint="eastAsia" w:ascii="微软雅黑" w:hAnsi="微软雅黑" w:eastAsia="微软雅黑" w:cs="微软雅黑"/>
                <w:b/>
                <w:bCs/>
                <w:color w:val="333333"/>
                <w:kern w:val="0"/>
                <w:sz w:val="28"/>
                <w:szCs w:val="28"/>
                <w:shd w:val="clear" w:color="auto" w:fill="FFFFFF"/>
                <w:lang w:eastAsia="zh-CN"/>
              </w:rPr>
              <w:t>医保局2022年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eastAsia="宋体"/>
                <w:lang w:val="en-US" w:eastAsia="zh-CN"/>
              </w:rPr>
            </w:pPr>
            <w:r>
              <w:rPr>
                <w:rFonts w:hint="eastAsia" w:ascii="宋体" w:hAnsi="宋体" w:cs="宋体"/>
                <w:kern w:val="0"/>
                <w:sz w:val="24"/>
                <w:lang w:val="en-US" w:eastAsia="zh-CN"/>
              </w:rPr>
              <w:t xml:space="preserve">1056362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rPr>
                <w:rFonts w:hint="default" w:eastAsia="宋体"/>
                <w:lang w:val="en-US" w:eastAsia="zh-CN"/>
              </w:rPr>
            </w:pPr>
            <w:r>
              <w:rPr>
                <w:rFonts w:hint="eastAsia" w:ascii="宋体" w:hAnsi="宋体" w:cs="宋体"/>
                <w:kern w:val="0"/>
                <w:sz w:val="24"/>
                <w:lang w:val="en-US" w:eastAsia="zh-CN"/>
              </w:rPr>
              <w:t xml:space="preserve">1056362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医保局2022年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1056362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1056362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1056362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1056362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988"/>
        <w:gridCol w:w="894"/>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医保局2022年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3172"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894"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98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894"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988" w:type="dxa"/>
            <w:vAlign w:val="center"/>
          </w:tcPr>
          <w:p>
            <w:pPr>
              <w:widowControl/>
              <w:jc w:val="left"/>
            </w:pPr>
            <w:r>
              <w:rPr>
                <w:rFonts w:hint="eastAsia" w:ascii="宋体" w:hAnsi="宋体" w:cs="宋体"/>
                <w:kern w:val="0"/>
                <w:sz w:val="24"/>
              </w:rPr>
              <w:t>　　合计</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 xml:space="preserve">1056362 </w:t>
            </w:r>
          </w:p>
        </w:tc>
        <w:tc>
          <w:tcPr>
            <w:tcW w:w="1005" w:type="dxa"/>
            <w:vAlign w:val="center"/>
          </w:tcPr>
          <w:p>
            <w:pPr>
              <w:widowControl/>
              <w:jc w:val="center"/>
            </w:pP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lang w:val="en-US" w:eastAsia="zh-CN"/>
              </w:rPr>
              <w:t>210</w:t>
            </w:r>
          </w:p>
        </w:tc>
        <w:tc>
          <w:tcPr>
            <w:tcW w:w="1988" w:type="dxa"/>
            <w:vAlign w:val="center"/>
          </w:tcPr>
          <w:p>
            <w:pPr>
              <w:widowControl/>
              <w:jc w:val="left"/>
            </w:pPr>
            <w:r>
              <w:rPr>
                <w:rFonts w:hint="eastAsia"/>
                <w:lang w:eastAsia="zh-CN"/>
              </w:rPr>
              <w:t>医疗卫生和计划生育支出</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c>
          <w:tcPr>
            <w:tcW w:w="1035" w:type="dxa"/>
            <w:vAlign w:val="center"/>
          </w:tcPr>
          <w:p>
            <w:pPr>
              <w:widowControl/>
              <w:jc w:val="center"/>
            </w:pPr>
            <w:r>
              <w:rPr>
                <w:rFonts w:hint="eastAsia" w:ascii="宋体" w:hAnsi="宋体" w:cs="宋体"/>
                <w:kern w:val="0"/>
                <w:sz w:val="24"/>
                <w:lang w:val="en-US" w:eastAsia="zh-CN"/>
              </w:rPr>
              <w:t xml:space="preserve">1056362 </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rPr>
              <w:t>2</w:t>
            </w:r>
            <w:r>
              <w:rPr>
                <w:rFonts w:hint="eastAsia" w:ascii="宋体" w:hAnsi="宋体" w:cs="宋体"/>
                <w:kern w:val="0"/>
                <w:sz w:val="24"/>
                <w:lang w:val="en-US" w:eastAsia="zh-CN"/>
              </w:rPr>
              <w:t>1015</w:t>
            </w:r>
          </w:p>
        </w:tc>
        <w:tc>
          <w:tcPr>
            <w:tcW w:w="1988" w:type="dxa"/>
            <w:vAlign w:val="center"/>
          </w:tcPr>
          <w:p>
            <w:pPr>
              <w:widowControl/>
              <w:jc w:val="left"/>
              <w:rPr>
                <w:rFonts w:hint="eastAsia" w:eastAsia="宋体"/>
                <w:lang w:eastAsia="zh-CN"/>
              </w:rPr>
            </w:pPr>
            <w:r>
              <w:rPr>
                <w:rFonts w:hint="eastAsia" w:ascii="宋体" w:hAnsi="宋体" w:cs="宋体"/>
                <w:kern w:val="0"/>
                <w:sz w:val="24"/>
                <w:lang w:eastAsia="zh-CN"/>
              </w:rPr>
              <w:t>医疗保障管理事务</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c>
          <w:tcPr>
            <w:tcW w:w="1035" w:type="dxa"/>
            <w:vAlign w:val="center"/>
          </w:tcPr>
          <w:p>
            <w:pPr>
              <w:widowControl/>
              <w:jc w:val="center"/>
            </w:pPr>
            <w:r>
              <w:rPr>
                <w:rFonts w:hint="eastAsia" w:ascii="宋体" w:hAnsi="宋体" w:cs="宋体"/>
                <w:kern w:val="0"/>
                <w:sz w:val="24"/>
                <w:lang w:val="en-US" w:eastAsia="zh-CN"/>
              </w:rPr>
              <w:t xml:space="preserve">1056362 </w:t>
            </w:r>
          </w:p>
        </w:tc>
        <w:tc>
          <w:tcPr>
            <w:tcW w:w="1005" w:type="dxa"/>
            <w:vAlign w:val="center"/>
          </w:tcPr>
          <w:p>
            <w:pPr>
              <w:widowControl/>
              <w:jc w:val="cente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rPr>
                <w:rFonts w:hint="default" w:eastAsia="宋体"/>
                <w:lang w:val="en-US" w:eastAsia="zh-CN"/>
              </w:rPr>
            </w:pPr>
            <w:r>
              <w:rPr>
                <w:rFonts w:ascii="宋体" w:hAnsi="宋体" w:cs="宋体"/>
                <w:kern w:val="0"/>
                <w:sz w:val="24"/>
              </w:rPr>
              <w:t>2</w:t>
            </w:r>
            <w:r>
              <w:rPr>
                <w:rFonts w:hint="eastAsia" w:ascii="宋体" w:hAnsi="宋体" w:cs="宋体"/>
                <w:kern w:val="0"/>
                <w:sz w:val="24"/>
              </w:rPr>
              <w:t>1</w:t>
            </w:r>
            <w:r>
              <w:rPr>
                <w:rFonts w:hint="eastAsia" w:ascii="宋体" w:hAnsi="宋体" w:cs="宋体"/>
                <w:kern w:val="0"/>
                <w:sz w:val="24"/>
                <w:lang w:val="en-US" w:eastAsia="zh-CN"/>
              </w:rPr>
              <w:t>31501</w:t>
            </w:r>
          </w:p>
        </w:tc>
        <w:tc>
          <w:tcPr>
            <w:tcW w:w="1988" w:type="dxa"/>
            <w:vAlign w:val="center"/>
          </w:tcPr>
          <w:p>
            <w:pPr>
              <w:widowControl/>
              <w:jc w:val="left"/>
            </w:pPr>
            <w:r>
              <w:rPr>
                <w:rFonts w:hint="eastAsia" w:ascii="宋体" w:hAnsi="宋体" w:cs="宋体"/>
                <w:kern w:val="0"/>
                <w:sz w:val="24"/>
              </w:rPr>
              <w:t>　　行政运行</w:t>
            </w:r>
          </w:p>
        </w:tc>
        <w:tc>
          <w:tcPr>
            <w:tcW w:w="894"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1056362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 xml:space="preserve">1056362 </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医保局2022年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rPr>
                <w:rFonts w:hint="default" w:eastAsia="宋体"/>
                <w:lang w:val="en-US" w:eastAsia="zh-CN"/>
              </w:rPr>
            </w:pPr>
            <w:r>
              <w:rPr>
                <w:rFonts w:hint="eastAsia" w:ascii="宋体" w:hAnsi="宋体" w:cs="宋体"/>
                <w:kern w:val="0"/>
                <w:sz w:val="24"/>
                <w:lang w:val="en-US" w:eastAsia="zh-CN"/>
              </w:rPr>
              <w:t xml:space="preserve">1056362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rPr>
                <w:rFonts w:hint="default" w:eastAsia="宋体"/>
                <w:lang w:val="en-US" w:eastAsia="zh-CN"/>
              </w:rPr>
            </w:pPr>
            <w:r>
              <w:rPr>
                <w:rFonts w:hint="eastAsia" w:asci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医保局2022年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c>
          <w:tcPr>
            <w:tcW w:w="1815"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 xml:space="preserve">1056362 </w:t>
            </w:r>
          </w:p>
        </w:tc>
        <w:tc>
          <w:tcPr>
            <w:tcW w:w="1702" w:type="dxa"/>
            <w:shd w:val="clear" w:color="auto" w:fill="D7D7D7" w:themeFill="background1" w:themeFillShade="D8"/>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hint="eastAsia" w:ascii="宋体" w:hAnsi="宋体" w:cs="宋体"/>
                <w:kern w:val="0"/>
                <w:sz w:val="24"/>
                <w:lang w:val="en-US" w:eastAsia="zh-CN"/>
              </w:rPr>
              <w:t>210</w:t>
            </w:r>
          </w:p>
        </w:tc>
        <w:tc>
          <w:tcPr>
            <w:tcW w:w="2100" w:type="dxa"/>
            <w:vAlign w:val="center"/>
          </w:tcPr>
          <w:p>
            <w:pPr>
              <w:widowControl/>
              <w:jc w:val="left"/>
            </w:pPr>
            <w:r>
              <w:rPr>
                <w:rFonts w:hint="eastAsia"/>
                <w:lang w:eastAsia="zh-CN"/>
              </w:rPr>
              <w:t>医疗卫生和计划生育支出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c>
          <w:tcPr>
            <w:tcW w:w="1815" w:type="dxa"/>
            <w:vAlign w:val="center"/>
          </w:tcPr>
          <w:p>
            <w:pPr>
              <w:widowControl/>
              <w:jc w:val="center"/>
              <w:rPr>
                <w:rFonts w:ascii="宋体" w:cs="宋体"/>
                <w:kern w:val="0"/>
                <w:sz w:val="24"/>
              </w:rPr>
            </w:pPr>
            <w:r>
              <w:rPr>
                <w:rFonts w:hint="eastAsia" w:ascii="宋体" w:hAnsi="宋体" w:cs="宋体"/>
                <w:kern w:val="0"/>
                <w:sz w:val="24"/>
                <w:lang w:val="en-US" w:eastAsia="zh-CN"/>
              </w:rPr>
              <w:t xml:space="preserve">1056362 </w:t>
            </w:r>
          </w:p>
        </w:tc>
        <w:tc>
          <w:tcPr>
            <w:tcW w:w="170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w:t>
            </w:r>
            <w:r>
              <w:rPr>
                <w:rFonts w:hint="eastAsia" w:ascii="宋体" w:hAnsi="宋体" w:cs="宋体"/>
                <w:kern w:val="0"/>
                <w:sz w:val="24"/>
                <w:lang w:val="en-US" w:eastAsia="zh-CN"/>
              </w:rPr>
              <w:t>1015</w:t>
            </w:r>
          </w:p>
        </w:tc>
        <w:tc>
          <w:tcPr>
            <w:tcW w:w="2100" w:type="dxa"/>
            <w:vAlign w:val="center"/>
          </w:tcPr>
          <w:p>
            <w:pPr>
              <w:widowControl/>
              <w:jc w:val="left"/>
            </w:pPr>
            <w:r>
              <w:rPr>
                <w:rFonts w:hint="eastAsia" w:ascii="宋体" w:hAnsi="宋体" w:cs="宋体"/>
                <w:kern w:val="0"/>
                <w:sz w:val="24"/>
                <w:lang w:eastAsia="zh-CN"/>
              </w:rPr>
              <w:t>医疗保障管理事务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1056362 </w:t>
            </w:r>
          </w:p>
        </w:tc>
        <w:tc>
          <w:tcPr>
            <w:tcW w:w="1815" w:type="dxa"/>
            <w:vAlign w:val="center"/>
          </w:tcPr>
          <w:p>
            <w:pPr>
              <w:widowControl/>
              <w:jc w:val="center"/>
            </w:pPr>
            <w:r>
              <w:rPr>
                <w:rFonts w:hint="eastAsia" w:ascii="宋体" w:hAnsi="宋体" w:cs="宋体"/>
                <w:kern w:val="0"/>
                <w:sz w:val="24"/>
                <w:lang w:val="en-US" w:eastAsia="zh-CN"/>
              </w:rPr>
              <w:t xml:space="preserve">1056362 </w:t>
            </w:r>
          </w:p>
        </w:tc>
        <w:tc>
          <w:tcPr>
            <w:tcW w:w="170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w:t>
            </w:r>
            <w:r>
              <w:rPr>
                <w:rFonts w:hint="eastAsia" w:ascii="宋体" w:hAnsi="宋体" w:cs="宋体"/>
                <w:kern w:val="0"/>
                <w:sz w:val="24"/>
                <w:lang w:val="en-US" w:eastAsia="zh-CN"/>
              </w:rPr>
              <w:t>31501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1056362 </w:t>
            </w:r>
          </w:p>
        </w:tc>
        <w:tc>
          <w:tcPr>
            <w:tcW w:w="181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 xml:space="preserve">1056362 </w:t>
            </w:r>
          </w:p>
        </w:tc>
        <w:tc>
          <w:tcPr>
            <w:tcW w:w="1702" w:type="dxa"/>
            <w:vAlign w:val="center"/>
          </w:tcPr>
          <w:p>
            <w:pPr>
              <w:widowControl/>
              <w:jc w:val="center"/>
              <w:rPr>
                <w:rFonts w:ascii="宋体" w:hAnsi="宋体" w:cs="宋体"/>
                <w:kern w:val="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1800"/>
        <w:gridCol w:w="180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Style w:val="17"/>
                <w:lang w:val="en-US" w:eastAsia="zh-CN" w:bidi="ar"/>
              </w:rPr>
              <w:t>黄石港区医保局</w:t>
            </w:r>
            <w:r>
              <w:rPr>
                <w:rStyle w:val="17"/>
                <w:rFonts w:hint="eastAsia"/>
                <w:lang w:val="en-US" w:eastAsia="zh-CN" w:bidi="ar"/>
              </w:rPr>
              <w:t>2022年</w:t>
            </w:r>
            <w:r>
              <w:rPr>
                <w:rStyle w:val="17"/>
                <w:lang w:val="en-US" w:eastAsia="zh-CN" w:bidi="ar"/>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8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800" w:type="dxa"/>
            <w:vMerge w:val="continue"/>
            <w:shd w:val="clear" w:color="auto" w:fill="D7D7D7" w:themeFill="background1" w:themeFillShade="D8"/>
            <w:vAlign w:val="center"/>
          </w:tcPr>
          <w:p>
            <w:pPr>
              <w:jc w:val="center"/>
              <w:rPr>
                <w:rFonts w:ascii="宋体"/>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1056362 </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941960</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59584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941960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941960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239352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239352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523004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523004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10222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10222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109636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109636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1800" w:type="dxa"/>
            <w:vAlign w:val="center"/>
          </w:tcPr>
          <w:p>
            <w:pPr>
              <w:keepNext w:val="0"/>
              <w:keepLines w:val="0"/>
              <w:widowControl/>
              <w:suppressLineNumbers w:val="0"/>
              <w:ind w:firstLine="240" w:firstLineChars="100"/>
              <w:jc w:val="both"/>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59746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59746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54818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54818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59584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59584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4200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6120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6120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2"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5640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30215</w:t>
            </w:r>
          </w:p>
        </w:tc>
        <w:tc>
          <w:tcPr>
            <w:tcW w:w="1800" w:type="dxa"/>
            <w:vAlign w:val="center"/>
          </w:tcPr>
          <w:p>
            <w:pPr>
              <w:keepNext w:val="0"/>
              <w:keepLines w:val="0"/>
              <w:widowControl/>
              <w:suppressLineNumbers w:val="0"/>
              <w:ind w:firstLine="240" w:firstLineChars="100"/>
              <w:jc w:val="left"/>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会议费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6852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6852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15452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15452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11420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11420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cs="宋体" w:asciiTheme="minorEastAsia" w:hAnsiTheme="minorEastAsia" w:eastAsiaTheme="minorEastAsia"/>
                <w:color w:val="000000"/>
                <w:sz w:val="24"/>
                <w:lang w:val="en-US" w:eastAsia="zh-CN"/>
              </w:rPr>
              <w:t>40800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30304</w:t>
            </w:r>
          </w:p>
        </w:tc>
        <w:tc>
          <w:tcPr>
            <w:tcW w:w="1800" w:type="dxa"/>
            <w:vAlign w:val="center"/>
          </w:tcPr>
          <w:p>
            <w:pPr>
              <w:keepNext w:val="0"/>
              <w:keepLines w:val="0"/>
              <w:widowControl/>
              <w:suppressLineNumbers w:val="0"/>
              <w:ind w:firstLine="240" w:firstLineChars="100"/>
              <w:jc w:val="both"/>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抚恤金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医保局2022年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医保局2022年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jc w:val="left"/>
            </w:pPr>
            <w:r>
              <w:rPr>
                <w:rFonts w:hint="eastAsia" w:ascii="宋体" w:hAnsi="宋体" w:cs="宋体"/>
                <w:kern w:val="0"/>
                <w:sz w:val="24"/>
                <w:highlight w:val="none"/>
                <w:lang w:eastAsia="zh-CN"/>
              </w:rPr>
              <w:t>说明：本单位无政府性基金预算</w:t>
            </w:r>
          </w:p>
        </w:tc>
      </w:tr>
    </w:tbl>
    <w:p>
      <w:pPr>
        <w:pStyle w:val="5"/>
        <w:widowControl/>
        <w:spacing w:before="0" w:beforeAutospacing="0" w:after="0" w:afterAutospacing="0" w:line="585" w:lineRule="atLeast"/>
        <w:rPr>
          <w:rStyle w:val="8"/>
          <w:rFonts w:hint="eastAsia" w:ascii="微软雅黑" w:hAnsi="微软雅黑" w:eastAsia="微软雅黑" w:cs="微软雅黑"/>
          <w:color w:val="333333"/>
          <w:shd w:val="clear" w:color="auto" w:fill="FFFFFF"/>
        </w:rPr>
      </w:pPr>
    </w:p>
    <w:tbl>
      <w:tblPr>
        <w:tblStyle w:val="6"/>
        <w:tblW w:w="86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6"/>
        <w:gridCol w:w="1815"/>
        <w:gridCol w:w="990"/>
        <w:gridCol w:w="1020"/>
        <w:gridCol w:w="495"/>
        <w:gridCol w:w="495"/>
        <w:gridCol w:w="495"/>
        <w:gridCol w:w="495"/>
        <w:gridCol w:w="495"/>
        <w:gridCol w:w="495"/>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2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0" w:type="auto"/>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numPr>
          <w:ilvl w:val="0"/>
          <w:numId w:val="0"/>
        </w:numPr>
        <w:spacing w:before="0" w:beforeAutospacing="0" w:after="0" w:afterAutospacing="0" w:line="585" w:lineRule="atLeast"/>
        <w:rPr>
          <w:rStyle w:val="8"/>
          <w:rFonts w:hint="eastAsia" w:ascii="微软雅黑" w:hAnsi="微软雅黑" w:eastAsia="微软雅黑" w:cs="微软雅黑"/>
          <w:color w:val="333333"/>
          <w:shd w:val="clear" w:color="auto" w:fill="FFFFFF"/>
        </w:rPr>
      </w:pPr>
      <w:r>
        <w:rPr>
          <w:rStyle w:val="8"/>
          <w:rFonts w:hint="eastAsia" w:ascii="微软雅黑" w:hAnsi="微软雅黑" w:eastAsia="微软雅黑" w:cs="微软雅黑"/>
          <w:b w:val="0"/>
          <w:bCs/>
          <w:color w:val="333333"/>
          <w:highlight w:val="none"/>
          <w:shd w:val="clear" w:color="auto" w:fill="FFFFFF"/>
          <w:lang w:eastAsia="zh-CN"/>
        </w:rPr>
        <w:t>说明：本单位无项目支出</w:t>
      </w:r>
    </w:p>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eastAsia="zh-CN"/>
        </w:rPr>
        <w:t xml:space="preserve">1056362 </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eastAsia="zh-CN"/>
        </w:rPr>
        <w:t xml:space="preserve">1056362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eastAsia" w:asciiTheme="minorEastAsia" w:hAnsiTheme="minorEastAsia" w:eastAsiaTheme="minorEastAsia" w:cstheme="minorEastAsia"/>
          <w:b/>
          <w:sz w:val="28"/>
          <w:szCs w:val="28"/>
          <w:highlight w:val="none"/>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eastAsia="zh-CN"/>
        </w:rPr>
        <w:t xml:space="preserve">1056362 </w:t>
      </w:r>
      <w:r>
        <w:rPr>
          <w:rFonts w:hint="eastAsia" w:ascii="宋体" w:hAnsi="宋体"/>
          <w:color w:val="000000"/>
          <w:spacing w:val="2"/>
          <w:kern w:val="2"/>
          <w:sz w:val="28"/>
          <w:szCs w:val="28"/>
          <w:highlight w:val="none"/>
          <w:lang w:val="en-US" w:eastAsia="zh-CN"/>
        </w:rPr>
        <w:t>元，其中基本支出</w:t>
      </w:r>
      <w:r>
        <w:rPr>
          <w:rFonts w:hint="eastAsia" w:ascii="宋体" w:hAnsi="宋体" w:cs="宋体"/>
          <w:sz w:val="28"/>
          <w:szCs w:val="28"/>
          <w:highlight w:val="none"/>
          <w:lang w:eastAsia="zh-CN"/>
        </w:rPr>
        <w:t xml:space="preserve">1056362 </w:t>
      </w:r>
      <w:r>
        <w:rPr>
          <w:rFonts w:hint="eastAsia" w:ascii="宋体" w:hAnsi="宋体"/>
          <w:color w:val="000000"/>
          <w:spacing w:val="2"/>
          <w:kern w:val="2"/>
          <w:sz w:val="28"/>
          <w:szCs w:val="28"/>
          <w:highlight w:val="none"/>
          <w:lang w:val="en-US" w:eastAsia="zh-CN"/>
        </w:rPr>
        <w:t>元，占比100%。</w:t>
      </w:r>
    </w:p>
    <w:p>
      <w:pPr>
        <w:numPr>
          <w:ilvl w:val="0"/>
          <w:numId w:val="2"/>
        </w:numPr>
        <w:ind w:left="0" w:leftChars="0" w:firstLine="0" w:firstLineChars="0"/>
        <w:rPr>
          <w:rFonts w:hint="eastAsia" w:ascii="宋体" w:hAnsi="宋体" w:cs="宋体"/>
          <w:b/>
          <w:kern w:val="0"/>
          <w:sz w:val="28"/>
          <w:szCs w:val="28"/>
        </w:rPr>
      </w:pPr>
      <w:r>
        <w:rPr>
          <w:rFonts w:hint="eastAsia" w:ascii="宋体" w:hAnsi="宋体" w:cs="宋体"/>
          <w:b/>
          <w:kern w:val="0"/>
          <w:sz w:val="28"/>
          <w:szCs w:val="28"/>
        </w:rPr>
        <w:t>预算收支增减变化说明</w:t>
      </w:r>
    </w:p>
    <w:p>
      <w:pPr>
        <w:numPr>
          <w:ilvl w:val="0"/>
          <w:numId w:val="0"/>
        </w:numPr>
        <w:ind w:leftChars="0" w:firstLine="281" w:firstLineChars="100"/>
        <w:rPr>
          <w:rFonts w:hint="eastAsia" w:ascii="宋体" w:hAnsi="宋体" w:eastAsia="宋体" w:cs="宋体"/>
          <w:b w:val="0"/>
          <w:bCs/>
          <w:kern w:val="0"/>
          <w:sz w:val="28"/>
          <w:szCs w:val="28"/>
          <w:highlight w:val="none"/>
          <w:lang w:val="en-US" w:eastAsia="zh-CN"/>
        </w:rPr>
      </w:pPr>
      <w:r>
        <w:rPr>
          <w:rFonts w:hint="eastAsia" w:ascii="宋体" w:hAnsi="宋体" w:cs="宋体"/>
          <w:b/>
          <w:kern w:val="0"/>
          <w:sz w:val="28"/>
          <w:szCs w:val="28"/>
          <w:highlight w:val="none"/>
          <w:lang w:val="en-US" w:eastAsia="zh-CN"/>
        </w:rPr>
        <w:t xml:space="preserve">  </w:t>
      </w: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eastAsia="zh-CN"/>
        </w:rPr>
        <w:t xml:space="preserve">1056362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2021年预算收入591842元增加464520元，增加原因：2022年度本单位工资提标，按新标准列入预算发生增加。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numPr>
          <w:ilvl w:val="0"/>
          <w:numId w:val="0"/>
        </w:numPr>
        <w:spacing w:before="0" w:beforeAutospacing="0" w:after="0" w:afterAutospacing="0" w:line="585" w:lineRule="atLeast"/>
        <w:rPr>
          <w:rFonts w:hint="eastAsia" w:ascii="宋体" w:hAnsi="宋体" w:eastAsia="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eastAsia="zh-CN"/>
        </w:rPr>
        <w:t xml:space="preserve">1056362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2021年预算支出591842元增加464520元，增加原因：2022年度本单位工资提标，按新标准列入预算发生增加。其中：工资福利支出</w:t>
      </w:r>
      <w:r>
        <w:rPr>
          <w:rFonts w:hint="eastAsia" w:ascii="宋体" w:hAnsi="宋体" w:cs="宋体"/>
          <w:kern w:val="2"/>
          <w:sz w:val="28"/>
          <w:szCs w:val="28"/>
          <w:highlight w:val="none"/>
          <w:lang w:val="en-US" w:eastAsia="zh-CN"/>
        </w:rPr>
        <w:t>941960</w:t>
      </w:r>
      <w:r>
        <w:rPr>
          <w:rFonts w:hint="eastAsia" w:ascii="宋体" w:hAnsi="宋体" w:cs="宋体"/>
          <w:kern w:val="0"/>
          <w:sz w:val="28"/>
          <w:szCs w:val="28"/>
          <w:highlight w:val="none"/>
          <w:lang w:val="en-US" w:eastAsia="zh-CN"/>
        </w:rPr>
        <w:t>元，商品和服务支出</w:t>
      </w:r>
      <w:r>
        <w:rPr>
          <w:rFonts w:hint="eastAsia" w:ascii="宋体" w:hAnsi="宋体" w:cs="宋体"/>
          <w:kern w:val="2"/>
          <w:sz w:val="28"/>
          <w:szCs w:val="28"/>
          <w:highlight w:val="none"/>
          <w:lang w:val="en-US" w:eastAsia="zh-CN"/>
        </w:rPr>
        <w:t>59584</w:t>
      </w:r>
      <w:r>
        <w:rPr>
          <w:rFonts w:hint="eastAsia" w:ascii="宋体" w:hAnsi="宋体" w:cs="宋体"/>
          <w:kern w:val="0"/>
          <w:sz w:val="28"/>
          <w:szCs w:val="28"/>
          <w:highlight w:val="none"/>
          <w:lang w:val="en-US" w:eastAsia="zh-CN"/>
        </w:rPr>
        <w:t>元，对个人和家庭补助支出0元。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w:t>
      </w:r>
      <w:r>
        <w:rPr>
          <w:rFonts w:hint="eastAsia" w:ascii="宋体" w:hAnsi="宋体" w:cs="宋体"/>
          <w:sz w:val="28"/>
          <w:szCs w:val="28"/>
          <w:lang w:eastAsia="zh-CN"/>
        </w:rPr>
        <w:t>医保局</w:t>
      </w:r>
      <w:r>
        <w:rPr>
          <w:rFonts w:hint="eastAsia" w:ascii="宋体" w:hAnsi="宋体" w:cs="宋体"/>
          <w:sz w:val="28"/>
          <w:szCs w:val="28"/>
        </w:rPr>
        <w:t>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20605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103025</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4200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6120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5640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5040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420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1000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2300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6000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456816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6852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772578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15452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456816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11420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ind w:firstLine="420" w:firstLineChars="150"/>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w:t>
      </w:r>
      <w:r>
        <w:rPr>
          <w:rFonts w:hint="eastAsia" w:ascii="宋体" w:hAnsi="宋体" w:cs="宋体"/>
          <w:sz w:val="28"/>
          <w:szCs w:val="28"/>
          <w:lang w:val="en-US" w:eastAsia="zh-CN"/>
        </w:rPr>
        <w:t>0</w:t>
      </w:r>
      <w:r>
        <w:rPr>
          <w:rFonts w:hint="eastAsia" w:ascii="宋体" w:hAnsi="宋体" w:cs="宋体"/>
          <w:sz w:val="28"/>
          <w:szCs w:val="28"/>
        </w:rPr>
        <w:t>万元，</w:t>
      </w:r>
      <w:r>
        <w:rPr>
          <w:rFonts w:hint="eastAsia" w:ascii="宋体" w:hAnsi="宋体" w:cs="宋体"/>
          <w:sz w:val="28"/>
          <w:szCs w:val="28"/>
          <w:lang w:val="en-US" w:eastAsia="zh-CN"/>
        </w:rPr>
        <w:t>与2021年</w:t>
      </w:r>
      <w:r>
        <w:rPr>
          <w:rFonts w:hint="eastAsia" w:ascii="宋体" w:hAnsi="宋体" w:cs="宋体"/>
          <w:kern w:val="0"/>
          <w:sz w:val="28"/>
          <w:szCs w:val="28"/>
          <w:lang w:val="en-US" w:eastAsia="zh-CN"/>
        </w:rPr>
        <w:t>预算一致。</w:t>
      </w:r>
      <w:r>
        <w:rPr>
          <w:rFonts w:hint="eastAsia" w:ascii="宋体" w:hAnsi="宋体" w:cs="宋体"/>
          <w:sz w:val="28"/>
          <w:szCs w:val="28"/>
        </w:rPr>
        <w:t>其中：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highlight w:val="none"/>
        </w:rPr>
      </w:pPr>
      <w:r>
        <w:rPr>
          <w:rFonts w:ascii="宋体" w:cs="宋体"/>
          <w:sz w:val="28"/>
          <w:szCs w:val="28"/>
        </w:rPr>
        <w:t> </w:t>
      </w:r>
      <w:r>
        <w:rPr>
          <w:rFonts w:hint="eastAsia" w:ascii="宋体" w:cs="宋体"/>
          <w:sz w:val="28"/>
          <w:szCs w:val="28"/>
          <w:lang w:val="en-US" w:eastAsia="zh-CN"/>
        </w:rPr>
        <w:t xml:space="preserve"> </w:t>
      </w:r>
      <w:r>
        <w:rPr>
          <w:rFonts w:hint="eastAsia" w:ascii="宋体" w:cs="宋体"/>
          <w:sz w:val="28"/>
          <w:szCs w:val="28"/>
          <w:highlight w:val="none"/>
        </w:rPr>
        <w:t xml:space="preserve"> </w:t>
      </w:r>
      <w:r>
        <w:rPr>
          <w:rFonts w:ascii="宋体" w:cs="宋体"/>
          <w:sz w:val="28"/>
          <w:szCs w:val="28"/>
          <w:highlight w:val="none"/>
        </w:rPr>
        <w:t> </w:t>
      </w:r>
      <w:r>
        <w:rPr>
          <w:rFonts w:ascii="宋体" w:hAnsi="宋体" w:cs="宋体"/>
          <w:sz w:val="28"/>
          <w:szCs w:val="28"/>
          <w:highlight w:val="none"/>
        </w:rPr>
        <w:t>2</w:t>
      </w:r>
      <w:r>
        <w:rPr>
          <w:rFonts w:hint="eastAsia" w:ascii="宋体" w:hAnsi="宋体" w:cs="宋体"/>
          <w:sz w:val="28"/>
          <w:szCs w:val="28"/>
          <w:highlight w:val="none"/>
        </w:rPr>
        <w:t>、公务用车购置及运行维护费</w:t>
      </w:r>
      <w:r>
        <w:rPr>
          <w:rFonts w:ascii="宋体" w:hAnsi="宋体" w:cs="宋体"/>
          <w:sz w:val="28"/>
          <w:szCs w:val="28"/>
          <w:highlight w:val="none"/>
        </w:rPr>
        <w:t>0</w:t>
      </w:r>
      <w:r>
        <w:rPr>
          <w:rFonts w:hint="eastAsia" w:ascii="宋体" w:hAnsi="宋体" w:cs="宋体"/>
          <w:sz w:val="28"/>
          <w:szCs w:val="28"/>
          <w:highlight w:val="none"/>
        </w:rPr>
        <w:t>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highlight w:val="none"/>
        </w:rPr>
        <w:t>无车辆，与</w:t>
      </w:r>
      <w:r>
        <w:rPr>
          <w:rFonts w:hint="eastAsia" w:ascii="宋体" w:hAnsi="宋体" w:cs="宋体"/>
          <w:sz w:val="28"/>
          <w:szCs w:val="28"/>
          <w:highlight w:val="none"/>
          <w:lang w:eastAsia="zh-CN"/>
        </w:rPr>
        <w:t>2021年</w:t>
      </w:r>
      <w:r>
        <w:rPr>
          <w:rFonts w:hint="eastAsia" w:ascii="宋体" w:hAnsi="宋体" w:cs="宋体"/>
          <w:sz w:val="28"/>
          <w:szCs w:val="28"/>
          <w:highlight w:val="none"/>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w:t>
      </w:r>
      <w:r>
        <w:rPr>
          <w:rFonts w:hint="eastAsia" w:ascii="宋体" w:hAnsi="宋体" w:cs="宋体"/>
          <w:sz w:val="28"/>
          <w:szCs w:val="28"/>
          <w:lang w:val="en-US" w:eastAsia="zh-CN"/>
        </w:rPr>
        <w:t>0</w:t>
      </w:r>
      <w:r>
        <w:rPr>
          <w:rFonts w:hint="eastAsia" w:ascii="宋体" w:hAnsi="宋体" w:cs="宋体"/>
          <w:sz w:val="28"/>
          <w:szCs w:val="28"/>
        </w:rPr>
        <w:t>万元</w:t>
      </w:r>
      <w:r>
        <w:rPr>
          <w:rFonts w:hint="eastAsia" w:ascii="宋体" w:hAnsi="宋体" w:cs="宋体"/>
          <w:sz w:val="28"/>
          <w:szCs w:val="28"/>
          <w:lang w:eastAsia="zh-CN"/>
        </w:rPr>
        <w:t>，与2021年</w:t>
      </w:r>
      <w:r>
        <w:rPr>
          <w:rFonts w:hint="eastAsia" w:ascii="宋体" w:hAnsi="宋体" w:cs="宋体"/>
          <w:sz w:val="28"/>
          <w:szCs w:val="28"/>
        </w:rPr>
        <w:t>预算</w:t>
      </w:r>
      <w:r>
        <w:rPr>
          <w:rFonts w:hint="eastAsia" w:ascii="宋体" w:hAnsi="宋体" w:cs="宋体"/>
          <w:sz w:val="28"/>
          <w:szCs w:val="28"/>
          <w:lang w:val="en-US" w:eastAsia="zh-CN"/>
        </w:rPr>
        <w:t>一致</w:t>
      </w:r>
      <w:r>
        <w:rPr>
          <w:rFonts w:hint="eastAsia" w:ascii="宋体" w:hAnsi="宋体" w:cs="宋体"/>
          <w:sz w:val="28"/>
          <w:szCs w:val="28"/>
          <w:lang w:eastAsia="zh-CN"/>
        </w:rPr>
        <w:t>。公务接待费</w:t>
      </w:r>
      <w:r>
        <w:rPr>
          <w:rFonts w:hint="eastAsia" w:ascii="宋体" w:hAnsi="宋体" w:cs="宋体"/>
          <w:sz w:val="28"/>
          <w:szCs w:val="28"/>
        </w:rPr>
        <w:t>主要用于按规定开支的各类公务接待支出，具体人员、批次在决算中反映。</w:t>
      </w:r>
    </w:p>
    <w:p>
      <w:pPr>
        <w:widowControl/>
        <w:shd w:val="clear" w:color="auto" w:fill="FFFFFF"/>
        <w:spacing w:line="560" w:lineRule="exact"/>
        <w:ind w:firstLine="560" w:firstLineChars="200"/>
        <w:jc w:val="left"/>
        <w:rPr>
          <w:rFonts w:hint="eastAsia" w:ascii="宋体" w:hAnsi="宋体" w:cs="宋体"/>
          <w:kern w:val="0"/>
          <w:sz w:val="28"/>
          <w:szCs w:val="28"/>
          <w:lang w:val="en-US" w:eastAsia="zh-CN"/>
        </w:rPr>
      </w:pPr>
      <w:r>
        <w:rPr>
          <w:rFonts w:hint="eastAsia" w:ascii="宋体" w:hAnsi="宋体" w:cs="宋体"/>
          <w:sz w:val="28"/>
          <w:szCs w:val="28"/>
          <w:lang w:eastAsia="zh-CN"/>
        </w:rPr>
        <w:t>我单位</w:t>
      </w:r>
      <w:r>
        <w:rPr>
          <w:rFonts w:hint="eastAsia" w:ascii="宋体" w:hAnsi="宋体" w:cs="宋体"/>
          <w:sz w:val="28"/>
          <w:szCs w:val="28"/>
        </w:rPr>
        <w:t>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lang w:val="en-US" w:eastAsia="zh-CN"/>
        </w:rPr>
        <w:t xml:space="preserve"> </w:t>
      </w:r>
      <w:r>
        <w:rPr>
          <w:rFonts w:hint="eastAsia" w:ascii="宋体" w:hAnsi="宋体" w:cs="宋体"/>
          <w:b w:val="0"/>
          <w:bCs/>
          <w:sz w:val="28"/>
          <w:szCs w:val="28"/>
          <w:highlight w:val="none"/>
          <w:lang w:val="en-US" w:eastAsia="zh-CN"/>
        </w:rPr>
        <w:t xml:space="preserve">  （一）绩效工作开展情况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ascii="宋体" w:hAnsi="宋体" w:cs="宋体"/>
          <w:b/>
          <w:sz w:val="28"/>
          <w:szCs w:val="28"/>
          <w:highlight w:val="none"/>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bookmarkStart w:id="0" w:name="_GoBack"/>
      <w:bookmarkEnd w:id="0"/>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FA010D"/>
    <w:multiLevelType w:val="singleLevel"/>
    <w:tmpl w:val="D1FA010D"/>
    <w:lvl w:ilvl="0" w:tentative="0">
      <w:start w:val="1"/>
      <w:numFmt w:val="chineseCounting"/>
      <w:suff w:val="nothing"/>
      <w:lvlText w:val="%1、"/>
      <w:lvlJc w:val="left"/>
      <w:rPr>
        <w:rFonts w:hint="eastAsia"/>
      </w:rPr>
    </w:lvl>
  </w:abstractNum>
  <w:abstractNum w:abstractNumId="1">
    <w:nsid w:val="F5F2757F"/>
    <w:multiLevelType w:val="singleLevel"/>
    <w:tmpl w:val="F5F2757F"/>
    <w:lvl w:ilvl="0" w:tentative="0">
      <w:start w:val="2"/>
      <w:numFmt w:val="chineseCounting"/>
      <w:suff w:val="nothing"/>
      <w:lvlText w:val="（%1）"/>
      <w:lvlJc w:val="left"/>
      <w:rPr>
        <w:rFonts w:hint="eastAsia"/>
      </w:rPr>
    </w:lvl>
  </w:abstractNum>
  <w:abstractNum w:abstractNumId="2">
    <w:nsid w:val="3F828D1D"/>
    <w:multiLevelType w:val="singleLevel"/>
    <w:tmpl w:val="3F828D1D"/>
    <w:lvl w:ilvl="0" w:tentative="0">
      <w:start w:val="1"/>
      <w:numFmt w:val="chineseCounting"/>
      <w:suff w:val="nothing"/>
      <w:lvlText w:val="%1、"/>
      <w:lvlJc w:val="left"/>
      <w:rPr>
        <w:rFonts w:hint="eastAsia"/>
      </w:rPr>
    </w:lvl>
  </w:abstractNum>
  <w:abstractNum w:abstractNumId="3">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348C"/>
    <w:rsid w:val="00036F66"/>
    <w:rsid w:val="00040F87"/>
    <w:rsid w:val="0005426C"/>
    <w:rsid w:val="000642D8"/>
    <w:rsid w:val="000C5BAF"/>
    <w:rsid w:val="000F5C47"/>
    <w:rsid w:val="00111F12"/>
    <w:rsid w:val="00144D41"/>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0615"/>
    <w:rsid w:val="002B35A9"/>
    <w:rsid w:val="002B6DCF"/>
    <w:rsid w:val="002E4195"/>
    <w:rsid w:val="002E769A"/>
    <w:rsid w:val="002F2D80"/>
    <w:rsid w:val="00300C86"/>
    <w:rsid w:val="00321081"/>
    <w:rsid w:val="00324BDD"/>
    <w:rsid w:val="00342611"/>
    <w:rsid w:val="0037390F"/>
    <w:rsid w:val="003C5494"/>
    <w:rsid w:val="003C62AB"/>
    <w:rsid w:val="004126C4"/>
    <w:rsid w:val="004255FA"/>
    <w:rsid w:val="0044409E"/>
    <w:rsid w:val="004603AF"/>
    <w:rsid w:val="00475940"/>
    <w:rsid w:val="004919C9"/>
    <w:rsid w:val="00495756"/>
    <w:rsid w:val="004B394C"/>
    <w:rsid w:val="004D7DB5"/>
    <w:rsid w:val="004E60C4"/>
    <w:rsid w:val="00505352"/>
    <w:rsid w:val="00523282"/>
    <w:rsid w:val="0054487B"/>
    <w:rsid w:val="005A7369"/>
    <w:rsid w:val="006759D3"/>
    <w:rsid w:val="006A3FBE"/>
    <w:rsid w:val="006D383D"/>
    <w:rsid w:val="006F13E4"/>
    <w:rsid w:val="007277F3"/>
    <w:rsid w:val="007474FB"/>
    <w:rsid w:val="0076521F"/>
    <w:rsid w:val="007715A3"/>
    <w:rsid w:val="007B3C24"/>
    <w:rsid w:val="007B4BAE"/>
    <w:rsid w:val="007D5555"/>
    <w:rsid w:val="007D71D1"/>
    <w:rsid w:val="007F6801"/>
    <w:rsid w:val="00835DDB"/>
    <w:rsid w:val="0085298B"/>
    <w:rsid w:val="008549D6"/>
    <w:rsid w:val="008858E2"/>
    <w:rsid w:val="00886357"/>
    <w:rsid w:val="008A260F"/>
    <w:rsid w:val="008C65D5"/>
    <w:rsid w:val="008D5649"/>
    <w:rsid w:val="008D7FC9"/>
    <w:rsid w:val="00926A8F"/>
    <w:rsid w:val="00933189"/>
    <w:rsid w:val="009363EE"/>
    <w:rsid w:val="009B4255"/>
    <w:rsid w:val="009C1767"/>
    <w:rsid w:val="009C2041"/>
    <w:rsid w:val="00A53C33"/>
    <w:rsid w:val="00A57822"/>
    <w:rsid w:val="00AA6B7D"/>
    <w:rsid w:val="00AB6928"/>
    <w:rsid w:val="00AC46E0"/>
    <w:rsid w:val="00B35E06"/>
    <w:rsid w:val="00B44C01"/>
    <w:rsid w:val="00B54B62"/>
    <w:rsid w:val="00B611F2"/>
    <w:rsid w:val="00B91E1C"/>
    <w:rsid w:val="00B931B2"/>
    <w:rsid w:val="00B94DFE"/>
    <w:rsid w:val="00B9780B"/>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A07CE"/>
    <w:rsid w:val="00CA67A9"/>
    <w:rsid w:val="00CC3826"/>
    <w:rsid w:val="00CC70FC"/>
    <w:rsid w:val="00CF525C"/>
    <w:rsid w:val="00D148E8"/>
    <w:rsid w:val="00D157F7"/>
    <w:rsid w:val="00D44255"/>
    <w:rsid w:val="00D71AAA"/>
    <w:rsid w:val="00D80C5F"/>
    <w:rsid w:val="00DE4741"/>
    <w:rsid w:val="00E30992"/>
    <w:rsid w:val="00E34F36"/>
    <w:rsid w:val="00E564DB"/>
    <w:rsid w:val="00E62E0E"/>
    <w:rsid w:val="00E67D59"/>
    <w:rsid w:val="00E97481"/>
    <w:rsid w:val="00ED6AFD"/>
    <w:rsid w:val="00EE74D1"/>
    <w:rsid w:val="00EF18EB"/>
    <w:rsid w:val="00EF4BD6"/>
    <w:rsid w:val="00EF76CA"/>
    <w:rsid w:val="00F25ECC"/>
    <w:rsid w:val="00FB0164"/>
    <w:rsid w:val="00FB36B7"/>
    <w:rsid w:val="08C84D2F"/>
    <w:rsid w:val="13FA0874"/>
    <w:rsid w:val="15E37A96"/>
    <w:rsid w:val="1A601811"/>
    <w:rsid w:val="1AFC74FE"/>
    <w:rsid w:val="1D4E58DE"/>
    <w:rsid w:val="2F19674A"/>
    <w:rsid w:val="38AA0644"/>
    <w:rsid w:val="3A74482D"/>
    <w:rsid w:val="3BDF56E7"/>
    <w:rsid w:val="4A05300F"/>
    <w:rsid w:val="4D197FEC"/>
    <w:rsid w:val="55403DF7"/>
    <w:rsid w:val="5CE446B3"/>
    <w:rsid w:val="5FAA5B11"/>
    <w:rsid w:val="61866234"/>
    <w:rsid w:val="6B024C14"/>
    <w:rsid w:val="6B646A54"/>
    <w:rsid w:val="6D65780E"/>
    <w:rsid w:val="6D807C9F"/>
    <w:rsid w:val="6F4E3673"/>
    <w:rsid w:val="70A95B63"/>
    <w:rsid w:val="7148621F"/>
    <w:rsid w:val="732D6A4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41"/>
    <w:basedOn w:val="7"/>
    <w:qFormat/>
    <w:uiPriority w:val="0"/>
    <w:rPr>
      <w:rFonts w:ascii="微软雅黑" w:hAnsi="微软雅黑" w:eastAsia="微软雅黑" w:cs="微软雅黑"/>
      <w:b/>
      <w:color w:val="333333"/>
      <w:sz w:val="32"/>
      <w:szCs w:val="32"/>
      <w:u w:val="none"/>
    </w:rPr>
  </w:style>
  <w:style w:type="character" w:customStyle="1" w:styleId="16">
    <w:name w:val="font61"/>
    <w:basedOn w:val="7"/>
    <w:qFormat/>
    <w:uiPriority w:val="0"/>
    <w:rPr>
      <w:rFonts w:hint="eastAsia" w:ascii="宋体" w:hAnsi="宋体" w:eastAsia="宋体" w:cs="宋体"/>
      <w:color w:val="000000"/>
      <w:sz w:val="24"/>
      <w:szCs w:val="24"/>
      <w:u w:val="none"/>
    </w:rPr>
  </w:style>
  <w:style w:type="character" w:customStyle="1" w:styleId="17">
    <w:name w:val="font11"/>
    <w:basedOn w:val="7"/>
    <w:qFormat/>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9D81A-C4FD-4B99-A8AB-67E3297CFAC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3865</Words>
  <Characters>4657</Characters>
  <Lines>47</Lines>
  <Paragraphs>13</Paragraphs>
  <TotalTime>1</TotalTime>
  <ScaleCrop>false</ScaleCrop>
  <LinksUpToDate>false</LinksUpToDate>
  <CharactersWithSpaces>5437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WPS_1614561328</cp:lastModifiedBy>
  <cp:lastPrinted>2019-10-24T08:46:00Z</cp:lastPrinted>
  <dcterms:modified xsi:type="dcterms:W3CDTF">2023-04-28T08:31:12Z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8298AE5B1A244AD6BBCA54E8C7EDBD38</vt:lpwstr>
  </property>
</Properties>
</file>