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2E" w:rsidRDefault="00F90B58">
      <w:pPr>
        <w:pStyle w:val="5"/>
        <w:widowControl/>
        <w:shd w:val="clear" w:color="auto" w:fill="FFFFFF"/>
        <w:spacing w:beforeAutospacing="0" w:after="375" w:afterAutospacing="0" w:line="450" w:lineRule="atLeast"/>
        <w:jc w:val="center"/>
        <w:rPr>
          <w:rFonts w:ascii="微软雅黑" w:eastAsia="微软雅黑" w:hAnsi="微软雅黑" w:cs="微软雅黑"/>
          <w:color w:val="BC1010"/>
          <w:sz w:val="40"/>
          <w:szCs w:val="40"/>
        </w:rPr>
      </w:pPr>
      <w:r>
        <w:rPr>
          <w:rFonts w:ascii="微软雅黑" w:eastAsia="微软雅黑" w:hAnsi="微软雅黑" w:cs="微软雅黑" w:hint="eastAsia"/>
          <w:color w:val="BC1010"/>
          <w:sz w:val="40"/>
          <w:szCs w:val="40"/>
          <w:shd w:val="clear" w:color="auto" w:fill="FFFFFF"/>
        </w:rPr>
        <w:t>黄石港区</w:t>
      </w:r>
      <w:r>
        <w:rPr>
          <w:rFonts w:ascii="微软雅黑" w:eastAsia="微软雅黑" w:hAnsi="微软雅黑" w:cs="微软雅黑" w:hint="eastAsia"/>
          <w:color w:val="BC1010"/>
          <w:sz w:val="40"/>
          <w:szCs w:val="40"/>
          <w:shd w:val="clear" w:color="auto" w:fill="FFFFFF"/>
        </w:rPr>
        <w:t>医保局</w:t>
      </w:r>
      <w:r>
        <w:rPr>
          <w:rFonts w:ascii="微软雅黑" w:eastAsia="微软雅黑" w:hAnsi="微软雅黑" w:cs="微软雅黑" w:hint="eastAsia"/>
          <w:color w:val="BC1010"/>
          <w:sz w:val="40"/>
          <w:szCs w:val="40"/>
          <w:shd w:val="clear" w:color="auto" w:fill="FFFFFF"/>
        </w:rPr>
        <w:t>2023</w:t>
      </w:r>
      <w:r>
        <w:rPr>
          <w:rFonts w:ascii="微软雅黑" w:eastAsia="微软雅黑" w:hAnsi="微软雅黑" w:cs="微软雅黑" w:hint="eastAsia"/>
          <w:color w:val="BC1010"/>
          <w:sz w:val="40"/>
          <w:szCs w:val="40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BC1010"/>
          <w:sz w:val="40"/>
          <w:szCs w:val="40"/>
          <w:shd w:val="clear" w:color="auto" w:fill="FFFFFF"/>
        </w:rPr>
        <w:t>部门预算公开</w:t>
      </w:r>
    </w:p>
    <w:p w:rsidR="009A432E" w:rsidRDefault="00F90B58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微软雅黑"/>
          <w:color w:val="333333"/>
          <w:sz w:val="24"/>
        </w:rPr>
      </w:pPr>
      <w:r>
        <w:rPr>
          <w:rStyle w:val="a6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目</w:t>
      </w:r>
      <w:r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  <w:t xml:space="preserve"> </w:t>
      </w:r>
      <w:r>
        <w:rPr>
          <w:rStyle w:val="a6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录</w:t>
      </w:r>
    </w:p>
    <w:p w:rsidR="009A432E" w:rsidRDefault="00F90B58">
      <w:pPr>
        <w:spacing w:line="560" w:lineRule="exact"/>
        <w:rPr>
          <w:rFonts w:ascii="宋体" w:cs="宋体"/>
          <w:b/>
          <w:kern w:val="0"/>
          <w:sz w:val="28"/>
          <w:szCs w:val="28"/>
        </w:rPr>
      </w:pPr>
      <w:r>
        <w:rPr>
          <w:rStyle w:val="a6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第一部分：部门基本情况</w:t>
      </w:r>
    </w:p>
    <w:p w:rsidR="009A432E" w:rsidRDefault="00F90B58">
      <w:pPr>
        <w:pStyle w:val="a5"/>
        <w:widowControl/>
        <w:spacing w:before="0" w:beforeAutospacing="0" w:after="0" w:afterAutospacing="0" w:line="560" w:lineRule="exact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一、部门主要职责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二、部门预算单位构成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br/>
      </w: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第二部分</w:t>
      </w:r>
      <w:r>
        <w:rPr>
          <w:rStyle w:val="a6"/>
          <w:rFonts w:ascii="微软雅黑" w:eastAsia="微软雅黑" w:hAnsi="微软雅黑" w:cs="微软雅黑"/>
          <w:color w:val="333333"/>
          <w:shd w:val="clear" w:color="auto" w:fill="FFFFFF"/>
        </w:rPr>
        <w:t xml:space="preserve">: </w:t>
      </w: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部门</w:t>
      </w: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2023</w:t>
      </w: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年</w:t>
      </w: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部门预算表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一、收入支出预算总表（表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）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二、收入预算表（表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）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三、支出预算表（表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）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四、财政拨款收入支出预算总表（表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）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五、一般公共预算财政拨款支出预算表（表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）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六、一般公共预算财政拨款基本支出预算表（表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）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七、一般公共预算财政拨款“三公”经费支出预算表（表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）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八、政府性基金预算支出情况表（表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）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br/>
      </w: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第三部分：部门</w:t>
      </w: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2023</w:t>
      </w: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年</w:t>
      </w: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部门预算情况说明</w:t>
      </w:r>
    </w:p>
    <w:p w:rsidR="009A432E" w:rsidRDefault="00F90B58">
      <w:pPr>
        <w:pStyle w:val="a5"/>
        <w:widowControl/>
        <w:spacing w:before="0" w:beforeAutospacing="0" w:after="0" w:afterAutospacing="0" w:line="560" w:lineRule="exact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一、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2023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财政拨款收入支出情况说明</w:t>
      </w:r>
    </w:p>
    <w:p w:rsidR="009A432E" w:rsidRDefault="00F90B58">
      <w:pPr>
        <w:spacing w:line="560" w:lineRule="exact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二、预算收支增减变化说明</w:t>
      </w:r>
    </w:p>
    <w:p w:rsidR="009A432E" w:rsidRDefault="00F90B58">
      <w:pPr>
        <w:pStyle w:val="a5"/>
        <w:widowControl/>
        <w:spacing w:before="0" w:beforeAutospacing="0" w:after="0" w:afterAutospacing="0" w:line="560" w:lineRule="exact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三、机关运行经费安排情况明细说明及编制的具体标准</w:t>
      </w:r>
    </w:p>
    <w:p w:rsidR="009A432E" w:rsidRDefault="00F90B58">
      <w:pPr>
        <w:widowControl/>
        <w:shd w:val="clear" w:color="auto" w:fill="FFFFFF"/>
        <w:spacing w:line="560" w:lineRule="exact"/>
        <w:jc w:val="left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四、政府采购安排情况说明</w:t>
      </w:r>
    </w:p>
    <w:p w:rsidR="009A432E" w:rsidRDefault="00F90B58">
      <w:pPr>
        <w:widowControl/>
        <w:shd w:val="clear" w:color="auto" w:fill="FFFFFF"/>
        <w:spacing w:line="560" w:lineRule="exact"/>
        <w:jc w:val="left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五、“三公”经费增减变化原因预算情况说明</w:t>
      </w:r>
    </w:p>
    <w:p w:rsidR="009A432E" w:rsidRDefault="00F90B58">
      <w:pPr>
        <w:widowControl/>
        <w:shd w:val="clear" w:color="auto" w:fill="FFFFFF"/>
        <w:spacing w:line="560" w:lineRule="exact"/>
        <w:jc w:val="left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六、国有资产占有情况说明</w:t>
      </w:r>
    </w:p>
    <w:p w:rsidR="009A432E" w:rsidRDefault="00F90B58">
      <w:pPr>
        <w:widowControl/>
        <w:shd w:val="clear" w:color="auto" w:fill="FFFFFF"/>
        <w:spacing w:line="560" w:lineRule="exact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七、重点项目预算绩效目标等预算绩效情况说明</w:t>
      </w:r>
      <w:r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  <w:br/>
      </w:r>
      <w:r>
        <w:rPr>
          <w:rStyle w:val="a6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第四部分：名词解释</w:t>
      </w:r>
      <w:r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  <w:t> </w:t>
      </w:r>
    </w:p>
    <w:p w:rsidR="009A432E" w:rsidRDefault="009A432E">
      <w:pPr>
        <w:pStyle w:val="5"/>
        <w:widowControl/>
        <w:shd w:val="clear" w:color="auto" w:fill="FFFFFF"/>
        <w:spacing w:beforeAutospacing="0" w:after="375" w:afterAutospacing="0" w:line="450" w:lineRule="atLeast"/>
        <w:jc w:val="center"/>
        <w:rPr>
          <w:rFonts w:ascii="黑体" w:eastAsia="黑体" w:hAnsi="黑体" w:cs="宋体"/>
          <w:kern w:val="2"/>
          <w:sz w:val="40"/>
          <w:szCs w:val="40"/>
        </w:rPr>
        <w:sectPr w:rsidR="009A432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A432E" w:rsidRDefault="00F90B58">
      <w:pPr>
        <w:pStyle w:val="5"/>
        <w:widowControl/>
        <w:shd w:val="clear" w:color="auto" w:fill="FFFFFF"/>
        <w:spacing w:beforeAutospacing="0" w:after="375" w:afterAutospacing="0" w:line="450" w:lineRule="atLeast"/>
        <w:jc w:val="center"/>
        <w:rPr>
          <w:rFonts w:ascii="黑体" w:eastAsia="黑体" w:hAnsi="黑体" w:cs="宋体"/>
          <w:kern w:val="2"/>
          <w:sz w:val="40"/>
          <w:szCs w:val="40"/>
        </w:rPr>
      </w:pPr>
      <w:r>
        <w:rPr>
          <w:rFonts w:ascii="黑体" w:eastAsia="黑体" w:hAnsi="黑体" w:cs="宋体" w:hint="eastAsia"/>
          <w:kern w:val="2"/>
          <w:sz w:val="40"/>
          <w:szCs w:val="40"/>
        </w:rPr>
        <w:lastRenderedPageBreak/>
        <w:t>黄石港区</w:t>
      </w:r>
      <w:r>
        <w:rPr>
          <w:rFonts w:ascii="黑体" w:eastAsia="黑体" w:hAnsi="黑体" w:cs="宋体" w:hint="eastAsia"/>
          <w:kern w:val="2"/>
          <w:sz w:val="40"/>
          <w:szCs w:val="40"/>
        </w:rPr>
        <w:t>医保局</w:t>
      </w:r>
      <w:r>
        <w:rPr>
          <w:rFonts w:ascii="黑体" w:eastAsia="黑体" w:hAnsi="黑体" w:cs="宋体" w:hint="eastAsia"/>
          <w:kern w:val="2"/>
          <w:sz w:val="40"/>
          <w:szCs w:val="40"/>
        </w:rPr>
        <w:t>2023</w:t>
      </w:r>
      <w:r>
        <w:rPr>
          <w:rFonts w:ascii="黑体" w:eastAsia="黑体" w:hAnsi="黑体" w:cs="宋体" w:hint="eastAsia"/>
          <w:kern w:val="2"/>
          <w:sz w:val="40"/>
          <w:szCs w:val="40"/>
        </w:rPr>
        <w:t>年</w:t>
      </w:r>
      <w:r>
        <w:rPr>
          <w:rFonts w:ascii="黑体" w:eastAsia="黑体" w:hAnsi="黑体" w:cs="宋体" w:hint="eastAsia"/>
          <w:kern w:val="2"/>
          <w:sz w:val="40"/>
          <w:szCs w:val="40"/>
        </w:rPr>
        <w:t>部门预算公开</w:t>
      </w:r>
    </w:p>
    <w:p w:rsidR="009A432E" w:rsidRDefault="00F90B58">
      <w:pPr>
        <w:spacing w:line="560" w:lineRule="exact"/>
        <w:rPr>
          <w:rFonts w:ascii="宋体" w:cs="宋体"/>
          <w:b/>
          <w:kern w:val="0"/>
          <w:sz w:val="28"/>
          <w:szCs w:val="28"/>
        </w:rPr>
      </w:pPr>
      <w:r>
        <w:rPr>
          <w:rStyle w:val="a6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>第一部分：部门基本情况</w:t>
      </w:r>
    </w:p>
    <w:p w:rsidR="009A432E" w:rsidRDefault="00F90B58">
      <w:pPr>
        <w:numPr>
          <w:ilvl w:val="0"/>
          <w:numId w:val="1"/>
        </w:numPr>
        <w:wordWrap w:val="0"/>
        <w:spacing w:before="120" w:after="120" w:line="560" w:lineRule="atLeast"/>
        <w:rPr>
          <w:rFonts w:ascii="宋体" w:hAnsi="宋体"/>
          <w:color w:val="000000"/>
          <w:spacing w:val="2"/>
          <w:sz w:val="28"/>
          <w:szCs w:val="28"/>
        </w:rPr>
      </w:pPr>
      <w:r>
        <w:rPr>
          <w:rFonts w:ascii="宋体" w:hAnsi="宋体" w:hint="eastAsia"/>
          <w:color w:val="000000"/>
          <w:spacing w:val="2"/>
          <w:sz w:val="28"/>
          <w:szCs w:val="28"/>
        </w:rPr>
        <w:t>部门主要职责</w:t>
      </w:r>
    </w:p>
    <w:p w:rsidR="009A432E" w:rsidRDefault="00F90B58">
      <w:pPr>
        <w:spacing w:line="560" w:lineRule="exac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依据《黄石港区医疗保障局职能配置内设机构和人员编制规定》（港办文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[2019]30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号）文件精神，将发改部门对药品、医疗器械服务的价格管理职能，卫计部门生育保险、药品器械服务招投标职能，人社部门职工、居民医保职能，民政部门大病救助、大病医疗职能整合到医保局。根据市局关于《黄石市医疗保障事权划分实施意见》（黄医保发〔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2019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〕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7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号），市局除保留少部分监管稽核、经办服务职能外，将辖区一级以下医疗机构和辖区全部参保对象的监管稽核、经办服务职能下放给城区，主要有：基本医疗保险的监管稽核、经办服务职能（含城镇、居民医疗保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险、生育保险、离休干部医疗统筹）、医疗救助经办服务职能、医疗价格管理服务职能、药品耗材招标采购管理服务职能等四大类十五项。目前已完成居民医保参保、慢性病申报、异地转诊、医保关系转接、医疗救助、“两定”机构协议管理、启动医保基金监管、药品耗材带量采购、公立医疗机构医用耗材零加价落实等事权承接工作。</w:t>
      </w:r>
    </w:p>
    <w:p w:rsidR="009A432E" w:rsidRDefault="00F90B58">
      <w:pPr>
        <w:spacing w:line="560" w:lineRule="exact"/>
        <w:rPr>
          <w:rFonts w:asciiTheme="minorEastAsia" w:eastAsiaTheme="minorEastAsia" w:hAnsiTheme="minorEastAsia" w:cstheme="minorEastAsia"/>
          <w:color w:val="000000"/>
          <w:spacing w:val="2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二、</w:t>
      </w:r>
      <w:r>
        <w:rPr>
          <w:rFonts w:asciiTheme="minorEastAsia" w:eastAsiaTheme="minorEastAsia" w:hAnsiTheme="minorEastAsia" w:cstheme="minorEastAsia" w:hint="eastAsia"/>
          <w:color w:val="000000"/>
          <w:spacing w:val="2"/>
          <w:sz w:val="28"/>
          <w:szCs w:val="28"/>
        </w:rPr>
        <w:t>部门预算单位人员构成</w:t>
      </w:r>
    </w:p>
    <w:p w:rsidR="009A432E" w:rsidRDefault="00F90B58">
      <w:pPr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根据黄石港区“三定”方案核定区医疗保障局行政编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2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人；核定区医疗保障局经办服务中心事业编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7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名，现有人员行编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人、事业编制人员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人。</w:t>
      </w:r>
    </w:p>
    <w:p w:rsidR="009A432E" w:rsidRDefault="00F90B58">
      <w:pPr>
        <w:widowControl/>
        <w:jc w:val="left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>
        <w:rPr>
          <w:rStyle w:val="a6"/>
          <w:rFonts w:ascii="微软雅黑" w:eastAsia="微软雅黑" w:hAnsi="微软雅黑" w:cs="微软雅黑" w:hint="eastAsia"/>
          <w:color w:val="333333"/>
          <w:kern w:val="0"/>
          <w:sz w:val="24"/>
          <w:szCs w:val="22"/>
          <w:shd w:val="clear" w:color="auto" w:fill="FFFFFF"/>
        </w:rPr>
        <w:t>第二部分</w:t>
      </w:r>
      <w:r>
        <w:rPr>
          <w:rStyle w:val="a6"/>
          <w:rFonts w:ascii="微软雅黑" w:eastAsia="微软雅黑" w:hAnsi="微软雅黑" w:cs="微软雅黑" w:hint="eastAsia"/>
          <w:color w:val="333333"/>
          <w:kern w:val="0"/>
          <w:sz w:val="24"/>
          <w:szCs w:val="22"/>
          <w:shd w:val="clear" w:color="auto" w:fill="FFFFFF"/>
        </w:rPr>
        <w:t xml:space="preserve">: </w:t>
      </w:r>
      <w:r>
        <w:rPr>
          <w:rStyle w:val="a6"/>
          <w:rFonts w:ascii="微软雅黑" w:eastAsia="微软雅黑" w:hAnsi="微软雅黑" w:cs="微软雅黑" w:hint="eastAsia"/>
          <w:color w:val="333333"/>
          <w:kern w:val="0"/>
          <w:sz w:val="24"/>
          <w:szCs w:val="22"/>
          <w:shd w:val="clear" w:color="auto" w:fill="FFFFFF"/>
        </w:rPr>
        <w:t>部门</w:t>
      </w:r>
      <w:r>
        <w:rPr>
          <w:rStyle w:val="a6"/>
          <w:rFonts w:ascii="微软雅黑" w:eastAsia="微软雅黑" w:hAnsi="微软雅黑" w:cs="微软雅黑" w:hint="eastAsia"/>
          <w:color w:val="333333"/>
          <w:kern w:val="0"/>
          <w:sz w:val="24"/>
          <w:szCs w:val="22"/>
          <w:shd w:val="clear" w:color="auto" w:fill="FFFFFF"/>
        </w:rPr>
        <w:t>2023</w:t>
      </w:r>
      <w:r>
        <w:rPr>
          <w:rStyle w:val="a6"/>
          <w:rFonts w:ascii="微软雅黑" w:eastAsia="微软雅黑" w:hAnsi="微软雅黑" w:cs="微软雅黑" w:hint="eastAsia"/>
          <w:color w:val="333333"/>
          <w:kern w:val="0"/>
          <w:sz w:val="24"/>
          <w:szCs w:val="22"/>
          <w:shd w:val="clear" w:color="auto" w:fill="FFFFFF"/>
        </w:rPr>
        <w:t>年</w:t>
      </w:r>
      <w:r>
        <w:rPr>
          <w:rStyle w:val="a6"/>
          <w:rFonts w:ascii="微软雅黑" w:eastAsia="微软雅黑" w:hAnsi="微软雅黑" w:cs="微软雅黑" w:hint="eastAsia"/>
          <w:color w:val="333333"/>
          <w:kern w:val="0"/>
          <w:sz w:val="24"/>
          <w:szCs w:val="22"/>
          <w:shd w:val="clear" w:color="auto" w:fill="FFFFFF"/>
        </w:rPr>
        <w:t>部门预算表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t xml:space="preserve">　　　</w:t>
      </w:r>
    </w:p>
    <w:p w:rsidR="009A432E" w:rsidRDefault="00F90B58">
      <w:pPr>
        <w:widowControl/>
        <w:jc w:val="left"/>
        <w:rPr>
          <w:rFonts w:ascii="微软雅黑" w:eastAsia="微软雅黑" w:hAnsi="微软雅黑" w:cs="微软雅黑"/>
          <w:b/>
          <w:bCs/>
          <w:color w:val="333333"/>
          <w:kern w:val="0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  <w:shd w:val="clear" w:color="auto" w:fill="FFFFFF"/>
        </w:rPr>
        <w:lastRenderedPageBreak/>
        <w:t>表一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1545"/>
        <w:gridCol w:w="2955"/>
        <w:gridCol w:w="1372"/>
      </w:tblGrid>
      <w:tr w:rsidR="009A432E">
        <w:trPr>
          <w:trHeight w:val="594"/>
          <w:jc w:val="center"/>
        </w:trPr>
        <w:tc>
          <w:tcPr>
            <w:tcW w:w="9000" w:type="dxa"/>
            <w:gridSpan w:val="4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黄石港区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医保局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收支预算总表</w:t>
            </w:r>
          </w:p>
        </w:tc>
      </w:tr>
      <w:tr w:rsidR="009A432E">
        <w:trPr>
          <w:jc w:val="center"/>
        </w:trPr>
        <w:tc>
          <w:tcPr>
            <w:tcW w:w="9000" w:type="dxa"/>
            <w:gridSpan w:val="4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单位：元</w:t>
            </w:r>
          </w:p>
        </w:tc>
      </w:tr>
      <w:tr w:rsidR="009A432E">
        <w:trPr>
          <w:jc w:val="center"/>
        </w:trPr>
        <w:tc>
          <w:tcPr>
            <w:tcW w:w="4673" w:type="dxa"/>
            <w:gridSpan w:val="2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入</w:t>
            </w:r>
          </w:p>
        </w:tc>
        <w:tc>
          <w:tcPr>
            <w:tcW w:w="4327" w:type="dxa"/>
            <w:gridSpan w:val="2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支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</w:t>
            </w:r>
          </w:p>
        </w:tc>
      </w:tr>
      <w:tr w:rsidR="009A432E">
        <w:trPr>
          <w:trHeight w:val="342"/>
          <w:jc w:val="center"/>
        </w:trPr>
        <w:tc>
          <w:tcPr>
            <w:tcW w:w="3128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154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预算数</w:t>
            </w:r>
          </w:p>
        </w:tc>
        <w:tc>
          <w:tcPr>
            <w:tcW w:w="295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项目（按功能分类）</w:t>
            </w:r>
          </w:p>
        </w:tc>
        <w:tc>
          <w:tcPr>
            <w:tcW w:w="1372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预算数</w:t>
            </w:r>
          </w:p>
        </w:tc>
      </w:tr>
      <w:tr w:rsidR="009A432E">
        <w:trPr>
          <w:trHeight w:val="357"/>
          <w:jc w:val="center"/>
        </w:trPr>
        <w:tc>
          <w:tcPr>
            <w:tcW w:w="3128" w:type="dxa"/>
            <w:vAlign w:val="center"/>
          </w:tcPr>
          <w:p w:rsidR="009A432E" w:rsidRDefault="00F90B58">
            <w:pPr>
              <w:widowControl/>
              <w:ind w:firstLineChars="100" w:firstLine="240"/>
            </w:pPr>
            <w:r>
              <w:rPr>
                <w:rFonts w:ascii="宋体" w:hAnsi="宋体" w:cs="宋体" w:hint="eastAsia"/>
                <w:kern w:val="0"/>
                <w:sz w:val="24"/>
              </w:rPr>
              <w:t>财政拨款收入</w:t>
            </w:r>
          </w:p>
        </w:tc>
        <w:tc>
          <w:tcPr>
            <w:tcW w:w="154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一般公共服务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F90B58">
            <w:pPr>
              <w:widowControl/>
              <w:ind w:firstLineChars="100" w:firstLine="210"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其中：一般公共预算财政拨款</w:t>
            </w:r>
          </w:p>
        </w:tc>
        <w:tc>
          <w:tcPr>
            <w:tcW w:w="154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公共安全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F90B58">
            <w:pPr>
              <w:widowControl/>
              <w:ind w:firstLineChars="100" w:firstLine="240"/>
            </w:pPr>
            <w:r>
              <w:rPr>
                <w:rFonts w:ascii="宋体" w:hAnsi="宋体" w:cs="宋体" w:hint="eastAsia"/>
                <w:kern w:val="0"/>
                <w:sz w:val="24"/>
              </w:rPr>
              <w:t>政府性基金预算财政拨款</w:t>
            </w:r>
          </w:p>
        </w:tc>
        <w:tc>
          <w:tcPr>
            <w:tcW w:w="154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F90B58">
            <w:pPr>
              <w:widowControl/>
              <w:ind w:firstLineChars="100" w:firstLine="240"/>
            </w:pPr>
            <w:r>
              <w:rPr>
                <w:rFonts w:ascii="宋体" w:hAnsi="宋体" w:cs="宋体" w:hint="eastAsia"/>
                <w:kern w:val="0"/>
                <w:sz w:val="24"/>
              </w:rPr>
              <w:t>事业收入</w:t>
            </w:r>
          </w:p>
        </w:tc>
        <w:tc>
          <w:tcPr>
            <w:tcW w:w="154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科学技术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F90B58">
            <w:pPr>
              <w:widowControl/>
              <w:ind w:firstLineChars="100" w:firstLine="240"/>
            </w:pPr>
            <w:r>
              <w:rPr>
                <w:rFonts w:ascii="宋体" w:hAnsi="宋体" w:cs="宋体" w:hint="eastAsia"/>
                <w:kern w:val="0"/>
                <w:sz w:val="24"/>
              </w:rPr>
              <w:t>事业单位经营收入</w:t>
            </w:r>
          </w:p>
        </w:tc>
        <w:tc>
          <w:tcPr>
            <w:tcW w:w="154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文化体育与传媒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F90B58">
            <w:pPr>
              <w:widowControl/>
              <w:ind w:firstLineChars="100" w:firstLine="240"/>
            </w:pPr>
            <w:r>
              <w:rPr>
                <w:rFonts w:ascii="宋体" w:hAnsi="宋体" w:cs="宋体" w:hint="eastAsia"/>
                <w:kern w:val="0"/>
                <w:sz w:val="24"/>
              </w:rPr>
              <w:t>上级补助收入</w:t>
            </w:r>
          </w:p>
        </w:tc>
        <w:tc>
          <w:tcPr>
            <w:tcW w:w="154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社会保障和就业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F90B58">
            <w:pPr>
              <w:widowControl/>
              <w:ind w:firstLineChars="100" w:firstLine="240"/>
            </w:pPr>
            <w:r>
              <w:rPr>
                <w:rFonts w:ascii="宋体" w:hAnsi="宋体" w:cs="宋体" w:hint="eastAsia"/>
                <w:kern w:val="0"/>
                <w:sz w:val="24"/>
              </w:rPr>
              <w:t>附属单位上缴收入</w:t>
            </w:r>
          </w:p>
        </w:tc>
        <w:tc>
          <w:tcPr>
            <w:tcW w:w="154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医疗卫生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F90B58">
            <w:pPr>
              <w:widowControl/>
              <w:ind w:firstLineChars="100" w:firstLine="240"/>
            </w:pPr>
            <w:r>
              <w:rPr>
                <w:rFonts w:ascii="宋体" w:hAnsi="宋体" w:cs="宋体" w:hint="eastAsia"/>
                <w:kern w:val="0"/>
                <w:sz w:val="24"/>
              </w:rPr>
              <w:t>其他收入</w:t>
            </w:r>
          </w:p>
        </w:tc>
        <w:tc>
          <w:tcPr>
            <w:tcW w:w="154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节能环保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1545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城乡社区事务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1545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农林水事务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1545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交通运输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1545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资源勘探电力信息等事务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1545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商业服务业等事务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1545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国土资源气象等事务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1545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粮油物资管理事务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9A43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9A432E" w:rsidRDefault="009A43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其他支出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1545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55" w:type="dxa"/>
            <w:vAlign w:val="center"/>
          </w:tcPr>
          <w:p w:rsidR="009A432E" w:rsidRDefault="009A43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vAlign w:val="center"/>
          </w:tcPr>
          <w:p w:rsidR="009A432E" w:rsidRDefault="009A432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本年收入合计</w:t>
            </w:r>
          </w:p>
        </w:tc>
        <w:tc>
          <w:tcPr>
            <w:tcW w:w="154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本年支出合计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上年结余（转）</w:t>
            </w:r>
          </w:p>
        </w:tc>
        <w:tc>
          <w:tcPr>
            <w:tcW w:w="154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结转下年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动用事业基金</w:t>
            </w:r>
          </w:p>
        </w:tc>
        <w:tc>
          <w:tcPr>
            <w:tcW w:w="154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2955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128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收入总计</w:t>
            </w:r>
          </w:p>
        </w:tc>
        <w:tc>
          <w:tcPr>
            <w:tcW w:w="154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2955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支出总计</w:t>
            </w:r>
          </w:p>
        </w:tc>
        <w:tc>
          <w:tcPr>
            <w:tcW w:w="137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</w:tr>
    </w:tbl>
    <w:p w:rsidR="009A432E" w:rsidRDefault="00F90B58">
      <w:pPr>
        <w:widowControl/>
        <w:shd w:val="clear" w:color="auto" w:fill="FFFFFF"/>
        <w:spacing w:line="450" w:lineRule="atLeast"/>
        <w:rPr>
          <w:rFonts w:ascii="微软雅黑" w:eastAsia="微软雅黑" w:hAnsi="微软雅黑" w:cs="微软雅黑"/>
          <w:b/>
          <w:bCs/>
          <w:color w:val="333333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  <w:shd w:val="clear" w:color="auto" w:fill="FFFFFF"/>
        </w:rPr>
        <w:t>表二</w:t>
      </w:r>
      <w:r>
        <w:rPr>
          <w:rFonts w:ascii="微软雅黑" w:eastAsia="微软雅黑" w:hAnsi="微软雅黑" w:cs="微软雅黑"/>
          <w:b/>
          <w:bCs/>
          <w:color w:val="333333"/>
          <w:kern w:val="0"/>
          <w:sz w:val="24"/>
          <w:shd w:val="clear" w:color="auto" w:fill="FFFFFF"/>
        </w:rPr>
        <w:t xml:space="preserve"> 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5"/>
        <w:gridCol w:w="4095"/>
      </w:tblGrid>
      <w:tr w:rsidR="009A432E">
        <w:trPr>
          <w:jc w:val="center"/>
        </w:trPr>
        <w:tc>
          <w:tcPr>
            <w:tcW w:w="9000" w:type="dxa"/>
            <w:gridSpan w:val="2"/>
            <w:vAlign w:val="center"/>
          </w:tcPr>
          <w:p w:rsidR="009A432E" w:rsidRDefault="00F90B58">
            <w:pPr>
              <w:widowControl/>
              <w:shd w:val="clear" w:color="auto" w:fill="FFFFFF"/>
              <w:spacing w:line="45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黄石港区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医保局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2023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收入预算总表</w:t>
            </w:r>
          </w:p>
        </w:tc>
      </w:tr>
      <w:tr w:rsidR="009A432E">
        <w:trPr>
          <w:trHeight w:val="387"/>
          <w:jc w:val="center"/>
        </w:trPr>
        <w:tc>
          <w:tcPr>
            <w:tcW w:w="9000" w:type="dxa"/>
            <w:gridSpan w:val="2"/>
            <w:vAlign w:val="center"/>
          </w:tcPr>
          <w:p w:rsidR="009A432E" w:rsidRDefault="00F90B58">
            <w:pPr>
              <w:widowControl/>
              <w:ind w:firstLineChars="3200" w:firstLine="76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单位：元</w:t>
            </w:r>
          </w:p>
        </w:tc>
      </w:tr>
      <w:tr w:rsidR="009A432E">
        <w:trPr>
          <w:jc w:val="center"/>
        </w:trPr>
        <w:tc>
          <w:tcPr>
            <w:tcW w:w="9000" w:type="dxa"/>
            <w:gridSpan w:val="2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　收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入</w:t>
            </w:r>
          </w:p>
        </w:tc>
      </w:tr>
      <w:tr w:rsidR="009A432E">
        <w:trPr>
          <w:jc w:val="center"/>
        </w:trPr>
        <w:tc>
          <w:tcPr>
            <w:tcW w:w="490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409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预算数</w:t>
            </w:r>
          </w:p>
        </w:tc>
      </w:tr>
      <w:tr w:rsidR="009A432E">
        <w:trPr>
          <w:jc w:val="center"/>
        </w:trPr>
        <w:tc>
          <w:tcPr>
            <w:tcW w:w="490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财政拨款收入</w:t>
            </w:r>
          </w:p>
        </w:tc>
        <w:tc>
          <w:tcPr>
            <w:tcW w:w="40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</w:tr>
      <w:tr w:rsidR="009A432E">
        <w:trPr>
          <w:jc w:val="center"/>
        </w:trPr>
        <w:tc>
          <w:tcPr>
            <w:tcW w:w="490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其中：一般公共预算财政拨款</w:t>
            </w:r>
          </w:p>
        </w:tc>
        <w:tc>
          <w:tcPr>
            <w:tcW w:w="40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432E">
        <w:trPr>
          <w:jc w:val="center"/>
        </w:trPr>
        <w:tc>
          <w:tcPr>
            <w:tcW w:w="490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政府性基金预算财政拨款</w:t>
            </w:r>
          </w:p>
        </w:tc>
        <w:tc>
          <w:tcPr>
            <w:tcW w:w="40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490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事业收入</w:t>
            </w:r>
          </w:p>
        </w:tc>
        <w:tc>
          <w:tcPr>
            <w:tcW w:w="40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490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事业单位经营收入</w:t>
            </w:r>
          </w:p>
        </w:tc>
        <w:tc>
          <w:tcPr>
            <w:tcW w:w="40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490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上级补助收入</w:t>
            </w:r>
          </w:p>
        </w:tc>
        <w:tc>
          <w:tcPr>
            <w:tcW w:w="40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490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附属单位上缴收入</w:t>
            </w:r>
          </w:p>
        </w:tc>
        <w:tc>
          <w:tcPr>
            <w:tcW w:w="40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490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　　其他收入</w:t>
            </w:r>
          </w:p>
        </w:tc>
        <w:tc>
          <w:tcPr>
            <w:tcW w:w="40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490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40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9A432E">
        <w:trPr>
          <w:jc w:val="center"/>
        </w:trPr>
        <w:tc>
          <w:tcPr>
            <w:tcW w:w="490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本年收入合计</w:t>
            </w:r>
          </w:p>
        </w:tc>
        <w:tc>
          <w:tcPr>
            <w:tcW w:w="4095" w:type="dxa"/>
            <w:vAlign w:val="center"/>
          </w:tcPr>
          <w:p w:rsidR="009A432E" w:rsidRDefault="00F90B58">
            <w:pPr>
              <w:widowControl/>
              <w:ind w:firstLineChars="200" w:firstLine="48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</w:tr>
      <w:tr w:rsidR="009A432E">
        <w:trPr>
          <w:jc w:val="center"/>
        </w:trPr>
        <w:tc>
          <w:tcPr>
            <w:tcW w:w="490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上年结余（转）</w:t>
            </w:r>
          </w:p>
        </w:tc>
        <w:tc>
          <w:tcPr>
            <w:tcW w:w="40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490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动用事业基金</w:t>
            </w:r>
          </w:p>
        </w:tc>
        <w:tc>
          <w:tcPr>
            <w:tcW w:w="40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490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收入总计</w:t>
            </w:r>
          </w:p>
        </w:tc>
        <w:tc>
          <w:tcPr>
            <w:tcW w:w="40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</w:tr>
    </w:tbl>
    <w:p w:rsidR="009A432E" w:rsidRDefault="00F90B58">
      <w:pPr>
        <w:widowControl/>
        <w:shd w:val="clear" w:color="auto" w:fill="FFFFFF"/>
        <w:spacing w:line="450" w:lineRule="atLeast"/>
        <w:rPr>
          <w:rFonts w:ascii="微软雅黑" w:eastAsia="微软雅黑" w:hAnsi="微软雅黑" w:cs="微软雅黑"/>
          <w:b/>
          <w:bCs/>
          <w:color w:val="333333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  <w:shd w:val="clear" w:color="auto" w:fill="FFFFFF"/>
        </w:rPr>
        <w:t>表三</w:t>
      </w:r>
      <w:r>
        <w:rPr>
          <w:rFonts w:ascii="微软雅黑" w:eastAsia="微软雅黑" w:hAnsi="微软雅黑" w:cs="微软雅黑"/>
          <w:b/>
          <w:bCs/>
          <w:color w:val="333333"/>
          <w:kern w:val="0"/>
          <w:sz w:val="24"/>
          <w:shd w:val="clear" w:color="auto" w:fill="FFFFFF"/>
        </w:rPr>
        <w:t xml:space="preserve"> </w:t>
      </w:r>
    </w:p>
    <w:tbl>
      <w:tblPr>
        <w:tblW w:w="91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1988"/>
        <w:gridCol w:w="894"/>
        <w:gridCol w:w="1035"/>
        <w:gridCol w:w="1005"/>
        <w:gridCol w:w="1005"/>
        <w:gridCol w:w="1245"/>
        <w:gridCol w:w="749"/>
      </w:tblGrid>
      <w:tr w:rsidR="009A432E">
        <w:trPr>
          <w:trHeight w:val="789"/>
          <w:jc w:val="center"/>
        </w:trPr>
        <w:tc>
          <w:tcPr>
            <w:tcW w:w="9105" w:type="dxa"/>
            <w:gridSpan w:val="8"/>
            <w:vAlign w:val="center"/>
          </w:tcPr>
          <w:p w:rsidR="009A432E" w:rsidRDefault="00F90B58">
            <w:pPr>
              <w:widowControl/>
              <w:shd w:val="clear" w:color="auto" w:fill="FFFFFF"/>
              <w:spacing w:line="45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黄石港区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医保局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2023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支出预算总表</w:t>
            </w:r>
          </w:p>
        </w:tc>
      </w:tr>
      <w:tr w:rsidR="009A432E">
        <w:trPr>
          <w:jc w:val="center"/>
        </w:trPr>
        <w:tc>
          <w:tcPr>
            <w:tcW w:w="9105" w:type="dxa"/>
            <w:gridSpan w:val="8"/>
            <w:vAlign w:val="center"/>
          </w:tcPr>
          <w:p w:rsidR="009A432E" w:rsidRDefault="00F90B58">
            <w:pPr>
              <w:widowControl/>
              <w:ind w:firstLineChars="3200" w:firstLine="76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单位：元</w:t>
            </w:r>
          </w:p>
        </w:tc>
      </w:tr>
      <w:tr w:rsidR="009A432E">
        <w:trPr>
          <w:trHeight w:val="492"/>
          <w:jc w:val="center"/>
        </w:trPr>
        <w:tc>
          <w:tcPr>
            <w:tcW w:w="3172" w:type="dxa"/>
            <w:gridSpan w:val="2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894" w:type="dxa"/>
            <w:vMerge w:val="restart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计</w:t>
            </w:r>
          </w:p>
        </w:tc>
        <w:tc>
          <w:tcPr>
            <w:tcW w:w="5039" w:type="dxa"/>
            <w:gridSpan w:val="5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其中</w:t>
            </w:r>
          </w:p>
        </w:tc>
      </w:tr>
      <w:tr w:rsidR="009A432E">
        <w:trPr>
          <w:jc w:val="center"/>
        </w:trPr>
        <w:tc>
          <w:tcPr>
            <w:tcW w:w="1184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8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894" w:type="dxa"/>
            <w:vMerge/>
            <w:shd w:val="clear" w:color="auto" w:fill="D8D8D8" w:themeFill="background1" w:themeFillShade="D8"/>
            <w:vAlign w:val="center"/>
          </w:tcPr>
          <w:p w:rsidR="009A432E" w:rsidRDefault="009A43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00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00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事业单位经营支出</w:t>
            </w:r>
          </w:p>
        </w:tc>
        <w:tc>
          <w:tcPr>
            <w:tcW w:w="124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749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上缴上级支出</w:t>
            </w:r>
          </w:p>
        </w:tc>
      </w:tr>
      <w:tr w:rsidR="009A432E">
        <w:trPr>
          <w:trHeight w:val="462"/>
          <w:jc w:val="center"/>
        </w:trPr>
        <w:tc>
          <w:tcPr>
            <w:tcW w:w="1184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98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合计</w:t>
            </w:r>
          </w:p>
        </w:tc>
        <w:tc>
          <w:tcPr>
            <w:tcW w:w="894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103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1171167 </w:t>
            </w:r>
          </w:p>
        </w:tc>
        <w:tc>
          <w:tcPr>
            <w:tcW w:w="1005" w:type="dxa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75000</w:t>
            </w:r>
          </w:p>
        </w:tc>
        <w:tc>
          <w:tcPr>
            <w:tcW w:w="100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24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49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trHeight w:val="477"/>
          <w:jc w:val="center"/>
        </w:trPr>
        <w:tc>
          <w:tcPr>
            <w:tcW w:w="1184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210</w:t>
            </w:r>
          </w:p>
        </w:tc>
        <w:tc>
          <w:tcPr>
            <w:tcW w:w="198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hint="eastAsia"/>
              </w:rPr>
              <w:t>医疗卫生和计划生育支出</w:t>
            </w:r>
          </w:p>
        </w:tc>
        <w:tc>
          <w:tcPr>
            <w:tcW w:w="894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103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1171167 </w:t>
            </w:r>
          </w:p>
        </w:tc>
        <w:tc>
          <w:tcPr>
            <w:tcW w:w="1005" w:type="dxa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75000</w:t>
            </w:r>
          </w:p>
        </w:tc>
        <w:tc>
          <w:tcPr>
            <w:tcW w:w="1005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1245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749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</w:tr>
      <w:tr w:rsidR="009A432E">
        <w:trPr>
          <w:trHeight w:val="549"/>
          <w:jc w:val="center"/>
        </w:trPr>
        <w:tc>
          <w:tcPr>
            <w:tcW w:w="1184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1015</w:t>
            </w:r>
          </w:p>
        </w:tc>
        <w:tc>
          <w:tcPr>
            <w:tcW w:w="198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医疗保障管理事务</w:t>
            </w:r>
          </w:p>
        </w:tc>
        <w:tc>
          <w:tcPr>
            <w:tcW w:w="894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103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1171167 </w:t>
            </w:r>
          </w:p>
        </w:tc>
        <w:tc>
          <w:tcPr>
            <w:tcW w:w="1005" w:type="dxa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75000</w:t>
            </w:r>
          </w:p>
        </w:tc>
        <w:tc>
          <w:tcPr>
            <w:tcW w:w="1005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1245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749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</w:tr>
      <w:tr w:rsidR="009A432E">
        <w:trPr>
          <w:trHeight w:val="522"/>
          <w:jc w:val="center"/>
        </w:trPr>
        <w:tc>
          <w:tcPr>
            <w:tcW w:w="1184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31501</w:t>
            </w:r>
          </w:p>
        </w:tc>
        <w:tc>
          <w:tcPr>
            <w:tcW w:w="198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行政运行</w:t>
            </w:r>
          </w:p>
        </w:tc>
        <w:tc>
          <w:tcPr>
            <w:tcW w:w="894" w:type="dxa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1035" w:type="dxa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1171167 </w:t>
            </w:r>
          </w:p>
        </w:tc>
        <w:tc>
          <w:tcPr>
            <w:tcW w:w="1005" w:type="dxa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75000</w:t>
            </w:r>
          </w:p>
        </w:tc>
        <w:tc>
          <w:tcPr>
            <w:tcW w:w="1005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1245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749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</w:tr>
    </w:tbl>
    <w:p w:rsidR="009A432E" w:rsidRDefault="00F90B58">
      <w:pPr>
        <w:widowControl/>
        <w:shd w:val="clear" w:color="auto" w:fill="FFFFFF"/>
        <w:spacing w:line="450" w:lineRule="atLeast"/>
        <w:rPr>
          <w:rFonts w:ascii="微软雅黑" w:eastAsia="微软雅黑" w:hAnsi="微软雅黑" w:cs="微软雅黑"/>
          <w:b/>
          <w:bCs/>
          <w:color w:val="333333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  <w:shd w:val="clear" w:color="auto" w:fill="FFFFFF"/>
        </w:rPr>
        <w:t>表四</w:t>
      </w:r>
      <w:r>
        <w:rPr>
          <w:rFonts w:ascii="微软雅黑" w:eastAsia="微软雅黑" w:hAnsi="微软雅黑" w:cs="微软雅黑"/>
          <w:b/>
          <w:bCs/>
          <w:color w:val="333333"/>
          <w:kern w:val="0"/>
          <w:sz w:val="24"/>
          <w:shd w:val="clear" w:color="auto" w:fill="FFFFFF"/>
        </w:rPr>
        <w:t xml:space="preserve"> 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1012"/>
        <w:gridCol w:w="2903"/>
        <w:gridCol w:w="1537"/>
      </w:tblGrid>
      <w:tr w:rsidR="009A432E">
        <w:trPr>
          <w:jc w:val="center"/>
        </w:trPr>
        <w:tc>
          <w:tcPr>
            <w:tcW w:w="9000" w:type="dxa"/>
            <w:gridSpan w:val="4"/>
            <w:vAlign w:val="center"/>
          </w:tcPr>
          <w:p w:rsidR="009A432E" w:rsidRDefault="00F90B58">
            <w:pPr>
              <w:widowControl/>
              <w:shd w:val="clear" w:color="auto" w:fill="FFFFFF"/>
              <w:spacing w:line="45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黄石港区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医保局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2023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财政拨款收支预算总表</w:t>
            </w:r>
          </w:p>
        </w:tc>
      </w:tr>
      <w:tr w:rsidR="009A432E">
        <w:trPr>
          <w:trHeight w:val="402"/>
          <w:jc w:val="center"/>
        </w:trPr>
        <w:tc>
          <w:tcPr>
            <w:tcW w:w="9000" w:type="dxa"/>
            <w:gridSpan w:val="4"/>
            <w:vAlign w:val="center"/>
          </w:tcPr>
          <w:p w:rsidR="009A432E" w:rsidRDefault="00F90B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单位：元</w:t>
            </w:r>
          </w:p>
        </w:tc>
      </w:tr>
      <w:tr w:rsidR="009A432E">
        <w:trPr>
          <w:trHeight w:val="492"/>
          <w:jc w:val="center"/>
        </w:trPr>
        <w:tc>
          <w:tcPr>
            <w:tcW w:w="4560" w:type="dxa"/>
            <w:gridSpan w:val="2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收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入</w:t>
            </w:r>
          </w:p>
        </w:tc>
        <w:tc>
          <w:tcPr>
            <w:tcW w:w="4440" w:type="dxa"/>
            <w:gridSpan w:val="2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支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出</w:t>
            </w:r>
          </w:p>
        </w:tc>
      </w:tr>
      <w:tr w:rsidR="009A432E">
        <w:trPr>
          <w:trHeight w:val="477"/>
          <w:jc w:val="center"/>
        </w:trPr>
        <w:tc>
          <w:tcPr>
            <w:tcW w:w="3548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012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预算数</w:t>
            </w:r>
          </w:p>
        </w:tc>
        <w:tc>
          <w:tcPr>
            <w:tcW w:w="2903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项目（按功能分类）</w:t>
            </w:r>
          </w:p>
        </w:tc>
        <w:tc>
          <w:tcPr>
            <w:tcW w:w="1537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预算数</w:t>
            </w:r>
          </w:p>
        </w:tc>
      </w:tr>
      <w:tr w:rsidR="009A432E">
        <w:trPr>
          <w:trHeight w:val="342"/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9A432E" w:rsidRDefault="00F90B58">
            <w:pPr>
              <w:widowControl/>
              <w:ind w:firstLineChars="100" w:firstLine="240"/>
            </w:pPr>
            <w:r>
              <w:rPr>
                <w:rFonts w:ascii="宋体" w:hAnsi="宋体" w:cs="宋体" w:hint="eastAsia"/>
                <w:kern w:val="0"/>
                <w:sz w:val="24"/>
              </w:rPr>
              <w:t>财政拨款收入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9A432E" w:rsidRDefault="00F90B58">
            <w:pPr>
              <w:widowControl/>
              <w:ind w:firstLineChars="100" w:firstLine="240"/>
            </w:pPr>
            <w:r>
              <w:rPr>
                <w:rFonts w:ascii="宋体" w:hAnsi="宋体" w:cs="宋体" w:hint="eastAsia"/>
                <w:kern w:val="0"/>
                <w:sz w:val="24"/>
              </w:rPr>
              <w:t>一般公共服务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9A432E">
        <w:trPr>
          <w:trHeight w:val="339"/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其中：一般公共预算财政拨款</w:t>
            </w:r>
          </w:p>
        </w:tc>
        <w:tc>
          <w:tcPr>
            <w:tcW w:w="101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公共安全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政府性基金预算财政拨款</w:t>
            </w:r>
          </w:p>
        </w:tc>
        <w:tc>
          <w:tcPr>
            <w:tcW w:w="101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教育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012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科学技术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012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文化体育与传媒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012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社会保障和就业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012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医疗卫生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012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节能环保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012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城乡社区事务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012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农林水事务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012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交通运输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012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资源勘探电力信息等事务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　　　</w:t>
            </w:r>
          </w:p>
        </w:tc>
        <w:tc>
          <w:tcPr>
            <w:tcW w:w="1012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商业服务业等事务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012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国土资源气象等事务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012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粮油物资管理事务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012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其他支出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12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537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本年收入合计</w:t>
            </w:r>
          </w:p>
        </w:tc>
        <w:tc>
          <w:tcPr>
            <w:tcW w:w="101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本年支出合计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上年结余（转）</w:t>
            </w:r>
          </w:p>
        </w:tc>
        <w:tc>
          <w:tcPr>
            <w:tcW w:w="101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结转下年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012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537" w:type="dxa"/>
            <w:vAlign w:val="center"/>
          </w:tcPr>
          <w:p w:rsidR="009A432E" w:rsidRDefault="009A432E">
            <w:pPr>
              <w:widowControl/>
              <w:jc w:val="center"/>
            </w:pPr>
          </w:p>
        </w:tc>
      </w:tr>
      <w:tr w:rsidR="009A432E">
        <w:trPr>
          <w:jc w:val="center"/>
        </w:trPr>
        <w:tc>
          <w:tcPr>
            <w:tcW w:w="3548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收入总计</w:t>
            </w:r>
          </w:p>
        </w:tc>
        <w:tc>
          <w:tcPr>
            <w:tcW w:w="1012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2903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支出总计</w:t>
            </w:r>
          </w:p>
        </w:tc>
        <w:tc>
          <w:tcPr>
            <w:tcW w:w="1537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</w:tr>
    </w:tbl>
    <w:p w:rsidR="009A432E" w:rsidRDefault="00F90B58">
      <w:pPr>
        <w:widowControl/>
        <w:shd w:val="clear" w:color="auto" w:fill="FFFFFF"/>
        <w:spacing w:line="450" w:lineRule="atLeast"/>
        <w:rPr>
          <w:rFonts w:ascii="微软雅黑" w:eastAsia="微软雅黑" w:hAnsi="微软雅黑" w:cs="微软雅黑"/>
          <w:b/>
          <w:bCs/>
          <w:color w:val="333333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  <w:shd w:val="clear" w:color="auto" w:fill="FFFFFF"/>
        </w:rPr>
        <w:t>表五</w:t>
      </w:r>
      <w:r>
        <w:rPr>
          <w:rFonts w:ascii="微软雅黑" w:eastAsia="微软雅黑" w:hAnsi="微软雅黑" w:cs="微软雅黑"/>
          <w:b/>
          <w:bCs/>
          <w:color w:val="333333"/>
          <w:kern w:val="0"/>
          <w:sz w:val="24"/>
          <w:shd w:val="clear" w:color="auto" w:fill="FFFFFF"/>
        </w:rPr>
        <w:t xml:space="preserve"> 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2100"/>
        <w:gridCol w:w="1830"/>
        <w:gridCol w:w="1815"/>
        <w:gridCol w:w="1702"/>
      </w:tblGrid>
      <w:tr w:rsidR="009A432E">
        <w:trPr>
          <w:jc w:val="center"/>
        </w:trPr>
        <w:tc>
          <w:tcPr>
            <w:tcW w:w="9000" w:type="dxa"/>
            <w:gridSpan w:val="5"/>
            <w:vAlign w:val="center"/>
          </w:tcPr>
          <w:p w:rsidR="009A432E" w:rsidRDefault="00F90B58">
            <w:pPr>
              <w:widowControl/>
              <w:shd w:val="clear" w:color="auto" w:fill="FFFFFF"/>
              <w:spacing w:line="450" w:lineRule="atLeast"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黄石港区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医保局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2023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一般公共预算支出表</w:t>
            </w:r>
          </w:p>
        </w:tc>
      </w:tr>
      <w:tr w:rsidR="009A432E">
        <w:trPr>
          <w:trHeight w:val="372"/>
          <w:jc w:val="center"/>
        </w:trPr>
        <w:tc>
          <w:tcPr>
            <w:tcW w:w="9000" w:type="dxa"/>
            <w:gridSpan w:val="5"/>
            <w:vAlign w:val="center"/>
          </w:tcPr>
          <w:p w:rsidR="009A432E" w:rsidRDefault="00F90B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单位：元</w:t>
            </w:r>
          </w:p>
        </w:tc>
      </w:tr>
      <w:tr w:rsidR="009A432E">
        <w:trPr>
          <w:trHeight w:val="357"/>
          <w:jc w:val="center"/>
        </w:trPr>
        <w:tc>
          <w:tcPr>
            <w:tcW w:w="1553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功能分类科目</w:t>
            </w:r>
          </w:p>
        </w:tc>
        <w:tc>
          <w:tcPr>
            <w:tcW w:w="2100" w:type="dxa"/>
            <w:shd w:val="clear" w:color="auto" w:fill="D8D8D8" w:themeFill="background1" w:themeFillShade="D8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1830" w:type="dxa"/>
            <w:vMerge w:val="restart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计</w:t>
            </w:r>
          </w:p>
        </w:tc>
        <w:tc>
          <w:tcPr>
            <w:tcW w:w="3517" w:type="dxa"/>
            <w:gridSpan w:val="2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其中</w:t>
            </w:r>
          </w:p>
        </w:tc>
      </w:tr>
      <w:tr w:rsidR="009A432E">
        <w:trPr>
          <w:trHeight w:val="342"/>
          <w:jc w:val="center"/>
        </w:trPr>
        <w:tc>
          <w:tcPr>
            <w:tcW w:w="1553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科目编码</w:t>
            </w:r>
          </w:p>
        </w:tc>
        <w:tc>
          <w:tcPr>
            <w:tcW w:w="2100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科目名称</w:t>
            </w:r>
          </w:p>
        </w:tc>
        <w:tc>
          <w:tcPr>
            <w:tcW w:w="1830" w:type="dxa"/>
            <w:vMerge/>
            <w:shd w:val="clear" w:color="auto" w:fill="D8D8D8" w:themeFill="background1" w:themeFillShade="D8"/>
            <w:vAlign w:val="center"/>
          </w:tcPr>
          <w:p w:rsidR="009A432E" w:rsidRDefault="009A43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1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基本支出</w:t>
            </w:r>
          </w:p>
        </w:tc>
        <w:tc>
          <w:tcPr>
            <w:tcW w:w="1702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项目支出</w:t>
            </w:r>
          </w:p>
        </w:tc>
      </w:tr>
      <w:tr w:rsidR="009A432E">
        <w:trPr>
          <w:trHeight w:val="342"/>
          <w:jc w:val="center"/>
        </w:trPr>
        <w:tc>
          <w:tcPr>
            <w:tcW w:w="1553" w:type="dxa"/>
            <w:shd w:val="clear" w:color="auto" w:fill="D8D8D8" w:themeFill="background1" w:themeFillShade="D8"/>
            <w:vAlign w:val="center"/>
          </w:tcPr>
          <w:p w:rsidR="009A432E" w:rsidRDefault="009A432E">
            <w:pPr>
              <w:widowControl/>
              <w:jc w:val="center"/>
            </w:pPr>
          </w:p>
        </w:tc>
        <w:tc>
          <w:tcPr>
            <w:tcW w:w="2100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830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181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1171167</w:t>
            </w:r>
          </w:p>
        </w:tc>
        <w:tc>
          <w:tcPr>
            <w:tcW w:w="1702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75000</w:t>
            </w:r>
          </w:p>
        </w:tc>
      </w:tr>
      <w:tr w:rsidR="009A432E">
        <w:trPr>
          <w:trHeight w:val="402"/>
          <w:jc w:val="center"/>
        </w:trPr>
        <w:tc>
          <w:tcPr>
            <w:tcW w:w="1553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210</w:t>
            </w:r>
          </w:p>
        </w:tc>
        <w:tc>
          <w:tcPr>
            <w:tcW w:w="2100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hint="eastAsia"/>
              </w:rPr>
              <w:t>医疗卫生和计划生育支出</w:t>
            </w:r>
          </w:p>
        </w:tc>
        <w:tc>
          <w:tcPr>
            <w:tcW w:w="1830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1815" w:type="dxa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1171167</w:t>
            </w:r>
          </w:p>
        </w:tc>
        <w:tc>
          <w:tcPr>
            <w:tcW w:w="1702" w:type="dxa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75000</w:t>
            </w:r>
          </w:p>
        </w:tc>
      </w:tr>
      <w:tr w:rsidR="009A432E">
        <w:trPr>
          <w:trHeight w:val="357"/>
          <w:jc w:val="center"/>
        </w:trPr>
        <w:tc>
          <w:tcPr>
            <w:tcW w:w="1553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1015</w:t>
            </w:r>
          </w:p>
        </w:tc>
        <w:tc>
          <w:tcPr>
            <w:tcW w:w="2100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医疗保障管理事务</w:t>
            </w:r>
          </w:p>
        </w:tc>
        <w:tc>
          <w:tcPr>
            <w:tcW w:w="1830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1815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1171167 </w:t>
            </w:r>
          </w:p>
        </w:tc>
        <w:tc>
          <w:tcPr>
            <w:tcW w:w="1702" w:type="dxa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75000</w:t>
            </w:r>
          </w:p>
        </w:tc>
      </w:tr>
      <w:tr w:rsidR="009A432E">
        <w:trPr>
          <w:trHeight w:val="342"/>
          <w:jc w:val="center"/>
        </w:trPr>
        <w:tc>
          <w:tcPr>
            <w:tcW w:w="1553" w:type="dxa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31501</w:t>
            </w:r>
          </w:p>
        </w:tc>
        <w:tc>
          <w:tcPr>
            <w:tcW w:w="2100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行政运行</w:t>
            </w:r>
          </w:p>
        </w:tc>
        <w:tc>
          <w:tcPr>
            <w:tcW w:w="1830" w:type="dxa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1246167 </w:t>
            </w:r>
          </w:p>
        </w:tc>
        <w:tc>
          <w:tcPr>
            <w:tcW w:w="1815" w:type="dxa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1171167 </w:t>
            </w:r>
          </w:p>
        </w:tc>
        <w:tc>
          <w:tcPr>
            <w:tcW w:w="1702" w:type="dxa"/>
            <w:vAlign w:val="center"/>
          </w:tcPr>
          <w:p w:rsidR="009A432E" w:rsidRDefault="00F90B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75000</w:t>
            </w:r>
          </w:p>
        </w:tc>
      </w:tr>
    </w:tbl>
    <w:p w:rsidR="009A432E" w:rsidRDefault="00F90B58">
      <w:pPr>
        <w:widowControl/>
        <w:shd w:val="clear" w:color="auto" w:fill="FFFFFF"/>
        <w:spacing w:line="450" w:lineRule="atLeast"/>
        <w:rPr>
          <w:rFonts w:ascii="微软雅黑" w:eastAsia="微软雅黑" w:hAnsi="微软雅黑" w:cs="微软雅黑"/>
          <w:b/>
          <w:bCs/>
          <w:color w:val="333333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  <w:shd w:val="clear" w:color="auto" w:fill="FFFFFF"/>
        </w:rPr>
        <w:t>表六</w:t>
      </w:r>
      <w:r>
        <w:rPr>
          <w:rFonts w:ascii="微软雅黑" w:eastAsia="微软雅黑" w:hAnsi="微软雅黑" w:cs="微软雅黑"/>
          <w:b/>
          <w:bCs/>
          <w:color w:val="333333"/>
          <w:kern w:val="0"/>
          <w:sz w:val="24"/>
          <w:shd w:val="clear" w:color="auto" w:fill="FFFFFF"/>
        </w:rPr>
        <w:t xml:space="preserve"> 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9A432E">
        <w:trPr>
          <w:jc w:val="center"/>
        </w:trPr>
        <w:tc>
          <w:tcPr>
            <w:tcW w:w="9000" w:type="dxa"/>
            <w:gridSpan w:val="5"/>
            <w:vAlign w:val="center"/>
          </w:tcPr>
          <w:p w:rsidR="009A432E" w:rsidRDefault="00F90B58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 xml:space="preserve">　</w:t>
            </w:r>
            <w:r>
              <w:rPr>
                <w:rStyle w:val="font11"/>
                <w:lang w:bidi="ar"/>
              </w:rPr>
              <w:t>黄石港区医保局</w:t>
            </w:r>
            <w:r>
              <w:rPr>
                <w:rStyle w:val="font11"/>
                <w:rFonts w:hint="eastAsia"/>
                <w:lang w:bidi="ar"/>
              </w:rPr>
              <w:t>2023</w:t>
            </w:r>
            <w:r>
              <w:rPr>
                <w:rStyle w:val="font11"/>
                <w:rFonts w:hint="eastAsia"/>
                <w:lang w:bidi="ar"/>
              </w:rPr>
              <w:t>年</w:t>
            </w:r>
            <w:r>
              <w:rPr>
                <w:rStyle w:val="font11"/>
                <w:lang w:bidi="ar"/>
              </w:rPr>
              <w:t>一般公共预算基本支出表</w:t>
            </w:r>
          </w:p>
        </w:tc>
      </w:tr>
      <w:tr w:rsidR="009A432E">
        <w:trPr>
          <w:trHeight w:val="447"/>
          <w:jc w:val="center"/>
        </w:trPr>
        <w:tc>
          <w:tcPr>
            <w:tcW w:w="9000" w:type="dxa"/>
            <w:gridSpan w:val="5"/>
            <w:vAlign w:val="center"/>
          </w:tcPr>
          <w:p w:rsidR="009A432E" w:rsidRDefault="00F90B5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单位：元</w:t>
            </w:r>
          </w:p>
        </w:tc>
      </w:tr>
      <w:tr w:rsidR="009A432E">
        <w:trPr>
          <w:trHeight w:val="387"/>
          <w:jc w:val="center"/>
        </w:trPr>
        <w:tc>
          <w:tcPr>
            <w:tcW w:w="3600" w:type="dxa"/>
            <w:gridSpan w:val="2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经济分类科目</w:t>
            </w:r>
          </w:p>
        </w:tc>
        <w:tc>
          <w:tcPr>
            <w:tcW w:w="1800" w:type="dxa"/>
            <w:vMerge w:val="restart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预算数</w:t>
            </w:r>
          </w:p>
        </w:tc>
        <w:tc>
          <w:tcPr>
            <w:tcW w:w="3600" w:type="dxa"/>
            <w:gridSpan w:val="2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其中</w:t>
            </w:r>
          </w:p>
        </w:tc>
      </w:tr>
      <w:tr w:rsidR="009A432E">
        <w:trPr>
          <w:trHeight w:val="372"/>
          <w:jc w:val="center"/>
        </w:trPr>
        <w:tc>
          <w:tcPr>
            <w:tcW w:w="1800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科目编码</w:t>
            </w:r>
          </w:p>
        </w:tc>
        <w:tc>
          <w:tcPr>
            <w:tcW w:w="1800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科目名称</w:t>
            </w:r>
          </w:p>
        </w:tc>
        <w:tc>
          <w:tcPr>
            <w:tcW w:w="1800" w:type="dxa"/>
            <w:vMerge/>
            <w:shd w:val="clear" w:color="auto" w:fill="D8D8D8" w:themeFill="background1" w:themeFillShade="D8"/>
            <w:vAlign w:val="center"/>
          </w:tcPr>
          <w:p w:rsidR="009A432E" w:rsidRDefault="009A43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人员经费</w:t>
            </w:r>
          </w:p>
        </w:tc>
        <w:tc>
          <w:tcPr>
            <w:tcW w:w="1800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日常公用经费</w:t>
            </w:r>
          </w:p>
        </w:tc>
      </w:tr>
      <w:tr w:rsidR="009A432E">
        <w:trPr>
          <w:trHeight w:val="402"/>
          <w:jc w:val="center"/>
        </w:trPr>
        <w:tc>
          <w:tcPr>
            <w:tcW w:w="1800" w:type="dxa"/>
            <w:shd w:val="clear" w:color="auto" w:fill="D8D8D8" w:themeFill="background1" w:themeFillShade="D8"/>
            <w:vAlign w:val="center"/>
          </w:tcPr>
          <w:p w:rsidR="009A432E" w:rsidRDefault="009A432E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800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  <w:t xml:space="preserve">1246167 </w:t>
            </w:r>
          </w:p>
        </w:tc>
        <w:tc>
          <w:tcPr>
            <w:tcW w:w="1800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  <w:t>941960</w:t>
            </w:r>
          </w:p>
        </w:tc>
        <w:tc>
          <w:tcPr>
            <w:tcW w:w="1800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  <w:t>59584</w:t>
            </w:r>
          </w:p>
        </w:tc>
      </w:tr>
      <w:tr w:rsidR="009A432E">
        <w:trPr>
          <w:trHeight w:val="90"/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工资福利支出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1032156 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1032156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30101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基本工资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270324 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270324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30102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津贴补贴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155004 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155004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30103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奖金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201214 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201214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30107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绩效工资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180936 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180936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30108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机关事业单位基本养老保险缴费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145503 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145503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30109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职业年金缴费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30110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职工基本医疗保险缴费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79174 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79174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30111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公务员医疗补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助缴费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lastRenderedPageBreak/>
              <w:t>30112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其他社会保障缴费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30113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住房公积金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72752 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72752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30199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其他工资福利支出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商品和服务支出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66260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66260 </w:t>
            </w: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30201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办公费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3000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3000 </w:t>
            </w: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30202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印刷费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4200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4200 </w:t>
            </w: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30205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水费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300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300 </w:t>
            </w: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30206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电费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6120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6120 </w:t>
            </w:r>
          </w:p>
        </w:tc>
      </w:tr>
      <w:tr w:rsidR="009A432E">
        <w:trPr>
          <w:trHeight w:val="282"/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30207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邮电费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5640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5640 </w:t>
            </w: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30209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物业管理费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30211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差旅费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6000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6000 </w:t>
            </w: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30213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维修（护）费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600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600 </w:t>
            </w: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30215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会议费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30216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培训费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9094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9094 </w:t>
            </w: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30217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公务接待费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30228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工会经费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16150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16150 </w:t>
            </w: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30229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福利费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15157 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15157 </w:t>
            </w: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30231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公务用车运行维护费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30239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其他交通费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30299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其他商品和服务支出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对个人和家庭补助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30304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抚恤金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jc w:val="center"/>
        </w:trPr>
        <w:tc>
          <w:tcPr>
            <w:tcW w:w="1800" w:type="dxa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30399</w:t>
            </w:r>
          </w:p>
        </w:tc>
        <w:tc>
          <w:tcPr>
            <w:tcW w:w="1800" w:type="dxa"/>
            <w:vAlign w:val="center"/>
          </w:tcPr>
          <w:p w:rsidR="009A432E" w:rsidRDefault="00F90B58">
            <w:pPr>
              <w:widowControl/>
              <w:ind w:firstLineChars="100" w:firstLine="240"/>
              <w:textAlignment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其他对个人和家庭的补助</w:t>
            </w: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</w:tbl>
    <w:p w:rsidR="009A432E" w:rsidRDefault="00F90B58">
      <w:pPr>
        <w:widowControl/>
        <w:shd w:val="clear" w:color="auto" w:fill="FFFFFF"/>
        <w:spacing w:line="450" w:lineRule="atLeast"/>
        <w:rPr>
          <w:rFonts w:ascii="微软雅黑" w:eastAsia="微软雅黑" w:hAnsi="微软雅黑" w:cs="微软雅黑"/>
          <w:b/>
          <w:bCs/>
          <w:color w:val="333333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  <w:shd w:val="clear" w:color="auto" w:fill="FFFFFF"/>
        </w:rPr>
        <w:t>表七</w:t>
      </w:r>
      <w:r>
        <w:rPr>
          <w:rFonts w:ascii="微软雅黑" w:eastAsia="微软雅黑" w:hAnsi="微软雅黑" w:cs="微软雅黑"/>
          <w:b/>
          <w:bCs/>
          <w:color w:val="333333"/>
          <w:kern w:val="0"/>
          <w:sz w:val="24"/>
          <w:shd w:val="clear" w:color="auto" w:fill="FFFFFF"/>
        </w:rPr>
        <w:t xml:space="preserve"> 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3675"/>
      </w:tblGrid>
      <w:tr w:rsidR="009A432E">
        <w:trPr>
          <w:jc w:val="center"/>
        </w:trPr>
        <w:tc>
          <w:tcPr>
            <w:tcW w:w="9000" w:type="dxa"/>
            <w:gridSpan w:val="2"/>
            <w:vAlign w:val="center"/>
          </w:tcPr>
          <w:p w:rsidR="009A432E" w:rsidRDefault="00F90B58">
            <w:pPr>
              <w:widowControl/>
              <w:shd w:val="clear" w:color="auto" w:fill="FFFFFF"/>
              <w:spacing w:line="450" w:lineRule="atLeast"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黄石港区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医保局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2023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财政拨款“三公”经费支出表</w:t>
            </w:r>
          </w:p>
        </w:tc>
      </w:tr>
      <w:tr w:rsidR="009A432E">
        <w:trPr>
          <w:trHeight w:val="462"/>
          <w:jc w:val="center"/>
        </w:trPr>
        <w:tc>
          <w:tcPr>
            <w:tcW w:w="9000" w:type="dxa"/>
            <w:gridSpan w:val="2"/>
            <w:vAlign w:val="center"/>
          </w:tcPr>
          <w:p w:rsidR="009A432E" w:rsidRDefault="00F90B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单位：元</w:t>
            </w:r>
          </w:p>
        </w:tc>
      </w:tr>
      <w:tr w:rsidR="009A432E">
        <w:trPr>
          <w:trHeight w:val="417"/>
          <w:jc w:val="center"/>
        </w:trPr>
        <w:tc>
          <w:tcPr>
            <w:tcW w:w="532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367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预算数</w:t>
            </w:r>
          </w:p>
        </w:tc>
      </w:tr>
      <w:tr w:rsidR="009A432E">
        <w:trPr>
          <w:trHeight w:val="387"/>
          <w:jc w:val="center"/>
        </w:trPr>
        <w:tc>
          <w:tcPr>
            <w:tcW w:w="532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367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532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因公出国（境）费</w:t>
            </w:r>
          </w:p>
        </w:tc>
        <w:tc>
          <w:tcPr>
            <w:tcW w:w="3675" w:type="dxa"/>
            <w:vAlign w:val="center"/>
          </w:tcPr>
          <w:p w:rsidR="009A432E" w:rsidRDefault="00F90B5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532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公务接待费</w:t>
            </w:r>
          </w:p>
        </w:tc>
        <w:tc>
          <w:tcPr>
            <w:tcW w:w="3675" w:type="dxa"/>
            <w:vAlign w:val="center"/>
          </w:tcPr>
          <w:p w:rsidR="009A432E" w:rsidRDefault="00F90B5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532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公务用车购置及运行费</w:t>
            </w:r>
          </w:p>
        </w:tc>
        <w:tc>
          <w:tcPr>
            <w:tcW w:w="3675" w:type="dxa"/>
            <w:vAlign w:val="center"/>
          </w:tcPr>
          <w:p w:rsidR="009A432E" w:rsidRDefault="00F90B5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532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其中：公务用车运行维护费</w:t>
            </w:r>
          </w:p>
        </w:tc>
        <w:tc>
          <w:tcPr>
            <w:tcW w:w="3675" w:type="dxa"/>
            <w:vAlign w:val="center"/>
          </w:tcPr>
          <w:p w:rsidR="009A432E" w:rsidRDefault="00F90B5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532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　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公务用车购置费</w:t>
            </w:r>
          </w:p>
        </w:tc>
        <w:tc>
          <w:tcPr>
            <w:tcW w:w="3675" w:type="dxa"/>
            <w:vAlign w:val="center"/>
          </w:tcPr>
          <w:p w:rsidR="009A432E" w:rsidRDefault="00F90B5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</w:t>
            </w:r>
          </w:p>
        </w:tc>
      </w:tr>
    </w:tbl>
    <w:p w:rsidR="009A432E" w:rsidRDefault="00F90B58">
      <w:pPr>
        <w:widowControl/>
        <w:shd w:val="clear" w:color="auto" w:fill="FFFFFF"/>
        <w:spacing w:line="450" w:lineRule="atLeast"/>
        <w:rPr>
          <w:rFonts w:ascii="微软雅黑" w:eastAsia="微软雅黑" w:hAnsi="微软雅黑" w:cs="微软雅黑"/>
          <w:b/>
          <w:bCs/>
          <w:color w:val="333333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  <w:shd w:val="clear" w:color="auto" w:fill="FFFFFF"/>
        </w:rPr>
        <w:t>表八</w:t>
      </w:r>
      <w:r>
        <w:rPr>
          <w:rFonts w:ascii="微软雅黑" w:eastAsia="微软雅黑" w:hAnsi="微软雅黑" w:cs="微软雅黑"/>
          <w:b/>
          <w:bCs/>
          <w:color w:val="333333"/>
          <w:kern w:val="0"/>
          <w:sz w:val="24"/>
          <w:shd w:val="clear" w:color="auto" w:fill="FFFFFF"/>
        </w:rPr>
        <w:t xml:space="preserve"> 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370"/>
        <w:gridCol w:w="1530"/>
        <w:gridCol w:w="1695"/>
        <w:gridCol w:w="2025"/>
      </w:tblGrid>
      <w:tr w:rsidR="009A432E">
        <w:trPr>
          <w:jc w:val="center"/>
        </w:trPr>
        <w:tc>
          <w:tcPr>
            <w:tcW w:w="9000" w:type="dxa"/>
            <w:gridSpan w:val="5"/>
            <w:vAlign w:val="center"/>
          </w:tcPr>
          <w:p w:rsidR="009A432E" w:rsidRDefault="00F90B58">
            <w:pPr>
              <w:widowControl/>
              <w:shd w:val="clear" w:color="auto" w:fill="FFFFFF"/>
              <w:spacing w:line="45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黄石港区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医保局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2023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政府性基金预算支出表</w:t>
            </w:r>
          </w:p>
        </w:tc>
      </w:tr>
      <w:tr w:rsidR="009A432E">
        <w:trPr>
          <w:trHeight w:val="432"/>
          <w:jc w:val="center"/>
        </w:trPr>
        <w:tc>
          <w:tcPr>
            <w:tcW w:w="9000" w:type="dxa"/>
            <w:gridSpan w:val="5"/>
            <w:vAlign w:val="center"/>
          </w:tcPr>
          <w:p w:rsidR="009A432E" w:rsidRDefault="00F90B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单位：元</w:t>
            </w:r>
          </w:p>
        </w:tc>
      </w:tr>
      <w:tr w:rsidR="009A432E">
        <w:trPr>
          <w:jc w:val="center"/>
        </w:trPr>
        <w:tc>
          <w:tcPr>
            <w:tcW w:w="3750" w:type="dxa"/>
            <w:gridSpan w:val="2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功能分类科目</w:t>
            </w:r>
          </w:p>
        </w:tc>
        <w:tc>
          <w:tcPr>
            <w:tcW w:w="1530" w:type="dxa"/>
            <w:vMerge w:val="restart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计</w:t>
            </w:r>
          </w:p>
        </w:tc>
        <w:tc>
          <w:tcPr>
            <w:tcW w:w="3720" w:type="dxa"/>
            <w:gridSpan w:val="2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其中</w:t>
            </w:r>
          </w:p>
        </w:tc>
      </w:tr>
      <w:tr w:rsidR="009A432E">
        <w:trPr>
          <w:jc w:val="center"/>
        </w:trPr>
        <w:tc>
          <w:tcPr>
            <w:tcW w:w="1380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科目编码</w:t>
            </w:r>
          </w:p>
        </w:tc>
        <w:tc>
          <w:tcPr>
            <w:tcW w:w="2370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科目名称</w:t>
            </w:r>
          </w:p>
        </w:tc>
        <w:tc>
          <w:tcPr>
            <w:tcW w:w="1530" w:type="dxa"/>
            <w:vMerge/>
            <w:shd w:val="clear" w:color="auto" w:fill="D8D8D8" w:themeFill="background1" w:themeFillShade="D8"/>
            <w:vAlign w:val="center"/>
          </w:tcPr>
          <w:p w:rsidR="009A432E" w:rsidRDefault="009A43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基本支出</w:t>
            </w:r>
          </w:p>
        </w:tc>
        <w:tc>
          <w:tcPr>
            <w:tcW w:w="2025" w:type="dxa"/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项目支出</w:t>
            </w:r>
          </w:p>
        </w:tc>
      </w:tr>
      <w:tr w:rsidR="009A432E">
        <w:trPr>
          <w:jc w:val="center"/>
        </w:trPr>
        <w:tc>
          <w:tcPr>
            <w:tcW w:w="1380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2370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530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202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A432E">
        <w:trPr>
          <w:jc w:val="center"/>
        </w:trPr>
        <w:tc>
          <w:tcPr>
            <w:tcW w:w="1380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2370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530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6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202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</w:tr>
      <w:tr w:rsidR="009A432E">
        <w:trPr>
          <w:jc w:val="center"/>
        </w:trPr>
        <w:tc>
          <w:tcPr>
            <w:tcW w:w="1380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2370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530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6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202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</w:tr>
      <w:tr w:rsidR="009A432E">
        <w:trPr>
          <w:jc w:val="center"/>
        </w:trPr>
        <w:tc>
          <w:tcPr>
            <w:tcW w:w="1380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2370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530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69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2025" w:type="dxa"/>
            <w:vAlign w:val="center"/>
          </w:tcPr>
          <w:p w:rsidR="009A432E" w:rsidRDefault="00F90B58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</w:t>
            </w:r>
          </w:p>
        </w:tc>
      </w:tr>
    </w:tbl>
    <w:p w:rsidR="009A432E" w:rsidRDefault="00F90B58">
      <w:pPr>
        <w:pStyle w:val="a5"/>
        <w:widowControl/>
        <w:spacing w:before="0" w:beforeAutospacing="0" w:after="0" w:afterAutospacing="0" w:line="585" w:lineRule="atLeast"/>
        <w:rPr>
          <w:rStyle w:val="a6"/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第三部分：部门</w:t>
      </w: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2023</w:t>
      </w: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年</w:t>
      </w:r>
      <w:r>
        <w:rPr>
          <w:rStyle w:val="a6"/>
          <w:rFonts w:ascii="微软雅黑" w:eastAsia="微软雅黑" w:hAnsi="微软雅黑" w:cs="微软雅黑" w:hint="eastAsia"/>
          <w:color w:val="333333"/>
          <w:shd w:val="clear" w:color="auto" w:fill="FFFFFF"/>
        </w:rPr>
        <w:t>部门预算情况说明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一、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2023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财政拨款收入支出情况说明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ind w:firstLineChars="200" w:firstLine="560"/>
        <w:rPr>
          <w:rFonts w:ascii="宋体" w:cs="宋体"/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"/>
          <w:kern w:val="2"/>
          <w:sz w:val="28"/>
          <w:szCs w:val="28"/>
        </w:rPr>
        <w:t>初预算总收入</w:t>
      </w:r>
      <w:r>
        <w:rPr>
          <w:rFonts w:ascii="宋体" w:hAnsi="宋体" w:cs="宋体" w:hint="eastAsia"/>
          <w:sz w:val="28"/>
          <w:szCs w:val="28"/>
        </w:rPr>
        <w:t xml:space="preserve">1246167 </w:t>
      </w:r>
      <w:r>
        <w:rPr>
          <w:rFonts w:ascii="宋体" w:hAnsi="宋体" w:hint="eastAsia"/>
          <w:color w:val="000000"/>
          <w:spacing w:val="2"/>
          <w:kern w:val="2"/>
          <w:sz w:val="28"/>
          <w:szCs w:val="28"/>
        </w:rPr>
        <w:t>元，其中：工资福利支出</w:t>
      </w:r>
      <w:r>
        <w:rPr>
          <w:rFonts w:ascii="宋体" w:hAnsi="宋体" w:cs="宋体" w:hint="eastAsia"/>
          <w:kern w:val="2"/>
          <w:sz w:val="28"/>
          <w:szCs w:val="28"/>
        </w:rPr>
        <w:t xml:space="preserve">1032156 </w:t>
      </w:r>
      <w:r>
        <w:rPr>
          <w:rFonts w:ascii="宋体" w:hAnsi="宋体" w:hint="eastAsia"/>
          <w:color w:val="000000"/>
          <w:spacing w:val="2"/>
          <w:kern w:val="2"/>
          <w:sz w:val="28"/>
          <w:szCs w:val="28"/>
        </w:rPr>
        <w:t>元，商品服务支出</w:t>
      </w:r>
      <w:r>
        <w:rPr>
          <w:rFonts w:ascii="宋体" w:hAnsi="宋体" w:cs="宋体" w:hint="eastAsia"/>
          <w:kern w:val="2"/>
          <w:sz w:val="28"/>
          <w:szCs w:val="28"/>
        </w:rPr>
        <w:t xml:space="preserve">66260 </w:t>
      </w:r>
      <w:r>
        <w:rPr>
          <w:rFonts w:ascii="宋体" w:hAnsi="宋体" w:hint="eastAsia"/>
          <w:color w:val="000000"/>
          <w:spacing w:val="2"/>
          <w:kern w:val="2"/>
          <w:sz w:val="28"/>
          <w:szCs w:val="28"/>
        </w:rPr>
        <w:t>元，对个人和家</w:t>
      </w:r>
      <w:r>
        <w:rPr>
          <w:rFonts w:ascii="宋体" w:hAnsi="宋体" w:cs="宋体" w:hint="eastAsia"/>
          <w:sz w:val="28"/>
          <w:szCs w:val="28"/>
        </w:rPr>
        <w:t>庭补助支出</w:t>
      </w:r>
      <w:r>
        <w:rPr>
          <w:rFonts w:ascii="宋体" w:hAnsi="宋体" w:hint="eastAsia"/>
          <w:color w:val="000000"/>
          <w:spacing w:val="2"/>
          <w:kern w:val="2"/>
          <w:sz w:val="28"/>
          <w:szCs w:val="28"/>
        </w:rPr>
        <w:t xml:space="preserve">72752 </w:t>
      </w:r>
      <w:r>
        <w:rPr>
          <w:rFonts w:ascii="宋体" w:hAnsi="宋体" w:cs="宋体" w:hint="eastAsia"/>
          <w:sz w:val="28"/>
          <w:szCs w:val="28"/>
        </w:rPr>
        <w:t>元，专项经费</w:t>
      </w:r>
      <w:r>
        <w:rPr>
          <w:rFonts w:ascii="宋体" w:hAnsi="宋体" w:cs="宋体" w:hint="eastAsia"/>
          <w:sz w:val="28"/>
          <w:szCs w:val="28"/>
        </w:rPr>
        <w:t>75000</w:t>
      </w:r>
      <w:r>
        <w:rPr>
          <w:rFonts w:ascii="宋体" w:hAnsi="宋体" w:cs="宋体" w:hint="eastAsia"/>
          <w:sz w:val="28"/>
          <w:szCs w:val="28"/>
        </w:rPr>
        <w:t>元。</w:t>
      </w:r>
    </w:p>
    <w:p w:rsidR="009A432E" w:rsidRDefault="00F90B58">
      <w:pPr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二、预算收支增减变化说明</w:t>
      </w:r>
    </w:p>
    <w:p w:rsidR="009A432E" w:rsidRDefault="00F90B58">
      <w:pPr>
        <w:ind w:firstLineChars="150" w:firstLine="42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本单位</w:t>
      </w:r>
      <w:r>
        <w:rPr>
          <w:rFonts w:ascii="宋体" w:hAnsi="宋体" w:cs="宋体" w:hint="eastAsia"/>
          <w:kern w:val="0"/>
          <w:sz w:val="28"/>
          <w:szCs w:val="28"/>
        </w:rPr>
        <w:t>2023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>财政拨款预算收支</w:t>
      </w:r>
      <w:r>
        <w:rPr>
          <w:rFonts w:ascii="宋体" w:hAnsi="宋体" w:cs="宋体" w:hint="eastAsia"/>
          <w:sz w:val="28"/>
          <w:szCs w:val="28"/>
        </w:rPr>
        <w:t xml:space="preserve">1246167 </w:t>
      </w:r>
      <w:r>
        <w:rPr>
          <w:rFonts w:ascii="宋体" w:hAnsi="宋体" w:cs="宋体" w:hint="eastAsia"/>
          <w:kern w:val="0"/>
          <w:sz w:val="28"/>
          <w:szCs w:val="28"/>
        </w:rPr>
        <w:t>元，</w:t>
      </w:r>
      <w:r>
        <w:rPr>
          <w:rFonts w:ascii="宋体" w:hAnsi="宋体" w:cs="宋体" w:hint="eastAsia"/>
          <w:kern w:val="0"/>
          <w:sz w:val="28"/>
          <w:szCs w:val="28"/>
        </w:rPr>
        <w:t>与</w:t>
      </w:r>
      <w:r>
        <w:rPr>
          <w:rFonts w:ascii="宋体" w:hAnsi="宋体" w:cs="宋体" w:hint="eastAsia"/>
          <w:kern w:val="0"/>
          <w:sz w:val="28"/>
          <w:szCs w:val="28"/>
        </w:rPr>
        <w:t>2022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>1056362</w:t>
      </w:r>
      <w:r>
        <w:rPr>
          <w:rFonts w:ascii="宋体" w:hAnsi="宋体" w:cs="宋体" w:hint="eastAsia"/>
          <w:kern w:val="0"/>
          <w:sz w:val="28"/>
          <w:szCs w:val="28"/>
        </w:rPr>
        <w:t>元增加</w:t>
      </w:r>
      <w:r>
        <w:rPr>
          <w:rFonts w:ascii="宋体" w:hAnsi="宋体" w:cs="宋体" w:hint="eastAsia"/>
          <w:kern w:val="0"/>
          <w:sz w:val="28"/>
          <w:szCs w:val="28"/>
        </w:rPr>
        <w:t>189805</w:t>
      </w:r>
      <w:r>
        <w:rPr>
          <w:rFonts w:ascii="宋体" w:hAnsi="宋体" w:cs="宋体" w:hint="eastAsia"/>
          <w:kern w:val="0"/>
          <w:sz w:val="28"/>
          <w:szCs w:val="28"/>
        </w:rPr>
        <w:t>元，</w:t>
      </w:r>
      <w:r>
        <w:rPr>
          <w:rFonts w:ascii="宋体" w:hAnsi="宋体" w:cs="宋体" w:hint="eastAsia"/>
          <w:kern w:val="0"/>
          <w:sz w:val="28"/>
          <w:szCs w:val="28"/>
        </w:rPr>
        <w:t>增加原因：</w:t>
      </w:r>
      <w:r>
        <w:rPr>
          <w:rFonts w:ascii="宋体" w:hAnsi="宋体" w:cs="宋体" w:hint="eastAsia"/>
          <w:kern w:val="0"/>
          <w:sz w:val="28"/>
          <w:szCs w:val="28"/>
        </w:rPr>
        <w:t>2023</w:t>
      </w:r>
      <w:r>
        <w:rPr>
          <w:rFonts w:ascii="宋体" w:hAnsi="宋体" w:cs="宋体" w:hint="eastAsia"/>
          <w:kern w:val="0"/>
          <w:sz w:val="28"/>
          <w:szCs w:val="28"/>
        </w:rPr>
        <w:t>年度本单位工资提标，新增专项经费</w:t>
      </w:r>
      <w:r>
        <w:rPr>
          <w:rFonts w:ascii="宋体" w:hAnsi="宋体" w:cs="宋体" w:hint="eastAsia"/>
          <w:kern w:val="0"/>
          <w:sz w:val="28"/>
          <w:szCs w:val="28"/>
        </w:rPr>
        <w:t>7.5</w:t>
      </w:r>
      <w:r>
        <w:rPr>
          <w:rFonts w:ascii="宋体" w:hAnsi="宋体" w:cs="宋体" w:hint="eastAsia"/>
          <w:kern w:val="0"/>
          <w:sz w:val="28"/>
          <w:szCs w:val="28"/>
        </w:rPr>
        <w:t>万元，按新标准列入预算发生增加。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三、机关运行经费安排情况明细说明</w:t>
      </w:r>
      <w:r>
        <w:rPr>
          <w:rFonts w:hint="eastAsia"/>
          <w:b/>
          <w:sz w:val="28"/>
          <w:szCs w:val="28"/>
        </w:rPr>
        <w:t>及编制的具体标准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、办公费中办公用品费按年人均</w:t>
      </w:r>
      <w:r>
        <w:rPr>
          <w:rFonts w:ascii="宋体" w:hAnsi="宋体" w:cs="宋体"/>
          <w:sz w:val="28"/>
          <w:szCs w:val="28"/>
        </w:rPr>
        <w:t>200</w:t>
      </w:r>
      <w:r>
        <w:rPr>
          <w:rFonts w:ascii="宋体" w:hAnsi="宋体" w:cs="宋体" w:hint="eastAsia"/>
          <w:sz w:val="28"/>
          <w:szCs w:val="28"/>
        </w:rPr>
        <w:t>元计算，报刊资料费按县级年人均</w:t>
      </w:r>
      <w:r>
        <w:rPr>
          <w:rFonts w:ascii="宋体" w:hAnsi="宋体" w:cs="宋体"/>
          <w:sz w:val="28"/>
          <w:szCs w:val="28"/>
        </w:rPr>
        <w:t>800</w:t>
      </w:r>
      <w:r>
        <w:rPr>
          <w:rFonts w:ascii="宋体" w:hAnsi="宋体" w:cs="宋体" w:hint="eastAsia"/>
          <w:sz w:val="28"/>
          <w:szCs w:val="28"/>
        </w:rPr>
        <w:t>元计算，其他人员按年人均</w:t>
      </w:r>
      <w:r>
        <w:rPr>
          <w:rFonts w:ascii="宋体" w:hAnsi="宋体" w:cs="宋体"/>
          <w:sz w:val="28"/>
          <w:szCs w:val="28"/>
        </w:rPr>
        <w:t>300</w:t>
      </w:r>
      <w:r>
        <w:rPr>
          <w:rFonts w:ascii="宋体" w:hAnsi="宋体" w:cs="宋体" w:hint="eastAsia"/>
          <w:sz w:val="28"/>
          <w:szCs w:val="28"/>
        </w:rPr>
        <w:t>元计算。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、印刷费按年人均</w:t>
      </w:r>
      <w:r>
        <w:rPr>
          <w:rFonts w:ascii="宋体" w:hAnsi="宋体" w:cs="宋体"/>
          <w:sz w:val="28"/>
          <w:szCs w:val="28"/>
        </w:rPr>
        <w:t>700</w:t>
      </w:r>
      <w:r>
        <w:rPr>
          <w:rFonts w:ascii="宋体" w:hAnsi="宋体" w:cs="宋体" w:hint="eastAsia"/>
          <w:sz w:val="28"/>
          <w:szCs w:val="28"/>
        </w:rPr>
        <w:t>元标准计算，人员少的部门不足</w:t>
      </w:r>
      <w:r>
        <w:rPr>
          <w:rFonts w:ascii="宋体" w:hAnsi="宋体" w:cs="宋体"/>
          <w:sz w:val="28"/>
          <w:szCs w:val="28"/>
        </w:rPr>
        <w:t>3000</w:t>
      </w:r>
      <w:r>
        <w:rPr>
          <w:rFonts w:ascii="宋体" w:hAnsi="宋体" w:cs="宋体" w:hint="eastAsia"/>
          <w:sz w:val="28"/>
          <w:szCs w:val="28"/>
        </w:rPr>
        <w:t>元的考虑其特殊性按</w:t>
      </w:r>
      <w:r>
        <w:rPr>
          <w:rFonts w:ascii="宋体" w:hAnsi="宋体" w:cs="宋体"/>
          <w:sz w:val="28"/>
          <w:szCs w:val="28"/>
        </w:rPr>
        <w:t>3000</w:t>
      </w:r>
      <w:r>
        <w:rPr>
          <w:rFonts w:ascii="宋体" w:hAnsi="宋体" w:cs="宋体" w:hint="eastAsia"/>
          <w:sz w:val="28"/>
          <w:szCs w:val="28"/>
        </w:rPr>
        <w:t>元计算。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、水费按年人均</w:t>
      </w:r>
      <w:r>
        <w:rPr>
          <w:rFonts w:ascii="宋体" w:hAnsi="宋体" w:cs="宋体"/>
          <w:sz w:val="28"/>
          <w:szCs w:val="28"/>
        </w:rPr>
        <w:t>50</w:t>
      </w:r>
      <w:r>
        <w:rPr>
          <w:rFonts w:ascii="宋体" w:hAnsi="宋体" w:cs="宋体" w:hint="eastAsia"/>
          <w:sz w:val="28"/>
          <w:szCs w:val="28"/>
        </w:rPr>
        <w:t>元标准计算。电费按年人均</w:t>
      </w:r>
      <w:r>
        <w:rPr>
          <w:rFonts w:ascii="宋体" w:hAnsi="宋体" w:cs="宋体"/>
          <w:sz w:val="28"/>
          <w:szCs w:val="28"/>
        </w:rPr>
        <w:t>1020</w:t>
      </w:r>
      <w:r>
        <w:rPr>
          <w:rFonts w:ascii="宋体" w:hAnsi="宋体" w:cs="宋体" w:hint="eastAsia"/>
          <w:sz w:val="28"/>
          <w:szCs w:val="28"/>
        </w:rPr>
        <w:t>元标准计算。在区政府大院办公的部门水电费直接划拨到行管处。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lastRenderedPageBreak/>
        <w:t>4</w:t>
      </w:r>
      <w:r>
        <w:rPr>
          <w:rFonts w:ascii="宋体" w:hAnsi="宋体" w:cs="宋体" w:hint="eastAsia"/>
          <w:sz w:val="28"/>
          <w:szCs w:val="28"/>
        </w:rPr>
        <w:t>、邮电费按年人均</w:t>
      </w:r>
      <w:r>
        <w:rPr>
          <w:rFonts w:ascii="宋体" w:hAnsi="宋体" w:cs="宋体"/>
          <w:sz w:val="28"/>
          <w:szCs w:val="28"/>
        </w:rPr>
        <w:t>940</w:t>
      </w:r>
      <w:r>
        <w:rPr>
          <w:rFonts w:ascii="宋体" w:hAnsi="宋体" w:cs="宋体" w:hint="eastAsia"/>
          <w:sz w:val="28"/>
          <w:szCs w:val="28"/>
        </w:rPr>
        <w:t>元标准计算。其中邮政费年人均</w:t>
      </w:r>
      <w:r>
        <w:rPr>
          <w:rFonts w:ascii="宋体" w:hAnsi="宋体" w:cs="宋体"/>
          <w:sz w:val="28"/>
          <w:szCs w:val="28"/>
        </w:rPr>
        <w:t>100</w:t>
      </w:r>
      <w:r>
        <w:rPr>
          <w:rFonts w:ascii="宋体" w:hAnsi="宋体" w:cs="宋体" w:hint="eastAsia"/>
          <w:sz w:val="28"/>
          <w:szCs w:val="28"/>
        </w:rPr>
        <w:t>元，办公电话费年人均</w:t>
      </w:r>
      <w:r>
        <w:rPr>
          <w:rFonts w:ascii="宋体" w:hAnsi="宋体" w:cs="宋体"/>
          <w:sz w:val="28"/>
          <w:szCs w:val="28"/>
        </w:rPr>
        <w:t>840</w:t>
      </w:r>
      <w:r>
        <w:rPr>
          <w:rFonts w:ascii="宋体" w:hAnsi="宋体" w:cs="宋体" w:hint="eastAsia"/>
          <w:sz w:val="28"/>
          <w:szCs w:val="28"/>
        </w:rPr>
        <w:t>元。个人职务通讯费补贴，具体标准按照市相关政策执行。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、交通费中四大家机动车费用每年每车均按</w:t>
      </w:r>
      <w:r>
        <w:rPr>
          <w:rFonts w:ascii="宋体" w:hAnsi="宋体" w:cs="宋体"/>
          <w:sz w:val="28"/>
          <w:szCs w:val="28"/>
        </w:rPr>
        <w:t>30000</w:t>
      </w:r>
      <w:r>
        <w:rPr>
          <w:rFonts w:ascii="宋体" w:hAnsi="宋体" w:cs="宋体" w:hint="eastAsia"/>
          <w:sz w:val="28"/>
          <w:szCs w:val="28"/>
        </w:rPr>
        <w:t>元标准计算，人员交通补贴按每人每月</w:t>
      </w:r>
      <w:r>
        <w:rPr>
          <w:rFonts w:ascii="宋体" w:hAnsi="宋体" w:cs="宋体"/>
          <w:sz w:val="28"/>
          <w:szCs w:val="28"/>
        </w:rPr>
        <w:t>220</w:t>
      </w:r>
      <w:r>
        <w:rPr>
          <w:rFonts w:ascii="宋体" w:hAnsi="宋体" w:cs="宋体" w:hint="eastAsia"/>
          <w:sz w:val="28"/>
          <w:szCs w:val="28"/>
        </w:rPr>
        <w:t>元标准计算。按《黄石港区党政机关公务用车制度改革实施方案》，公务员按职级标准（</w:t>
      </w:r>
      <w:r>
        <w:rPr>
          <w:rFonts w:ascii="宋体" w:hAnsi="宋体" w:cs="宋体"/>
          <w:sz w:val="28"/>
          <w:szCs w:val="28"/>
        </w:rPr>
        <w:t>1040</w:t>
      </w:r>
      <w:r>
        <w:rPr>
          <w:rFonts w:ascii="宋体" w:hAnsi="宋体" w:cs="宋体" w:hint="eastAsia"/>
          <w:sz w:val="28"/>
          <w:szCs w:val="28"/>
        </w:rPr>
        <w:t>元、</w:t>
      </w:r>
      <w:r>
        <w:rPr>
          <w:rFonts w:ascii="宋体" w:hAnsi="宋体" w:cs="宋体"/>
          <w:sz w:val="28"/>
          <w:szCs w:val="28"/>
        </w:rPr>
        <w:t>940</w:t>
      </w:r>
      <w:r>
        <w:rPr>
          <w:rFonts w:ascii="宋体" w:hAnsi="宋体" w:cs="宋体" w:hint="eastAsia"/>
          <w:sz w:val="28"/>
          <w:szCs w:val="28"/>
        </w:rPr>
        <w:t>元、</w:t>
      </w:r>
      <w:r>
        <w:rPr>
          <w:rFonts w:ascii="宋体" w:hAnsi="宋体" w:cs="宋体"/>
          <w:sz w:val="28"/>
          <w:szCs w:val="28"/>
        </w:rPr>
        <w:t>650</w:t>
      </w:r>
      <w:r>
        <w:rPr>
          <w:rFonts w:ascii="宋体" w:hAnsi="宋体" w:cs="宋体" w:hint="eastAsia"/>
          <w:sz w:val="28"/>
          <w:szCs w:val="28"/>
        </w:rPr>
        <w:t>元、</w:t>
      </w:r>
      <w:r>
        <w:rPr>
          <w:rFonts w:ascii="宋体" w:hAnsi="宋体" w:cs="宋体"/>
          <w:sz w:val="28"/>
          <w:szCs w:val="28"/>
        </w:rPr>
        <w:t>550</w:t>
      </w:r>
      <w:r>
        <w:rPr>
          <w:rFonts w:ascii="宋体" w:hAnsi="宋体" w:cs="宋体" w:hint="eastAsia"/>
          <w:sz w:val="28"/>
          <w:szCs w:val="28"/>
        </w:rPr>
        <w:t>元、</w:t>
      </w:r>
      <w:r>
        <w:rPr>
          <w:rFonts w:ascii="宋体" w:hAnsi="宋体" w:cs="宋体"/>
          <w:sz w:val="28"/>
          <w:szCs w:val="28"/>
        </w:rPr>
        <w:t>450</w:t>
      </w:r>
      <w:r>
        <w:rPr>
          <w:rFonts w:ascii="宋体" w:hAnsi="宋体" w:cs="宋体" w:hint="eastAsia"/>
          <w:sz w:val="28"/>
          <w:szCs w:val="28"/>
        </w:rPr>
        <w:t>元）列入公务员公车改革补贴。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、差旅费县级干部按年人均</w:t>
      </w:r>
      <w:r>
        <w:rPr>
          <w:rFonts w:ascii="宋体" w:hAnsi="宋体" w:cs="宋体"/>
          <w:sz w:val="28"/>
          <w:szCs w:val="28"/>
        </w:rPr>
        <w:t>4000</w:t>
      </w:r>
      <w:r>
        <w:rPr>
          <w:rFonts w:ascii="宋体" w:hAnsi="宋体" w:cs="宋体" w:hint="eastAsia"/>
          <w:sz w:val="28"/>
          <w:szCs w:val="28"/>
        </w:rPr>
        <w:t>元，其他干部按年人均</w:t>
      </w:r>
      <w:r>
        <w:rPr>
          <w:rFonts w:ascii="宋体" w:hAnsi="宋体" w:cs="宋体"/>
          <w:sz w:val="28"/>
          <w:szCs w:val="28"/>
        </w:rPr>
        <w:t>1000</w:t>
      </w:r>
      <w:r>
        <w:rPr>
          <w:rFonts w:ascii="宋体" w:hAnsi="宋体" w:cs="宋体" w:hint="eastAsia"/>
          <w:sz w:val="28"/>
          <w:szCs w:val="28"/>
        </w:rPr>
        <w:t>元计算。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、物业管理补贴，具体标准按照市相关政策执行。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、维修（维护）费按年人均</w:t>
      </w:r>
      <w:r>
        <w:rPr>
          <w:rFonts w:ascii="宋体" w:hAnsi="宋体" w:cs="宋体"/>
          <w:sz w:val="28"/>
          <w:szCs w:val="28"/>
        </w:rPr>
        <w:t>100</w:t>
      </w:r>
      <w:r>
        <w:rPr>
          <w:rFonts w:ascii="宋体" w:hAnsi="宋体" w:cs="宋体" w:hint="eastAsia"/>
          <w:sz w:val="28"/>
          <w:szCs w:val="28"/>
        </w:rPr>
        <w:t>元标准计算，在区政府大院办公的部门预算的维修费直接划拨到行管处。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、业务招待费按区</w:t>
      </w:r>
      <w:r>
        <w:rPr>
          <w:rFonts w:ascii="宋体" w:hAnsi="宋体" w:cs="宋体" w:hint="eastAsia"/>
          <w:sz w:val="28"/>
          <w:szCs w:val="28"/>
        </w:rPr>
        <w:t>医保局</w:t>
      </w:r>
      <w:r>
        <w:rPr>
          <w:rFonts w:ascii="宋体" w:hAnsi="宋体" w:cs="宋体" w:hint="eastAsia"/>
          <w:sz w:val="28"/>
          <w:szCs w:val="28"/>
        </w:rPr>
        <w:t>原核定的标准安排。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、培训（职工教育）费按工资额的</w:t>
      </w:r>
      <w:r>
        <w:rPr>
          <w:rFonts w:ascii="宋体" w:hAnsi="宋体" w:cs="宋体"/>
          <w:sz w:val="28"/>
          <w:szCs w:val="28"/>
        </w:rPr>
        <w:t>1.5%</w:t>
      </w:r>
      <w:r>
        <w:rPr>
          <w:rFonts w:ascii="宋体" w:hAnsi="宋体" w:cs="宋体" w:hint="eastAsia"/>
          <w:sz w:val="28"/>
          <w:szCs w:val="28"/>
        </w:rPr>
        <w:t>计算，工会经费按工资总额的</w:t>
      </w:r>
      <w:r>
        <w:rPr>
          <w:rFonts w:ascii="宋体" w:hAnsi="宋体" w:cs="宋体"/>
          <w:sz w:val="28"/>
          <w:szCs w:val="28"/>
        </w:rPr>
        <w:t>2%</w:t>
      </w:r>
      <w:r>
        <w:rPr>
          <w:rFonts w:ascii="宋体" w:hAnsi="宋体" w:cs="宋体" w:hint="eastAsia"/>
          <w:sz w:val="28"/>
          <w:szCs w:val="28"/>
        </w:rPr>
        <w:t>计算，福利费按工资额的</w:t>
      </w:r>
      <w:r>
        <w:rPr>
          <w:rFonts w:ascii="宋体" w:hAnsi="宋体" w:cs="宋体"/>
          <w:sz w:val="28"/>
          <w:szCs w:val="28"/>
        </w:rPr>
        <w:t>2.5%</w:t>
      </w:r>
      <w:r>
        <w:rPr>
          <w:rFonts w:ascii="宋体" w:hAnsi="宋体" w:cs="宋体" w:hint="eastAsia"/>
          <w:sz w:val="28"/>
          <w:szCs w:val="28"/>
        </w:rPr>
        <w:t>计算。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、其它商品和服务支出考虑部门实际情况和上年情况适当安排</w:t>
      </w:r>
    </w:p>
    <w:tbl>
      <w:tblPr>
        <w:tblW w:w="8625" w:type="dxa"/>
        <w:tblInd w:w="-2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0"/>
        <w:gridCol w:w="1320"/>
        <w:gridCol w:w="1486"/>
        <w:gridCol w:w="2189"/>
      </w:tblGrid>
      <w:tr w:rsidR="009A432E">
        <w:trPr>
          <w:trHeight w:val="75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ind w:firstLineChars="200" w:firstLine="562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8"/>
                <w:szCs w:val="28"/>
              </w:rPr>
              <w:t>人均标准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8"/>
                <w:szCs w:val="28"/>
              </w:rPr>
              <w:t>金额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200" w:firstLine="48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二、商品和服务支出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20605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103025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办公费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32E" w:rsidRDefault="00F90B58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日常办公用品费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200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1200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32E" w:rsidRDefault="00F90B58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报刊资料费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1800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32E" w:rsidRDefault="00F90B58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县团级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800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0 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32E" w:rsidRDefault="00F90B58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一般人员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300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1800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印刷费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700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水费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50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1020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6120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邮电费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5640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32E" w:rsidRDefault="00F90B58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</w:rPr>
              <w:t>一般邮政费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100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32E" w:rsidRDefault="00F90B58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</w:rPr>
              <w:t>办公电话费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840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5040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32E" w:rsidRDefault="00F90B58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</w:rPr>
              <w:t>通讯补贴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物业管理补贴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交通费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32E" w:rsidRDefault="00F90B58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</w:rPr>
              <w:t>机动车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</w:rPr>
              <w:t>交通）费用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32E" w:rsidRDefault="00F90B58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交通补贴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220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32E" w:rsidRDefault="00F90B58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公务员公车改革补贴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差旅费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32E" w:rsidRDefault="00F90B58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县团级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4000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0 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32E" w:rsidRDefault="00F90B58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一般人员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1000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6000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出国费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0 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维修（护）费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100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租赁（房屋设备网络）费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0 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会议费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0 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培训（职工教育）费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606264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1.5%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9094 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招待费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劳务费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0 </w:t>
            </w:r>
          </w:p>
        </w:tc>
      </w:tr>
      <w:tr w:rsidR="009A432E">
        <w:trPr>
          <w:trHeight w:val="465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工会经费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807478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2.0%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16150 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福利费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606264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2.5%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15157 </w:t>
            </w:r>
          </w:p>
        </w:tc>
      </w:tr>
      <w:tr w:rsidR="009A432E">
        <w:trPr>
          <w:trHeight w:val="39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ind w:firstLineChars="100" w:firstLine="24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其他商品和服务支出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9A432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2E" w:rsidRDefault="00F90B5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0 </w:t>
            </w:r>
          </w:p>
        </w:tc>
      </w:tr>
    </w:tbl>
    <w:p w:rsidR="009A432E" w:rsidRDefault="00F90B58">
      <w:pPr>
        <w:pStyle w:val="a5"/>
        <w:widowControl/>
        <w:spacing w:before="0" w:beforeAutospacing="0" w:after="0" w:afterAutospacing="0" w:line="585" w:lineRule="atLeas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四、政府采购安排情况说明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2023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度本单位暂无政府采购预算，由我区政府采购统筹安排。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五、“三公”经费增减变化原因预算情况说明</w:t>
      </w:r>
    </w:p>
    <w:p w:rsidR="009A432E" w:rsidRDefault="00F90B58">
      <w:pPr>
        <w:ind w:firstLineChars="150" w:firstLine="42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2023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“三公”经费预算</w:t>
      </w:r>
      <w:r>
        <w:rPr>
          <w:rFonts w:ascii="宋体" w:hAnsi="宋体" w:cs="宋体" w:hint="eastAsia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万元，</w:t>
      </w:r>
      <w:r>
        <w:rPr>
          <w:rFonts w:ascii="宋体" w:hAnsi="宋体" w:cs="宋体" w:hint="eastAsia"/>
          <w:sz w:val="28"/>
          <w:szCs w:val="28"/>
        </w:rPr>
        <w:t>与</w:t>
      </w:r>
      <w:r>
        <w:rPr>
          <w:rFonts w:ascii="宋体" w:hAnsi="宋体" w:cs="宋体" w:hint="eastAsia"/>
          <w:sz w:val="28"/>
          <w:szCs w:val="28"/>
        </w:rPr>
        <w:t>2022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>预算一致。</w:t>
      </w:r>
    </w:p>
    <w:p w:rsidR="009A432E" w:rsidRDefault="00302615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本单位将切实贯彻落实中央八项规定</w:t>
      </w:r>
      <w:bookmarkStart w:id="0" w:name="_GoBack"/>
      <w:bookmarkEnd w:id="0"/>
      <w:r w:rsidR="00F90B58">
        <w:rPr>
          <w:rFonts w:ascii="宋体" w:hAnsi="宋体" w:cs="宋体" w:hint="eastAsia"/>
          <w:sz w:val="28"/>
          <w:szCs w:val="28"/>
        </w:rPr>
        <w:t>和《党政机关厉行节约反对浪费条例》等制度，加强内部财务管理制度建设，严格控制压缩“三公”经费的支出，做到厉行节约。</w:t>
      </w:r>
    </w:p>
    <w:p w:rsidR="009A432E" w:rsidRDefault="00F90B58">
      <w:pPr>
        <w:pStyle w:val="a5"/>
        <w:widowControl/>
        <w:numPr>
          <w:ilvl w:val="0"/>
          <w:numId w:val="2"/>
        </w:numPr>
        <w:spacing w:before="0" w:beforeAutospacing="0" w:after="0" w:afterAutospacing="0"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国有资产占有情况说明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ind w:firstLineChars="200" w:firstLine="560"/>
        <w:rPr>
          <w:rFonts w:ascii="宋体" w:hAnsi="宋体" w:cs="宋体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截至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2023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初，本部门共有车辆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0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辆；单位价值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50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万元以上通用设备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0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台（套），单价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100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万元以上专用设备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0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台（套）。</w:t>
      </w:r>
    </w:p>
    <w:p w:rsidR="009A432E" w:rsidRDefault="00F90B58">
      <w:pPr>
        <w:pStyle w:val="a5"/>
        <w:widowControl/>
        <w:numPr>
          <w:ilvl w:val="0"/>
          <w:numId w:val="2"/>
        </w:numPr>
        <w:spacing w:before="0" w:beforeAutospacing="0" w:after="0" w:afterAutospacing="0" w:line="585" w:lineRule="atLeas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重点项目预算绩效目标等预算绩效情况说明</w:t>
      </w:r>
    </w:p>
    <w:p w:rsidR="009A432E" w:rsidRDefault="00F90B58">
      <w:pPr>
        <w:pStyle w:val="a5"/>
        <w:widowControl/>
        <w:spacing w:before="0" w:beforeAutospacing="0" w:after="0" w:afterAutospacing="0" w:line="585" w:lineRule="atLeas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2023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度本单位无重点项目绩效目标等绩效情况。</w:t>
      </w:r>
    </w:p>
    <w:p w:rsidR="009A432E" w:rsidRDefault="009A432E">
      <w:pPr>
        <w:widowControl/>
        <w:shd w:val="clear" w:color="auto" w:fill="FFFFFF"/>
        <w:spacing w:line="560" w:lineRule="exact"/>
        <w:ind w:firstLineChars="200" w:firstLine="48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9A432E">
      <w:pPr>
        <w:widowControl/>
        <w:shd w:val="clear" w:color="auto" w:fill="FFFFFF"/>
        <w:spacing w:line="560" w:lineRule="exact"/>
        <w:ind w:firstLineChars="200" w:firstLine="48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9A432E">
      <w:pPr>
        <w:widowControl/>
        <w:shd w:val="clear" w:color="auto" w:fill="FFFFFF"/>
        <w:spacing w:line="560" w:lineRule="exact"/>
        <w:ind w:firstLineChars="200" w:firstLine="48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9A432E">
      <w:pPr>
        <w:widowControl/>
        <w:shd w:val="clear" w:color="auto" w:fill="FFFFFF"/>
        <w:spacing w:line="560" w:lineRule="exact"/>
        <w:ind w:firstLineChars="200" w:firstLine="48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9A432E">
      <w:pPr>
        <w:widowControl/>
        <w:shd w:val="clear" w:color="auto" w:fill="FFFFFF"/>
        <w:spacing w:line="560" w:lineRule="exact"/>
        <w:ind w:firstLineChars="200" w:firstLine="48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9A432E">
      <w:pPr>
        <w:widowControl/>
        <w:shd w:val="clear" w:color="auto" w:fill="FFFFFF"/>
        <w:spacing w:line="560" w:lineRule="exact"/>
        <w:ind w:firstLineChars="200" w:firstLine="48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9A432E">
      <w:pPr>
        <w:widowControl/>
        <w:shd w:val="clear" w:color="auto" w:fill="FFFFFF"/>
        <w:spacing w:line="560" w:lineRule="exact"/>
        <w:ind w:firstLineChars="200" w:firstLine="48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9A432E">
      <w:pPr>
        <w:widowControl/>
        <w:shd w:val="clear" w:color="auto" w:fill="FFFFFF"/>
        <w:spacing w:line="560" w:lineRule="exact"/>
        <w:ind w:firstLineChars="200" w:firstLine="48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9A432E">
      <w:pPr>
        <w:widowControl/>
        <w:shd w:val="clear" w:color="auto" w:fill="FFFFFF"/>
        <w:spacing w:line="560" w:lineRule="exact"/>
        <w:ind w:firstLineChars="200" w:firstLine="48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9A432E">
      <w:pPr>
        <w:widowControl/>
        <w:shd w:val="clear" w:color="auto" w:fill="FFFFFF"/>
        <w:spacing w:line="560" w:lineRule="exact"/>
        <w:ind w:firstLineChars="200" w:firstLine="48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9A432E">
      <w:pPr>
        <w:widowControl/>
        <w:shd w:val="clear" w:color="auto" w:fill="FFFFFF"/>
        <w:spacing w:line="560" w:lineRule="exact"/>
        <w:ind w:firstLineChars="200" w:firstLine="48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9A432E">
      <w:pPr>
        <w:widowControl/>
        <w:shd w:val="clear" w:color="auto" w:fill="FFFFFF"/>
        <w:spacing w:line="560" w:lineRule="exact"/>
        <w:ind w:firstLineChars="100" w:firstLine="24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9A432E">
      <w:pPr>
        <w:widowControl/>
        <w:shd w:val="clear" w:color="auto" w:fill="FFFFFF"/>
        <w:spacing w:line="560" w:lineRule="exact"/>
        <w:ind w:firstLineChars="100" w:firstLine="24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9A432E">
      <w:pPr>
        <w:widowControl/>
        <w:shd w:val="clear" w:color="auto" w:fill="FFFFFF"/>
        <w:spacing w:line="560" w:lineRule="exact"/>
        <w:ind w:firstLineChars="100" w:firstLine="24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9A432E">
      <w:pPr>
        <w:widowControl/>
        <w:shd w:val="clear" w:color="auto" w:fill="FFFFFF"/>
        <w:spacing w:line="560" w:lineRule="exact"/>
        <w:ind w:firstLineChars="100" w:firstLine="24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9A432E">
      <w:pPr>
        <w:widowControl/>
        <w:shd w:val="clear" w:color="auto" w:fill="FFFFFF"/>
        <w:spacing w:line="560" w:lineRule="exact"/>
        <w:ind w:firstLineChars="100" w:firstLine="240"/>
        <w:jc w:val="left"/>
        <w:rPr>
          <w:rStyle w:val="a6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9A432E" w:rsidRDefault="00F90B58">
      <w:pPr>
        <w:widowControl/>
        <w:shd w:val="clear" w:color="auto" w:fill="FFFFFF"/>
        <w:spacing w:line="560" w:lineRule="exact"/>
        <w:ind w:firstLineChars="100" w:firstLine="240"/>
        <w:jc w:val="left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>
        <w:rPr>
          <w:rStyle w:val="a6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</w:rPr>
        <w:lastRenderedPageBreak/>
        <w:t>第四部分：名词解释</w:t>
      </w:r>
      <w:r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  <w:t> </w:t>
      </w:r>
    </w:p>
    <w:p w:rsidR="009A432E" w:rsidRDefault="00F90B58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（一）财政拨款（补助）：指区级财政当年拨付的资金。</w:t>
      </w:r>
    </w:p>
    <w:p w:rsidR="009A432E" w:rsidRDefault="00F90B58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（二）事业收入：指事业单位开展专业业务活动及其辅助活动取得的收入。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br/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（三）其他收入：指预算单位在“财政拨款补助收入”、“事业收入”、“经营收入”以外取得的收入。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br/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（四）上年结转：指以前年度尚未完成、结转到本年仍按原规定用途继续使用的资金。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br/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（五）基本支出：指为保障机构正常运转、完成日常工作任务而发生的人员支出和公用支出。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br/>
      </w:r>
      <w:r>
        <w:rPr>
          <w:rFonts w:ascii="宋体" w:hAnsi="宋体" w:cs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（六）项目支出：指为完成特定的行政工作任务或事业发展目标，在基本支出之外发生的各项支出。</w:t>
      </w:r>
    </w:p>
    <w:p w:rsidR="009A432E" w:rsidRDefault="00F90B58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七）“三公”经费：指用财政拨款安排的因公出国（境）费、公务接待费和公务用车购置及运行费。其中，因公出国（境）费，指单位工作人员公务出国（境）的住宿费、旅费、伙食补助费、杂费、培训费等支出；公务接待费，指单位按规定开支的各类公务接待（含外宾接待）支出。公务用车购置及运行费，指单位公务用车购置及租用费、燃料费、维修费、过路过桥费、保险费、安全奖励费用等支出。</w:t>
      </w:r>
    </w:p>
    <w:p w:rsidR="009A432E" w:rsidRDefault="00F90B58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（八）行政运行（项）：指机关和实行公务员法管理事业单位</w:t>
      </w:r>
      <w:r>
        <w:rPr>
          <w:rFonts w:ascii="宋体" w:hAnsi="宋体" w:cs="宋体" w:hint="eastAsia"/>
          <w:sz w:val="28"/>
          <w:szCs w:val="28"/>
        </w:rPr>
        <w:t>用于保障机构正常运转的基本支出。</w:t>
      </w:r>
    </w:p>
    <w:p w:rsidR="009A432E" w:rsidRDefault="009A432E">
      <w:pPr>
        <w:pStyle w:val="a5"/>
        <w:widowControl/>
        <w:spacing w:before="0" w:beforeAutospacing="0" w:after="0" w:afterAutospacing="0" w:line="585" w:lineRule="atLeast"/>
        <w:ind w:firstLineChars="200" w:firstLine="480"/>
      </w:pPr>
    </w:p>
    <w:sectPr w:rsidR="009A432E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B58" w:rsidRDefault="00F90B58">
      <w:r>
        <w:separator/>
      </w:r>
    </w:p>
  </w:endnote>
  <w:endnote w:type="continuationSeparator" w:id="0">
    <w:p w:rsidR="00F90B58" w:rsidRDefault="00F9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2E" w:rsidRDefault="00F90B5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432E" w:rsidRDefault="00F90B5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02615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A432E" w:rsidRDefault="00F90B5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02615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B58" w:rsidRDefault="00F90B58">
      <w:r>
        <w:separator/>
      </w:r>
    </w:p>
  </w:footnote>
  <w:footnote w:type="continuationSeparator" w:id="0">
    <w:p w:rsidR="00F90B58" w:rsidRDefault="00F90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28D1D"/>
    <w:multiLevelType w:val="singleLevel"/>
    <w:tmpl w:val="3F828D1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CC4933"/>
    <w:multiLevelType w:val="singleLevel"/>
    <w:tmpl w:val="49CC4933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ZmNjMDE4ZGU3OTAwYzg0NDg4MDA5MDE1N2I3MjYifQ=="/>
  </w:docVars>
  <w:rsids>
    <w:rsidRoot w:val="55403DF7"/>
    <w:rsid w:val="0001348C"/>
    <w:rsid w:val="00036F66"/>
    <w:rsid w:val="00040F87"/>
    <w:rsid w:val="0005426C"/>
    <w:rsid w:val="000642D8"/>
    <w:rsid w:val="000C5BAF"/>
    <w:rsid w:val="000F5C47"/>
    <w:rsid w:val="00111F12"/>
    <w:rsid w:val="00144D41"/>
    <w:rsid w:val="00160079"/>
    <w:rsid w:val="00177A50"/>
    <w:rsid w:val="00183B02"/>
    <w:rsid w:val="001903D2"/>
    <w:rsid w:val="00195C90"/>
    <w:rsid w:val="001B3819"/>
    <w:rsid w:val="001D7AA5"/>
    <w:rsid w:val="0022746B"/>
    <w:rsid w:val="0024107E"/>
    <w:rsid w:val="002548C4"/>
    <w:rsid w:val="002577A1"/>
    <w:rsid w:val="002865A3"/>
    <w:rsid w:val="002A0349"/>
    <w:rsid w:val="002A64C5"/>
    <w:rsid w:val="002A6854"/>
    <w:rsid w:val="002B0615"/>
    <w:rsid w:val="002B35A9"/>
    <w:rsid w:val="002B6DCF"/>
    <w:rsid w:val="002E4195"/>
    <w:rsid w:val="002E769A"/>
    <w:rsid w:val="002F2D80"/>
    <w:rsid w:val="00300C86"/>
    <w:rsid w:val="00302615"/>
    <w:rsid w:val="00321081"/>
    <w:rsid w:val="00324BDD"/>
    <w:rsid w:val="00342611"/>
    <w:rsid w:val="0037390F"/>
    <w:rsid w:val="003C5494"/>
    <w:rsid w:val="003C62AB"/>
    <w:rsid w:val="004126C4"/>
    <w:rsid w:val="004255FA"/>
    <w:rsid w:val="0044409E"/>
    <w:rsid w:val="004603AF"/>
    <w:rsid w:val="00475940"/>
    <w:rsid w:val="004919C9"/>
    <w:rsid w:val="00495756"/>
    <w:rsid w:val="004B394C"/>
    <w:rsid w:val="004D7DB5"/>
    <w:rsid w:val="004E60C4"/>
    <w:rsid w:val="00505352"/>
    <w:rsid w:val="00523282"/>
    <w:rsid w:val="0054487B"/>
    <w:rsid w:val="005A7369"/>
    <w:rsid w:val="006759D3"/>
    <w:rsid w:val="006A3FBE"/>
    <w:rsid w:val="006D383D"/>
    <w:rsid w:val="006F13E4"/>
    <w:rsid w:val="007277F3"/>
    <w:rsid w:val="007474FB"/>
    <w:rsid w:val="0076521F"/>
    <w:rsid w:val="007715A3"/>
    <w:rsid w:val="007B3C24"/>
    <w:rsid w:val="007B4BAE"/>
    <w:rsid w:val="007D5555"/>
    <w:rsid w:val="007D71D1"/>
    <w:rsid w:val="007F6801"/>
    <w:rsid w:val="00835DDB"/>
    <w:rsid w:val="0085298B"/>
    <w:rsid w:val="008549D6"/>
    <w:rsid w:val="008858E2"/>
    <w:rsid w:val="00886357"/>
    <w:rsid w:val="008A260F"/>
    <w:rsid w:val="008C65D5"/>
    <w:rsid w:val="008D5649"/>
    <w:rsid w:val="008D7FC9"/>
    <w:rsid w:val="00926A8F"/>
    <w:rsid w:val="00933189"/>
    <w:rsid w:val="009363EE"/>
    <w:rsid w:val="009A432E"/>
    <w:rsid w:val="009B4255"/>
    <w:rsid w:val="009C1767"/>
    <w:rsid w:val="009C2041"/>
    <w:rsid w:val="00A53C33"/>
    <w:rsid w:val="00A57822"/>
    <w:rsid w:val="00AA6B7D"/>
    <w:rsid w:val="00AB6928"/>
    <w:rsid w:val="00AC46E0"/>
    <w:rsid w:val="00B35E06"/>
    <w:rsid w:val="00B44C01"/>
    <w:rsid w:val="00B54B62"/>
    <w:rsid w:val="00B611F2"/>
    <w:rsid w:val="00B91E1C"/>
    <w:rsid w:val="00B931B2"/>
    <w:rsid w:val="00B94DFE"/>
    <w:rsid w:val="00B9780B"/>
    <w:rsid w:val="00BA7485"/>
    <w:rsid w:val="00BC77F3"/>
    <w:rsid w:val="00BE7A20"/>
    <w:rsid w:val="00BF697C"/>
    <w:rsid w:val="00C05975"/>
    <w:rsid w:val="00C136F5"/>
    <w:rsid w:val="00C1680C"/>
    <w:rsid w:val="00C17661"/>
    <w:rsid w:val="00C33AF8"/>
    <w:rsid w:val="00C3422E"/>
    <w:rsid w:val="00C47445"/>
    <w:rsid w:val="00C55A7D"/>
    <w:rsid w:val="00C56B12"/>
    <w:rsid w:val="00C57395"/>
    <w:rsid w:val="00CA07CE"/>
    <w:rsid w:val="00CA67A9"/>
    <w:rsid w:val="00CC3826"/>
    <w:rsid w:val="00CC70FC"/>
    <w:rsid w:val="00CF525C"/>
    <w:rsid w:val="00D148E8"/>
    <w:rsid w:val="00D157F7"/>
    <w:rsid w:val="00D44255"/>
    <w:rsid w:val="00D71AAA"/>
    <w:rsid w:val="00D80C5F"/>
    <w:rsid w:val="00DE4741"/>
    <w:rsid w:val="00E30992"/>
    <w:rsid w:val="00E34F36"/>
    <w:rsid w:val="00E564DB"/>
    <w:rsid w:val="00E62E0E"/>
    <w:rsid w:val="00E67D59"/>
    <w:rsid w:val="00E97481"/>
    <w:rsid w:val="00ED6AFD"/>
    <w:rsid w:val="00EE74D1"/>
    <w:rsid w:val="00EF18EB"/>
    <w:rsid w:val="00EF4BD6"/>
    <w:rsid w:val="00EF76CA"/>
    <w:rsid w:val="00F25ECC"/>
    <w:rsid w:val="00F90B58"/>
    <w:rsid w:val="00FB0164"/>
    <w:rsid w:val="00FB36B7"/>
    <w:rsid w:val="08C84D2F"/>
    <w:rsid w:val="15E37A96"/>
    <w:rsid w:val="1A601811"/>
    <w:rsid w:val="1AFC74FE"/>
    <w:rsid w:val="1D4E58DE"/>
    <w:rsid w:val="2F19674A"/>
    <w:rsid w:val="38AA0644"/>
    <w:rsid w:val="3BDF56E7"/>
    <w:rsid w:val="4A05300F"/>
    <w:rsid w:val="4C7F6B6F"/>
    <w:rsid w:val="4D197FEC"/>
    <w:rsid w:val="55403DF7"/>
    <w:rsid w:val="5CE446B3"/>
    <w:rsid w:val="5FAA5B11"/>
    <w:rsid w:val="61866234"/>
    <w:rsid w:val="6B024C14"/>
    <w:rsid w:val="6B646A54"/>
    <w:rsid w:val="6D65780E"/>
    <w:rsid w:val="6D807C9F"/>
    <w:rsid w:val="6F4E3673"/>
    <w:rsid w:val="70A95B63"/>
    <w:rsid w:val="7148621F"/>
    <w:rsid w:val="732D6A4F"/>
    <w:rsid w:val="7E00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5">
    <w:name w:val="heading 5"/>
    <w:basedOn w:val="a"/>
    <w:next w:val="a"/>
    <w:link w:val="5Char"/>
    <w:uiPriority w:val="99"/>
    <w:qFormat/>
    <w:pPr>
      <w:spacing w:beforeAutospacing="1" w:afterAutospacing="1"/>
      <w:jc w:val="left"/>
      <w:outlineLvl w:val="4"/>
    </w:pPr>
    <w:rPr>
      <w:rFonts w:ascii="宋体" w:hAnsi="宋体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ascii="Calibri" w:hAnsi="Calibri"/>
      <w:b/>
      <w:bCs/>
      <w:sz w:val="28"/>
      <w:szCs w:val="2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a-2">
    <w:name w:val="ca-2"/>
    <w:basedOn w:val="a0"/>
    <w:uiPriority w:val="99"/>
    <w:qFormat/>
    <w:rPr>
      <w:rFonts w:cs="Times New Roman"/>
    </w:rPr>
  </w:style>
  <w:style w:type="character" w:customStyle="1" w:styleId="ca-3">
    <w:name w:val="ca-3"/>
    <w:basedOn w:val="a0"/>
    <w:uiPriority w:val="99"/>
    <w:qFormat/>
    <w:rPr>
      <w:rFonts w:cs="Times New Roman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微软雅黑" w:eastAsia="微软雅黑" w:hAnsi="微软雅黑" w:cs="微软雅黑"/>
      <w:b/>
      <w:color w:val="333333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b/>
      <w:color w:val="333333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5">
    <w:name w:val="heading 5"/>
    <w:basedOn w:val="a"/>
    <w:next w:val="a"/>
    <w:link w:val="5Char"/>
    <w:uiPriority w:val="99"/>
    <w:qFormat/>
    <w:pPr>
      <w:spacing w:beforeAutospacing="1" w:afterAutospacing="1"/>
      <w:jc w:val="left"/>
      <w:outlineLvl w:val="4"/>
    </w:pPr>
    <w:rPr>
      <w:rFonts w:ascii="宋体" w:hAnsi="宋体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ascii="Calibri" w:hAnsi="Calibri"/>
      <w:b/>
      <w:bCs/>
      <w:sz w:val="28"/>
      <w:szCs w:val="2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a-2">
    <w:name w:val="ca-2"/>
    <w:basedOn w:val="a0"/>
    <w:uiPriority w:val="99"/>
    <w:qFormat/>
    <w:rPr>
      <w:rFonts w:cs="Times New Roman"/>
    </w:rPr>
  </w:style>
  <w:style w:type="character" w:customStyle="1" w:styleId="ca-3">
    <w:name w:val="ca-3"/>
    <w:basedOn w:val="a0"/>
    <w:uiPriority w:val="99"/>
    <w:qFormat/>
    <w:rPr>
      <w:rFonts w:cs="Times New Roman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微软雅黑" w:eastAsia="微软雅黑" w:hAnsi="微软雅黑" w:cs="微软雅黑"/>
      <w:b/>
      <w:color w:val="333333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b/>
      <w:color w:val="333333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D6D816-CCC8-44F7-A062-EBF988D2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934</Words>
  <Characters>5327</Characters>
  <Application>Microsoft Office Word</Application>
  <DocSecurity>0</DocSecurity>
  <Lines>44</Lines>
  <Paragraphs>12</Paragraphs>
  <ScaleCrop>false</ScaleCrop>
  <Company>Sky123.Org</Company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侒靜啲喧嘩</dc:creator>
  <cp:lastModifiedBy>区医疗保障局</cp:lastModifiedBy>
  <cp:revision>14</cp:revision>
  <cp:lastPrinted>2019-10-24T08:46:00Z</cp:lastPrinted>
  <dcterms:created xsi:type="dcterms:W3CDTF">2019-10-28T07:45:00Z</dcterms:created>
  <dcterms:modified xsi:type="dcterms:W3CDTF">2025-03-11T03:20:00Z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8298AE5B1A244AD6BBCA54E8C7EDBD38</vt:lpwstr>
  </property>
</Properties>
</file>